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89442981"/>
    <w:bookmarkStart w:id="1" w:name="_Toc89443729"/>
    <w:bookmarkStart w:id="2" w:name="_Toc89460792"/>
    <w:bookmarkStart w:id="3" w:name="_Toc89506401"/>
    <w:bookmarkStart w:id="4" w:name="_Toc124831442"/>
    <w:bookmarkStart w:id="5" w:name="_Toc152424592"/>
    <w:p w14:paraId="3681AB8D" w14:textId="77777777" w:rsidR="002F0791" w:rsidRPr="00B26A10" w:rsidRDefault="00951731" w:rsidP="002F0791">
      <w:pPr>
        <w:pStyle w:val="BodyText"/>
      </w:pPr>
      <w:r w:rsidRPr="00B26A10">
        <w:rPr>
          <w:noProof/>
          <w:lang w:eastAsia="nl-NL"/>
        </w:rPr>
        <mc:AlternateContent>
          <mc:Choice Requires="wps">
            <w:drawing>
              <wp:anchor distT="0" distB="0" distL="114300" distR="114300" simplePos="0" relativeHeight="251676160" behindDoc="0" locked="0" layoutInCell="1" allowOverlap="1" wp14:anchorId="66FA7280" wp14:editId="31079914">
                <wp:simplePos x="0" y="0"/>
                <wp:positionH relativeFrom="column">
                  <wp:posOffset>-34290</wp:posOffset>
                </wp:positionH>
                <wp:positionV relativeFrom="paragraph">
                  <wp:posOffset>-1136650</wp:posOffset>
                </wp:positionV>
                <wp:extent cx="5624830" cy="1485900"/>
                <wp:effectExtent l="0" t="0" r="0" b="0"/>
                <wp:wrapNone/>
                <wp:docPr id="822"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D6B0C" w14:textId="77777777" w:rsidR="00936325" w:rsidRDefault="00936325" w:rsidP="002F0791"/>
                          <w:p w14:paraId="6E20A1E5" w14:textId="77777777" w:rsidR="00936325" w:rsidRDefault="00936325" w:rsidP="0078229C">
                            <w:pPr>
                              <w:pStyle w:val="BodyText"/>
                            </w:pPr>
                          </w:p>
                          <w:p w14:paraId="74EFB5D0" w14:textId="77777777" w:rsidR="00936325" w:rsidRDefault="00936325" w:rsidP="0078229C">
                            <w:pPr>
                              <w:pStyle w:val="BodyText"/>
                            </w:pPr>
                            <w:r w:rsidRPr="00605F15">
                              <w:rPr>
                                <w:noProof/>
                                <w:lang w:eastAsia="nl-NL"/>
                              </w:rPr>
                              <w:drawing>
                                <wp:inline distT="0" distB="0" distL="0" distR="0" wp14:anchorId="6A35895E" wp14:editId="22E3CC11">
                                  <wp:extent cx="4770755" cy="819150"/>
                                  <wp:effectExtent l="0" t="0" r="0" b="0"/>
                                  <wp:docPr id="534280614" name="Picture 53428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0755" cy="819150"/>
                                          </a:xfrm>
                                          <a:prstGeom prst="rect">
                                            <a:avLst/>
                                          </a:prstGeom>
                                          <a:noFill/>
                                          <a:ln>
                                            <a:noFill/>
                                          </a:ln>
                                        </pic:spPr>
                                      </pic:pic>
                                    </a:graphicData>
                                  </a:graphic>
                                </wp:inline>
                              </w:drawing>
                            </w:r>
                          </w:p>
                          <w:p w14:paraId="2B1EF4DC" w14:textId="77777777" w:rsidR="00936325" w:rsidRDefault="00936325" w:rsidP="0078229C">
                            <w:pPr>
                              <w:pStyle w:val="BodyText"/>
                            </w:pPr>
                          </w:p>
                          <w:p w14:paraId="5DA45EFB" w14:textId="77777777" w:rsidR="00936325" w:rsidRDefault="00936325" w:rsidP="0078229C">
                            <w:pPr>
                              <w:pStyle w:val="BodyText"/>
                            </w:pPr>
                          </w:p>
                          <w:p w14:paraId="05DCB2D5" w14:textId="77777777" w:rsidR="00936325" w:rsidRDefault="00936325" w:rsidP="0078229C"/>
                          <w:p w14:paraId="7EC53B37" w14:textId="77777777" w:rsidR="00936325" w:rsidRPr="0078229C" w:rsidRDefault="00936325" w:rsidP="0078229C">
                            <w:pPr>
                              <w:pStyle w:val="BodyTex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FA7280" id="_x0000_t202" coordsize="21600,21600" o:spt="202" path="m,l,21600r21600,l21600,xe">
                <v:stroke joinstyle="miter"/>
                <v:path gradientshapeok="t" o:connecttype="rect"/>
              </v:shapetype>
              <v:shape id="Text Box 661" o:spid="_x0000_s1026" type="#_x0000_t202" style="position:absolute;left:0;text-align:left;margin-left:-2.7pt;margin-top:-89.5pt;width:442.9pt;height:1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8E49AEAAMsDAAAOAAAAZHJzL2Uyb0RvYy54bWysU8Fu2zAMvQ/YPwi6L06ypEuNOEWXIsOA&#10;rhvQ9QNkWbaFyaJGKbGzrx8lp2nQ3Yr5IIii9Mj3+Ly+GTrDDgq9Blvw2WTKmbISKm2bgj/93H1Y&#10;ceaDsJUwYFXBj8rzm837d+ve5WoOLZhKISMQ6/PeFbwNweVZ5mWrOuEn4JSlZA3YiUAhNlmFoif0&#10;zmTz6fQq6wErhyCV93R6Nyb5JuHXtZLhe117FZgpOPUW0oppLeOabdYib1C4VstTG+INXXRCWyp6&#10;hroTQbA96n+gOi0RPNRhIqHLoK61VIkDsZlNX7F5bIVTiQuJ491ZJv//YOXD4dH9QBaGzzDQABMJ&#10;7+5B/vLMwrYVtlG3iNC3SlRUeBYly3rn89PTKLXPfQQp+29Q0ZDFPkACGmrsoirEkxE6DeB4Fl0N&#10;gUk6XF7NF6uPlJKUmy1Wy+tpGksm8ufnDn34oqBjcVNwpKkmeHG49yG2I/LnK7GaB6OrnTYmBdiU&#10;W4PsIMgBu/QlBq+uGRsvW4jPRsR4knhGaiPJMJQDJSPfEqojMUYYHUV/AG1awD+c9eSmgvvfe4GK&#10;M/PVkmrXs8Ui2i8Fi+WnOQV4mSkvM8JKgip44GzcbsNo2b1D3bRUaZyThVtSutZJg5euTn2TY5I0&#10;J3dHS17G6dbLP7j5CwAA//8DAFBLAwQUAAYACAAAACEAq1LDBd8AAAAKAQAADwAAAGRycy9kb3du&#10;cmV2LnhtbEyPzU7DMBCE70i8g7VIXFBrFzVNGuJUgATi2p8HcOJtEhGvo9ht0rdnOcFptTuj2W+K&#10;3ex6ccUxdJ40rJYKBFLtbUeNhtPxY5GBCNGQNb0n1HDDALvy/q4wufUT7fF6iI3gEAq50dDGOORS&#10;hrpFZ8LSD0isnf3oTOR1bKQdzcThrpfPSm2kMx3xh9YM+N5i/X24OA3nr+kp2U7VZzyl+/XmzXRp&#10;5W9aPz7Mry8gIs7xzwy/+IwOJTNV/kI2iF7DIlmzk+cq3XIpdmSZ4lOlIUkUyLKQ/yuUPwAAAP//&#10;AwBQSwECLQAUAAYACAAAACEAtoM4kv4AAADhAQAAEwAAAAAAAAAAAAAAAAAAAAAAW0NvbnRlbnRf&#10;VHlwZXNdLnhtbFBLAQItABQABgAIAAAAIQA4/SH/1gAAAJQBAAALAAAAAAAAAAAAAAAAAC8BAABf&#10;cmVscy8ucmVsc1BLAQItABQABgAIAAAAIQBHT8E49AEAAMsDAAAOAAAAAAAAAAAAAAAAAC4CAABk&#10;cnMvZTJvRG9jLnhtbFBLAQItABQABgAIAAAAIQCrUsMF3wAAAAoBAAAPAAAAAAAAAAAAAAAAAE4E&#10;AABkcnMvZG93bnJldi54bWxQSwUGAAAAAAQABADzAAAAWgUAAAAA&#10;" stroked="f">
                <v:textbox>
                  <w:txbxContent>
                    <w:p w14:paraId="6C9D6B0C" w14:textId="77777777" w:rsidR="00936325" w:rsidRDefault="00936325" w:rsidP="002F0791"/>
                    <w:p w14:paraId="6E20A1E5" w14:textId="77777777" w:rsidR="00936325" w:rsidRDefault="00936325" w:rsidP="0078229C">
                      <w:pPr>
                        <w:pStyle w:val="BodyText"/>
                      </w:pPr>
                    </w:p>
                    <w:p w14:paraId="74EFB5D0" w14:textId="77777777" w:rsidR="00936325" w:rsidRDefault="00936325" w:rsidP="0078229C">
                      <w:pPr>
                        <w:pStyle w:val="BodyText"/>
                      </w:pPr>
                      <w:r w:rsidRPr="00605F15">
                        <w:rPr>
                          <w:noProof/>
                          <w:lang w:eastAsia="nl-NL"/>
                        </w:rPr>
                        <w:drawing>
                          <wp:inline distT="0" distB="0" distL="0" distR="0" wp14:anchorId="6A35895E" wp14:editId="22E3CC11">
                            <wp:extent cx="4770755" cy="819150"/>
                            <wp:effectExtent l="0" t="0" r="0" b="0"/>
                            <wp:docPr id="534280614" name="Picture 53428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0755" cy="819150"/>
                                    </a:xfrm>
                                    <a:prstGeom prst="rect">
                                      <a:avLst/>
                                    </a:prstGeom>
                                    <a:noFill/>
                                    <a:ln>
                                      <a:noFill/>
                                    </a:ln>
                                  </pic:spPr>
                                </pic:pic>
                              </a:graphicData>
                            </a:graphic>
                          </wp:inline>
                        </w:drawing>
                      </w:r>
                    </w:p>
                    <w:p w14:paraId="2B1EF4DC" w14:textId="77777777" w:rsidR="00936325" w:rsidRDefault="00936325" w:rsidP="0078229C">
                      <w:pPr>
                        <w:pStyle w:val="BodyText"/>
                      </w:pPr>
                    </w:p>
                    <w:p w14:paraId="5DA45EFB" w14:textId="77777777" w:rsidR="00936325" w:rsidRDefault="00936325" w:rsidP="0078229C">
                      <w:pPr>
                        <w:pStyle w:val="BodyText"/>
                      </w:pPr>
                    </w:p>
                    <w:p w14:paraId="05DCB2D5" w14:textId="77777777" w:rsidR="00936325" w:rsidRDefault="00936325" w:rsidP="0078229C"/>
                    <w:p w14:paraId="7EC53B37" w14:textId="77777777" w:rsidR="00936325" w:rsidRPr="0078229C" w:rsidRDefault="00936325" w:rsidP="0078229C">
                      <w:pPr>
                        <w:pStyle w:val="BodyText"/>
                      </w:pPr>
                    </w:p>
                  </w:txbxContent>
                </v:textbox>
              </v:shape>
            </w:pict>
          </mc:Fallback>
        </mc:AlternateContent>
      </w:r>
    </w:p>
    <w:p w14:paraId="279F14F8" w14:textId="77777777" w:rsidR="002F0791" w:rsidRPr="00B26A10" w:rsidRDefault="002F0791" w:rsidP="002F0791">
      <w:pPr>
        <w:pStyle w:val="BodyText"/>
      </w:pPr>
    </w:p>
    <w:p w14:paraId="1CF43248" w14:textId="77777777" w:rsidR="002F0791" w:rsidRPr="00B26A10" w:rsidRDefault="002F0791" w:rsidP="002F0791">
      <w:pPr>
        <w:pStyle w:val="BodyText"/>
      </w:pPr>
    </w:p>
    <w:p w14:paraId="5F39B2DF" w14:textId="77777777" w:rsidR="002F0791" w:rsidRPr="00B26A10" w:rsidRDefault="002F0791" w:rsidP="002F0791">
      <w:pPr>
        <w:pStyle w:val="BodyText"/>
      </w:pPr>
    </w:p>
    <w:p w14:paraId="03FBD0AC" w14:textId="024F80CF" w:rsidR="002F0791" w:rsidRPr="00DE022C" w:rsidRDefault="00EC21B5" w:rsidP="002F0791">
      <w:pPr>
        <w:pStyle w:val="BodyText"/>
        <w:jc w:val="center"/>
        <w:rPr>
          <w:sz w:val="32"/>
          <w:szCs w:val="32"/>
        </w:rPr>
      </w:pPr>
      <w:r w:rsidRPr="00DE022C">
        <w:rPr>
          <w:sz w:val="32"/>
          <w:szCs w:val="32"/>
        </w:rPr>
        <w:fldChar w:fldCharType="begin"/>
      </w:r>
      <w:r w:rsidRPr="00DE022C">
        <w:rPr>
          <w:sz w:val="32"/>
          <w:szCs w:val="32"/>
        </w:rPr>
        <w:instrText xml:space="preserve"> DocProperty "Project" \* MERGEFORMAT </w:instrText>
      </w:r>
      <w:r w:rsidRPr="00DE022C">
        <w:rPr>
          <w:sz w:val="32"/>
          <w:szCs w:val="32"/>
        </w:rPr>
        <w:fldChar w:fldCharType="separate"/>
      </w:r>
      <w:r w:rsidR="00A12684">
        <w:rPr>
          <w:sz w:val="32"/>
          <w:szCs w:val="32"/>
        </w:rPr>
        <w:t>Proteus</w:t>
      </w:r>
      <w:r w:rsidRPr="00DE022C">
        <w:rPr>
          <w:sz w:val="32"/>
          <w:szCs w:val="32"/>
        </w:rPr>
        <w:fldChar w:fldCharType="end"/>
      </w:r>
    </w:p>
    <w:p w14:paraId="6E81102D" w14:textId="77777777" w:rsidR="002F0791" w:rsidRPr="00A84F73" w:rsidRDefault="002F0791" w:rsidP="002F0791">
      <w:pPr>
        <w:pStyle w:val="BodyText"/>
        <w:jc w:val="center"/>
        <w:rPr>
          <w:sz w:val="36"/>
          <w:szCs w:val="36"/>
        </w:rPr>
      </w:pPr>
      <w:r w:rsidRPr="00A84F73">
        <w:rPr>
          <w:sz w:val="36"/>
          <w:szCs w:val="36"/>
        </w:rPr>
        <w:t>Handleiding</w:t>
      </w:r>
    </w:p>
    <w:p w14:paraId="6856894E" w14:textId="77777777" w:rsidR="002F0791" w:rsidRPr="00B26A10" w:rsidRDefault="002F0791" w:rsidP="002F0791">
      <w:pPr>
        <w:pStyle w:val="BodyText"/>
      </w:pPr>
    </w:p>
    <w:p w14:paraId="5ADE5205" w14:textId="77777777" w:rsidR="002F0791" w:rsidRPr="00B26A10" w:rsidRDefault="002F0791" w:rsidP="002F0791">
      <w:pPr>
        <w:pStyle w:val="BodyText"/>
      </w:pPr>
    </w:p>
    <w:p w14:paraId="1DFD7E1C" w14:textId="77777777" w:rsidR="002F0791" w:rsidRPr="00B26A10" w:rsidRDefault="002F0791" w:rsidP="002F0791">
      <w:pPr>
        <w:pStyle w:val="BodyText"/>
      </w:pPr>
    </w:p>
    <w:p w14:paraId="20DBA80E" w14:textId="77777777" w:rsidR="002F0791" w:rsidRPr="00B26A10" w:rsidRDefault="002F0791" w:rsidP="002F0791">
      <w:pPr>
        <w:pStyle w:val="BodyText"/>
      </w:pPr>
    </w:p>
    <w:p w14:paraId="25CAD730" w14:textId="77777777" w:rsidR="002F0791" w:rsidRPr="00B26A10" w:rsidRDefault="002F0791" w:rsidP="002F0791">
      <w:pPr>
        <w:pStyle w:val="BodyText"/>
      </w:pPr>
    </w:p>
    <w:p w14:paraId="71AE0575" w14:textId="77777777" w:rsidR="002F0791" w:rsidRPr="00B26A10" w:rsidRDefault="002F0791" w:rsidP="002F0791">
      <w:pPr>
        <w:pStyle w:val="BodyText"/>
      </w:pPr>
    </w:p>
    <w:p w14:paraId="3C143C1C" w14:textId="77777777" w:rsidR="002F0791" w:rsidRPr="00B26A10" w:rsidRDefault="002F0791" w:rsidP="002F0791">
      <w:pPr>
        <w:pStyle w:val="BodyText"/>
      </w:pPr>
    </w:p>
    <w:p w14:paraId="6F52D982" w14:textId="77777777" w:rsidR="002F0791" w:rsidRPr="00B26A10" w:rsidRDefault="002F0791" w:rsidP="002F0791">
      <w:pPr>
        <w:pStyle w:val="BodyText"/>
      </w:pPr>
    </w:p>
    <w:p w14:paraId="586F3A2D" w14:textId="77777777" w:rsidR="002F0791" w:rsidRPr="00B26A10" w:rsidRDefault="002F0791" w:rsidP="002F0791">
      <w:pPr>
        <w:pStyle w:val="BodyText"/>
      </w:pPr>
    </w:p>
    <w:p w14:paraId="3E17A431" w14:textId="77777777" w:rsidR="002F0791" w:rsidRPr="00B26A10" w:rsidRDefault="002F0791" w:rsidP="002F0791">
      <w:pPr>
        <w:pStyle w:val="BodyText"/>
      </w:pPr>
    </w:p>
    <w:p w14:paraId="2C02CF75" w14:textId="77777777" w:rsidR="002F0791" w:rsidRPr="00B26A10" w:rsidRDefault="002F0791" w:rsidP="002F0791">
      <w:pPr>
        <w:pStyle w:val="BodyText"/>
      </w:pPr>
    </w:p>
    <w:p w14:paraId="02DD8550" w14:textId="77777777" w:rsidR="002F0791" w:rsidRPr="00B26A10" w:rsidRDefault="002F0791" w:rsidP="002F0791">
      <w:pPr>
        <w:pStyle w:val="BodyText"/>
      </w:pPr>
    </w:p>
    <w:p w14:paraId="074FFE52" w14:textId="77777777" w:rsidR="002F0791" w:rsidRPr="00B26A10" w:rsidRDefault="002F0791" w:rsidP="002F0791">
      <w:pPr>
        <w:pStyle w:val="BodyText"/>
      </w:pPr>
    </w:p>
    <w:p w14:paraId="22DC425F" w14:textId="77777777" w:rsidR="002F0791" w:rsidRPr="00B26A10" w:rsidRDefault="002F0791" w:rsidP="002F0791">
      <w:pPr>
        <w:pStyle w:val="BodyText"/>
      </w:pPr>
    </w:p>
    <w:p w14:paraId="76EAF1EB" w14:textId="77777777" w:rsidR="002F0791" w:rsidRPr="00B26A10" w:rsidRDefault="002F0791" w:rsidP="002F0791">
      <w:pPr>
        <w:pStyle w:val="BodyText"/>
      </w:pPr>
    </w:p>
    <w:p w14:paraId="2E4FB6E7" w14:textId="77777777" w:rsidR="002F0791" w:rsidRPr="00B26A10" w:rsidRDefault="002F0791" w:rsidP="002F0791">
      <w:pPr>
        <w:pStyle w:val="BodyText"/>
      </w:pPr>
    </w:p>
    <w:p w14:paraId="432874CA" w14:textId="77777777" w:rsidR="002F0791" w:rsidRPr="00B26A10" w:rsidRDefault="002F0791" w:rsidP="002F0791">
      <w:pPr>
        <w:pStyle w:val="BodyText"/>
      </w:pPr>
    </w:p>
    <w:p w14:paraId="02153E0E" w14:textId="77777777" w:rsidR="002F0791" w:rsidRPr="00B26A10" w:rsidRDefault="002F0791" w:rsidP="002F0791">
      <w:pPr>
        <w:pStyle w:val="BodyText"/>
      </w:pPr>
    </w:p>
    <w:p w14:paraId="03FA5C4E" w14:textId="77777777" w:rsidR="002F0791" w:rsidRPr="00B26A10" w:rsidRDefault="002F0791" w:rsidP="002F0791">
      <w:pPr>
        <w:pStyle w:val="BodyText"/>
      </w:pPr>
    </w:p>
    <w:p w14:paraId="36B3DF2D" w14:textId="77777777" w:rsidR="002F0791" w:rsidRPr="00B26A10" w:rsidRDefault="002F0791" w:rsidP="002F0791">
      <w:pPr>
        <w:pStyle w:val="BodyText"/>
      </w:pPr>
    </w:p>
    <w:p w14:paraId="2D858CB8" w14:textId="77777777" w:rsidR="002F0791" w:rsidRPr="00B26A10" w:rsidRDefault="002F0791" w:rsidP="002F0791">
      <w:pPr>
        <w:pStyle w:val="BodyText"/>
      </w:pPr>
    </w:p>
    <w:p w14:paraId="77742F0E" w14:textId="77777777" w:rsidR="002F0791" w:rsidRPr="00B26A10" w:rsidRDefault="002F0791" w:rsidP="002F0791">
      <w:pPr>
        <w:pStyle w:val="BodyText"/>
      </w:pPr>
    </w:p>
    <w:p w14:paraId="3F3E1F7A" w14:textId="77777777" w:rsidR="002F0791" w:rsidRPr="00B26A10" w:rsidRDefault="002F0791" w:rsidP="002F0791">
      <w:pPr>
        <w:pStyle w:val="BodyText"/>
      </w:pPr>
    </w:p>
    <w:p w14:paraId="4D4A5AAB" w14:textId="77777777" w:rsidR="002F0791" w:rsidRPr="00B26A10" w:rsidRDefault="002F0791" w:rsidP="002F0791">
      <w:pPr>
        <w:pStyle w:val="BodyText"/>
      </w:pPr>
    </w:p>
    <w:p w14:paraId="388539AC" w14:textId="77777777" w:rsidR="002F0791" w:rsidRPr="00B26A10" w:rsidRDefault="002F0791" w:rsidP="002F0791">
      <w:pPr>
        <w:pStyle w:val="BodyText"/>
      </w:pPr>
    </w:p>
    <w:p w14:paraId="6A02565F" w14:textId="77777777" w:rsidR="002F0791" w:rsidRPr="00B26A10" w:rsidRDefault="002F0791" w:rsidP="002F0791">
      <w:pPr>
        <w:pStyle w:val="BodyText"/>
      </w:pPr>
    </w:p>
    <w:p w14:paraId="76B86103" w14:textId="77777777" w:rsidR="002F0791" w:rsidRPr="00B26A10" w:rsidRDefault="002F0791" w:rsidP="002F0791">
      <w:pPr>
        <w:pStyle w:val="BodyText"/>
      </w:pPr>
    </w:p>
    <w:p w14:paraId="1A6E9C84" w14:textId="77777777" w:rsidR="002F0791" w:rsidRPr="00B26A10" w:rsidRDefault="002F0791" w:rsidP="002F0791">
      <w:pPr>
        <w:pStyle w:val="BodyText"/>
      </w:pPr>
    </w:p>
    <w:p w14:paraId="20772123" w14:textId="77777777" w:rsidR="002F0791" w:rsidRPr="00B26A10" w:rsidRDefault="002F0791" w:rsidP="002F0791">
      <w:pPr>
        <w:pStyle w:val="BodyText"/>
      </w:pPr>
    </w:p>
    <w:p w14:paraId="153F0380" w14:textId="77777777" w:rsidR="0078229C" w:rsidRPr="00B26A10" w:rsidRDefault="0078229C" w:rsidP="002F0791">
      <w:pPr>
        <w:pStyle w:val="BodyText"/>
      </w:pPr>
    </w:p>
    <w:p w14:paraId="2D75F96D" w14:textId="77777777" w:rsidR="0078229C" w:rsidRPr="00B26A10" w:rsidRDefault="0078229C" w:rsidP="002F0791">
      <w:pPr>
        <w:pStyle w:val="BodyText"/>
      </w:pPr>
    </w:p>
    <w:p w14:paraId="21EE9FB8" w14:textId="77777777" w:rsidR="0078229C" w:rsidRPr="00B26A10" w:rsidRDefault="0078229C" w:rsidP="002F0791">
      <w:pPr>
        <w:pStyle w:val="BodyText"/>
      </w:pPr>
    </w:p>
    <w:p w14:paraId="5A721681" w14:textId="77777777" w:rsidR="0078229C" w:rsidRPr="00B26A10" w:rsidRDefault="0078229C" w:rsidP="002F0791">
      <w:pPr>
        <w:pStyle w:val="BodyText"/>
      </w:pPr>
    </w:p>
    <w:p w14:paraId="65D649B3" w14:textId="77777777" w:rsidR="0078229C" w:rsidRPr="00B26A10" w:rsidRDefault="0078229C" w:rsidP="002F0791">
      <w:pPr>
        <w:pStyle w:val="BodyText"/>
      </w:pPr>
    </w:p>
    <w:p w14:paraId="68D63503" w14:textId="78586120" w:rsidR="0078229C" w:rsidRPr="00B26A10" w:rsidRDefault="0078229C" w:rsidP="0078229C">
      <w:pPr>
        <w:pStyle w:val="BodyText"/>
      </w:pPr>
      <w:r w:rsidRPr="00B26A10">
        <w:t>Project</w:t>
      </w:r>
      <w:r w:rsidRPr="00B26A10">
        <w:tab/>
        <w:t xml:space="preserve">: </w:t>
      </w:r>
      <w:fldSimple w:instr=" DOCPROPERTY &quot;Project&quot;  \* MERGEFORMAT ">
        <w:r w:rsidR="00A12684">
          <w:t>Proteus</w:t>
        </w:r>
      </w:fldSimple>
      <w:r w:rsidR="00F90BA8">
        <w:t xml:space="preserve"> </w:t>
      </w:r>
      <w:r w:rsidR="003A3B42">
        <w:t>5</w:t>
      </w:r>
    </w:p>
    <w:p w14:paraId="7CBC9DE3" w14:textId="6FA33C03" w:rsidR="00B16200" w:rsidRPr="00B26A10" w:rsidRDefault="00B16200" w:rsidP="0078229C">
      <w:pPr>
        <w:pStyle w:val="BodyText"/>
      </w:pPr>
      <w:r w:rsidRPr="00B26A10">
        <w:t>Versie</w:t>
      </w:r>
      <w:r w:rsidRPr="00B26A10">
        <w:tab/>
        <w:t xml:space="preserve">: </w:t>
      </w:r>
      <w:r w:rsidR="009D6F40">
        <w:t>5.</w:t>
      </w:r>
      <w:r w:rsidR="006E297B">
        <w:t>1</w:t>
      </w:r>
      <w:r w:rsidR="00A12684">
        <w:t>.</w:t>
      </w:r>
      <w:r w:rsidR="00465FB8">
        <w:t>14</w:t>
      </w:r>
    </w:p>
    <w:p w14:paraId="6B01F996" w14:textId="46FF3DFE" w:rsidR="0078229C" w:rsidRPr="00B26A10" w:rsidRDefault="0078229C" w:rsidP="0078229C">
      <w:pPr>
        <w:pStyle w:val="BodyText"/>
      </w:pPr>
      <w:r w:rsidRPr="00B26A10">
        <w:t>Datum</w:t>
      </w:r>
      <w:r w:rsidRPr="00B26A10">
        <w:tab/>
        <w:t xml:space="preserve">: </w:t>
      </w:r>
      <w:r w:rsidR="00465FB8">
        <w:t>3 oktober 2024</w:t>
      </w:r>
    </w:p>
    <w:p w14:paraId="01E619E6" w14:textId="4C7D8FF7" w:rsidR="0078229C" w:rsidRDefault="003D3641" w:rsidP="0078229C">
      <w:pPr>
        <w:pStyle w:val="BodyText"/>
      </w:pPr>
      <w:r w:rsidRPr="00B26A10">
        <w:t>Auteur</w:t>
      </w:r>
      <w:r w:rsidRPr="00B26A10">
        <w:tab/>
        <w:t xml:space="preserve">: </w:t>
      </w:r>
      <w:r w:rsidR="00A12684">
        <w:t>Jos Frölich /</w:t>
      </w:r>
      <w:r w:rsidR="00885D1D">
        <w:t xml:space="preserve"> Dmitri Lisokonov /</w:t>
      </w:r>
      <w:r w:rsidR="00A12684">
        <w:t xml:space="preserve"> CGI Nederland</w:t>
      </w:r>
      <w:r w:rsidR="0078229C" w:rsidRPr="00B26A10">
        <w:tab/>
      </w:r>
    </w:p>
    <w:p w14:paraId="45D0CD87" w14:textId="00104BD4" w:rsidR="00975750" w:rsidRDefault="00975750">
      <w:r>
        <w:br w:type="page"/>
      </w:r>
    </w:p>
    <w:p w14:paraId="3756D884" w14:textId="77777777" w:rsidR="00975750" w:rsidRPr="00A12684" w:rsidRDefault="00975750" w:rsidP="00975750">
      <w:pPr>
        <w:pStyle w:val="Kop"/>
        <w:tabs>
          <w:tab w:val="left" w:pos="360"/>
          <w:tab w:val="left" w:pos="3060"/>
        </w:tabs>
      </w:pPr>
      <w:r w:rsidRPr="00A12684">
        <w:lastRenderedPageBreak/>
        <w:t>Document management</w:t>
      </w:r>
    </w:p>
    <w:p w14:paraId="19BD08A3" w14:textId="519EB002" w:rsidR="00975750" w:rsidRPr="00A12684" w:rsidRDefault="00975750" w:rsidP="00975750">
      <w:pPr>
        <w:pStyle w:val="Heading4"/>
        <w:rPr>
          <w:sz w:val="18"/>
          <w:szCs w:val="18"/>
        </w:rPr>
      </w:pPr>
      <w:r w:rsidRPr="00A12684">
        <w:rPr>
          <w:sz w:val="18"/>
          <w:szCs w:val="18"/>
        </w:rPr>
        <w:t>Wijziging historie</w:t>
      </w:r>
    </w:p>
    <w:tbl>
      <w:tblPr>
        <w:tblW w:w="8455" w:type="dxa"/>
        <w:tblInd w:w="817" w:type="dxa"/>
        <w:tblBorders>
          <w:top w:val="single" w:sz="6" w:space="0" w:color="03458F"/>
          <w:left w:val="single" w:sz="6" w:space="0" w:color="03458F"/>
          <w:bottom w:val="single" w:sz="6" w:space="0" w:color="03458F"/>
          <w:right w:val="single" w:sz="6" w:space="0" w:color="03458F"/>
          <w:insideH w:val="single" w:sz="6" w:space="0" w:color="03458F"/>
          <w:insideV w:val="single" w:sz="6" w:space="0" w:color="03458F"/>
        </w:tblBorders>
        <w:tblLayout w:type="fixed"/>
        <w:tblCellMar>
          <w:left w:w="57" w:type="dxa"/>
          <w:right w:w="57" w:type="dxa"/>
        </w:tblCellMar>
        <w:tblLook w:val="0000" w:firstRow="0" w:lastRow="0" w:firstColumn="0" w:lastColumn="0" w:noHBand="0" w:noVBand="0"/>
      </w:tblPr>
      <w:tblGrid>
        <w:gridCol w:w="1650"/>
        <w:gridCol w:w="1008"/>
        <w:gridCol w:w="912"/>
        <w:gridCol w:w="4885"/>
      </w:tblGrid>
      <w:tr w:rsidR="00975750" w:rsidRPr="008F7722" w14:paraId="5FDE105D" w14:textId="77777777" w:rsidTr="00975750">
        <w:tc>
          <w:tcPr>
            <w:tcW w:w="1650" w:type="dxa"/>
            <w:shd w:val="solid" w:color="03458F" w:fill="03458F"/>
          </w:tcPr>
          <w:p w14:paraId="0401100A" w14:textId="736E1AF1" w:rsidR="00975750" w:rsidRPr="008F7722" w:rsidRDefault="00975750" w:rsidP="0012373E">
            <w:pPr>
              <w:spacing w:before="20" w:after="20"/>
              <w:jc w:val="both"/>
              <w:rPr>
                <w:rFonts w:ascii="Arial" w:hAnsi="Arial" w:cs="Arial"/>
                <w:b/>
                <w:bCs/>
                <w:color w:val="FFFFFF"/>
                <w:sz w:val="18"/>
                <w:szCs w:val="18"/>
                <w:lang w:val="en-US"/>
              </w:rPr>
            </w:pPr>
            <w:r w:rsidRPr="008F7722">
              <w:rPr>
                <w:rFonts w:ascii="Arial" w:hAnsi="Arial" w:cs="Arial"/>
                <w:b/>
                <w:bCs/>
                <w:color w:val="FFFFFF"/>
                <w:sz w:val="18"/>
                <w:szCs w:val="18"/>
                <w:lang w:val="en-US"/>
              </w:rPr>
              <w:t>Dat</w:t>
            </w:r>
            <w:r>
              <w:rPr>
                <w:rFonts w:ascii="Arial" w:hAnsi="Arial" w:cs="Arial"/>
                <w:b/>
                <w:bCs/>
                <w:color w:val="FFFFFF"/>
                <w:sz w:val="18"/>
                <w:szCs w:val="18"/>
                <w:lang w:val="en-US"/>
              </w:rPr>
              <w:t>um</w:t>
            </w:r>
          </w:p>
        </w:tc>
        <w:tc>
          <w:tcPr>
            <w:tcW w:w="1008" w:type="dxa"/>
            <w:shd w:val="solid" w:color="03458F" w:fill="03458F"/>
          </w:tcPr>
          <w:p w14:paraId="37D0F34D" w14:textId="27E6B30B" w:rsidR="00975750" w:rsidRPr="008F7722" w:rsidRDefault="00975750" w:rsidP="0012373E">
            <w:pPr>
              <w:spacing w:before="20" w:after="20"/>
              <w:jc w:val="both"/>
              <w:rPr>
                <w:rFonts w:ascii="Arial" w:hAnsi="Arial" w:cs="Arial"/>
                <w:b/>
                <w:bCs/>
                <w:color w:val="FFFFFF"/>
                <w:sz w:val="18"/>
                <w:szCs w:val="18"/>
                <w:lang w:val="en-US"/>
              </w:rPr>
            </w:pPr>
            <w:r w:rsidRPr="008F7722">
              <w:rPr>
                <w:rFonts w:ascii="Arial" w:hAnsi="Arial" w:cs="Arial"/>
                <w:b/>
                <w:bCs/>
                <w:color w:val="FFFFFF"/>
                <w:sz w:val="18"/>
                <w:szCs w:val="18"/>
                <w:lang w:val="en-US"/>
              </w:rPr>
              <w:t>Versi</w:t>
            </w:r>
            <w:r>
              <w:rPr>
                <w:rFonts w:ascii="Arial" w:hAnsi="Arial" w:cs="Arial"/>
                <w:b/>
                <w:bCs/>
                <w:color w:val="FFFFFF"/>
                <w:sz w:val="18"/>
                <w:szCs w:val="18"/>
                <w:lang w:val="en-US"/>
              </w:rPr>
              <w:t>e</w:t>
            </w:r>
          </w:p>
        </w:tc>
        <w:tc>
          <w:tcPr>
            <w:tcW w:w="912" w:type="dxa"/>
            <w:shd w:val="solid" w:color="03458F" w:fill="03458F"/>
          </w:tcPr>
          <w:p w14:paraId="66129621" w14:textId="718CC1DB" w:rsidR="00975750" w:rsidRPr="008F7722" w:rsidRDefault="00975750" w:rsidP="0012373E">
            <w:pPr>
              <w:spacing w:before="20" w:after="20"/>
              <w:jc w:val="both"/>
              <w:rPr>
                <w:rFonts w:ascii="Arial" w:hAnsi="Arial" w:cs="Arial"/>
                <w:b/>
                <w:bCs/>
                <w:color w:val="FFFFFF"/>
                <w:sz w:val="18"/>
                <w:szCs w:val="18"/>
                <w:lang w:val="en-US"/>
              </w:rPr>
            </w:pPr>
            <w:r w:rsidRPr="008F7722">
              <w:rPr>
                <w:rFonts w:ascii="Arial" w:hAnsi="Arial" w:cs="Arial"/>
                <w:b/>
                <w:bCs/>
                <w:color w:val="FFFFFF"/>
                <w:sz w:val="18"/>
                <w:szCs w:val="18"/>
                <w:lang w:val="en-US"/>
              </w:rPr>
              <w:t>Aut</w:t>
            </w:r>
            <w:r>
              <w:rPr>
                <w:rFonts w:ascii="Arial" w:hAnsi="Arial" w:cs="Arial"/>
                <w:b/>
                <w:bCs/>
                <w:color w:val="FFFFFF"/>
                <w:sz w:val="18"/>
                <w:szCs w:val="18"/>
                <w:lang w:val="en-US"/>
              </w:rPr>
              <w:t>eur</w:t>
            </w:r>
          </w:p>
        </w:tc>
        <w:tc>
          <w:tcPr>
            <w:tcW w:w="4885" w:type="dxa"/>
            <w:shd w:val="solid" w:color="03458F" w:fill="03458F"/>
          </w:tcPr>
          <w:p w14:paraId="721662ED" w14:textId="60781F53" w:rsidR="00975750" w:rsidRPr="008F7722" w:rsidRDefault="00975750" w:rsidP="0012373E">
            <w:pPr>
              <w:spacing w:before="20" w:after="20"/>
              <w:jc w:val="both"/>
              <w:rPr>
                <w:rFonts w:ascii="Arial" w:hAnsi="Arial" w:cs="Arial"/>
                <w:b/>
                <w:bCs/>
                <w:color w:val="FFFFFF"/>
                <w:sz w:val="18"/>
                <w:szCs w:val="18"/>
                <w:lang w:val="en-US"/>
              </w:rPr>
            </w:pPr>
            <w:proofErr w:type="spellStart"/>
            <w:r>
              <w:rPr>
                <w:rFonts w:ascii="Arial" w:hAnsi="Arial" w:cs="Arial"/>
                <w:b/>
                <w:bCs/>
                <w:color w:val="FFFFFF"/>
                <w:sz w:val="18"/>
                <w:szCs w:val="18"/>
                <w:lang w:val="en-US"/>
              </w:rPr>
              <w:t>Wijziging</w:t>
            </w:r>
            <w:proofErr w:type="spellEnd"/>
          </w:p>
        </w:tc>
      </w:tr>
      <w:tr w:rsidR="00975750" w:rsidRPr="00975750" w14:paraId="4DE8C90F" w14:textId="77777777" w:rsidTr="00975750">
        <w:tc>
          <w:tcPr>
            <w:tcW w:w="1650" w:type="dxa"/>
          </w:tcPr>
          <w:p w14:paraId="652699C6" w14:textId="0B0ADAD2" w:rsidR="00975750" w:rsidRPr="008F7722" w:rsidRDefault="00975750" w:rsidP="0012373E">
            <w:pPr>
              <w:spacing w:before="20" w:after="20"/>
              <w:jc w:val="both"/>
              <w:rPr>
                <w:rFonts w:ascii="Arial" w:hAnsi="Arial" w:cs="Arial"/>
                <w:sz w:val="18"/>
                <w:lang w:val="en-US"/>
              </w:rPr>
            </w:pPr>
            <w:r>
              <w:rPr>
                <w:rFonts w:ascii="Arial" w:hAnsi="Arial" w:cs="Arial"/>
                <w:sz w:val="18"/>
                <w:lang w:val="en-US"/>
              </w:rPr>
              <w:t xml:space="preserve">12 </w:t>
            </w:r>
            <w:proofErr w:type="spellStart"/>
            <w:r>
              <w:rPr>
                <w:rFonts w:ascii="Arial" w:hAnsi="Arial" w:cs="Arial"/>
                <w:sz w:val="18"/>
                <w:lang w:val="en-US"/>
              </w:rPr>
              <w:t>januari</w:t>
            </w:r>
            <w:proofErr w:type="spellEnd"/>
            <w:r>
              <w:rPr>
                <w:rFonts w:ascii="Arial" w:hAnsi="Arial" w:cs="Arial"/>
                <w:sz w:val="18"/>
                <w:lang w:val="en-US"/>
              </w:rPr>
              <w:t xml:space="preserve"> 2022</w:t>
            </w:r>
          </w:p>
        </w:tc>
        <w:tc>
          <w:tcPr>
            <w:tcW w:w="1008" w:type="dxa"/>
          </w:tcPr>
          <w:p w14:paraId="14E6208B" w14:textId="0187D18C" w:rsidR="00975750" w:rsidRPr="008F7722" w:rsidRDefault="00975750" w:rsidP="0012373E">
            <w:pPr>
              <w:spacing w:before="20" w:after="20"/>
              <w:jc w:val="both"/>
              <w:rPr>
                <w:rFonts w:ascii="Arial" w:hAnsi="Arial" w:cs="Arial"/>
                <w:sz w:val="18"/>
                <w:lang w:val="en-US"/>
              </w:rPr>
            </w:pPr>
            <w:r>
              <w:rPr>
                <w:rFonts w:ascii="Arial" w:hAnsi="Arial" w:cs="Arial"/>
                <w:sz w:val="18"/>
                <w:lang w:val="en-US"/>
              </w:rPr>
              <w:t>5</w:t>
            </w:r>
            <w:r w:rsidRPr="008F7722">
              <w:rPr>
                <w:rFonts w:ascii="Arial" w:hAnsi="Arial" w:cs="Arial"/>
                <w:sz w:val="18"/>
                <w:lang w:val="en-US"/>
              </w:rPr>
              <w:t>.1</w:t>
            </w:r>
          </w:p>
        </w:tc>
        <w:tc>
          <w:tcPr>
            <w:tcW w:w="912" w:type="dxa"/>
          </w:tcPr>
          <w:p w14:paraId="5B7B1F47" w14:textId="5AE9A8A4" w:rsidR="00975750" w:rsidRPr="008F7722" w:rsidRDefault="00975750" w:rsidP="0012373E">
            <w:pPr>
              <w:spacing w:before="20" w:after="20"/>
              <w:rPr>
                <w:rFonts w:ascii="Arial" w:hAnsi="Arial" w:cs="Arial"/>
                <w:sz w:val="18"/>
                <w:lang w:val="en-US"/>
              </w:rPr>
            </w:pPr>
            <w:r>
              <w:rPr>
                <w:rFonts w:ascii="Arial" w:hAnsi="Arial" w:cs="Arial"/>
                <w:sz w:val="18"/>
                <w:lang w:val="en-US"/>
              </w:rPr>
              <w:t xml:space="preserve"> IBM</w:t>
            </w:r>
          </w:p>
        </w:tc>
        <w:tc>
          <w:tcPr>
            <w:tcW w:w="4885" w:type="dxa"/>
          </w:tcPr>
          <w:p w14:paraId="65CA318A" w14:textId="7E25D52E" w:rsidR="00975750" w:rsidRDefault="00975750" w:rsidP="0012373E">
            <w:pPr>
              <w:spacing w:before="20" w:after="20"/>
              <w:jc w:val="both"/>
              <w:rPr>
                <w:rFonts w:ascii="Arial" w:hAnsi="Arial" w:cs="Arial"/>
                <w:sz w:val="18"/>
              </w:rPr>
            </w:pPr>
            <w:r w:rsidRPr="00975750">
              <w:rPr>
                <w:rFonts w:ascii="Arial" w:hAnsi="Arial" w:cs="Arial"/>
                <w:sz w:val="18"/>
              </w:rPr>
              <w:t>Zuren</w:t>
            </w:r>
            <w:r>
              <w:rPr>
                <w:rFonts w:ascii="Arial" w:hAnsi="Arial" w:cs="Arial"/>
                <w:sz w:val="18"/>
              </w:rPr>
              <w:t xml:space="preserve"> </w:t>
            </w:r>
            <w:r w:rsidRPr="00975750">
              <w:rPr>
                <w:rFonts w:ascii="Arial" w:hAnsi="Arial" w:cs="Arial"/>
                <w:sz w:val="18"/>
              </w:rPr>
              <w:t xml:space="preserve">en basen </w:t>
            </w:r>
            <w:r>
              <w:rPr>
                <w:rFonts w:ascii="Arial" w:hAnsi="Arial" w:cs="Arial"/>
                <w:sz w:val="18"/>
              </w:rPr>
              <w:t xml:space="preserve">eigenschappen </w:t>
            </w:r>
            <w:r w:rsidRPr="00975750">
              <w:rPr>
                <w:rFonts w:ascii="Arial" w:hAnsi="Arial" w:cs="Arial"/>
                <w:sz w:val="18"/>
              </w:rPr>
              <w:t>toegevoegd</w:t>
            </w:r>
          </w:p>
          <w:p w14:paraId="0C705161" w14:textId="0199DD64" w:rsidR="00975750" w:rsidRDefault="00975750" w:rsidP="0012373E">
            <w:pPr>
              <w:spacing w:before="20" w:after="20"/>
              <w:jc w:val="both"/>
              <w:rPr>
                <w:rFonts w:ascii="Arial" w:hAnsi="Arial" w:cs="Arial"/>
                <w:sz w:val="18"/>
              </w:rPr>
            </w:pPr>
            <w:r>
              <w:rPr>
                <w:rFonts w:ascii="Arial" w:hAnsi="Arial" w:cs="Arial"/>
                <w:sz w:val="18"/>
              </w:rPr>
              <w:t>IC50 bacterie grens van 1000 mg/l verwijderd</w:t>
            </w:r>
          </w:p>
          <w:p w14:paraId="1D6BDC22" w14:textId="7B3971A8" w:rsidR="00975750" w:rsidRPr="00975750" w:rsidRDefault="00975750" w:rsidP="0012373E">
            <w:pPr>
              <w:spacing w:before="20" w:after="20"/>
              <w:jc w:val="both"/>
              <w:rPr>
                <w:rFonts w:ascii="Arial" w:hAnsi="Arial" w:cs="Arial"/>
                <w:sz w:val="18"/>
              </w:rPr>
            </w:pPr>
          </w:p>
        </w:tc>
      </w:tr>
      <w:tr w:rsidR="00975750" w:rsidRPr="0055265D" w14:paraId="250C5AA5" w14:textId="77777777" w:rsidTr="00975750">
        <w:tc>
          <w:tcPr>
            <w:tcW w:w="1650" w:type="dxa"/>
          </w:tcPr>
          <w:p w14:paraId="767633F1" w14:textId="26D16FC7" w:rsidR="00975750" w:rsidRPr="00C060C1" w:rsidRDefault="00585671" w:rsidP="0012373E">
            <w:pPr>
              <w:spacing w:before="20" w:after="20"/>
              <w:jc w:val="both"/>
              <w:rPr>
                <w:rFonts w:ascii="Arial" w:hAnsi="Arial" w:cs="Arial"/>
                <w:sz w:val="18"/>
              </w:rPr>
            </w:pPr>
            <w:r>
              <w:rPr>
                <w:rFonts w:ascii="Arial" w:hAnsi="Arial" w:cs="Arial"/>
                <w:sz w:val="18"/>
              </w:rPr>
              <w:t>7 maart 2023</w:t>
            </w:r>
          </w:p>
        </w:tc>
        <w:tc>
          <w:tcPr>
            <w:tcW w:w="1008" w:type="dxa"/>
          </w:tcPr>
          <w:p w14:paraId="2FB3892E" w14:textId="118608B3" w:rsidR="00975750" w:rsidRPr="00C060C1" w:rsidRDefault="00585671" w:rsidP="0012373E">
            <w:pPr>
              <w:spacing w:before="20" w:after="20"/>
              <w:jc w:val="both"/>
              <w:rPr>
                <w:rFonts w:ascii="Arial" w:hAnsi="Arial" w:cs="Arial"/>
                <w:sz w:val="18"/>
              </w:rPr>
            </w:pPr>
            <w:r>
              <w:rPr>
                <w:rFonts w:ascii="Arial" w:hAnsi="Arial" w:cs="Arial"/>
                <w:sz w:val="18"/>
              </w:rPr>
              <w:t>5.1.11</w:t>
            </w:r>
          </w:p>
        </w:tc>
        <w:tc>
          <w:tcPr>
            <w:tcW w:w="912" w:type="dxa"/>
          </w:tcPr>
          <w:p w14:paraId="15A28174" w14:textId="4B55BE02" w:rsidR="00975750" w:rsidRPr="00C060C1" w:rsidRDefault="00585671" w:rsidP="0012373E">
            <w:pPr>
              <w:spacing w:before="20" w:after="20"/>
              <w:rPr>
                <w:rFonts w:ascii="Arial" w:hAnsi="Arial" w:cs="Arial"/>
                <w:sz w:val="18"/>
              </w:rPr>
            </w:pPr>
            <w:r>
              <w:rPr>
                <w:rFonts w:ascii="Arial" w:hAnsi="Arial" w:cs="Arial"/>
                <w:sz w:val="18"/>
              </w:rPr>
              <w:t>CGI</w:t>
            </w:r>
          </w:p>
        </w:tc>
        <w:tc>
          <w:tcPr>
            <w:tcW w:w="4885" w:type="dxa"/>
          </w:tcPr>
          <w:p w14:paraId="164D0D85" w14:textId="1340D4E7" w:rsidR="00975750" w:rsidRPr="0055265D" w:rsidRDefault="00585671" w:rsidP="0012373E">
            <w:pPr>
              <w:spacing w:before="20" w:after="20"/>
              <w:jc w:val="both"/>
              <w:rPr>
                <w:rFonts w:ascii="Arial" w:hAnsi="Arial" w:cs="Arial"/>
                <w:sz w:val="18"/>
              </w:rPr>
            </w:pPr>
            <w:r>
              <w:rPr>
                <w:rFonts w:ascii="Arial" w:hAnsi="Arial" w:cs="Arial"/>
                <w:sz w:val="18"/>
              </w:rPr>
              <w:t>Meldingvenster, Unit Zoekfunctionaliteit</w:t>
            </w:r>
            <w:r w:rsidR="00F24485">
              <w:rPr>
                <w:rFonts w:ascii="Arial" w:hAnsi="Arial" w:cs="Arial"/>
                <w:sz w:val="18"/>
              </w:rPr>
              <w:t>, BeluchtingsVolume  aan te passen middels keuze selectie en de oplosbaarheid verschaald met een factor 1000.</w:t>
            </w:r>
          </w:p>
        </w:tc>
      </w:tr>
      <w:tr w:rsidR="00364A0B" w:rsidRPr="0055265D" w14:paraId="4603CD64" w14:textId="77777777" w:rsidTr="00975750">
        <w:tc>
          <w:tcPr>
            <w:tcW w:w="1650" w:type="dxa"/>
          </w:tcPr>
          <w:p w14:paraId="19A1214A" w14:textId="1108017D" w:rsidR="00364A0B" w:rsidRDefault="00364A0B" w:rsidP="0012373E">
            <w:pPr>
              <w:spacing w:before="20" w:after="20"/>
              <w:jc w:val="both"/>
              <w:rPr>
                <w:rFonts w:ascii="Arial" w:hAnsi="Arial" w:cs="Arial"/>
                <w:sz w:val="18"/>
              </w:rPr>
            </w:pPr>
            <w:r>
              <w:rPr>
                <w:rFonts w:ascii="Arial" w:hAnsi="Arial" w:cs="Arial"/>
                <w:sz w:val="18"/>
              </w:rPr>
              <w:t>23 augustus 2023</w:t>
            </w:r>
          </w:p>
        </w:tc>
        <w:tc>
          <w:tcPr>
            <w:tcW w:w="1008" w:type="dxa"/>
          </w:tcPr>
          <w:p w14:paraId="5586D213" w14:textId="65FBD16D" w:rsidR="00364A0B" w:rsidRDefault="00364A0B" w:rsidP="0012373E">
            <w:pPr>
              <w:spacing w:before="20" w:after="20"/>
              <w:jc w:val="both"/>
              <w:rPr>
                <w:rFonts w:ascii="Arial" w:hAnsi="Arial" w:cs="Arial"/>
                <w:sz w:val="18"/>
              </w:rPr>
            </w:pPr>
            <w:r>
              <w:rPr>
                <w:rFonts w:ascii="Arial" w:hAnsi="Arial" w:cs="Arial"/>
                <w:sz w:val="18"/>
              </w:rPr>
              <w:t>5.1.12</w:t>
            </w:r>
          </w:p>
        </w:tc>
        <w:tc>
          <w:tcPr>
            <w:tcW w:w="912" w:type="dxa"/>
          </w:tcPr>
          <w:p w14:paraId="3035F39A" w14:textId="65CE8654" w:rsidR="00364A0B" w:rsidRDefault="00364A0B" w:rsidP="0012373E">
            <w:pPr>
              <w:spacing w:before="20" w:after="20"/>
              <w:rPr>
                <w:rFonts w:ascii="Arial" w:hAnsi="Arial" w:cs="Arial"/>
                <w:sz w:val="18"/>
              </w:rPr>
            </w:pPr>
            <w:r>
              <w:rPr>
                <w:rFonts w:ascii="Arial" w:hAnsi="Arial" w:cs="Arial"/>
                <w:sz w:val="18"/>
              </w:rPr>
              <w:t>CGI</w:t>
            </w:r>
          </w:p>
        </w:tc>
        <w:tc>
          <w:tcPr>
            <w:tcW w:w="4885" w:type="dxa"/>
          </w:tcPr>
          <w:p w14:paraId="20CF267A" w14:textId="1301888B" w:rsidR="00364A0B" w:rsidRDefault="00364A0B" w:rsidP="0012373E">
            <w:pPr>
              <w:spacing w:before="20" w:after="20"/>
              <w:jc w:val="both"/>
              <w:rPr>
                <w:rFonts w:ascii="Arial" w:hAnsi="Arial" w:cs="Arial"/>
                <w:sz w:val="18"/>
              </w:rPr>
            </w:pPr>
            <w:r>
              <w:rPr>
                <w:rFonts w:ascii="Arial" w:hAnsi="Arial" w:cs="Arial"/>
                <w:sz w:val="18"/>
              </w:rPr>
              <w:t xml:space="preserve">Update </w:t>
            </w:r>
            <w:r w:rsidR="00521F8B">
              <w:rPr>
                <w:rFonts w:ascii="Arial" w:hAnsi="Arial" w:cs="Arial"/>
                <w:sz w:val="18"/>
              </w:rPr>
              <w:t>van</w:t>
            </w:r>
            <w:r>
              <w:rPr>
                <w:rFonts w:ascii="Arial" w:hAnsi="Arial" w:cs="Arial"/>
                <w:sz w:val="18"/>
              </w:rPr>
              <w:t xml:space="preserve"> applicati</w:t>
            </w:r>
            <w:r w:rsidR="00521F8B">
              <w:rPr>
                <w:rFonts w:ascii="Arial" w:hAnsi="Arial" w:cs="Arial"/>
                <w:sz w:val="18"/>
              </w:rPr>
              <w:t>e</w:t>
            </w:r>
            <w:r>
              <w:rPr>
                <w:rFonts w:ascii="Arial" w:hAnsi="Arial" w:cs="Arial"/>
                <w:sz w:val="18"/>
              </w:rPr>
              <w:t xml:space="preserve"> versi</w:t>
            </w:r>
            <w:r w:rsidR="00521F8B">
              <w:rPr>
                <w:rFonts w:ascii="Arial" w:hAnsi="Arial" w:cs="Arial"/>
                <w:sz w:val="18"/>
              </w:rPr>
              <w:t>e</w:t>
            </w:r>
          </w:p>
        </w:tc>
      </w:tr>
      <w:tr w:rsidR="00465FB8" w:rsidRPr="0055265D" w14:paraId="64CDF3CC" w14:textId="77777777" w:rsidTr="00975750">
        <w:tc>
          <w:tcPr>
            <w:tcW w:w="1650" w:type="dxa"/>
          </w:tcPr>
          <w:p w14:paraId="5ADD8925" w14:textId="050D12BE" w:rsidR="00465FB8" w:rsidRDefault="00465FB8" w:rsidP="0012373E">
            <w:pPr>
              <w:spacing w:before="20" w:after="20"/>
              <w:jc w:val="both"/>
              <w:rPr>
                <w:rFonts w:ascii="Arial" w:hAnsi="Arial" w:cs="Arial"/>
                <w:sz w:val="18"/>
              </w:rPr>
            </w:pPr>
            <w:r>
              <w:rPr>
                <w:rFonts w:ascii="Arial" w:hAnsi="Arial" w:cs="Arial"/>
                <w:sz w:val="18"/>
              </w:rPr>
              <w:t>3 oktober 2024</w:t>
            </w:r>
          </w:p>
        </w:tc>
        <w:tc>
          <w:tcPr>
            <w:tcW w:w="1008" w:type="dxa"/>
          </w:tcPr>
          <w:p w14:paraId="7FE33DD5" w14:textId="08DA4BE8" w:rsidR="00465FB8" w:rsidRDefault="00465FB8" w:rsidP="0012373E">
            <w:pPr>
              <w:spacing w:before="20" w:after="20"/>
              <w:jc w:val="both"/>
              <w:rPr>
                <w:rFonts w:ascii="Arial" w:hAnsi="Arial" w:cs="Arial"/>
                <w:sz w:val="18"/>
              </w:rPr>
            </w:pPr>
            <w:r>
              <w:rPr>
                <w:rFonts w:ascii="Arial" w:hAnsi="Arial" w:cs="Arial"/>
                <w:sz w:val="18"/>
              </w:rPr>
              <w:t>5.1.14</w:t>
            </w:r>
          </w:p>
        </w:tc>
        <w:tc>
          <w:tcPr>
            <w:tcW w:w="912" w:type="dxa"/>
          </w:tcPr>
          <w:p w14:paraId="4BC81C13" w14:textId="6CF70FA9" w:rsidR="00465FB8" w:rsidRDefault="00465FB8" w:rsidP="0012373E">
            <w:pPr>
              <w:spacing w:before="20" w:after="20"/>
              <w:rPr>
                <w:rFonts w:ascii="Arial" w:hAnsi="Arial" w:cs="Arial"/>
                <w:sz w:val="18"/>
              </w:rPr>
            </w:pPr>
            <w:r>
              <w:rPr>
                <w:rFonts w:ascii="Arial" w:hAnsi="Arial" w:cs="Arial"/>
                <w:sz w:val="18"/>
              </w:rPr>
              <w:t>CGI</w:t>
            </w:r>
          </w:p>
        </w:tc>
        <w:tc>
          <w:tcPr>
            <w:tcW w:w="4885" w:type="dxa"/>
          </w:tcPr>
          <w:p w14:paraId="56E9DCF1" w14:textId="3BA46281" w:rsidR="00465FB8" w:rsidRDefault="00465FB8" w:rsidP="0012373E">
            <w:pPr>
              <w:spacing w:before="20" w:after="20"/>
              <w:jc w:val="both"/>
              <w:rPr>
                <w:rFonts w:ascii="Arial" w:hAnsi="Arial" w:cs="Arial"/>
                <w:sz w:val="18"/>
              </w:rPr>
            </w:pPr>
            <w:r>
              <w:rPr>
                <w:rFonts w:ascii="Arial" w:hAnsi="Arial" w:cs="Arial"/>
                <w:sz w:val="18"/>
              </w:rPr>
              <w:t>Update met veranderingen 5.1.14</w:t>
            </w:r>
          </w:p>
        </w:tc>
      </w:tr>
    </w:tbl>
    <w:p w14:paraId="63DB31EC" w14:textId="77777777" w:rsidR="00975750" w:rsidRPr="00C060C1" w:rsidRDefault="00975750" w:rsidP="00975750">
      <w:pPr>
        <w:pStyle w:val="Heading4"/>
        <w:rPr>
          <w:sz w:val="18"/>
          <w:szCs w:val="18"/>
        </w:rPr>
      </w:pPr>
    </w:p>
    <w:p w14:paraId="65FE2FAD" w14:textId="6810B421" w:rsidR="00975750" w:rsidRDefault="00975750" w:rsidP="00975750">
      <w:pPr>
        <w:pStyle w:val="Heading4"/>
        <w:rPr>
          <w:sz w:val="18"/>
          <w:szCs w:val="18"/>
          <w:lang w:val="en-GB"/>
        </w:rPr>
      </w:pPr>
      <w:r>
        <w:rPr>
          <w:sz w:val="18"/>
          <w:szCs w:val="18"/>
          <w:lang w:val="en-GB"/>
        </w:rPr>
        <w:t>Review</w:t>
      </w:r>
    </w:p>
    <w:tbl>
      <w:tblPr>
        <w:tblW w:w="8463" w:type="dxa"/>
        <w:tblInd w:w="817" w:type="dxa"/>
        <w:tblBorders>
          <w:top w:val="single" w:sz="6" w:space="0" w:color="03458F"/>
          <w:left w:val="single" w:sz="6" w:space="0" w:color="03458F"/>
          <w:bottom w:val="single" w:sz="6" w:space="0" w:color="03458F"/>
          <w:right w:val="single" w:sz="6" w:space="0" w:color="03458F"/>
          <w:insideH w:val="single" w:sz="6" w:space="0" w:color="03458F"/>
          <w:insideV w:val="single" w:sz="6" w:space="0" w:color="03458F"/>
        </w:tblBorders>
        <w:tblLayout w:type="fixed"/>
        <w:tblCellMar>
          <w:left w:w="57" w:type="dxa"/>
          <w:right w:w="57" w:type="dxa"/>
        </w:tblCellMar>
        <w:tblLook w:val="0000" w:firstRow="0" w:lastRow="0" w:firstColumn="0" w:lastColumn="0" w:noHBand="0" w:noVBand="0"/>
      </w:tblPr>
      <w:tblGrid>
        <w:gridCol w:w="1585"/>
        <w:gridCol w:w="1016"/>
        <w:gridCol w:w="2126"/>
        <w:gridCol w:w="3736"/>
      </w:tblGrid>
      <w:tr w:rsidR="00975750" w14:paraId="4D1A55C3" w14:textId="77777777" w:rsidTr="00975750">
        <w:tc>
          <w:tcPr>
            <w:tcW w:w="1585" w:type="dxa"/>
            <w:shd w:val="solid" w:color="03458F" w:fill="FFFFFF"/>
          </w:tcPr>
          <w:p w14:paraId="6377E17A"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Date</w:t>
            </w:r>
          </w:p>
        </w:tc>
        <w:tc>
          <w:tcPr>
            <w:tcW w:w="1016" w:type="dxa"/>
            <w:shd w:val="solid" w:color="03458F" w:fill="FFFFFF"/>
          </w:tcPr>
          <w:p w14:paraId="0911F92A"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Version</w:t>
            </w:r>
          </w:p>
        </w:tc>
        <w:tc>
          <w:tcPr>
            <w:tcW w:w="2126" w:type="dxa"/>
            <w:shd w:val="solid" w:color="03458F" w:fill="FFFFFF"/>
          </w:tcPr>
          <w:p w14:paraId="11906CB2"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Reviewer</w:t>
            </w:r>
          </w:p>
        </w:tc>
        <w:tc>
          <w:tcPr>
            <w:tcW w:w="3736" w:type="dxa"/>
            <w:shd w:val="solid" w:color="03458F" w:fill="FFFFFF"/>
          </w:tcPr>
          <w:p w14:paraId="6CA6911F"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Function</w:t>
            </w:r>
          </w:p>
        </w:tc>
      </w:tr>
      <w:tr w:rsidR="00975750" w14:paraId="4F60086D" w14:textId="77777777" w:rsidTr="00975750">
        <w:tc>
          <w:tcPr>
            <w:tcW w:w="1585" w:type="dxa"/>
          </w:tcPr>
          <w:p w14:paraId="0658EB4A" w14:textId="00782A3F" w:rsidR="00975750" w:rsidRDefault="00975750" w:rsidP="0012373E">
            <w:pPr>
              <w:spacing w:before="20" w:after="20"/>
              <w:jc w:val="both"/>
              <w:rPr>
                <w:rFonts w:ascii="Arial" w:hAnsi="Arial" w:cs="Arial"/>
                <w:sz w:val="18"/>
                <w:szCs w:val="18"/>
                <w:lang w:val="en-GB"/>
              </w:rPr>
            </w:pPr>
          </w:p>
        </w:tc>
        <w:tc>
          <w:tcPr>
            <w:tcW w:w="1016" w:type="dxa"/>
          </w:tcPr>
          <w:p w14:paraId="1C473A5F" w14:textId="13BACDDC" w:rsidR="00975750" w:rsidRDefault="00975750" w:rsidP="0012373E">
            <w:pPr>
              <w:spacing w:before="20" w:after="20"/>
              <w:jc w:val="both"/>
              <w:rPr>
                <w:rFonts w:ascii="Arial" w:hAnsi="Arial" w:cs="Arial"/>
                <w:sz w:val="18"/>
                <w:szCs w:val="18"/>
                <w:lang w:val="en-GB"/>
              </w:rPr>
            </w:pPr>
          </w:p>
        </w:tc>
        <w:tc>
          <w:tcPr>
            <w:tcW w:w="2126" w:type="dxa"/>
          </w:tcPr>
          <w:p w14:paraId="739702BC" w14:textId="7A1F0975" w:rsidR="00975750" w:rsidRDefault="00975750" w:rsidP="0012373E">
            <w:pPr>
              <w:spacing w:before="20" w:after="20"/>
              <w:rPr>
                <w:rFonts w:ascii="Arial" w:hAnsi="Arial" w:cs="Arial"/>
                <w:sz w:val="18"/>
                <w:szCs w:val="18"/>
                <w:lang w:val="en-GB"/>
              </w:rPr>
            </w:pPr>
          </w:p>
        </w:tc>
        <w:tc>
          <w:tcPr>
            <w:tcW w:w="3736" w:type="dxa"/>
          </w:tcPr>
          <w:p w14:paraId="0350D74B" w14:textId="77777777" w:rsidR="00975750" w:rsidRDefault="00975750" w:rsidP="0012373E">
            <w:pPr>
              <w:spacing w:before="20" w:after="20"/>
              <w:jc w:val="both"/>
              <w:rPr>
                <w:rFonts w:ascii="Arial" w:hAnsi="Arial" w:cs="Arial"/>
                <w:sz w:val="18"/>
                <w:szCs w:val="18"/>
                <w:lang w:val="en-GB"/>
              </w:rPr>
            </w:pPr>
          </w:p>
        </w:tc>
      </w:tr>
    </w:tbl>
    <w:p w14:paraId="721C3343" w14:textId="77777777" w:rsidR="00975750" w:rsidRDefault="00975750" w:rsidP="00975750">
      <w:pPr>
        <w:pStyle w:val="Heading4"/>
        <w:rPr>
          <w:sz w:val="18"/>
          <w:szCs w:val="18"/>
          <w:lang w:val="en-GB"/>
        </w:rPr>
      </w:pPr>
    </w:p>
    <w:p w14:paraId="32300F93" w14:textId="6B172610" w:rsidR="00975750" w:rsidRDefault="00975750" w:rsidP="00975750">
      <w:pPr>
        <w:pStyle w:val="Heading4"/>
        <w:rPr>
          <w:sz w:val="18"/>
          <w:szCs w:val="18"/>
          <w:lang w:val="en-GB"/>
        </w:rPr>
      </w:pPr>
      <w:proofErr w:type="spellStart"/>
      <w:r>
        <w:rPr>
          <w:sz w:val="18"/>
          <w:szCs w:val="18"/>
          <w:lang w:val="en-GB"/>
        </w:rPr>
        <w:t>Controle</w:t>
      </w:r>
      <w:proofErr w:type="spellEnd"/>
      <w:r>
        <w:rPr>
          <w:sz w:val="18"/>
          <w:szCs w:val="18"/>
          <w:lang w:val="en-GB"/>
        </w:rPr>
        <w:t xml:space="preserve"> </w:t>
      </w:r>
      <w:proofErr w:type="spellStart"/>
      <w:r>
        <w:rPr>
          <w:sz w:val="18"/>
          <w:szCs w:val="18"/>
          <w:lang w:val="en-GB"/>
        </w:rPr>
        <w:t>en</w:t>
      </w:r>
      <w:proofErr w:type="spellEnd"/>
      <w:r>
        <w:rPr>
          <w:sz w:val="18"/>
          <w:szCs w:val="18"/>
          <w:lang w:val="en-GB"/>
        </w:rPr>
        <w:t xml:space="preserve"> </w:t>
      </w:r>
      <w:proofErr w:type="spellStart"/>
      <w:r>
        <w:rPr>
          <w:sz w:val="18"/>
          <w:szCs w:val="18"/>
          <w:lang w:val="en-GB"/>
        </w:rPr>
        <w:t>goedkeuring</w:t>
      </w:r>
      <w:proofErr w:type="spellEnd"/>
    </w:p>
    <w:tbl>
      <w:tblPr>
        <w:tblW w:w="0" w:type="auto"/>
        <w:tblInd w:w="817" w:type="dxa"/>
        <w:tblBorders>
          <w:top w:val="single" w:sz="6" w:space="0" w:color="03458F"/>
          <w:left w:val="single" w:sz="6" w:space="0" w:color="03458F"/>
          <w:bottom w:val="single" w:sz="6" w:space="0" w:color="03458F"/>
          <w:right w:val="single" w:sz="6" w:space="0" w:color="03458F"/>
          <w:insideH w:val="single" w:sz="6" w:space="0" w:color="03458F"/>
          <w:insideV w:val="single" w:sz="6" w:space="0" w:color="03458F"/>
        </w:tblBorders>
        <w:tblLayout w:type="fixed"/>
        <w:tblCellMar>
          <w:left w:w="57" w:type="dxa"/>
          <w:right w:w="57" w:type="dxa"/>
        </w:tblCellMar>
        <w:tblLook w:val="0000" w:firstRow="0" w:lastRow="0" w:firstColumn="0" w:lastColumn="0" w:noHBand="0" w:noVBand="0"/>
      </w:tblPr>
      <w:tblGrid>
        <w:gridCol w:w="1501"/>
        <w:gridCol w:w="1134"/>
        <w:gridCol w:w="2126"/>
        <w:gridCol w:w="3736"/>
      </w:tblGrid>
      <w:tr w:rsidR="00975750" w14:paraId="326F26B0" w14:textId="77777777" w:rsidTr="0012373E">
        <w:tc>
          <w:tcPr>
            <w:tcW w:w="1501" w:type="dxa"/>
            <w:shd w:val="solid" w:color="03458F" w:fill="FFFFFF"/>
          </w:tcPr>
          <w:p w14:paraId="78D239F0"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Date</w:t>
            </w:r>
          </w:p>
        </w:tc>
        <w:tc>
          <w:tcPr>
            <w:tcW w:w="1134" w:type="dxa"/>
            <w:shd w:val="solid" w:color="03458F" w:fill="FFFFFF"/>
          </w:tcPr>
          <w:p w14:paraId="3405AD97"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Version</w:t>
            </w:r>
          </w:p>
        </w:tc>
        <w:tc>
          <w:tcPr>
            <w:tcW w:w="2126" w:type="dxa"/>
            <w:shd w:val="solid" w:color="03458F" w:fill="FFFFFF"/>
          </w:tcPr>
          <w:p w14:paraId="58E14801" w14:textId="77777777" w:rsidR="00975750" w:rsidRDefault="00975750" w:rsidP="0012373E">
            <w:pPr>
              <w:spacing w:before="20" w:after="20"/>
              <w:jc w:val="both"/>
              <w:rPr>
                <w:rFonts w:ascii="Arial" w:hAnsi="Arial" w:cs="Arial"/>
                <w:b/>
                <w:bCs/>
                <w:color w:val="FFFFFF"/>
                <w:sz w:val="18"/>
                <w:szCs w:val="18"/>
                <w:lang w:val="en-GB"/>
              </w:rPr>
            </w:pPr>
            <w:r>
              <w:rPr>
                <w:rFonts w:ascii="Arial" w:hAnsi="Arial" w:cs="Arial"/>
                <w:b/>
                <w:bCs/>
                <w:color w:val="FFFFFF"/>
                <w:sz w:val="18"/>
                <w:szCs w:val="18"/>
                <w:lang w:val="en-GB"/>
              </w:rPr>
              <w:t>Reviewer</w:t>
            </w:r>
          </w:p>
        </w:tc>
        <w:tc>
          <w:tcPr>
            <w:tcW w:w="3736" w:type="dxa"/>
            <w:shd w:val="solid" w:color="03458F" w:fill="FFFFFF"/>
          </w:tcPr>
          <w:p w14:paraId="55943982" w14:textId="77777777" w:rsidR="00975750" w:rsidRDefault="00975750" w:rsidP="0012373E">
            <w:pPr>
              <w:spacing w:before="20" w:after="20"/>
              <w:jc w:val="both"/>
              <w:rPr>
                <w:rFonts w:ascii="Arial" w:hAnsi="Arial" w:cs="Arial"/>
                <w:b/>
                <w:bCs/>
                <w:color w:val="FFFFFF"/>
                <w:sz w:val="18"/>
                <w:szCs w:val="18"/>
              </w:rPr>
            </w:pPr>
            <w:r>
              <w:rPr>
                <w:rFonts w:ascii="Arial" w:hAnsi="Arial" w:cs="Arial"/>
                <w:b/>
                <w:bCs/>
                <w:color w:val="FFFFFF"/>
                <w:sz w:val="18"/>
                <w:szCs w:val="18"/>
                <w:lang w:val="en-GB"/>
              </w:rPr>
              <w:t>Fu</w:t>
            </w:r>
            <w:r>
              <w:rPr>
                <w:rFonts w:ascii="Arial" w:hAnsi="Arial" w:cs="Arial"/>
                <w:b/>
                <w:bCs/>
                <w:color w:val="FFFFFF"/>
                <w:sz w:val="18"/>
                <w:szCs w:val="18"/>
              </w:rPr>
              <w:t>nction</w:t>
            </w:r>
          </w:p>
        </w:tc>
      </w:tr>
      <w:tr w:rsidR="00975750" w14:paraId="38F902E5" w14:textId="77777777" w:rsidTr="0012373E">
        <w:tc>
          <w:tcPr>
            <w:tcW w:w="1501" w:type="dxa"/>
          </w:tcPr>
          <w:p w14:paraId="6D2C0E71" w14:textId="77777777" w:rsidR="00975750" w:rsidRDefault="00975750" w:rsidP="0012373E">
            <w:pPr>
              <w:spacing w:before="20" w:after="20"/>
              <w:jc w:val="both"/>
              <w:rPr>
                <w:rFonts w:ascii="Arial" w:hAnsi="Arial" w:cs="Arial"/>
                <w:sz w:val="18"/>
                <w:szCs w:val="18"/>
              </w:rPr>
            </w:pPr>
          </w:p>
        </w:tc>
        <w:tc>
          <w:tcPr>
            <w:tcW w:w="1134" w:type="dxa"/>
          </w:tcPr>
          <w:p w14:paraId="4E330374" w14:textId="77777777" w:rsidR="00975750" w:rsidRDefault="00975750" w:rsidP="0012373E">
            <w:pPr>
              <w:spacing w:before="20" w:after="20"/>
              <w:jc w:val="both"/>
              <w:rPr>
                <w:rFonts w:ascii="Arial" w:hAnsi="Arial" w:cs="Arial"/>
                <w:sz w:val="18"/>
                <w:szCs w:val="18"/>
              </w:rPr>
            </w:pPr>
          </w:p>
        </w:tc>
        <w:tc>
          <w:tcPr>
            <w:tcW w:w="2126" w:type="dxa"/>
          </w:tcPr>
          <w:p w14:paraId="16186377" w14:textId="77777777" w:rsidR="00975750" w:rsidRDefault="00975750" w:rsidP="0012373E">
            <w:pPr>
              <w:spacing w:before="20" w:after="20"/>
              <w:jc w:val="both"/>
              <w:rPr>
                <w:rFonts w:ascii="Arial" w:hAnsi="Arial" w:cs="Arial"/>
                <w:sz w:val="18"/>
                <w:szCs w:val="18"/>
              </w:rPr>
            </w:pPr>
          </w:p>
        </w:tc>
        <w:tc>
          <w:tcPr>
            <w:tcW w:w="3736" w:type="dxa"/>
          </w:tcPr>
          <w:p w14:paraId="40AC9C67" w14:textId="77777777" w:rsidR="00975750" w:rsidRDefault="00975750" w:rsidP="0012373E">
            <w:pPr>
              <w:spacing w:before="20" w:after="20"/>
              <w:jc w:val="both"/>
              <w:rPr>
                <w:rFonts w:ascii="Arial" w:hAnsi="Arial" w:cs="Arial"/>
                <w:sz w:val="18"/>
                <w:szCs w:val="18"/>
              </w:rPr>
            </w:pPr>
          </w:p>
        </w:tc>
      </w:tr>
      <w:tr w:rsidR="00975750" w14:paraId="5D830C14" w14:textId="77777777" w:rsidTr="0012373E">
        <w:tc>
          <w:tcPr>
            <w:tcW w:w="1501" w:type="dxa"/>
          </w:tcPr>
          <w:p w14:paraId="43F0DF1C" w14:textId="77777777" w:rsidR="00975750" w:rsidRDefault="00975750" w:rsidP="0012373E">
            <w:pPr>
              <w:spacing w:before="20" w:after="20"/>
              <w:jc w:val="both"/>
              <w:rPr>
                <w:rFonts w:ascii="Arial" w:hAnsi="Arial" w:cs="Arial"/>
                <w:sz w:val="18"/>
                <w:szCs w:val="18"/>
              </w:rPr>
            </w:pPr>
          </w:p>
        </w:tc>
        <w:tc>
          <w:tcPr>
            <w:tcW w:w="1134" w:type="dxa"/>
          </w:tcPr>
          <w:p w14:paraId="0AAC1FCC" w14:textId="77777777" w:rsidR="00975750" w:rsidRDefault="00975750" w:rsidP="0012373E">
            <w:pPr>
              <w:spacing w:before="20" w:after="20"/>
              <w:jc w:val="both"/>
              <w:rPr>
                <w:rFonts w:ascii="Arial" w:hAnsi="Arial" w:cs="Arial"/>
                <w:sz w:val="18"/>
                <w:szCs w:val="18"/>
              </w:rPr>
            </w:pPr>
          </w:p>
        </w:tc>
        <w:tc>
          <w:tcPr>
            <w:tcW w:w="2126" w:type="dxa"/>
          </w:tcPr>
          <w:p w14:paraId="084C9ACC" w14:textId="77777777" w:rsidR="00975750" w:rsidRDefault="00975750" w:rsidP="0012373E">
            <w:pPr>
              <w:spacing w:before="20" w:after="20"/>
              <w:jc w:val="both"/>
              <w:rPr>
                <w:rFonts w:ascii="Arial" w:hAnsi="Arial" w:cs="Arial"/>
                <w:sz w:val="18"/>
                <w:szCs w:val="18"/>
              </w:rPr>
            </w:pPr>
          </w:p>
        </w:tc>
        <w:tc>
          <w:tcPr>
            <w:tcW w:w="3736" w:type="dxa"/>
          </w:tcPr>
          <w:p w14:paraId="7DDB34BC" w14:textId="77777777" w:rsidR="00975750" w:rsidRDefault="00975750" w:rsidP="0012373E">
            <w:pPr>
              <w:spacing w:before="20" w:after="20"/>
              <w:jc w:val="both"/>
              <w:rPr>
                <w:rFonts w:ascii="Arial" w:hAnsi="Arial" w:cs="Arial"/>
                <w:sz w:val="18"/>
                <w:szCs w:val="18"/>
              </w:rPr>
            </w:pPr>
          </w:p>
        </w:tc>
      </w:tr>
      <w:tr w:rsidR="00975750" w14:paraId="373ED007" w14:textId="77777777" w:rsidTr="0012373E">
        <w:tc>
          <w:tcPr>
            <w:tcW w:w="1501" w:type="dxa"/>
          </w:tcPr>
          <w:p w14:paraId="077337CE" w14:textId="77777777" w:rsidR="00975750" w:rsidRDefault="00975750" w:rsidP="0012373E">
            <w:pPr>
              <w:spacing w:before="20" w:after="20"/>
              <w:jc w:val="both"/>
              <w:rPr>
                <w:rFonts w:ascii="Arial" w:hAnsi="Arial" w:cs="Arial"/>
                <w:sz w:val="18"/>
                <w:szCs w:val="18"/>
              </w:rPr>
            </w:pPr>
          </w:p>
        </w:tc>
        <w:tc>
          <w:tcPr>
            <w:tcW w:w="1134" w:type="dxa"/>
          </w:tcPr>
          <w:p w14:paraId="6A3099D3" w14:textId="77777777" w:rsidR="00975750" w:rsidRDefault="00975750" w:rsidP="0012373E">
            <w:pPr>
              <w:spacing w:before="20" w:after="20"/>
              <w:jc w:val="both"/>
              <w:rPr>
                <w:rFonts w:ascii="Arial" w:hAnsi="Arial" w:cs="Arial"/>
                <w:sz w:val="18"/>
                <w:szCs w:val="18"/>
              </w:rPr>
            </w:pPr>
          </w:p>
        </w:tc>
        <w:tc>
          <w:tcPr>
            <w:tcW w:w="2126" w:type="dxa"/>
          </w:tcPr>
          <w:p w14:paraId="658A1223" w14:textId="77777777" w:rsidR="00975750" w:rsidRDefault="00975750" w:rsidP="0012373E">
            <w:pPr>
              <w:spacing w:before="20" w:after="20"/>
              <w:jc w:val="both"/>
              <w:rPr>
                <w:rFonts w:ascii="Arial" w:hAnsi="Arial" w:cs="Arial"/>
                <w:sz w:val="18"/>
                <w:szCs w:val="18"/>
              </w:rPr>
            </w:pPr>
          </w:p>
        </w:tc>
        <w:tc>
          <w:tcPr>
            <w:tcW w:w="3736" w:type="dxa"/>
          </w:tcPr>
          <w:p w14:paraId="7CE6A46C" w14:textId="77777777" w:rsidR="00975750" w:rsidRDefault="00975750" w:rsidP="0012373E">
            <w:pPr>
              <w:spacing w:before="20" w:after="20"/>
              <w:jc w:val="both"/>
              <w:rPr>
                <w:rFonts w:ascii="Arial" w:hAnsi="Arial" w:cs="Arial"/>
                <w:sz w:val="18"/>
                <w:szCs w:val="18"/>
              </w:rPr>
            </w:pPr>
          </w:p>
        </w:tc>
      </w:tr>
    </w:tbl>
    <w:p w14:paraId="7FBF5BB4" w14:textId="77777777" w:rsidR="00975750" w:rsidRDefault="00975750" w:rsidP="00975750">
      <w:pPr>
        <w:pStyle w:val="Kop"/>
        <w:tabs>
          <w:tab w:val="left" w:pos="360"/>
        </w:tabs>
        <w:rPr>
          <w:b w:val="0"/>
          <w:sz w:val="20"/>
          <w:lang w:val="en-US"/>
        </w:rPr>
      </w:pPr>
    </w:p>
    <w:p w14:paraId="6510248B" w14:textId="77777777" w:rsidR="00975750" w:rsidRPr="00B26A10" w:rsidRDefault="00975750" w:rsidP="0078229C">
      <w:pPr>
        <w:pStyle w:val="BodyText"/>
        <w:sectPr w:rsidR="00975750" w:rsidRPr="00B26A10" w:rsidSect="0078229C">
          <w:headerReference w:type="even" r:id="rId10"/>
          <w:footerReference w:type="even" r:id="rId11"/>
          <w:footerReference w:type="default" r:id="rId12"/>
          <w:type w:val="oddPage"/>
          <w:pgSz w:w="11906" w:h="16838"/>
          <w:pgMar w:top="2268" w:right="1134" w:bottom="1418" w:left="2070" w:header="708" w:footer="708" w:gutter="0"/>
          <w:pgNumType w:start="1"/>
          <w:cols w:space="708"/>
        </w:sectPr>
      </w:pPr>
    </w:p>
    <w:p w14:paraId="76698C61" w14:textId="5F15924D" w:rsidR="0078229C" w:rsidRPr="00B55AE6" w:rsidRDefault="0078229C" w:rsidP="00B55AE6">
      <w:pPr>
        <w:rPr>
          <w:sz w:val="24"/>
          <w:szCs w:val="24"/>
        </w:rPr>
      </w:pPr>
      <w:r w:rsidRPr="00B55AE6">
        <w:rPr>
          <w:sz w:val="24"/>
          <w:szCs w:val="24"/>
        </w:rPr>
        <w:lastRenderedPageBreak/>
        <w:t>Inhoudsopgave</w:t>
      </w:r>
    </w:p>
    <w:p w14:paraId="4A3B6B5C" w14:textId="77777777" w:rsidR="0078229C" w:rsidRPr="00B26A10" w:rsidRDefault="0078229C" w:rsidP="0078229C"/>
    <w:p w14:paraId="12A6FBE5" w14:textId="60F995E7" w:rsidR="005358A4" w:rsidRDefault="00DC7C33">
      <w:pPr>
        <w:pStyle w:val="TOC1"/>
        <w:rPr>
          <w:rFonts w:asciiTheme="minorHAnsi" w:eastAsiaTheme="minorEastAsia" w:hAnsiTheme="minorHAnsi" w:cstheme="minorBidi"/>
          <w:b w:val="0"/>
          <w:noProof/>
          <w:kern w:val="2"/>
          <w:sz w:val="22"/>
          <w:szCs w:val="22"/>
          <w:lang w:eastAsia="nl-NL"/>
          <w14:ligatures w14:val="standardContextual"/>
        </w:rPr>
      </w:pPr>
      <w:r>
        <w:fldChar w:fldCharType="begin"/>
      </w:r>
      <w:r>
        <w:instrText xml:space="preserve"> TOC \o "1-3" \h \z \u </w:instrText>
      </w:r>
      <w:r>
        <w:fldChar w:fldCharType="separate"/>
      </w:r>
      <w:hyperlink w:anchor="_Toc135050501" w:history="1">
        <w:r w:rsidR="005358A4" w:rsidRPr="004258FB">
          <w:rPr>
            <w:rStyle w:val="Hyperlink"/>
            <w:noProof/>
          </w:rPr>
          <w:t>1. Algemeen</w:t>
        </w:r>
        <w:r w:rsidR="005358A4">
          <w:rPr>
            <w:noProof/>
            <w:webHidden/>
          </w:rPr>
          <w:tab/>
        </w:r>
        <w:r w:rsidR="005358A4">
          <w:rPr>
            <w:noProof/>
            <w:webHidden/>
          </w:rPr>
          <w:fldChar w:fldCharType="begin"/>
        </w:r>
        <w:r w:rsidR="005358A4">
          <w:rPr>
            <w:noProof/>
            <w:webHidden/>
          </w:rPr>
          <w:instrText xml:space="preserve"> PAGEREF _Toc135050501 \h </w:instrText>
        </w:r>
        <w:r w:rsidR="005358A4">
          <w:rPr>
            <w:noProof/>
            <w:webHidden/>
          </w:rPr>
        </w:r>
        <w:r w:rsidR="005358A4">
          <w:rPr>
            <w:noProof/>
            <w:webHidden/>
          </w:rPr>
          <w:fldChar w:fldCharType="separate"/>
        </w:r>
        <w:r w:rsidR="005358A4">
          <w:rPr>
            <w:noProof/>
            <w:webHidden/>
          </w:rPr>
          <w:t>9</w:t>
        </w:r>
        <w:r w:rsidR="005358A4">
          <w:rPr>
            <w:noProof/>
            <w:webHidden/>
          </w:rPr>
          <w:fldChar w:fldCharType="end"/>
        </w:r>
      </w:hyperlink>
    </w:p>
    <w:p w14:paraId="2B1A4D25" w14:textId="5783291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2" w:history="1">
        <w:r w:rsidR="005358A4" w:rsidRPr="004258FB">
          <w:rPr>
            <w:rStyle w:val="Hyperlink"/>
            <w:noProof/>
          </w:rPr>
          <w:t>1.1. Proteus</w:t>
        </w:r>
        <w:r w:rsidR="005358A4">
          <w:rPr>
            <w:noProof/>
            <w:webHidden/>
          </w:rPr>
          <w:tab/>
        </w:r>
        <w:r w:rsidR="005358A4">
          <w:rPr>
            <w:noProof/>
            <w:webHidden/>
          </w:rPr>
          <w:fldChar w:fldCharType="begin"/>
        </w:r>
        <w:r w:rsidR="005358A4">
          <w:rPr>
            <w:noProof/>
            <w:webHidden/>
          </w:rPr>
          <w:instrText xml:space="preserve"> PAGEREF _Toc135050502 \h </w:instrText>
        </w:r>
        <w:r w:rsidR="005358A4">
          <w:rPr>
            <w:noProof/>
            <w:webHidden/>
          </w:rPr>
        </w:r>
        <w:r w:rsidR="005358A4">
          <w:rPr>
            <w:noProof/>
            <w:webHidden/>
          </w:rPr>
          <w:fldChar w:fldCharType="separate"/>
        </w:r>
        <w:r w:rsidR="005358A4">
          <w:rPr>
            <w:noProof/>
            <w:webHidden/>
          </w:rPr>
          <w:t>9</w:t>
        </w:r>
        <w:r w:rsidR="005358A4">
          <w:rPr>
            <w:noProof/>
            <w:webHidden/>
          </w:rPr>
          <w:fldChar w:fldCharType="end"/>
        </w:r>
      </w:hyperlink>
    </w:p>
    <w:p w14:paraId="2B0E4CD3" w14:textId="3D7F8BC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3" w:history="1">
        <w:r w:rsidR="005358A4" w:rsidRPr="004258FB">
          <w:rPr>
            <w:rStyle w:val="Hyperlink"/>
            <w:noProof/>
          </w:rPr>
          <w:t>1.2. Welkom</w:t>
        </w:r>
        <w:r w:rsidR="005358A4">
          <w:rPr>
            <w:noProof/>
            <w:webHidden/>
          </w:rPr>
          <w:tab/>
        </w:r>
        <w:r w:rsidR="005358A4">
          <w:rPr>
            <w:noProof/>
            <w:webHidden/>
          </w:rPr>
          <w:fldChar w:fldCharType="begin"/>
        </w:r>
        <w:r w:rsidR="005358A4">
          <w:rPr>
            <w:noProof/>
            <w:webHidden/>
          </w:rPr>
          <w:instrText xml:space="preserve"> PAGEREF _Toc135050503 \h </w:instrText>
        </w:r>
        <w:r w:rsidR="005358A4">
          <w:rPr>
            <w:noProof/>
            <w:webHidden/>
          </w:rPr>
        </w:r>
        <w:r w:rsidR="005358A4">
          <w:rPr>
            <w:noProof/>
            <w:webHidden/>
          </w:rPr>
          <w:fldChar w:fldCharType="separate"/>
        </w:r>
        <w:r w:rsidR="005358A4">
          <w:rPr>
            <w:noProof/>
            <w:webHidden/>
          </w:rPr>
          <w:t>9</w:t>
        </w:r>
        <w:r w:rsidR="005358A4">
          <w:rPr>
            <w:noProof/>
            <w:webHidden/>
          </w:rPr>
          <w:fldChar w:fldCharType="end"/>
        </w:r>
      </w:hyperlink>
    </w:p>
    <w:p w14:paraId="5EA5FFF6" w14:textId="7BEBA5D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4" w:history="1">
        <w:r w:rsidR="005358A4" w:rsidRPr="004258FB">
          <w:rPr>
            <w:rStyle w:val="Hyperlink"/>
            <w:noProof/>
          </w:rPr>
          <w:t>1.3. Voorwoord</w:t>
        </w:r>
        <w:r w:rsidR="005358A4">
          <w:rPr>
            <w:noProof/>
            <w:webHidden/>
          </w:rPr>
          <w:tab/>
        </w:r>
        <w:r w:rsidR="005358A4">
          <w:rPr>
            <w:noProof/>
            <w:webHidden/>
          </w:rPr>
          <w:fldChar w:fldCharType="begin"/>
        </w:r>
        <w:r w:rsidR="005358A4">
          <w:rPr>
            <w:noProof/>
            <w:webHidden/>
          </w:rPr>
          <w:instrText xml:space="preserve"> PAGEREF _Toc135050504 \h </w:instrText>
        </w:r>
        <w:r w:rsidR="005358A4">
          <w:rPr>
            <w:noProof/>
            <w:webHidden/>
          </w:rPr>
        </w:r>
        <w:r w:rsidR="005358A4">
          <w:rPr>
            <w:noProof/>
            <w:webHidden/>
          </w:rPr>
          <w:fldChar w:fldCharType="separate"/>
        </w:r>
        <w:r w:rsidR="005358A4">
          <w:rPr>
            <w:noProof/>
            <w:webHidden/>
          </w:rPr>
          <w:t>10</w:t>
        </w:r>
        <w:r w:rsidR="005358A4">
          <w:rPr>
            <w:noProof/>
            <w:webHidden/>
          </w:rPr>
          <w:fldChar w:fldCharType="end"/>
        </w:r>
      </w:hyperlink>
    </w:p>
    <w:p w14:paraId="21595AE2" w14:textId="397D28B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5" w:history="1">
        <w:r w:rsidR="005358A4" w:rsidRPr="004258FB">
          <w:rPr>
            <w:rStyle w:val="Hyperlink"/>
            <w:noProof/>
          </w:rPr>
          <w:t>1.4. Wat is Proteus</w:t>
        </w:r>
        <w:r w:rsidR="005358A4">
          <w:rPr>
            <w:noProof/>
            <w:webHidden/>
          </w:rPr>
          <w:tab/>
        </w:r>
        <w:r w:rsidR="005358A4">
          <w:rPr>
            <w:noProof/>
            <w:webHidden/>
          </w:rPr>
          <w:fldChar w:fldCharType="begin"/>
        </w:r>
        <w:r w:rsidR="005358A4">
          <w:rPr>
            <w:noProof/>
            <w:webHidden/>
          </w:rPr>
          <w:instrText xml:space="preserve"> PAGEREF _Toc135050505 \h </w:instrText>
        </w:r>
        <w:r w:rsidR="005358A4">
          <w:rPr>
            <w:noProof/>
            <w:webHidden/>
          </w:rPr>
        </w:r>
        <w:r w:rsidR="005358A4">
          <w:rPr>
            <w:noProof/>
            <w:webHidden/>
          </w:rPr>
          <w:fldChar w:fldCharType="separate"/>
        </w:r>
        <w:r w:rsidR="005358A4">
          <w:rPr>
            <w:noProof/>
            <w:webHidden/>
          </w:rPr>
          <w:t>10</w:t>
        </w:r>
        <w:r w:rsidR="005358A4">
          <w:rPr>
            <w:noProof/>
            <w:webHidden/>
          </w:rPr>
          <w:fldChar w:fldCharType="end"/>
        </w:r>
      </w:hyperlink>
    </w:p>
    <w:p w14:paraId="7C0053C2" w14:textId="4094594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6" w:history="1">
        <w:r w:rsidR="005358A4" w:rsidRPr="004258FB">
          <w:rPr>
            <w:rStyle w:val="Hyperlink"/>
            <w:noProof/>
          </w:rPr>
          <w:t>1.5. Veranderingen ten opzichte van vorige versies</w:t>
        </w:r>
        <w:r w:rsidR="005358A4">
          <w:rPr>
            <w:noProof/>
            <w:webHidden/>
          </w:rPr>
          <w:tab/>
        </w:r>
        <w:r w:rsidR="005358A4">
          <w:rPr>
            <w:noProof/>
            <w:webHidden/>
          </w:rPr>
          <w:fldChar w:fldCharType="begin"/>
        </w:r>
        <w:r w:rsidR="005358A4">
          <w:rPr>
            <w:noProof/>
            <w:webHidden/>
          </w:rPr>
          <w:instrText xml:space="preserve"> PAGEREF _Toc135050506 \h </w:instrText>
        </w:r>
        <w:r w:rsidR="005358A4">
          <w:rPr>
            <w:noProof/>
            <w:webHidden/>
          </w:rPr>
        </w:r>
        <w:r w:rsidR="005358A4">
          <w:rPr>
            <w:noProof/>
            <w:webHidden/>
          </w:rPr>
          <w:fldChar w:fldCharType="separate"/>
        </w:r>
        <w:r w:rsidR="005358A4">
          <w:rPr>
            <w:noProof/>
            <w:webHidden/>
          </w:rPr>
          <w:t>12</w:t>
        </w:r>
        <w:r w:rsidR="005358A4">
          <w:rPr>
            <w:noProof/>
            <w:webHidden/>
          </w:rPr>
          <w:fldChar w:fldCharType="end"/>
        </w:r>
      </w:hyperlink>
    </w:p>
    <w:p w14:paraId="339A3A81" w14:textId="2917977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07" w:history="1">
        <w:r w:rsidR="005358A4" w:rsidRPr="004258FB">
          <w:rPr>
            <w:rStyle w:val="Hyperlink"/>
            <w:noProof/>
          </w:rPr>
          <w:t>1.5.1. Veranderingen van Proteus 3 naar Proteus 4</w:t>
        </w:r>
        <w:r w:rsidR="005358A4">
          <w:rPr>
            <w:noProof/>
            <w:webHidden/>
          </w:rPr>
          <w:tab/>
        </w:r>
        <w:r w:rsidR="005358A4">
          <w:rPr>
            <w:noProof/>
            <w:webHidden/>
          </w:rPr>
          <w:fldChar w:fldCharType="begin"/>
        </w:r>
        <w:r w:rsidR="005358A4">
          <w:rPr>
            <w:noProof/>
            <w:webHidden/>
          </w:rPr>
          <w:instrText xml:space="preserve"> PAGEREF _Toc135050507 \h </w:instrText>
        </w:r>
        <w:r w:rsidR="005358A4">
          <w:rPr>
            <w:noProof/>
            <w:webHidden/>
          </w:rPr>
        </w:r>
        <w:r w:rsidR="005358A4">
          <w:rPr>
            <w:noProof/>
            <w:webHidden/>
          </w:rPr>
          <w:fldChar w:fldCharType="separate"/>
        </w:r>
        <w:r w:rsidR="005358A4">
          <w:rPr>
            <w:noProof/>
            <w:webHidden/>
          </w:rPr>
          <w:t>12</w:t>
        </w:r>
        <w:r w:rsidR="005358A4">
          <w:rPr>
            <w:noProof/>
            <w:webHidden/>
          </w:rPr>
          <w:fldChar w:fldCharType="end"/>
        </w:r>
      </w:hyperlink>
    </w:p>
    <w:p w14:paraId="3EC3389C" w14:textId="0609E70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08" w:history="1">
        <w:r w:rsidR="005358A4" w:rsidRPr="004258FB">
          <w:rPr>
            <w:rStyle w:val="Hyperlink"/>
            <w:noProof/>
          </w:rPr>
          <w:t>1.5.2. Veranderingen van Proteus II naar Proteus III</w:t>
        </w:r>
        <w:r w:rsidR="005358A4">
          <w:rPr>
            <w:noProof/>
            <w:webHidden/>
          </w:rPr>
          <w:tab/>
        </w:r>
        <w:r w:rsidR="005358A4">
          <w:rPr>
            <w:noProof/>
            <w:webHidden/>
          </w:rPr>
          <w:fldChar w:fldCharType="begin"/>
        </w:r>
        <w:r w:rsidR="005358A4">
          <w:rPr>
            <w:noProof/>
            <w:webHidden/>
          </w:rPr>
          <w:instrText xml:space="preserve"> PAGEREF _Toc135050508 \h </w:instrText>
        </w:r>
        <w:r w:rsidR="005358A4">
          <w:rPr>
            <w:noProof/>
            <w:webHidden/>
          </w:rPr>
        </w:r>
        <w:r w:rsidR="005358A4">
          <w:rPr>
            <w:noProof/>
            <w:webHidden/>
          </w:rPr>
          <w:fldChar w:fldCharType="separate"/>
        </w:r>
        <w:r w:rsidR="005358A4">
          <w:rPr>
            <w:noProof/>
            <w:webHidden/>
          </w:rPr>
          <w:t>13</w:t>
        </w:r>
        <w:r w:rsidR="005358A4">
          <w:rPr>
            <w:noProof/>
            <w:webHidden/>
          </w:rPr>
          <w:fldChar w:fldCharType="end"/>
        </w:r>
      </w:hyperlink>
    </w:p>
    <w:p w14:paraId="625F9907" w14:textId="151C0FF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09" w:history="1">
        <w:r w:rsidR="005358A4" w:rsidRPr="004258FB">
          <w:rPr>
            <w:rStyle w:val="Hyperlink"/>
            <w:noProof/>
          </w:rPr>
          <w:t>1.6. Algemene afspraken</w:t>
        </w:r>
        <w:r w:rsidR="005358A4">
          <w:rPr>
            <w:noProof/>
            <w:webHidden/>
          </w:rPr>
          <w:tab/>
        </w:r>
        <w:r w:rsidR="005358A4">
          <w:rPr>
            <w:noProof/>
            <w:webHidden/>
          </w:rPr>
          <w:fldChar w:fldCharType="begin"/>
        </w:r>
        <w:r w:rsidR="005358A4">
          <w:rPr>
            <w:noProof/>
            <w:webHidden/>
          </w:rPr>
          <w:instrText xml:space="preserve"> PAGEREF _Toc135050509 \h </w:instrText>
        </w:r>
        <w:r w:rsidR="005358A4">
          <w:rPr>
            <w:noProof/>
            <w:webHidden/>
          </w:rPr>
        </w:r>
        <w:r w:rsidR="005358A4">
          <w:rPr>
            <w:noProof/>
            <w:webHidden/>
          </w:rPr>
          <w:fldChar w:fldCharType="separate"/>
        </w:r>
        <w:r w:rsidR="005358A4">
          <w:rPr>
            <w:noProof/>
            <w:webHidden/>
          </w:rPr>
          <w:t>19</w:t>
        </w:r>
        <w:r w:rsidR="005358A4">
          <w:rPr>
            <w:noProof/>
            <w:webHidden/>
          </w:rPr>
          <w:fldChar w:fldCharType="end"/>
        </w:r>
      </w:hyperlink>
    </w:p>
    <w:p w14:paraId="087E9204" w14:textId="1D4484C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10" w:history="1">
        <w:r w:rsidR="005358A4" w:rsidRPr="004258FB">
          <w:rPr>
            <w:rStyle w:val="Hyperlink"/>
            <w:noProof/>
          </w:rPr>
          <w:t>1.7. Installatie</w:t>
        </w:r>
        <w:r w:rsidR="005358A4">
          <w:rPr>
            <w:noProof/>
            <w:webHidden/>
          </w:rPr>
          <w:tab/>
        </w:r>
        <w:r w:rsidR="005358A4">
          <w:rPr>
            <w:noProof/>
            <w:webHidden/>
          </w:rPr>
          <w:fldChar w:fldCharType="begin"/>
        </w:r>
        <w:r w:rsidR="005358A4">
          <w:rPr>
            <w:noProof/>
            <w:webHidden/>
          </w:rPr>
          <w:instrText xml:space="preserve"> PAGEREF _Toc135050510 \h </w:instrText>
        </w:r>
        <w:r w:rsidR="005358A4">
          <w:rPr>
            <w:noProof/>
            <w:webHidden/>
          </w:rPr>
        </w:r>
        <w:r w:rsidR="005358A4">
          <w:rPr>
            <w:noProof/>
            <w:webHidden/>
          </w:rPr>
          <w:fldChar w:fldCharType="separate"/>
        </w:r>
        <w:r w:rsidR="005358A4">
          <w:rPr>
            <w:noProof/>
            <w:webHidden/>
          </w:rPr>
          <w:t>21</w:t>
        </w:r>
        <w:r w:rsidR="005358A4">
          <w:rPr>
            <w:noProof/>
            <w:webHidden/>
          </w:rPr>
          <w:fldChar w:fldCharType="end"/>
        </w:r>
      </w:hyperlink>
    </w:p>
    <w:p w14:paraId="7AB44937" w14:textId="4CA234D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11" w:history="1">
        <w:r w:rsidR="005358A4" w:rsidRPr="004258FB">
          <w:rPr>
            <w:rStyle w:val="Hyperlink"/>
            <w:noProof/>
          </w:rPr>
          <w:t>1.7.1. Systeemeisen</w:t>
        </w:r>
        <w:r w:rsidR="005358A4">
          <w:rPr>
            <w:noProof/>
            <w:webHidden/>
          </w:rPr>
          <w:tab/>
        </w:r>
        <w:r w:rsidR="005358A4">
          <w:rPr>
            <w:noProof/>
            <w:webHidden/>
          </w:rPr>
          <w:fldChar w:fldCharType="begin"/>
        </w:r>
        <w:r w:rsidR="005358A4">
          <w:rPr>
            <w:noProof/>
            <w:webHidden/>
          </w:rPr>
          <w:instrText xml:space="preserve"> PAGEREF _Toc135050511 \h </w:instrText>
        </w:r>
        <w:r w:rsidR="005358A4">
          <w:rPr>
            <w:noProof/>
            <w:webHidden/>
          </w:rPr>
        </w:r>
        <w:r w:rsidR="005358A4">
          <w:rPr>
            <w:noProof/>
            <w:webHidden/>
          </w:rPr>
          <w:fldChar w:fldCharType="separate"/>
        </w:r>
        <w:r w:rsidR="005358A4">
          <w:rPr>
            <w:noProof/>
            <w:webHidden/>
          </w:rPr>
          <w:t>21</w:t>
        </w:r>
        <w:r w:rsidR="005358A4">
          <w:rPr>
            <w:noProof/>
            <w:webHidden/>
          </w:rPr>
          <w:fldChar w:fldCharType="end"/>
        </w:r>
      </w:hyperlink>
    </w:p>
    <w:p w14:paraId="7169B1CC" w14:textId="3C234D9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12" w:history="1">
        <w:r w:rsidR="005358A4" w:rsidRPr="004258FB">
          <w:rPr>
            <w:rStyle w:val="Hyperlink"/>
            <w:noProof/>
          </w:rPr>
          <w:t>1.7.2. Installatie voorbereiding</w:t>
        </w:r>
        <w:r w:rsidR="005358A4">
          <w:rPr>
            <w:noProof/>
            <w:webHidden/>
          </w:rPr>
          <w:tab/>
        </w:r>
        <w:r w:rsidR="005358A4">
          <w:rPr>
            <w:noProof/>
            <w:webHidden/>
          </w:rPr>
          <w:fldChar w:fldCharType="begin"/>
        </w:r>
        <w:r w:rsidR="005358A4">
          <w:rPr>
            <w:noProof/>
            <w:webHidden/>
          </w:rPr>
          <w:instrText xml:space="preserve"> PAGEREF _Toc135050512 \h </w:instrText>
        </w:r>
        <w:r w:rsidR="005358A4">
          <w:rPr>
            <w:noProof/>
            <w:webHidden/>
          </w:rPr>
        </w:r>
        <w:r w:rsidR="005358A4">
          <w:rPr>
            <w:noProof/>
            <w:webHidden/>
          </w:rPr>
          <w:fldChar w:fldCharType="separate"/>
        </w:r>
        <w:r w:rsidR="005358A4">
          <w:rPr>
            <w:noProof/>
            <w:webHidden/>
          </w:rPr>
          <w:t>21</w:t>
        </w:r>
        <w:r w:rsidR="005358A4">
          <w:rPr>
            <w:noProof/>
            <w:webHidden/>
          </w:rPr>
          <w:fldChar w:fldCharType="end"/>
        </w:r>
      </w:hyperlink>
    </w:p>
    <w:p w14:paraId="7ED6D1D2" w14:textId="5502334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13" w:history="1">
        <w:r w:rsidR="005358A4" w:rsidRPr="004258FB">
          <w:rPr>
            <w:rStyle w:val="Hyperlink"/>
            <w:noProof/>
          </w:rPr>
          <w:t>1.7.3. Installatie</w:t>
        </w:r>
        <w:r w:rsidR="005358A4">
          <w:rPr>
            <w:noProof/>
            <w:webHidden/>
          </w:rPr>
          <w:tab/>
        </w:r>
        <w:r w:rsidR="005358A4">
          <w:rPr>
            <w:noProof/>
            <w:webHidden/>
          </w:rPr>
          <w:fldChar w:fldCharType="begin"/>
        </w:r>
        <w:r w:rsidR="005358A4">
          <w:rPr>
            <w:noProof/>
            <w:webHidden/>
          </w:rPr>
          <w:instrText xml:space="preserve"> PAGEREF _Toc135050513 \h </w:instrText>
        </w:r>
        <w:r w:rsidR="005358A4">
          <w:rPr>
            <w:noProof/>
            <w:webHidden/>
          </w:rPr>
        </w:r>
        <w:r w:rsidR="005358A4">
          <w:rPr>
            <w:noProof/>
            <w:webHidden/>
          </w:rPr>
          <w:fldChar w:fldCharType="separate"/>
        </w:r>
        <w:r w:rsidR="005358A4">
          <w:rPr>
            <w:noProof/>
            <w:webHidden/>
          </w:rPr>
          <w:t>22</w:t>
        </w:r>
        <w:r w:rsidR="005358A4">
          <w:rPr>
            <w:noProof/>
            <w:webHidden/>
          </w:rPr>
          <w:fldChar w:fldCharType="end"/>
        </w:r>
      </w:hyperlink>
    </w:p>
    <w:p w14:paraId="123C6917" w14:textId="08FE618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14" w:history="1">
        <w:r w:rsidR="005358A4" w:rsidRPr="004258FB">
          <w:rPr>
            <w:rStyle w:val="Hyperlink"/>
            <w:noProof/>
          </w:rPr>
          <w:t>1.7.4. Tussenresultaten log meest recente berekening</w:t>
        </w:r>
        <w:r w:rsidR="005358A4">
          <w:rPr>
            <w:noProof/>
            <w:webHidden/>
          </w:rPr>
          <w:tab/>
        </w:r>
        <w:r w:rsidR="005358A4">
          <w:rPr>
            <w:noProof/>
            <w:webHidden/>
          </w:rPr>
          <w:fldChar w:fldCharType="begin"/>
        </w:r>
        <w:r w:rsidR="005358A4">
          <w:rPr>
            <w:noProof/>
            <w:webHidden/>
          </w:rPr>
          <w:instrText xml:space="preserve"> PAGEREF _Toc135050514 \h </w:instrText>
        </w:r>
        <w:r w:rsidR="005358A4">
          <w:rPr>
            <w:noProof/>
            <w:webHidden/>
          </w:rPr>
        </w:r>
        <w:r w:rsidR="005358A4">
          <w:rPr>
            <w:noProof/>
            <w:webHidden/>
          </w:rPr>
          <w:fldChar w:fldCharType="separate"/>
        </w:r>
        <w:r w:rsidR="005358A4">
          <w:rPr>
            <w:noProof/>
            <w:webHidden/>
          </w:rPr>
          <w:t>24</w:t>
        </w:r>
        <w:r w:rsidR="005358A4">
          <w:rPr>
            <w:noProof/>
            <w:webHidden/>
          </w:rPr>
          <w:fldChar w:fldCharType="end"/>
        </w:r>
      </w:hyperlink>
    </w:p>
    <w:p w14:paraId="32985E50" w14:textId="2A80E18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15" w:history="1">
        <w:r w:rsidR="005358A4" w:rsidRPr="004258FB">
          <w:rPr>
            <w:rStyle w:val="Hyperlink"/>
            <w:noProof/>
          </w:rPr>
          <w:t>1.8. Wijzigingen Proteus 3.2 t.o.v. Proteus II</w:t>
        </w:r>
        <w:r w:rsidR="005358A4">
          <w:rPr>
            <w:noProof/>
            <w:webHidden/>
          </w:rPr>
          <w:tab/>
        </w:r>
        <w:r w:rsidR="005358A4">
          <w:rPr>
            <w:noProof/>
            <w:webHidden/>
          </w:rPr>
          <w:fldChar w:fldCharType="begin"/>
        </w:r>
        <w:r w:rsidR="005358A4">
          <w:rPr>
            <w:noProof/>
            <w:webHidden/>
          </w:rPr>
          <w:instrText xml:space="preserve"> PAGEREF _Toc135050515 \h </w:instrText>
        </w:r>
        <w:r w:rsidR="005358A4">
          <w:rPr>
            <w:noProof/>
            <w:webHidden/>
          </w:rPr>
        </w:r>
        <w:r w:rsidR="005358A4">
          <w:rPr>
            <w:noProof/>
            <w:webHidden/>
          </w:rPr>
          <w:fldChar w:fldCharType="separate"/>
        </w:r>
        <w:r w:rsidR="005358A4">
          <w:rPr>
            <w:noProof/>
            <w:webHidden/>
          </w:rPr>
          <w:t>24</w:t>
        </w:r>
        <w:r w:rsidR="005358A4">
          <w:rPr>
            <w:noProof/>
            <w:webHidden/>
          </w:rPr>
          <w:fldChar w:fldCharType="end"/>
        </w:r>
      </w:hyperlink>
    </w:p>
    <w:p w14:paraId="1A66FD6E" w14:textId="2C1AFDC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16" w:history="1">
        <w:r w:rsidR="005358A4" w:rsidRPr="004258FB">
          <w:rPr>
            <w:rStyle w:val="Hyperlink"/>
            <w:noProof/>
          </w:rPr>
          <w:t>1.9. Wijzigingen in versie 3.3.1.7 t.o.v. Proteus 3.2</w:t>
        </w:r>
        <w:r w:rsidR="005358A4">
          <w:rPr>
            <w:noProof/>
            <w:webHidden/>
          </w:rPr>
          <w:tab/>
        </w:r>
        <w:r w:rsidR="005358A4">
          <w:rPr>
            <w:noProof/>
            <w:webHidden/>
          </w:rPr>
          <w:fldChar w:fldCharType="begin"/>
        </w:r>
        <w:r w:rsidR="005358A4">
          <w:rPr>
            <w:noProof/>
            <w:webHidden/>
          </w:rPr>
          <w:instrText xml:space="preserve"> PAGEREF _Toc135050516 \h </w:instrText>
        </w:r>
        <w:r w:rsidR="005358A4">
          <w:rPr>
            <w:noProof/>
            <w:webHidden/>
          </w:rPr>
        </w:r>
        <w:r w:rsidR="005358A4">
          <w:rPr>
            <w:noProof/>
            <w:webHidden/>
          </w:rPr>
          <w:fldChar w:fldCharType="separate"/>
        </w:r>
        <w:r w:rsidR="005358A4">
          <w:rPr>
            <w:noProof/>
            <w:webHidden/>
          </w:rPr>
          <w:t>26</w:t>
        </w:r>
        <w:r w:rsidR="005358A4">
          <w:rPr>
            <w:noProof/>
            <w:webHidden/>
          </w:rPr>
          <w:fldChar w:fldCharType="end"/>
        </w:r>
      </w:hyperlink>
    </w:p>
    <w:p w14:paraId="7C151AAE" w14:textId="7A09B7D9"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17" w:history="1">
        <w:r w:rsidR="005358A4" w:rsidRPr="004258FB">
          <w:rPr>
            <w:rStyle w:val="Hyperlink"/>
            <w:noProof/>
          </w:rPr>
          <w:t>1.10. Wijzigingen in versie 4.0 t.o.v. Proteus 3.3</w:t>
        </w:r>
        <w:r w:rsidR="005358A4">
          <w:rPr>
            <w:noProof/>
            <w:webHidden/>
          </w:rPr>
          <w:tab/>
        </w:r>
        <w:r w:rsidR="005358A4">
          <w:rPr>
            <w:noProof/>
            <w:webHidden/>
          </w:rPr>
          <w:fldChar w:fldCharType="begin"/>
        </w:r>
        <w:r w:rsidR="005358A4">
          <w:rPr>
            <w:noProof/>
            <w:webHidden/>
          </w:rPr>
          <w:instrText xml:space="preserve"> PAGEREF _Toc135050517 \h </w:instrText>
        </w:r>
        <w:r w:rsidR="005358A4">
          <w:rPr>
            <w:noProof/>
            <w:webHidden/>
          </w:rPr>
        </w:r>
        <w:r w:rsidR="005358A4">
          <w:rPr>
            <w:noProof/>
            <w:webHidden/>
          </w:rPr>
          <w:fldChar w:fldCharType="separate"/>
        </w:r>
        <w:r w:rsidR="005358A4">
          <w:rPr>
            <w:noProof/>
            <w:webHidden/>
          </w:rPr>
          <w:t>31</w:t>
        </w:r>
        <w:r w:rsidR="005358A4">
          <w:rPr>
            <w:noProof/>
            <w:webHidden/>
          </w:rPr>
          <w:fldChar w:fldCharType="end"/>
        </w:r>
      </w:hyperlink>
    </w:p>
    <w:p w14:paraId="50AD8E7B" w14:textId="289BB97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18" w:history="1">
        <w:r w:rsidR="005358A4" w:rsidRPr="004258FB">
          <w:rPr>
            <w:rStyle w:val="Hyperlink"/>
            <w:noProof/>
          </w:rPr>
          <w:t>1.11. Kanttekeningen bij de release van Proteus 4</w:t>
        </w:r>
        <w:r w:rsidR="005358A4">
          <w:rPr>
            <w:noProof/>
            <w:webHidden/>
          </w:rPr>
          <w:tab/>
        </w:r>
        <w:r w:rsidR="005358A4">
          <w:rPr>
            <w:noProof/>
            <w:webHidden/>
          </w:rPr>
          <w:fldChar w:fldCharType="begin"/>
        </w:r>
        <w:r w:rsidR="005358A4">
          <w:rPr>
            <w:noProof/>
            <w:webHidden/>
          </w:rPr>
          <w:instrText xml:space="preserve"> PAGEREF _Toc135050518 \h </w:instrText>
        </w:r>
        <w:r w:rsidR="005358A4">
          <w:rPr>
            <w:noProof/>
            <w:webHidden/>
          </w:rPr>
        </w:r>
        <w:r w:rsidR="005358A4">
          <w:rPr>
            <w:noProof/>
            <w:webHidden/>
          </w:rPr>
          <w:fldChar w:fldCharType="separate"/>
        </w:r>
        <w:r w:rsidR="005358A4">
          <w:rPr>
            <w:noProof/>
            <w:webHidden/>
          </w:rPr>
          <w:t>33</w:t>
        </w:r>
        <w:r w:rsidR="005358A4">
          <w:rPr>
            <w:noProof/>
            <w:webHidden/>
          </w:rPr>
          <w:fldChar w:fldCharType="end"/>
        </w:r>
      </w:hyperlink>
    </w:p>
    <w:p w14:paraId="2D3FD588" w14:textId="79EBF75D"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519" w:history="1">
        <w:r w:rsidR="005358A4" w:rsidRPr="004258FB">
          <w:rPr>
            <w:rStyle w:val="Hyperlink"/>
            <w:noProof/>
          </w:rPr>
          <w:t>2. Proteus in vogelvlucht</w:t>
        </w:r>
        <w:r w:rsidR="005358A4">
          <w:rPr>
            <w:noProof/>
            <w:webHidden/>
          </w:rPr>
          <w:tab/>
        </w:r>
        <w:r w:rsidR="005358A4">
          <w:rPr>
            <w:noProof/>
            <w:webHidden/>
          </w:rPr>
          <w:fldChar w:fldCharType="begin"/>
        </w:r>
        <w:r w:rsidR="005358A4">
          <w:rPr>
            <w:noProof/>
            <w:webHidden/>
          </w:rPr>
          <w:instrText xml:space="preserve"> PAGEREF _Toc135050519 \h </w:instrText>
        </w:r>
        <w:r w:rsidR="005358A4">
          <w:rPr>
            <w:noProof/>
            <w:webHidden/>
          </w:rPr>
        </w:r>
        <w:r w:rsidR="005358A4">
          <w:rPr>
            <w:noProof/>
            <w:webHidden/>
          </w:rPr>
          <w:fldChar w:fldCharType="separate"/>
        </w:r>
        <w:r w:rsidR="005358A4">
          <w:rPr>
            <w:noProof/>
            <w:webHidden/>
          </w:rPr>
          <w:t>35</w:t>
        </w:r>
        <w:r w:rsidR="005358A4">
          <w:rPr>
            <w:noProof/>
            <w:webHidden/>
          </w:rPr>
          <w:fldChar w:fldCharType="end"/>
        </w:r>
      </w:hyperlink>
    </w:p>
    <w:p w14:paraId="04EF9BE0" w14:textId="200D403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0" w:history="1">
        <w:r w:rsidR="005358A4" w:rsidRPr="004258FB">
          <w:rPr>
            <w:rStyle w:val="Hyperlink"/>
            <w:noProof/>
          </w:rPr>
          <w:t>2.1. Inleiding</w:t>
        </w:r>
        <w:r w:rsidR="005358A4">
          <w:rPr>
            <w:noProof/>
            <w:webHidden/>
          </w:rPr>
          <w:tab/>
        </w:r>
        <w:r w:rsidR="005358A4">
          <w:rPr>
            <w:noProof/>
            <w:webHidden/>
          </w:rPr>
          <w:fldChar w:fldCharType="begin"/>
        </w:r>
        <w:r w:rsidR="005358A4">
          <w:rPr>
            <w:noProof/>
            <w:webHidden/>
          </w:rPr>
          <w:instrText xml:space="preserve"> PAGEREF _Toc135050520 \h </w:instrText>
        </w:r>
        <w:r w:rsidR="005358A4">
          <w:rPr>
            <w:noProof/>
            <w:webHidden/>
          </w:rPr>
        </w:r>
        <w:r w:rsidR="005358A4">
          <w:rPr>
            <w:noProof/>
            <w:webHidden/>
          </w:rPr>
          <w:fldChar w:fldCharType="separate"/>
        </w:r>
        <w:r w:rsidR="005358A4">
          <w:rPr>
            <w:noProof/>
            <w:webHidden/>
          </w:rPr>
          <w:t>35</w:t>
        </w:r>
        <w:r w:rsidR="005358A4">
          <w:rPr>
            <w:noProof/>
            <w:webHidden/>
          </w:rPr>
          <w:fldChar w:fldCharType="end"/>
        </w:r>
      </w:hyperlink>
    </w:p>
    <w:p w14:paraId="773B8F34" w14:textId="01200EC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1" w:history="1">
        <w:r w:rsidR="005358A4" w:rsidRPr="004258FB">
          <w:rPr>
            <w:rStyle w:val="Hyperlink"/>
            <w:noProof/>
          </w:rPr>
          <w:t>2.2. Aanmaken van een nieuw project</w:t>
        </w:r>
        <w:r w:rsidR="005358A4">
          <w:rPr>
            <w:noProof/>
            <w:webHidden/>
          </w:rPr>
          <w:tab/>
        </w:r>
        <w:r w:rsidR="005358A4">
          <w:rPr>
            <w:noProof/>
            <w:webHidden/>
          </w:rPr>
          <w:fldChar w:fldCharType="begin"/>
        </w:r>
        <w:r w:rsidR="005358A4">
          <w:rPr>
            <w:noProof/>
            <w:webHidden/>
          </w:rPr>
          <w:instrText xml:space="preserve"> PAGEREF _Toc135050521 \h </w:instrText>
        </w:r>
        <w:r w:rsidR="005358A4">
          <w:rPr>
            <w:noProof/>
            <w:webHidden/>
          </w:rPr>
        </w:r>
        <w:r w:rsidR="005358A4">
          <w:rPr>
            <w:noProof/>
            <w:webHidden/>
          </w:rPr>
          <w:fldChar w:fldCharType="separate"/>
        </w:r>
        <w:r w:rsidR="005358A4">
          <w:rPr>
            <w:noProof/>
            <w:webHidden/>
          </w:rPr>
          <w:t>35</w:t>
        </w:r>
        <w:r w:rsidR="005358A4">
          <w:rPr>
            <w:noProof/>
            <w:webHidden/>
          </w:rPr>
          <w:fldChar w:fldCharType="end"/>
        </w:r>
      </w:hyperlink>
    </w:p>
    <w:p w14:paraId="42F1ABE3" w14:textId="67C98E8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2" w:history="1">
        <w:r w:rsidR="005358A4" w:rsidRPr="004258FB">
          <w:rPr>
            <w:rStyle w:val="Hyperlink"/>
            <w:noProof/>
          </w:rPr>
          <w:t>2.3. Openen van een bestaand project</w:t>
        </w:r>
        <w:r w:rsidR="005358A4">
          <w:rPr>
            <w:noProof/>
            <w:webHidden/>
          </w:rPr>
          <w:tab/>
        </w:r>
        <w:r w:rsidR="005358A4">
          <w:rPr>
            <w:noProof/>
            <w:webHidden/>
          </w:rPr>
          <w:fldChar w:fldCharType="begin"/>
        </w:r>
        <w:r w:rsidR="005358A4">
          <w:rPr>
            <w:noProof/>
            <w:webHidden/>
          </w:rPr>
          <w:instrText xml:space="preserve"> PAGEREF _Toc135050522 \h </w:instrText>
        </w:r>
        <w:r w:rsidR="005358A4">
          <w:rPr>
            <w:noProof/>
            <w:webHidden/>
          </w:rPr>
        </w:r>
        <w:r w:rsidR="005358A4">
          <w:rPr>
            <w:noProof/>
            <w:webHidden/>
          </w:rPr>
          <w:fldChar w:fldCharType="separate"/>
        </w:r>
        <w:r w:rsidR="005358A4">
          <w:rPr>
            <w:noProof/>
            <w:webHidden/>
          </w:rPr>
          <w:t>35</w:t>
        </w:r>
        <w:r w:rsidR="005358A4">
          <w:rPr>
            <w:noProof/>
            <w:webHidden/>
          </w:rPr>
          <w:fldChar w:fldCharType="end"/>
        </w:r>
      </w:hyperlink>
    </w:p>
    <w:p w14:paraId="4C5BEFD1" w14:textId="077FF0A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3" w:history="1">
        <w:r w:rsidR="005358A4" w:rsidRPr="004258FB">
          <w:rPr>
            <w:rStyle w:val="Hyperlink"/>
            <w:noProof/>
          </w:rPr>
          <w:t>2.4. Invoeren en wijzigen van gegevens</w:t>
        </w:r>
        <w:r w:rsidR="005358A4">
          <w:rPr>
            <w:noProof/>
            <w:webHidden/>
          </w:rPr>
          <w:tab/>
        </w:r>
        <w:r w:rsidR="005358A4">
          <w:rPr>
            <w:noProof/>
            <w:webHidden/>
          </w:rPr>
          <w:fldChar w:fldCharType="begin"/>
        </w:r>
        <w:r w:rsidR="005358A4">
          <w:rPr>
            <w:noProof/>
            <w:webHidden/>
          </w:rPr>
          <w:instrText xml:space="preserve"> PAGEREF _Toc135050523 \h </w:instrText>
        </w:r>
        <w:r w:rsidR="005358A4">
          <w:rPr>
            <w:noProof/>
            <w:webHidden/>
          </w:rPr>
        </w:r>
        <w:r w:rsidR="005358A4">
          <w:rPr>
            <w:noProof/>
            <w:webHidden/>
          </w:rPr>
          <w:fldChar w:fldCharType="separate"/>
        </w:r>
        <w:r w:rsidR="005358A4">
          <w:rPr>
            <w:noProof/>
            <w:webHidden/>
          </w:rPr>
          <w:t>36</w:t>
        </w:r>
        <w:r w:rsidR="005358A4">
          <w:rPr>
            <w:noProof/>
            <w:webHidden/>
          </w:rPr>
          <w:fldChar w:fldCharType="end"/>
        </w:r>
      </w:hyperlink>
    </w:p>
    <w:p w14:paraId="7E0C0248" w14:textId="44620EA4"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4" w:history="1">
        <w:r w:rsidR="005358A4" w:rsidRPr="004258FB">
          <w:rPr>
            <w:rStyle w:val="Hyperlink"/>
            <w:noProof/>
          </w:rPr>
          <w:t>2.5. Uitvoeren van een berekening</w:t>
        </w:r>
        <w:r w:rsidR="005358A4">
          <w:rPr>
            <w:noProof/>
            <w:webHidden/>
          </w:rPr>
          <w:tab/>
        </w:r>
        <w:r w:rsidR="005358A4">
          <w:rPr>
            <w:noProof/>
            <w:webHidden/>
          </w:rPr>
          <w:fldChar w:fldCharType="begin"/>
        </w:r>
        <w:r w:rsidR="005358A4">
          <w:rPr>
            <w:noProof/>
            <w:webHidden/>
          </w:rPr>
          <w:instrText xml:space="preserve"> PAGEREF _Toc135050524 \h </w:instrText>
        </w:r>
        <w:r w:rsidR="005358A4">
          <w:rPr>
            <w:noProof/>
            <w:webHidden/>
          </w:rPr>
        </w:r>
        <w:r w:rsidR="005358A4">
          <w:rPr>
            <w:noProof/>
            <w:webHidden/>
          </w:rPr>
          <w:fldChar w:fldCharType="separate"/>
        </w:r>
        <w:r w:rsidR="005358A4">
          <w:rPr>
            <w:noProof/>
            <w:webHidden/>
          </w:rPr>
          <w:t>38</w:t>
        </w:r>
        <w:r w:rsidR="005358A4">
          <w:rPr>
            <w:noProof/>
            <w:webHidden/>
          </w:rPr>
          <w:fldChar w:fldCharType="end"/>
        </w:r>
      </w:hyperlink>
    </w:p>
    <w:p w14:paraId="2DC090CC" w14:textId="37AF4684"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5" w:history="1">
        <w:r w:rsidR="005358A4" w:rsidRPr="004258FB">
          <w:rPr>
            <w:rStyle w:val="Hyperlink"/>
            <w:noProof/>
          </w:rPr>
          <w:t>2.6. Bekijken numerieke resultaten</w:t>
        </w:r>
        <w:r w:rsidR="005358A4">
          <w:rPr>
            <w:noProof/>
            <w:webHidden/>
          </w:rPr>
          <w:tab/>
        </w:r>
        <w:r w:rsidR="005358A4">
          <w:rPr>
            <w:noProof/>
            <w:webHidden/>
          </w:rPr>
          <w:fldChar w:fldCharType="begin"/>
        </w:r>
        <w:r w:rsidR="005358A4">
          <w:rPr>
            <w:noProof/>
            <w:webHidden/>
          </w:rPr>
          <w:instrText xml:space="preserve"> PAGEREF _Toc135050525 \h </w:instrText>
        </w:r>
        <w:r w:rsidR="005358A4">
          <w:rPr>
            <w:noProof/>
            <w:webHidden/>
          </w:rPr>
        </w:r>
        <w:r w:rsidR="005358A4">
          <w:rPr>
            <w:noProof/>
            <w:webHidden/>
          </w:rPr>
          <w:fldChar w:fldCharType="separate"/>
        </w:r>
        <w:r w:rsidR="005358A4">
          <w:rPr>
            <w:noProof/>
            <w:webHidden/>
          </w:rPr>
          <w:t>39</w:t>
        </w:r>
        <w:r w:rsidR="005358A4">
          <w:rPr>
            <w:noProof/>
            <w:webHidden/>
          </w:rPr>
          <w:fldChar w:fldCharType="end"/>
        </w:r>
      </w:hyperlink>
    </w:p>
    <w:p w14:paraId="4F7FB9B3" w14:textId="133BB59B"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6" w:history="1">
        <w:r w:rsidR="005358A4" w:rsidRPr="004258FB">
          <w:rPr>
            <w:rStyle w:val="Hyperlink"/>
            <w:noProof/>
          </w:rPr>
          <w:t>2.7. Uitleg MSI grafiek</w:t>
        </w:r>
        <w:r w:rsidR="005358A4">
          <w:rPr>
            <w:noProof/>
            <w:webHidden/>
          </w:rPr>
          <w:tab/>
        </w:r>
        <w:r w:rsidR="005358A4">
          <w:rPr>
            <w:noProof/>
            <w:webHidden/>
          </w:rPr>
          <w:fldChar w:fldCharType="begin"/>
        </w:r>
        <w:r w:rsidR="005358A4">
          <w:rPr>
            <w:noProof/>
            <w:webHidden/>
          </w:rPr>
          <w:instrText xml:space="preserve"> PAGEREF _Toc135050526 \h </w:instrText>
        </w:r>
        <w:r w:rsidR="005358A4">
          <w:rPr>
            <w:noProof/>
            <w:webHidden/>
          </w:rPr>
        </w:r>
        <w:r w:rsidR="005358A4">
          <w:rPr>
            <w:noProof/>
            <w:webHidden/>
          </w:rPr>
          <w:fldChar w:fldCharType="separate"/>
        </w:r>
        <w:r w:rsidR="005358A4">
          <w:rPr>
            <w:noProof/>
            <w:webHidden/>
          </w:rPr>
          <w:t>40</w:t>
        </w:r>
        <w:r w:rsidR="005358A4">
          <w:rPr>
            <w:noProof/>
            <w:webHidden/>
          </w:rPr>
          <w:fldChar w:fldCharType="end"/>
        </w:r>
      </w:hyperlink>
    </w:p>
    <w:p w14:paraId="7203EED4" w14:textId="7ECF4D28"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7" w:history="1">
        <w:r w:rsidR="005358A4" w:rsidRPr="004258FB">
          <w:rPr>
            <w:rStyle w:val="Hyperlink"/>
            <w:noProof/>
          </w:rPr>
          <w:t>2.8. Rapporteren van het project</w:t>
        </w:r>
        <w:r w:rsidR="005358A4">
          <w:rPr>
            <w:noProof/>
            <w:webHidden/>
          </w:rPr>
          <w:tab/>
        </w:r>
        <w:r w:rsidR="005358A4">
          <w:rPr>
            <w:noProof/>
            <w:webHidden/>
          </w:rPr>
          <w:fldChar w:fldCharType="begin"/>
        </w:r>
        <w:r w:rsidR="005358A4">
          <w:rPr>
            <w:noProof/>
            <w:webHidden/>
          </w:rPr>
          <w:instrText xml:space="preserve"> PAGEREF _Toc135050527 \h </w:instrText>
        </w:r>
        <w:r w:rsidR="005358A4">
          <w:rPr>
            <w:noProof/>
            <w:webHidden/>
          </w:rPr>
        </w:r>
        <w:r w:rsidR="005358A4">
          <w:rPr>
            <w:noProof/>
            <w:webHidden/>
          </w:rPr>
          <w:fldChar w:fldCharType="separate"/>
        </w:r>
        <w:r w:rsidR="005358A4">
          <w:rPr>
            <w:noProof/>
            <w:webHidden/>
          </w:rPr>
          <w:t>41</w:t>
        </w:r>
        <w:r w:rsidR="005358A4">
          <w:rPr>
            <w:noProof/>
            <w:webHidden/>
          </w:rPr>
          <w:fldChar w:fldCharType="end"/>
        </w:r>
      </w:hyperlink>
    </w:p>
    <w:p w14:paraId="1BEE1CF3" w14:textId="66D2CB07"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8" w:history="1">
        <w:r w:rsidR="005358A4" w:rsidRPr="004258FB">
          <w:rPr>
            <w:rStyle w:val="Hyperlink"/>
            <w:noProof/>
          </w:rPr>
          <w:t>2.9. Stoffen</w:t>
        </w:r>
        <w:r w:rsidR="005358A4">
          <w:rPr>
            <w:noProof/>
            <w:webHidden/>
          </w:rPr>
          <w:tab/>
        </w:r>
        <w:r w:rsidR="005358A4">
          <w:rPr>
            <w:noProof/>
            <w:webHidden/>
          </w:rPr>
          <w:fldChar w:fldCharType="begin"/>
        </w:r>
        <w:r w:rsidR="005358A4">
          <w:rPr>
            <w:noProof/>
            <w:webHidden/>
          </w:rPr>
          <w:instrText xml:space="preserve"> PAGEREF _Toc135050528 \h </w:instrText>
        </w:r>
        <w:r w:rsidR="005358A4">
          <w:rPr>
            <w:noProof/>
            <w:webHidden/>
          </w:rPr>
        </w:r>
        <w:r w:rsidR="005358A4">
          <w:rPr>
            <w:noProof/>
            <w:webHidden/>
          </w:rPr>
          <w:fldChar w:fldCharType="separate"/>
        </w:r>
        <w:r w:rsidR="005358A4">
          <w:rPr>
            <w:noProof/>
            <w:webHidden/>
          </w:rPr>
          <w:t>42</w:t>
        </w:r>
        <w:r w:rsidR="005358A4">
          <w:rPr>
            <w:noProof/>
            <w:webHidden/>
          </w:rPr>
          <w:fldChar w:fldCharType="end"/>
        </w:r>
      </w:hyperlink>
    </w:p>
    <w:p w14:paraId="18D95957" w14:textId="779B1A51"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29" w:history="1">
        <w:r w:rsidR="005358A4" w:rsidRPr="004258FB">
          <w:rPr>
            <w:rStyle w:val="Hyperlink"/>
            <w:noProof/>
          </w:rPr>
          <w:t>2.10. Afsluiten</w:t>
        </w:r>
        <w:r w:rsidR="005358A4">
          <w:rPr>
            <w:noProof/>
            <w:webHidden/>
          </w:rPr>
          <w:tab/>
        </w:r>
        <w:r w:rsidR="005358A4">
          <w:rPr>
            <w:noProof/>
            <w:webHidden/>
          </w:rPr>
          <w:fldChar w:fldCharType="begin"/>
        </w:r>
        <w:r w:rsidR="005358A4">
          <w:rPr>
            <w:noProof/>
            <w:webHidden/>
          </w:rPr>
          <w:instrText xml:space="preserve"> PAGEREF _Toc135050529 \h </w:instrText>
        </w:r>
        <w:r w:rsidR="005358A4">
          <w:rPr>
            <w:noProof/>
            <w:webHidden/>
          </w:rPr>
        </w:r>
        <w:r w:rsidR="005358A4">
          <w:rPr>
            <w:noProof/>
            <w:webHidden/>
          </w:rPr>
          <w:fldChar w:fldCharType="separate"/>
        </w:r>
        <w:r w:rsidR="005358A4">
          <w:rPr>
            <w:noProof/>
            <w:webHidden/>
          </w:rPr>
          <w:t>44</w:t>
        </w:r>
        <w:r w:rsidR="005358A4">
          <w:rPr>
            <w:noProof/>
            <w:webHidden/>
          </w:rPr>
          <w:fldChar w:fldCharType="end"/>
        </w:r>
      </w:hyperlink>
    </w:p>
    <w:p w14:paraId="654527E2" w14:textId="78234785"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530" w:history="1">
        <w:r w:rsidR="005358A4" w:rsidRPr="004258FB">
          <w:rPr>
            <w:rStyle w:val="Hyperlink"/>
            <w:noProof/>
          </w:rPr>
          <w:t>3. Het programma</w:t>
        </w:r>
        <w:r w:rsidR="005358A4">
          <w:rPr>
            <w:noProof/>
            <w:webHidden/>
          </w:rPr>
          <w:tab/>
        </w:r>
        <w:r w:rsidR="005358A4">
          <w:rPr>
            <w:noProof/>
            <w:webHidden/>
          </w:rPr>
          <w:fldChar w:fldCharType="begin"/>
        </w:r>
        <w:r w:rsidR="005358A4">
          <w:rPr>
            <w:noProof/>
            <w:webHidden/>
          </w:rPr>
          <w:instrText xml:space="preserve"> PAGEREF _Toc135050530 \h </w:instrText>
        </w:r>
        <w:r w:rsidR="005358A4">
          <w:rPr>
            <w:noProof/>
            <w:webHidden/>
          </w:rPr>
        </w:r>
        <w:r w:rsidR="005358A4">
          <w:rPr>
            <w:noProof/>
            <w:webHidden/>
          </w:rPr>
          <w:fldChar w:fldCharType="separate"/>
        </w:r>
        <w:r w:rsidR="005358A4">
          <w:rPr>
            <w:noProof/>
            <w:webHidden/>
          </w:rPr>
          <w:t>45</w:t>
        </w:r>
        <w:r w:rsidR="005358A4">
          <w:rPr>
            <w:noProof/>
            <w:webHidden/>
          </w:rPr>
          <w:fldChar w:fldCharType="end"/>
        </w:r>
      </w:hyperlink>
    </w:p>
    <w:p w14:paraId="2917FBAB" w14:textId="179459D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1" w:history="1">
        <w:r w:rsidR="005358A4" w:rsidRPr="004258FB">
          <w:rPr>
            <w:rStyle w:val="Hyperlink"/>
            <w:noProof/>
          </w:rPr>
          <w:t>3.1. Muis en toetsenbord</w:t>
        </w:r>
        <w:r w:rsidR="005358A4">
          <w:rPr>
            <w:noProof/>
            <w:webHidden/>
          </w:rPr>
          <w:tab/>
        </w:r>
        <w:r w:rsidR="005358A4">
          <w:rPr>
            <w:noProof/>
            <w:webHidden/>
          </w:rPr>
          <w:fldChar w:fldCharType="begin"/>
        </w:r>
        <w:r w:rsidR="005358A4">
          <w:rPr>
            <w:noProof/>
            <w:webHidden/>
          </w:rPr>
          <w:instrText xml:space="preserve"> PAGEREF _Toc135050531 \h </w:instrText>
        </w:r>
        <w:r w:rsidR="005358A4">
          <w:rPr>
            <w:noProof/>
            <w:webHidden/>
          </w:rPr>
        </w:r>
        <w:r w:rsidR="005358A4">
          <w:rPr>
            <w:noProof/>
            <w:webHidden/>
          </w:rPr>
          <w:fldChar w:fldCharType="separate"/>
        </w:r>
        <w:r w:rsidR="005358A4">
          <w:rPr>
            <w:noProof/>
            <w:webHidden/>
          </w:rPr>
          <w:t>45</w:t>
        </w:r>
        <w:r w:rsidR="005358A4">
          <w:rPr>
            <w:noProof/>
            <w:webHidden/>
          </w:rPr>
          <w:fldChar w:fldCharType="end"/>
        </w:r>
      </w:hyperlink>
    </w:p>
    <w:p w14:paraId="181E9E8C" w14:textId="15E142F4"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2" w:history="1">
        <w:r w:rsidR="005358A4" w:rsidRPr="004258FB">
          <w:rPr>
            <w:rStyle w:val="Hyperlink"/>
            <w:noProof/>
          </w:rPr>
          <w:t>3.2. Hoofdscherm</w:t>
        </w:r>
        <w:r w:rsidR="005358A4">
          <w:rPr>
            <w:noProof/>
            <w:webHidden/>
          </w:rPr>
          <w:tab/>
        </w:r>
        <w:r w:rsidR="005358A4">
          <w:rPr>
            <w:noProof/>
            <w:webHidden/>
          </w:rPr>
          <w:fldChar w:fldCharType="begin"/>
        </w:r>
        <w:r w:rsidR="005358A4">
          <w:rPr>
            <w:noProof/>
            <w:webHidden/>
          </w:rPr>
          <w:instrText xml:space="preserve"> PAGEREF _Toc135050532 \h </w:instrText>
        </w:r>
        <w:r w:rsidR="005358A4">
          <w:rPr>
            <w:noProof/>
            <w:webHidden/>
          </w:rPr>
        </w:r>
        <w:r w:rsidR="005358A4">
          <w:rPr>
            <w:noProof/>
            <w:webHidden/>
          </w:rPr>
          <w:fldChar w:fldCharType="separate"/>
        </w:r>
        <w:r w:rsidR="005358A4">
          <w:rPr>
            <w:noProof/>
            <w:webHidden/>
          </w:rPr>
          <w:t>45</w:t>
        </w:r>
        <w:r w:rsidR="005358A4">
          <w:rPr>
            <w:noProof/>
            <w:webHidden/>
          </w:rPr>
          <w:fldChar w:fldCharType="end"/>
        </w:r>
      </w:hyperlink>
    </w:p>
    <w:p w14:paraId="69B52903" w14:textId="340E8B2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3" w:history="1">
        <w:r w:rsidR="005358A4" w:rsidRPr="004258FB">
          <w:rPr>
            <w:rStyle w:val="Hyperlink"/>
            <w:noProof/>
          </w:rPr>
          <w:t>3.3. Projectscherm</w:t>
        </w:r>
        <w:r w:rsidR="005358A4">
          <w:rPr>
            <w:noProof/>
            <w:webHidden/>
          </w:rPr>
          <w:tab/>
        </w:r>
        <w:r w:rsidR="005358A4">
          <w:rPr>
            <w:noProof/>
            <w:webHidden/>
          </w:rPr>
          <w:fldChar w:fldCharType="begin"/>
        </w:r>
        <w:r w:rsidR="005358A4">
          <w:rPr>
            <w:noProof/>
            <w:webHidden/>
          </w:rPr>
          <w:instrText xml:space="preserve"> PAGEREF _Toc135050533 \h </w:instrText>
        </w:r>
        <w:r w:rsidR="005358A4">
          <w:rPr>
            <w:noProof/>
            <w:webHidden/>
          </w:rPr>
        </w:r>
        <w:r w:rsidR="005358A4">
          <w:rPr>
            <w:noProof/>
            <w:webHidden/>
          </w:rPr>
          <w:fldChar w:fldCharType="separate"/>
        </w:r>
        <w:r w:rsidR="005358A4">
          <w:rPr>
            <w:noProof/>
            <w:webHidden/>
          </w:rPr>
          <w:t>46</w:t>
        </w:r>
        <w:r w:rsidR="005358A4">
          <w:rPr>
            <w:noProof/>
            <w:webHidden/>
          </w:rPr>
          <w:fldChar w:fldCharType="end"/>
        </w:r>
      </w:hyperlink>
    </w:p>
    <w:p w14:paraId="65F35538" w14:textId="09E558D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34" w:history="1">
        <w:r w:rsidR="005358A4" w:rsidRPr="004258FB">
          <w:rPr>
            <w:rStyle w:val="Hyperlink"/>
            <w:noProof/>
          </w:rPr>
          <w:t>3.3.1. Tekenscherm</w:t>
        </w:r>
        <w:r w:rsidR="005358A4">
          <w:rPr>
            <w:noProof/>
            <w:webHidden/>
          </w:rPr>
          <w:tab/>
        </w:r>
        <w:r w:rsidR="005358A4">
          <w:rPr>
            <w:noProof/>
            <w:webHidden/>
          </w:rPr>
          <w:fldChar w:fldCharType="begin"/>
        </w:r>
        <w:r w:rsidR="005358A4">
          <w:rPr>
            <w:noProof/>
            <w:webHidden/>
          </w:rPr>
          <w:instrText xml:space="preserve"> PAGEREF _Toc135050534 \h </w:instrText>
        </w:r>
        <w:r w:rsidR="005358A4">
          <w:rPr>
            <w:noProof/>
            <w:webHidden/>
          </w:rPr>
        </w:r>
        <w:r w:rsidR="005358A4">
          <w:rPr>
            <w:noProof/>
            <w:webHidden/>
          </w:rPr>
          <w:fldChar w:fldCharType="separate"/>
        </w:r>
        <w:r w:rsidR="005358A4">
          <w:rPr>
            <w:noProof/>
            <w:webHidden/>
          </w:rPr>
          <w:t>46</w:t>
        </w:r>
        <w:r w:rsidR="005358A4">
          <w:rPr>
            <w:noProof/>
            <w:webHidden/>
          </w:rPr>
          <w:fldChar w:fldCharType="end"/>
        </w:r>
      </w:hyperlink>
    </w:p>
    <w:p w14:paraId="43192C38" w14:textId="4ED6B24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35" w:history="1">
        <w:r w:rsidR="005358A4" w:rsidRPr="004258FB">
          <w:rPr>
            <w:rStyle w:val="Hyperlink"/>
            <w:noProof/>
          </w:rPr>
          <w:t>3.3.2. Statusbalk</w:t>
        </w:r>
        <w:r w:rsidR="005358A4">
          <w:rPr>
            <w:noProof/>
            <w:webHidden/>
          </w:rPr>
          <w:tab/>
        </w:r>
        <w:r w:rsidR="005358A4">
          <w:rPr>
            <w:noProof/>
            <w:webHidden/>
          </w:rPr>
          <w:fldChar w:fldCharType="begin"/>
        </w:r>
        <w:r w:rsidR="005358A4">
          <w:rPr>
            <w:noProof/>
            <w:webHidden/>
          </w:rPr>
          <w:instrText xml:space="preserve"> PAGEREF _Toc135050535 \h </w:instrText>
        </w:r>
        <w:r w:rsidR="005358A4">
          <w:rPr>
            <w:noProof/>
            <w:webHidden/>
          </w:rPr>
        </w:r>
        <w:r w:rsidR="005358A4">
          <w:rPr>
            <w:noProof/>
            <w:webHidden/>
          </w:rPr>
          <w:fldChar w:fldCharType="separate"/>
        </w:r>
        <w:r w:rsidR="005358A4">
          <w:rPr>
            <w:noProof/>
            <w:webHidden/>
          </w:rPr>
          <w:t>48</w:t>
        </w:r>
        <w:r w:rsidR="005358A4">
          <w:rPr>
            <w:noProof/>
            <w:webHidden/>
          </w:rPr>
          <w:fldChar w:fldCharType="end"/>
        </w:r>
      </w:hyperlink>
    </w:p>
    <w:p w14:paraId="37C2493F" w14:textId="4CA0901B"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6" w:history="1">
        <w:r w:rsidR="005358A4" w:rsidRPr="004258FB">
          <w:rPr>
            <w:rStyle w:val="Hyperlink"/>
            <w:noProof/>
          </w:rPr>
          <w:t>3.4. Meldingvenster</w:t>
        </w:r>
        <w:r w:rsidR="005358A4">
          <w:rPr>
            <w:noProof/>
            <w:webHidden/>
          </w:rPr>
          <w:tab/>
        </w:r>
        <w:r w:rsidR="005358A4">
          <w:rPr>
            <w:noProof/>
            <w:webHidden/>
          </w:rPr>
          <w:fldChar w:fldCharType="begin"/>
        </w:r>
        <w:r w:rsidR="005358A4">
          <w:rPr>
            <w:noProof/>
            <w:webHidden/>
          </w:rPr>
          <w:instrText xml:space="preserve"> PAGEREF _Toc135050536 \h </w:instrText>
        </w:r>
        <w:r w:rsidR="005358A4">
          <w:rPr>
            <w:noProof/>
            <w:webHidden/>
          </w:rPr>
        </w:r>
        <w:r w:rsidR="005358A4">
          <w:rPr>
            <w:noProof/>
            <w:webHidden/>
          </w:rPr>
          <w:fldChar w:fldCharType="separate"/>
        </w:r>
        <w:r w:rsidR="005358A4">
          <w:rPr>
            <w:noProof/>
            <w:webHidden/>
          </w:rPr>
          <w:t>49</w:t>
        </w:r>
        <w:r w:rsidR="005358A4">
          <w:rPr>
            <w:noProof/>
            <w:webHidden/>
          </w:rPr>
          <w:fldChar w:fldCharType="end"/>
        </w:r>
      </w:hyperlink>
    </w:p>
    <w:p w14:paraId="3380B4C1" w14:textId="00E98CCC"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7" w:history="1">
        <w:r w:rsidR="005358A4" w:rsidRPr="004258FB">
          <w:rPr>
            <w:rStyle w:val="Hyperlink"/>
            <w:noProof/>
          </w:rPr>
          <w:t>3.5. Zoekfunctionaliteit</w:t>
        </w:r>
        <w:r w:rsidR="005358A4">
          <w:rPr>
            <w:noProof/>
            <w:webHidden/>
          </w:rPr>
          <w:tab/>
        </w:r>
        <w:r w:rsidR="005358A4">
          <w:rPr>
            <w:noProof/>
            <w:webHidden/>
          </w:rPr>
          <w:fldChar w:fldCharType="begin"/>
        </w:r>
        <w:r w:rsidR="005358A4">
          <w:rPr>
            <w:noProof/>
            <w:webHidden/>
          </w:rPr>
          <w:instrText xml:space="preserve"> PAGEREF _Toc135050537 \h </w:instrText>
        </w:r>
        <w:r w:rsidR="005358A4">
          <w:rPr>
            <w:noProof/>
            <w:webHidden/>
          </w:rPr>
        </w:r>
        <w:r w:rsidR="005358A4">
          <w:rPr>
            <w:noProof/>
            <w:webHidden/>
          </w:rPr>
          <w:fldChar w:fldCharType="separate"/>
        </w:r>
        <w:r w:rsidR="005358A4">
          <w:rPr>
            <w:noProof/>
            <w:webHidden/>
          </w:rPr>
          <w:t>50</w:t>
        </w:r>
        <w:r w:rsidR="005358A4">
          <w:rPr>
            <w:noProof/>
            <w:webHidden/>
          </w:rPr>
          <w:fldChar w:fldCharType="end"/>
        </w:r>
      </w:hyperlink>
    </w:p>
    <w:p w14:paraId="6BA312CC" w14:textId="327B6CF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38" w:history="1">
        <w:r w:rsidR="005358A4" w:rsidRPr="004258FB">
          <w:rPr>
            <w:rStyle w:val="Hyperlink"/>
            <w:noProof/>
          </w:rPr>
          <w:t>3.6. Gegevensverkenner</w:t>
        </w:r>
        <w:r w:rsidR="005358A4">
          <w:rPr>
            <w:noProof/>
            <w:webHidden/>
          </w:rPr>
          <w:tab/>
        </w:r>
        <w:r w:rsidR="005358A4">
          <w:rPr>
            <w:noProof/>
            <w:webHidden/>
          </w:rPr>
          <w:fldChar w:fldCharType="begin"/>
        </w:r>
        <w:r w:rsidR="005358A4">
          <w:rPr>
            <w:noProof/>
            <w:webHidden/>
          </w:rPr>
          <w:instrText xml:space="preserve"> PAGEREF _Toc135050538 \h </w:instrText>
        </w:r>
        <w:r w:rsidR="005358A4">
          <w:rPr>
            <w:noProof/>
            <w:webHidden/>
          </w:rPr>
        </w:r>
        <w:r w:rsidR="005358A4">
          <w:rPr>
            <w:noProof/>
            <w:webHidden/>
          </w:rPr>
          <w:fldChar w:fldCharType="separate"/>
        </w:r>
        <w:r w:rsidR="005358A4">
          <w:rPr>
            <w:noProof/>
            <w:webHidden/>
          </w:rPr>
          <w:t>50</w:t>
        </w:r>
        <w:r w:rsidR="005358A4">
          <w:rPr>
            <w:noProof/>
            <w:webHidden/>
          </w:rPr>
          <w:fldChar w:fldCharType="end"/>
        </w:r>
      </w:hyperlink>
    </w:p>
    <w:p w14:paraId="6A150F46" w14:textId="60E1D947"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539" w:history="1">
        <w:r w:rsidR="005358A4" w:rsidRPr="004258FB">
          <w:rPr>
            <w:rStyle w:val="Hyperlink"/>
            <w:noProof/>
          </w:rPr>
          <w:t>4. Bediening</w:t>
        </w:r>
        <w:r w:rsidR="005358A4">
          <w:rPr>
            <w:noProof/>
            <w:webHidden/>
          </w:rPr>
          <w:tab/>
        </w:r>
        <w:r w:rsidR="005358A4">
          <w:rPr>
            <w:noProof/>
            <w:webHidden/>
          </w:rPr>
          <w:fldChar w:fldCharType="begin"/>
        </w:r>
        <w:r w:rsidR="005358A4">
          <w:rPr>
            <w:noProof/>
            <w:webHidden/>
          </w:rPr>
          <w:instrText xml:space="preserve"> PAGEREF _Toc135050539 \h </w:instrText>
        </w:r>
        <w:r w:rsidR="005358A4">
          <w:rPr>
            <w:noProof/>
            <w:webHidden/>
          </w:rPr>
        </w:r>
        <w:r w:rsidR="005358A4">
          <w:rPr>
            <w:noProof/>
            <w:webHidden/>
          </w:rPr>
          <w:fldChar w:fldCharType="separate"/>
        </w:r>
        <w:r w:rsidR="005358A4">
          <w:rPr>
            <w:noProof/>
            <w:webHidden/>
          </w:rPr>
          <w:t>53</w:t>
        </w:r>
        <w:r w:rsidR="005358A4">
          <w:rPr>
            <w:noProof/>
            <w:webHidden/>
          </w:rPr>
          <w:fldChar w:fldCharType="end"/>
        </w:r>
      </w:hyperlink>
    </w:p>
    <w:p w14:paraId="44F7D150" w14:textId="5A9C2C2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40" w:history="1">
        <w:r w:rsidR="005358A4" w:rsidRPr="004258FB">
          <w:rPr>
            <w:rStyle w:val="Hyperlink"/>
            <w:noProof/>
          </w:rPr>
          <w:t>4.1. Menubalk</w:t>
        </w:r>
        <w:r w:rsidR="005358A4">
          <w:rPr>
            <w:noProof/>
            <w:webHidden/>
          </w:rPr>
          <w:tab/>
        </w:r>
        <w:r w:rsidR="005358A4">
          <w:rPr>
            <w:noProof/>
            <w:webHidden/>
          </w:rPr>
          <w:fldChar w:fldCharType="begin"/>
        </w:r>
        <w:r w:rsidR="005358A4">
          <w:rPr>
            <w:noProof/>
            <w:webHidden/>
          </w:rPr>
          <w:instrText xml:space="preserve"> PAGEREF _Toc135050540 \h </w:instrText>
        </w:r>
        <w:r w:rsidR="005358A4">
          <w:rPr>
            <w:noProof/>
            <w:webHidden/>
          </w:rPr>
        </w:r>
        <w:r w:rsidR="005358A4">
          <w:rPr>
            <w:noProof/>
            <w:webHidden/>
          </w:rPr>
          <w:fldChar w:fldCharType="separate"/>
        </w:r>
        <w:r w:rsidR="005358A4">
          <w:rPr>
            <w:noProof/>
            <w:webHidden/>
          </w:rPr>
          <w:t>53</w:t>
        </w:r>
        <w:r w:rsidR="005358A4">
          <w:rPr>
            <w:noProof/>
            <w:webHidden/>
          </w:rPr>
          <w:fldChar w:fldCharType="end"/>
        </w:r>
      </w:hyperlink>
    </w:p>
    <w:p w14:paraId="7225BE94" w14:textId="0C4175C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1" w:history="1">
        <w:r w:rsidR="005358A4" w:rsidRPr="004258FB">
          <w:rPr>
            <w:rStyle w:val="Hyperlink"/>
            <w:noProof/>
          </w:rPr>
          <w:t>4.1.1. Menu Bestand</w:t>
        </w:r>
        <w:r w:rsidR="005358A4">
          <w:rPr>
            <w:noProof/>
            <w:webHidden/>
          </w:rPr>
          <w:tab/>
        </w:r>
        <w:r w:rsidR="005358A4">
          <w:rPr>
            <w:noProof/>
            <w:webHidden/>
          </w:rPr>
          <w:fldChar w:fldCharType="begin"/>
        </w:r>
        <w:r w:rsidR="005358A4">
          <w:rPr>
            <w:noProof/>
            <w:webHidden/>
          </w:rPr>
          <w:instrText xml:space="preserve"> PAGEREF _Toc135050541 \h </w:instrText>
        </w:r>
        <w:r w:rsidR="005358A4">
          <w:rPr>
            <w:noProof/>
            <w:webHidden/>
          </w:rPr>
        </w:r>
        <w:r w:rsidR="005358A4">
          <w:rPr>
            <w:noProof/>
            <w:webHidden/>
          </w:rPr>
          <w:fldChar w:fldCharType="separate"/>
        </w:r>
        <w:r w:rsidR="005358A4">
          <w:rPr>
            <w:noProof/>
            <w:webHidden/>
          </w:rPr>
          <w:t>54</w:t>
        </w:r>
        <w:r w:rsidR="005358A4">
          <w:rPr>
            <w:noProof/>
            <w:webHidden/>
          </w:rPr>
          <w:fldChar w:fldCharType="end"/>
        </w:r>
      </w:hyperlink>
    </w:p>
    <w:p w14:paraId="2D0D2FC6" w14:textId="2EA3C80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2" w:history="1">
        <w:r w:rsidR="005358A4" w:rsidRPr="004258FB">
          <w:rPr>
            <w:rStyle w:val="Hyperlink"/>
            <w:noProof/>
          </w:rPr>
          <w:t>4.1.2. Menu Wijzigen</w:t>
        </w:r>
        <w:r w:rsidR="005358A4">
          <w:rPr>
            <w:noProof/>
            <w:webHidden/>
          </w:rPr>
          <w:tab/>
        </w:r>
        <w:r w:rsidR="005358A4">
          <w:rPr>
            <w:noProof/>
            <w:webHidden/>
          </w:rPr>
          <w:fldChar w:fldCharType="begin"/>
        </w:r>
        <w:r w:rsidR="005358A4">
          <w:rPr>
            <w:noProof/>
            <w:webHidden/>
          </w:rPr>
          <w:instrText xml:space="preserve"> PAGEREF _Toc135050542 \h </w:instrText>
        </w:r>
        <w:r w:rsidR="005358A4">
          <w:rPr>
            <w:noProof/>
            <w:webHidden/>
          </w:rPr>
        </w:r>
        <w:r w:rsidR="005358A4">
          <w:rPr>
            <w:noProof/>
            <w:webHidden/>
          </w:rPr>
          <w:fldChar w:fldCharType="separate"/>
        </w:r>
        <w:r w:rsidR="005358A4">
          <w:rPr>
            <w:noProof/>
            <w:webHidden/>
          </w:rPr>
          <w:t>55</w:t>
        </w:r>
        <w:r w:rsidR="005358A4">
          <w:rPr>
            <w:noProof/>
            <w:webHidden/>
          </w:rPr>
          <w:fldChar w:fldCharType="end"/>
        </w:r>
      </w:hyperlink>
    </w:p>
    <w:p w14:paraId="6DEE8A15" w14:textId="6A3A8E8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3" w:history="1">
        <w:r w:rsidR="005358A4" w:rsidRPr="004258FB">
          <w:rPr>
            <w:rStyle w:val="Hyperlink"/>
            <w:noProof/>
          </w:rPr>
          <w:t>4.1.3. Menu Beeld</w:t>
        </w:r>
        <w:r w:rsidR="005358A4">
          <w:rPr>
            <w:noProof/>
            <w:webHidden/>
          </w:rPr>
          <w:tab/>
        </w:r>
        <w:r w:rsidR="005358A4">
          <w:rPr>
            <w:noProof/>
            <w:webHidden/>
          </w:rPr>
          <w:fldChar w:fldCharType="begin"/>
        </w:r>
        <w:r w:rsidR="005358A4">
          <w:rPr>
            <w:noProof/>
            <w:webHidden/>
          </w:rPr>
          <w:instrText xml:space="preserve"> PAGEREF _Toc135050543 \h </w:instrText>
        </w:r>
        <w:r w:rsidR="005358A4">
          <w:rPr>
            <w:noProof/>
            <w:webHidden/>
          </w:rPr>
        </w:r>
        <w:r w:rsidR="005358A4">
          <w:rPr>
            <w:noProof/>
            <w:webHidden/>
          </w:rPr>
          <w:fldChar w:fldCharType="separate"/>
        </w:r>
        <w:r w:rsidR="005358A4">
          <w:rPr>
            <w:noProof/>
            <w:webHidden/>
          </w:rPr>
          <w:t>56</w:t>
        </w:r>
        <w:r w:rsidR="005358A4">
          <w:rPr>
            <w:noProof/>
            <w:webHidden/>
          </w:rPr>
          <w:fldChar w:fldCharType="end"/>
        </w:r>
      </w:hyperlink>
    </w:p>
    <w:p w14:paraId="73342895" w14:textId="52B09C9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4" w:history="1">
        <w:r w:rsidR="005358A4" w:rsidRPr="004258FB">
          <w:rPr>
            <w:rStyle w:val="Hyperlink"/>
            <w:noProof/>
          </w:rPr>
          <w:t>4.1.4. Menu Lagen</w:t>
        </w:r>
        <w:r w:rsidR="005358A4">
          <w:rPr>
            <w:noProof/>
            <w:webHidden/>
          </w:rPr>
          <w:tab/>
        </w:r>
        <w:r w:rsidR="005358A4">
          <w:rPr>
            <w:noProof/>
            <w:webHidden/>
          </w:rPr>
          <w:fldChar w:fldCharType="begin"/>
        </w:r>
        <w:r w:rsidR="005358A4">
          <w:rPr>
            <w:noProof/>
            <w:webHidden/>
          </w:rPr>
          <w:instrText xml:space="preserve"> PAGEREF _Toc135050544 \h </w:instrText>
        </w:r>
        <w:r w:rsidR="005358A4">
          <w:rPr>
            <w:noProof/>
            <w:webHidden/>
          </w:rPr>
        </w:r>
        <w:r w:rsidR="005358A4">
          <w:rPr>
            <w:noProof/>
            <w:webHidden/>
          </w:rPr>
          <w:fldChar w:fldCharType="separate"/>
        </w:r>
        <w:r w:rsidR="005358A4">
          <w:rPr>
            <w:noProof/>
            <w:webHidden/>
          </w:rPr>
          <w:t>57</w:t>
        </w:r>
        <w:r w:rsidR="005358A4">
          <w:rPr>
            <w:noProof/>
            <w:webHidden/>
          </w:rPr>
          <w:fldChar w:fldCharType="end"/>
        </w:r>
      </w:hyperlink>
    </w:p>
    <w:p w14:paraId="3305DE21" w14:textId="5A2B66B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5" w:history="1">
        <w:r w:rsidR="005358A4" w:rsidRPr="004258FB">
          <w:rPr>
            <w:rStyle w:val="Hyperlink"/>
            <w:noProof/>
          </w:rPr>
          <w:t>4.1.5. Menu Tools</w:t>
        </w:r>
        <w:r w:rsidR="005358A4">
          <w:rPr>
            <w:noProof/>
            <w:webHidden/>
          </w:rPr>
          <w:tab/>
        </w:r>
        <w:r w:rsidR="005358A4">
          <w:rPr>
            <w:noProof/>
            <w:webHidden/>
          </w:rPr>
          <w:fldChar w:fldCharType="begin"/>
        </w:r>
        <w:r w:rsidR="005358A4">
          <w:rPr>
            <w:noProof/>
            <w:webHidden/>
          </w:rPr>
          <w:instrText xml:space="preserve"> PAGEREF _Toc135050545 \h </w:instrText>
        </w:r>
        <w:r w:rsidR="005358A4">
          <w:rPr>
            <w:noProof/>
            <w:webHidden/>
          </w:rPr>
        </w:r>
        <w:r w:rsidR="005358A4">
          <w:rPr>
            <w:noProof/>
            <w:webHidden/>
          </w:rPr>
          <w:fldChar w:fldCharType="separate"/>
        </w:r>
        <w:r w:rsidR="005358A4">
          <w:rPr>
            <w:noProof/>
            <w:webHidden/>
          </w:rPr>
          <w:t>58</w:t>
        </w:r>
        <w:r w:rsidR="005358A4">
          <w:rPr>
            <w:noProof/>
            <w:webHidden/>
          </w:rPr>
          <w:fldChar w:fldCharType="end"/>
        </w:r>
      </w:hyperlink>
    </w:p>
    <w:p w14:paraId="03277787" w14:textId="1D660CF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6" w:history="1">
        <w:r w:rsidR="005358A4" w:rsidRPr="004258FB">
          <w:rPr>
            <w:rStyle w:val="Hyperlink"/>
            <w:noProof/>
          </w:rPr>
          <w:t>4.1.6. Menu Analyse</w:t>
        </w:r>
        <w:r w:rsidR="005358A4">
          <w:rPr>
            <w:noProof/>
            <w:webHidden/>
          </w:rPr>
          <w:tab/>
        </w:r>
        <w:r w:rsidR="005358A4">
          <w:rPr>
            <w:noProof/>
            <w:webHidden/>
          </w:rPr>
          <w:fldChar w:fldCharType="begin"/>
        </w:r>
        <w:r w:rsidR="005358A4">
          <w:rPr>
            <w:noProof/>
            <w:webHidden/>
          </w:rPr>
          <w:instrText xml:space="preserve"> PAGEREF _Toc135050546 \h </w:instrText>
        </w:r>
        <w:r w:rsidR="005358A4">
          <w:rPr>
            <w:noProof/>
            <w:webHidden/>
          </w:rPr>
        </w:r>
        <w:r w:rsidR="005358A4">
          <w:rPr>
            <w:noProof/>
            <w:webHidden/>
          </w:rPr>
          <w:fldChar w:fldCharType="separate"/>
        </w:r>
        <w:r w:rsidR="005358A4">
          <w:rPr>
            <w:noProof/>
            <w:webHidden/>
          </w:rPr>
          <w:t>59</w:t>
        </w:r>
        <w:r w:rsidR="005358A4">
          <w:rPr>
            <w:noProof/>
            <w:webHidden/>
          </w:rPr>
          <w:fldChar w:fldCharType="end"/>
        </w:r>
      </w:hyperlink>
    </w:p>
    <w:p w14:paraId="1C2119DC" w14:textId="093AA96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47" w:history="1">
        <w:r w:rsidR="005358A4" w:rsidRPr="004258FB">
          <w:rPr>
            <w:rStyle w:val="Hyperlink"/>
            <w:noProof/>
          </w:rPr>
          <w:t>4.1.7. Menu Help</w:t>
        </w:r>
        <w:r w:rsidR="005358A4">
          <w:rPr>
            <w:noProof/>
            <w:webHidden/>
          </w:rPr>
          <w:tab/>
        </w:r>
        <w:r w:rsidR="005358A4">
          <w:rPr>
            <w:noProof/>
            <w:webHidden/>
          </w:rPr>
          <w:fldChar w:fldCharType="begin"/>
        </w:r>
        <w:r w:rsidR="005358A4">
          <w:rPr>
            <w:noProof/>
            <w:webHidden/>
          </w:rPr>
          <w:instrText xml:space="preserve"> PAGEREF _Toc135050547 \h </w:instrText>
        </w:r>
        <w:r w:rsidR="005358A4">
          <w:rPr>
            <w:noProof/>
            <w:webHidden/>
          </w:rPr>
        </w:r>
        <w:r w:rsidR="005358A4">
          <w:rPr>
            <w:noProof/>
            <w:webHidden/>
          </w:rPr>
          <w:fldChar w:fldCharType="separate"/>
        </w:r>
        <w:r w:rsidR="005358A4">
          <w:rPr>
            <w:noProof/>
            <w:webHidden/>
          </w:rPr>
          <w:t>68</w:t>
        </w:r>
        <w:r w:rsidR="005358A4">
          <w:rPr>
            <w:noProof/>
            <w:webHidden/>
          </w:rPr>
          <w:fldChar w:fldCharType="end"/>
        </w:r>
      </w:hyperlink>
    </w:p>
    <w:p w14:paraId="3CE9E005" w14:textId="3BF9601D"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48" w:history="1">
        <w:r w:rsidR="005358A4" w:rsidRPr="004258FB">
          <w:rPr>
            <w:rStyle w:val="Hyperlink"/>
            <w:noProof/>
          </w:rPr>
          <w:t>4.2. Taakbalk</w:t>
        </w:r>
        <w:r w:rsidR="005358A4">
          <w:rPr>
            <w:noProof/>
            <w:webHidden/>
          </w:rPr>
          <w:tab/>
        </w:r>
        <w:r w:rsidR="005358A4">
          <w:rPr>
            <w:noProof/>
            <w:webHidden/>
          </w:rPr>
          <w:fldChar w:fldCharType="begin"/>
        </w:r>
        <w:r w:rsidR="005358A4">
          <w:rPr>
            <w:noProof/>
            <w:webHidden/>
          </w:rPr>
          <w:instrText xml:space="preserve"> PAGEREF _Toc135050548 \h </w:instrText>
        </w:r>
        <w:r w:rsidR="005358A4">
          <w:rPr>
            <w:noProof/>
            <w:webHidden/>
          </w:rPr>
        </w:r>
        <w:r w:rsidR="005358A4">
          <w:rPr>
            <w:noProof/>
            <w:webHidden/>
          </w:rPr>
          <w:fldChar w:fldCharType="separate"/>
        </w:r>
        <w:r w:rsidR="005358A4">
          <w:rPr>
            <w:noProof/>
            <w:webHidden/>
          </w:rPr>
          <w:t>68</w:t>
        </w:r>
        <w:r w:rsidR="005358A4">
          <w:rPr>
            <w:noProof/>
            <w:webHidden/>
          </w:rPr>
          <w:fldChar w:fldCharType="end"/>
        </w:r>
      </w:hyperlink>
    </w:p>
    <w:p w14:paraId="7343FB27" w14:textId="5B9A6A9C"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549" w:history="1">
        <w:r w:rsidR="005358A4" w:rsidRPr="004258FB">
          <w:rPr>
            <w:rStyle w:val="Hyperlink"/>
            <w:noProof/>
          </w:rPr>
          <w:t>5. Invoeren en wijzigen van gegevens</w:t>
        </w:r>
        <w:r w:rsidR="005358A4">
          <w:rPr>
            <w:noProof/>
            <w:webHidden/>
          </w:rPr>
          <w:tab/>
        </w:r>
        <w:r w:rsidR="005358A4">
          <w:rPr>
            <w:noProof/>
            <w:webHidden/>
          </w:rPr>
          <w:fldChar w:fldCharType="begin"/>
        </w:r>
        <w:r w:rsidR="005358A4">
          <w:rPr>
            <w:noProof/>
            <w:webHidden/>
          </w:rPr>
          <w:instrText xml:space="preserve"> PAGEREF _Toc135050549 \h </w:instrText>
        </w:r>
        <w:r w:rsidR="005358A4">
          <w:rPr>
            <w:noProof/>
            <w:webHidden/>
          </w:rPr>
        </w:r>
        <w:r w:rsidR="005358A4">
          <w:rPr>
            <w:noProof/>
            <w:webHidden/>
          </w:rPr>
          <w:fldChar w:fldCharType="separate"/>
        </w:r>
        <w:r w:rsidR="005358A4">
          <w:rPr>
            <w:noProof/>
            <w:webHidden/>
          </w:rPr>
          <w:t>72</w:t>
        </w:r>
        <w:r w:rsidR="005358A4">
          <w:rPr>
            <w:noProof/>
            <w:webHidden/>
          </w:rPr>
          <w:fldChar w:fldCharType="end"/>
        </w:r>
      </w:hyperlink>
    </w:p>
    <w:p w14:paraId="1206F11F" w14:textId="4DA31B9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0" w:history="1">
        <w:r w:rsidR="005358A4" w:rsidRPr="004258FB">
          <w:rPr>
            <w:rStyle w:val="Hyperlink"/>
            <w:noProof/>
          </w:rPr>
          <w:t>5.1. Inleiding</w:t>
        </w:r>
        <w:r w:rsidR="005358A4">
          <w:rPr>
            <w:noProof/>
            <w:webHidden/>
          </w:rPr>
          <w:tab/>
        </w:r>
        <w:r w:rsidR="005358A4">
          <w:rPr>
            <w:noProof/>
            <w:webHidden/>
          </w:rPr>
          <w:fldChar w:fldCharType="begin"/>
        </w:r>
        <w:r w:rsidR="005358A4">
          <w:rPr>
            <w:noProof/>
            <w:webHidden/>
          </w:rPr>
          <w:instrText xml:space="preserve"> PAGEREF _Toc135050550 \h </w:instrText>
        </w:r>
        <w:r w:rsidR="005358A4">
          <w:rPr>
            <w:noProof/>
            <w:webHidden/>
          </w:rPr>
        </w:r>
        <w:r w:rsidR="005358A4">
          <w:rPr>
            <w:noProof/>
            <w:webHidden/>
          </w:rPr>
          <w:fldChar w:fldCharType="separate"/>
        </w:r>
        <w:r w:rsidR="005358A4">
          <w:rPr>
            <w:noProof/>
            <w:webHidden/>
          </w:rPr>
          <w:t>72</w:t>
        </w:r>
        <w:r w:rsidR="005358A4">
          <w:rPr>
            <w:noProof/>
            <w:webHidden/>
          </w:rPr>
          <w:fldChar w:fldCharType="end"/>
        </w:r>
      </w:hyperlink>
    </w:p>
    <w:p w14:paraId="2F5CDFBF" w14:textId="68169EA4"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1" w:history="1">
        <w:r w:rsidR="005358A4" w:rsidRPr="004258FB">
          <w:rPr>
            <w:rStyle w:val="Hyperlink"/>
            <w:noProof/>
          </w:rPr>
          <w:t>5.2. Units</w:t>
        </w:r>
        <w:r w:rsidR="005358A4">
          <w:rPr>
            <w:noProof/>
            <w:webHidden/>
          </w:rPr>
          <w:tab/>
        </w:r>
        <w:r w:rsidR="005358A4">
          <w:rPr>
            <w:noProof/>
            <w:webHidden/>
          </w:rPr>
          <w:fldChar w:fldCharType="begin"/>
        </w:r>
        <w:r w:rsidR="005358A4">
          <w:rPr>
            <w:noProof/>
            <w:webHidden/>
          </w:rPr>
          <w:instrText xml:space="preserve"> PAGEREF _Toc135050551 \h </w:instrText>
        </w:r>
        <w:r w:rsidR="005358A4">
          <w:rPr>
            <w:noProof/>
            <w:webHidden/>
          </w:rPr>
        </w:r>
        <w:r w:rsidR="005358A4">
          <w:rPr>
            <w:noProof/>
            <w:webHidden/>
          </w:rPr>
          <w:fldChar w:fldCharType="separate"/>
        </w:r>
        <w:r w:rsidR="005358A4">
          <w:rPr>
            <w:noProof/>
            <w:webHidden/>
          </w:rPr>
          <w:t>72</w:t>
        </w:r>
        <w:r w:rsidR="005358A4">
          <w:rPr>
            <w:noProof/>
            <w:webHidden/>
          </w:rPr>
          <w:fldChar w:fldCharType="end"/>
        </w:r>
      </w:hyperlink>
    </w:p>
    <w:p w14:paraId="19005FAE" w14:textId="0AF1955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52" w:history="1">
        <w:r w:rsidR="005358A4" w:rsidRPr="004258FB">
          <w:rPr>
            <w:rStyle w:val="Hyperlink"/>
            <w:noProof/>
          </w:rPr>
          <w:t>5.2.1. Afsluiters</w:t>
        </w:r>
        <w:r w:rsidR="005358A4">
          <w:rPr>
            <w:noProof/>
            <w:webHidden/>
          </w:rPr>
          <w:tab/>
        </w:r>
        <w:r w:rsidR="005358A4">
          <w:rPr>
            <w:noProof/>
            <w:webHidden/>
          </w:rPr>
          <w:fldChar w:fldCharType="begin"/>
        </w:r>
        <w:r w:rsidR="005358A4">
          <w:rPr>
            <w:noProof/>
            <w:webHidden/>
          </w:rPr>
          <w:instrText xml:space="preserve"> PAGEREF _Toc135050552 \h </w:instrText>
        </w:r>
        <w:r w:rsidR="005358A4">
          <w:rPr>
            <w:noProof/>
            <w:webHidden/>
          </w:rPr>
        </w:r>
        <w:r w:rsidR="005358A4">
          <w:rPr>
            <w:noProof/>
            <w:webHidden/>
          </w:rPr>
          <w:fldChar w:fldCharType="separate"/>
        </w:r>
        <w:r w:rsidR="005358A4">
          <w:rPr>
            <w:noProof/>
            <w:webHidden/>
          </w:rPr>
          <w:t>73</w:t>
        </w:r>
        <w:r w:rsidR="005358A4">
          <w:rPr>
            <w:noProof/>
            <w:webHidden/>
          </w:rPr>
          <w:fldChar w:fldCharType="end"/>
        </w:r>
      </w:hyperlink>
    </w:p>
    <w:p w14:paraId="3E636004" w14:textId="452D0B77"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3" w:history="1">
        <w:r w:rsidR="005358A4" w:rsidRPr="004258FB">
          <w:rPr>
            <w:rStyle w:val="Hyperlink"/>
            <w:noProof/>
          </w:rPr>
          <w:t>5.3. Installaties</w:t>
        </w:r>
        <w:r w:rsidR="005358A4">
          <w:rPr>
            <w:noProof/>
            <w:webHidden/>
          </w:rPr>
          <w:tab/>
        </w:r>
        <w:r w:rsidR="005358A4">
          <w:rPr>
            <w:noProof/>
            <w:webHidden/>
          </w:rPr>
          <w:fldChar w:fldCharType="begin"/>
        </w:r>
        <w:r w:rsidR="005358A4">
          <w:rPr>
            <w:noProof/>
            <w:webHidden/>
          </w:rPr>
          <w:instrText xml:space="preserve"> PAGEREF _Toc135050553 \h </w:instrText>
        </w:r>
        <w:r w:rsidR="005358A4">
          <w:rPr>
            <w:noProof/>
            <w:webHidden/>
          </w:rPr>
        </w:r>
        <w:r w:rsidR="005358A4">
          <w:rPr>
            <w:noProof/>
            <w:webHidden/>
          </w:rPr>
          <w:fldChar w:fldCharType="separate"/>
        </w:r>
        <w:r w:rsidR="005358A4">
          <w:rPr>
            <w:noProof/>
            <w:webHidden/>
          </w:rPr>
          <w:t>75</w:t>
        </w:r>
        <w:r w:rsidR="005358A4">
          <w:rPr>
            <w:noProof/>
            <w:webHidden/>
          </w:rPr>
          <w:fldChar w:fldCharType="end"/>
        </w:r>
      </w:hyperlink>
    </w:p>
    <w:p w14:paraId="05675013" w14:textId="2E82510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4" w:history="1">
        <w:r w:rsidR="005358A4" w:rsidRPr="004258FB">
          <w:rPr>
            <w:rStyle w:val="Hyperlink"/>
            <w:noProof/>
          </w:rPr>
          <w:t>5.4. Opvangunits</w:t>
        </w:r>
        <w:r w:rsidR="005358A4">
          <w:rPr>
            <w:noProof/>
            <w:webHidden/>
          </w:rPr>
          <w:tab/>
        </w:r>
        <w:r w:rsidR="005358A4">
          <w:rPr>
            <w:noProof/>
            <w:webHidden/>
          </w:rPr>
          <w:fldChar w:fldCharType="begin"/>
        </w:r>
        <w:r w:rsidR="005358A4">
          <w:rPr>
            <w:noProof/>
            <w:webHidden/>
          </w:rPr>
          <w:instrText xml:space="preserve"> PAGEREF _Toc135050554 \h </w:instrText>
        </w:r>
        <w:r w:rsidR="005358A4">
          <w:rPr>
            <w:noProof/>
            <w:webHidden/>
          </w:rPr>
        </w:r>
        <w:r w:rsidR="005358A4">
          <w:rPr>
            <w:noProof/>
            <w:webHidden/>
          </w:rPr>
          <w:fldChar w:fldCharType="separate"/>
        </w:r>
        <w:r w:rsidR="005358A4">
          <w:rPr>
            <w:noProof/>
            <w:webHidden/>
          </w:rPr>
          <w:t>75</w:t>
        </w:r>
        <w:r w:rsidR="005358A4">
          <w:rPr>
            <w:noProof/>
            <w:webHidden/>
          </w:rPr>
          <w:fldChar w:fldCharType="end"/>
        </w:r>
      </w:hyperlink>
    </w:p>
    <w:p w14:paraId="67779B7A" w14:textId="38EC0F1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5" w:history="1">
        <w:r w:rsidR="005358A4" w:rsidRPr="004258FB">
          <w:rPr>
            <w:rStyle w:val="Hyperlink"/>
            <w:noProof/>
          </w:rPr>
          <w:t>5.5. Watersystemen</w:t>
        </w:r>
        <w:r w:rsidR="005358A4">
          <w:rPr>
            <w:noProof/>
            <w:webHidden/>
          </w:rPr>
          <w:tab/>
        </w:r>
        <w:r w:rsidR="005358A4">
          <w:rPr>
            <w:noProof/>
            <w:webHidden/>
          </w:rPr>
          <w:fldChar w:fldCharType="begin"/>
        </w:r>
        <w:r w:rsidR="005358A4">
          <w:rPr>
            <w:noProof/>
            <w:webHidden/>
          </w:rPr>
          <w:instrText xml:space="preserve"> PAGEREF _Toc135050555 \h </w:instrText>
        </w:r>
        <w:r w:rsidR="005358A4">
          <w:rPr>
            <w:noProof/>
            <w:webHidden/>
          </w:rPr>
        </w:r>
        <w:r w:rsidR="005358A4">
          <w:rPr>
            <w:noProof/>
            <w:webHidden/>
          </w:rPr>
          <w:fldChar w:fldCharType="separate"/>
        </w:r>
        <w:r w:rsidR="005358A4">
          <w:rPr>
            <w:noProof/>
            <w:webHidden/>
          </w:rPr>
          <w:t>75</w:t>
        </w:r>
        <w:r w:rsidR="005358A4">
          <w:rPr>
            <w:noProof/>
            <w:webHidden/>
          </w:rPr>
          <w:fldChar w:fldCharType="end"/>
        </w:r>
      </w:hyperlink>
    </w:p>
    <w:p w14:paraId="72948876" w14:textId="2243222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6" w:history="1">
        <w:r w:rsidR="005358A4" w:rsidRPr="004258FB">
          <w:rPr>
            <w:rStyle w:val="Hyperlink"/>
            <w:noProof/>
          </w:rPr>
          <w:t>5.6. Stoffen</w:t>
        </w:r>
        <w:r w:rsidR="005358A4">
          <w:rPr>
            <w:noProof/>
            <w:webHidden/>
          </w:rPr>
          <w:tab/>
        </w:r>
        <w:r w:rsidR="005358A4">
          <w:rPr>
            <w:noProof/>
            <w:webHidden/>
          </w:rPr>
          <w:fldChar w:fldCharType="begin"/>
        </w:r>
        <w:r w:rsidR="005358A4">
          <w:rPr>
            <w:noProof/>
            <w:webHidden/>
          </w:rPr>
          <w:instrText xml:space="preserve"> PAGEREF _Toc135050556 \h </w:instrText>
        </w:r>
        <w:r w:rsidR="005358A4">
          <w:rPr>
            <w:noProof/>
            <w:webHidden/>
          </w:rPr>
        </w:r>
        <w:r w:rsidR="005358A4">
          <w:rPr>
            <w:noProof/>
            <w:webHidden/>
          </w:rPr>
          <w:fldChar w:fldCharType="separate"/>
        </w:r>
        <w:r w:rsidR="005358A4">
          <w:rPr>
            <w:noProof/>
            <w:webHidden/>
          </w:rPr>
          <w:t>76</w:t>
        </w:r>
        <w:r w:rsidR="005358A4">
          <w:rPr>
            <w:noProof/>
            <w:webHidden/>
          </w:rPr>
          <w:fldChar w:fldCharType="end"/>
        </w:r>
      </w:hyperlink>
    </w:p>
    <w:p w14:paraId="4743FB59" w14:textId="24697011"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557" w:history="1">
        <w:r w:rsidR="005358A4" w:rsidRPr="004258FB">
          <w:rPr>
            <w:rStyle w:val="Hyperlink"/>
            <w:noProof/>
          </w:rPr>
          <w:t>6. Risico-Units</w:t>
        </w:r>
        <w:r w:rsidR="005358A4">
          <w:rPr>
            <w:noProof/>
            <w:webHidden/>
          </w:rPr>
          <w:tab/>
        </w:r>
        <w:r w:rsidR="005358A4">
          <w:rPr>
            <w:noProof/>
            <w:webHidden/>
          </w:rPr>
          <w:fldChar w:fldCharType="begin"/>
        </w:r>
        <w:r w:rsidR="005358A4">
          <w:rPr>
            <w:noProof/>
            <w:webHidden/>
          </w:rPr>
          <w:instrText xml:space="preserve"> PAGEREF _Toc135050557 \h </w:instrText>
        </w:r>
        <w:r w:rsidR="005358A4">
          <w:rPr>
            <w:noProof/>
            <w:webHidden/>
          </w:rPr>
        </w:r>
        <w:r w:rsidR="005358A4">
          <w:rPr>
            <w:noProof/>
            <w:webHidden/>
          </w:rPr>
          <w:fldChar w:fldCharType="separate"/>
        </w:r>
        <w:r w:rsidR="005358A4">
          <w:rPr>
            <w:noProof/>
            <w:webHidden/>
          </w:rPr>
          <w:t>77</w:t>
        </w:r>
        <w:r w:rsidR="005358A4">
          <w:rPr>
            <w:noProof/>
            <w:webHidden/>
          </w:rPr>
          <w:fldChar w:fldCharType="end"/>
        </w:r>
      </w:hyperlink>
    </w:p>
    <w:p w14:paraId="160E4F24" w14:textId="4EC73E8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58" w:history="1">
        <w:r w:rsidR="005358A4" w:rsidRPr="004258FB">
          <w:rPr>
            <w:rStyle w:val="Hyperlink"/>
            <w:noProof/>
          </w:rPr>
          <w:t>6.1. Bulkopslag</w:t>
        </w:r>
        <w:r w:rsidR="005358A4">
          <w:rPr>
            <w:noProof/>
            <w:webHidden/>
          </w:rPr>
          <w:tab/>
        </w:r>
        <w:r w:rsidR="005358A4">
          <w:rPr>
            <w:noProof/>
            <w:webHidden/>
          </w:rPr>
          <w:fldChar w:fldCharType="begin"/>
        </w:r>
        <w:r w:rsidR="005358A4">
          <w:rPr>
            <w:noProof/>
            <w:webHidden/>
          </w:rPr>
          <w:instrText xml:space="preserve"> PAGEREF _Toc135050558 \h </w:instrText>
        </w:r>
        <w:r w:rsidR="005358A4">
          <w:rPr>
            <w:noProof/>
            <w:webHidden/>
          </w:rPr>
        </w:r>
        <w:r w:rsidR="005358A4">
          <w:rPr>
            <w:noProof/>
            <w:webHidden/>
          </w:rPr>
          <w:fldChar w:fldCharType="separate"/>
        </w:r>
        <w:r w:rsidR="005358A4">
          <w:rPr>
            <w:noProof/>
            <w:webHidden/>
          </w:rPr>
          <w:t>77</w:t>
        </w:r>
        <w:r w:rsidR="005358A4">
          <w:rPr>
            <w:noProof/>
            <w:webHidden/>
          </w:rPr>
          <w:fldChar w:fldCharType="end"/>
        </w:r>
      </w:hyperlink>
    </w:p>
    <w:p w14:paraId="3DFEC855" w14:textId="342A72DB"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59" w:history="1">
        <w:r w:rsidR="005358A4" w:rsidRPr="004258FB">
          <w:rPr>
            <w:rStyle w:val="Hyperlink"/>
            <w:noProof/>
          </w:rPr>
          <w:t>6.1.1. Algemene beschrijving</w:t>
        </w:r>
        <w:r w:rsidR="005358A4">
          <w:rPr>
            <w:noProof/>
            <w:webHidden/>
          </w:rPr>
          <w:tab/>
        </w:r>
        <w:r w:rsidR="005358A4">
          <w:rPr>
            <w:noProof/>
            <w:webHidden/>
          </w:rPr>
          <w:fldChar w:fldCharType="begin"/>
        </w:r>
        <w:r w:rsidR="005358A4">
          <w:rPr>
            <w:noProof/>
            <w:webHidden/>
          </w:rPr>
          <w:instrText xml:space="preserve"> PAGEREF _Toc135050559 \h </w:instrText>
        </w:r>
        <w:r w:rsidR="005358A4">
          <w:rPr>
            <w:noProof/>
            <w:webHidden/>
          </w:rPr>
        </w:r>
        <w:r w:rsidR="005358A4">
          <w:rPr>
            <w:noProof/>
            <w:webHidden/>
          </w:rPr>
          <w:fldChar w:fldCharType="separate"/>
        </w:r>
        <w:r w:rsidR="005358A4">
          <w:rPr>
            <w:noProof/>
            <w:webHidden/>
          </w:rPr>
          <w:t>77</w:t>
        </w:r>
        <w:r w:rsidR="005358A4">
          <w:rPr>
            <w:noProof/>
            <w:webHidden/>
          </w:rPr>
          <w:fldChar w:fldCharType="end"/>
        </w:r>
      </w:hyperlink>
    </w:p>
    <w:p w14:paraId="72583DD1" w14:textId="3DD2955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0" w:history="1">
        <w:r w:rsidR="005358A4" w:rsidRPr="004258FB">
          <w:rPr>
            <w:rStyle w:val="Hyperlink"/>
            <w:noProof/>
          </w:rPr>
          <w:t>6.1.2. Eigenschappen</w:t>
        </w:r>
        <w:r w:rsidR="005358A4">
          <w:rPr>
            <w:noProof/>
            <w:webHidden/>
          </w:rPr>
          <w:tab/>
        </w:r>
        <w:r w:rsidR="005358A4">
          <w:rPr>
            <w:noProof/>
            <w:webHidden/>
          </w:rPr>
          <w:fldChar w:fldCharType="begin"/>
        </w:r>
        <w:r w:rsidR="005358A4">
          <w:rPr>
            <w:noProof/>
            <w:webHidden/>
          </w:rPr>
          <w:instrText xml:space="preserve"> PAGEREF _Toc135050560 \h </w:instrText>
        </w:r>
        <w:r w:rsidR="005358A4">
          <w:rPr>
            <w:noProof/>
            <w:webHidden/>
          </w:rPr>
        </w:r>
        <w:r w:rsidR="005358A4">
          <w:rPr>
            <w:noProof/>
            <w:webHidden/>
          </w:rPr>
          <w:fldChar w:fldCharType="separate"/>
        </w:r>
        <w:r w:rsidR="005358A4">
          <w:rPr>
            <w:noProof/>
            <w:webHidden/>
          </w:rPr>
          <w:t>77</w:t>
        </w:r>
        <w:r w:rsidR="005358A4">
          <w:rPr>
            <w:noProof/>
            <w:webHidden/>
          </w:rPr>
          <w:fldChar w:fldCharType="end"/>
        </w:r>
      </w:hyperlink>
    </w:p>
    <w:p w14:paraId="3E486C11" w14:textId="0E31F23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1" w:history="1">
        <w:r w:rsidR="005358A4" w:rsidRPr="004258FB">
          <w:rPr>
            <w:rStyle w:val="Hyperlink"/>
            <w:noProof/>
          </w:rPr>
          <w:t>6.1.3. Connectors</w:t>
        </w:r>
        <w:r w:rsidR="005358A4">
          <w:rPr>
            <w:noProof/>
            <w:webHidden/>
          </w:rPr>
          <w:tab/>
        </w:r>
        <w:r w:rsidR="005358A4">
          <w:rPr>
            <w:noProof/>
            <w:webHidden/>
          </w:rPr>
          <w:fldChar w:fldCharType="begin"/>
        </w:r>
        <w:r w:rsidR="005358A4">
          <w:rPr>
            <w:noProof/>
            <w:webHidden/>
          </w:rPr>
          <w:instrText xml:space="preserve"> PAGEREF _Toc135050561 \h </w:instrText>
        </w:r>
        <w:r w:rsidR="005358A4">
          <w:rPr>
            <w:noProof/>
            <w:webHidden/>
          </w:rPr>
        </w:r>
        <w:r w:rsidR="005358A4">
          <w:rPr>
            <w:noProof/>
            <w:webHidden/>
          </w:rPr>
          <w:fldChar w:fldCharType="separate"/>
        </w:r>
        <w:r w:rsidR="005358A4">
          <w:rPr>
            <w:noProof/>
            <w:webHidden/>
          </w:rPr>
          <w:t>78</w:t>
        </w:r>
        <w:r w:rsidR="005358A4">
          <w:rPr>
            <w:noProof/>
            <w:webHidden/>
          </w:rPr>
          <w:fldChar w:fldCharType="end"/>
        </w:r>
      </w:hyperlink>
    </w:p>
    <w:p w14:paraId="7B66ACCD" w14:textId="3683A88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2" w:history="1">
        <w:r w:rsidR="005358A4" w:rsidRPr="004258FB">
          <w:rPr>
            <w:rStyle w:val="Hyperlink"/>
            <w:noProof/>
          </w:rPr>
          <w:t>6.1.4. Installaties</w:t>
        </w:r>
        <w:r w:rsidR="005358A4">
          <w:rPr>
            <w:noProof/>
            <w:webHidden/>
          </w:rPr>
          <w:tab/>
        </w:r>
        <w:r w:rsidR="005358A4">
          <w:rPr>
            <w:noProof/>
            <w:webHidden/>
          </w:rPr>
          <w:fldChar w:fldCharType="begin"/>
        </w:r>
        <w:r w:rsidR="005358A4">
          <w:rPr>
            <w:noProof/>
            <w:webHidden/>
          </w:rPr>
          <w:instrText xml:space="preserve"> PAGEREF _Toc135050562 \h </w:instrText>
        </w:r>
        <w:r w:rsidR="005358A4">
          <w:rPr>
            <w:noProof/>
            <w:webHidden/>
          </w:rPr>
        </w:r>
        <w:r w:rsidR="005358A4">
          <w:rPr>
            <w:noProof/>
            <w:webHidden/>
          </w:rPr>
          <w:fldChar w:fldCharType="separate"/>
        </w:r>
        <w:r w:rsidR="005358A4">
          <w:rPr>
            <w:noProof/>
            <w:webHidden/>
          </w:rPr>
          <w:t>78</w:t>
        </w:r>
        <w:r w:rsidR="005358A4">
          <w:rPr>
            <w:noProof/>
            <w:webHidden/>
          </w:rPr>
          <w:fldChar w:fldCharType="end"/>
        </w:r>
      </w:hyperlink>
    </w:p>
    <w:p w14:paraId="2D003281" w14:textId="01BBAC6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3" w:history="1">
        <w:r w:rsidR="005358A4" w:rsidRPr="004258FB">
          <w:rPr>
            <w:rStyle w:val="Hyperlink"/>
            <w:noProof/>
          </w:rPr>
          <w:t>6.1.5. Scenario’s</w:t>
        </w:r>
        <w:r w:rsidR="005358A4">
          <w:rPr>
            <w:noProof/>
            <w:webHidden/>
          </w:rPr>
          <w:tab/>
        </w:r>
        <w:r w:rsidR="005358A4">
          <w:rPr>
            <w:noProof/>
            <w:webHidden/>
          </w:rPr>
          <w:fldChar w:fldCharType="begin"/>
        </w:r>
        <w:r w:rsidR="005358A4">
          <w:rPr>
            <w:noProof/>
            <w:webHidden/>
          </w:rPr>
          <w:instrText xml:space="preserve"> PAGEREF _Toc135050563 \h </w:instrText>
        </w:r>
        <w:r w:rsidR="005358A4">
          <w:rPr>
            <w:noProof/>
            <w:webHidden/>
          </w:rPr>
        </w:r>
        <w:r w:rsidR="005358A4">
          <w:rPr>
            <w:noProof/>
            <w:webHidden/>
          </w:rPr>
          <w:fldChar w:fldCharType="separate"/>
        </w:r>
        <w:r w:rsidR="005358A4">
          <w:rPr>
            <w:noProof/>
            <w:webHidden/>
          </w:rPr>
          <w:t>78</w:t>
        </w:r>
        <w:r w:rsidR="005358A4">
          <w:rPr>
            <w:noProof/>
            <w:webHidden/>
          </w:rPr>
          <w:fldChar w:fldCharType="end"/>
        </w:r>
      </w:hyperlink>
    </w:p>
    <w:p w14:paraId="7B9E466B" w14:textId="2B1772C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64" w:history="1">
        <w:r w:rsidR="005358A4" w:rsidRPr="004258FB">
          <w:rPr>
            <w:rStyle w:val="Hyperlink"/>
            <w:noProof/>
          </w:rPr>
          <w:t>6.2. Stukgoedopslag</w:t>
        </w:r>
        <w:r w:rsidR="005358A4">
          <w:rPr>
            <w:noProof/>
            <w:webHidden/>
          </w:rPr>
          <w:tab/>
        </w:r>
        <w:r w:rsidR="005358A4">
          <w:rPr>
            <w:noProof/>
            <w:webHidden/>
          </w:rPr>
          <w:fldChar w:fldCharType="begin"/>
        </w:r>
        <w:r w:rsidR="005358A4">
          <w:rPr>
            <w:noProof/>
            <w:webHidden/>
          </w:rPr>
          <w:instrText xml:space="preserve"> PAGEREF _Toc135050564 \h </w:instrText>
        </w:r>
        <w:r w:rsidR="005358A4">
          <w:rPr>
            <w:noProof/>
            <w:webHidden/>
          </w:rPr>
        </w:r>
        <w:r w:rsidR="005358A4">
          <w:rPr>
            <w:noProof/>
            <w:webHidden/>
          </w:rPr>
          <w:fldChar w:fldCharType="separate"/>
        </w:r>
        <w:r w:rsidR="005358A4">
          <w:rPr>
            <w:noProof/>
            <w:webHidden/>
          </w:rPr>
          <w:t>80</w:t>
        </w:r>
        <w:r w:rsidR="005358A4">
          <w:rPr>
            <w:noProof/>
            <w:webHidden/>
          </w:rPr>
          <w:fldChar w:fldCharType="end"/>
        </w:r>
      </w:hyperlink>
    </w:p>
    <w:p w14:paraId="0200629F" w14:textId="04780BE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5" w:history="1">
        <w:r w:rsidR="005358A4" w:rsidRPr="004258FB">
          <w:rPr>
            <w:rStyle w:val="Hyperlink"/>
            <w:noProof/>
          </w:rPr>
          <w:t>6.2.1. Algemene beschrijving</w:t>
        </w:r>
        <w:r w:rsidR="005358A4">
          <w:rPr>
            <w:noProof/>
            <w:webHidden/>
          </w:rPr>
          <w:tab/>
        </w:r>
        <w:r w:rsidR="005358A4">
          <w:rPr>
            <w:noProof/>
            <w:webHidden/>
          </w:rPr>
          <w:fldChar w:fldCharType="begin"/>
        </w:r>
        <w:r w:rsidR="005358A4">
          <w:rPr>
            <w:noProof/>
            <w:webHidden/>
          </w:rPr>
          <w:instrText xml:space="preserve"> PAGEREF _Toc135050565 \h </w:instrText>
        </w:r>
        <w:r w:rsidR="005358A4">
          <w:rPr>
            <w:noProof/>
            <w:webHidden/>
          </w:rPr>
        </w:r>
        <w:r w:rsidR="005358A4">
          <w:rPr>
            <w:noProof/>
            <w:webHidden/>
          </w:rPr>
          <w:fldChar w:fldCharType="separate"/>
        </w:r>
        <w:r w:rsidR="005358A4">
          <w:rPr>
            <w:noProof/>
            <w:webHidden/>
          </w:rPr>
          <w:t>80</w:t>
        </w:r>
        <w:r w:rsidR="005358A4">
          <w:rPr>
            <w:noProof/>
            <w:webHidden/>
          </w:rPr>
          <w:fldChar w:fldCharType="end"/>
        </w:r>
      </w:hyperlink>
    </w:p>
    <w:p w14:paraId="63D42907" w14:textId="783F15D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6" w:history="1">
        <w:r w:rsidR="005358A4" w:rsidRPr="004258FB">
          <w:rPr>
            <w:rStyle w:val="Hyperlink"/>
            <w:noProof/>
          </w:rPr>
          <w:t>6.2.2. Eigenschappen</w:t>
        </w:r>
        <w:r w:rsidR="005358A4">
          <w:rPr>
            <w:noProof/>
            <w:webHidden/>
          </w:rPr>
          <w:tab/>
        </w:r>
        <w:r w:rsidR="005358A4">
          <w:rPr>
            <w:noProof/>
            <w:webHidden/>
          </w:rPr>
          <w:fldChar w:fldCharType="begin"/>
        </w:r>
        <w:r w:rsidR="005358A4">
          <w:rPr>
            <w:noProof/>
            <w:webHidden/>
          </w:rPr>
          <w:instrText xml:space="preserve"> PAGEREF _Toc135050566 \h </w:instrText>
        </w:r>
        <w:r w:rsidR="005358A4">
          <w:rPr>
            <w:noProof/>
            <w:webHidden/>
          </w:rPr>
        </w:r>
        <w:r w:rsidR="005358A4">
          <w:rPr>
            <w:noProof/>
            <w:webHidden/>
          </w:rPr>
          <w:fldChar w:fldCharType="separate"/>
        </w:r>
        <w:r w:rsidR="005358A4">
          <w:rPr>
            <w:noProof/>
            <w:webHidden/>
          </w:rPr>
          <w:t>81</w:t>
        </w:r>
        <w:r w:rsidR="005358A4">
          <w:rPr>
            <w:noProof/>
            <w:webHidden/>
          </w:rPr>
          <w:fldChar w:fldCharType="end"/>
        </w:r>
      </w:hyperlink>
    </w:p>
    <w:p w14:paraId="5D36E562" w14:textId="6BFE044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7" w:history="1">
        <w:r w:rsidR="005358A4" w:rsidRPr="004258FB">
          <w:rPr>
            <w:rStyle w:val="Hyperlink"/>
            <w:noProof/>
          </w:rPr>
          <w:t>6.2.3. Connectors</w:t>
        </w:r>
        <w:r w:rsidR="005358A4">
          <w:rPr>
            <w:noProof/>
            <w:webHidden/>
          </w:rPr>
          <w:tab/>
        </w:r>
        <w:r w:rsidR="005358A4">
          <w:rPr>
            <w:noProof/>
            <w:webHidden/>
          </w:rPr>
          <w:fldChar w:fldCharType="begin"/>
        </w:r>
        <w:r w:rsidR="005358A4">
          <w:rPr>
            <w:noProof/>
            <w:webHidden/>
          </w:rPr>
          <w:instrText xml:space="preserve"> PAGEREF _Toc135050567 \h </w:instrText>
        </w:r>
        <w:r w:rsidR="005358A4">
          <w:rPr>
            <w:noProof/>
            <w:webHidden/>
          </w:rPr>
        </w:r>
        <w:r w:rsidR="005358A4">
          <w:rPr>
            <w:noProof/>
            <w:webHidden/>
          </w:rPr>
          <w:fldChar w:fldCharType="separate"/>
        </w:r>
        <w:r w:rsidR="005358A4">
          <w:rPr>
            <w:noProof/>
            <w:webHidden/>
          </w:rPr>
          <w:t>82</w:t>
        </w:r>
        <w:r w:rsidR="005358A4">
          <w:rPr>
            <w:noProof/>
            <w:webHidden/>
          </w:rPr>
          <w:fldChar w:fldCharType="end"/>
        </w:r>
      </w:hyperlink>
    </w:p>
    <w:p w14:paraId="1E0ACA67" w14:textId="707E957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8" w:history="1">
        <w:r w:rsidR="005358A4" w:rsidRPr="004258FB">
          <w:rPr>
            <w:rStyle w:val="Hyperlink"/>
            <w:noProof/>
          </w:rPr>
          <w:t>6.2.4. Installaties</w:t>
        </w:r>
        <w:r w:rsidR="005358A4">
          <w:rPr>
            <w:noProof/>
            <w:webHidden/>
          </w:rPr>
          <w:tab/>
        </w:r>
        <w:r w:rsidR="005358A4">
          <w:rPr>
            <w:noProof/>
            <w:webHidden/>
          </w:rPr>
          <w:fldChar w:fldCharType="begin"/>
        </w:r>
        <w:r w:rsidR="005358A4">
          <w:rPr>
            <w:noProof/>
            <w:webHidden/>
          </w:rPr>
          <w:instrText xml:space="preserve"> PAGEREF _Toc135050568 \h </w:instrText>
        </w:r>
        <w:r w:rsidR="005358A4">
          <w:rPr>
            <w:noProof/>
            <w:webHidden/>
          </w:rPr>
        </w:r>
        <w:r w:rsidR="005358A4">
          <w:rPr>
            <w:noProof/>
            <w:webHidden/>
          </w:rPr>
          <w:fldChar w:fldCharType="separate"/>
        </w:r>
        <w:r w:rsidR="005358A4">
          <w:rPr>
            <w:noProof/>
            <w:webHidden/>
          </w:rPr>
          <w:t>82</w:t>
        </w:r>
        <w:r w:rsidR="005358A4">
          <w:rPr>
            <w:noProof/>
            <w:webHidden/>
          </w:rPr>
          <w:fldChar w:fldCharType="end"/>
        </w:r>
      </w:hyperlink>
    </w:p>
    <w:p w14:paraId="1F03972E" w14:textId="2CC1B92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69" w:history="1">
        <w:r w:rsidR="005358A4" w:rsidRPr="004258FB">
          <w:rPr>
            <w:rStyle w:val="Hyperlink"/>
            <w:noProof/>
          </w:rPr>
          <w:t>6.2.5. Scenario’s</w:t>
        </w:r>
        <w:r w:rsidR="005358A4">
          <w:rPr>
            <w:noProof/>
            <w:webHidden/>
          </w:rPr>
          <w:tab/>
        </w:r>
        <w:r w:rsidR="005358A4">
          <w:rPr>
            <w:noProof/>
            <w:webHidden/>
          </w:rPr>
          <w:fldChar w:fldCharType="begin"/>
        </w:r>
        <w:r w:rsidR="005358A4">
          <w:rPr>
            <w:noProof/>
            <w:webHidden/>
          </w:rPr>
          <w:instrText xml:space="preserve"> PAGEREF _Toc135050569 \h </w:instrText>
        </w:r>
        <w:r w:rsidR="005358A4">
          <w:rPr>
            <w:noProof/>
            <w:webHidden/>
          </w:rPr>
        </w:r>
        <w:r w:rsidR="005358A4">
          <w:rPr>
            <w:noProof/>
            <w:webHidden/>
          </w:rPr>
          <w:fldChar w:fldCharType="separate"/>
        </w:r>
        <w:r w:rsidR="005358A4">
          <w:rPr>
            <w:noProof/>
            <w:webHidden/>
          </w:rPr>
          <w:t>83</w:t>
        </w:r>
        <w:r w:rsidR="005358A4">
          <w:rPr>
            <w:noProof/>
            <w:webHidden/>
          </w:rPr>
          <w:fldChar w:fldCharType="end"/>
        </w:r>
      </w:hyperlink>
    </w:p>
    <w:p w14:paraId="67CB774E" w14:textId="4D3DCEB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70" w:history="1">
        <w:r w:rsidR="005358A4" w:rsidRPr="004258FB">
          <w:rPr>
            <w:rStyle w:val="Hyperlink"/>
            <w:noProof/>
          </w:rPr>
          <w:t>6.3. Productie-eenheid</w:t>
        </w:r>
        <w:r w:rsidR="005358A4">
          <w:rPr>
            <w:noProof/>
            <w:webHidden/>
          </w:rPr>
          <w:tab/>
        </w:r>
        <w:r w:rsidR="005358A4">
          <w:rPr>
            <w:noProof/>
            <w:webHidden/>
          </w:rPr>
          <w:fldChar w:fldCharType="begin"/>
        </w:r>
        <w:r w:rsidR="005358A4">
          <w:rPr>
            <w:noProof/>
            <w:webHidden/>
          </w:rPr>
          <w:instrText xml:space="preserve"> PAGEREF _Toc135050570 \h </w:instrText>
        </w:r>
        <w:r w:rsidR="005358A4">
          <w:rPr>
            <w:noProof/>
            <w:webHidden/>
          </w:rPr>
        </w:r>
        <w:r w:rsidR="005358A4">
          <w:rPr>
            <w:noProof/>
            <w:webHidden/>
          </w:rPr>
          <w:fldChar w:fldCharType="separate"/>
        </w:r>
        <w:r w:rsidR="005358A4">
          <w:rPr>
            <w:noProof/>
            <w:webHidden/>
          </w:rPr>
          <w:t>89</w:t>
        </w:r>
        <w:r w:rsidR="005358A4">
          <w:rPr>
            <w:noProof/>
            <w:webHidden/>
          </w:rPr>
          <w:fldChar w:fldCharType="end"/>
        </w:r>
      </w:hyperlink>
    </w:p>
    <w:p w14:paraId="03ACE300" w14:textId="3728D38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1" w:history="1">
        <w:r w:rsidR="005358A4" w:rsidRPr="004258FB">
          <w:rPr>
            <w:rStyle w:val="Hyperlink"/>
            <w:noProof/>
          </w:rPr>
          <w:t>6.3.1. Algemene beschrijving</w:t>
        </w:r>
        <w:r w:rsidR="005358A4">
          <w:rPr>
            <w:noProof/>
            <w:webHidden/>
          </w:rPr>
          <w:tab/>
        </w:r>
        <w:r w:rsidR="005358A4">
          <w:rPr>
            <w:noProof/>
            <w:webHidden/>
          </w:rPr>
          <w:fldChar w:fldCharType="begin"/>
        </w:r>
        <w:r w:rsidR="005358A4">
          <w:rPr>
            <w:noProof/>
            <w:webHidden/>
          </w:rPr>
          <w:instrText xml:space="preserve"> PAGEREF _Toc135050571 \h </w:instrText>
        </w:r>
        <w:r w:rsidR="005358A4">
          <w:rPr>
            <w:noProof/>
            <w:webHidden/>
          </w:rPr>
        </w:r>
        <w:r w:rsidR="005358A4">
          <w:rPr>
            <w:noProof/>
            <w:webHidden/>
          </w:rPr>
          <w:fldChar w:fldCharType="separate"/>
        </w:r>
        <w:r w:rsidR="005358A4">
          <w:rPr>
            <w:noProof/>
            <w:webHidden/>
          </w:rPr>
          <w:t>89</w:t>
        </w:r>
        <w:r w:rsidR="005358A4">
          <w:rPr>
            <w:noProof/>
            <w:webHidden/>
          </w:rPr>
          <w:fldChar w:fldCharType="end"/>
        </w:r>
      </w:hyperlink>
    </w:p>
    <w:p w14:paraId="1A8D2D8D" w14:textId="61E1870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2" w:history="1">
        <w:r w:rsidR="005358A4" w:rsidRPr="004258FB">
          <w:rPr>
            <w:rStyle w:val="Hyperlink"/>
            <w:noProof/>
          </w:rPr>
          <w:t>6.3.2. Eigenschappen</w:t>
        </w:r>
        <w:r w:rsidR="005358A4">
          <w:rPr>
            <w:noProof/>
            <w:webHidden/>
          </w:rPr>
          <w:tab/>
        </w:r>
        <w:r w:rsidR="005358A4">
          <w:rPr>
            <w:noProof/>
            <w:webHidden/>
          </w:rPr>
          <w:fldChar w:fldCharType="begin"/>
        </w:r>
        <w:r w:rsidR="005358A4">
          <w:rPr>
            <w:noProof/>
            <w:webHidden/>
          </w:rPr>
          <w:instrText xml:space="preserve"> PAGEREF _Toc135050572 \h </w:instrText>
        </w:r>
        <w:r w:rsidR="005358A4">
          <w:rPr>
            <w:noProof/>
            <w:webHidden/>
          </w:rPr>
        </w:r>
        <w:r w:rsidR="005358A4">
          <w:rPr>
            <w:noProof/>
            <w:webHidden/>
          </w:rPr>
          <w:fldChar w:fldCharType="separate"/>
        </w:r>
        <w:r w:rsidR="005358A4">
          <w:rPr>
            <w:noProof/>
            <w:webHidden/>
          </w:rPr>
          <w:t>89</w:t>
        </w:r>
        <w:r w:rsidR="005358A4">
          <w:rPr>
            <w:noProof/>
            <w:webHidden/>
          </w:rPr>
          <w:fldChar w:fldCharType="end"/>
        </w:r>
      </w:hyperlink>
    </w:p>
    <w:p w14:paraId="351936B1" w14:textId="547031F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3" w:history="1">
        <w:r w:rsidR="005358A4" w:rsidRPr="004258FB">
          <w:rPr>
            <w:rStyle w:val="Hyperlink"/>
            <w:noProof/>
          </w:rPr>
          <w:t>6.3.3. Connectors</w:t>
        </w:r>
        <w:r w:rsidR="005358A4">
          <w:rPr>
            <w:noProof/>
            <w:webHidden/>
          </w:rPr>
          <w:tab/>
        </w:r>
        <w:r w:rsidR="005358A4">
          <w:rPr>
            <w:noProof/>
            <w:webHidden/>
          </w:rPr>
          <w:fldChar w:fldCharType="begin"/>
        </w:r>
        <w:r w:rsidR="005358A4">
          <w:rPr>
            <w:noProof/>
            <w:webHidden/>
          </w:rPr>
          <w:instrText xml:space="preserve"> PAGEREF _Toc135050573 \h </w:instrText>
        </w:r>
        <w:r w:rsidR="005358A4">
          <w:rPr>
            <w:noProof/>
            <w:webHidden/>
          </w:rPr>
        </w:r>
        <w:r w:rsidR="005358A4">
          <w:rPr>
            <w:noProof/>
            <w:webHidden/>
          </w:rPr>
          <w:fldChar w:fldCharType="separate"/>
        </w:r>
        <w:r w:rsidR="005358A4">
          <w:rPr>
            <w:noProof/>
            <w:webHidden/>
          </w:rPr>
          <w:t>90</w:t>
        </w:r>
        <w:r w:rsidR="005358A4">
          <w:rPr>
            <w:noProof/>
            <w:webHidden/>
          </w:rPr>
          <w:fldChar w:fldCharType="end"/>
        </w:r>
      </w:hyperlink>
    </w:p>
    <w:p w14:paraId="2353EE2F" w14:textId="4F70F8D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4" w:history="1">
        <w:r w:rsidR="005358A4" w:rsidRPr="004258FB">
          <w:rPr>
            <w:rStyle w:val="Hyperlink"/>
            <w:noProof/>
          </w:rPr>
          <w:t>6.3.4. Installaties</w:t>
        </w:r>
        <w:r w:rsidR="005358A4">
          <w:rPr>
            <w:noProof/>
            <w:webHidden/>
          </w:rPr>
          <w:tab/>
        </w:r>
        <w:r w:rsidR="005358A4">
          <w:rPr>
            <w:noProof/>
            <w:webHidden/>
          </w:rPr>
          <w:fldChar w:fldCharType="begin"/>
        </w:r>
        <w:r w:rsidR="005358A4">
          <w:rPr>
            <w:noProof/>
            <w:webHidden/>
          </w:rPr>
          <w:instrText xml:space="preserve"> PAGEREF _Toc135050574 \h </w:instrText>
        </w:r>
        <w:r w:rsidR="005358A4">
          <w:rPr>
            <w:noProof/>
            <w:webHidden/>
          </w:rPr>
        </w:r>
        <w:r w:rsidR="005358A4">
          <w:rPr>
            <w:noProof/>
            <w:webHidden/>
          </w:rPr>
          <w:fldChar w:fldCharType="separate"/>
        </w:r>
        <w:r w:rsidR="005358A4">
          <w:rPr>
            <w:noProof/>
            <w:webHidden/>
          </w:rPr>
          <w:t>91</w:t>
        </w:r>
        <w:r w:rsidR="005358A4">
          <w:rPr>
            <w:noProof/>
            <w:webHidden/>
          </w:rPr>
          <w:fldChar w:fldCharType="end"/>
        </w:r>
      </w:hyperlink>
    </w:p>
    <w:p w14:paraId="65E5384B" w14:textId="2C78CA1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5" w:history="1">
        <w:r w:rsidR="005358A4" w:rsidRPr="004258FB">
          <w:rPr>
            <w:rStyle w:val="Hyperlink"/>
            <w:noProof/>
          </w:rPr>
          <w:t>6.3.5. Scenario’s</w:t>
        </w:r>
        <w:r w:rsidR="005358A4">
          <w:rPr>
            <w:noProof/>
            <w:webHidden/>
          </w:rPr>
          <w:tab/>
        </w:r>
        <w:r w:rsidR="005358A4">
          <w:rPr>
            <w:noProof/>
            <w:webHidden/>
          </w:rPr>
          <w:fldChar w:fldCharType="begin"/>
        </w:r>
        <w:r w:rsidR="005358A4">
          <w:rPr>
            <w:noProof/>
            <w:webHidden/>
          </w:rPr>
          <w:instrText xml:space="preserve"> PAGEREF _Toc135050575 \h </w:instrText>
        </w:r>
        <w:r w:rsidR="005358A4">
          <w:rPr>
            <w:noProof/>
            <w:webHidden/>
          </w:rPr>
        </w:r>
        <w:r w:rsidR="005358A4">
          <w:rPr>
            <w:noProof/>
            <w:webHidden/>
          </w:rPr>
          <w:fldChar w:fldCharType="separate"/>
        </w:r>
        <w:r w:rsidR="005358A4">
          <w:rPr>
            <w:noProof/>
            <w:webHidden/>
          </w:rPr>
          <w:t>91</w:t>
        </w:r>
        <w:r w:rsidR="005358A4">
          <w:rPr>
            <w:noProof/>
            <w:webHidden/>
          </w:rPr>
          <w:fldChar w:fldCharType="end"/>
        </w:r>
      </w:hyperlink>
    </w:p>
    <w:p w14:paraId="25AD906E" w14:textId="3BFCCC48"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76" w:history="1">
        <w:r w:rsidR="005358A4" w:rsidRPr="004258FB">
          <w:rPr>
            <w:rStyle w:val="Hyperlink"/>
            <w:noProof/>
          </w:rPr>
          <w:t>6.4. Overslag bulkschip</w:t>
        </w:r>
        <w:r w:rsidR="005358A4">
          <w:rPr>
            <w:noProof/>
            <w:webHidden/>
          </w:rPr>
          <w:tab/>
        </w:r>
        <w:r w:rsidR="005358A4">
          <w:rPr>
            <w:noProof/>
            <w:webHidden/>
          </w:rPr>
          <w:fldChar w:fldCharType="begin"/>
        </w:r>
        <w:r w:rsidR="005358A4">
          <w:rPr>
            <w:noProof/>
            <w:webHidden/>
          </w:rPr>
          <w:instrText xml:space="preserve"> PAGEREF _Toc135050576 \h </w:instrText>
        </w:r>
        <w:r w:rsidR="005358A4">
          <w:rPr>
            <w:noProof/>
            <w:webHidden/>
          </w:rPr>
        </w:r>
        <w:r w:rsidR="005358A4">
          <w:rPr>
            <w:noProof/>
            <w:webHidden/>
          </w:rPr>
          <w:fldChar w:fldCharType="separate"/>
        </w:r>
        <w:r w:rsidR="005358A4">
          <w:rPr>
            <w:noProof/>
            <w:webHidden/>
          </w:rPr>
          <w:t>91</w:t>
        </w:r>
        <w:r w:rsidR="005358A4">
          <w:rPr>
            <w:noProof/>
            <w:webHidden/>
          </w:rPr>
          <w:fldChar w:fldCharType="end"/>
        </w:r>
      </w:hyperlink>
    </w:p>
    <w:p w14:paraId="0E8A971E" w14:textId="769792B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7" w:history="1">
        <w:r w:rsidR="005358A4" w:rsidRPr="004258FB">
          <w:rPr>
            <w:rStyle w:val="Hyperlink"/>
            <w:noProof/>
          </w:rPr>
          <w:t>6.4.1. Algemene beschrijving</w:t>
        </w:r>
        <w:r w:rsidR="005358A4">
          <w:rPr>
            <w:noProof/>
            <w:webHidden/>
          </w:rPr>
          <w:tab/>
        </w:r>
        <w:r w:rsidR="005358A4">
          <w:rPr>
            <w:noProof/>
            <w:webHidden/>
          </w:rPr>
          <w:fldChar w:fldCharType="begin"/>
        </w:r>
        <w:r w:rsidR="005358A4">
          <w:rPr>
            <w:noProof/>
            <w:webHidden/>
          </w:rPr>
          <w:instrText xml:space="preserve"> PAGEREF _Toc135050577 \h </w:instrText>
        </w:r>
        <w:r w:rsidR="005358A4">
          <w:rPr>
            <w:noProof/>
            <w:webHidden/>
          </w:rPr>
        </w:r>
        <w:r w:rsidR="005358A4">
          <w:rPr>
            <w:noProof/>
            <w:webHidden/>
          </w:rPr>
          <w:fldChar w:fldCharType="separate"/>
        </w:r>
        <w:r w:rsidR="005358A4">
          <w:rPr>
            <w:noProof/>
            <w:webHidden/>
          </w:rPr>
          <w:t>91</w:t>
        </w:r>
        <w:r w:rsidR="005358A4">
          <w:rPr>
            <w:noProof/>
            <w:webHidden/>
          </w:rPr>
          <w:fldChar w:fldCharType="end"/>
        </w:r>
      </w:hyperlink>
    </w:p>
    <w:p w14:paraId="75D4147D" w14:textId="731FCBB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8" w:history="1">
        <w:r w:rsidR="005358A4" w:rsidRPr="004258FB">
          <w:rPr>
            <w:rStyle w:val="Hyperlink"/>
            <w:noProof/>
          </w:rPr>
          <w:t>6.4.2. Eigenschappen</w:t>
        </w:r>
        <w:r w:rsidR="005358A4">
          <w:rPr>
            <w:noProof/>
            <w:webHidden/>
          </w:rPr>
          <w:tab/>
        </w:r>
        <w:r w:rsidR="005358A4">
          <w:rPr>
            <w:noProof/>
            <w:webHidden/>
          </w:rPr>
          <w:fldChar w:fldCharType="begin"/>
        </w:r>
        <w:r w:rsidR="005358A4">
          <w:rPr>
            <w:noProof/>
            <w:webHidden/>
          </w:rPr>
          <w:instrText xml:space="preserve"> PAGEREF _Toc135050578 \h </w:instrText>
        </w:r>
        <w:r w:rsidR="005358A4">
          <w:rPr>
            <w:noProof/>
            <w:webHidden/>
          </w:rPr>
        </w:r>
        <w:r w:rsidR="005358A4">
          <w:rPr>
            <w:noProof/>
            <w:webHidden/>
          </w:rPr>
          <w:fldChar w:fldCharType="separate"/>
        </w:r>
        <w:r w:rsidR="005358A4">
          <w:rPr>
            <w:noProof/>
            <w:webHidden/>
          </w:rPr>
          <w:t>91</w:t>
        </w:r>
        <w:r w:rsidR="005358A4">
          <w:rPr>
            <w:noProof/>
            <w:webHidden/>
          </w:rPr>
          <w:fldChar w:fldCharType="end"/>
        </w:r>
      </w:hyperlink>
    </w:p>
    <w:p w14:paraId="64230142" w14:textId="23FD3A6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79" w:history="1">
        <w:r w:rsidR="005358A4" w:rsidRPr="004258FB">
          <w:rPr>
            <w:rStyle w:val="Hyperlink"/>
            <w:noProof/>
          </w:rPr>
          <w:t>6.4.3. Connectors</w:t>
        </w:r>
        <w:r w:rsidR="005358A4">
          <w:rPr>
            <w:noProof/>
            <w:webHidden/>
          </w:rPr>
          <w:tab/>
        </w:r>
        <w:r w:rsidR="005358A4">
          <w:rPr>
            <w:noProof/>
            <w:webHidden/>
          </w:rPr>
          <w:fldChar w:fldCharType="begin"/>
        </w:r>
        <w:r w:rsidR="005358A4">
          <w:rPr>
            <w:noProof/>
            <w:webHidden/>
          </w:rPr>
          <w:instrText xml:space="preserve"> PAGEREF _Toc135050579 \h </w:instrText>
        </w:r>
        <w:r w:rsidR="005358A4">
          <w:rPr>
            <w:noProof/>
            <w:webHidden/>
          </w:rPr>
        </w:r>
        <w:r w:rsidR="005358A4">
          <w:rPr>
            <w:noProof/>
            <w:webHidden/>
          </w:rPr>
          <w:fldChar w:fldCharType="separate"/>
        </w:r>
        <w:r w:rsidR="005358A4">
          <w:rPr>
            <w:noProof/>
            <w:webHidden/>
          </w:rPr>
          <w:t>92</w:t>
        </w:r>
        <w:r w:rsidR="005358A4">
          <w:rPr>
            <w:noProof/>
            <w:webHidden/>
          </w:rPr>
          <w:fldChar w:fldCharType="end"/>
        </w:r>
      </w:hyperlink>
    </w:p>
    <w:p w14:paraId="2DF438F0" w14:textId="2E0DA31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0" w:history="1">
        <w:r w:rsidR="005358A4" w:rsidRPr="004258FB">
          <w:rPr>
            <w:rStyle w:val="Hyperlink"/>
            <w:noProof/>
          </w:rPr>
          <w:t>6.4.4. Installaties</w:t>
        </w:r>
        <w:r w:rsidR="005358A4">
          <w:rPr>
            <w:noProof/>
            <w:webHidden/>
          </w:rPr>
          <w:tab/>
        </w:r>
        <w:r w:rsidR="005358A4">
          <w:rPr>
            <w:noProof/>
            <w:webHidden/>
          </w:rPr>
          <w:fldChar w:fldCharType="begin"/>
        </w:r>
        <w:r w:rsidR="005358A4">
          <w:rPr>
            <w:noProof/>
            <w:webHidden/>
          </w:rPr>
          <w:instrText xml:space="preserve"> PAGEREF _Toc135050580 \h </w:instrText>
        </w:r>
        <w:r w:rsidR="005358A4">
          <w:rPr>
            <w:noProof/>
            <w:webHidden/>
          </w:rPr>
        </w:r>
        <w:r w:rsidR="005358A4">
          <w:rPr>
            <w:noProof/>
            <w:webHidden/>
          </w:rPr>
          <w:fldChar w:fldCharType="separate"/>
        </w:r>
        <w:r w:rsidR="005358A4">
          <w:rPr>
            <w:noProof/>
            <w:webHidden/>
          </w:rPr>
          <w:t>93</w:t>
        </w:r>
        <w:r w:rsidR="005358A4">
          <w:rPr>
            <w:noProof/>
            <w:webHidden/>
          </w:rPr>
          <w:fldChar w:fldCharType="end"/>
        </w:r>
      </w:hyperlink>
    </w:p>
    <w:p w14:paraId="0D39219D" w14:textId="442AFEF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1" w:history="1">
        <w:r w:rsidR="005358A4" w:rsidRPr="004258FB">
          <w:rPr>
            <w:rStyle w:val="Hyperlink"/>
            <w:noProof/>
          </w:rPr>
          <w:t>6.4.5. Scenario’s</w:t>
        </w:r>
        <w:r w:rsidR="005358A4">
          <w:rPr>
            <w:noProof/>
            <w:webHidden/>
          </w:rPr>
          <w:tab/>
        </w:r>
        <w:r w:rsidR="005358A4">
          <w:rPr>
            <w:noProof/>
            <w:webHidden/>
          </w:rPr>
          <w:fldChar w:fldCharType="begin"/>
        </w:r>
        <w:r w:rsidR="005358A4">
          <w:rPr>
            <w:noProof/>
            <w:webHidden/>
          </w:rPr>
          <w:instrText xml:space="preserve"> PAGEREF _Toc135050581 \h </w:instrText>
        </w:r>
        <w:r w:rsidR="005358A4">
          <w:rPr>
            <w:noProof/>
            <w:webHidden/>
          </w:rPr>
        </w:r>
        <w:r w:rsidR="005358A4">
          <w:rPr>
            <w:noProof/>
            <w:webHidden/>
          </w:rPr>
          <w:fldChar w:fldCharType="separate"/>
        </w:r>
        <w:r w:rsidR="005358A4">
          <w:rPr>
            <w:noProof/>
            <w:webHidden/>
          </w:rPr>
          <w:t>93</w:t>
        </w:r>
        <w:r w:rsidR="005358A4">
          <w:rPr>
            <w:noProof/>
            <w:webHidden/>
          </w:rPr>
          <w:fldChar w:fldCharType="end"/>
        </w:r>
      </w:hyperlink>
    </w:p>
    <w:p w14:paraId="63CB3004" w14:textId="3C2CFC9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82" w:history="1">
        <w:r w:rsidR="005358A4" w:rsidRPr="004258FB">
          <w:rPr>
            <w:rStyle w:val="Hyperlink"/>
            <w:noProof/>
          </w:rPr>
          <w:t>6.5. Overslag stukgoedschip</w:t>
        </w:r>
        <w:r w:rsidR="005358A4">
          <w:rPr>
            <w:noProof/>
            <w:webHidden/>
          </w:rPr>
          <w:tab/>
        </w:r>
        <w:r w:rsidR="005358A4">
          <w:rPr>
            <w:noProof/>
            <w:webHidden/>
          </w:rPr>
          <w:fldChar w:fldCharType="begin"/>
        </w:r>
        <w:r w:rsidR="005358A4">
          <w:rPr>
            <w:noProof/>
            <w:webHidden/>
          </w:rPr>
          <w:instrText xml:space="preserve"> PAGEREF _Toc135050582 \h </w:instrText>
        </w:r>
        <w:r w:rsidR="005358A4">
          <w:rPr>
            <w:noProof/>
            <w:webHidden/>
          </w:rPr>
        </w:r>
        <w:r w:rsidR="005358A4">
          <w:rPr>
            <w:noProof/>
            <w:webHidden/>
          </w:rPr>
          <w:fldChar w:fldCharType="separate"/>
        </w:r>
        <w:r w:rsidR="005358A4">
          <w:rPr>
            <w:noProof/>
            <w:webHidden/>
          </w:rPr>
          <w:t>96</w:t>
        </w:r>
        <w:r w:rsidR="005358A4">
          <w:rPr>
            <w:noProof/>
            <w:webHidden/>
          </w:rPr>
          <w:fldChar w:fldCharType="end"/>
        </w:r>
      </w:hyperlink>
    </w:p>
    <w:p w14:paraId="04FDFB33" w14:textId="40B40BF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3" w:history="1">
        <w:r w:rsidR="005358A4" w:rsidRPr="004258FB">
          <w:rPr>
            <w:rStyle w:val="Hyperlink"/>
            <w:noProof/>
          </w:rPr>
          <w:t>6.5.1. Algemene beschrijving</w:t>
        </w:r>
        <w:r w:rsidR="005358A4">
          <w:rPr>
            <w:noProof/>
            <w:webHidden/>
          </w:rPr>
          <w:tab/>
        </w:r>
        <w:r w:rsidR="005358A4">
          <w:rPr>
            <w:noProof/>
            <w:webHidden/>
          </w:rPr>
          <w:fldChar w:fldCharType="begin"/>
        </w:r>
        <w:r w:rsidR="005358A4">
          <w:rPr>
            <w:noProof/>
            <w:webHidden/>
          </w:rPr>
          <w:instrText xml:space="preserve"> PAGEREF _Toc135050583 \h </w:instrText>
        </w:r>
        <w:r w:rsidR="005358A4">
          <w:rPr>
            <w:noProof/>
            <w:webHidden/>
          </w:rPr>
        </w:r>
        <w:r w:rsidR="005358A4">
          <w:rPr>
            <w:noProof/>
            <w:webHidden/>
          </w:rPr>
          <w:fldChar w:fldCharType="separate"/>
        </w:r>
        <w:r w:rsidR="005358A4">
          <w:rPr>
            <w:noProof/>
            <w:webHidden/>
          </w:rPr>
          <w:t>96</w:t>
        </w:r>
        <w:r w:rsidR="005358A4">
          <w:rPr>
            <w:noProof/>
            <w:webHidden/>
          </w:rPr>
          <w:fldChar w:fldCharType="end"/>
        </w:r>
      </w:hyperlink>
    </w:p>
    <w:p w14:paraId="1E9A7CAA" w14:textId="695E817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4" w:history="1">
        <w:r w:rsidR="005358A4" w:rsidRPr="004258FB">
          <w:rPr>
            <w:rStyle w:val="Hyperlink"/>
            <w:noProof/>
          </w:rPr>
          <w:t>6.5.2. Eigenschappen</w:t>
        </w:r>
        <w:r w:rsidR="005358A4">
          <w:rPr>
            <w:noProof/>
            <w:webHidden/>
          </w:rPr>
          <w:tab/>
        </w:r>
        <w:r w:rsidR="005358A4">
          <w:rPr>
            <w:noProof/>
            <w:webHidden/>
          </w:rPr>
          <w:fldChar w:fldCharType="begin"/>
        </w:r>
        <w:r w:rsidR="005358A4">
          <w:rPr>
            <w:noProof/>
            <w:webHidden/>
          </w:rPr>
          <w:instrText xml:space="preserve"> PAGEREF _Toc135050584 \h </w:instrText>
        </w:r>
        <w:r w:rsidR="005358A4">
          <w:rPr>
            <w:noProof/>
            <w:webHidden/>
          </w:rPr>
        </w:r>
        <w:r w:rsidR="005358A4">
          <w:rPr>
            <w:noProof/>
            <w:webHidden/>
          </w:rPr>
          <w:fldChar w:fldCharType="separate"/>
        </w:r>
        <w:r w:rsidR="005358A4">
          <w:rPr>
            <w:noProof/>
            <w:webHidden/>
          </w:rPr>
          <w:t>97</w:t>
        </w:r>
        <w:r w:rsidR="005358A4">
          <w:rPr>
            <w:noProof/>
            <w:webHidden/>
          </w:rPr>
          <w:fldChar w:fldCharType="end"/>
        </w:r>
      </w:hyperlink>
    </w:p>
    <w:p w14:paraId="27AD54E2" w14:textId="55C2B85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5" w:history="1">
        <w:r w:rsidR="005358A4" w:rsidRPr="004258FB">
          <w:rPr>
            <w:rStyle w:val="Hyperlink"/>
            <w:noProof/>
          </w:rPr>
          <w:t>6.5.3. Connectors</w:t>
        </w:r>
        <w:r w:rsidR="005358A4">
          <w:rPr>
            <w:noProof/>
            <w:webHidden/>
          </w:rPr>
          <w:tab/>
        </w:r>
        <w:r w:rsidR="005358A4">
          <w:rPr>
            <w:noProof/>
            <w:webHidden/>
          </w:rPr>
          <w:fldChar w:fldCharType="begin"/>
        </w:r>
        <w:r w:rsidR="005358A4">
          <w:rPr>
            <w:noProof/>
            <w:webHidden/>
          </w:rPr>
          <w:instrText xml:space="preserve"> PAGEREF _Toc135050585 \h </w:instrText>
        </w:r>
        <w:r w:rsidR="005358A4">
          <w:rPr>
            <w:noProof/>
            <w:webHidden/>
          </w:rPr>
        </w:r>
        <w:r w:rsidR="005358A4">
          <w:rPr>
            <w:noProof/>
            <w:webHidden/>
          </w:rPr>
          <w:fldChar w:fldCharType="separate"/>
        </w:r>
        <w:r w:rsidR="005358A4">
          <w:rPr>
            <w:noProof/>
            <w:webHidden/>
          </w:rPr>
          <w:t>97</w:t>
        </w:r>
        <w:r w:rsidR="005358A4">
          <w:rPr>
            <w:noProof/>
            <w:webHidden/>
          </w:rPr>
          <w:fldChar w:fldCharType="end"/>
        </w:r>
      </w:hyperlink>
    </w:p>
    <w:p w14:paraId="3F9E34BF" w14:textId="54A4028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6" w:history="1">
        <w:r w:rsidR="005358A4" w:rsidRPr="004258FB">
          <w:rPr>
            <w:rStyle w:val="Hyperlink"/>
            <w:noProof/>
          </w:rPr>
          <w:t>6.5.4. Installaties</w:t>
        </w:r>
        <w:r w:rsidR="005358A4">
          <w:rPr>
            <w:noProof/>
            <w:webHidden/>
          </w:rPr>
          <w:tab/>
        </w:r>
        <w:r w:rsidR="005358A4">
          <w:rPr>
            <w:noProof/>
            <w:webHidden/>
          </w:rPr>
          <w:fldChar w:fldCharType="begin"/>
        </w:r>
        <w:r w:rsidR="005358A4">
          <w:rPr>
            <w:noProof/>
            <w:webHidden/>
          </w:rPr>
          <w:instrText xml:space="preserve"> PAGEREF _Toc135050586 \h </w:instrText>
        </w:r>
        <w:r w:rsidR="005358A4">
          <w:rPr>
            <w:noProof/>
            <w:webHidden/>
          </w:rPr>
        </w:r>
        <w:r w:rsidR="005358A4">
          <w:rPr>
            <w:noProof/>
            <w:webHidden/>
          </w:rPr>
          <w:fldChar w:fldCharType="separate"/>
        </w:r>
        <w:r w:rsidR="005358A4">
          <w:rPr>
            <w:noProof/>
            <w:webHidden/>
          </w:rPr>
          <w:t>98</w:t>
        </w:r>
        <w:r w:rsidR="005358A4">
          <w:rPr>
            <w:noProof/>
            <w:webHidden/>
          </w:rPr>
          <w:fldChar w:fldCharType="end"/>
        </w:r>
      </w:hyperlink>
    </w:p>
    <w:p w14:paraId="335A6AA4" w14:textId="1E2925F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7" w:history="1">
        <w:r w:rsidR="005358A4" w:rsidRPr="004258FB">
          <w:rPr>
            <w:rStyle w:val="Hyperlink"/>
            <w:noProof/>
          </w:rPr>
          <w:t>6.5.5. Scenario’s</w:t>
        </w:r>
        <w:r w:rsidR="005358A4">
          <w:rPr>
            <w:noProof/>
            <w:webHidden/>
          </w:rPr>
          <w:tab/>
        </w:r>
        <w:r w:rsidR="005358A4">
          <w:rPr>
            <w:noProof/>
            <w:webHidden/>
          </w:rPr>
          <w:fldChar w:fldCharType="begin"/>
        </w:r>
        <w:r w:rsidR="005358A4">
          <w:rPr>
            <w:noProof/>
            <w:webHidden/>
          </w:rPr>
          <w:instrText xml:space="preserve"> PAGEREF _Toc135050587 \h </w:instrText>
        </w:r>
        <w:r w:rsidR="005358A4">
          <w:rPr>
            <w:noProof/>
            <w:webHidden/>
          </w:rPr>
        </w:r>
        <w:r w:rsidR="005358A4">
          <w:rPr>
            <w:noProof/>
            <w:webHidden/>
          </w:rPr>
          <w:fldChar w:fldCharType="separate"/>
        </w:r>
        <w:r w:rsidR="005358A4">
          <w:rPr>
            <w:noProof/>
            <w:webHidden/>
          </w:rPr>
          <w:t>98</w:t>
        </w:r>
        <w:r w:rsidR="005358A4">
          <w:rPr>
            <w:noProof/>
            <w:webHidden/>
          </w:rPr>
          <w:fldChar w:fldCharType="end"/>
        </w:r>
      </w:hyperlink>
    </w:p>
    <w:p w14:paraId="2EB9D498" w14:textId="1A9F040D"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88" w:history="1">
        <w:r w:rsidR="005358A4" w:rsidRPr="004258FB">
          <w:rPr>
            <w:rStyle w:val="Hyperlink"/>
            <w:noProof/>
          </w:rPr>
          <w:t>6.6. Overslag spoor</w:t>
        </w:r>
        <w:r w:rsidR="005358A4">
          <w:rPr>
            <w:noProof/>
            <w:webHidden/>
          </w:rPr>
          <w:tab/>
        </w:r>
        <w:r w:rsidR="005358A4">
          <w:rPr>
            <w:noProof/>
            <w:webHidden/>
          </w:rPr>
          <w:fldChar w:fldCharType="begin"/>
        </w:r>
        <w:r w:rsidR="005358A4">
          <w:rPr>
            <w:noProof/>
            <w:webHidden/>
          </w:rPr>
          <w:instrText xml:space="preserve"> PAGEREF _Toc135050588 \h </w:instrText>
        </w:r>
        <w:r w:rsidR="005358A4">
          <w:rPr>
            <w:noProof/>
            <w:webHidden/>
          </w:rPr>
        </w:r>
        <w:r w:rsidR="005358A4">
          <w:rPr>
            <w:noProof/>
            <w:webHidden/>
          </w:rPr>
          <w:fldChar w:fldCharType="separate"/>
        </w:r>
        <w:r w:rsidR="005358A4">
          <w:rPr>
            <w:noProof/>
            <w:webHidden/>
          </w:rPr>
          <w:t>101</w:t>
        </w:r>
        <w:r w:rsidR="005358A4">
          <w:rPr>
            <w:noProof/>
            <w:webHidden/>
          </w:rPr>
          <w:fldChar w:fldCharType="end"/>
        </w:r>
      </w:hyperlink>
    </w:p>
    <w:p w14:paraId="2A1D9BD8" w14:textId="506D279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89" w:history="1">
        <w:r w:rsidR="005358A4" w:rsidRPr="004258FB">
          <w:rPr>
            <w:rStyle w:val="Hyperlink"/>
            <w:noProof/>
          </w:rPr>
          <w:t>6.6.1. Algemene beschrijving</w:t>
        </w:r>
        <w:r w:rsidR="005358A4">
          <w:rPr>
            <w:noProof/>
            <w:webHidden/>
          </w:rPr>
          <w:tab/>
        </w:r>
        <w:r w:rsidR="005358A4">
          <w:rPr>
            <w:noProof/>
            <w:webHidden/>
          </w:rPr>
          <w:fldChar w:fldCharType="begin"/>
        </w:r>
        <w:r w:rsidR="005358A4">
          <w:rPr>
            <w:noProof/>
            <w:webHidden/>
          </w:rPr>
          <w:instrText xml:space="preserve"> PAGEREF _Toc135050589 \h </w:instrText>
        </w:r>
        <w:r w:rsidR="005358A4">
          <w:rPr>
            <w:noProof/>
            <w:webHidden/>
          </w:rPr>
        </w:r>
        <w:r w:rsidR="005358A4">
          <w:rPr>
            <w:noProof/>
            <w:webHidden/>
          </w:rPr>
          <w:fldChar w:fldCharType="separate"/>
        </w:r>
        <w:r w:rsidR="005358A4">
          <w:rPr>
            <w:noProof/>
            <w:webHidden/>
          </w:rPr>
          <w:t>101</w:t>
        </w:r>
        <w:r w:rsidR="005358A4">
          <w:rPr>
            <w:noProof/>
            <w:webHidden/>
          </w:rPr>
          <w:fldChar w:fldCharType="end"/>
        </w:r>
      </w:hyperlink>
    </w:p>
    <w:p w14:paraId="4CF07207" w14:textId="27E7FB2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0" w:history="1">
        <w:r w:rsidR="005358A4" w:rsidRPr="004258FB">
          <w:rPr>
            <w:rStyle w:val="Hyperlink"/>
            <w:noProof/>
          </w:rPr>
          <w:t>6.6.2. Eigenschappen</w:t>
        </w:r>
        <w:r w:rsidR="005358A4">
          <w:rPr>
            <w:noProof/>
            <w:webHidden/>
          </w:rPr>
          <w:tab/>
        </w:r>
        <w:r w:rsidR="005358A4">
          <w:rPr>
            <w:noProof/>
            <w:webHidden/>
          </w:rPr>
          <w:fldChar w:fldCharType="begin"/>
        </w:r>
        <w:r w:rsidR="005358A4">
          <w:rPr>
            <w:noProof/>
            <w:webHidden/>
          </w:rPr>
          <w:instrText xml:space="preserve"> PAGEREF _Toc135050590 \h </w:instrText>
        </w:r>
        <w:r w:rsidR="005358A4">
          <w:rPr>
            <w:noProof/>
            <w:webHidden/>
          </w:rPr>
        </w:r>
        <w:r w:rsidR="005358A4">
          <w:rPr>
            <w:noProof/>
            <w:webHidden/>
          </w:rPr>
          <w:fldChar w:fldCharType="separate"/>
        </w:r>
        <w:r w:rsidR="005358A4">
          <w:rPr>
            <w:noProof/>
            <w:webHidden/>
          </w:rPr>
          <w:t>101</w:t>
        </w:r>
        <w:r w:rsidR="005358A4">
          <w:rPr>
            <w:noProof/>
            <w:webHidden/>
          </w:rPr>
          <w:fldChar w:fldCharType="end"/>
        </w:r>
      </w:hyperlink>
    </w:p>
    <w:p w14:paraId="3F53581A" w14:textId="4343654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1" w:history="1">
        <w:r w:rsidR="005358A4" w:rsidRPr="004258FB">
          <w:rPr>
            <w:rStyle w:val="Hyperlink"/>
            <w:noProof/>
          </w:rPr>
          <w:t>6.6.3. Connectors</w:t>
        </w:r>
        <w:r w:rsidR="005358A4">
          <w:rPr>
            <w:noProof/>
            <w:webHidden/>
          </w:rPr>
          <w:tab/>
        </w:r>
        <w:r w:rsidR="005358A4">
          <w:rPr>
            <w:noProof/>
            <w:webHidden/>
          </w:rPr>
          <w:fldChar w:fldCharType="begin"/>
        </w:r>
        <w:r w:rsidR="005358A4">
          <w:rPr>
            <w:noProof/>
            <w:webHidden/>
          </w:rPr>
          <w:instrText xml:space="preserve"> PAGEREF _Toc135050591 \h </w:instrText>
        </w:r>
        <w:r w:rsidR="005358A4">
          <w:rPr>
            <w:noProof/>
            <w:webHidden/>
          </w:rPr>
        </w:r>
        <w:r w:rsidR="005358A4">
          <w:rPr>
            <w:noProof/>
            <w:webHidden/>
          </w:rPr>
          <w:fldChar w:fldCharType="separate"/>
        </w:r>
        <w:r w:rsidR="005358A4">
          <w:rPr>
            <w:noProof/>
            <w:webHidden/>
          </w:rPr>
          <w:t>102</w:t>
        </w:r>
        <w:r w:rsidR="005358A4">
          <w:rPr>
            <w:noProof/>
            <w:webHidden/>
          </w:rPr>
          <w:fldChar w:fldCharType="end"/>
        </w:r>
      </w:hyperlink>
    </w:p>
    <w:p w14:paraId="7B67A3F3" w14:textId="4D906C5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2" w:history="1">
        <w:r w:rsidR="005358A4" w:rsidRPr="004258FB">
          <w:rPr>
            <w:rStyle w:val="Hyperlink"/>
            <w:noProof/>
          </w:rPr>
          <w:t>6.6.4. Installaties</w:t>
        </w:r>
        <w:r w:rsidR="005358A4">
          <w:rPr>
            <w:noProof/>
            <w:webHidden/>
          </w:rPr>
          <w:tab/>
        </w:r>
        <w:r w:rsidR="005358A4">
          <w:rPr>
            <w:noProof/>
            <w:webHidden/>
          </w:rPr>
          <w:fldChar w:fldCharType="begin"/>
        </w:r>
        <w:r w:rsidR="005358A4">
          <w:rPr>
            <w:noProof/>
            <w:webHidden/>
          </w:rPr>
          <w:instrText xml:space="preserve"> PAGEREF _Toc135050592 \h </w:instrText>
        </w:r>
        <w:r w:rsidR="005358A4">
          <w:rPr>
            <w:noProof/>
            <w:webHidden/>
          </w:rPr>
        </w:r>
        <w:r w:rsidR="005358A4">
          <w:rPr>
            <w:noProof/>
            <w:webHidden/>
          </w:rPr>
          <w:fldChar w:fldCharType="separate"/>
        </w:r>
        <w:r w:rsidR="005358A4">
          <w:rPr>
            <w:noProof/>
            <w:webHidden/>
          </w:rPr>
          <w:t>102</w:t>
        </w:r>
        <w:r w:rsidR="005358A4">
          <w:rPr>
            <w:noProof/>
            <w:webHidden/>
          </w:rPr>
          <w:fldChar w:fldCharType="end"/>
        </w:r>
      </w:hyperlink>
    </w:p>
    <w:p w14:paraId="52099E8F" w14:textId="5044AC3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3" w:history="1">
        <w:r w:rsidR="005358A4" w:rsidRPr="004258FB">
          <w:rPr>
            <w:rStyle w:val="Hyperlink"/>
            <w:noProof/>
          </w:rPr>
          <w:t>6.6.5. Scenario’s</w:t>
        </w:r>
        <w:r w:rsidR="005358A4">
          <w:rPr>
            <w:noProof/>
            <w:webHidden/>
          </w:rPr>
          <w:tab/>
        </w:r>
        <w:r w:rsidR="005358A4">
          <w:rPr>
            <w:noProof/>
            <w:webHidden/>
          </w:rPr>
          <w:fldChar w:fldCharType="begin"/>
        </w:r>
        <w:r w:rsidR="005358A4">
          <w:rPr>
            <w:noProof/>
            <w:webHidden/>
          </w:rPr>
          <w:instrText xml:space="preserve"> PAGEREF _Toc135050593 \h </w:instrText>
        </w:r>
        <w:r w:rsidR="005358A4">
          <w:rPr>
            <w:noProof/>
            <w:webHidden/>
          </w:rPr>
        </w:r>
        <w:r w:rsidR="005358A4">
          <w:rPr>
            <w:noProof/>
            <w:webHidden/>
          </w:rPr>
          <w:fldChar w:fldCharType="separate"/>
        </w:r>
        <w:r w:rsidR="005358A4">
          <w:rPr>
            <w:noProof/>
            <w:webHidden/>
          </w:rPr>
          <w:t>102</w:t>
        </w:r>
        <w:r w:rsidR="005358A4">
          <w:rPr>
            <w:noProof/>
            <w:webHidden/>
          </w:rPr>
          <w:fldChar w:fldCharType="end"/>
        </w:r>
      </w:hyperlink>
    </w:p>
    <w:p w14:paraId="5614A266" w14:textId="3BA019B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594" w:history="1">
        <w:r w:rsidR="005358A4" w:rsidRPr="004258FB">
          <w:rPr>
            <w:rStyle w:val="Hyperlink"/>
            <w:noProof/>
          </w:rPr>
          <w:t>6.7. Overslag weg</w:t>
        </w:r>
        <w:r w:rsidR="005358A4">
          <w:rPr>
            <w:noProof/>
            <w:webHidden/>
          </w:rPr>
          <w:tab/>
        </w:r>
        <w:r w:rsidR="005358A4">
          <w:rPr>
            <w:noProof/>
            <w:webHidden/>
          </w:rPr>
          <w:fldChar w:fldCharType="begin"/>
        </w:r>
        <w:r w:rsidR="005358A4">
          <w:rPr>
            <w:noProof/>
            <w:webHidden/>
          </w:rPr>
          <w:instrText xml:space="preserve"> PAGEREF _Toc135050594 \h </w:instrText>
        </w:r>
        <w:r w:rsidR="005358A4">
          <w:rPr>
            <w:noProof/>
            <w:webHidden/>
          </w:rPr>
        </w:r>
        <w:r w:rsidR="005358A4">
          <w:rPr>
            <w:noProof/>
            <w:webHidden/>
          </w:rPr>
          <w:fldChar w:fldCharType="separate"/>
        </w:r>
        <w:r w:rsidR="005358A4">
          <w:rPr>
            <w:noProof/>
            <w:webHidden/>
          </w:rPr>
          <w:t>103</w:t>
        </w:r>
        <w:r w:rsidR="005358A4">
          <w:rPr>
            <w:noProof/>
            <w:webHidden/>
          </w:rPr>
          <w:fldChar w:fldCharType="end"/>
        </w:r>
      </w:hyperlink>
    </w:p>
    <w:p w14:paraId="70A703B6" w14:textId="3E0FAE8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5" w:history="1">
        <w:r w:rsidR="005358A4" w:rsidRPr="004258FB">
          <w:rPr>
            <w:rStyle w:val="Hyperlink"/>
            <w:noProof/>
          </w:rPr>
          <w:t>6.7.1. Algemene beschrijving</w:t>
        </w:r>
        <w:r w:rsidR="005358A4">
          <w:rPr>
            <w:noProof/>
            <w:webHidden/>
          </w:rPr>
          <w:tab/>
        </w:r>
        <w:r w:rsidR="005358A4">
          <w:rPr>
            <w:noProof/>
            <w:webHidden/>
          </w:rPr>
          <w:fldChar w:fldCharType="begin"/>
        </w:r>
        <w:r w:rsidR="005358A4">
          <w:rPr>
            <w:noProof/>
            <w:webHidden/>
          </w:rPr>
          <w:instrText xml:space="preserve"> PAGEREF _Toc135050595 \h </w:instrText>
        </w:r>
        <w:r w:rsidR="005358A4">
          <w:rPr>
            <w:noProof/>
            <w:webHidden/>
          </w:rPr>
        </w:r>
        <w:r w:rsidR="005358A4">
          <w:rPr>
            <w:noProof/>
            <w:webHidden/>
          </w:rPr>
          <w:fldChar w:fldCharType="separate"/>
        </w:r>
        <w:r w:rsidR="005358A4">
          <w:rPr>
            <w:noProof/>
            <w:webHidden/>
          </w:rPr>
          <w:t>103</w:t>
        </w:r>
        <w:r w:rsidR="005358A4">
          <w:rPr>
            <w:noProof/>
            <w:webHidden/>
          </w:rPr>
          <w:fldChar w:fldCharType="end"/>
        </w:r>
      </w:hyperlink>
    </w:p>
    <w:p w14:paraId="52464318" w14:textId="65D322F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6" w:history="1">
        <w:r w:rsidR="005358A4" w:rsidRPr="004258FB">
          <w:rPr>
            <w:rStyle w:val="Hyperlink"/>
            <w:noProof/>
          </w:rPr>
          <w:t>6.7.2. Eigenschappen</w:t>
        </w:r>
        <w:r w:rsidR="005358A4">
          <w:rPr>
            <w:noProof/>
            <w:webHidden/>
          </w:rPr>
          <w:tab/>
        </w:r>
        <w:r w:rsidR="005358A4">
          <w:rPr>
            <w:noProof/>
            <w:webHidden/>
          </w:rPr>
          <w:fldChar w:fldCharType="begin"/>
        </w:r>
        <w:r w:rsidR="005358A4">
          <w:rPr>
            <w:noProof/>
            <w:webHidden/>
          </w:rPr>
          <w:instrText xml:space="preserve"> PAGEREF _Toc135050596 \h </w:instrText>
        </w:r>
        <w:r w:rsidR="005358A4">
          <w:rPr>
            <w:noProof/>
            <w:webHidden/>
          </w:rPr>
        </w:r>
        <w:r w:rsidR="005358A4">
          <w:rPr>
            <w:noProof/>
            <w:webHidden/>
          </w:rPr>
          <w:fldChar w:fldCharType="separate"/>
        </w:r>
        <w:r w:rsidR="005358A4">
          <w:rPr>
            <w:noProof/>
            <w:webHidden/>
          </w:rPr>
          <w:t>105</w:t>
        </w:r>
        <w:r w:rsidR="005358A4">
          <w:rPr>
            <w:noProof/>
            <w:webHidden/>
          </w:rPr>
          <w:fldChar w:fldCharType="end"/>
        </w:r>
      </w:hyperlink>
    </w:p>
    <w:p w14:paraId="6C88D1CC" w14:textId="0E4115E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7" w:history="1">
        <w:r w:rsidR="005358A4" w:rsidRPr="004258FB">
          <w:rPr>
            <w:rStyle w:val="Hyperlink"/>
            <w:noProof/>
          </w:rPr>
          <w:t>6.7.3. Connectors</w:t>
        </w:r>
        <w:r w:rsidR="005358A4">
          <w:rPr>
            <w:noProof/>
            <w:webHidden/>
          </w:rPr>
          <w:tab/>
        </w:r>
        <w:r w:rsidR="005358A4">
          <w:rPr>
            <w:noProof/>
            <w:webHidden/>
          </w:rPr>
          <w:fldChar w:fldCharType="begin"/>
        </w:r>
        <w:r w:rsidR="005358A4">
          <w:rPr>
            <w:noProof/>
            <w:webHidden/>
          </w:rPr>
          <w:instrText xml:space="preserve"> PAGEREF _Toc135050597 \h </w:instrText>
        </w:r>
        <w:r w:rsidR="005358A4">
          <w:rPr>
            <w:noProof/>
            <w:webHidden/>
          </w:rPr>
        </w:r>
        <w:r w:rsidR="005358A4">
          <w:rPr>
            <w:noProof/>
            <w:webHidden/>
          </w:rPr>
          <w:fldChar w:fldCharType="separate"/>
        </w:r>
        <w:r w:rsidR="005358A4">
          <w:rPr>
            <w:noProof/>
            <w:webHidden/>
          </w:rPr>
          <w:t>106</w:t>
        </w:r>
        <w:r w:rsidR="005358A4">
          <w:rPr>
            <w:noProof/>
            <w:webHidden/>
          </w:rPr>
          <w:fldChar w:fldCharType="end"/>
        </w:r>
      </w:hyperlink>
    </w:p>
    <w:p w14:paraId="57E57665" w14:textId="3D86F4D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8" w:history="1">
        <w:r w:rsidR="005358A4" w:rsidRPr="004258FB">
          <w:rPr>
            <w:rStyle w:val="Hyperlink"/>
            <w:noProof/>
          </w:rPr>
          <w:t>6.7.4. Installaties</w:t>
        </w:r>
        <w:r w:rsidR="005358A4">
          <w:rPr>
            <w:noProof/>
            <w:webHidden/>
          </w:rPr>
          <w:tab/>
        </w:r>
        <w:r w:rsidR="005358A4">
          <w:rPr>
            <w:noProof/>
            <w:webHidden/>
          </w:rPr>
          <w:fldChar w:fldCharType="begin"/>
        </w:r>
        <w:r w:rsidR="005358A4">
          <w:rPr>
            <w:noProof/>
            <w:webHidden/>
          </w:rPr>
          <w:instrText xml:space="preserve"> PAGEREF _Toc135050598 \h </w:instrText>
        </w:r>
        <w:r w:rsidR="005358A4">
          <w:rPr>
            <w:noProof/>
            <w:webHidden/>
          </w:rPr>
        </w:r>
        <w:r w:rsidR="005358A4">
          <w:rPr>
            <w:noProof/>
            <w:webHidden/>
          </w:rPr>
          <w:fldChar w:fldCharType="separate"/>
        </w:r>
        <w:r w:rsidR="005358A4">
          <w:rPr>
            <w:noProof/>
            <w:webHidden/>
          </w:rPr>
          <w:t>106</w:t>
        </w:r>
        <w:r w:rsidR="005358A4">
          <w:rPr>
            <w:noProof/>
            <w:webHidden/>
          </w:rPr>
          <w:fldChar w:fldCharType="end"/>
        </w:r>
      </w:hyperlink>
    </w:p>
    <w:p w14:paraId="18FBE120" w14:textId="591F1AB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599" w:history="1">
        <w:r w:rsidR="005358A4" w:rsidRPr="004258FB">
          <w:rPr>
            <w:rStyle w:val="Hyperlink"/>
            <w:noProof/>
          </w:rPr>
          <w:t>6.7.5. Scenario’s</w:t>
        </w:r>
        <w:r w:rsidR="005358A4">
          <w:rPr>
            <w:noProof/>
            <w:webHidden/>
          </w:rPr>
          <w:tab/>
        </w:r>
        <w:r w:rsidR="005358A4">
          <w:rPr>
            <w:noProof/>
            <w:webHidden/>
          </w:rPr>
          <w:fldChar w:fldCharType="begin"/>
        </w:r>
        <w:r w:rsidR="005358A4">
          <w:rPr>
            <w:noProof/>
            <w:webHidden/>
          </w:rPr>
          <w:instrText xml:space="preserve"> PAGEREF _Toc135050599 \h </w:instrText>
        </w:r>
        <w:r w:rsidR="005358A4">
          <w:rPr>
            <w:noProof/>
            <w:webHidden/>
          </w:rPr>
        </w:r>
        <w:r w:rsidR="005358A4">
          <w:rPr>
            <w:noProof/>
            <w:webHidden/>
          </w:rPr>
          <w:fldChar w:fldCharType="separate"/>
        </w:r>
        <w:r w:rsidR="005358A4">
          <w:rPr>
            <w:noProof/>
            <w:webHidden/>
          </w:rPr>
          <w:t>106</w:t>
        </w:r>
        <w:r w:rsidR="005358A4">
          <w:rPr>
            <w:noProof/>
            <w:webHidden/>
          </w:rPr>
          <w:fldChar w:fldCharType="end"/>
        </w:r>
      </w:hyperlink>
    </w:p>
    <w:p w14:paraId="11F859B3" w14:textId="708C949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00" w:history="1">
        <w:r w:rsidR="005358A4" w:rsidRPr="004258FB">
          <w:rPr>
            <w:rStyle w:val="Hyperlink"/>
            <w:noProof/>
          </w:rPr>
          <w:t>6.8. Leiding</w:t>
        </w:r>
        <w:r w:rsidR="005358A4">
          <w:rPr>
            <w:noProof/>
            <w:webHidden/>
          </w:rPr>
          <w:tab/>
        </w:r>
        <w:r w:rsidR="005358A4">
          <w:rPr>
            <w:noProof/>
            <w:webHidden/>
          </w:rPr>
          <w:fldChar w:fldCharType="begin"/>
        </w:r>
        <w:r w:rsidR="005358A4">
          <w:rPr>
            <w:noProof/>
            <w:webHidden/>
          </w:rPr>
          <w:instrText xml:space="preserve"> PAGEREF _Toc135050600 \h </w:instrText>
        </w:r>
        <w:r w:rsidR="005358A4">
          <w:rPr>
            <w:noProof/>
            <w:webHidden/>
          </w:rPr>
        </w:r>
        <w:r w:rsidR="005358A4">
          <w:rPr>
            <w:noProof/>
            <w:webHidden/>
          </w:rPr>
          <w:fldChar w:fldCharType="separate"/>
        </w:r>
        <w:r w:rsidR="005358A4">
          <w:rPr>
            <w:noProof/>
            <w:webHidden/>
          </w:rPr>
          <w:t>107</w:t>
        </w:r>
        <w:r w:rsidR="005358A4">
          <w:rPr>
            <w:noProof/>
            <w:webHidden/>
          </w:rPr>
          <w:fldChar w:fldCharType="end"/>
        </w:r>
      </w:hyperlink>
    </w:p>
    <w:p w14:paraId="7F95F008" w14:textId="4F41C67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1" w:history="1">
        <w:r w:rsidR="005358A4" w:rsidRPr="004258FB">
          <w:rPr>
            <w:rStyle w:val="Hyperlink"/>
            <w:noProof/>
          </w:rPr>
          <w:t>6.8.1. Algemene beschrijving</w:t>
        </w:r>
        <w:r w:rsidR="005358A4">
          <w:rPr>
            <w:noProof/>
            <w:webHidden/>
          </w:rPr>
          <w:tab/>
        </w:r>
        <w:r w:rsidR="005358A4">
          <w:rPr>
            <w:noProof/>
            <w:webHidden/>
          </w:rPr>
          <w:fldChar w:fldCharType="begin"/>
        </w:r>
        <w:r w:rsidR="005358A4">
          <w:rPr>
            <w:noProof/>
            <w:webHidden/>
          </w:rPr>
          <w:instrText xml:space="preserve"> PAGEREF _Toc135050601 \h </w:instrText>
        </w:r>
        <w:r w:rsidR="005358A4">
          <w:rPr>
            <w:noProof/>
            <w:webHidden/>
          </w:rPr>
        </w:r>
        <w:r w:rsidR="005358A4">
          <w:rPr>
            <w:noProof/>
            <w:webHidden/>
          </w:rPr>
          <w:fldChar w:fldCharType="separate"/>
        </w:r>
        <w:r w:rsidR="005358A4">
          <w:rPr>
            <w:noProof/>
            <w:webHidden/>
          </w:rPr>
          <w:t>107</w:t>
        </w:r>
        <w:r w:rsidR="005358A4">
          <w:rPr>
            <w:noProof/>
            <w:webHidden/>
          </w:rPr>
          <w:fldChar w:fldCharType="end"/>
        </w:r>
      </w:hyperlink>
    </w:p>
    <w:p w14:paraId="3626521A" w14:textId="72522B6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2" w:history="1">
        <w:r w:rsidR="005358A4" w:rsidRPr="004258FB">
          <w:rPr>
            <w:rStyle w:val="Hyperlink"/>
            <w:noProof/>
          </w:rPr>
          <w:t>6.8.2. Eigenschappen</w:t>
        </w:r>
        <w:r w:rsidR="005358A4">
          <w:rPr>
            <w:noProof/>
            <w:webHidden/>
          </w:rPr>
          <w:tab/>
        </w:r>
        <w:r w:rsidR="005358A4">
          <w:rPr>
            <w:noProof/>
            <w:webHidden/>
          </w:rPr>
          <w:fldChar w:fldCharType="begin"/>
        </w:r>
        <w:r w:rsidR="005358A4">
          <w:rPr>
            <w:noProof/>
            <w:webHidden/>
          </w:rPr>
          <w:instrText xml:space="preserve"> PAGEREF _Toc135050602 \h </w:instrText>
        </w:r>
        <w:r w:rsidR="005358A4">
          <w:rPr>
            <w:noProof/>
            <w:webHidden/>
          </w:rPr>
        </w:r>
        <w:r w:rsidR="005358A4">
          <w:rPr>
            <w:noProof/>
            <w:webHidden/>
          </w:rPr>
          <w:fldChar w:fldCharType="separate"/>
        </w:r>
        <w:r w:rsidR="005358A4">
          <w:rPr>
            <w:noProof/>
            <w:webHidden/>
          </w:rPr>
          <w:t>108</w:t>
        </w:r>
        <w:r w:rsidR="005358A4">
          <w:rPr>
            <w:noProof/>
            <w:webHidden/>
          </w:rPr>
          <w:fldChar w:fldCharType="end"/>
        </w:r>
      </w:hyperlink>
    </w:p>
    <w:p w14:paraId="77287833" w14:textId="6CB1A3E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3" w:history="1">
        <w:r w:rsidR="005358A4" w:rsidRPr="004258FB">
          <w:rPr>
            <w:rStyle w:val="Hyperlink"/>
            <w:noProof/>
          </w:rPr>
          <w:t>6.8.3. Connectors</w:t>
        </w:r>
        <w:r w:rsidR="005358A4">
          <w:rPr>
            <w:noProof/>
            <w:webHidden/>
          </w:rPr>
          <w:tab/>
        </w:r>
        <w:r w:rsidR="005358A4">
          <w:rPr>
            <w:noProof/>
            <w:webHidden/>
          </w:rPr>
          <w:fldChar w:fldCharType="begin"/>
        </w:r>
        <w:r w:rsidR="005358A4">
          <w:rPr>
            <w:noProof/>
            <w:webHidden/>
          </w:rPr>
          <w:instrText xml:space="preserve"> PAGEREF _Toc135050603 \h </w:instrText>
        </w:r>
        <w:r w:rsidR="005358A4">
          <w:rPr>
            <w:noProof/>
            <w:webHidden/>
          </w:rPr>
        </w:r>
        <w:r w:rsidR="005358A4">
          <w:rPr>
            <w:noProof/>
            <w:webHidden/>
          </w:rPr>
          <w:fldChar w:fldCharType="separate"/>
        </w:r>
        <w:r w:rsidR="005358A4">
          <w:rPr>
            <w:noProof/>
            <w:webHidden/>
          </w:rPr>
          <w:t>108</w:t>
        </w:r>
        <w:r w:rsidR="005358A4">
          <w:rPr>
            <w:noProof/>
            <w:webHidden/>
          </w:rPr>
          <w:fldChar w:fldCharType="end"/>
        </w:r>
      </w:hyperlink>
    </w:p>
    <w:p w14:paraId="669824AD" w14:textId="23636F0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4" w:history="1">
        <w:r w:rsidR="005358A4" w:rsidRPr="004258FB">
          <w:rPr>
            <w:rStyle w:val="Hyperlink"/>
            <w:noProof/>
          </w:rPr>
          <w:t>6.8.4. Installaties</w:t>
        </w:r>
        <w:r w:rsidR="005358A4">
          <w:rPr>
            <w:noProof/>
            <w:webHidden/>
          </w:rPr>
          <w:tab/>
        </w:r>
        <w:r w:rsidR="005358A4">
          <w:rPr>
            <w:noProof/>
            <w:webHidden/>
          </w:rPr>
          <w:fldChar w:fldCharType="begin"/>
        </w:r>
        <w:r w:rsidR="005358A4">
          <w:rPr>
            <w:noProof/>
            <w:webHidden/>
          </w:rPr>
          <w:instrText xml:space="preserve"> PAGEREF _Toc135050604 \h </w:instrText>
        </w:r>
        <w:r w:rsidR="005358A4">
          <w:rPr>
            <w:noProof/>
            <w:webHidden/>
          </w:rPr>
        </w:r>
        <w:r w:rsidR="005358A4">
          <w:rPr>
            <w:noProof/>
            <w:webHidden/>
          </w:rPr>
          <w:fldChar w:fldCharType="separate"/>
        </w:r>
        <w:r w:rsidR="005358A4">
          <w:rPr>
            <w:noProof/>
            <w:webHidden/>
          </w:rPr>
          <w:t>109</w:t>
        </w:r>
        <w:r w:rsidR="005358A4">
          <w:rPr>
            <w:noProof/>
            <w:webHidden/>
          </w:rPr>
          <w:fldChar w:fldCharType="end"/>
        </w:r>
      </w:hyperlink>
    </w:p>
    <w:p w14:paraId="75C3ED44" w14:textId="5FA0508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5" w:history="1">
        <w:r w:rsidR="005358A4" w:rsidRPr="004258FB">
          <w:rPr>
            <w:rStyle w:val="Hyperlink"/>
            <w:noProof/>
          </w:rPr>
          <w:t>6.8.5. Scenario’s</w:t>
        </w:r>
        <w:r w:rsidR="005358A4">
          <w:rPr>
            <w:noProof/>
            <w:webHidden/>
          </w:rPr>
          <w:tab/>
        </w:r>
        <w:r w:rsidR="005358A4">
          <w:rPr>
            <w:noProof/>
            <w:webHidden/>
          </w:rPr>
          <w:fldChar w:fldCharType="begin"/>
        </w:r>
        <w:r w:rsidR="005358A4">
          <w:rPr>
            <w:noProof/>
            <w:webHidden/>
          </w:rPr>
          <w:instrText xml:space="preserve"> PAGEREF _Toc135050605 \h </w:instrText>
        </w:r>
        <w:r w:rsidR="005358A4">
          <w:rPr>
            <w:noProof/>
            <w:webHidden/>
          </w:rPr>
        </w:r>
        <w:r w:rsidR="005358A4">
          <w:rPr>
            <w:noProof/>
            <w:webHidden/>
          </w:rPr>
          <w:fldChar w:fldCharType="separate"/>
        </w:r>
        <w:r w:rsidR="005358A4">
          <w:rPr>
            <w:noProof/>
            <w:webHidden/>
          </w:rPr>
          <w:t>109</w:t>
        </w:r>
        <w:r w:rsidR="005358A4">
          <w:rPr>
            <w:noProof/>
            <w:webHidden/>
          </w:rPr>
          <w:fldChar w:fldCharType="end"/>
        </w:r>
      </w:hyperlink>
    </w:p>
    <w:p w14:paraId="78724389" w14:textId="241841E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06" w:history="1">
        <w:r w:rsidR="005358A4" w:rsidRPr="004258FB">
          <w:rPr>
            <w:rStyle w:val="Hyperlink"/>
            <w:noProof/>
          </w:rPr>
          <w:t>6.9. Userdefined (MFT)</w:t>
        </w:r>
        <w:r w:rsidR="005358A4">
          <w:rPr>
            <w:noProof/>
            <w:webHidden/>
          </w:rPr>
          <w:tab/>
        </w:r>
        <w:r w:rsidR="005358A4">
          <w:rPr>
            <w:noProof/>
            <w:webHidden/>
          </w:rPr>
          <w:fldChar w:fldCharType="begin"/>
        </w:r>
        <w:r w:rsidR="005358A4">
          <w:rPr>
            <w:noProof/>
            <w:webHidden/>
          </w:rPr>
          <w:instrText xml:space="preserve"> PAGEREF _Toc135050606 \h </w:instrText>
        </w:r>
        <w:r w:rsidR="005358A4">
          <w:rPr>
            <w:noProof/>
            <w:webHidden/>
          </w:rPr>
        </w:r>
        <w:r w:rsidR="005358A4">
          <w:rPr>
            <w:noProof/>
            <w:webHidden/>
          </w:rPr>
          <w:fldChar w:fldCharType="separate"/>
        </w:r>
        <w:r w:rsidR="005358A4">
          <w:rPr>
            <w:noProof/>
            <w:webHidden/>
          </w:rPr>
          <w:t>111</w:t>
        </w:r>
        <w:r w:rsidR="005358A4">
          <w:rPr>
            <w:noProof/>
            <w:webHidden/>
          </w:rPr>
          <w:fldChar w:fldCharType="end"/>
        </w:r>
      </w:hyperlink>
    </w:p>
    <w:p w14:paraId="5295C618" w14:textId="0F02C98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7" w:history="1">
        <w:r w:rsidR="005358A4" w:rsidRPr="004258FB">
          <w:rPr>
            <w:rStyle w:val="Hyperlink"/>
            <w:noProof/>
          </w:rPr>
          <w:t>6.9.1. Algemene beschrijving</w:t>
        </w:r>
        <w:r w:rsidR="005358A4">
          <w:rPr>
            <w:noProof/>
            <w:webHidden/>
          </w:rPr>
          <w:tab/>
        </w:r>
        <w:r w:rsidR="005358A4">
          <w:rPr>
            <w:noProof/>
            <w:webHidden/>
          </w:rPr>
          <w:fldChar w:fldCharType="begin"/>
        </w:r>
        <w:r w:rsidR="005358A4">
          <w:rPr>
            <w:noProof/>
            <w:webHidden/>
          </w:rPr>
          <w:instrText xml:space="preserve"> PAGEREF _Toc135050607 \h </w:instrText>
        </w:r>
        <w:r w:rsidR="005358A4">
          <w:rPr>
            <w:noProof/>
            <w:webHidden/>
          </w:rPr>
        </w:r>
        <w:r w:rsidR="005358A4">
          <w:rPr>
            <w:noProof/>
            <w:webHidden/>
          </w:rPr>
          <w:fldChar w:fldCharType="separate"/>
        </w:r>
        <w:r w:rsidR="005358A4">
          <w:rPr>
            <w:noProof/>
            <w:webHidden/>
          </w:rPr>
          <w:t>111</w:t>
        </w:r>
        <w:r w:rsidR="005358A4">
          <w:rPr>
            <w:noProof/>
            <w:webHidden/>
          </w:rPr>
          <w:fldChar w:fldCharType="end"/>
        </w:r>
      </w:hyperlink>
    </w:p>
    <w:p w14:paraId="56DD7324" w14:textId="4E5723F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8" w:history="1">
        <w:r w:rsidR="005358A4" w:rsidRPr="004258FB">
          <w:rPr>
            <w:rStyle w:val="Hyperlink"/>
            <w:noProof/>
          </w:rPr>
          <w:t>6.9.2. Eigenschappen</w:t>
        </w:r>
        <w:r w:rsidR="005358A4">
          <w:rPr>
            <w:noProof/>
            <w:webHidden/>
          </w:rPr>
          <w:tab/>
        </w:r>
        <w:r w:rsidR="005358A4">
          <w:rPr>
            <w:noProof/>
            <w:webHidden/>
          </w:rPr>
          <w:fldChar w:fldCharType="begin"/>
        </w:r>
        <w:r w:rsidR="005358A4">
          <w:rPr>
            <w:noProof/>
            <w:webHidden/>
          </w:rPr>
          <w:instrText xml:space="preserve"> PAGEREF _Toc135050608 \h </w:instrText>
        </w:r>
        <w:r w:rsidR="005358A4">
          <w:rPr>
            <w:noProof/>
            <w:webHidden/>
          </w:rPr>
        </w:r>
        <w:r w:rsidR="005358A4">
          <w:rPr>
            <w:noProof/>
            <w:webHidden/>
          </w:rPr>
          <w:fldChar w:fldCharType="separate"/>
        </w:r>
        <w:r w:rsidR="005358A4">
          <w:rPr>
            <w:noProof/>
            <w:webHidden/>
          </w:rPr>
          <w:t>111</w:t>
        </w:r>
        <w:r w:rsidR="005358A4">
          <w:rPr>
            <w:noProof/>
            <w:webHidden/>
          </w:rPr>
          <w:fldChar w:fldCharType="end"/>
        </w:r>
      </w:hyperlink>
    </w:p>
    <w:p w14:paraId="0896FF8D" w14:textId="4BBC2C6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09" w:history="1">
        <w:r w:rsidR="005358A4" w:rsidRPr="004258FB">
          <w:rPr>
            <w:rStyle w:val="Hyperlink"/>
            <w:noProof/>
          </w:rPr>
          <w:t>6.9.3. Connectors</w:t>
        </w:r>
        <w:r w:rsidR="005358A4">
          <w:rPr>
            <w:noProof/>
            <w:webHidden/>
          </w:rPr>
          <w:tab/>
        </w:r>
        <w:r w:rsidR="005358A4">
          <w:rPr>
            <w:noProof/>
            <w:webHidden/>
          </w:rPr>
          <w:fldChar w:fldCharType="begin"/>
        </w:r>
        <w:r w:rsidR="005358A4">
          <w:rPr>
            <w:noProof/>
            <w:webHidden/>
          </w:rPr>
          <w:instrText xml:space="preserve"> PAGEREF _Toc135050609 \h </w:instrText>
        </w:r>
        <w:r w:rsidR="005358A4">
          <w:rPr>
            <w:noProof/>
            <w:webHidden/>
          </w:rPr>
        </w:r>
        <w:r w:rsidR="005358A4">
          <w:rPr>
            <w:noProof/>
            <w:webHidden/>
          </w:rPr>
          <w:fldChar w:fldCharType="separate"/>
        </w:r>
        <w:r w:rsidR="005358A4">
          <w:rPr>
            <w:noProof/>
            <w:webHidden/>
          </w:rPr>
          <w:t>112</w:t>
        </w:r>
        <w:r w:rsidR="005358A4">
          <w:rPr>
            <w:noProof/>
            <w:webHidden/>
          </w:rPr>
          <w:fldChar w:fldCharType="end"/>
        </w:r>
      </w:hyperlink>
    </w:p>
    <w:p w14:paraId="23D6850A" w14:textId="53B108A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0" w:history="1">
        <w:r w:rsidR="005358A4" w:rsidRPr="004258FB">
          <w:rPr>
            <w:rStyle w:val="Hyperlink"/>
            <w:noProof/>
          </w:rPr>
          <w:t>6.9.4. Installaties</w:t>
        </w:r>
        <w:r w:rsidR="005358A4">
          <w:rPr>
            <w:noProof/>
            <w:webHidden/>
          </w:rPr>
          <w:tab/>
        </w:r>
        <w:r w:rsidR="005358A4">
          <w:rPr>
            <w:noProof/>
            <w:webHidden/>
          </w:rPr>
          <w:fldChar w:fldCharType="begin"/>
        </w:r>
        <w:r w:rsidR="005358A4">
          <w:rPr>
            <w:noProof/>
            <w:webHidden/>
          </w:rPr>
          <w:instrText xml:space="preserve"> PAGEREF _Toc135050610 \h </w:instrText>
        </w:r>
        <w:r w:rsidR="005358A4">
          <w:rPr>
            <w:noProof/>
            <w:webHidden/>
          </w:rPr>
        </w:r>
        <w:r w:rsidR="005358A4">
          <w:rPr>
            <w:noProof/>
            <w:webHidden/>
          </w:rPr>
          <w:fldChar w:fldCharType="separate"/>
        </w:r>
        <w:r w:rsidR="005358A4">
          <w:rPr>
            <w:noProof/>
            <w:webHidden/>
          </w:rPr>
          <w:t>112</w:t>
        </w:r>
        <w:r w:rsidR="005358A4">
          <w:rPr>
            <w:noProof/>
            <w:webHidden/>
          </w:rPr>
          <w:fldChar w:fldCharType="end"/>
        </w:r>
      </w:hyperlink>
    </w:p>
    <w:p w14:paraId="77BA88AD" w14:textId="31994C2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1" w:history="1">
        <w:r w:rsidR="005358A4" w:rsidRPr="004258FB">
          <w:rPr>
            <w:rStyle w:val="Hyperlink"/>
            <w:noProof/>
          </w:rPr>
          <w:t>6.9.5. Scenario’s</w:t>
        </w:r>
        <w:r w:rsidR="005358A4">
          <w:rPr>
            <w:noProof/>
            <w:webHidden/>
          </w:rPr>
          <w:tab/>
        </w:r>
        <w:r w:rsidR="005358A4">
          <w:rPr>
            <w:noProof/>
            <w:webHidden/>
          </w:rPr>
          <w:fldChar w:fldCharType="begin"/>
        </w:r>
        <w:r w:rsidR="005358A4">
          <w:rPr>
            <w:noProof/>
            <w:webHidden/>
          </w:rPr>
          <w:instrText xml:space="preserve"> PAGEREF _Toc135050611 \h </w:instrText>
        </w:r>
        <w:r w:rsidR="005358A4">
          <w:rPr>
            <w:noProof/>
            <w:webHidden/>
          </w:rPr>
        </w:r>
        <w:r w:rsidR="005358A4">
          <w:rPr>
            <w:noProof/>
            <w:webHidden/>
          </w:rPr>
          <w:fldChar w:fldCharType="separate"/>
        </w:r>
        <w:r w:rsidR="005358A4">
          <w:rPr>
            <w:noProof/>
            <w:webHidden/>
          </w:rPr>
          <w:t>112</w:t>
        </w:r>
        <w:r w:rsidR="005358A4">
          <w:rPr>
            <w:noProof/>
            <w:webHidden/>
          </w:rPr>
          <w:fldChar w:fldCharType="end"/>
        </w:r>
      </w:hyperlink>
    </w:p>
    <w:p w14:paraId="4A1A4FF4" w14:textId="622E2948"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612" w:history="1">
        <w:r w:rsidR="005358A4" w:rsidRPr="004258FB">
          <w:rPr>
            <w:rStyle w:val="Hyperlink"/>
            <w:noProof/>
          </w:rPr>
          <w:t>7. Installaties</w:t>
        </w:r>
        <w:r w:rsidR="005358A4">
          <w:rPr>
            <w:noProof/>
            <w:webHidden/>
          </w:rPr>
          <w:tab/>
        </w:r>
        <w:r w:rsidR="005358A4">
          <w:rPr>
            <w:noProof/>
            <w:webHidden/>
          </w:rPr>
          <w:fldChar w:fldCharType="begin"/>
        </w:r>
        <w:r w:rsidR="005358A4">
          <w:rPr>
            <w:noProof/>
            <w:webHidden/>
          </w:rPr>
          <w:instrText xml:space="preserve"> PAGEREF _Toc135050612 \h </w:instrText>
        </w:r>
        <w:r w:rsidR="005358A4">
          <w:rPr>
            <w:noProof/>
            <w:webHidden/>
          </w:rPr>
        </w:r>
        <w:r w:rsidR="005358A4">
          <w:rPr>
            <w:noProof/>
            <w:webHidden/>
          </w:rPr>
          <w:fldChar w:fldCharType="separate"/>
        </w:r>
        <w:r w:rsidR="005358A4">
          <w:rPr>
            <w:noProof/>
            <w:webHidden/>
          </w:rPr>
          <w:t>113</w:t>
        </w:r>
        <w:r w:rsidR="005358A4">
          <w:rPr>
            <w:noProof/>
            <w:webHidden/>
          </w:rPr>
          <w:fldChar w:fldCharType="end"/>
        </w:r>
      </w:hyperlink>
    </w:p>
    <w:p w14:paraId="6E7A2E43" w14:textId="2351213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13" w:history="1">
        <w:r w:rsidR="005358A4" w:rsidRPr="004258FB">
          <w:rPr>
            <w:rStyle w:val="Hyperlink"/>
            <w:noProof/>
          </w:rPr>
          <w:t>7.1. Opslagtank</w:t>
        </w:r>
        <w:r w:rsidR="005358A4">
          <w:rPr>
            <w:noProof/>
            <w:webHidden/>
          </w:rPr>
          <w:tab/>
        </w:r>
        <w:r w:rsidR="005358A4">
          <w:rPr>
            <w:noProof/>
            <w:webHidden/>
          </w:rPr>
          <w:fldChar w:fldCharType="begin"/>
        </w:r>
        <w:r w:rsidR="005358A4">
          <w:rPr>
            <w:noProof/>
            <w:webHidden/>
          </w:rPr>
          <w:instrText xml:space="preserve"> PAGEREF _Toc135050613 \h </w:instrText>
        </w:r>
        <w:r w:rsidR="005358A4">
          <w:rPr>
            <w:noProof/>
            <w:webHidden/>
          </w:rPr>
        </w:r>
        <w:r w:rsidR="005358A4">
          <w:rPr>
            <w:noProof/>
            <w:webHidden/>
          </w:rPr>
          <w:fldChar w:fldCharType="separate"/>
        </w:r>
        <w:r w:rsidR="005358A4">
          <w:rPr>
            <w:noProof/>
            <w:webHidden/>
          </w:rPr>
          <w:t>113</w:t>
        </w:r>
        <w:r w:rsidR="005358A4">
          <w:rPr>
            <w:noProof/>
            <w:webHidden/>
          </w:rPr>
          <w:fldChar w:fldCharType="end"/>
        </w:r>
      </w:hyperlink>
    </w:p>
    <w:p w14:paraId="604DAC63" w14:textId="7C16582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4" w:history="1">
        <w:r w:rsidR="005358A4" w:rsidRPr="004258FB">
          <w:rPr>
            <w:rStyle w:val="Hyperlink"/>
            <w:noProof/>
          </w:rPr>
          <w:t>7.1.1. Algemene beschrijving</w:t>
        </w:r>
        <w:r w:rsidR="005358A4">
          <w:rPr>
            <w:noProof/>
            <w:webHidden/>
          </w:rPr>
          <w:tab/>
        </w:r>
        <w:r w:rsidR="005358A4">
          <w:rPr>
            <w:noProof/>
            <w:webHidden/>
          </w:rPr>
          <w:fldChar w:fldCharType="begin"/>
        </w:r>
        <w:r w:rsidR="005358A4">
          <w:rPr>
            <w:noProof/>
            <w:webHidden/>
          </w:rPr>
          <w:instrText xml:space="preserve"> PAGEREF _Toc135050614 \h </w:instrText>
        </w:r>
        <w:r w:rsidR="005358A4">
          <w:rPr>
            <w:noProof/>
            <w:webHidden/>
          </w:rPr>
        </w:r>
        <w:r w:rsidR="005358A4">
          <w:rPr>
            <w:noProof/>
            <w:webHidden/>
          </w:rPr>
          <w:fldChar w:fldCharType="separate"/>
        </w:r>
        <w:r w:rsidR="005358A4">
          <w:rPr>
            <w:noProof/>
            <w:webHidden/>
          </w:rPr>
          <w:t>113</w:t>
        </w:r>
        <w:r w:rsidR="005358A4">
          <w:rPr>
            <w:noProof/>
            <w:webHidden/>
          </w:rPr>
          <w:fldChar w:fldCharType="end"/>
        </w:r>
      </w:hyperlink>
    </w:p>
    <w:p w14:paraId="1EDB291C" w14:textId="1762374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5" w:history="1">
        <w:r w:rsidR="005358A4" w:rsidRPr="004258FB">
          <w:rPr>
            <w:rStyle w:val="Hyperlink"/>
            <w:noProof/>
          </w:rPr>
          <w:t>7.1.2. Eigenschappen</w:t>
        </w:r>
        <w:r w:rsidR="005358A4">
          <w:rPr>
            <w:noProof/>
            <w:webHidden/>
          </w:rPr>
          <w:tab/>
        </w:r>
        <w:r w:rsidR="005358A4">
          <w:rPr>
            <w:noProof/>
            <w:webHidden/>
          </w:rPr>
          <w:fldChar w:fldCharType="begin"/>
        </w:r>
        <w:r w:rsidR="005358A4">
          <w:rPr>
            <w:noProof/>
            <w:webHidden/>
          </w:rPr>
          <w:instrText xml:space="preserve"> PAGEREF _Toc135050615 \h </w:instrText>
        </w:r>
        <w:r w:rsidR="005358A4">
          <w:rPr>
            <w:noProof/>
            <w:webHidden/>
          </w:rPr>
        </w:r>
        <w:r w:rsidR="005358A4">
          <w:rPr>
            <w:noProof/>
            <w:webHidden/>
          </w:rPr>
          <w:fldChar w:fldCharType="separate"/>
        </w:r>
        <w:r w:rsidR="005358A4">
          <w:rPr>
            <w:noProof/>
            <w:webHidden/>
          </w:rPr>
          <w:t>114</w:t>
        </w:r>
        <w:r w:rsidR="005358A4">
          <w:rPr>
            <w:noProof/>
            <w:webHidden/>
          </w:rPr>
          <w:fldChar w:fldCharType="end"/>
        </w:r>
      </w:hyperlink>
    </w:p>
    <w:p w14:paraId="58C4D42A" w14:textId="3D3F6C6B"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6" w:history="1">
        <w:r w:rsidR="005358A4" w:rsidRPr="004258FB">
          <w:rPr>
            <w:rStyle w:val="Hyperlink"/>
            <w:noProof/>
          </w:rPr>
          <w:t>7.1.3. Risico-Units</w:t>
        </w:r>
        <w:r w:rsidR="005358A4">
          <w:rPr>
            <w:noProof/>
            <w:webHidden/>
          </w:rPr>
          <w:tab/>
        </w:r>
        <w:r w:rsidR="005358A4">
          <w:rPr>
            <w:noProof/>
            <w:webHidden/>
          </w:rPr>
          <w:fldChar w:fldCharType="begin"/>
        </w:r>
        <w:r w:rsidR="005358A4">
          <w:rPr>
            <w:noProof/>
            <w:webHidden/>
          </w:rPr>
          <w:instrText xml:space="preserve"> PAGEREF _Toc135050616 \h </w:instrText>
        </w:r>
        <w:r w:rsidR="005358A4">
          <w:rPr>
            <w:noProof/>
            <w:webHidden/>
          </w:rPr>
        </w:r>
        <w:r w:rsidR="005358A4">
          <w:rPr>
            <w:noProof/>
            <w:webHidden/>
          </w:rPr>
          <w:fldChar w:fldCharType="separate"/>
        </w:r>
        <w:r w:rsidR="005358A4">
          <w:rPr>
            <w:noProof/>
            <w:webHidden/>
          </w:rPr>
          <w:t>115</w:t>
        </w:r>
        <w:r w:rsidR="005358A4">
          <w:rPr>
            <w:noProof/>
            <w:webHidden/>
          </w:rPr>
          <w:fldChar w:fldCharType="end"/>
        </w:r>
      </w:hyperlink>
    </w:p>
    <w:p w14:paraId="120C238E" w14:textId="42666ABF"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7" w:history="1">
        <w:r w:rsidR="005358A4" w:rsidRPr="004258FB">
          <w:rPr>
            <w:rStyle w:val="Hyperlink"/>
            <w:noProof/>
          </w:rPr>
          <w:t>7.1.4. Scenario’s</w:t>
        </w:r>
        <w:r w:rsidR="005358A4">
          <w:rPr>
            <w:noProof/>
            <w:webHidden/>
          </w:rPr>
          <w:tab/>
        </w:r>
        <w:r w:rsidR="005358A4">
          <w:rPr>
            <w:noProof/>
            <w:webHidden/>
          </w:rPr>
          <w:fldChar w:fldCharType="begin"/>
        </w:r>
        <w:r w:rsidR="005358A4">
          <w:rPr>
            <w:noProof/>
            <w:webHidden/>
          </w:rPr>
          <w:instrText xml:space="preserve"> PAGEREF _Toc135050617 \h </w:instrText>
        </w:r>
        <w:r w:rsidR="005358A4">
          <w:rPr>
            <w:noProof/>
            <w:webHidden/>
          </w:rPr>
        </w:r>
        <w:r w:rsidR="005358A4">
          <w:rPr>
            <w:noProof/>
            <w:webHidden/>
          </w:rPr>
          <w:fldChar w:fldCharType="separate"/>
        </w:r>
        <w:r w:rsidR="005358A4">
          <w:rPr>
            <w:noProof/>
            <w:webHidden/>
          </w:rPr>
          <w:t>115</w:t>
        </w:r>
        <w:r w:rsidR="005358A4">
          <w:rPr>
            <w:noProof/>
            <w:webHidden/>
          </w:rPr>
          <w:fldChar w:fldCharType="end"/>
        </w:r>
      </w:hyperlink>
    </w:p>
    <w:p w14:paraId="76BCBF52" w14:textId="2861C971"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18" w:history="1">
        <w:r w:rsidR="005358A4" w:rsidRPr="004258FB">
          <w:rPr>
            <w:rStyle w:val="Hyperlink"/>
            <w:noProof/>
          </w:rPr>
          <w:t>7.2. Opslagsectie</w:t>
        </w:r>
        <w:r w:rsidR="005358A4">
          <w:rPr>
            <w:noProof/>
            <w:webHidden/>
          </w:rPr>
          <w:tab/>
        </w:r>
        <w:r w:rsidR="005358A4">
          <w:rPr>
            <w:noProof/>
            <w:webHidden/>
          </w:rPr>
          <w:fldChar w:fldCharType="begin"/>
        </w:r>
        <w:r w:rsidR="005358A4">
          <w:rPr>
            <w:noProof/>
            <w:webHidden/>
          </w:rPr>
          <w:instrText xml:space="preserve"> PAGEREF _Toc135050618 \h </w:instrText>
        </w:r>
        <w:r w:rsidR="005358A4">
          <w:rPr>
            <w:noProof/>
            <w:webHidden/>
          </w:rPr>
        </w:r>
        <w:r w:rsidR="005358A4">
          <w:rPr>
            <w:noProof/>
            <w:webHidden/>
          </w:rPr>
          <w:fldChar w:fldCharType="separate"/>
        </w:r>
        <w:r w:rsidR="005358A4">
          <w:rPr>
            <w:noProof/>
            <w:webHidden/>
          </w:rPr>
          <w:t>118</w:t>
        </w:r>
        <w:r w:rsidR="005358A4">
          <w:rPr>
            <w:noProof/>
            <w:webHidden/>
          </w:rPr>
          <w:fldChar w:fldCharType="end"/>
        </w:r>
      </w:hyperlink>
    </w:p>
    <w:p w14:paraId="4204AA98" w14:textId="2691CEC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19" w:history="1">
        <w:r w:rsidR="005358A4" w:rsidRPr="004258FB">
          <w:rPr>
            <w:rStyle w:val="Hyperlink"/>
            <w:noProof/>
          </w:rPr>
          <w:t>7.2.1. Algemene beschrijving</w:t>
        </w:r>
        <w:r w:rsidR="005358A4">
          <w:rPr>
            <w:noProof/>
            <w:webHidden/>
          </w:rPr>
          <w:tab/>
        </w:r>
        <w:r w:rsidR="005358A4">
          <w:rPr>
            <w:noProof/>
            <w:webHidden/>
          </w:rPr>
          <w:fldChar w:fldCharType="begin"/>
        </w:r>
        <w:r w:rsidR="005358A4">
          <w:rPr>
            <w:noProof/>
            <w:webHidden/>
          </w:rPr>
          <w:instrText xml:space="preserve"> PAGEREF _Toc135050619 \h </w:instrText>
        </w:r>
        <w:r w:rsidR="005358A4">
          <w:rPr>
            <w:noProof/>
            <w:webHidden/>
          </w:rPr>
        </w:r>
        <w:r w:rsidR="005358A4">
          <w:rPr>
            <w:noProof/>
            <w:webHidden/>
          </w:rPr>
          <w:fldChar w:fldCharType="separate"/>
        </w:r>
        <w:r w:rsidR="005358A4">
          <w:rPr>
            <w:noProof/>
            <w:webHidden/>
          </w:rPr>
          <w:t>118</w:t>
        </w:r>
        <w:r w:rsidR="005358A4">
          <w:rPr>
            <w:noProof/>
            <w:webHidden/>
          </w:rPr>
          <w:fldChar w:fldCharType="end"/>
        </w:r>
      </w:hyperlink>
    </w:p>
    <w:p w14:paraId="48116229" w14:textId="0866BBC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0" w:history="1">
        <w:r w:rsidR="005358A4" w:rsidRPr="004258FB">
          <w:rPr>
            <w:rStyle w:val="Hyperlink"/>
            <w:noProof/>
          </w:rPr>
          <w:t>7.2.2. Eigenschappen</w:t>
        </w:r>
        <w:r w:rsidR="005358A4">
          <w:rPr>
            <w:noProof/>
            <w:webHidden/>
          </w:rPr>
          <w:tab/>
        </w:r>
        <w:r w:rsidR="005358A4">
          <w:rPr>
            <w:noProof/>
            <w:webHidden/>
          </w:rPr>
          <w:fldChar w:fldCharType="begin"/>
        </w:r>
        <w:r w:rsidR="005358A4">
          <w:rPr>
            <w:noProof/>
            <w:webHidden/>
          </w:rPr>
          <w:instrText xml:space="preserve"> PAGEREF _Toc135050620 \h </w:instrText>
        </w:r>
        <w:r w:rsidR="005358A4">
          <w:rPr>
            <w:noProof/>
            <w:webHidden/>
          </w:rPr>
        </w:r>
        <w:r w:rsidR="005358A4">
          <w:rPr>
            <w:noProof/>
            <w:webHidden/>
          </w:rPr>
          <w:fldChar w:fldCharType="separate"/>
        </w:r>
        <w:r w:rsidR="005358A4">
          <w:rPr>
            <w:noProof/>
            <w:webHidden/>
          </w:rPr>
          <w:t>118</w:t>
        </w:r>
        <w:r w:rsidR="005358A4">
          <w:rPr>
            <w:noProof/>
            <w:webHidden/>
          </w:rPr>
          <w:fldChar w:fldCharType="end"/>
        </w:r>
      </w:hyperlink>
    </w:p>
    <w:p w14:paraId="5DEF89AC" w14:textId="320E194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1" w:history="1">
        <w:r w:rsidR="005358A4" w:rsidRPr="004258FB">
          <w:rPr>
            <w:rStyle w:val="Hyperlink"/>
            <w:noProof/>
          </w:rPr>
          <w:t>7.2.3. Risico-Units</w:t>
        </w:r>
        <w:r w:rsidR="005358A4">
          <w:rPr>
            <w:noProof/>
            <w:webHidden/>
          </w:rPr>
          <w:tab/>
        </w:r>
        <w:r w:rsidR="005358A4">
          <w:rPr>
            <w:noProof/>
            <w:webHidden/>
          </w:rPr>
          <w:fldChar w:fldCharType="begin"/>
        </w:r>
        <w:r w:rsidR="005358A4">
          <w:rPr>
            <w:noProof/>
            <w:webHidden/>
          </w:rPr>
          <w:instrText xml:space="preserve"> PAGEREF _Toc135050621 \h </w:instrText>
        </w:r>
        <w:r w:rsidR="005358A4">
          <w:rPr>
            <w:noProof/>
            <w:webHidden/>
          </w:rPr>
        </w:r>
        <w:r w:rsidR="005358A4">
          <w:rPr>
            <w:noProof/>
            <w:webHidden/>
          </w:rPr>
          <w:fldChar w:fldCharType="separate"/>
        </w:r>
        <w:r w:rsidR="005358A4">
          <w:rPr>
            <w:noProof/>
            <w:webHidden/>
          </w:rPr>
          <w:t>118</w:t>
        </w:r>
        <w:r w:rsidR="005358A4">
          <w:rPr>
            <w:noProof/>
            <w:webHidden/>
          </w:rPr>
          <w:fldChar w:fldCharType="end"/>
        </w:r>
      </w:hyperlink>
    </w:p>
    <w:p w14:paraId="49816FF7" w14:textId="23EDB9D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2" w:history="1">
        <w:r w:rsidR="005358A4" w:rsidRPr="004258FB">
          <w:rPr>
            <w:rStyle w:val="Hyperlink"/>
            <w:noProof/>
          </w:rPr>
          <w:t>7.2.4. Scenario’s</w:t>
        </w:r>
        <w:r w:rsidR="005358A4">
          <w:rPr>
            <w:noProof/>
            <w:webHidden/>
          </w:rPr>
          <w:tab/>
        </w:r>
        <w:r w:rsidR="005358A4">
          <w:rPr>
            <w:noProof/>
            <w:webHidden/>
          </w:rPr>
          <w:fldChar w:fldCharType="begin"/>
        </w:r>
        <w:r w:rsidR="005358A4">
          <w:rPr>
            <w:noProof/>
            <w:webHidden/>
          </w:rPr>
          <w:instrText xml:space="preserve"> PAGEREF _Toc135050622 \h </w:instrText>
        </w:r>
        <w:r w:rsidR="005358A4">
          <w:rPr>
            <w:noProof/>
            <w:webHidden/>
          </w:rPr>
        </w:r>
        <w:r w:rsidR="005358A4">
          <w:rPr>
            <w:noProof/>
            <w:webHidden/>
          </w:rPr>
          <w:fldChar w:fldCharType="separate"/>
        </w:r>
        <w:r w:rsidR="005358A4">
          <w:rPr>
            <w:noProof/>
            <w:webHidden/>
          </w:rPr>
          <w:t>118</w:t>
        </w:r>
        <w:r w:rsidR="005358A4">
          <w:rPr>
            <w:noProof/>
            <w:webHidden/>
          </w:rPr>
          <w:fldChar w:fldCharType="end"/>
        </w:r>
      </w:hyperlink>
    </w:p>
    <w:p w14:paraId="05B12077" w14:textId="21F77FA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23" w:history="1">
        <w:r w:rsidR="005358A4" w:rsidRPr="004258FB">
          <w:rPr>
            <w:rStyle w:val="Hyperlink"/>
            <w:noProof/>
          </w:rPr>
          <w:t>7.3. Batchreactor</w:t>
        </w:r>
        <w:r w:rsidR="005358A4">
          <w:rPr>
            <w:noProof/>
            <w:webHidden/>
          </w:rPr>
          <w:tab/>
        </w:r>
        <w:r w:rsidR="005358A4">
          <w:rPr>
            <w:noProof/>
            <w:webHidden/>
          </w:rPr>
          <w:fldChar w:fldCharType="begin"/>
        </w:r>
        <w:r w:rsidR="005358A4">
          <w:rPr>
            <w:noProof/>
            <w:webHidden/>
          </w:rPr>
          <w:instrText xml:space="preserve"> PAGEREF _Toc135050623 \h </w:instrText>
        </w:r>
        <w:r w:rsidR="005358A4">
          <w:rPr>
            <w:noProof/>
            <w:webHidden/>
          </w:rPr>
        </w:r>
        <w:r w:rsidR="005358A4">
          <w:rPr>
            <w:noProof/>
            <w:webHidden/>
          </w:rPr>
          <w:fldChar w:fldCharType="separate"/>
        </w:r>
        <w:r w:rsidR="005358A4">
          <w:rPr>
            <w:noProof/>
            <w:webHidden/>
          </w:rPr>
          <w:t>121</w:t>
        </w:r>
        <w:r w:rsidR="005358A4">
          <w:rPr>
            <w:noProof/>
            <w:webHidden/>
          </w:rPr>
          <w:fldChar w:fldCharType="end"/>
        </w:r>
      </w:hyperlink>
    </w:p>
    <w:p w14:paraId="77371E83" w14:textId="389DB33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4" w:history="1">
        <w:r w:rsidR="005358A4" w:rsidRPr="004258FB">
          <w:rPr>
            <w:rStyle w:val="Hyperlink"/>
            <w:noProof/>
          </w:rPr>
          <w:t>7.3.1. Algemene beschrijving</w:t>
        </w:r>
        <w:r w:rsidR="005358A4">
          <w:rPr>
            <w:noProof/>
            <w:webHidden/>
          </w:rPr>
          <w:tab/>
        </w:r>
        <w:r w:rsidR="005358A4">
          <w:rPr>
            <w:noProof/>
            <w:webHidden/>
          </w:rPr>
          <w:fldChar w:fldCharType="begin"/>
        </w:r>
        <w:r w:rsidR="005358A4">
          <w:rPr>
            <w:noProof/>
            <w:webHidden/>
          </w:rPr>
          <w:instrText xml:space="preserve"> PAGEREF _Toc135050624 \h </w:instrText>
        </w:r>
        <w:r w:rsidR="005358A4">
          <w:rPr>
            <w:noProof/>
            <w:webHidden/>
          </w:rPr>
        </w:r>
        <w:r w:rsidR="005358A4">
          <w:rPr>
            <w:noProof/>
            <w:webHidden/>
          </w:rPr>
          <w:fldChar w:fldCharType="separate"/>
        </w:r>
        <w:r w:rsidR="005358A4">
          <w:rPr>
            <w:noProof/>
            <w:webHidden/>
          </w:rPr>
          <w:t>121</w:t>
        </w:r>
        <w:r w:rsidR="005358A4">
          <w:rPr>
            <w:noProof/>
            <w:webHidden/>
          </w:rPr>
          <w:fldChar w:fldCharType="end"/>
        </w:r>
      </w:hyperlink>
    </w:p>
    <w:p w14:paraId="189A8B04" w14:textId="034E5D5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5" w:history="1">
        <w:r w:rsidR="005358A4" w:rsidRPr="004258FB">
          <w:rPr>
            <w:rStyle w:val="Hyperlink"/>
            <w:noProof/>
          </w:rPr>
          <w:t>7.3.2. Eigenschappen</w:t>
        </w:r>
        <w:r w:rsidR="005358A4">
          <w:rPr>
            <w:noProof/>
            <w:webHidden/>
          </w:rPr>
          <w:tab/>
        </w:r>
        <w:r w:rsidR="005358A4">
          <w:rPr>
            <w:noProof/>
            <w:webHidden/>
          </w:rPr>
          <w:fldChar w:fldCharType="begin"/>
        </w:r>
        <w:r w:rsidR="005358A4">
          <w:rPr>
            <w:noProof/>
            <w:webHidden/>
          </w:rPr>
          <w:instrText xml:space="preserve"> PAGEREF _Toc135050625 \h </w:instrText>
        </w:r>
        <w:r w:rsidR="005358A4">
          <w:rPr>
            <w:noProof/>
            <w:webHidden/>
          </w:rPr>
        </w:r>
        <w:r w:rsidR="005358A4">
          <w:rPr>
            <w:noProof/>
            <w:webHidden/>
          </w:rPr>
          <w:fldChar w:fldCharType="separate"/>
        </w:r>
        <w:r w:rsidR="005358A4">
          <w:rPr>
            <w:noProof/>
            <w:webHidden/>
          </w:rPr>
          <w:t>121</w:t>
        </w:r>
        <w:r w:rsidR="005358A4">
          <w:rPr>
            <w:noProof/>
            <w:webHidden/>
          </w:rPr>
          <w:fldChar w:fldCharType="end"/>
        </w:r>
      </w:hyperlink>
    </w:p>
    <w:p w14:paraId="7BD3E301" w14:textId="163EAFD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6" w:history="1">
        <w:r w:rsidR="005358A4" w:rsidRPr="004258FB">
          <w:rPr>
            <w:rStyle w:val="Hyperlink"/>
            <w:noProof/>
          </w:rPr>
          <w:t>7.3.3. Risico-Units</w:t>
        </w:r>
        <w:r w:rsidR="005358A4">
          <w:rPr>
            <w:noProof/>
            <w:webHidden/>
          </w:rPr>
          <w:tab/>
        </w:r>
        <w:r w:rsidR="005358A4">
          <w:rPr>
            <w:noProof/>
            <w:webHidden/>
          </w:rPr>
          <w:fldChar w:fldCharType="begin"/>
        </w:r>
        <w:r w:rsidR="005358A4">
          <w:rPr>
            <w:noProof/>
            <w:webHidden/>
          </w:rPr>
          <w:instrText xml:space="preserve"> PAGEREF _Toc135050626 \h </w:instrText>
        </w:r>
        <w:r w:rsidR="005358A4">
          <w:rPr>
            <w:noProof/>
            <w:webHidden/>
          </w:rPr>
        </w:r>
        <w:r w:rsidR="005358A4">
          <w:rPr>
            <w:noProof/>
            <w:webHidden/>
          </w:rPr>
          <w:fldChar w:fldCharType="separate"/>
        </w:r>
        <w:r w:rsidR="005358A4">
          <w:rPr>
            <w:noProof/>
            <w:webHidden/>
          </w:rPr>
          <w:t>123</w:t>
        </w:r>
        <w:r w:rsidR="005358A4">
          <w:rPr>
            <w:noProof/>
            <w:webHidden/>
          </w:rPr>
          <w:fldChar w:fldCharType="end"/>
        </w:r>
      </w:hyperlink>
    </w:p>
    <w:p w14:paraId="0AB8934E" w14:textId="42CE578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7" w:history="1">
        <w:r w:rsidR="005358A4" w:rsidRPr="004258FB">
          <w:rPr>
            <w:rStyle w:val="Hyperlink"/>
            <w:noProof/>
          </w:rPr>
          <w:t>7.3.4. Scenario’s</w:t>
        </w:r>
        <w:r w:rsidR="005358A4">
          <w:rPr>
            <w:noProof/>
            <w:webHidden/>
          </w:rPr>
          <w:tab/>
        </w:r>
        <w:r w:rsidR="005358A4">
          <w:rPr>
            <w:noProof/>
            <w:webHidden/>
          </w:rPr>
          <w:fldChar w:fldCharType="begin"/>
        </w:r>
        <w:r w:rsidR="005358A4">
          <w:rPr>
            <w:noProof/>
            <w:webHidden/>
          </w:rPr>
          <w:instrText xml:space="preserve"> PAGEREF _Toc135050627 \h </w:instrText>
        </w:r>
        <w:r w:rsidR="005358A4">
          <w:rPr>
            <w:noProof/>
            <w:webHidden/>
          </w:rPr>
        </w:r>
        <w:r w:rsidR="005358A4">
          <w:rPr>
            <w:noProof/>
            <w:webHidden/>
          </w:rPr>
          <w:fldChar w:fldCharType="separate"/>
        </w:r>
        <w:r w:rsidR="005358A4">
          <w:rPr>
            <w:noProof/>
            <w:webHidden/>
          </w:rPr>
          <w:t>123</w:t>
        </w:r>
        <w:r w:rsidR="005358A4">
          <w:rPr>
            <w:noProof/>
            <w:webHidden/>
          </w:rPr>
          <w:fldChar w:fldCharType="end"/>
        </w:r>
      </w:hyperlink>
    </w:p>
    <w:p w14:paraId="65F7C737" w14:textId="2CEA1CC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28" w:history="1">
        <w:r w:rsidR="005358A4" w:rsidRPr="004258FB">
          <w:rPr>
            <w:rStyle w:val="Hyperlink"/>
            <w:noProof/>
          </w:rPr>
          <w:t>7.4. Continureactor</w:t>
        </w:r>
        <w:r w:rsidR="005358A4">
          <w:rPr>
            <w:noProof/>
            <w:webHidden/>
          </w:rPr>
          <w:tab/>
        </w:r>
        <w:r w:rsidR="005358A4">
          <w:rPr>
            <w:noProof/>
            <w:webHidden/>
          </w:rPr>
          <w:fldChar w:fldCharType="begin"/>
        </w:r>
        <w:r w:rsidR="005358A4">
          <w:rPr>
            <w:noProof/>
            <w:webHidden/>
          </w:rPr>
          <w:instrText xml:space="preserve"> PAGEREF _Toc135050628 \h </w:instrText>
        </w:r>
        <w:r w:rsidR="005358A4">
          <w:rPr>
            <w:noProof/>
            <w:webHidden/>
          </w:rPr>
        </w:r>
        <w:r w:rsidR="005358A4">
          <w:rPr>
            <w:noProof/>
            <w:webHidden/>
          </w:rPr>
          <w:fldChar w:fldCharType="separate"/>
        </w:r>
        <w:r w:rsidR="005358A4">
          <w:rPr>
            <w:noProof/>
            <w:webHidden/>
          </w:rPr>
          <w:t>125</w:t>
        </w:r>
        <w:r w:rsidR="005358A4">
          <w:rPr>
            <w:noProof/>
            <w:webHidden/>
          </w:rPr>
          <w:fldChar w:fldCharType="end"/>
        </w:r>
      </w:hyperlink>
    </w:p>
    <w:p w14:paraId="6DA26571" w14:textId="6E74B04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29" w:history="1">
        <w:r w:rsidR="005358A4" w:rsidRPr="004258FB">
          <w:rPr>
            <w:rStyle w:val="Hyperlink"/>
            <w:noProof/>
          </w:rPr>
          <w:t>7.4.1. Algemene beschrijving</w:t>
        </w:r>
        <w:r w:rsidR="005358A4">
          <w:rPr>
            <w:noProof/>
            <w:webHidden/>
          </w:rPr>
          <w:tab/>
        </w:r>
        <w:r w:rsidR="005358A4">
          <w:rPr>
            <w:noProof/>
            <w:webHidden/>
          </w:rPr>
          <w:fldChar w:fldCharType="begin"/>
        </w:r>
        <w:r w:rsidR="005358A4">
          <w:rPr>
            <w:noProof/>
            <w:webHidden/>
          </w:rPr>
          <w:instrText xml:space="preserve"> PAGEREF _Toc135050629 \h </w:instrText>
        </w:r>
        <w:r w:rsidR="005358A4">
          <w:rPr>
            <w:noProof/>
            <w:webHidden/>
          </w:rPr>
        </w:r>
        <w:r w:rsidR="005358A4">
          <w:rPr>
            <w:noProof/>
            <w:webHidden/>
          </w:rPr>
          <w:fldChar w:fldCharType="separate"/>
        </w:r>
        <w:r w:rsidR="005358A4">
          <w:rPr>
            <w:noProof/>
            <w:webHidden/>
          </w:rPr>
          <w:t>125</w:t>
        </w:r>
        <w:r w:rsidR="005358A4">
          <w:rPr>
            <w:noProof/>
            <w:webHidden/>
          </w:rPr>
          <w:fldChar w:fldCharType="end"/>
        </w:r>
      </w:hyperlink>
    </w:p>
    <w:p w14:paraId="0A1A7F70" w14:textId="7FE6679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0" w:history="1">
        <w:r w:rsidR="005358A4" w:rsidRPr="004258FB">
          <w:rPr>
            <w:rStyle w:val="Hyperlink"/>
            <w:noProof/>
          </w:rPr>
          <w:t>7.4.2. Eigenschappen</w:t>
        </w:r>
        <w:r w:rsidR="005358A4">
          <w:rPr>
            <w:noProof/>
            <w:webHidden/>
          </w:rPr>
          <w:tab/>
        </w:r>
        <w:r w:rsidR="005358A4">
          <w:rPr>
            <w:noProof/>
            <w:webHidden/>
          </w:rPr>
          <w:fldChar w:fldCharType="begin"/>
        </w:r>
        <w:r w:rsidR="005358A4">
          <w:rPr>
            <w:noProof/>
            <w:webHidden/>
          </w:rPr>
          <w:instrText xml:space="preserve"> PAGEREF _Toc135050630 \h </w:instrText>
        </w:r>
        <w:r w:rsidR="005358A4">
          <w:rPr>
            <w:noProof/>
            <w:webHidden/>
          </w:rPr>
        </w:r>
        <w:r w:rsidR="005358A4">
          <w:rPr>
            <w:noProof/>
            <w:webHidden/>
          </w:rPr>
          <w:fldChar w:fldCharType="separate"/>
        </w:r>
        <w:r w:rsidR="005358A4">
          <w:rPr>
            <w:noProof/>
            <w:webHidden/>
          </w:rPr>
          <w:t>125</w:t>
        </w:r>
        <w:r w:rsidR="005358A4">
          <w:rPr>
            <w:noProof/>
            <w:webHidden/>
          </w:rPr>
          <w:fldChar w:fldCharType="end"/>
        </w:r>
      </w:hyperlink>
    </w:p>
    <w:p w14:paraId="3597A801" w14:textId="00901AC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1" w:history="1">
        <w:r w:rsidR="005358A4" w:rsidRPr="004258FB">
          <w:rPr>
            <w:rStyle w:val="Hyperlink"/>
            <w:noProof/>
          </w:rPr>
          <w:t>7.4.3. Risico-Units</w:t>
        </w:r>
        <w:r w:rsidR="005358A4">
          <w:rPr>
            <w:noProof/>
            <w:webHidden/>
          </w:rPr>
          <w:tab/>
        </w:r>
        <w:r w:rsidR="005358A4">
          <w:rPr>
            <w:noProof/>
            <w:webHidden/>
          </w:rPr>
          <w:fldChar w:fldCharType="begin"/>
        </w:r>
        <w:r w:rsidR="005358A4">
          <w:rPr>
            <w:noProof/>
            <w:webHidden/>
          </w:rPr>
          <w:instrText xml:space="preserve"> PAGEREF _Toc135050631 \h </w:instrText>
        </w:r>
        <w:r w:rsidR="005358A4">
          <w:rPr>
            <w:noProof/>
            <w:webHidden/>
          </w:rPr>
        </w:r>
        <w:r w:rsidR="005358A4">
          <w:rPr>
            <w:noProof/>
            <w:webHidden/>
          </w:rPr>
          <w:fldChar w:fldCharType="separate"/>
        </w:r>
        <w:r w:rsidR="005358A4">
          <w:rPr>
            <w:noProof/>
            <w:webHidden/>
          </w:rPr>
          <w:t>127</w:t>
        </w:r>
        <w:r w:rsidR="005358A4">
          <w:rPr>
            <w:noProof/>
            <w:webHidden/>
          </w:rPr>
          <w:fldChar w:fldCharType="end"/>
        </w:r>
      </w:hyperlink>
    </w:p>
    <w:p w14:paraId="161510AC" w14:textId="2E57A65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2" w:history="1">
        <w:r w:rsidR="005358A4" w:rsidRPr="004258FB">
          <w:rPr>
            <w:rStyle w:val="Hyperlink"/>
            <w:noProof/>
          </w:rPr>
          <w:t>7.4.4. Scenario’s</w:t>
        </w:r>
        <w:r w:rsidR="005358A4">
          <w:rPr>
            <w:noProof/>
            <w:webHidden/>
          </w:rPr>
          <w:tab/>
        </w:r>
        <w:r w:rsidR="005358A4">
          <w:rPr>
            <w:noProof/>
            <w:webHidden/>
          </w:rPr>
          <w:fldChar w:fldCharType="begin"/>
        </w:r>
        <w:r w:rsidR="005358A4">
          <w:rPr>
            <w:noProof/>
            <w:webHidden/>
          </w:rPr>
          <w:instrText xml:space="preserve"> PAGEREF _Toc135050632 \h </w:instrText>
        </w:r>
        <w:r w:rsidR="005358A4">
          <w:rPr>
            <w:noProof/>
            <w:webHidden/>
          </w:rPr>
        </w:r>
        <w:r w:rsidR="005358A4">
          <w:rPr>
            <w:noProof/>
            <w:webHidden/>
          </w:rPr>
          <w:fldChar w:fldCharType="separate"/>
        </w:r>
        <w:r w:rsidR="005358A4">
          <w:rPr>
            <w:noProof/>
            <w:webHidden/>
          </w:rPr>
          <w:t>128</w:t>
        </w:r>
        <w:r w:rsidR="005358A4">
          <w:rPr>
            <w:noProof/>
            <w:webHidden/>
          </w:rPr>
          <w:fldChar w:fldCharType="end"/>
        </w:r>
      </w:hyperlink>
    </w:p>
    <w:p w14:paraId="412D55F3" w14:textId="5D4C0FC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33" w:history="1">
        <w:r w:rsidR="005358A4" w:rsidRPr="004258FB">
          <w:rPr>
            <w:rStyle w:val="Hyperlink"/>
            <w:noProof/>
          </w:rPr>
          <w:t>7.5. Afvul-installatie</w:t>
        </w:r>
        <w:r w:rsidR="005358A4">
          <w:rPr>
            <w:noProof/>
            <w:webHidden/>
          </w:rPr>
          <w:tab/>
        </w:r>
        <w:r w:rsidR="005358A4">
          <w:rPr>
            <w:noProof/>
            <w:webHidden/>
          </w:rPr>
          <w:fldChar w:fldCharType="begin"/>
        </w:r>
        <w:r w:rsidR="005358A4">
          <w:rPr>
            <w:noProof/>
            <w:webHidden/>
          </w:rPr>
          <w:instrText xml:space="preserve"> PAGEREF _Toc135050633 \h </w:instrText>
        </w:r>
        <w:r w:rsidR="005358A4">
          <w:rPr>
            <w:noProof/>
            <w:webHidden/>
          </w:rPr>
        </w:r>
        <w:r w:rsidR="005358A4">
          <w:rPr>
            <w:noProof/>
            <w:webHidden/>
          </w:rPr>
          <w:fldChar w:fldCharType="separate"/>
        </w:r>
        <w:r w:rsidR="005358A4">
          <w:rPr>
            <w:noProof/>
            <w:webHidden/>
          </w:rPr>
          <w:t>131</w:t>
        </w:r>
        <w:r w:rsidR="005358A4">
          <w:rPr>
            <w:noProof/>
            <w:webHidden/>
          </w:rPr>
          <w:fldChar w:fldCharType="end"/>
        </w:r>
      </w:hyperlink>
    </w:p>
    <w:p w14:paraId="03471F5A" w14:textId="22AA234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4" w:history="1">
        <w:r w:rsidR="005358A4" w:rsidRPr="004258FB">
          <w:rPr>
            <w:rStyle w:val="Hyperlink"/>
            <w:noProof/>
          </w:rPr>
          <w:t>7.5.1. Algemene beschrijving</w:t>
        </w:r>
        <w:r w:rsidR="005358A4">
          <w:rPr>
            <w:noProof/>
            <w:webHidden/>
          </w:rPr>
          <w:tab/>
        </w:r>
        <w:r w:rsidR="005358A4">
          <w:rPr>
            <w:noProof/>
            <w:webHidden/>
          </w:rPr>
          <w:fldChar w:fldCharType="begin"/>
        </w:r>
        <w:r w:rsidR="005358A4">
          <w:rPr>
            <w:noProof/>
            <w:webHidden/>
          </w:rPr>
          <w:instrText xml:space="preserve"> PAGEREF _Toc135050634 \h </w:instrText>
        </w:r>
        <w:r w:rsidR="005358A4">
          <w:rPr>
            <w:noProof/>
            <w:webHidden/>
          </w:rPr>
        </w:r>
        <w:r w:rsidR="005358A4">
          <w:rPr>
            <w:noProof/>
            <w:webHidden/>
          </w:rPr>
          <w:fldChar w:fldCharType="separate"/>
        </w:r>
        <w:r w:rsidR="005358A4">
          <w:rPr>
            <w:noProof/>
            <w:webHidden/>
          </w:rPr>
          <w:t>131</w:t>
        </w:r>
        <w:r w:rsidR="005358A4">
          <w:rPr>
            <w:noProof/>
            <w:webHidden/>
          </w:rPr>
          <w:fldChar w:fldCharType="end"/>
        </w:r>
      </w:hyperlink>
    </w:p>
    <w:p w14:paraId="5A8A6B87" w14:textId="37190AC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5" w:history="1">
        <w:r w:rsidR="005358A4" w:rsidRPr="004258FB">
          <w:rPr>
            <w:rStyle w:val="Hyperlink"/>
            <w:noProof/>
          </w:rPr>
          <w:t>7.5.2. Eigenschappen</w:t>
        </w:r>
        <w:r w:rsidR="005358A4">
          <w:rPr>
            <w:noProof/>
            <w:webHidden/>
          </w:rPr>
          <w:tab/>
        </w:r>
        <w:r w:rsidR="005358A4">
          <w:rPr>
            <w:noProof/>
            <w:webHidden/>
          </w:rPr>
          <w:fldChar w:fldCharType="begin"/>
        </w:r>
        <w:r w:rsidR="005358A4">
          <w:rPr>
            <w:noProof/>
            <w:webHidden/>
          </w:rPr>
          <w:instrText xml:space="preserve"> PAGEREF _Toc135050635 \h </w:instrText>
        </w:r>
        <w:r w:rsidR="005358A4">
          <w:rPr>
            <w:noProof/>
            <w:webHidden/>
          </w:rPr>
        </w:r>
        <w:r w:rsidR="005358A4">
          <w:rPr>
            <w:noProof/>
            <w:webHidden/>
          </w:rPr>
          <w:fldChar w:fldCharType="separate"/>
        </w:r>
        <w:r w:rsidR="005358A4">
          <w:rPr>
            <w:noProof/>
            <w:webHidden/>
          </w:rPr>
          <w:t>131</w:t>
        </w:r>
        <w:r w:rsidR="005358A4">
          <w:rPr>
            <w:noProof/>
            <w:webHidden/>
          </w:rPr>
          <w:fldChar w:fldCharType="end"/>
        </w:r>
      </w:hyperlink>
    </w:p>
    <w:p w14:paraId="0B4BFDDA" w14:textId="775CED6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6" w:history="1">
        <w:r w:rsidR="005358A4" w:rsidRPr="004258FB">
          <w:rPr>
            <w:rStyle w:val="Hyperlink"/>
            <w:noProof/>
          </w:rPr>
          <w:t>7.5.3. Risico-Units</w:t>
        </w:r>
        <w:r w:rsidR="005358A4">
          <w:rPr>
            <w:noProof/>
            <w:webHidden/>
          </w:rPr>
          <w:tab/>
        </w:r>
        <w:r w:rsidR="005358A4">
          <w:rPr>
            <w:noProof/>
            <w:webHidden/>
          </w:rPr>
          <w:fldChar w:fldCharType="begin"/>
        </w:r>
        <w:r w:rsidR="005358A4">
          <w:rPr>
            <w:noProof/>
            <w:webHidden/>
          </w:rPr>
          <w:instrText xml:space="preserve"> PAGEREF _Toc135050636 \h </w:instrText>
        </w:r>
        <w:r w:rsidR="005358A4">
          <w:rPr>
            <w:noProof/>
            <w:webHidden/>
          </w:rPr>
        </w:r>
        <w:r w:rsidR="005358A4">
          <w:rPr>
            <w:noProof/>
            <w:webHidden/>
          </w:rPr>
          <w:fldChar w:fldCharType="separate"/>
        </w:r>
        <w:r w:rsidR="005358A4">
          <w:rPr>
            <w:noProof/>
            <w:webHidden/>
          </w:rPr>
          <w:t>132</w:t>
        </w:r>
        <w:r w:rsidR="005358A4">
          <w:rPr>
            <w:noProof/>
            <w:webHidden/>
          </w:rPr>
          <w:fldChar w:fldCharType="end"/>
        </w:r>
      </w:hyperlink>
    </w:p>
    <w:p w14:paraId="7D565C93" w14:textId="536B4C3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37" w:history="1">
        <w:r w:rsidR="005358A4" w:rsidRPr="004258FB">
          <w:rPr>
            <w:rStyle w:val="Hyperlink"/>
            <w:noProof/>
          </w:rPr>
          <w:t>7.5.4. Scenario’s</w:t>
        </w:r>
        <w:r w:rsidR="005358A4">
          <w:rPr>
            <w:noProof/>
            <w:webHidden/>
          </w:rPr>
          <w:tab/>
        </w:r>
        <w:r w:rsidR="005358A4">
          <w:rPr>
            <w:noProof/>
            <w:webHidden/>
          </w:rPr>
          <w:fldChar w:fldCharType="begin"/>
        </w:r>
        <w:r w:rsidR="005358A4">
          <w:rPr>
            <w:noProof/>
            <w:webHidden/>
          </w:rPr>
          <w:instrText xml:space="preserve"> PAGEREF _Toc135050637 \h </w:instrText>
        </w:r>
        <w:r w:rsidR="005358A4">
          <w:rPr>
            <w:noProof/>
            <w:webHidden/>
          </w:rPr>
        </w:r>
        <w:r w:rsidR="005358A4">
          <w:rPr>
            <w:noProof/>
            <w:webHidden/>
          </w:rPr>
          <w:fldChar w:fldCharType="separate"/>
        </w:r>
        <w:r w:rsidR="005358A4">
          <w:rPr>
            <w:noProof/>
            <w:webHidden/>
          </w:rPr>
          <w:t>132</w:t>
        </w:r>
        <w:r w:rsidR="005358A4">
          <w:rPr>
            <w:noProof/>
            <w:webHidden/>
          </w:rPr>
          <w:fldChar w:fldCharType="end"/>
        </w:r>
      </w:hyperlink>
    </w:p>
    <w:p w14:paraId="752A5F12" w14:textId="68C137FA"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638" w:history="1">
        <w:r w:rsidR="005358A4" w:rsidRPr="004258FB">
          <w:rPr>
            <w:rStyle w:val="Hyperlink"/>
            <w:noProof/>
          </w:rPr>
          <w:t>8. Opvangunits, ook Doorstroomunits genoemd</w:t>
        </w:r>
        <w:r w:rsidR="005358A4">
          <w:rPr>
            <w:noProof/>
            <w:webHidden/>
          </w:rPr>
          <w:tab/>
        </w:r>
        <w:r w:rsidR="005358A4">
          <w:rPr>
            <w:noProof/>
            <w:webHidden/>
          </w:rPr>
          <w:fldChar w:fldCharType="begin"/>
        </w:r>
        <w:r w:rsidR="005358A4">
          <w:rPr>
            <w:noProof/>
            <w:webHidden/>
          </w:rPr>
          <w:instrText xml:space="preserve"> PAGEREF _Toc135050638 \h </w:instrText>
        </w:r>
        <w:r w:rsidR="005358A4">
          <w:rPr>
            <w:noProof/>
            <w:webHidden/>
          </w:rPr>
        </w:r>
        <w:r w:rsidR="005358A4">
          <w:rPr>
            <w:noProof/>
            <w:webHidden/>
          </w:rPr>
          <w:fldChar w:fldCharType="separate"/>
        </w:r>
        <w:r w:rsidR="005358A4">
          <w:rPr>
            <w:noProof/>
            <w:webHidden/>
          </w:rPr>
          <w:t>134</w:t>
        </w:r>
        <w:r w:rsidR="005358A4">
          <w:rPr>
            <w:noProof/>
            <w:webHidden/>
          </w:rPr>
          <w:fldChar w:fldCharType="end"/>
        </w:r>
      </w:hyperlink>
    </w:p>
    <w:p w14:paraId="758E367D" w14:textId="1CBED1F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39" w:history="1">
        <w:r w:rsidR="005358A4" w:rsidRPr="004258FB">
          <w:rPr>
            <w:rStyle w:val="Hyperlink"/>
            <w:noProof/>
          </w:rPr>
          <w:t>8.1. Standaard put</w:t>
        </w:r>
        <w:r w:rsidR="005358A4">
          <w:rPr>
            <w:noProof/>
            <w:webHidden/>
          </w:rPr>
          <w:tab/>
        </w:r>
        <w:r w:rsidR="005358A4">
          <w:rPr>
            <w:noProof/>
            <w:webHidden/>
          </w:rPr>
          <w:fldChar w:fldCharType="begin"/>
        </w:r>
        <w:r w:rsidR="005358A4">
          <w:rPr>
            <w:noProof/>
            <w:webHidden/>
          </w:rPr>
          <w:instrText xml:space="preserve"> PAGEREF _Toc135050639 \h </w:instrText>
        </w:r>
        <w:r w:rsidR="005358A4">
          <w:rPr>
            <w:noProof/>
            <w:webHidden/>
          </w:rPr>
        </w:r>
        <w:r w:rsidR="005358A4">
          <w:rPr>
            <w:noProof/>
            <w:webHidden/>
          </w:rPr>
          <w:fldChar w:fldCharType="separate"/>
        </w:r>
        <w:r w:rsidR="005358A4">
          <w:rPr>
            <w:noProof/>
            <w:webHidden/>
          </w:rPr>
          <w:t>134</w:t>
        </w:r>
        <w:r w:rsidR="005358A4">
          <w:rPr>
            <w:noProof/>
            <w:webHidden/>
          </w:rPr>
          <w:fldChar w:fldCharType="end"/>
        </w:r>
      </w:hyperlink>
    </w:p>
    <w:p w14:paraId="6BCD4A79" w14:textId="70F870B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0" w:history="1">
        <w:r w:rsidR="005358A4" w:rsidRPr="004258FB">
          <w:rPr>
            <w:rStyle w:val="Hyperlink"/>
            <w:noProof/>
          </w:rPr>
          <w:t>8.1.1. Algemene beschrijving</w:t>
        </w:r>
        <w:r w:rsidR="005358A4">
          <w:rPr>
            <w:noProof/>
            <w:webHidden/>
          </w:rPr>
          <w:tab/>
        </w:r>
        <w:r w:rsidR="005358A4">
          <w:rPr>
            <w:noProof/>
            <w:webHidden/>
          </w:rPr>
          <w:fldChar w:fldCharType="begin"/>
        </w:r>
        <w:r w:rsidR="005358A4">
          <w:rPr>
            <w:noProof/>
            <w:webHidden/>
          </w:rPr>
          <w:instrText xml:space="preserve"> PAGEREF _Toc135050640 \h </w:instrText>
        </w:r>
        <w:r w:rsidR="005358A4">
          <w:rPr>
            <w:noProof/>
            <w:webHidden/>
          </w:rPr>
        </w:r>
        <w:r w:rsidR="005358A4">
          <w:rPr>
            <w:noProof/>
            <w:webHidden/>
          </w:rPr>
          <w:fldChar w:fldCharType="separate"/>
        </w:r>
        <w:r w:rsidR="005358A4">
          <w:rPr>
            <w:noProof/>
            <w:webHidden/>
          </w:rPr>
          <w:t>134</w:t>
        </w:r>
        <w:r w:rsidR="005358A4">
          <w:rPr>
            <w:noProof/>
            <w:webHidden/>
          </w:rPr>
          <w:fldChar w:fldCharType="end"/>
        </w:r>
      </w:hyperlink>
    </w:p>
    <w:p w14:paraId="3DAF07E8" w14:textId="5500B96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1" w:history="1">
        <w:r w:rsidR="005358A4" w:rsidRPr="004258FB">
          <w:rPr>
            <w:rStyle w:val="Hyperlink"/>
            <w:noProof/>
          </w:rPr>
          <w:t>8.1.2. Eigenschappen</w:t>
        </w:r>
        <w:r w:rsidR="005358A4">
          <w:rPr>
            <w:noProof/>
            <w:webHidden/>
          </w:rPr>
          <w:tab/>
        </w:r>
        <w:r w:rsidR="005358A4">
          <w:rPr>
            <w:noProof/>
            <w:webHidden/>
          </w:rPr>
          <w:fldChar w:fldCharType="begin"/>
        </w:r>
        <w:r w:rsidR="005358A4">
          <w:rPr>
            <w:noProof/>
            <w:webHidden/>
          </w:rPr>
          <w:instrText xml:space="preserve"> PAGEREF _Toc135050641 \h </w:instrText>
        </w:r>
        <w:r w:rsidR="005358A4">
          <w:rPr>
            <w:noProof/>
            <w:webHidden/>
          </w:rPr>
        </w:r>
        <w:r w:rsidR="005358A4">
          <w:rPr>
            <w:noProof/>
            <w:webHidden/>
          </w:rPr>
          <w:fldChar w:fldCharType="separate"/>
        </w:r>
        <w:r w:rsidR="005358A4">
          <w:rPr>
            <w:noProof/>
            <w:webHidden/>
          </w:rPr>
          <w:t>134</w:t>
        </w:r>
        <w:r w:rsidR="005358A4">
          <w:rPr>
            <w:noProof/>
            <w:webHidden/>
          </w:rPr>
          <w:fldChar w:fldCharType="end"/>
        </w:r>
      </w:hyperlink>
    </w:p>
    <w:p w14:paraId="7ECF242C" w14:textId="1CFC84B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2" w:history="1">
        <w:r w:rsidR="005358A4" w:rsidRPr="004258FB">
          <w:rPr>
            <w:rStyle w:val="Hyperlink"/>
            <w:noProof/>
          </w:rPr>
          <w:t>8.1.3. Connectors</w:t>
        </w:r>
        <w:r w:rsidR="005358A4">
          <w:rPr>
            <w:noProof/>
            <w:webHidden/>
          </w:rPr>
          <w:tab/>
        </w:r>
        <w:r w:rsidR="005358A4">
          <w:rPr>
            <w:noProof/>
            <w:webHidden/>
          </w:rPr>
          <w:fldChar w:fldCharType="begin"/>
        </w:r>
        <w:r w:rsidR="005358A4">
          <w:rPr>
            <w:noProof/>
            <w:webHidden/>
          </w:rPr>
          <w:instrText xml:space="preserve"> PAGEREF _Toc135050642 \h </w:instrText>
        </w:r>
        <w:r w:rsidR="005358A4">
          <w:rPr>
            <w:noProof/>
            <w:webHidden/>
          </w:rPr>
        </w:r>
        <w:r w:rsidR="005358A4">
          <w:rPr>
            <w:noProof/>
            <w:webHidden/>
          </w:rPr>
          <w:fldChar w:fldCharType="separate"/>
        </w:r>
        <w:r w:rsidR="005358A4">
          <w:rPr>
            <w:noProof/>
            <w:webHidden/>
          </w:rPr>
          <w:t>136</w:t>
        </w:r>
        <w:r w:rsidR="005358A4">
          <w:rPr>
            <w:noProof/>
            <w:webHidden/>
          </w:rPr>
          <w:fldChar w:fldCharType="end"/>
        </w:r>
      </w:hyperlink>
    </w:p>
    <w:p w14:paraId="6BABA477" w14:textId="19B8528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3" w:history="1">
        <w:r w:rsidR="005358A4" w:rsidRPr="004258FB">
          <w:rPr>
            <w:rStyle w:val="Hyperlink"/>
            <w:noProof/>
          </w:rPr>
          <w:t>8.1.4. Model</w:t>
        </w:r>
        <w:r w:rsidR="005358A4">
          <w:rPr>
            <w:noProof/>
            <w:webHidden/>
          </w:rPr>
          <w:tab/>
        </w:r>
        <w:r w:rsidR="005358A4">
          <w:rPr>
            <w:noProof/>
            <w:webHidden/>
          </w:rPr>
          <w:fldChar w:fldCharType="begin"/>
        </w:r>
        <w:r w:rsidR="005358A4">
          <w:rPr>
            <w:noProof/>
            <w:webHidden/>
          </w:rPr>
          <w:instrText xml:space="preserve"> PAGEREF _Toc135050643 \h </w:instrText>
        </w:r>
        <w:r w:rsidR="005358A4">
          <w:rPr>
            <w:noProof/>
            <w:webHidden/>
          </w:rPr>
        </w:r>
        <w:r w:rsidR="005358A4">
          <w:rPr>
            <w:noProof/>
            <w:webHidden/>
          </w:rPr>
          <w:fldChar w:fldCharType="separate"/>
        </w:r>
        <w:r w:rsidR="005358A4">
          <w:rPr>
            <w:noProof/>
            <w:webHidden/>
          </w:rPr>
          <w:t>137</w:t>
        </w:r>
        <w:r w:rsidR="005358A4">
          <w:rPr>
            <w:noProof/>
            <w:webHidden/>
          </w:rPr>
          <w:fldChar w:fldCharType="end"/>
        </w:r>
      </w:hyperlink>
    </w:p>
    <w:p w14:paraId="32D16C6E" w14:textId="6C73D71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44" w:history="1">
        <w:r w:rsidR="005358A4" w:rsidRPr="004258FB">
          <w:rPr>
            <w:rStyle w:val="Hyperlink"/>
            <w:noProof/>
          </w:rPr>
          <w:t>8.2. Riool</w:t>
        </w:r>
        <w:r w:rsidR="005358A4">
          <w:rPr>
            <w:noProof/>
            <w:webHidden/>
          </w:rPr>
          <w:tab/>
        </w:r>
        <w:r w:rsidR="005358A4">
          <w:rPr>
            <w:noProof/>
            <w:webHidden/>
          </w:rPr>
          <w:fldChar w:fldCharType="begin"/>
        </w:r>
        <w:r w:rsidR="005358A4">
          <w:rPr>
            <w:noProof/>
            <w:webHidden/>
          </w:rPr>
          <w:instrText xml:space="preserve"> PAGEREF _Toc135050644 \h </w:instrText>
        </w:r>
        <w:r w:rsidR="005358A4">
          <w:rPr>
            <w:noProof/>
            <w:webHidden/>
          </w:rPr>
        </w:r>
        <w:r w:rsidR="005358A4">
          <w:rPr>
            <w:noProof/>
            <w:webHidden/>
          </w:rPr>
          <w:fldChar w:fldCharType="separate"/>
        </w:r>
        <w:r w:rsidR="005358A4">
          <w:rPr>
            <w:noProof/>
            <w:webHidden/>
          </w:rPr>
          <w:t>138</w:t>
        </w:r>
        <w:r w:rsidR="005358A4">
          <w:rPr>
            <w:noProof/>
            <w:webHidden/>
          </w:rPr>
          <w:fldChar w:fldCharType="end"/>
        </w:r>
      </w:hyperlink>
    </w:p>
    <w:p w14:paraId="273993E6" w14:textId="741A6B8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5" w:history="1">
        <w:r w:rsidR="005358A4" w:rsidRPr="004258FB">
          <w:rPr>
            <w:rStyle w:val="Hyperlink"/>
            <w:noProof/>
          </w:rPr>
          <w:t>8.2.1. Algemene beschrijving</w:t>
        </w:r>
        <w:r w:rsidR="005358A4">
          <w:rPr>
            <w:noProof/>
            <w:webHidden/>
          </w:rPr>
          <w:tab/>
        </w:r>
        <w:r w:rsidR="005358A4">
          <w:rPr>
            <w:noProof/>
            <w:webHidden/>
          </w:rPr>
          <w:fldChar w:fldCharType="begin"/>
        </w:r>
        <w:r w:rsidR="005358A4">
          <w:rPr>
            <w:noProof/>
            <w:webHidden/>
          </w:rPr>
          <w:instrText xml:space="preserve"> PAGEREF _Toc135050645 \h </w:instrText>
        </w:r>
        <w:r w:rsidR="005358A4">
          <w:rPr>
            <w:noProof/>
            <w:webHidden/>
          </w:rPr>
        </w:r>
        <w:r w:rsidR="005358A4">
          <w:rPr>
            <w:noProof/>
            <w:webHidden/>
          </w:rPr>
          <w:fldChar w:fldCharType="separate"/>
        </w:r>
        <w:r w:rsidR="005358A4">
          <w:rPr>
            <w:noProof/>
            <w:webHidden/>
          </w:rPr>
          <w:t>138</w:t>
        </w:r>
        <w:r w:rsidR="005358A4">
          <w:rPr>
            <w:noProof/>
            <w:webHidden/>
          </w:rPr>
          <w:fldChar w:fldCharType="end"/>
        </w:r>
      </w:hyperlink>
    </w:p>
    <w:p w14:paraId="66EBB385" w14:textId="6D167F5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6" w:history="1">
        <w:r w:rsidR="005358A4" w:rsidRPr="004258FB">
          <w:rPr>
            <w:rStyle w:val="Hyperlink"/>
            <w:noProof/>
          </w:rPr>
          <w:t>8.2.2. Eigenschappen</w:t>
        </w:r>
        <w:r w:rsidR="005358A4">
          <w:rPr>
            <w:noProof/>
            <w:webHidden/>
          </w:rPr>
          <w:tab/>
        </w:r>
        <w:r w:rsidR="005358A4">
          <w:rPr>
            <w:noProof/>
            <w:webHidden/>
          </w:rPr>
          <w:fldChar w:fldCharType="begin"/>
        </w:r>
        <w:r w:rsidR="005358A4">
          <w:rPr>
            <w:noProof/>
            <w:webHidden/>
          </w:rPr>
          <w:instrText xml:space="preserve"> PAGEREF _Toc135050646 \h </w:instrText>
        </w:r>
        <w:r w:rsidR="005358A4">
          <w:rPr>
            <w:noProof/>
            <w:webHidden/>
          </w:rPr>
        </w:r>
        <w:r w:rsidR="005358A4">
          <w:rPr>
            <w:noProof/>
            <w:webHidden/>
          </w:rPr>
          <w:fldChar w:fldCharType="separate"/>
        </w:r>
        <w:r w:rsidR="005358A4">
          <w:rPr>
            <w:noProof/>
            <w:webHidden/>
          </w:rPr>
          <w:t>138</w:t>
        </w:r>
        <w:r w:rsidR="005358A4">
          <w:rPr>
            <w:noProof/>
            <w:webHidden/>
          </w:rPr>
          <w:fldChar w:fldCharType="end"/>
        </w:r>
      </w:hyperlink>
    </w:p>
    <w:p w14:paraId="7B52F4C4" w14:textId="3D1885B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7" w:history="1">
        <w:r w:rsidR="005358A4" w:rsidRPr="004258FB">
          <w:rPr>
            <w:rStyle w:val="Hyperlink"/>
            <w:noProof/>
          </w:rPr>
          <w:t>8.2.3. Connectors</w:t>
        </w:r>
        <w:r w:rsidR="005358A4">
          <w:rPr>
            <w:noProof/>
            <w:webHidden/>
          </w:rPr>
          <w:tab/>
        </w:r>
        <w:r w:rsidR="005358A4">
          <w:rPr>
            <w:noProof/>
            <w:webHidden/>
          </w:rPr>
          <w:fldChar w:fldCharType="begin"/>
        </w:r>
        <w:r w:rsidR="005358A4">
          <w:rPr>
            <w:noProof/>
            <w:webHidden/>
          </w:rPr>
          <w:instrText xml:space="preserve"> PAGEREF _Toc135050647 \h </w:instrText>
        </w:r>
        <w:r w:rsidR="005358A4">
          <w:rPr>
            <w:noProof/>
            <w:webHidden/>
          </w:rPr>
        </w:r>
        <w:r w:rsidR="005358A4">
          <w:rPr>
            <w:noProof/>
            <w:webHidden/>
          </w:rPr>
          <w:fldChar w:fldCharType="separate"/>
        </w:r>
        <w:r w:rsidR="005358A4">
          <w:rPr>
            <w:noProof/>
            <w:webHidden/>
          </w:rPr>
          <w:t>139</w:t>
        </w:r>
        <w:r w:rsidR="005358A4">
          <w:rPr>
            <w:noProof/>
            <w:webHidden/>
          </w:rPr>
          <w:fldChar w:fldCharType="end"/>
        </w:r>
      </w:hyperlink>
    </w:p>
    <w:p w14:paraId="38850248" w14:textId="35B0B64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48" w:history="1">
        <w:r w:rsidR="005358A4" w:rsidRPr="004258FB">
          <w:rPr>
            <w:rStyle w:val="Hyperlink"/>
            <w:noProof/>
          </w:rPr>
          <w:t>8.2.4. Model</w:t>
        </w:r>
        <w:r w:rsidR="005358A4">
          <w:rPr>
            <w:noProof/>
            <w:webHidden/>
          </w:rPr>
          <w:tab/>
        </w:r>
        <w:r w:rsidR="005358A4">
          <w:rPr>
            <w:noProof/>
            <w:webHidden/>
          </w:rPr>
          <w:fldChar w:fldCharType="begin"/>
        </w:r>
        <w:r w:rsidR="005358A4">
          <w:rPr>
            <w:noProof/>
            <w:webHidden/>
          </w:rPr>
          <w:instrText xml:space="preserve"> PAGEREF _Toc135050648 \h </w:instrText>
        </w:r>
        <w:r w:rsidR="005358A4">
          <w:rPr>
            <w:noProof/>
            <w:webHidden/>
          </w:rPr>
        </w:r>
        <w:r w:rsidR="005358A4">
          <w:rPr>
            <w:noProof/>
            <w:webHidden/>
          </w:rPr>
          <w:fldChar w:fldCharType="separate"/>
        </w:r>
        <w:r w:rsidR="005358A4">
          <w:rPr>
            <w:noProof/>
            <w:webHidden/>
          </w:rPr>
          <w:t>139</w:t>
        </w:r>
        <w:r w:rsidR="005358A4">
          <w:rPr>
            <w:noProof/>
            <w:webHidden/>
          </w:rPr>
          <w:fldChar w:fldCharType="end"/>
        </w:r>
      </w:hyperlink>
    </w:p>
    <w:p w14:paraId="61B56064" w14:textId="58A3A4C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49" w:history="1">
        <w:r w:rsidR="005358A4" w:rsidRPr="004258FB">
          <w:rPr>
            <w:rStyle w:val="Hyperlink"/>
            <w:noProof/>
          </w:rPr>
          <w:t>8.3. Pompput</w:t>
        </w:r>
        <w:r w:rsidR="005358A4">
          <w:rPr>
            <w:noProof/>
            <w:webHidden/>
          </w:rPr>
          <w:tab/>
        </w:r>
        <w:r w:rsidR="005358A4">
          <w:rPr>
            <w:noProof/>
            <w:webHidden/>
          </w:rPr>
          <w:fldChar w:fldCharType="begin"/>
        </w:r>
        <w:r w:rsidR="005358A4">
          <w:rPr>
            <w:noProof/>
            <w:webHidden/>
          </w:rPr>
          <w:instrText xml:space="preserve"> PAGEREF _Toc135050649 \h </w:instrText>
        </w:r>
        <w:r w:rsidR="005358A4">
          <w:rPr>
            <w:noProof/>
            <w:webHidden/>
          </w:rPr>
        </w:r>
        <w:r w:rsidR="005358A4">
          <w:rPr>
            <w:noProof/>
            <w:webHidden/>
          </w:rPr>
          <w:fldChar w:fldCharType="separate"/>
        </w:r>
        <w:r w:rsidR="005358A4">
          <w:rPr>
            <w:noProof/>
            <w:webHidden/>
          </w:rPr>
          <w:t>141</w:t>
        </w:r>
        <w:r w:rsidR="005358A4">
          <w:rPr>
            <w:noProof/>
            <w:webHidden/>
          </w:rPr>
          <w:fldChar w:fldCharType="end"/>
        </w:r>
      </w:hyperlink>
    </w:p>
    <w:p w14:paraId="063FCD2D" w14:textId="06CBD74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0" w:history="1">
        <w:r w:rsidR="005358A4" w:rsidRPr="004258FB">
          <w:rPr>
            <w:rStyle w:val="Hyperlink"/>
            <w:noProof/>
          </w:rPr>
          <w:t>8.3.1. Algemene beschrijving</w:t>
        </w:r>
        <w:r w:rsidR="005358A4">
          <w:rPr>
            <w:noProof/>
            <w:webHidden/>
          </w:rPr>
          <w:tab/>
        </w:r>
        <w:r w:rsidR="005358A4">
          <w:rPr>
            <w:noProof/>
            <w:webHidden/>
          </w:rPr>
          <w:fldChar w:fldCharType="begin"/>
        </w:r>
        <w:r w:rsidR="005358A4">
          <w:rPr>
            <w:noProof/>
            <w:webHidden/>
          </w:rPr>
          <w:instrText xml:space="preserve"> PAGEREF _Toc135050650 \h </w:instrText>
        </w:r>
        <w:r w:rsidR="005358A4">
          <w:rPr>
            <w:noProof/>
            <w:webHidden/>
          </w:rPr>
        </w:r>
        <w:r w:rsidR="005358A4">
          <w:rPr>
            <w:noProof/>
            <w:webHidden/>
          </w:rPr>
          <w:fldChar w:fldCharType="separate"/>
        </w:r>
        <w:r w:rsidR="005358A4">
          <w:rPr>
            <w:noProof/>
            <w:webHidden/>
          </w:rPr>
          <w:t>141</w:t>
        </w:r>
        <w:r w:rsidR="005358A4">
          <w:rPr>
            <w:noProof/>
            <w:webHidden/>
          </w:rPr>
          <w:fldChar w:fldCharType="end"/>
        </w:r>
      </w:hyperlink>
    </w:p>
    <w:p w14:paraId="58AED997" w14:textId="354AA50F"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1" w:history="1">
        <w:r w:rsidR="005358A4" w:rsidRPr="004258FB">
          <w:rPr>
            <w:rStyle w:val="Hyperlink"/>
            <w:noProof/>
          </w:rPr>
          <w:t>8.3.2. Eigenschappen</w:t>
        </w:r>
        <w:r w:rsidR="005358A4">
          <w:rPr>
            <w:noProof/>
            <w:webHidden/>
          </w:rPr>
          <w:tab/>
        </w:r>
        <w:r w:rsidR="005358A4">
          <w:rPr>
            <w:noProof/>
            <w:webHidden/>
          </w:rPr>
          <w:fldChar w:fldCharType="begin"/>
        </w:r>
        <w:r w:rsidR="005358A4">
          <w:rPr>
            <w:noProof/>
            <w:webHidden/>
          </w:rPr>
          <w:instrText xml:space="preserve"> PAGEREF _Toc135050651 \h </w:instrText>
        </w:r>
        <w:r w:rsidR="005358A4">
          <w:rPr>
            <w:noProof/>
            <w:webHidden/>
          </w:rPr>
        </w:r>
        <w:r w:rsidR="005358A4">
          <w:rPr>
            <w:noProof/>
            <w:webHidden/>
          </w:rPr>
          <w:fldChar w:fldCharType="separate"/>
        </w:r>
        <w:r w:rsidR="005358A4">
          <w:rPr>
            <w:noProof/>
            <w:webHidden/>
          </w:rPr>
          <w:t>141</w:t>
        </w:r>
        <w:r w:rsidR="005358A4">
          <w:rPr>
            <w:noProof/>
            <w:webHidden/>
          </w:rPr>
          <w:fldChar w:fldCharType="end"/>
        </w:r>
      </w:hyperlink>
    </w:p>
    <w:p w14:paraId="46DE5012" w14:textId="2290614F"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2" w:history="1">
        <w:r w:rsidR="005358A4" w:rsidRPr="004258FB">
          <w:rPr>
            <w:rStyle w:val="Hyperlink"/>
            <w:noProof/>
          </w:rPr>
          <w:t>8.3.3. Connectors</w:t>
        </w:r>
        <w:r w:rsidR="005358A4">
          <w:rPr>
            <w:noProof/>
            <w:webHidden/>
          </w:rPr>
          <w:tab/>
        </w:r>
        <w:r w:rsidR="005358A4">
          <w:rPr>
            <w:noProof/>
            <w:webHidden/>
          </w:rPr>
          <w:fldChar w:fldCharType="begin"/>
        </w:r>
        <w:r w:rsidR="005358A4">
          <w:rPr>
            <w:noProof/>
            <w:webHidden/>
          </w:rPr>
          <w:instrText xml:space="preserve"> PAGEREF _Toc135050652 \h </w:instrText>
        </w:r>
        <w:r w:rsidR="005358A4">
          <w:rPr>
            <w:noProof/>
            <w:webHidden/>
          </w:rPr>
        </w:r>
        <w:r w:rsidR="005358A4">
          <w:rPr>
            <w:noProof/>
            <w:webHidden/>
          </w:rPr>
          <w:fldChar w:fldCharType="separate"/>
        </w:r>
        <w:r w:rsidR="005358A4">
          <w:rPr>
            <w:noProof/>
            <w:webHidden/>
          </w:rPr>
          <w:t>141</w:t>
        </w:r>
        <w:r w:rsidR="005358A4">
          <w:rPr>
            <w:noProof/>
            <w:webHidden/>
          </w:rPr>
          <w:fldChar w:fldCharType="end"/>
        </w:r>
      </w:hyperlink>
    </w:p>
    <w:p w14:paraId="59B290B0" w14:textId="4120C2E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3" w:history="1">
        <w:r w:rsidR="005358A4" w:rsidRPr="004258FB">
          <w:rPr>
            <w:rStyle w:val="Hyperlink"/>
            <w:noProof/>
          </w:rPr>
          <w:t>8.3.4. Model</w:t>
        </w:r>
        <w:r w:rsidR="005358A4">
          <w:rPr>
            <w:noProof/>
            <w:webHidden/>
          </w:rPr>
          <w:tab/>
        </w:r>
        <w:r w:rsidR="005358A4">
          <w:rPr>
            <w:noProof/>
            <w:webHidden/>
          </w:rPr>
          <w:fldChar w:fldCharType="begin"/>
        </w:r>
        <w:r w:rsidR="005358A4">
          <w:rPr>
            <w:noProof/>
            <w:webHidden/>
          </w:rPr>
          <w:instrText xml:space="preserve"> PAGEREF _Toc135050653 \h </w:instrText>
        </w:r>
        <w:r w:rsidR="005358A4">
          <w:rPr>
            <w:noProof/>
            <w:webHidden/>
          </w:rPr>
        </w:r>
        <w:r w:rsidR="005358A4">
          <w:rPr>
            <w:noProof/>
            <w:webHidden/>
          </w:rPr>
          <w:fldChar w:fldCharType="separate"/>
        </w:r>
        <w:r w:rsidR="005358A4">
          <w:rPr>
            <w:noProof/>
            <w:webHidden/>
          </w:rPr>
          <w:t>142</w:t>
        </w:r>
        <w:r w:rsidR="005358A4">
          <w:rPr>
            <w:noProof/>
            <w:webHidden/>
          </w:rPr>
          <w:fldChar w:fldCharType="end"/>
        </w:r>
      </w:hyperlink>
    </w:p>
    <w:p w14:paraId="32659B16" w14:textId="3D12D07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54" w:history="1">
        <w:r w:rsidR="005358A4" w:rsidRPr="004258FB">
          <w:rPr>
            <w:rStyle w:val="Hyperlink"/>
            <w:noProof/>
          </w:rPr>
          <w:t>8.4. Skimmer</w:t>
        </w:r>
        <w:r w:rsidR="005358A4">
          <w:rPr>
            <w:noProof/>
            <w:webHidden/>
          </w:rPr>
          <w:tab/>
        </w:r>
        <w:r w:rsidR="005358A4">
          <w:rPr>
            <w:noProof/>
            <w:webHidden/>
          </w:rPr>
          <w:fldChar w:fldCharType="begin"/>
        </w:r>
        <w:r w:rsidR="005358A4">
          <w:rPr>
            <w:noProof/>
            <w:webHidden/>
          </w:rPr>
          <w:instrText xml:space="preserve"> PAGEREF _Toc135050654 \h </w:instrText>
        </w:r>
        <w:r w:rsidR="005358A4">
          <w:rPr>
            <w:noProof/>
            <w:webHidden/>
          </w:rPr>
        </w:r>
        <w:r w:rsidR="005358A4">
          <w:rPr>
            <w:noProof/>
            <w:webHidden/>
          </w:rPr>
          <w:fldChar w:fldCharType="separate"/>
        </w:r>
        <w:r w:rsidR="005358A4">
          <w:rPr>
            <w:noProof/>
            <w:webHidden/>
          </w:rPr>
          <w:t>144</w:t>
        </w:r>
        <w:r w:rsidR="005358A4">
          <w:rPr>
            <w:noProof/>
            <w:webHidden/>
          </w:rPr>
          <w:fldChar w:fldCharType="end"/>
        </w:r>
      </w:hyperlink>
    </w:p>
    <w:p w14:paraId="7EFB6B16" w14:textId="6C01F06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5" w:history="1">
        <w:r w:rsidR="005358A4" w:rsidRPr="004258FB">
          <w:rPr>
            <w:rStyle w:val="Hyperlink"/>
            <w:noProof/>
          </w:rPr>
          <w:t>8.4.1. Algemene beschrijving</w:t>
        </w:r>
        <w:r w:rsidR="005358A4">
          <w:rPr>
            <w:noProof/>
            <w:webHidden/>
          </w:rPr>
          <w:tab/>
        </w:r>
        <w:r w:rsidR="005358A4">
          <w:rPr>
            <w:noProof/>
            <w:webHidden/>
          </w:rPr>
          <w:fldChar w:fldCharType="begin"/>
        </w:r>
        <w:r w:rsidR="005358A4">
          <w:rPr>
            <w:noProof/>
            <w:webHidden/>
          </w:rPr>
          <w:instrText xml:space="preserve"> PAGEREF _Toc135050655 \h </w:instrText>
        </w:r>
        <w:r w:rsidR="005358A4">
          <w:rPr>
            <w:noProof/>
            <w:webHidden/>
          </w:rPr>
        </w:r>
        <w:r w:rsidR="005358A4">
          <w:rPr>
            <w:noProof/>
            <w:webHidden/>
          </w:rPr>
          <w:fldChar w:fldCharType="separate"/>
        </w:r>
        <w:r w:rsidR="005358A4">
          <w:rPr>
            <w:noProof/>
            <w:webHidden/>
          </w:rPr>
          <w:t>144</w:t>
        </w:r>
        <w:r w:rsidR="005358A4">
          <w:rPr>
            <w:noProof/>
            <w:webHidden/>
          </w:rPr>
          <w:fldChar w:fldCharType="end"/>
        </w:r>
      </w:hyperlink>
    </w:p>
    <w:p w14:paraId="0E4831DE" w14:textId="3E2A30F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6" w:history="1">
        <w:r w:rsidR="005358A4" w:rsidRPr="004258FB">
          <w:rPr>
            <w:rStyle w:val="Hyperlink"/>
            <w:noProof/>
          </w:rPr>
          <w:t>8.4.2. Eigenschappen</w:t>
        </w:r>
        <w:r w:rsidR="005358A4">
          <w:rPr>
            <w:noProof/>
            <w:webHidden/>
          </w:rPr>
          <w:tab/>
        </w:r>
        <w:r w:rsidR="005358A4">
          <w:rPr>
            <w:noProof/>
            <w:webHidden/>
          </w:rPr>
          <w:fldChar w:fldCharType="begin"/>
        </w:r>
        <w:r w:rsidR="005358A4">
          <w:rPr>
            <w:noProof/>
            <w:webHidden/>
          </w:rPr>
          <w:instrText xml:space="preserve"> PAGEREF _Toc135050656 \h </w:instrText>
        </w:r>
        <w:r w:rsidR="005358A4">
          <w:rPr>
            <w:noProof/>
            <w:webHidden/>
          </w:rPr>
        </w:r>
        <w:r w:rsidR="005358A4">
          <w:rPr>
            <w:noProof/>
            <w:webHidden/>
          </w:rPr>
          <w:fldChar w:fldCharType="separate"/>
        </w:r>
        <w:r w:rsidR="005358A4">
          <w:rPr>
            <w:noProof/>
            <w:webHidden/>
          </w:rPr>
          <w:t>144</w:t>
        </w:r>
        <w:r w:rsidR="005358A4">
          <w:rPr>
            <w:noProof/>
            <w:webHidden/>
          </w:rPr>
          <w:fldChar w:fldCharType="end"/>
        </w:r>
      </w:hyperlink>
    </w:p>
    <w:p w14:paraId="02ADC354" w14:textId="1F1A5C2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7" w:history="1">
        <w:r w:rsidR="005358A4" w:rsidRPr="004258FB">
          <w:rPr>
            <w:rStyle w:val="Hyperlink"/>
            <w:noProof/>
          </w:rPr>
          <w:t>8.4.3. Connectors</w:t>
        </w:r>
        <w:r w:rsidR="005358A4">
          <w:rPr>
            <w:noProof/>
            <w:webHidden/>
          </w:rPr>
          <w:tab/>
        </w:r>
        <w:r w:rsidR="005358A4">
          <w:rPr>
            <w:noProof/>
            <w:webHidden/>
          </w:rPr>
          <w:fldChar w:fldCharType="begin"/>
        </w:r>
        <w:r w:rsidR="005358A4">
          <w:rPr>
            <w:noProof/>
            <w:webHidden/>
          </w:rPr>
          <w:instrText xml:space="preserve"> PAGEREF _Toc135050657 \h </w:instrText>
        </w:r>
        <w:r w:rsidR="005358A4">
          <w:rPr>
            <w:noProof/>
            <w:webHidden/>
          </w:rPr>
        </w:r>
        <w:r w:rsidR="005358A4">
          <w:rPr>
            <w:noProof/>
            <w:webHidden/>
          </w:rPr>
          <w:fldChar w:fldCharType="separate"/>
        </w:r>
        <w:r w:rsidR="005358A4">
          <w:rPr>
            <w:noProof/>
            <w:webHidden/>
          </w:rPr>
          <w:t>144</w:t>
        </w:r>
        <w:r w:rsidR="005358A4">
          <w:rPr>
            <w:noProof/>
            <w:webHidden/>
          </w:rPr>
          <w:fldChar w:fldCharType="end"/>
        </w:r>
      </w:hyperlink>
    </w:p>
    <w:p w14:paraId="5F2B3166" w14:textId="269D64F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58" w:history="1">
        <w:r w:rsidR="005358A4" w:rsidRPr="004258FB">
          <w:rPr>
            <w:rStyle w:val="Hyperlink"/>
            <w:noProof/>
          </w:rPr>
          <w:t>8.4.4. Model</w:t>
        </w:r>
        <w:r w:rsidR="005358A4">
          <w:rPr>
            <w:noProof/>
            <w:webHidden/>
          </w:rPr>
          <w:tab/>
        </w:r>
        <w:r w:rsidR="005358A4">
          <w:rPr>
            <w:noProof/>
            <w:webHidden/>
          </w:rPr>
          <w:fldChar w:fldCharType="begin"/>
        </w:r>
        <w:r w:rsidR="005358A4">
          <w:rPr>
            <w:noProof/>
            <w:webHidden/>
          </w:rPr>
          <w:instrText xml:space="preserve"> PAGEREF _Toc135050658 \h </w:instrText>
        </w:r>
        <w:r w:rsidR="005358A4">
          <w:rPr>
            <w:noProof/>
            <w:webHidden/>
          </w:rPr>
        </w:r>
        <w:r w:rsidR="005358A4">
          <w:rPr>
            <w:noProof/>
            <w:webHidden/>
          </w:rPr>
          <w:fldChar w:fldCharType="separate"/>
        </w:r>
        <w:r w:rsidR="005358A4">
          <w:rPr>
            <w:noProof/>
            <w:webHidden/>
          </w:rPr>
          <w:t>144</w:t>
        </w:r>
        <w:r w:rsidR="005358A4">
          <w:rPr>
            <w:noProof/>
            <w:webHidden/>
          </w:rPr>
          <w:fldChar w:fldCharType="end"/>
        </w:r>
      </w:hyperlink>
    </w:p>
    <w:p w14:paraId="171305A1" w14:textId="141B26AB"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59" w:history="1">
        <w:r w:rsidR="005358A4" w:rsidRPr="004258FB">
          <w:rPr>
            <w:rStyle w:val="Hyperlink"/>
            <w:noProof/>
          </w:rPr>
          <w:t>8.5. BWZI</w:t>
        </w:r>
        <w:r w:rsidR="005358A4">
          <w:rPr>
            <w:noProof/>
            <w:webHidden/>
          </w:rPr>
          <w:tab/>
        </w:r>
        <w:r w:rsidR="005358A4">
          <w:rPr>
            <w:noProof/>
            <w:webHidden/>
          </w:rPr>
          <w:fldChar w:fldCharType="begin"/>
        </w:r>
        <w:r w:rsidR="005358A4">
          <w:rPr>
            <w:noProof/>
            <w:webHidden/>
          </w:rPr>
          <w:instrText xml:space="preserve"> PAGEREF _Toc135050659 \h </w:instrText>
        </w:r>
        <w:r w:rsidR="005358A4">
          <w:rPr>
            <w:noProof/>
            <w:webHidden/>
          </w:rPr>
        </w:r>
        <w:r w:rsidR="005358A4">
          <w:rPr>
            <w:noProof/>
            <w:webHidden/>
          </w:rPr>
          <w:fldChar w:fldCharType="separate"/>
        </w:r>
        <w:r w:rsidR="005358A4">
          <w:rPr>
            <w:noProof/>
            <w:webHidden/>
          </w:rPr>
          <w:t>145</w:t>
        </w:r>
        <w:r w:rsidR="005358A4">
          <w:rPr>
            <w:noProof/>
            <w:webHidden/>
          </w:rPr>
          <w:fldChar w:fldCharType="end"/>
        </w:r>
      </w:hyperlink>
    </w:p>
    <w:p w14:paraId="4FCBA75C" w14:textId="5BF399B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0" w:history="1">
        <w:r w:rsidR="005358A4" w:rsidRPr="004258FB">
          <w:rPr>
            <w:rStyle w:val="Hyperlink"/>
            <w:noProof/>
          </w:rPr>
          <w:t>8.5.1. Algemene beschrijving</w:t>
        </w:r>
        <w:r w:rsidR="005358A4">
          <w:rPr>
            <w:noProof/>
            <w:webHidden/>
          </w:rPr>
          <w:tab/>
        </w:r>
        <w:r w:rsidR="005358A4">
          <w:rPr>
            <w:noProof/>
            <w:webHidden/>
          </w:rPr>
          <w:fldChar w:fldCharType="begin"/>
        </w:r>
        <w:r w:rsidR="005358A4">
          <w:rPr>
            <w:noProof/>
            <w:webHidden/>
          </w:rPr>
          <w:instrText xml:space="preserve"> PAGEREF _Toc135050660 \h </w:instrText>
        </w:r>
        <w:r w:rsidR="005358A4">
          <w:rPr>
            <w:noProof/>
            <w:webHidden/>
          </w:rPr>
        </w:r>
        <w:r w:rsidR="005358A4">
          <w:rPr>
            <w:noProof/>
            <w:webHidden/>
          </w:rPr>
          <w:fldChar w:fldCharType="separate"/>
        </w:r>
        <w:r w:rsidR="005358A4">
          <w:rPr>
            <w:noProof/>
            <w:webHidden/>
          </w:rPr>
          <w:t>145</w:t>
        </w:r>
        <w:r w:rsidR="005358A4">
          <w:rPr>
            <w:noProof/>
            <w:webHidden/>
          </w:rPr>
          <w:fldChar w:fldCharType="end"/>
        </w:r>
      </w:hyperlink>
    </w:p>
    <w:p w14:paraId="52E06543" w14:textId="41B1BE0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1" w:history="1">
        <w:r w:rsidR="005358A4" w:rsidRPr="004258FB">
          <w:rPr>
            <w:rStyle w:val="Hyperlink"/>
            <w:noProof/>
          </w:rPr>
          <w:t>8.5.2. BWZI in MSI grafiek</w:t>
        </w:r>
        <w:r w:rsidR="005358A4">
          <w:rPr>
            <w:noProof/>
            <w:webHidden/>
          </w:rPr>
          <w:tab/>
        </w:r>
        <w:r w:rsidR="005358A4">
          <w:rPr>
            <w:noProof/>
            <w:webHidden/>
          </w:rPr>
          <w:fldChar w:fldCharType="begin"/>
        </w:r>
        <w:r w:rsidR="005358A4">
          <w:rPr>
            <w:noProof/>
            <w:webHidden/>
          </w:rPr>
          <w:instrText xml:space="preserve"> PAGEREF _Toc135050661 \h </w:instrText>
        </w:r>
        <w:r w:rsidR="005358A4">
          <w:rPr>
            <w:noProof/>
            <w:webHidden/>
          </w:rPr>
        </w:r>
        <w:r w:rsidR="005358A4">
          <w:rPr>
            <w:noProof/>
            <w:webHidden/>
          </w:rPr>
          <w:fldChar w:fldCharType="separate"/>
        </w:r>
        <w:r w:rsidR="005358A4">
          <w:rPr>
            <w:noProof/>
            <w:webHidden/>
          </w:rPr>
          <w:t>146</w:t>
        </w:r>
        <w:r w:rsidR="005358A4">
          <w:rPr>
            <w:noProof/>
            <w:webHidden/>
          </w:rPr>
          <w:fldChar w:fldCharType="end"/>
        </w:r>
      </w:hyperlink>
    </w:p>
    <w:p w14:paraId="0599AA50" w14:textId="4BEB5DC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2" w:history="1">
        <w:r w:rsidR="005358A4" w:rsidRPr="004258FB">
          <w:rPr>
            <w:rStyle w:val="Hyperlink"/>
            <w:noProof/>
          </w:rPr>
          <w:t>8.5.3. Eigenschappen</w:t>
        </w:r>
        <w:r w:rsidR="005358A4">
          <w:rPr>
            <w:noProof/>
            <w:webHidden/>
          </w:rPr>
          <w:tab/>
        </w:r>
        <w:r w:rsidR="005358A4">
          <w:rPr>
            <w:noProof/>
            <w:webHidden/>
          </w:rPr>
          <w:fldChar w:fldCharType="begin"/>
        </w:r>
        <w:r w:rsidR="005358A4">
          <w:rPr>
            <w:noProof/>
            <w:webHidden/>
          </w:rPr>
          <w:instrText xml:space="preserve"> PAGEREF _Toc135050662 \h </w:instrText>
        </w:r>
        <w:r w:rsidR="005358A4">
          <w:rPr>
            <w:noProof/>
            <w:webHidden/>
          </w:rPr>
        </w:r>
        <w:r w:rsidR="005358A4">
          <w:rPr>
            <w:noProof/>
            <w:webHidden/>
          </w:rPr>
          <w:fldChar w:fldCharType="separate"/>
        </w:r>
        <w:r w:rsidR="005358A4">
          <w:rPr>
            <w:noProof/>
            <w:webHidden/>
          </w:rPr>
          <w:t>146</w:t>
        </w:r>
        <w:r w:rsidR="005358A4">
          <w:rPr>
            <w:noProof/>
            <w:webHidden/>
          </w:rPr>
          <w:fldChar w:fldCharType="end"/>
        </w:r>
      </w:hyperlink>
    </w:p>
    <w:p w14:paraId="732772E9" w14:textId="4FAB2FFF"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3" w:history="1">
        <w:r w:rsidR="005358A4" w:rsidRPr="004258FB">
          <w:rPr>
            <w:rStyle w:val="Hyperlink"/>
            <w:noProof/>
          </w:rPr>
          <w:t>8.5.4. Connectors</w:t>
        </w:r>
        <w:r w:rsidR="005358A4">
          <w:rPr>
            <w:noProof/>
            <w:webHidden/>
          </w:rPr>
          <w:tab/>
        </w:r>
        <w:r w:rsidR="005358A4">
          <w:rPr>
            <w:noProof/>
            <w:webHidden/>
          </w:rPr>
          <w:fldChar w:fldCharType="begin"/>
        </w:r>
        <w:r w:rsidR="005358A4">
          <w:rPr>
            <w:noProof/>
            <w:webHidden/>
          </w:rPr>
          <w:instrText xml:space="preserve"> PAGEREF _Toc135050663 \h </w:instrText>
        </w:r>
        <w:r w:rsidR="005358A4">
          <w:rPr>
            <w:noProof/>
            <w:webHidden/>
          </w:rPr>
        </w:r>
        <w:r w:rsidR="005358A4">
          <w:rPr>
            <w:noProof/>
            <w:webHidden/>
          </w:rPr>
          <w:fldChar w:fldCharType="separate"/>
        </w:r>
        <w:r w:rsidR="005358A4">
          <w:rPr>
            <w:noProof/>
            <w:webHidden/>
          </w:rPr>
          <w:t>147</w:t>
        </w:r>
        <w:r w:rsidR="005358A4">
          <w:rPr>
            <w:noProof/>
            <w:webHidden/>
          </w:rPr>
          <w:fldChar w:fldCharType="end"/>
        </w:r>
      </w:hyperlink>
    </w:p>
    <w:p w14:paraId="4B704928" w14:textId="77DE6BD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4" w:history="1">
        <w:r w:rsidR="005358A4" w:rsidRPr="004258FB">
          <w:rPr>
            <w:rStyle w:val="Hyperlink"/>
            <w:noProof/>
          </w:rPr>
          <w:t>8.5.5. Model</w:t>
        </w:r>
        <w:r w:rsidR="005358A4">
          <w:rPr>
            <w:noProof/>
            <w:webHidden/>
          </w:rPr>
          <w:tab/>
        </w:r>
        <w:r w:rsidR="005358A4">
          <w:rPr>
            <w:noProof/>
            <w:webHidden/>
          </w:rPr>
          <w:fldChar w:fldCharType="begin"/>
        </w:r>
        <w:r w:rsidR="005358A4">
          <w:rPr>
            <w:noProof/>
            <w:webHidden/>
          </w:rPr>
          <w:instrText xml:space="preserve"> PAGEREF _Toc135050664 \h </w:instrText>
        </w:r>
        <w:r w:rsidR="005358A4">
          <w:rPr>
            <w:noProof/>
            <w:webHidden/>
          </w:rPr>
        </w:r>
        <w:r w:rsidR="005358A4">
          <w:rPr>
            <w:noProof/>
            <w:webHidden/>
          </w:rPr>
          <w:fldChar w:fldCharType="separate"/>
        </w:r>
        <w:r w:rsidR="005358A4">
          <w:rPr>
            <w:noProof/>
            <w:webHidden/>
          </w:rPr>
          <w:t>148</w:t>
        </w:r>
        <w:r w:rsidR="005358A4">
          <w:rPr>
            <w:noProof/>
            <w:webHidden/>
          </w:rPr>
          <w:fldChar w:fldCharType="end"/>
        </w:r>
      </w:hyperlink>
    </w:p>
    <w:p w14:paraId="2DB36EC1" w14:textId="036DB9B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65" w:history="1">
        <w:r w:rsidR="005358A4" w:rsidRPr="004258FB">
          <w:rPr>
            <w:rStyle w:val="Hyperlink"/>
            <w:noProof/>
          </w:rPr>
          <w:t>8.6. P-Splitter</w:t>
        </w:r>
        <w:r w:rsidR="005358A4">
          <w:rPr>
            <w:noProof/>
            <w:webHidden/>
          </w:rPr>
          <w:tab/>
        </w:r>
        <w:r w:rsidR="005358A4">
          <w:rPr>
            <w:noProof/>
            <w:webHidden/>
          </w:rPr>
          <w:fldChar w:fldCharType="begin"/>
        </w:r>
        <w:r w:rsidR="005358A4">
          <w:rPr>
            <w:noProof/>
            <w:webHidden/>
          </w:rPr>
          <w:instrText xml:space="preserve"> PAGEREF _Toc135050665 \h </w:instrText>
        </w:r>
        <w:r w:rsidR="005358A4">
          <w:rPr>
            <w:noProof/>
            <w:webHidden/>
          </w:rPr>
        </w:r>
        <w:r w:rsidR="005358A4">
          <w:rPr>
            <w:noProof/>
            <w:webHidden/>
          </w:rPr>
          <w:fldChar w:fldCharType="separate"/>
        </w:r>
        <w:r w:rsidR="005358A4">
          <w:rPr>
            <w:noProof/>
            <w:webHidden/>
          </w:rPr>
          <w:t>153</w:t>
        </w:r>
        <w:r w:rsidR="005358A4">
          <w:rPr>
            <w:noProof/>
            <w:webHidden/>
          </w:rPr>
          <w:fldChar w:fldCharType="end"/>
        </w:r>
      </w:hyperlink>
    </w:p>
    <w:p w14:paraId="57ACB92E" w14:textId="32B8ABF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6" w:history="1">
        <w:r w:rsidR="005358A4" w:rsidRPr="004258FB">
          <w:rPr>
            <w:rStyle w:val="Hyperlink"/>
            <w:noProof/>
          </w:rPr>
          <w:t>8.6.1. Algemene beschrijving</w:t>
        </w:r>
        <w:r w:rsidR="005358A4">
          <w:rPr>
            <w:noProof/>
            <w:webHidden/>
          </w:rPr>
          <w:tab/>
        </w:r>
        <w:r w:rsidR="005358A4">
          <w:rPr>
            <w:noProof/>
            <w:webHidden/>
          </w:rPr>
          <w:fldChar w:fldCharType="begin"/>
        </w:r>
        <w:r w:rsidR="005358A4">
          <w:rPr>
            <w:noProof/>
            <w:webHidden/>
          </w:rPr>
          <w:instrText xml:space="preserve"> PAGEREF _Toc135050666 \h </w:instrText>
        </w:r>
        <w:r w:rsidR="005358A4">
          <w:rPr>
            <w:noProof/>
            <w:webHidden/>
          </w:rPr>
        </w:r>
        <w:r w:rsidR="005358A4">
          <w:rPr>
            <w:noProof/>
            <w:webHidden/>
          </w:rPr>
          <w:fldChar w:fldCharType="separate"/>
        </w:r>
        <w:r w:rsidR="005358A4">
          <w:rPr>
            <w:noProof/>
            <w:webHidden/>
          </w:rPr>
          <w:t>153</w:t>
        </w:r>
        <w:r w:rsidR="005358A4">
          <w:rPr>
            <w:noProof/>
            <w:webHidden/>
          </w:rPr>
          <w:fldChar w:fldCharType="end"/>
        </w:r>
      </w:hyperlink>
    </w:p>
    <w:p w14:paraId="1848F61A" w14:textId="62CEE25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7" w:history="1">
        <w:r w:rsidR="005358A4" w:rsidRPr="004258FB">
          <w:rPr>
            <w:rStyle w:val="Hyperlink"/>
            <w:noProof/>
          </w:rPr>
          <w:t>8.6.2. Eigenschappen</w:t>
        </w:r>
        <w:r w:rsidR="005358A4">
          <w:rPr>
            <w:noProof/>
            <w:webHidden/>
          </w:rPr>
          <w:tab/>
        </w:r>
        <w:r w:rsidR="005358A4">
          <w:rPr>
            <w:noProof/>
            <w:webHidden/>
          </w:rPr>
          <w:fldChar w:fldCharType="begin"/>
        </w:r>
        <w:r w:rsidR="005358A4">
          <w:rPr>
            <w:noProof/>
            <w:webHidden/>
          </w:rPr>
          <w:instrText xml:space="preserve"> PAGEREF _Toc135050667 \h </w:instrText>
        </w:r>
        <w:r w:rsidR="005358A4">
          <w:rPr>
            <w:noProof/>
            <w:webHidden/>
          </w:rPr>
        </w:r>
        <w:r w:rsidR="005358A4">
          <w:rPr>
            <w:noProof/>
            <w:webHidden/>
          </w:rPr>
          <w:fldChar w:fldCharType="separate"/>
        </w:r>
        <w:r w:rsidR="005358A4">
          <w:rPr>
            <w:noProof/>
            <w:webHidden/>
          </w:rPr>
          <w:t>154</w:t>
        </w:r>
        <w:r w:rsidR="005358A4">
          <w:rPr>
            <w:noProof/>
            <w:webHidden/>
          </w:rPr>
          <w:fldChar w:fldCharType="end"/>
        </w:r>
      </w:hyperlink>
    </w:p>
    <w:p w14:paraId="4215F57F" w14:textId="3E07924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8" w:history="1">
        <w:r w:rsidR="005358A4" w:rsidRPr="004258FB">
          <w:rPr>
            <w:rStyle w:val="Hyperlink"/>
            <w:noProof/>
          </w:rPr>
          <w:t>8.6.3. Connectors</w:t>
        </w:r>
        <w:r w:rsidR="005358A4">
          <w:rPr>
            <w:noProof/>
            <w:webHidden/>
          </w:rPr>
          <w:tab/>
        </w:r>
        <w:r w:rsidR="005358A4">
          <w:rPr>
            <w:noProof/>
            <w:webHidden/>
          </w:rPr>
          <w:fldChar w:fldCharType="begin"/>
        </w:r>
        <w:r w:rsidR="005358A4">
          <w:rPr>
            <w:noProof/>
            <w:webHidden/>
          </w:rPr>
          <w:instrText xml:space="preserve"> PAGEREF _Toc135050668 \h </w:instrText>
        </w:r>
        <w:r w:rsidR="005358A4">
          <w:rPr>
            <w:noProof/>
            <w:webHidden/>
          </w:rPr>
        </w:r>
        <w:r w:rsidR="005358A4">
          <w:rPr>
            <w:noProof/>
            <w:webHidden/>
          </w:rPr>
          <w:fldChar w:fldCharType="separate"/>
        </w:r>
        <w:r w:rsidR="005358A4">
          <w:rPr>
            <w:noProof/>
            <w:webHidden/>
          </w:rPr>
          <w:t>154</w:t>
        </w:r>
        <w:r w:rsidR="005358A4">
          <w:rPr>
            <w:noProof/>
            <w:webHidden/>
          </w:rPr>
          <w:fldChar w:fldCharType="end"/>
        </w:r>
      </w:hyperlink>
    </w:p>
    <w:p w14:paraId="5F77EFDD" w14:textId="3432B02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69" w:history="1">
        <w:r w:rsidR="005358A4" w:rsidRPr="004258FB">
          <w:rPr>
            <w:rStyle w:val="Hyperlink"/>
            <w:noProof/>
          </w:rPr>
          <w:t>8.6.4. Model</w:t>
        </w:r>
        <w:r w:rsidR="005358A4">
          <w:rPr>
            <w:noProof/>
            <w:webHidden/>
          </w:rPr>
          <w:tab/>
        </w:r>
        <w:r w:rsidR="005358A4">
          <w:rPr>
            <w:noProof/>
            <w:webHidden/>
          </w:rPr>
          <w:fldChar w:fldCharType="begin"/>
        </w:r>
        <w:r w:rsidR="005358A4">
          <w:rPr>
            <w:noProof/>
            <w:webHidden/>
          </w:rPr>
          <w:instrText xml:space="preserve"> PAGEREF _Toc135050669 \h </w:instrText>
        </w:r>
        <w:r w:rsidR="005358A4">
          <w:rPr>
            <w:noProof/>
            <w:webHidden/>
          </w:rPr>
        </w:r>
        <w:r w:rsidR="005358A4">
          <w:rPr>
            <w:noProof/>
            <w:webHidden/>
          </w:rPr>
          <w:fldChar w:fldCharType="separate"/>
        </w:r>
        <w:r w:rsidR="005358A4">
          <w:rPr>
            <w:noProof/>
            <w:webHidden/>
          </w:rPr>
          <w:t>154</w:t>
        </w:r>
        <w:r w:rsidR="005358A4">
          <w:rPr>
            <w:noProof/>
            <w:webHidden/>
          </w:rPr>
          <w:fldChar w:fldCharType="end"/>
        </w:r>
      </w:hyperlink>
    </w:p>
    <w:p w14:paraId="1739CC40" w14:textId="48C64D3B"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70" w:history="1">
        <w:r w:rsidR="005358A4" w:rsidRPr="004258FB">
          <w:rPr>
            <w:rStyle w:val="Hyperlink"/>
            <w:noProof/>
          </w:rPr>
          <w:t>8.7. Q-Splitter</w:t>
        </w:r>
        <w:r w:rsidR="005358A4">
          <w:rPr>
            <w:noProof/>
            <w:webHidden/>
          </w:rPr>
          <w:tab/>
        </w:r>
        <w:r w:rsidR="005358A4">
          <w:rPr>
            <w:noProof/>
            <w:webHidden/>
          </w:rPr>
          <w:fldChar w:fldCharType="begin"/>
        </w:r>
        <w:r w:rsidR="005358A4">
          <w:rPr>
            <w:noProof/>
            <w:webHidden/>
          </w:rPr>
          <w:instrText xml:space="preserve"> PAGEREF _Toc135050670 \h </w:instrText>
        </w:r>
        <w:r w:rsidR="005358A4">
          <w:rPr>
            <w:noProof/>
            <w:webHidden/>
          </w:rPr>
        </w:r>
        <w:r w:rsidR="005358A4">
          <w:rPr>
            <w:noProof/>
            <w:webHidden/>
          </w:rPr>
          <w:fldChar w:fldCharType="separate"/>
        </w:r>
        <w:r w:rsidR="005358A4">
          <w:rPr>
            <w:noProof/>
            <w:webHidden/>
          </w:rPr>
          <w:t>155</w:t>
        </w:r>
        <w:r w:rsidR="005358A4">
          <w:rPr>
            <w:noProof/>
            <w:webHidden/>
          </w:rPr>
          <w:fldChar w:fldCharType="end"/>
        </w:r>
      </w:hyperlink>
    </w:p>
    <w:p w14:paraId="1F5D7A5C" w14:textId="6E78A4E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1" w:history="1">
        <w:r w:rsidR="005358A4" w:rsidRPr="004258FB">
          <w:rPr>
            <w:rStyle w:val="Hyperlink"/>
            <w:noProof/>
          </w:rPr>
          <w:t>8.7.1. Algemene beschrijving</w:t>
        </w:r>
        <w:r w:rsidR="005358A4">
          <w:rPr>
            <w:noProof/>
            <w:webHidden/>
          </w:rPr>
          <w:tab/>
        </w:r>
        <w:r w:rsidR="005358A4">
          <w:rPr>
            <w:noProof/>
            <w:webHidden/>
          </w:rPr>
          <w:fldChar w:fldCharType="begin"/>
        </w:r>
        <w:r w:rsidR="005358A4">
          <w:rPr>
            <w:noProof/>
            <w:webHidden/>
          </w:rPr>
          <w:instrText xml:space="preserve"> PAGEREF _Toc135050671 \h </w:instrText>
        </w:r>
        <w:r w:rsidR="005358A4">
          <w:rPr>
            <w:noProof/>
            <w:webHidden/>
          </w:rPr>
        </w:r>
        <w:r w:rsidR="005358A4">
          <w:rPr>
            <w:noProof/>
            <w:webHidden/>
          </w:rPr>
          <w:fldChar w:fldCharType="separate"/>
        </w:r>
        <w:r w:rsidR="005358A4">
          <w:rPr>
            <w:noProof/>
            <w:webHidden/>
          </w:rPr>
          <w:t>155</w:t>
        </w:r>
        <w:r w:rsidR="005358A4">
          <w:rPr>
            <w:noProof/>
            <w:webHidden/>
          </w:rPr>
          <w:fldChar w:fldCharType="end"/>
        </w:r>
      </w:hyperlink>
    </w:p>
    <w:p w14:paraId="602BDD5B" w14:textId="6C0C69E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2" w:history="1">
        <w:r w:rsidR="005358A4" w:rsidRPr="004258FB">
          <w:rPr>
            <w:rStyle w:val="Hyperlink"/>
            <w:noProof/>
          </w:rPr>
          <w:t>8.7.2. Eigenschappen</w:t>
        </w:r>
        <w:r w:rsidR="005358A4">
          <w:rPr>
            <w:noProof/>
            <w:webHidden/>
          </w:rPr>
          <w:tab/>
        </w:r>
        <w:r w:rsidR="005358A4">
          <w:rPr>
            <w:noProof/>
            <w:webHidden/>
          </w:rPr>
          <w:fldChar w:fldCharType="begin"/>
        </w:r>
        <w:r w:rsidR="005358A4">
          <w:rPr>
            <w:noProof/>
            <w:webHidden/>
          </w:rPr>
          <w:instrText xml:space="preserve"> PAGEREF _Toc135050672 \h </w:instrText>
        </w:r>
        <w:r w:rsidR="005358A4">
          <w:rPr>
            <w:noProof/>
            <w:webHidden/>
          </w:rPr>
        </w:r>
        <w:r w:rsidR="005358A4">
          <w:rPr>
            <w:noProof/>
            <w:webHidden/>
          </w:rPr>
          <w:fldChar w:fldCharType="separate"/>
        </w:r>
        <w:r w:rsidR="005358A4">
          <w:rPr>
            <w:noProof/>
            <w:webHidden/>
          </w:rPr>
          <w:t>155</w:t>
        </w:r>
        <w:r w:rsidR="005358A4">
          <w:rPr>
            <w:noProof/>
            <w:webHidden/>
          </w:rPr>
          <w:fldChar w:fldCharType="end"/>
        </w:r>
      </w:hyperlink>
    </w:p>
    <w:p w14:paraId="0DD7E645" w14:textId="18C14D6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3" w:history="1">
        <w:r w:rsidR="005358A4" w:rsidRPr="004258FB">
          <w:rPr>
            <w:rStyle w:val="Hyperlink"/>
            <w:noProof/>
          </w:rPr>
          <w:t>8.7.3. Connectors</w:t>
        </w:r>
        <w:r w:rsidR="005358A4">
          <w:rPr>
            <w:noProof/>
            <w:webHidden/>
          </w:rPr>
          <w:tab/>
        </w:r>
        <w:r w:rsidR="005358A4">
          <w:rPr>
            <w:noProof/>
            <w:webHidden/>
          </w:rPr>
          <w:fldChar w:fldCharType="begin"/>
        </w:r>
        <w:r w:rsidR="005358A4">
          <w:rPr>
            <w:noProof/>
            <w:webHidden/>
          </w:rPr>
          <w:instrText xml:space="preserve"> PAGEREF _Toc135050673 \h </w:instrText>
        </w:r>
        <w:r w:rsidR="005358A4">
          <w:rPr>
            <w:noProof/>
            <w:webHidden/>
          </w:rPr>
        </w:r>
        <w:r w:rsidR="005358A4">
          <w:rPr>
            <w:noProof/>
            <w:webHidden/>
          </w:rPr>
          <w:fldChar w:fldCharType="separate"/>
        </w:r>
        <w:r w:rsidR="005358A4">
          <w:rPr>
            <w:noProof/>
            <w:webHidden/>
          </w:rPr>
          <w:t>155</w:t>
        </w:r>
        <w:r w:rsidR="005358A4">
          <w:rPr>
            <w:noProof/>
            <w:webHidden/>
          </w:rPr>
          <w:fldChar w:fldCharType="end"/>
        </w:r>
      </w:hyperlink>
    </w:p>
    <w:p w14:paraId="2EA9A25C" w14:textId="2C055B0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4" w:history="1">
        <w:r w:rsidR="005358A4" w:rsidRPr="004258FB">
          <w:rPr>
            <w:rStyle w:val="Hyperlink"/>
            <w:noProof/>
          </w:rPr>
          <w:t>8.7.4. Model</w:t>
        </w:r>
        <w:r w:rsidR="005358A4">
          <w:rPr>
            <w:noProof/>
            <w:webHidden/>
          </w:rPr>
          <w:tab/>
        </w:r>
        <w:r w:rsidR="005358A4">
          <w:rPr>
            <w:noProof/>
            <w:webHidden/>
          </w:rPr>
          <w:fldChar w:fldCharType="begin"/>
        </w:r>
        <w:r w:rsidR="005358A4">
          <w:rPr>
            <w:noProof/>
            <w:webHidden/>
          </w:rPr>
          <w:instrText xml:space="preserve"> PAGEREF _Toc135050674 \h </w:instrText>
        </w:r>
        <w:r w:rsidR="005358A4">
          <w:rPr>
            <w:noProof/>
            <w:webHidden/>
          </w:rPr>
        </w:r>
        <w:r w:rsidR="005358A4">
          <w:rPr>
            <w:noProof/>
            <w:webHidden/>
          </w:rPr>
          <w:fldChar w:fldCharType="separate"/>
        </w:r>
        <w:r w:rsidR="005358A4">
          <w:rPr>
            <w:noProof/>
            <w:webHidden/>
          </w:rPr>
          <w:t>155</w:t>
        </w:r>
        <w:r w:rsidR="005358A4">
          <w:rPr>
            <w:noProof/>
            <w:webHidden/>
          </w:rPr>
          <w:fldChar w:fldCharType="end"/>
        </w:r>
      </w:hyperlink>
    </w:p>
    <w:p w14:paraId="3CC66D3A" w14:textId="413A539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75" w:history="1">
        <w:r w:rsidR="005358A4" w:rsidRPr="004258FB">
          <w:rPr>
            <w:rStyle w:val="Hyperlink"/>
            <w:noProof/>
          </w:rPr>
          <w:t>8.8. RWZI</w:t>
        </w:r>
        <w:r w:rsidR="005358A4">
          <w:rPr>
            <w:noProof/>
            <w:webHidden/>
          </w:rPr>
          <w:tab/>
        </w:r>
        <w:r w:rsidR="005358A4">
          <w:rPr>
            <w:noProof/>
            <w:webHidden/>
          </w:rPr>
          <w:fldChar w:fldCharType="begin"/>
        </w:r>
        <w:r w:rsidR="005358A4">
          <w:rPr>
            <w:noProof/>
            <w:webHidden/>
          </w:rPr>
          <w:instrText xml:space="preserve"> PAGEREF _Toc135050675 \h </w:instrText>
        </w:r>
        <w:r w:rsidR="005358A4">
          <w:rPr>
            <w:noProof/>
            <w:webHidden/>
          </w:rPr>
        </w:r>
        <w:r w:rsidR="005358A4">
          <w:rPr>
            <w:noProof/>
            <w:webHidden/>
          </w:rPr>
          <w:fldChar w:fldCharType="separate"/>
        </w:r>
        <w:r w:rsidR="005358A4">
          <w:rPr>
            <w:noProof/>
            <w:webHidden/>
          </w:rPr>
          <w:t>156</w:t>
        </w:r>
        <w:r w:rsidR="005358A4">
          <w:rPr>
            <w:noProof/>
            <w:webHidden/>
          </w:rPr>
          <w:fldChar w:fldCharType="end"/>
        </w:r>
      </w:hyperlink>
    </w:p>
    <w:p w14:paraId="235920B1" w14:textId="6C3D54A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6" w:history="1">
        <w:r w:rsidR="005358A4" w:rsidRPr="004258FB">
          <w:rPr>
            <w:rStyle w:val="Hyperlink"/>
            <w:noProof/>
          </w:rPr>
          <w:t>8.8.1. Algemene beschrijving</w:t>
        </w:r>
        <w:r w:rsidR="005358A4">
          <w:rPr>
            <w:noProof/>
            <w:webHidden/>
          </w:rPr>
          <w:tab/>
        </w:r>
        <w:r w:rsidR="005358A4">
          <w:rPr>
            <w:noProof/>
            <w:webHidden/>
          </w:rPr>
          <w:fldChar w:fldCharType="begin"/>
        </w:r>
        <w:r w:rsidR="005358A4">
          <w:rPr>
            <w:noProof/>
            <w:webHidden/>
          </w:rPr>
          <w:instrText xml:space="preserve"> PAGEREF _Toc135050676 \h </w:instrText>
        </w:r>
        <w:r w:rsidR="005358A4">
          <w:rPr>
            <w:noProof/>
            <w:webHidden/>
          </w:rPr>
        </w:r>
        <w:r w:rsidR="005358A4">
          <w:rPr>
            <w:noProof/>
            <w:webHidden/>
          </w:rPr>
          <w:fldChar w:fldCharType="separate"/>
        </w:r>
        <w:r w:rsidR="005358A4">
          <w:rPr>
            <w:noProof/>
            <w:webHidden/>
          </w:rPr>
          <w:t>156</w:t>
        </w:r>
        <w:r w:rsidR="005358A4">
          <w:rPr>
            <w:noProof/>
            <w:webHidden/>
          </w:rPr>
          <w:fldChar w:fldCharType="end"/>
        </w:r>
      </w:hyperlink>
    </w:p>
    <w:p w14:paraId="2D47D8E1" w14:textId="3025F93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7" w:history="1">
        <w:r w:rsidR="005358A4" w:rsidRPr="004258FB">
          <w:rPr>
            <w:rStyle w:val="Hyperlink"/>
            <w:noProof/>
          </w:rPr>
          <w:t>8.8.2. Eigenschappen</w:t>
        </w:r>
        <w:r w:rsidR="005358A4">
          <w:rPr>
            <w:noProof/>
            <w:webHidden/>
          </w:rPr>
          <w:tab/>
        </w:r>
        <w:r w:rsidR="005358A4">
          <w:rPr>
            <w:noProof/>
            <w:webHidden/>
          </w:rPr>
          <w:fldChar w:fldCharType="begin"/>
        </w:r>
        <w:r w:rsidR="005358A4">
          <w:rPr>
            <w:noProof/>
            <w:webHidden/>
          </w:rPr>
          <w:instrText xml:space="preserve"> PAGEREF _Toc135050677 \h </w:instrText>
        </w:r>
        <w:r w:rsidR="005358A4">
          <w:rPr>
            <w:noProof/>
            <w:webHidden/>
          </w:rPr>
        </w:r>
        <w:r w:rsidR="005358A4">
          <w:rPr>
            <w:noProof/>
            <w:webHidden/>
          </w:rPr>
          <w:fldChar w:fldCharType="separate"/>
        </w:r>
        <w:r w:rsidR="005358A4">
          <w:rPr>
            <w:noProof/>
            <w:webHidden/>
          </w:rPr>
          <w:t>157</w:t>
        </w:r>
        <w:r w:rsidR="005358A4">
          <w:rPr>
            <w:noProof/>
            <w:webHidden/>
          </w:rPr>
          <w:fldChar w:fldCharType="end"/>
        </w:r>
      </w:hyperlink>
    </w:p>
    <w:p w14:paraId="3857FA84" w14:textId="39A95CE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8" w:history="1">
        <w:r w:rsidR="005358A4" w:rsidRPr="004258FB">
          <w:rPr>
            <w:rStyle w:val="Hyperlink"/>
            <w:noProof/>
          </w:rPr>
          <w:t>8.8.3. Model</w:t>
        </w:r>
        <w:r w:rsidR="005358A4">
          <w:rPr>
            <w:noProof/>
            <w:webHidden/>
          </w:rPr>
          <w:tab/>
        </w:r>
        <w:r w:rsidR="005358A4">
          <w:rPr>
            <w:noProof/>
            <w:webHidden/>
          </w:rPr>
          <w:fldChar w:fldCharType="begin"/>
        </w:r>
        <w:r w:rsidR="005358A4">
          <w:rPr>
            <w:noProof/>
            <w:webHidden/>
          </w:rPr>
          <w:instrText xml:space="preserve"> PAGEREF _Toc135050678 \h </w:instrText>
        </w:r>
        <w:r w:rsidR="005358A4">
          <w:rPr>
            <w:noProof/>
            <w:webHidden/>
          </w:rPr>
        </w:r>
        <w:r w:rsidR="005358A4">
          <w:rPr>
            <w:noProof/>
            <w:webHidden/>
          </w:rPr>
          <w:fldChar w:fldCharType="separate"/>
        </w:r>
        <w:r w:rsidR="005358A4">
          <w:rPr>
            <w:noProof/>
            <w:webHidden/>
          </w:rPr>
          <w:t>158</w:t>
        </w:r>
        <w:r w:rsidR="005358A4">
          <w:rPr>
            <w:noProof/>
            <w:webHidden/>
          </w:rPr>
          <w:fldChar w:fldCharType="end"/>
        </w:r>
      </w:hyperlink>
    </w:p>
    <w:p w14:paraId="22327E6F" w14:textId="6CB55EA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79" w:history="1">
        <w:r w:rsidR="005358A4" w:rsidRPr="004258FB">
          <w:rPr>
            <w:rStyle w:val="Hyperlink"/>
            <w:noProof/>
          </w:rPr>
          <w:t>8.8.4. Faalscenario’s</w:t>
        </w:r>
        <w:r w:rsidR="005358A4">
          <w:rPr>
            <w:noProof/>
            <w:webHidden/>
          </w:rPr>
          <w:tab/>
        </w:r>
        <w:r w:rsidR="005358A4">
          <w:rPr>
            <w:noProof/>
            <w:webHidden/>
          </w:rPr>
          <w:fldChar w:fldCharType="begin"/>
        </w:r>
        <w:r w:rsidR="005358A4">
          <w:rPr>
            <w:noProof/>
            <w:webHidden/>
          </w:rPr>
          <w:instrText xml:space="preserve"> PAGEREF _Toc135050679 \h </w:instrText>
        </w:r>
        <w:r w:rsidR="005358A4">
          <w:rPr>
            <w:noProof/>
            <w:webHidden/>
          </w:rPr>
        </w:r>
        <w:r w:rsidR="005358A4">
          <w:rPr>
            <w:noProof/>
            <w:webHidden/>
          </w:rPr>
          <w:fldChar w:fldCharType="separate"/>
        </w:r>
        <w:r w:rsidR="005358A4">
          <w:rPr>
            <w:noProof/>
            <w:webHidden/>
          </w:rPr>
          <w:t>159</w:t>
        </w:r>
        <w:r w:rsidR="005358A4">
          <w:rPr>
            <w:noProof/>
            <w:webHidden/>
          </w:rPr>
          <w:fldChar w:fldCharType="end"/>
        </w:r>
      </w:hyperlink>
    </w:p>
    <w:p w14:paraId="0629320F" w14:textId="3700CC47"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680" w:history="1">
        <w:r w:rsidR="005358A4" w:rsidRPr="004258FB">
          <w:rPr>
            <w:rStyle w:val="Hyperlink"/>
            <w:noProof/>
          </w:rPr>
          <w:t>9. Watersystemen</w:t>
        </w:r>
        <w:r w:rsidR="005358A4">
          <w:rPr>
            <w:noProof/>
            <w:webHidden/>
          </w:rPr>
          <w:tab/>
        </w:r>
        <w:r w:rsidR="005358A4">
          <w:rPr>
            <w:noProof/>
            <w:webHidden/>
          </w:rPr>
          <w:fldChar w:fldCharType="begin"/>
        </w:r>
        <w:r w:rsidR="005358A4">
          <w:rPr>
            <w:noProof/>
            <w:webHidden/>
          </w:rPr>
          <w:instrText xml:space="preserve"> PAGEREF _Toc135050680 \h </w:instrText>
        </w:r>
        <w:r w:rsidR="005358A4">
          <w:rPr>
            <w:noProof/>
            <w:webHidden/>
          </w:rPr>
        </w:r>
        <w:r w:rsidR="005358A4">
          <w:rPr>
            <w:noProof/>
            <w:webHidden/>
          </w:rPr>
          <w:fldChar w:fldCharType="separate"/>
        </w:r>
        <w:r w:rsidR="005358A4">
          <w:rPr>
            <w:noProof/>
            <w:webHidden/>
          </w:rPr>
          <w:t>164</w:t>
        </w:r>
        <w:r w:rsidR="005358A4">
          <w:rPr>
            <w:noProof/>
            <w:webHidden/>
          </w:rPr>
          <w:fldChar w:fldCharType="end"/>
        </w:r>
      </w:hyperlink>
    </w:p>
    <w:p w14:paraId="757212BB" w14:textId="42CA2423"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81" w:history="1">
        <w:r w:rsidR="005358A4" w:rsidRPr="004258FB">
          <w:rPr>
            <w:rStyle w:val="Hyperlink"/>
            <w:noProof/>
          </w:rPr>
          <w:t>9.1. Algemene rekenregels</w:t>
        </w:r>
        <w:r w:rsidR="005358A4">
          <w:rPr>
            <w:noProof/>
            <w:webHidden/>
          </w:rPr>
          <w:tab/>
        </w:r>
        <w:r w:rsidR="005358A4">
          <w:rPr>
            <w:noProof/>
            <w:webHidden/>
          </w:rPr>
          <w:fldChar w:fldCharType="begin"/>
        </w:r>
        <w:r w:rsidR="005358A4">
          <w:rPr>
            <w:noProof/>
            <w:webHidden/>
          </w:rPr>
          <w:instrText xml:space="preserve"> PAGEREF _Toc135050681 \h </w:instrText>
        </w:r>
        <w:r w:rsidR="005358A4">
          <w:rPr>
            <w:noProof/>
            <w:webHidden/>
          </w:rPr>
        </w:r>
        <w:r w:rsidR="005358A4">
          <w:rPr>
            <w:noProof/>
            <w:webHidden/>
          </w:rPr>
          <w:fldChar w:fldCharType="separate"/>
        </w:r>
        <w:r w:rsidR="005358A4">
          <w:rPr>
            <w:noProof/>
            <w:webHidden/>
          </w:rPr>
          <w:t>164</w:t>
        </w:r>
        <w:r w:rsidR="005358A4">
          <w:rPr>
            <w:noProof/>
            <w:webHidden/>
          </w:rPr>
          <w:fldChar w:fldCharType="end"/>
        </w:r>
      </w:hyperlink>
    </w:p>
    <w:p w14:paraId="3445935C" w14:textId="01404AA1"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2" w:history="1">
        <w:r w:rsidR="005358A4" w:rsidRPr="004258FB">
          <w:rPr>
            <w:rStyle w:val="Hyperlink"/>
            <w:noProof/>
          </w:rPr>
          <w:t>9.1.1. Berekening plasoppervlak</w:t>
        </w:r>
        <w:r w:rsidR="005358A4">
          <w:rPr>
            <w:noProof/>
            <w:webHidden/>
          </w:rPr>
          <w:tab/>
        </w:r>
        <w:r w:rsidR="005358A4">
          <w:rPr>
            <w:noProof/>
            <w:webHidden/>
          </w:rPr>
          <w:fldChar w:fldCharType="begin"/>
        </w:r>
        <w:r w:rsidR="005358A4">
          <w:rPr>
            <w:noProof/>
            <w:webHidden/>
          </w:rPr>
          <w:instrText xml:space="preserve"> PAGEREF _Toc135050682 \h </w:instrText>
        </w:r>
        <w:r w:rsidR="005358A4">
          <w:rPr>
            <w:noProof/>
            <w:webHidden/>
          </w:rPr>
        </w:r>
        <w:r w:rsidR="005358A4">
          <w:rPr>
            <w:noProof/>
            <w:webHidden/>
          </w:rPr>
          <w:fldChar w:fldCharType="separate"/>
        </w:r>
        <w:r w:rsidR="005358A4">
          <w:rPr>
            <w:noProof/>
            <w:webHidden/>
          </w:rPr>
          <w:t>165</w:t>
        </w:r>
        <w:r w:rsidR="005358A4">
          <w:rPr>
            <w:noProof/>
            <w:webHidden/>
          </w:rPr>
          <w:fldChar w:fldCharType="end"/>
        </w:r>
      </w:hyperlink>
    </w:p>
    <w:p w14:paraId="6C32FAF9" w14:textId="31F0E29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3" w:history="1">
        <w:r w:rsidR="005358A4" w:rsidRPr="004258FB">
          <w:rPr>
            <w:rStyle w:val="Hyperlink"/>
            <w:noProof/>
          </w:rPr>
          <w:t>9.1.2. Berekening massastroom van de plas naar het oppervlaktewater</w:t>
        </w:r>
        <w:r w:rsidR="005358A4">
          <w:rPr>
            <w:noProof/>
            <w:webHidden/>
          </w:rPr>
          <w:tab/>
        </w:r>
        <w:r w:rsidR="005358A4">
          <w:rPr>
            <w:noProof/>
            <w:webHidden/>
          </w:rPr>
          <w:fldChar w:fldCharType="begin"/>
        </w:r>
        <w:r w:rsidR="005358A4">
          <w:rPr>
            <w:noProof/>
            <w:webHidden/>
          </w:rPr>
          <w:instrText xml:space="preserve"> PAGEREF _Toc135050683 \h </w:instrText>
        </w:r>
        <w:r w:rsidR="005358A4">
          <w:rPr>
            <w:noProof/>
            <w:webHidden/>
          </w:rPr>
        </w:r>
        <w:r w:rsidR="005358A4">
          <w:rPr>
            <w:noProof/>
            <w:webHidden/>
          </w:rPr>
          <w:fldChar w:fldCharType="separate"/>
        </w:r>
        <w:r w:rsidR="005358A4">
          <w:rPr>
            <w:noProof/>
            <w:webHidden/>
          </w:rPr>
          <w:t>165</w:t>
        </w:r>
        <w:r w:rsidR="005358A4">
          <w:rPr>
            <w:noProof/>
            <w:webHidden/>
          </w:rPr>
          <w:fldChar w:fldCharType="end"/>
        </w:r>
      </w:hyperlink>
    </w:p>
    <w:p w14:paraId="7AD31864" w14:textId="783DC89D"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4" w:history="1">
        <w:r w:rsidR="005358A4" w:rsidRPr="004258FB">
          <w:rPr>
            <w:rStyle w:val="Hyperlink"/>
            <w:noProof/>
          </w:rPr>
          <w:t>9.1.3. Berekening volumecontaminatie bij toxische lozingen</w:t>
        </w:r>
        <w:r w:rsidR="005358A4">
          <w:rPr>
            <w:noProof/>
            <w:webHidden/>
          </w:rPr>
          <w:tab/>
        </w:r>
        <w:r w:rsidR="005358A4">
          <w:rPr>
            <w:noProof/>
            <w:webHidden/>
          </w:rPr>
          <w:fldChar w:fldCharType="begin"/>
        </w:r>
        <w:r w:rsidR="005358A4">
          <w:rPr>
            <w:noProof/>
            <w:webHidden/>
          </w:rPr>
          <w:instrText xml:space="preserve"> PAGEREF _Toc135050684 \h </w:instrText>
        </w:r>
        <w:r w:rsidR="005358A4">
          <w:rPr>
            <w:noProof/>
            <w:webHidden/>
          </w:rPr>
        </w:r>
        <w:r w:rsidR="005358A4">
          <w:rPr>
            <w:noProof/>
            <w:webHidden/>
          </w:rPr>
          <w:fldChar w:fldCharType="separate"/>
        </w:r>
        <w:r w:rsidR="005358A4">
          <w:rPr>
            <w:noProof/>
            <w:webHidden/>
          </w:rPr>
          <w:t>166</w:t>
        </w:r>
        <w:r w:rsidR="005358A4">
          <w:rPr>
            <w:noProof/>
            <w:webHidden/>
          </w:rPr>
          <w:fldChar w:fldCharType="end"/>
        </w:r>
      </w:hyperlink>
    </w:p>
    <w:p w14:paraId="0F5BB0F0" w14:textId="4BC597A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5" w:history="1">
        <w:r w:rsidR="005358A4" w:rsidRPr="004258FB">
          <w:rPr>
            <w:rStyle w:val="Hyperlink"/>
            <w:noProof/>
          </w:rPr>
          <w:t>9.1.4. Berekening volumecontaminatie door zuurstofverbruik</w:t>
        </w:r>
        <w:r w:rsidR="005358A4">
          <w:rPr>
            <w:noProof/>
            <w:webHidden/>
          </w:rPr>
          <w:tab/>
        </w:r>
        <w:r w:rsidR="005358A4">
          <w:rPr>
            <w:noProof/>
            <w:webHidden/>
          </w:rPr>
          <w:fldChar w:fldCharType="begin"/>
        </w:r>
        <w:r w:rsidR="005358A4">
          <w:rPr>
            <w:noProof/>
            <w:webHidden/>
          </w:rPr>
          <w:instrText xml:space="preserve"> PAGEREF _Toc135050685 \h </w:instrText>
        </w:r>
        <w:r w:rsidR="005358A4">
          <w:rPr>
            <w:noProof/>
            <w:webHidden/>
          </w:rPr>
        </w:r>
        <w:r w:rsidR="005358A4">
          <w:rPr>
            <w:noProof/>
            <w:webHidden/>
          </w:rPr>
          <w:fldChar w:fldCharType="separate"/>
        </w:r>
        <w:r w:rsidR="005358A4">
          <w:rPr>
            <w:noProof/>
            <w:webHidden/>
          </w:rPr>
          <w:t>174</w:t>
        </w:r>
        <w:r w:rsidR="005358A4">
          <w:rPr>
            <w:noProof/>
            <w:webHidden/>
          </w:rPr>
          <w:fldChar w:fldCharType="end"/>
        </w:r>
      </w:hyperlink>
    </w:p>
    <w:p w14:paraId="4B9F9D5C" w14:textId="45D389F8"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6" w:history="1">
        <w:r w:rsidR="005358A4" w:rsidRPr="004258FB">
          <w:rPr>
            <w:rStyle w:val="Hyperlink"/>
            <w:noProof/>
          </w:rPr>
          <w:t>9.1.5. Maatregelen om de berekeningsduur te beperken</w:t>
        </w:r>
        <w:r w:rsidR="005358A4">
          <w:rPr>
            <w:noProof/>
            <w:webHidden/>
          </w:rPr>
          <w:tab/>
        </w:r>
        <w:r w:rsidR="005358A4">
          <w:rPr>
            <w:noProof/>
            <w:webHidden/>
          </w:rPr>
          <w:fldChar w:fldCharType="begin"/>
        </w:r>
        <w:r w:rsidR="005358A4">
          <w:rPr>
            <w:noProof/>
            <w:webHidden/>
          </w:rPr>
          <w:instrText xml:space="preserve"> PAGEREF _Toc135050686 \h </w:instrText>
        </w:r>
        <w:r w:rsidR="005358A4">
          <w:rPr>
            <w:noProof/>
            <w:webHidden/>
          </w:rPr>
        </w:r>
        <w:r w:rsidR="005358A4">
          <w:rPr>
            <w:noProof/>
            <w:webHidden/>
          </w:rPr>
          <w:fldChar w:fldCharType="separate"/>
        </w:r>
        <w:r w:rsidR="005358A4">
          <w:rPr>
            <w:noProof/>
            <w:webHidden/>
          </w:rPr>
          <w:t>178</w:t>
        </w:r>
        <w:r w:rsidR="005358A4">
          <w:rPr>
            <w:noProof/>
            <w:webHidden/>
          </w:rPr>
          <w:fldChar w:fldCharType="end"/>
        </w:r>
      </w:hyperlink>
    </w:p>
    <w:p w14:paraId="4564B8C6" w14:textId="5E4364B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87" w:history="1">
        <w:r w:rsidR="005358A4" w:rsidRPr="004258FB">
          <w:rPr>
            <w:rStyle w:val="Hyperlink"/>
            <w:noProof/>
          </w:rPr>
          <w:t>9.2. Kanaal</w:t>
        </w:r>
        <w:r w:rsidR="005358A4">
          <w:rPr>
            <w:noProof/>
            <w:webHidden/>
          </w:rPr>
          <w:tab/>
        </w:r>
        <w:r w:rsidR="005358A4">
          <w:rPr>
            <w:noProof/>
            <w:webHidden/>
          </w:rPr>
          <w:fldChar w:fldCharType="begin"/>
        </w:r>
        <w:r w:rsidR="005358A4">
          <w:rPr>
            <w:noProof/>
            <w:webHidden/>
          </w:rPr>
          <w:instrText xml:space="preserve"> PAGEREF _Toc135050687 \h </w:instrText>
        </w:r>
        <w:r w:rsidR="005358A4">
          <w:rPr>
            <w:noProof/>
            <w:webHidden/>
          </w:rPr>
        </w:r>
        <w:r w:rsidR="005358A4">
          <w:rPr>
            <w:noProof/>
            <w:webHidden/>
          </w:rPr>
          <w:fldChar w:fldCharType="separate"/>
        </w:r>
        <w:r w:rsidR="005358A4">
          <w:rPr>
            <w:noProof/>
            <w:webHidden/>
          </w:rPr>
          <w:t>180</w:t>
        </w:r>
        <w:r w:rsidR="005358A4">
          <w:rPr>
            <w:noProof/>
            <w:webHidden/>
          </w:rPr>
          <w:fldChar w:fldCharType="end"/>
        </w:r>
      </w:hyperlink>
    </w:p>
    <w:p w14:paraId="4411626A" w14:textId="1A6DA7D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8" w:history="1">
        <w:r w:rsidR="005358A4" w:rsidRPr="004258FB">
          <w:rPr>
            <w:rStyle w:val="Hyperlink"/>
            <w:noProof/>
          </w:rPr>
          <w:t>9.2.1. Algemene beschrijving</w:t>
        </w:r>
        <w:r w:rsidR="005358A4">
          <w:rPr>
            <w:noProof/>
            <w:webHidden/>
          </w:rPr>
          <w:tab/>
        </w:r>
        <w:r w:rsidR="005358A4">
          <w:rPr>
            <w:noProof/>
            <w:webHidden/>
          </w:rPr>
          <w:fldChar w:fldCharType="begin"/>
        </w:r>
        <w:r w:rsidR="005358A4">
          <w:rPr>
            <w:noProof/>
            <w:webHidden/>
          </w:rPr>
          <w:instrText xml:space="preserve"> PAGEREF _Toc135050688 \h </w:instrText>
        </w:r>
        <w:r w:rsidR="005358A4">
          <w:rPr>
            <w:noProof/>
            <w:webHidden/>
          </w:rPr>
        </w:r>
        <w:r w:rsidR="005358A4">
          <w:rPr>
            <w:noProof/>
            <w:webHidden/>
          </w:rPr>
          <w:fldChar w:fldCharType="separate"/>
        </w:r>
        <w:r w:rsidR="005358A4">
          <w:rPr>
            <w:noProof/>
            <w:webHidden/>
          </w:rPr>
          <w:t>180</w:t>
        </w:r>
        <w:r w:rsidR="005358A4">
          <w:rPr>
            <w:noProof/>
            <w:webHidden/>
          </w:rPr>
          <w:fldChar w:fldCharType="end"/>
        </w:r>
      </w:hyperlink>
    </w:p>
    <w:p w14:paraId="69F95838" w14:textId="3A466C0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89" w:history="1">
        <w:r w:rsidR="005358A4" w:rsidRPr="004258FB">
          <w:rPr>
            <w:rStyle w:val="Hyperlink"/>
            <w:noProof/>
          </w:rPr>
          <w:t>9.2.2. Eigenschappen</w:t>
        </w:r>
        <w:r w:rsidR="005358A4">
          <w:rPr>
            <w:noProof/>
            <w:webHidden/>
          </w:rPr>
          <w:tab/>
        </w:r>
        <w:r w:rsidR="005358A4">
          <w:rPr>
            <w:noProof/>
            <w:webHidden/>
          </w:rPr>
          <w:fldChar w:fldCharType="begin"/>
        </w:r>
        <w:r w:rsidR="005358A4">
          <w:rPr>
            <w:noProof/>
            <w:webHidden/>
          </w:rPr>
          <w:instrText xml:space="preserve"> PAGEREF _Toc135050689 \h </w:instrText>
        </w:r>
        <w:r w:rsidR="005358A4">
          <w:rPr>
            <w:noProof/>
            <w:webHidden/>
          </w:rPr>
        </w:r>
        <w:r w:rsidR="005358A4">
          <w:rPr>
            <w:noProof/>
            <w:webHidden/>
          </w:rPr>
          <w:fldChar w:fldCharType="separate"/>
        </w:r>
        <w:r w:rsidR="005358A4">
          <w:rPr>
            <w:noProof/>
            <w:webHidden/>
          </w:rPr>
          <w:t>180</w:t>
        </w:r>
        <w:r w:rsidR="005358A4">
          <w:rPr>
            <w:noProof/>
            <w:webHidden/>
          </w:rPr>
          <w:fldChar w:fldCharType="end"/>
        </w:r>
      </w:hyperlink>
    </w:p>
    <w:p w14:paraId="1DBA42C6" w14:textId="23C8B1C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0" w:history="1">
        <w:r w:rsidR="005358A4" w:rsidRPr="004258FB">
          <w:rPr>
            <w:rStyle w:val="Hyperlink"/>
            <w:noProof/>
          </w:rPr>
          <w:t>9.2.3. Oeververvuiling</w:t>
        </w:r>
        <w:r w:rsidR="005358A4">
          <w:rPr>
            <w:noProof/>
            <w:webHidden/>
          </w:rPr>
          <w:tab/>
        </w:r>
        <w:r w:rsidR="005358A4">
          <w:rPr>
            <w:noProof/>
            <w:webHidden/>
          </w:rPr>
          <w:fldChar w:fldCharType="begin"/>
        </w:r>
        <w:r w:rsidR="005358A4">
          <w:rPr>
            <w:noProof/>
            <w:webHidden/>
          </w:rPr>
          <w:instrText xml:space="preserve"> PAGEREF _Toc135050690 \h </w:instrText>
        </w:r>
        <w:r w:rsidR="005358A4">
          <w:rPr>
            <w:noProof/>
            <w:webHidden/>
          </w:rPr>
        </w:r>
        <w:r w:rsidR="005358A4">
          <w:rPr>
            <w:noProof/>
            <w:webHidden/>
          </w:rPr>
          <w:fldChar w:fldCharType="separate"/>
        </w:r>
        <w:r w:rsidR="005358A4">
          <w:rPr>
            <w:noProof/>
            <w:webHidden/>
          </w:rPr>
          <w:t>181</w:t>
        </w:r>
        <w:r w:rsidR="005358A4">
          <w:rPr>
            <w:noProof/>
            <w:webHidden/>
          </w:rPr>
          <w:fldChar w:fldCharType="end"/>
        </w:r>
      </w:hyperlink>
    </w:p>
    <w:p w14:paraId="0DA06506" w14:textId="1671A26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1" w:history="1">
        <w:r w:rsidR="005358A4" w:rsidRPr="004258FB">
          <w:rPr>
            <w:rStyle w:val="Hyperlink"/>
            <w:noProof/>
          </w:rPr>
          <w:t>9.2.4. Gecontamineerd watervolume</w:t>
        </w:r>
        <w:r w:rsidR="005358A4">
          <w:rPr>
            <w:noProof/>
            <w:webHidden/>
          </w:rPr>
          <w:tab/>
        </w:r>
        <w:r w:rsidR="005358A4">
          <w:rPr>
            <w:noProof/>
            <w:webHidden/>
          </w:rPr>
          <w:fldChar w:fldCharType="begin"/>
        </w:r>
        <w:r w:rsidR="005358A4">
          <w:rPr>
            <w:noProof/>
            <w:webHidden/>
          </w:rPr>
          <w:instrText xml:space="preserve"> PAGEREF _Toc135050691 \h </w:instrText>
        </w:r>
        <w:r w:rsidR="005358A4">
          <w:rPr>
            <w:noProof/>
            <w:webHidden/>
          </w:rPr>
        </w:r>
        <w:r w:rsidR="005358A4">
          <w:rPr>
            <w:noProof/>
            <w:webHidden/>
          </w:rPr>
          <w:fldChar w:fldCharType="separate"/>
        </w:r>
        <w:r w:rsidR="005358A4">
          <w:rPr>
            <w:noProof/>
            <w:webHidden/>
          </w:rPr>
          <w:t>182</w:t>
        </w:r>
        <w:r w:rsidR="005358A4">
          <w:rPr>
            <w:noProof/>
            <w:webHidden/>
          </w:rPr>
          <w:fldChar w:fldCharType="end"/>
        </w:r>
      </w:hyperlink>
    </w:p>
    <w:p w14:paraId="5D504868" w14:textId="20869038"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92" w:history="1">
        <w:r w:rsidR="005358A4" w:rsidRPr="004258FB">
          <w:rPr>
            <w:rStyle w:val="Hyperlink"/>
            <w:noProof/>
          </w:rPr>
          <w:t>9.3. Rivier</w:t>
        </w:r>
        <w:r w:rsidR="005358A4">
          <w:rPr>
            <w:noProof/>
            <w:webHidden/>
          </w:rPr>
          <w:tab/>
        </w:r>
        <w:r w:rsidR="005358A4">
          <w:rPr>
            <w:noProof/>
            <w:webHidden/>
          </w:rPr>
          <w:fldChar w:fldCharType="begin"/>
        </w:r>
        <w:r w:rsidR="005358A4">
          <w:rPr>
            <w:noProof/>
            <w:webHidden/>
          </w:rPr>
          <w:instrText xml:space="preserve"> PAGEREF _Toc135050692 \h </w:instrText>
        </w:r>
        <w:r w:rsidR="005358A4">
          <w:rPr>
            <w:noProof/>
            <w:webHidden/>
          </w:rPr>
        </w:r>
        <w:r w:rsidR="005358A4">
          <w:rPr>
            <w:noProof/>
            <w:webHidden/>
          </w:rPr>
          <w:fldChar w:fldCharType="separate"/>
        </w:r>
        <w:r w:rsidR="005358A4">
          <w:rPr>
            <w:noProof/>
            <w:webHidden/>
          </w:rPr>
          <w:t>182</w:t>
        </w:r>
        <w:r w:rsidR="005358A4">
          <w:rPr>
            <w:noProof/>
            <w:webHidden/>
          </w:rPr>
          <w:fldChar w:fldCharType="end"/>
        </w:r>
      </w:hyperlink>
    </w:p>
    <w:p w14:paraId="6BF6A495" w14:textId="7897FA2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3" w:history="1">
        <w:r w:rsidR="005358A4" w:rsidRPr="004258FB">
          <w:rPr>
            <w:rStyle w:val="Hyperlink"/>
            <w:noProof/>
          </w:rPr>
          <w:t>9.3.1. Algemene beschrijving</w:t>
        </w:r>
        <w:r w:rsidR="005358A4">
          <w:rPr>
            <w:noProof/>
            <w:webHidden/>
          </w:rPr>
          <w:tab/>
        </w:r>
        <w:r w:rsidR="005358A4">
          <w:rPr>
            <w:noProof/>
            <w:webHidden/>
          </w:rPr>
          <w:fldChar w:fldCharType="begin"/>
        </w:r>
        <w:r w:rsidR="005358A4">
          <w:rPr>
            <w:noProof/>
            <w:webHidden/>
          </w:rPr>
          <w:instrText xml:space="preserve"> PAGEREF _Toc135050693 \h </w:instrText>
        </w:r>
        <w:r w:rsidR="005358A4">
          <w:rPr>
            <w:noProof/>
            <w:webHidden/>
          </w:rPr>
        </w:r>
        <w:r w:rsidR="005358A4">
          <w:rPr>
            <w:noProof/>
            <w:webHidden/>
          </w:rPr>
          <w:fldChar w:fldCharType="separate"/>
        </w:r>
        <w:r w:rsidR="005358A4">
          <w:rPr>
            <w:noProof/>
            <w:webHidden/>
          </w:rPr>
          <w:t>182</w:t>
        </w:r>
        <w:r w:rsidR="005358A4">
          <w:rPr>
            <w:noProof/>
            <w:webHidden/>
          </w:rPr>
          <w:fldChar w:fldCharType="end"/>
        </w:r>
      </w:hyperlink>
    </w:p>
    <w:p w14:paraId="7014CA0F" w14:textId="3EF9044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4" w:history="1">
        <w:r w:rsidR="005358A4" w:rsidRPr="004258FB">
          <w:rPr>
            <w:rStyle w:val="Hyperlink"/>
            <w:noProof/>
          </w:rPr>
          <w:t>9.3.2. Eigenschappen</w:t>
        </w:r>
        <w:r w:rsidR="005358A4">
          <w:rPr>
            <w:noProof/>
            <w:webHidden/>
          </w:rPr>
          <w:tab/>
        </w:r>
        <w:r w:rsidR="005358A4">
          <w:rPr>
            <w:noProof/>
            <w:webHidden/>
          </w:rPr>
          <w:fldChar w:fldCharType="begin"/>
        </w:r>
        <w:r w:rsidR="005358A4">
          <w:rPr>
            <w:noProof/>
            <w:webHidden/>
          </w:rPr>
          <w:instrText xml:space="preserve"> PAGEREF _Toc135050694 \h </w:instrText>
        </w:r>
        <w:r w:rsidR="005358A4">
          <w:rPr>
            <w:noProof/>
            <w:webHidden/>
          </w:rPr>
        </w:r>
        <w:r w:rsidR="005358A4">
          <w:rPr>
            <w:noProof/>
            <w:webHidden/>
          </w:rPr>
          <w:fldChar w:fldCharType="separate"/>
        </w:r>
        <w:r w:rsidR="005358A4">
          <w:rPr>
            <w:noProof/>
            <w:webHidden/>
          </w:rPr>
          <w:t>182</w:t>
        </w:r>
        <w:r w:rsidR="005358A4">
          <w:rPr>
            <w:noProof/>
            <w:webHidden/>
          </w:rPr>
          <w:fldChar w:fldCharType="end"/>
        </w:r>
      </w:hyperlink>
    </w:p>
    <w:p w14:paraId="68988ADF" w14:textId="6A13010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5" w:history="1">
        <w:r w:rsidR="005358A4" w:rsidRPr="004258FB">
          <w:rPr>
            <w:rStyle w:val="Hyperlink"/>
            <w:noProof/>
          </w:rPr>
          <w:t>9.3.3. Oeververvuiling</w:t>
        </w:r>
        <w:r w:rsidR="005358A4">
          <w:rPr>
            <w:noProof/>
            <w:webHidden/>
          </w:rPr>
          <w:tab/>
        </w:r>
        <w:r w:rsidR="005358A4">
          <w:rPr>
            <w:noProof/>
            <w:webHidden/>
          </w:rPr>
          <w:fldChar w:fldCharType="begin"/>
        </w:r>
        <w:r w:rsidR="005358A4">
          <w:rPr>
            <w:noProof/>
            <w:webHidden/>
          </w:rPr>
          <w:instrText xml:space="preserve"> PAGEREF _Toc135050695 \h </w:instrText>
        </w:r>
        <w:r w:rsidR="005358A4">
          <w:rPr>
            <w:noProof/>
            <w:webHidden/>
          </w:rPr>
        </w:r>
        <w:r w:rsidR="005358A4">
          <w:rPr>
            <w:noProof/>
            <w:webHidden/>
          </w:rPr>
          <w:fldChar w:fldCharType="separate"/>
        </w:r>
        <w:r w:rsidR="005358A4">
          <w:rPr>
            <w:noProof/>
            <w:webHidden/>
          </w:rPr>
          <w:t>183</w:t>
        </w:r>
        <w:r w:rsidR="005358A4">
          <w:rPr>
            <w:noProof/>
            <w:webHidden/>
          </w:rPr>
          <w:fldChar w:fldCharType="end"/>
        </w:r>
      </w:hyperlink>
    </w:p>
    <w:p w14:paraId="3F147CBB" w14:textId="2947A35C"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6" w:history="1">
        <w:r w:rsidR="005358A4" w:rsidRPr="004258FB">
          <w:rPr>
            <w:rStyle w:val="Hyperlink"/>
            <w:noProof/>
          </w:rPr>
          <w:t>9.3.4. Gecontamineerd watervolume</w:t>
        </w:r>
        <w:r w:rsidR="005358A4">
          <w:rPr>
            <w:noProof/>
            <w:webHidden/>
          </w:rPr>
          <w:tab/>
        </w:r>
        <w:r w:rsidR="005358A4">
          <w:rPr>
            <w:noProof/>
            <w:webHidden/>
          </w:rPr>
          <w:fldChar w:fldCharType="begin"/>
        </w:r>
        <w:r w:rsidR="005358A4">
          <w:rPr>
            <w:noProof/>
            <w:webHidden/>
          </w:rPr>
          <w:instrText xml:space="preserve"> PAGEREF _Toc135050696 \h </w:instrText>
        </w:r>
        <w:r w:rsidR="005358A4">
          <w:rPr>
            <w:noProof/>
            <w:webHidden/>
          </w:rPr>
        </w:r>
        <w:r w:rsidR="005358A4">
          <w:rPr>
            <w:noProof/>
            <w:webHidden/>
          </w:rPr>
          <w:fldChar w:fldCharType="separate"/>
        </w:r>
        <w:r w:rsidR="005358A4">
          <w:rPr>
            <w:noProof/>
            <w:webHidden/>
          </w:rPr>
          <w:t>184</w:t>
        </w:r>
        <w:r w:rsidR="005358A4">
          <w:rPr>
            <w:noProof/>
            <w:webHidden/>
          </w:rPr>
          <w:fldChar w:fldCharType="end"/>
        </w:r>
      </w:hyperlink>
    </w:p>
    <w:p w14:paraId="1001E51B" w14:textId="40220B37"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697" w:history="1">
        <w:r w:rsidR="005358A4" w:rsidRPr="004258FB">
          <w:rPr>
            <w:rStyle w:val="Hyperlink"/>
            <w:noProof/>
          </w:rPr>
          <w:t>9.4. Meer</w:t>
        </w:r>
        <w:r w:rsidR="005358A4">
          <w:rPr>
            <w:noProof/>
            <w:webHidden/>
          </w:rPr>
          <w:tab/>
        </w:r>
        <w:r w:rsidR="005358A4">
          <w:rPr>
            <w:noProof/>
            <w:webHidden/>
          </w:rPr>
          <w:fldChar w:fldCharType="begin"/>
        </w:r>
        <w:r w:rsidR="005358A4">
          <w:rPr>
            <w:noProof/>
            <w:webHidden/>
          </w:rPr>
          <w:instrText xml:space="preserve"> PAGEREF _Toc135050697 \h </w:instrText>
        </w:r>
        <w:r w:rsidR="005358A4">
          <w:rPr>
            <w:noProof/>
            <w:webHidden/>
          </w:rPr>
        </w:r>
        <w:r w:rsidR="005358A4">
          <w:rPr>
            <w:noProof/>
            <w:webHidden/>
          </w:rPr>
          <w:fldChar w:fldCharType="separate"/>
        </w:r>
        <w:r w:rsidR="005358A4">
          <w:rPr>
            <w:noProof/>
            <w:webHidden/>
          </w:rPr>
          <w:t>184</w:t>
        </w:r>
        <w:r w:rsidR="005358A4">
          <w:rPr>
            <w:noProof/>
            <w:webHidden/>
          </w:rPr>
          <w:fldChar w:fldCharType="end"/>
        </w:r>
      </w:hyperlink>
    </w:p>
    <w:p w14:paraId="33BF081D" w14:textId="58E6B08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8" w:history="1">
        <w:r w:rsidR="005358A4" w:rsidRPr="004258FB">
          <w:rPr>
            <w:rStyle w:val="Hyperlink"/>
            <w:noProof/>
          </w:rPr>
          <w:t>9.4.1. Algemene beschrijving</w:t>
        </w:r>
        <w:r w:rsidR="005358A4">
          <w:rPr>
            <w:noProof/>
            <w:webHidden/>
          </w:rPr>
          <w:tab/>
        </w:r>
        <w:r w:rsidR="005358A4">
          <w:rPr>
            <w:noProof/>
            <w:webHidden/>
          </w:rPr>
          <w:fldChar w:fldCharType="begin"/>
        </w:r>
        <w:r w:rsidR="005358A4">
          <w:rPr>
            <w:noProof/>
            <w:webHidden/>
          </w:rPr>
          <w:instrText xml:space="preserve"> PAGEREF _Toc135050698 \h </w:instrText>
        </w:r>
        <w:r w:rsidR="005358A4">
          <w:rPr>
            <w:noProof/>
            <w:webHidden/>
          </w:rPr>
        </w:r>
        <w:r w:rsidR="005358A4">
          <w:rPr>
            <w:noProof/>
            <w:webHidden/>
          </w:rPr>
          <w:fldChar w:fldCharType="separate"/>
        </w:r>
        <w:r w:rsidR="005358A4">
          <w:rPr>
            <w:noProof/>
            <w:webHidden/>
          </w:rPr>
          <w:t>184</w:t>
        </w:r>
        <w:r w:rsidR="005358A4">
          <w:rPr>
            <w:noProof/>
            <w:webHidden/>
          </w:rPr>
          <w:fldChar w:fldCharType="end"/>
        </w:r>
      </w:hyperlink>
    </w:p>
    <w:p w14:paraId="42A70911" w14:textId="6A1FC00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699" w:history="1">
        <w:r w:rsidR="005358A4" w:rsidRPr="004258FB">
          <w:rPr>
            <w:rStyle w:val="Hyperlink"/>
            <w:noProof/>
          </w:rPr>
          <w:t>9.4.2. Eigenschappen</w:t>
        </w:r>
        <w:r w:rsidR="005358A4">
          <w:rPr>
            <w:noProof/>
            <w:webHidden/>
          </w:rPr>
          <w:tab/>
        </w:r>
        <w:r w:rsidR="005358A4">
          <w:rPr>
            <w:noProof/>
            <w:webHidden/>
          </w:rPr>
          <w:fldChar w:fldCharType="begin"/>
        </w:r>
        <w:r w:rsidR="005358A4">
          <w:rPr>
            <w:noProof/>
            <w:webHidden/>
          </w:rPr>
          <w:instrText xml:space="preserve"> PAGEREF _Toc135050699 \h </w:instrText>
        </w:r>
        <w:r w:rsidR="005358A4">
          <w:rPr>
            <w:noProof/>
            <w:webHidden/>
          </w:rPr>
        </w:r>
        <w:r w:rsidR="005358A4">
          <w:rPr>
            <w:noProof/>
            <w:webHidden/>
          </w:rPr>
          <w:fldChar w:fldCharType="separate"/>
        </w:r>
        <w:r w:rsidR="005358A4">
          <w:rPr>
            <w:noProof/>
            <w:webHidden/>
          </w:rPr>
          <w:t>185</w:t>
        </w:r>
        <w:r w:rsidR="005358A4">
          <w:rPr>
            <w:noProof/>
            <w:webHidden/>
          </w:rPr>
          <w:fldChar w:fldCharType="end"/>
        </w:r>
      </w:hyperlink>
    </w:p>
    <w:p w14:paraId="1D13A46C" w14:textId="091F776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0" w:history="1">
        <w:r w:rsidR="005358A4" w:rsidRPr="004258FB">
          <w:rPr>
            <w:rStyle w:val="Hyperlink"/>
            <w:noProof/>
          </w:rPr>
          <w:t>9.4.3. Oeververvuiling</w:t>
        </w:r>
        <w:r w:rsidR="005358A4">
          <w:rPr>
            <w:noProof/>
            <w:webHidden/>
          </w:rPr>
          <w:tab/>
        </w:r>
        <w:r w:rsidR="005358A4">
          <w:rPr>
            <w:noProof/>
            <w:webHidden/>
          </w:rPr>
          <w:fldChar w:fldCharType="begin"/>
        </w:r>
        <w:r w:rsidR="005358A4">
          <w:rPr>
            <w:noProof/>
            <w:webHidden/>
          </w:rPr>
          <w:instrText xml:space="preserve"> PAGEREF _Toc135050700 \h </w:instrText>
        </w:r>
        <w:r w:rsidR="005358A4">
          <w:rPr>
            <w:noProof/>
            <w:webHidden/>
          </w:rPr>
        </w:r>
        <w:r w:rsidR="005358A4">
          <w:rPr>
            <w:noProof/>
            <w:webHidden/>
          </w:rPr>
          <w:fldChar w:fldCharType="separate"/>
        </w:r>
        <w:r w:rsidR="005358A4">
          <w:rPr>
            <w:noProof/>
            <w:webHidden/>
          </w:rPr>
          <w:t>185</w:t>
        </w:r>
        <w:r w:rsidR="005358A4">
          <w:rPr>
            <w:noProof/>
            <w:webHidden/>
          </w:rPr>
          <w:fldChar w:fldCharType="end"/>
        </w:r>
      </w:hyperlink>
    </w:p>
    <w:p w14:paraId="15979582" w14:textId="5876A7B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1" w:history="1">
        <w:r w:rsidR="005358A4" w:rsidRPr="004258FB">
          <w:rPr>
            <w:rStyle w:val="Hyperlink"/>
            <w:noProof/>
          </w:rPr>
          <w:t>9.4.4. Gecontamineerd watervolume</w:t>
        </w:r>
        <w:r w:rsidR="005358A4">
          <w:rPr>
            <w:noProof/>
            <w:webHidden/>
          </w:rPr>
          <w:tab/>
        </w:r>
        <w:r w:rsidR="005358A4">
          <w:rPr>
            <w:noProof/>
            <w:webHidden/>
          </w:rPr>
          <w:fldChar w:fldCharType="begin"/>
        </w:r>
        <w:r w:rsidR="005358A4">
          <w:rPr>
            <w:noProof/>
            <w:webHidden/>
          </w:rPr>
          <w:instrText xml:space="preserve"> PAGEREF _Toc135050701 \h </w:instrText>
        </w:r>
        <w:r w:rsidR="005358A4">
          <w:rPr>
            <w:noProof/>
            <w:webHidden/>
          </w:rPr>
        </w:r>
        <w:r w:rsidR="005358A4">
          <w:rPr>
            <w:noProof/>
            <w:webHidden/>
          </w:rPr>
          <w:fldChar w:fldCharType="separate"/>
        </w:r>
        <w:r w:rsidR="005358A4">
          <w:rPr>
            <w:noProof/>
            <w:webHidden/>
          </w:rPr>
          <w:t>186</w:t>
        </w:r>
        <w:r w:rsidR="005358A4">
          <w:rPr>
            <w:noProof/>
            <w:webHidden/>
          </w:rPr>
          <w:fldChar w:fldCharType="end"/>
        </w:r>
      </w:hyperlink>
    </w:p>
    <w:p w14:paraId="734F60A2" w14:textId="5F83F80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02" w:history="1">
        <w:r w:rsidR="005358A4" w:rsidRPr="004258FB">
          <w:rPr>
            <w:rStyle w:val="Hyperlink"/>
            <w:noProof/>
          </w:rPr>
          <w:t>9.5. Estuarium</w:t>
        </w:r>
        <w:r w:rsidR="005358A4">
          <w:rPr>
            <w:noProof/>
            <w:webHidden/>
          </w:rPr>
          <w:tab/>
        </w:r>
        <w:r w:rsidR="005358A4">
          <w:rPr>
            <w:noProof/>
            <w:webHidden/>
          </w:rPr>
          <w:fldChar w:fldCharType="begin"/>
        </w:r>
        <w:r w:rsidR="005358A4">
          <w:rPr>
            <w:noProof/>
            <w:webHidden/>
          </w:rPr>
          <w:instrText xml:space="preserve"> PAGEREF _Toc135050702 \h </w:instrText>
        </w:r>
        <w:r w:rsidR="005358A4">
          <w:rPr>
            <w:noProof/>
            <w:webHidden/>
          </w:rPr>
        </w:r>
        <w:r w:rsidR="005358A4">
          <w:rPr>
            <w:noProof/>
            <w:webHidden/>
          </w:rPr>
          <w:fldChar w:fldCharType="separate"/>
        </w:r>
        <w:r w:rsidR="005358A4">
          <w:rPr>
            <w:noProof/>
            <w:webHidden/>
          </w:rPr>
          <w:t>187</w:t>
        </w:r>
        <w:r w:rsidR="005358A4">
          <w:rPr>
            <w:noProof/>
            <w:webHidden/>
          </w:rPr>
          <w:fldChar w:fldCharType="end"/>
        </w:r>
      </w:hyperlink>
    </w:p>
    <w:p w14:paraId="473B20D6" w14:textId="515703BB"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3" w:history="1">
        <w:r w:rsidR="005358A4" w:rsidRPr="004258FB">
          <w:rPr>
            <w:rStyle w:val="Hyperlink"/>
            <w:noProof/>
          </w:rPr>
          <w:t>9.5.1. Algemene beschrijving</w:t>
        </w:r>
        <w:r w:rsidR="005358A4">
          <w:rPr>
            <w:noProof/>
            <w:webHidden/>
          </w:rPr>
          <w:tab/>
        </w:r>
        <w:r w:rsidR="005358A4">
          <w:rPr>
            <w:noProof/>
            <w:webHidden/>
          </w:rPr>
          <w:fldChar w:fldCharType="begin"/>
        </w:r>
        <w:r w:rsidR="005358A4">
          <w:rPr>
            <w:noProof/>
            <w:webHidden/>
          </w:rPr>
          <w:instrText xml:space="preserve"> PAGEREF _Toc135050703 \h </w:instrText>
        </w:r>
        <w:r w:rsidR="005358A4">
          <w:rPr>
            <w:noProof/>
            <w:webHidden/>
          </w:rPr>
        </w:r>
        <w:r w:rsidR="005358A4">
          <w:rPr>
            <w:noProof/>
            <w:webHidden/>
          </w:rPr>
          <w:fldChar w:fldCharType="separate"/>
        </w:r>
        <w:r w:rsidR="005358A4">
          <w:rPr>
            <w:noProof/>
            <w:webHidden/>
          </w:rPr>
          <w:t>187</w:t>
        </w:r>
        <w:r w:rsidR="005358A4">
          <w:rPr>
            <w:noProof/>
            <w:webHidden/>
          </w:rPr>
          <w:fldChar w:fldCharType="end"/>
        </w:r>
      </w:hyperlink>
    </w:p>
    <w:p w14:paraId="4267807E" w14:textId="3CA72AD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4" w:history="1">
        <w:r w:rsidR="005358A4" w:rsidRPr="004258FB">
          <w:rPr>
            <w:rStyle w:val="Hyperlink"/>
            <w:noProof/>
          </w:rPr>
          <w:t>9.5.2. Eigenschappen</w:t>
        </w:r>
        <w:r w:rsidR="005358A4">
          <w:rPr>
            <w:noProof/>
            <w:webHidden/>
          </w:rPr>
          <w:tab/>
        </w:r>
        <w:r w:rsidR="005358A4">
          <w:rPr>
            <w:noProof/>
            <w:webHidden/>
          </w:rPr>
          <w:fldChar w:fldCharType="begin"/>
        </w:r>
        <w:r w:rsidR="005358A4">
          <w:rPr>
            <w:noProof/>
            <w:webHidden/>
          </w:rPr>
          <w:instrText xml:space="preserve"> PAGEREF _Toc135050704 \h </w:instrText>
        </w:r>
        <w:r w:rsidR="005358A4">
          <w:rPr>
            <w:noProof/>
            <w:webHidden/>
          </w:rPr>
        </w:r>
        <w:r w:rsidR="005358A4">
          <w:rPr>
            <w:noProof/>
            <w:webHidden/>
          </w:rPr>
          <w:fldChar w:fldCharType="separate"/>
        </w:r>
        <w:r w:rsidR="005358A4">
          <w:rPr>
            <w:noProof/>
            <w:webHidden/>
          </w:rPr>
          <w:t>187</w:t>
        </w:r>
        <w:r w:rsidR="005358A4">
          <w:rPr>
            <w:noProof/>
            <w:webHidden/>
          </w:rPr>
          <w:fldChar w:fldCharType="end"/>
        </w:r>
      </w:hyperlink>
    </w:p>
    <w:p w14:paraId="17B937F2" w14:textId="3C04E3B5"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5" w:history="1">
        <w:r w:rsidR="005358A4" w:rsidRPr="004258FB">
          <w:rPr>
            <w:rStyle w:val="Hyperlink"/>
            <w:noProof/>
          </w:rPr>
          <w:t>9.5.3. Oeververvuiling</w:t>
        </w:r>
        <w:r w:rsidR="005358A4">
          <w:rPr>
            <w:noProof/>
            <w:webHidden/>
          </w:rPr>
          <w:tab/>
        </w:r>
        <w:r w:rsidR="005358A4">
          <w:rPr>
            <w:noProof/>
            <w:webHidden/>
          </w:rPr>
          <w:fldChar w:fldCharType="begin"/>
        </w:r>
        <w:r w:rsidR="005358A4">
          <w:rPr>
            <w:noProof/>
            <w:webHidden/>
          </w:rPr>
          <w:instrText xml:space="preserve"> PAGEREF _Toc135050705 \h </w:instrText>
        </w:r>
        <w:r w:rsidR="005358A4">
          <w:rPr>
            <w:noProof/>
            <w:webHidden/>
          </w:rPr>
        </w:r>
        <w:r w:rsidR="005358A4">
          <w:rPr>
            <w:noProof/>
            <w:webHidden/>
          </w:rPr>
          <w:fldChar w:fldCharType="separate"/>
        </w:r>
        <w:r w:rsidR="005358A4">
          <w:rPr>
            <w:noProof/>
            <w:webHidden/>
          </w:rPr>
          <w:t>188</w:t>
        </w:r>
        <w:r w:rsidR="005358A4">
          <w:rPr>
            <w:noProof/>
            <w:webHidden/>
          </w:rPr>
          <w:fldChar w:fldCharType="end"/>
        </w:r>
      </w:hyperlink>
    </w:p>
    <w:p w14:paraId="37A3EE0B" w14:textId="4D1A390B"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6" w:history="1">
        <w:r w:rsidR="005358A4" w:rsidRPr="004258FB">
          <w:rPr>
            <w:rStyle w:val="Hyperlink"/>
            <w:noProof/>
          </w:rPr>
          <w:t>9.5.4. Gecontamineerd watervolume</w:t>
        </w:r>
        <w:r w:rsidR="005358A4">
          <w:rPr>
            <w:noProof/>
            <w:webHidden/>
          </w:rPr>
          <w:tab/>
        </w:r>
        <w:r w:rsidR="005358A4">
          <w:rPr>
            <w:noProof/>
            <w:webHidden/>
          </w:rPr>
          <w:fldChar w:fldCharType="begin"/>
        </w:r>
        <w:r w:rsidR="005358A4">
          <w:rPr>
            <w:noProof/>
            <w:webHidden/>
          </w:rPr>
          <w:instrText xml:space="preserve"> PAGEREF _Toc135050706 \h </w:instrText>
        </w:r>
        <w:r w:rsidR="005358A4">
          <w:rPr>
            <w:noProof/>
            <w:webHidden/>
          </w:rPr>
        </w:r>
        <w:r w:rsidR="005358A4">
          <w:rPr>
            <w:noProof/>
            <w:webHidden/>
          </w:rPr>
          <w:fldChar w:fldCharType="separate"/>
        </w:r>
        <w:r w:rsidR="005358A4">
          <w:rPr>
            <w:noProof/>
            <w:webHidden/>
          </w:rPr>
          <w:t>189</w:t>
        </w:r>
        <w:r w:rsidR="005358A4">
          <w:rPr>
            <w:noProof/>
            <w:webHidden/>
          </w:rPr>
          <w:fldChar w:fldCharType="end"/>
        </w:r>
      </w:hyperlink>
    </w:p>
    <w:p w14:paraId="26EFFF81" w14:textId="3AE4C5C5"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07" w:history="1">
        <w:r w:rsidR="005358A4" w:rsidRPr="004258FB">
          <w:rPr>
            <w:rStyle w:val="Hyperlink"/>
            <w:noProof/>
          </w:rPr>
          <w:t>9.6. Sloot</w:t>
        </w:r>
        <w:r w:rsidR="005358A4">
          <w:rPr>
            <w:noProof/>
            <w:webHidden/>
          </w:rPr>
          <w:tab/>
        </w:r>
        <w:r w:rsidR="005358A4">
          <w:rPr>
            <w:noProof/>
            <w:webHidden/>
          </w:rPr>
          <w:fldChar w:fldCharType="begin"/>
        </w:r>
        <w:r w:rsidR="005358A4">
          <w:rPr>
            <w:noProof/>
            <w:webHidden/>
          </w:rPr>
          <w:instrText xml:space="preserve"> PAGEREF _Toc135050707 \h </w:instrText>
        </w:r>
        <w:r w:rsidR="005358A4">
          <w:rPr>
            <w:noProof/>
            <w:webHidden/>
          </w:rPr>
        </w:r>
        <w:r w:rsidR="005358A4">
          <w:rPr>
            <w:noProof/>
            <w:webHidden/>
          </w:rPr>
          <w:fldChar w:fldCharType="separate"/>
        </w:r>
        <w:r w:rsidR="005358A4">
          <w:rPr>
            <w:noProof/>
            <w:webHidden/>
          </w:rPr>
          <w:t>189</w:t>
        </w:r>
        <w:r w:rsidR="005358A4">
          <w:rPr>
            <w:noProof/>
            <w:webHidden/>
          </w:rPr>
          <w:fldChar w:fldCharType="end"/>
        </w:r>
      </w:hyperlink>
    </w:p>
    <w:p w14:paraId="6029B3BB" w14:textId="7B7DBB8B"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8" w:history="1">
        <w:r w:rsidR="005358A4" w:rsidRPr="004258FB">
          <w:rPr>
            <w:rStyle w:val="Hyperlink"/>
            <w:noProof/>
          </w:rPr>
          <w:t>9.6.1. Algemene beschrijving</w:t>
        </w:r>
        <w:r w:rsidR="005358A4">
          <w:rPr>
            <w:noProof/>
            <w:webHidden/>
          </w:rPr>
          <w:tab/>
        </w:r>
        <w:r w:rsidR="005358A4">
          <w:rPr>
            <w:noProof/>
            <w:webHidden/>
          </w:rPr>
          <w:fldChar w:fldCharType="begin"/>
        </w:r>
        <w:r w:rsidR="005358A4">
          <w:rPr>
            <w:noProof/>
            <w:webHidden/>
          </w:rPr>
          <w:instrText xml:space="preserve"> PAGEREF _Toc135050708 \h </w:instrText>
        </w:r>
        <w:r w:rsidR="005358A4">
          <w:rPr>
            <w:noProof/>
            <w:webHidden/>
          </w:rPr>
        </w:r>
        <w:r w:rsidR="005358A4">
          <w:rPr>
            <w:noProof/>
            <w:webHidden/>
          </w:rPr>
          <w:fldChar w:fldCharType="separate"/>
        </w:r>
        <w:r w:rsidR="005358A4">
          <w:rPr>
            <w:noProof/>
            <w:webHidden/>
          </w:rPr>
          <w:t>189</w:t>
        </w:r>
        <w:r w:rsidR="005358A4">
          <w:rPr>
            <w:noProof/>
            <w:webHidden/>
          </w:rPr>
          <w:fldChar w:fldCharType="end"/>
        </w:r>
      </w:hyperlink>
    </w:p>
    <w:p w14:paraId="3AE0EBCB" w14:textId="7CC682B4"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09" w:history="1">
        <w:r w:rsidR="005358A4" w:rsidRPr="004258FB">
          <w:rPr>
            <w:rStyle w:val="Hyperlink"/>
            <w:noProof/>
          </w:rPr>
          <w:t>9.6.2. Eigenschappen</w:t>
        </w:r>
        <w:r w:rsidR="005358A4">
          <w:rPr>
            <w:noProof/>
            <w:webHidden/>
          </w:rPr>
          <w:tab/>
        </w:r>
        <w:r w:rsidR="005358A4">
          <w:rPr>
            <w:noProof/>
            <w:webHidden/>
          </w:rPr>
          <w:fldChar w:fldCharType="begin"/>
        </w:r>
        <w:r w:rsidR="005358A4">
          <w:rPr>
            <w:noProof/>
            <w:webHidden/>
          </w:rPr>
          <w:instrText xml:space="preserve"> PAGEREF _Toc135050709 \h </w:instrText>
        </w:r>
        <w:r w:rsidR="005358A4">
          <w:rPr>
            <w:noProof/>
            <w:webHidden/>
          </w:rPr>
        </w:r>
        <w:r w:rsidR="005358A4">
          <w:rPr>
            <w:noProof/>
            <w:webHidden/>
          </w:rPr>
          <w:fldChar w:fldCharType="separate"/>
        </w:r>
        <w:r w:rsidR="005358A4">
          <w:rPr>
            <w:noProof/>
            <w:webHidden/>
          </w:rPr>
          <w:t>189</w:t>
        </w:r>
        <w:r w:rsidR="005358A4">
          <w:rPr>
            <w:noProof/>
            <w:webHidden/>
          </w:rPr>
          <w:fldChar w:fldCharType="end"/>
        </w:r>
      </w:hyperlink>
    </w:p>
    <w:p w14:paraId="61C2A2EF" w14:textId="73988FC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0" w:history="1">
        <w:r w:rsidR="005358A4" w:rsidRPr="004258FB">
          <w:rPr>
            <w:rStyle w:val="Hyperlink"/>
            <w:noProof/>
          </w:rPr>
          <w:t>9.6.3. Oeververvuiling</w:t>
        </w:r>
        <w:r w:rsidR="005358A4">
          <w:rPr>
            <w:noProof/>
            <w:webHidden/>
          </w:rPr>
          <w:tab/>
        </w:r>
        <w:r w:rsidR="005358A4">
          <w:rPr>
            <w:noProof/>
            <w:webHidden/>
          </w:rPr>
          <w:fldChar w:fldCharType="begin"/>
        </w:r>
        <w:r w:rsidR="005358A4">
          <w:rPr>
            <w:noProof/>
            <w:webHidden/>
          </w:rPr>
          <w:instrText xml:space="preserve"> PAGEREF _Toc135050710 \h </w:instrText>
        </w:r>
        <w:r w:rsidR="005358A4">
          <w:rPr>
            <w:noProof/>
            <w:webHidden/>
          </w:rPr>
        </w:r>
        <w:r w:rsidR="005358A4">
          <w:rPr>
            <w:noProof/>
            <w:webHidden/>
          </w:rPr>
          <w:fldChar w:fldCharType="separate"/>
        </w:r>
        <w:r w:rsidR="005358A4">
          <w:rPr>
            <w:noProof/>
            <w:webHidden/>
          </w:rPr>
          <w:t>189</w:t>
        </w:r>
        <w:r w:rsidR="005358A4">
          <w:rPr>
            <w:noProof/>
            <w:webHidden/>
          </w:rPr>
          <w:fldChar w:fldCharType="end"/>
        </w:r>
      </w:hyperlink>
    </w:p>
    <w:p w14:paraId="02F1A303" w14:textId="1F9BE729" w:rsidR="005358A4" w:rsidRDefault="00000000">
      <w:pPr>
        <w:pStyle w:val="TOC3"/>
        <w:tabs>
          <w:tab w:val="left" w:pos="1400"/>
        </w:tabs>
        <w:rPr>
          <w:rFonts w:asciiTheme="minorHAnsi" w:eastAsiaTheme="minorEastAsia" w:hAnsiTheme="minorHAnsi" w:cstheme="minorBidi"/>
          <w:noProof/>
          <w:kern w:val="2"/>
          <w:sz w:val="22"/>
          <w:szCs w:val="22"/>
          <w:lang w:eastAsia="nl-NL"/>
          <w14:ligatures w14:val="standardContextual"/>
        </w:rPr>
      </w:pPr>
      <w:hyperlink w:anchor="_Toc135050711" w:history="1">
        <w:r w:rsidR="005358A4" w:rsidRPr="004258FB">
          <w:rPr>
            <w:rStyle w:val="Hyperlink"/>
            <w:noProof/>
          </w:rPr>
          <w:t>9.6.4</w:t>
        </w:r>
        <w:r w:rsidR="005358A4">
          <w:rPr>
            <w:rFonts w:asciiTheme="minorHAnsi" w:eastAsiaTheme="minorEastAsia" w:hAnsiTheme="minorHAnsi" w:cstheme="minorBidi"/>
            <w:noProof/>
            <w:kern w:val="2"/>
            <w:sz w:val="22"/>
            <w:szCs w:val="22"/>
            <w:lang w:eastAsia="nl-NL"/>
            <w14:ligatures w14:val="standardContextual"/>
          </w:rPr>
          <w:tab/>
        </w:r>
        <w:r w:rsidR="005358A4" w:rsidRPr="004258FB">
          <w:rPr>
            <w:rStyle w:val="Hyperlink"/>
            <w:noProof/>
          </w:rPr>
          <w:t>Gecontamineerd watervolume</w:t>
        </w:r>
        <w:r w:rsidR="005358A4">
          <w:rPr>
            <w:noProof/>
            <w:webHidden/>
          </w:rPr>
          <w:tab/>
        </w:r>
        <w:r w:rsidR="005358A4">
          <w:rPr>
            <w:noProof/>
            <w:webHidden/>
          </w:rPr>
          <w:fldChar w:fldCharType="begin"/>
        </w:r>
        <w:r w:rsidR="005358A4">
          <w:rPr>
            <w:noProof/>
            <w:webHidden/>
          </w:rPr>
          <w:instrText xml:space="preserve"> PAGEREF _Toc135050711 \h </w:instrText>
        </w:r>
        <w:r w:rsidR="005358A4">
          <w:rPr>
            <w:noProof/>
            <w:webHidden/>
          </w:rPr>
        </w:r>
        <w:r w:rsidR="005358A4">
          <w:rPr>
            <w:noProof/>
            <w:webHidden/>
          </w:rPr>
          <w:fldChar w:fldCharType="separate"/>
        </w:r>
        <w:r w:rsidR="005358A4">
          <w:rPr>
            <w:noProof/>
            <w:webHidden/>
          </w:rPr>
          <w:t>190</w:t>
        </w:r>
        <w:r w:rsidR="005358A4">
          <w:rPr>
            <w:noProof/>
            <w:webHidden/>
          </w:rPr>
          <w:fldChar w:fldCharType="end"/>
        </w:r>
      </w:hyperlink>
    </w:p>
    <w:p w14:paraId="0B076B0E" w14:textId="774FE93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12" w:history="1">
        <w:r w:rsidR="005358A4" w:rsidRPr="004258FB">
          <w:rPr>
            <w:rStyle w:val="Hyperlink"/>
            <w:noProof/>
          </w:rPr>
          <w:t>9.7. Stagnant</w:t>
        </w:r>
        <w:r w:rsidR="005358A4">
          <w:rPr>
            <w:noProof/>
            <w:webHidden/>
          </w:rPr>
          <w:tab/>
        </w:r>
        <w:r w:rsidR="005358A4">
          <w:rPr>
            <w:noProof/>
            <w:webHidden/>
          </w:rPr>
          <w:fldChar w:fldCharType="begin"/>
        </w:r>
        <w:r w:rsidR="005358A4">
          <w:rPr>
            <w:noProof/>
            <w:webHidden/>
          </w:rPr>
          <w:instrText xml:space="preserve"> PAGEREF _Toc135050712 \h </w:instrText>
        </w:r>
        <w:r w:rsidR="005358A4">
          <w:rPr>
            <w:noProof/>
            <w:webHidden/>
          </w:rPr>
        </w:r>
        <w:r w:rsidR="005358A4">
          <w:rPr>
            <w:noProof/>
            <w:webHidden/>
          </w:rPr>
          <w:fldChar w:fldCharType="separate"/>
        </w:r>
        <w:r w:rsidR="005358A4">
          <w:rPr>
            <w:noProof/>
            <w:webHidden/>
          </w:rPr>
          <w:t>190</w:t>
        </w:r>
        <w:r w:rsidR="005358A4">
          <w:rPr>
            <w:noProof/>
            <w:webHidden/>
          </w:rPr>
          <w:fldChar w:fldCharType="end"/>
        </w:r>
      </w:hyperlink>
    </w:p>
    <w:p w14:paraId="36A2BE12" w14:textId="4BB6C9DA"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3" w:history="1">
        <w:r w:rsidR="005358A4" w:rsidRPr="004258FB">
          <w:rPr>
            <w:rStyle w:val="Hyperlink"/>
            <w:noProof/>
          </w:rPr>
          <w:t>9.7.1. Algemene beschrijving</w:t>
        </w:r>
        <w:r w:rsidR="005358A4">
          <w:rPr>
            <w:noProof/>
            <w:webHidden/>
          </w:rPr>
          <w:tab/>
        </w:r>
        <w:r w:rsidR="005358A4">
          <w:rPr>
            <w:noProof/>
            <w:webHidden/>
          </w:rPr>
          <w:fldChar w:fldCharType="begin"/>
        </w:r>
        <w:r w:rsidR="005358A4">
          <w:rPr>
            <w:noProof/>
            <w:webHidden/>
          </w:rPr>
          <w:instrText xml:space="preserve"> PAGEREF _Toc135050713 \h </w:instrText>
        </w:r>
        <w:r w:rsidR="005358A4">
          <w:rPr>
            <w:noProof/>
            <w:webHidden/>
          </w:rPr>
        </w:r>
        <w:r w:rsidR="005358A4">
          <w:rPr>
            <w:noProof/>
            <w:webHidden/>
          </w:rPr>
          <w:fldChar w:fldCharType="separate"/>
        </w:r>
        <w:r w:rsidR="005358A4">
          <w:rPr>
            <w:noProof/>
            <w:webHidden/>
          </w:rPr>
          <w:t>190</w:t>
        </w:r>
        <w:r w:rsidR="005358A4">
          <w:rPr>
            <w:noProof/>
            <w:webHidden/>
          </w:rPr>
          <w:fldChar w:fldCharType="end"/>
        </w:r>
      </w:hyperlink>
    </w:p>
    <w:p w14:paraId="1C629C09" w14:textId="703F259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4" w:history="1">
        <w:r w:rsidR="005358A4" w:rsidRPr="004258FB">
          <w:rPr>
            <w:rStyle w:val="Hyperlink"/>
            <w:noProof/>
          </w:rPr>
          <w:t>9.7.2. Eigenschappen</w:t>
        </w:r>
        <w:r w:rsidR="005358A4">
          <w:rPr>
            <w:noProof/>
            <w:webHidden/>
          </w:rPr>
          <w:tab/>
        </w:r>
        <w:r w:rsidR="005358A4">
          <w:rPr>
            <w:noProof/>
            <w:webHidden/>
          </w:rPr>
          <w:fldChar w:fldCharType="begin"/>
        </w:r>
        <w:r w:rsidR="005358A4">
          <w:rPr>
            <w:noProof/>
            <w:webHidden/>
          </w:rPr>
          <w:instrText xml:space="preserve"> PAGEREF _Toc135050714 \h </w:instrText>
        </w:r>
        <w:r w:rsidR="005358A4">
          <w:rPr>
            <w:noProof/>
            <w:webHidden/>
          </w:rPr>
        </w:r>
        <w:r w:rsidR="005358A4">
          <w:rPr>
            <w:noProof/>
            <w:webHidden/>
          </w:rPr>
          <w:fldChar w:fldCharType="separate"/>
        </w:r>
        <w:r w:rsidR="005358A4">
          <w:rPr>
            <w:noProof/>
            <w:webHidden/>
          </w:rPr>
          <w:t>190</w:t>
        </w:r>
        <w:r w:rsidR="005358A4">
          <w:rPr>
            <w:noProof/>
            <w:webHidden/>
          </w:rPr>
          <w:fldChar w:fldCharType="end"/>
        </w:r>
      </w:hyperlink>
    </w:p>
    <w:p w14:paraId="0E08D838" w14:textId="18F9159E"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5" w:history="1">
        <w:r w:rsidR="005358A4" w:rsidRPr="004258FB">
          <w:rPr>
            <w:rStyle w:val="Hyperlink"/>
            <w:noProof/>
          </w:rPr>
          <w:t>9.7.3. Oeververvuiling</w:t>
        </w:r>
        <w:r w:rsidR="005358A4">
          <w:rPr>
            <w:noProof/>
            <w:webHidden/>
          </w:rPr>
          <w:tab/>
        </w:r>
        <w:r w:rsidR="005358A4">
          <w:rPr>
            <w:noProof/>
            <w:webHidden/>
          </w:rPr>
          <w:fldChar w:fldCharType="begin"/>
        </w:r>
        <w:r w:rsidR="005358A4">
          <w:rPr>
            <w:noProof/>
            <w:webHidden/>
          </w:rPr>
          <w:instrText xml:space="preserve"> PAGEREF _Toc135050715 \h </w:instrText>
        </w:r>
        <w:r w:rsidR="005358A4">
          <w:rPr>
            <w:noProof/>
            <w:webHidden/>
          </w:rPr>
        </w:r>
        <w:r w:rsidR="005358A4">
          <w:rPr>
            <w:noProof/>
            <w:webHidden/>
          </w:rPr>
          <w:fldChar w:fldCharType="separate"/>
        </w:r>
        <w:r w:rsidR="005358A4">
          <w:rPr>
            <w:noProof/>
            <w:webHidden/>
          </w:rPr>
          <w:t>191</w:t>
        </w:r>
        <w:r w:rsidR="005358A4">
          <w:rPr>
            <w:noProof/>
            <w:webHidden/>
          </w:rPr>
          <w:fldChar w:fldCharType="end"/>
        </w:r>
      </w:hyperlink>
    </w:p>
    <w:p w14:paraId="045B92BF" w14:textId="744591E9"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6" w:history="1">
        <w:r w:rsidR="005358A4" w:rsidRPr="004258FB">
          <w:rPr>
            <w:rStyle w:val="Hyperlink"/>
            <w:noProof/>
          </w:rPr>
          <w:t>9.7.4. Gecontamineerd watervolume</w:t>
        </w:r>
        <w:r w:rsidR="005358A4">
          <w:rPr>
            <w:noProof/>
            <w:webHidden/>
          </w:rPr>
          <w:tab/>
        </w:r>
        <w:r w:rsidR="005358A4">
          <w:rPr>
            <w:noProof/>
            <w:webHidden/>
          </w:rPr>
          <w:fldChar w:fldCharType="begin"/>
        </w:r>
        <w:r w:rsidR="005358A4">
          <w:rPr>
            <w:noProof/>
            <w:webHidden/>
          </w:rPr>
          <w:instrText xml:space="preserve"> PAGEREF _Toc135050716 \h </w:instrText>
        </w:r>
        <w:r w:rsidR="005358A4">
          <w:rPr>
            <w:noProof/>
            <w:webHidden/>
          </w:rPr>
        </w:r>
        <w:r w:rsidR="005358A4">
          <w:rPr>
            <w:noProof/>
            <w:webHidden/>
          </w:rPr>
          <w:fldChar w:fldCharType="separate"/>
        </w:r>
        <w:r w:rsidR="005358A4">
          <w:rPr>
            <w:noProof/>
            <w:webHidden/>
          </w:rPr>
          <w:t>191</w:t>
        </w:r>
        <w:r w:rsidR="005358A4">
          <w:rPr>
            <w:noProof/>
            <w:webHidden/>
          </w:rPr>
          <w:fldChar w:fldCharType="end"/>
        </w:r>
      </w:hyperlink>
    </w:p>
    <w:p w14:paraId="481957EB" w14:textId="4EEBEAB9"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717" w:history="1">
        <w:r w:rsidR="005358A4" w:rsidRPr="004258FB">
          <w:rPr>
            <w:rStyle w:val="Hyperlink"/>
            <w:noProof/>
          </w:rPr>
          <w:t>10. Stoffen</w:t>
        </w:r>
        <w:r w:rsidR="005358A4">
          <w:rPr>
            <w:noProof/>
            <w:webHidden/>
          </w:rPr>
          <w:tab/>
        </w:r>
        <w:r w:rsidR="005358A4">
          <w:rPr>
            <w:noProof/>
            <w:webHidden/>
          </w:rPr>
          <w:fldChar w:fldCharType="begin"/>
        </w:r>
        <w:r w:rsidR="005358A4">
          <w:rPr>
            <w:noProof/>
            <w:webHidden/>
          </w:rPr>
          <w:instrText xml:space="preserve"> PAGEREF _Toc135050717 \h </w:instrText>
        </w:r>
        <w:r w:rsidR="005358A4">
          <w:rPr>
            <w:noProof/>
            <w:webHidden/>
          </w:rPr>
        </w:r>
        <w:r w:rsidR="005358A4">
          <w:rPr>
            <w:noProof/>
            <w:webHidden/>
          </w:rPr>
          <w:fldChar w:fldCharType="separate"/>
        </w:r>
        <w:r w:rsidR="005358A4">
          <w:rPr>
            <w:noProof/>
            <w:webHidden/>
          </w:rPr>
          <w:t>193</w:t>
        </w:r>
        <w:r w:rsidR="005358A4">
          <w:rPr>
            <w:noProof/>
            <w:webHidden/>
          </w:rPr>
          <w:fldChar w:fldCharType="end"/>
        </w:r>
      </w:hyperlink>
    </w:p>
    <w:p w14:paraId="0F4EA47F" w14:textId="658A24B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18" w:history="1">
        <w:r w:rsidR="005358A4" w:rsidRPr="004258FB">
          <w:rPr>
            <w:rStyle w:val="Hyperlink"/>
            <w:noProof/>
          </w:rPr>
          <w:t>10.1. Enkelvoudige stoffen</w:t>
        </w:r>
        <w:r w:rsidR="005358A4">
          <w:rPr>
            <w:noProof/>
            <w:webHidden/>
          </w:rPr>
          <w:tab/>
        </w:r>
        <w:r w:rsidR="005358A4">
          <w:rPr>
            <w:noProof/>
            <w:webHidden/>
          </w:rPr>
          <w:fldChar w:fldCharType="begin"/>
        </w:r>
        <w:r w:rsidR="005358A4">
          <w:rPr>
            <w:noProof/>
            <w:webHidden/>
          </w:rPr>
          <w:instrText xml:space="preserve"> PAGEREF _Toc135050718 \h </w:instrText>
        </w:r>
        <w:r w:rsidR="005358A4">
          <w:rPr>
            <w:noProof/>
            <w:webHidden/>
          </w:rPr>
        </w:r>
        <w:r w:rsidR="005358A4">
          <w:rPr>
            <w:noProof/>
            <w:webHidden/>
          </w:rPr>
          <w:fldChar w:fldCharType="separate"/>
        </w:r>
        <w:r w:rsidR="005358A4">
          <w:rPr>
            <w:noProof/>
            <w:webHidden/>
          </w:rPr>
          <w:t>193</w:t>
        </w:r>
        <w:r w:rsidR="005358A4">
          <w:rPr>
            <w:noProof/>
            <w:webHidden/>
          </w:rPr>
          <w:fldChar w:fldCharType="end"/>
        </w:r>
      </w:hyperlink>
    </w:p>
    <w:p w14:paraId="5709529C" w14:textId="1F7557A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19" w:history="1">
        <w:r w:rsidR="005358A4" w:rsidRPr="004258FB">
          <w:rPr>
            <w:rStyle w:val="Hyperlink"/>
            <w:noProof/>
          </w:rPr>
          <w:t>10.1.1. Eigenschappen</w:t>
        </w:r>
        <w:r w:rsidR="005358A4">
          <w:rPr>
            <w:noProof/>
            <w:webHidden/>
          </w:rPr>
          <w:tab/>
        </w:r>
        <w:r w:rsidR="005358A4">
          <w:rPr>
            <w:noProof/>
            <w:webHidden/>
          </w:rPr>
          <w:fldChar w:fldCharType="begin"/>
        </w:r>
        <w:r w:rsidR="005358A4">
          <w:rPr>
            <w:noProof/>
            <w:webHidden/>
          </w:rPr>
          <w:instrText xml:space="preserve"> PAGEREF _Toc135050719 \h </w:instrText>
        </w:r>
        <w:r w:rsidR="005358A4">
          <w:rPr>
            <w:noProof/>
            <w:webHidden/>
          </w:rPr>
        </w:r>
        <w:r w:rsidR="005358A4">
          <w:rPr>
            <w:noProof/>
            <w:webHidden/>
          </w:rPr>
          <w:fldChar w:fldCharType="separate"/>
        </w:r>
        <w:r w:rsidR="005358A4">
          <w:rPr>
            <w:noProof/>
            <w:webHidden/>
          </w:rPr>
          <w:t>193</w:t>
        </w:r>
        <w:r w:rsidR="005358A4">
          <w:rPr>
            <w:noProof/>
            <w:webHidden/>
          </w:rPr>
          <w:fldChar w:fldCharType="end"/>
        </w:r>
      </w:hyperlink>
    </w:p>
    <w:p w14:paraId="1BB30689" w14:textId="11E6995E"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20" w:history="1">
        <w:r w:rsidR="005358A4" w:rsidRPr="004258FB">
          <w:rPr>
            <w:rStyle w:val="Hyperlink"/>
            <w:noProof/>
          </w:rPr>
          <w:t>10.2. Mengsels</w:t>
        </w:r>
        <w:r w:rsidR="005358A4">
          <w:rPr>
            <w:noProof/>
            <w:webHidden/>
          </w:rPr>
          <w:tab/>
        </w:r>
        <w:r w:rsidR="005358A4">
          <w:rPr>
            <w:noProof/>
            <w:webHidden/>
          </w:rPr>
          <w:fldChar w:fldCharType="begin"/>
        </w:r>
        <w:r w:rsidR="005358A4">
          <w:rPr>
            <w:noProof/>
            <w:webHidden/>
          </w:rPr>
          <w:instrText xml:space="preserve"> PAGEREF _Toc135050720 \h </w:instrText>
        </w:r>
        <w:r w:rsidR="005358A4">
          <w:rPr>
            <w:noProof/>
            <w:webHidden/>
          </w:rPr>
        </w:r>
        <w:r w:rsidR="005358A4">
          <w:rPr>
            <w:noProof/>
            <w:webHidden/>
          </w:rPr>
          <w:fldChar w:fldCharType="separate"/>
        </w:r>
        <w:r w:rsidR="005358A4">
          <w:rPr>
            <w:noProof/>
            <w:webHidden/>
          </w:rPr>
          <w:t>194</w:t>
        </w:r>
        <w:r w:rsidR="005358A4">
          <w:rPr>
            <w:noProof/>
            <w:webHidden/>
          </w:rPr>
          <w:fldChar w:fldCharType="end"/>
        </w:r>
      </w:hyperlink>
    </w:p>
    <w:p w14:paraId="3E0E83C5" w14:textId="407FF2B3"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21" w:history="1">
        <w:r w:rsidR="005358A4" w:rsidRPr="004258FB">
          <w:rPr>
            <w:rStyle w:val="Hyperlink"/>
            <w:noProof/>
          </w:rPr>
          <w:t>10.2.1. Eigenschappen</w:t>
        </w:r>
        <w:r w:rsidR="005358A4">
          <w:rPr>
            <w:noProof/>
            <w:webHidden/>
          </w:rPr>
          <w:tab/>
        </w:r>
        <w:r w:rsidR="005358A4">
          <w:rPr>
            <w:noProof/>
            <w:webHidden/>
          </w:rPr>
          <w:fldChar w:fldCharType="begin"/>
        </w:r>
        <w:r w:rsidR="005358A4">
          <w:rPr>
            <w:noProof/>
            <w:webHidden/>
          </w:rPr>
          <w:instrText xml:space="preserve"> PAGEREF _Toc135050721 \h </w:instrText>
        </w:r>
        <w:r w:rsidR="005358A4">
          <w:rPr>
            <w:noProof/>
            <w:webHidden/>
          </w:rPr>
        </w:r>
        <w:r w:rsidR="005358A4">
          <w:rPr>
            <w:noProof/>
            <w:webHidden/>
          </w:rPr>
          <w:fldChar w:fldCharType="separate"/>
        </w:r>
        <w:r w:rsidR="005358A4">
          <w:rPr>
            <w:noProof/>
            <w:webHidden/>
          </w:rPr>
          <w:t>194</w:t>
        </w:r>
        <w:r w:rsidR="005358A4">
          <w:rPr>
            <w:noProof/>
            <w:webHidden/>
          </w:rPr>
          <w:fldChar w:fldCharType="end"/>
        </w:r>
      </w:hyperlink>
    </w:p>
    <w:p w14:paraId="4DE1F9C7" w14:textId="2ED97526"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722" w:history="1">
        <w:r w:rsidR="005358A4" w:rsidRPr="004258FB">
          <w:rPr>
            <w:rStyle w:val="Hyperlink"/>
            <w:noProof/>
          </w:rPr>
          <w:t>11. Begrippen en afkortingen</w:t>
        </w:r>
        <w:r w:rsidR="005358A4">
          <w:rPr>
            <w:noProof/>
            <w:webHidden/>
          </w:rPr>
          <w:tab/>
        </w:r>
        <w:r w:rsidR="005358A4">
          <w:rPr>
            <w:noProof/>
            <w:webHidden/>
          </w:rPr>
          <w:fldChar w:fldCharType="begin"/>
        </w:r>
        <w:r w:rsidR="005358A4">
          <w:rPr>
            <w:noProof/>
            <w:webHidden/>
          </w:rPr>
          <w:instrText xml:space="preserve"> PAGEREF _Toc135050722 \h </w:instrText>
        </w:r>
        <w:r w:rsidR="005358A4">
          <w:rPr>
            <w:noProof/>
            <w:webHidden/>
          </w:rPr>
        </w:r>
        <w:r w:rsidR="005358A4">
          <w:rPr>
            <w:noProof/>
            <w:webHidden/>
          </w:rPr>
          <w:fldChar w:fldCharType="separate"/>
        </w:r>
        <w:r w:rsidR="005358A4">
          <w:rPr>
            <w:noProof/>
            <w:webHidden/>
          </w:rPr>
          <w:t>197</w:t>
        </w:r>
        <w:r w:rsidR="005358A4">
          <w:rPr>
            <w:noProof/>
            <w:webHidden/>
          </w:rPr>
          <w:fldChar w:fldCharType="end"/>
        </w:r>
      </w:hyperlink>
    </w:p>
    <w:p w14:paraId="71381FA1" w14:textId="64DBF436" w:rsidR="005358A4" w:rsidRDefault="00000000">
      <w:pPr>
        <w:pStyle w:val="TOC1"/>
        <w:rPr>
          <w:rFonts w:asciiTheme="minorHAnsi" w:eastAsiaTheme="minorEastAsia" w:hAnsiTheme="minorHAnsi" w:cstheme="minorBidi"/>
          <w:b w:val="0"/>
          <w:noProof/>
          <w:kern w:val="2"/>
          <w:sz w:val="22"/>
          <w:szCs w:val="22"/>
          <w:lang w:eastAsia="nl-NL"/>
          <w14:ligatures w14:val="standardContextual"/>
        </w:rPr>
      </w:pPr>
      <w:hyperlink w:anchor="_Toc135050723" w:history="1">
        <w:r w:rsidR="005358A4" w:rsidRPr="004258FB">
          <w:rPr>
            <w:rStyle w:val="Hyperlink"/>
            <w:noProof/>
          </w:rPr>
          <w:t>12. Bijlagen</w:t>
        </w:r>
        <w:r w:rsidR="005358A4">
          <w:rPr>
            <w:noProof/>
            <w:webHidden/>
          </w:rPr>
          <w:tab/>
        </w:r>
        <w:r w:rsidR="005358A4">
          <w:rPr>
            <w:noProof/>
            <w:webHidden/>
          </w:rPr>
          <w:fldChar w:fldCharType="begin"/>
        </w:r>
        <w:r w:rsidR="005358A4">
          <w:rPr>
            <w:noProof/>
            <w:webHidden/>
          </w:rPr>
          <w:instrText xml:space="preserve"> PAGEREF _Toc135050723 \h </w:instrText>
        </w:r>
        <w:r w:rsidR="005358A4">
          <w:rPr>
            <w:noProof/>
            <w:webHidden/>
          </w:rPr>
        </w:r>
        <w:r w:rsidR="005358A4">
          <w:rPr>
            <w:noProof/>
            <w:webHidden/>
          </w:rPr>
          <w:fldChar w:fldCharType="separate"/>
        </w:r>
        <w:r w:rsidR="005358A4">
          <w:rPr>
            <w:noProof/>
            <w:webHidden/>
          </w:rPr>
          <w:t>202</w:t>
        </w:r>
        <w:r w:rsidR="005358A4">
          <w:rPr>
            <w:noProof/>
            <w:webHidden/>
          </w:rPr>
          <w:fldChar w:fldCharType="end"/>
        </w:r>
      </w:hyperlink>
    </w:p>
    <w:p w14:paraId="1122699D" w14:textId="1CA8CDAF"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24" w:history="1">
        <w:r w:rsidR="005358A4" w:rsidRPr="004258FB">
          <w:rPr>
            <w:rStyle w:val="Hyperlink"/>
            <w:noProof/>
          </w:rPr>
          <w:t>12.1. Bijlage 1: Referentiekader drijflaagvormende stoffen</w:t>
        </w:r>
        <w:r w:rsidR="005358A4">
          <w:rPr>
            <w:noProof/>
            <w:webHidden/>
          </w:rPr>
          <w:tab/>
        </w:r>
        <w:r w:rsidR="005358A4">
          <w:rPr>
            <w:noProof/>
            <w:webHidden/>
          </w:rPr>
          <w:fldChar w:fldCharType="begin"/>
        </w:r>
        <w:r w:rsidR="005358A4">
          <w:rPr>
            <w:noProof/>
            <w:webHidden/>
          </w:rPr>
          <w:instrText xml:space="preserve"> PAGEREF _Toc135050724 \h </w:instrText>
        </w:r>
        <w:r w:rsidR="005358A4">
          <w:rPr>
            <w:noProof/>
            <w:webHidden/>
          </w:rPr>
        </w:r>
        <w:r w:rsidR="005358A4">
          <w:rPr>
            <w:noProof/>
            <w:webHidden/>
          </w:rPr>
          <w:fldChar w:fldCharType="separate"/>
        </w:r>
        <w:r w:rsidR="005358A4">
          <w:rPr>
            <w:noProof/>
            <w:webHidden/>
          </w:rPr>
          <w:t>202</w:t>
        </w:r>
        <w:r w:rsidR="005358A4">
          <w:rPr>
            <w:noProof/>
            <w:webHidden/>
          </w:rPr>
          <w:fldChar w:fldCharType="end"/>
        </w:r>
      </w:hyperlink>
    </w:p>
    <w:p w14:paraId="703A64E7" w14:textId="15A303BB"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25" w:history="1">
        <w:r w:rsidR="005358A4" w:rsidRPr="004258FB">
          <w:rPr>
            <w:rStyle w:val="Hyperlink"/>
            <w:noProof/>
          </w:rPr>
          <w:t>12.2. Bijlage 2: Brand scenario’s, generieke berekeningen</w:t>
        </w:r>
        <w:r w:rsidR="005358A4">
          <w:rPr>
            <w:noProof/>
            <w:webHidden/>
          </w:rPr>
          <w:tab/>
        </w:r>
        <w:r w:rsidR="005358A4">
          <w:rPr>
            <w:noProof/>
            <w:webHidden/>
          </w:rPr>
          <w:fldChar w:fldCharType="begin"/>
        </w:r>
        <w:r w:rsidR="005358A4">
          <w:rPr>
            <w:noProof/>
            <w:webHidden/>
          </w:rPr>
          <w:instrText xml:space="preserve"> PAGEREF _Toc135050725 \h </w:instrText>
        </w:r>
        <w:r w:rsidR="005358A4">
          <w:rPr>
            <w:noProof/>
            <w:webHidden/>
          </w:rPr>
        </w:r>
        <w:r w:rsidR="005358A4">
          <w:rPr>
            <w:noProof/>
            <w:webHidden/>
          </w:rPr>
          <w:fldChar w:fldCharType="separate"/>
        </w:r>
        <w:r w:rsidR="005358A4">
          <w:rPr>
            <w:noProof/>
            <w:webHidden/>
          </w:rPr>
          <w:t>227</w:t>
        </w:r>
        <w:r w:rsidR="005358A4">
          <w:rPr>
            <w:noProof/>
            <w:webHidden/>
          </w:rPr>
          <w:fldChar w:fldCharType="end"/>
        </w:r>
      </w:hyperlink>
    </w:p>
    <w:p w14:paraId="0B3DECF4" w14:textId="6B808377"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26" w:history="1">
        <w:r w:rsidR="005358A4" w:rsidRPr="004258FB">
          <w:rPr>
            <w:rStyle w:val="Hyperlink"/>
            <w:noProof/>
          </w:rPr>
          <w:t>12.2.1. Ontstekingskans</w:t>
        </w:r>
        <w:r w:rsidR="005358A4">
          <w:rPr>
            <w:noProof/>
            <w:webHidden/>
          </w:rPr>
          <w:tab/>
        </w:r>
        <w:r w:rsidR="005358A4">
          <w:rPr>
            <w:noProof/>
            <w:webHidden/>
          </w:rPr>
          <w:fldChar w:fldCharType="begin"/>
        </w:r>
        <w:r w:rsidR="005358A4">
          <w:rPr>
            <w:noProof/>
            <w:webHidden/>
          </w:rPr>
          <w:instrText xml:space="preserve"> PAGEREF _Toc135050726 \h </w:instrText>
        </w:r>
        <w:r w:rsidR="005358A4">
          <w:rPr>
            <w:noProof/>
            <w:webHidden/>
          </w:rPr>
        </w:r>
        <w:r w:rsidR="005358A4">
          <w:rPr>
            <w:noProof/>
            <w:webHidden/>
          </w:rPr>
          <w:fldChar w:fldCharType="separate"/>
        </w:r>
        <w:r w:rsidR="005358A4">
          <w:rPr>
            <w:noProof/>
            <w:webHidden/>
          </w:rPr>
          <w:t>227</w:t>
        </w:r>
        <w:r w:rsidR="005358A4">
          <w:rPr>
            <w:noProof/>
            <w:webHidden/>
          </w:rPr>
          <w:fldChar w:fldCharType="end"/>
        </w:r>
      </w:hyperlink>
    </w:p>
    <w:p w14:paraId="61B80A01" w14:textId="5E39197F"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27" w:history="1">
        <w:r w:rsidR="005358A4" w:rsidRPr="004258FB">
          <w:rPr>
            <w:rStyle w:val="Hyperlink"/>
            <w:noProof/>
          </w:rPr>
          <w:t>12.2.2. Generieke berekeningen</w:t>
        </w:r>
        <w:r w:rsidR="005358A4">
          <w:rPr>
            <w:noProof/>
            <w:webHidden/>
          </w:rPr>
          <w:tab/>
        </w:r>
        <w:r w:rsidR="005358A4">
          <w:rPr>
            <w:noProof/>
            <w:webHidden/>
          </w:rPr>
          <w:fldChar w:fldCharType="begin"/>
        </w:r>
        <w:r w:rsidR="005358A4">
          <w:rPr>
            <w:noProof/>
            <w:webHidden/>
          </w:rPr>
          <w:instrText xml:space="preserve"> PAGEREF _Toc135050727 \h </w:instrText>
        </w:r>
        <w:r w:rsidR="005358A4">
          <w:rPr>
            <w:noProof/>
            <w:webHidden/>
          </w:rPr>
        </w:r>
        <w:r w:rsidR="005358A4">
          <w:rPr>
            <w:noProof/>
            <w:webHidden/>
          </w:rPr>
          <w:fldChar w:fldCharType="separate"/>
        </w:r>
        <w:r w:rsidR="005358A4">
          <w:rPr>
            <w:noProof/>
            <w:webHidden/>
          </w:rPr>
          <w:t>227</w:t>
        </w:r>
        <w:r w:rsidR="005358A4">
          <w:rPr>
            <w:noProof/>
            <w:webHidden/>
          </w:rPr>
          <w:fldChar w:fldCharType="end"/>
        </w:r>
      </w:hyperlink>
    </w:p>
    <w:p w14:paraId="6C64BF7F" w14:textId="1F378DD2"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28" w:history="1">
        <w:r w:rsidR="005358A4" w:rsidRPr="004258FB">
          <w:rPr>
            <w:rStyle w:val="Hyperlink"/>
            <w:noProof/>
          </w:rPr>
          <w:t>12.2.3. Brandscenario’s</w:t>
        </w:r>
        <w:r w:rsidR="005358A4">
          <w:rPr>
            <w:noProof/>
            <w:webHidden/>
          </w:rPr>
          <w:tab/>
        </w:r>
        <w:r w:rsidR="005358A4">
          <w:rPr>
            <w:noProof/>
            <w:webHidden/>
          </w:rPr>
          <w:fldChar w:fldCharType="begin"/>
        </w:r>
        <w:r w:rsidR="005358A4">
          <w:rPr>
            <w:noProof/>
            <w:webHidden/>
          </w:rPr>
          <w:instrText xml:space="preserve"> PAGEREF _Toc135050728 \h </w:instrText>
        </w:r>
        <w:r w:rsidR="005358A4">
          <w:rPr>
            <w:noProof/>
            <w:webHidden/>
          </w:rPr>
        </w:r>
        <w:r w:rsidR="005358A4">
          <w:rPr>
            <w:noProof/>
            <w:webHidden/>
          </w:rPr>
          <w:fldChar w:fldCharType="separate"/>
        </w:r>
        <w:r w:rsidR="005358A4">
          <w:rPr>
            <w:noProof/>
            <w:webHidden/>
          </w:rPr>
          <w:t>229</w:t>
        </w:r>
        <w:r w:rsidR="005358A4">
          <w:rPr>
            <w:noProof/>
            <w:webHidden/>
          </w:rPr>
          <w:fldChar w:fldCharType="end"/>
        </w:r>
      </w:hyperlink>
    </w:p>
    <w:p w14:paraId="701363FE" w14:textId="46840AE7"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29" w:history="1">
        <w:r w:rsidR="005358A4" w:rsidRPr="004258FB">
          <w:rPr>
            <w:rStyle w:val="Hyperlink"/>
            <w:noProof/>
          </w:rPr>
          <w:t>12.3. Bijlage 3: F-X berekeningen</w:t>
        </w:r>
        <w:r w:rsidR="005358A4">
          <w:rPr>
            <w:noProof/>
            <w:webHidden/>
          </w:rPr>
          <w:tab/>
        </w:r>
        <w:r w:rsidR="005358A4">
          <w:rPr>
            <w:noProof/>
            <w:webHidden/>
          </w:rPr>
          <w:fldChar w:fldCharType="begin"/>
        </w:r>
        <w:r w:rsidR="005358A4">
          <w:rPr>
            <w:noProof/>
            <w:webHidden/>
          </w:rPr>
          <w:instrText xml:space="preserve"> PAGEREF _Toc135050729 \h </w:instrText>
        </w:r>
        <w:r w:rsidR="005358A4">
          <w:rPr>
            <w:noProof/>
            <w:webHidden/>
          </w:rPr>
        </w:r>
        <w:r w:rsidR="005358A4">
          <w:rPr>
            <w:noProof/>
            <w:webHidden/>
          </w:rPr>
          <w:fldChar w:fldCharType="separate"/>
        </w:r>
        <w:r w:rsidR="005358A4">
          <w:rPr>
            <w:noProof/>
            <w:webHidden/>
          </w:rPr>
          <w:t>230</w:t>
        </w:r>
        <w:r w:rsidR="005358A4">
          <w:rPr>
            <w:noProof/>
            <w:webHidden/>
          </w:rPr>
          <w:fldChar w:fldCharType="end"/>
        </w:r>
      </w:hyperlink>
    </w:p>
    <w:p w14:paraId="32F00707" w14:textId="2B9EE7C6"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30" w:history="1">
        <w:r w:rsidR="005358A4" w:rsidRPr="004258FB">
          <w:rPr>
            <w:rStyle w:val="Hyperlink"/>
            <w:noProof/>
          </w:rPr>
          <w:t>12.3.1. Inleiding</w:t>
        </w:r>
        <w:r w:rsidR="005358A4">
          <w:rPr>
            <w:noProof/>
            <w:webHidden/>
          </w:rPr>
          <w:tab/>
        </w:r>
        <w:r w:rsidR="005358A4">
          <w:rPr>
            <w:noProof/>
            <w:webHidden/>
          </w:rPr>
          <w:fldChar w:fldCharType="begin"/>
        </w:r>
        <w:r w:rsidR="005358A4">
          <w:rPr>
            <w:noProof/>
            <w:webHidden/>
          </w:rPr>
          <w:instrText xml:space="preserve"> PAGEREF _Toc135050730 \h </w:instrText>
        </w:r>
        <w:r w:rsidR="005358A4">
          <w:rPr>
            <w:noProof/>
            <w:webHidden/>
          </w:rPr>
        </w:r>
        <w:r w:rsidR="005358A4">
          <w:rPr>
            <w:noProof/>
            <w:webHidden/>
          </w:rPr>
          <w:fldChar w:fldCharType="separate"/>
        </w:r>
        <w:r w:rsidR="005358A4">
          <w:rPr>
            <w:noProof/>
            <w:webHidden/>
          </w:rPr>
          <w:t>230</w:t>
        </w:r>
        <w:r w:rsidR="005358A4">
          <w:rPr>
            <w:noProof/>
            <w:webHidden/>
          </w:rPr>
          <w:fldChar w:fldCharType="end"/>
        </w:r>
      </w:hyperlink>
    </w:p>
    <w:p w14:paraId="3D4A65D8" w14:textId="7CC1F160" w:rsidR="005358A4" w:rsidRDefault="00000000">
      <w:pPr>
        <w:pStyle w:val="TOC3"/>
        <w:rPr>
          <w:rFonts w:asciiTheme="minorHAnsi" w:eastAsiaTheme="minorEastAsia" w:hAnsiTheme="minorHAnsi" w:cstheme="minorBidi"/>
          <w:noProof/>
          <w:kern w:val="2"/>
          <w:sz w:val="22"/>
          <w:szCs w:val="22"/>
          <w:lang w:eastAsia="nl-NL"/>
          <w14:ligatures w14:val="standardContextual"/>
        </w:rPr>
      </w:pPr>
      <w:hyperlink w:anchor="_Toc135050731" w:history="1">
        <w:r w:rsidR="005358A4" w:rsidRPr="004258FB">
          <w:rPr>
            <w:rStyle w:val="Hyperlink"/>
            <w:noProof/>
          </w:rPr>
          <w:t>12.3.2. Ontwerp van de grafiek</w:t>
        </w:r>
        <w:r w:rsidR="005358A4">
          <w:rPr>
            <w:noProof/>
            <w:webHidden/>
          </w:rPr>
          <w:tab/>
        </w:r>
        <w:r w:rsidR="005358A4">
          <w:rPr>
            <w:noProof/>
            <w:webHidden/>
          </w:rPr>
          <w:fldChar w:fldCharType="begin"/>
        </w:r>
        <w:r w:rsidR="005358A4">
          <w:rPr>
            <w:noProof/>
            <w:webHidden/>
          </w:rPr>
          <w:instrText xml:space="preserve"> PAGEREF _Toc135050731 \h </w:instrText>
        </w:r>
        <w:r w:rsidR="005358A4">
          <w:rPr>
            <w:noProof/>
            <w:webHidden/>
          </w:rPr>
        </w:r>
        <w:r w:rsidR="005358A4">
          <w:rPr>
            <w:noProof/>
            <w:webHidden/>
          </w:rPr>
          <w:fldChar w:fldCharType="separate"/>
        </w:r>
        <w:r w:rsidR="005358A4">
          <w:rPr>
            <w:noProof/>
            <w:webHidden/>
          </w:rPr>
          <w:t>231</w:t>
        </w:r>
        <w:r w:rsidR="005358A4">
          <w:rPr>
            <w:noProof/>
            <w:webHidden/>
          </w:rPr>
          <w:fldChar w:fldCharType="end"/>
        </w:r>
      </w:hyperlink>
    </w:p>
    <w:p w14:paraId="6A31E230" w14:textId="1C4F9F7D"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2" w:history="1">
        <w:r w:rsidR="005358A4" w:rsidRPr="004258FB">
          <w:rPr>
            <w:rStyle w:val="Hyperlink"/>
            <w:noProof/>
          </w:rPr>
          <w:t>12.4. Bijlage 4: Flowcharts</w:t>
        </w:r>
        <w:r w:rsidR="005358A4">
          <w:rPr>
            <w:noProof/>
            <w:webHidden/>
          </w:rPr>
          <w:tab/>
        </w:r>
        <w:r w:rsidR="005358A4">
          <w:rPr>
            <w:noProof/>
            <w:webHidden/>
          </w:rPr>
          <w:fldChar w:fldCharType="begin"/>
        </w:r>
        <w:r w:rsidR="005358A4">
          <w:rPr>
            <w:noProof/>
            <w:webHidden/>
          </w:rPr>
          <w:instrText xml:space="preserve"> PAGEREF _Toc135050732 \h </w:instrText>
        </w:r>
        <w:r w:rsidR="005358A4">
          <w:rPr>
            <w:noProof/>
            <w:webHidden/>
          </w:rPr>
        </w:r>
        <w:r w:rsidR="005358A4">
          <w:rPr>
            <w:noProof/>
            <w:webHidden/>
          </w:rPr>
          <w:fldChar w:fldCharType="separate"/>
        </w:r>
        <w:r w:rsidR="005358A4">
          <w:rPr>
            <w:noProof/>
            <w:webHidden/>
          </w:rPr>
          <w:t>234</w:t>
        </w:r>
        <w:r w:rsidR="005358A4">
          <w:rPr>
            <w:noProof/>
            <w:webHidden/>
          </w:rPr>
          <w:fldChar w:fldCharType="end"/>
        </w:r>
      </w:hyperlink>
    </w:p>
    <w:p w14:paraId="16BF39A9" w14:textId="78E961B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3" w:history="1">
        <w:r w:rsidR="005358A4" w:rsidRPr="004258FB">
          <w:rPr>
            <w:rStyle w:val="Hyperlink"/>
            <w:noProof/>
          </w:rPr>
          <w:t>12.5. Bijlage 5: BerekenTox_2D Toxische stoffen volumecontaminatie</w:t>
        </w:r>
        <w:r w:rsidR="005358A4">
          <w:rPr>
            <w:noProof/>
            <w:webHidden/>
          </w:rPr>
          <w:tab/>
        </w:r>
        <w:r w:rsidR="005358A4">
          <w:rPr>
            <w:noProof/>
            <w:webHidden/>
          </w:rPr>
          <w:fldChar w:fldCharType="begin"/>
        </w:r>
        <w:r w:rsidR="005358A4">
          <w:rPr>
            <w:noProof/>
            <w:webHidden/>
          </w:rPr>
          <w:instrText xml:space="preserve"> PAGEREF _Toc135050733 \h </w:instrText>
        </w:r>
        <w:r w:rsidR="005358A4">
          <w:rPr>
            <w:noProof/>
            <w:webHidden/>
          </w:rPr>
        </w:r>
        <w:r w:rsidR="005358A4">
          <w:rPr>
            <w:noProof/>
            <w:webHidden/>
          </w:rPr>
          <w:fldChar w:fldCharType="separate"/>
        </w:r>
        <w:r w:rsidR="005358A4">
          <w:rPr>
            <w:noProof/>
            <w:webHidden/>
          </w:rPr>
          <w:t>242</w:t>
        </w:r>
        <w:r w:rsidR="005358A4">
          <w:rPr>
            <w:noProof/>
            <w:webHidden/>
          </w:rPr>
          <w:fldChar w:fldCharType="end"/>
        </w:r>
      </w:hyperlink>
    </w:p>
    <w:p w14:paraId="4113C34A" w14:textId="568E9267"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4" w:history="1">
        <w:r w:rsidR="005358A4" w:rsidRPr="004258FB">
          <w:rPr>
            <w:rStyle w:val="Hyperlink"/>
            <w:noProof/>
          </w:rPr>
          <w:t>12.6. Bijlage 6: BerekenTox_1D, toxische stoffen volume contaminatie plasvorming</w:t>
        </w:r>
        <w:r w:rsidR="005358A4">
          <w:rPr>
            <w:noProof/>
            <w:webHidden/>
          </w:rPr>
          <w:tab/>
        </w:r>
        <w:r w:rsidR="005358A4">
          <w:rPr>
            <w:noProof/>
            <w:webHidden/>
          </w:rPr>
          <w:fldChar w:fldCharType="begin"/>
        </w:r>
        <w:r w:rsidR="005358A4">
          <w:rPr>
            <w:noProof/>
            <w:webHidden/>
          </w:rPr>
          <w:instrText xml:space="preserve"> PAGEREF _Toc135050734 \h </w:instrText>
        </w:r>
        <w:r w:rsidR="005358A4">
          <w:rPr>
            <w:noProof/>
            <w:webHidden/>
          </w:rPr>
        </w:r>
        <w:r w:rsidR="005358A4">
          <w:rPr>
            <w:noProof/>
            <w:webHidden/>
          </w:rPr>
          <w:fldChar w:fldCharType="separate"/>
        </w:r>
        <w:r w:rsidR="005358A4">
          <w:rPr>
            <w:noProof/>
            <w:webHidden/>
          </w:rPr>
          <w:t>245</w:t>
        </w:r>
        <w:r w:rsidR="005358A4">
          <w:rPr>
            <w:noProof/>
            <w:webHidden/>
          </w:rPr>
          <w:fldChar w:fldCharType="end"/>
        </w:r>
      </w:hyperlink>
    </w:p>
    <w:p w14:paraId="2E37BEE2" w14:textId="71DD2109"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5" w:history="1">
        <w:r w:rsidR="005358A4" w:rsidRPr="004258FB">
          <w:rPr>
            <w:rStyle w:val="Hyperlink"/>
            <w:noProof/>
          </w:rPr>
          <w:t>12.7. Bijlage 7: Stroomschema beoordeling RWZI/ BWZI op “drijvers” en “zinkers”</w:t>
        </w:r>
        <w:r w:rsidR="005358A4">
          <w:rPr>
            <w:noProof/>
            <w:webHidden/>
          </w:rPr>
          <w:tab/>
        </w:r>
        <w:r w:rsidR="005358A4">
          <w:rPr>
            <w:noProof/>
            <w:webHidden/>
          </w:rPr>
          <w:fldChar w:fldCharType="begin"/>
        </w:r>
        <w:r w:rsidR="005358A4">
          <w:rPr>
            <w:noProof/>
            <w:webHidden/>
          </w:rPr>
          <w:instrText xml:space="preserve"> PAGEREF _Toc135050735 \h </w:instrText>
        </w:r>
        <w:r w:rsidR="005358A4">
          <w:rPr>
            <w:noProof/>
            <w:webHidden/>
          </w:rPr>
        </w:r>
        <w:r w:rsidR="005358A4">
          <w:rPr>
            <w:noProof/>
            <w:webHidden/>
          </w:rPr>
          <w:fldChar w:fldCharType="separate"/>
        </w:r>
        <w:r w:rsidR="005358A4">
          <w:rPr>
            <w:noProof/>
            <w:webHidden/>
          </w:rPr>
          <w:t>248</w:t>
        </w:r>
        <w:r w:rsidR="005358A4">
          <w:rPr>
            <w:noProof/>
            <w:webHidden/>
          </w:rPr>
          <w:fldChar w:fldCharType="end"/>
        </w:r>
      </w:hyperlink>
    </w:p>
    <w:p w14:paraId="2BA2A524" w14:textId="202BD24A"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6" w:history="1">
        <w:r w:rsidR="005358A4" w:rsidRPr="004258FB">
          <w:rPr>
            <w:rStyle w:val="Hyperlink"/>
            <w:bCs/>
            <w:noProof/>
          </w:rPr>
          <w:t>12.8. Bijlage 8: Beoordelingskader RWZI’s</w:t>
        </w:r>
        <w:r w:rsidR="005358A4">
          <w:rPr>
            <w:noProof/>
            <w:webHidden/>
          </w:rPr>
          <w:tab/>
        </w:r>
        <w:r w:rsidR="005358A4">
          <w:rPr>
            <w:noProof/>
            <w:webHidden/>
          </w:rPr>
          <w:fldChar w:fldCharType="begin"/>
        </w:r>
        <w:r w:rsidR="005358A4">
          <w:rPr>
            <w:noProof/>
            <w:webHidden/>
          </w:rPr>
          <w:instrText xml:space="preserve"> PAGEREF _Toc135050736 \h </w:instrText>
        </w:r>
        <w:r w:rsidR="005358A4">
          <w:rPr>
            <w:noProof/>
            <w:webHidden/>
          </w:rPr>
        </w:r>
        <w:r w:rsidR="005358A4">
          <w:rPr>
            <w:noProof/>
            <w:webHidden/>
          </w:rPr>
          <w:fldChar w:fldCharType="separate"/>
        </w:r>
        <w:r w:rsidR="005358A4">
          <w:rPr>
            <w:noProof/>
            <w:webHidden/>
          </w:rPr>
          <w:t>249</w:t>
        </w:r>
        <w:r w:rsidR="005358A4">
          <w:rPr>
            <w:noProof/>
            <w:webHidden/>
          </w:rPr>
          <w:fldChar w:fldCharType="end"/>
        </w:r>
      </w:hyperlink>
    </w:p>
    <w:p w14:paraId="19A62308" w14:textId="1E52E27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7" w:history="1">
        <w:r w:rsidR="005358A4" w:rsidRPr="004258FB">
          <w:rPr>
            <w:rStyle w:val="Hyperlink"/>
            <w:noProof/>
          </w:rPr>
          <w:t>12.9. Bijlage 9: Verklarende woordenlijst</w:t>
        </w:r>
        <w:r w:rsidR="005358A4">
          <w:rPr>
            <w:noProof/>
            <w:webHidden/>
          </w:rPr>
          <w:tab/>
        </w:r>
        <w:r w:rsidR="005358A4">
          <w:rPr>
            <w:noProof/>
            <w:webHidden/>
          </w:rPr>
          <w:fldChar w:fldCharType="begin"/>
        </w:r>
        <w:r w:rsidR="005358A4">
          <w:rPr>
            <w:noProof/>
            <w:webHidden/>
          </w:rPr>
          <w:instrText xml:space="preserve"> PAGEREF _Toc135050737 \h </w:instrText>
        </w:r>
        <w:r w:rsidR="005358A4">
          <w:rPr>
            <w:noProof/>
            <w:webHidden/>
          </w:rPr>
        </w:r>
        <w:r w:rsidR="005358A4">
          <w:rPr>
            <w:noProof/>
            <w:webHidden/>
          </w:rPr>
          <w:fldChar w:fldCharType="separate"/>
        </w:r>
        <w:r w:rsidR="005358A4">
          <w:rPr>
            <w:noProof/>
            <w:webHidden/>
          </w:rPr>
          <w:t>276</w:t>
        </w:r>
        <w:r w:rsidR="005358A4">
          <w:rPr>
            <w:noProof/>
            <w:webHidden/>
          </w:rPr>
          <w:fldChar w:fldCharType="end"/>
        </w:r>
      </w:hyperlink>
    </w:p>
    <w:p w14:paraId="159AB24A" w14:textId="0FF463B8"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8" w:history="1">
        <w:r w:rsidR="005358A4" w:rsidRPr="004258FB">
          <w:rPr>
            <w:rStyle w:val="Hyperlink"/>
            <w:bCs/>
            <w:noProof/>
          </w:rPr>
          <w:t>12.10.</w:t>
        </w:r>
        <w:r w:rsidR="005358A4" w:rsidRPr="004258FB">
          <w:rPr>
            <w:rStyle w:val="Hyperlink"/>
            <w:noProof/>
          </w:rPr>
          <w:t xml:space="preserve"> Bijlage 10: </w:t>
        </w:r>
        <w:r w:rsidR="005358A4" w:rsidRPr="004258FB">
          <w:rPr>
            <w:rStyle w:val="Hyperlink"/>
            <w:bCs/>
            <w:noProof/>
          </w:rPr>
          <w:t>Overzicht van de criteria en effecten bij het beoordelingskader milieurisico’s onvoorziene lozingen op een RWZI.</w:t>
        </w:r>
        <w:r w:rsidR="005358A4">
          <w:rPr>
            <w:noProof/>
            <w:webHidden/>
          </w:rPr>
          <w:tab/>
        </w:r>
        <w:r w:rsidR="005358A4">
          <w:rPr>
            <w:noProof/>
            <w:webHidden/>
          </w:rPr>
          <w:fldChar w:fldCharType="begin"/>
        </w:r>
        <w:r w:rsidR="005358A4">
          <w:rPr>
            <w:noProof/>
            <w:webHidden/>
          </w:rPr>
          <w:instrText xml:space="preserve"> PAGEREF _Toc135050738 \h </w:instrText>
        </w:r>
        <w:r w:rsidR="005358A4">
          <w:rPr>
            <w:noProof/>
            <w:webHidden/>
          </w:rPr>
        </w:r>
        <w:r w:rsidR="005358A4">
          <w:rPr>
            <w:noProof/>
            <w:webHidden/>
          </w:rPr>
          <w:fldChar w:fldCharType="separate"/>
        </w:r>
        <w:r w:rsidR="005358A4">
          <w:rPr>
            <w:noProof/>
            <w:webHidden/>
          </w:rPr>
          <w:t>277</w:t>
        </w:r>
        <w:r w:rsidR="005358A4">
          <w:rPr>
            <w:noProof/>
            <w:webHidden/>
          </w:rPr>
          <w:fldChar w:fldCharType="end"/>
        </w:r>
      </w:hyperlink>
    </w:p>
    <w:p w14:paraId="6AB68630" w14:textId="0CBCCB6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39" w:history="1">
        <w:r w:rsidR="005358A4" w:rsidRPr="004258FB">
          <w:rPr>
            <w:rStyle w:val="Hyperlink"/>
            <w:bCs/>
            <w:noProof/>
          </w:rPr>
          <w:t>12.11.</w:t>
        </w:r>
        <w:r w:rsidR="005358A4" w:rsidRPr="004258FB">
          <w:rPr>
            <w:rStyle w:val="Hyperlink"/>
            <w:noProof/>
          </w:rPr>
          <w:t xml:space="preserve"> Bijlage 11: </w:t>
        </w:r>
        <w:r w:rsidR="005358A4" w:rsidRPr="004258FB">
          <w:rPr>
            <w:rStyle w:val="Hyperlink"/>
            <w:bCs/>
            <w:noProof/>
          </w:rPr>
          <w:t>Beoordelingskader falen RWZI</w:t>
        </w:r>
        <w:r w:rsidR="005358A4">
          <w:rPr>
            <w:noProof/>
            <w:webHidden/>
          </w:rPr>
          <w:tab/>
        </w:r>
        <w:r w:rsidR="005358A4">
          <w:rPr>
            <w:noProof/>
            <w:webHidden/>
          </w:rPr>
          <w:fldChar w:fldCharType="begin"/>
        </w:r>
        <w:r w:rsidR="005358A4">
          <w:rPr>
            <w:noProof/>
            <w:webHidden/>
          </w:rPr>
          <w:instrText xml:space="preserve"> PAGEREF _Toc135050739 \h </w:instrText>
        </w:r>
        <w:r w:rsidR="005358A4">
          <w:rPr>
            <w:noProof/>
            <w:webHidden/>
          </w:rPr>
        </w:r>
        <w:r w:rsidR="005358A4">
          <w:rPr>
            <w:noProof/>
            <w:webHidden/>
          </w:rPr>
          <w:fldChar w:fldCharType="separate"/>
        </w:r>
        <w:r w:rsidR="005358A4">
          <w:rPr>
            <w:noProof/>
            <w:webHidden/>
          </w:rPr>
          <w:t>279</w:t>
        </w:r>
        <w:r w:rsidR="005358A4">
          <w:rPr>
            <w:noProof/>
            <w:webHidden/>
          </w:rPr>
          <w:fldChar w:fldCharType="end"/>
        </w:r>
      </w:hyperlink>
    </w:p>
    <w:p w14:paraId="7746E050" w14:textId="768CA950"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40" w:history="1">
        <w:r w:rsidR="005358A4" w:rsidRPr="004258FB">
          <w:rPr>
            <w:rStyle w:val="Hyperlink"/>
            <w:noProof/>
          </w:rPr>
          <w:t>12.12. Bijlage 12: rekenvoorbeelden</w:t>
        </w:r>
        <w:r w:rsidR="005358A4">
          <w:rPr>
            <w:noProof/>
            <w:webHidden/>
          </w:rPr>
          <w:tab/>
        </w:r>
        <w:r w:rsidR="005358A4">
          <w:rPr>
            <w:noProof/>
            <w:webHidden/>
          </w:rPr>
          <w:fldChar w:fldCharType="begin"/>
        </w:r>
        <w:r w:rsidR="005358A4">
          <w:rPr>
            <w:noProof/>
            <w:webHidden/>
          </w:rPr>
          <w:instrText xml:space="preserve"> PAGEREF _Toc135050740 \h </w:instrText>
        </w:r>
        <w:r w:rsidR="005358A4">
          <w:rPr>
            <w:noProof/>
            <w:webHidden/>
          </w:rPr>
        </w:r>
        <w:r w:rsidR="005358A4">
          <w:rPr>
            <w:noProof/>
            <w:webHidden/>
          </w:rPr>
          <w:fldChar w:fldCharType="separate"/>
        </w:r>
        <w:r w:rsidR="005358A4">
          <w:rPr>
            <w:noProof/>
            <w:webHidden/>
          </w:rPr>
          <w:t>280</w:t>
        </w:r>
        <w:r w:rsidR="005358A4">
          <w:rPr>
            <w:noProof/>
            <w:webHidden/>
          </w:rPr>
          <w:fldChar w:fldCharType="end"/>
        </w:r>
      </w:hyperlink>
    </w:p>
    <w:p w14:paraId="75184715" w14:textId="398D9E4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41" w:history="1">
        <w:r w:rsidR="005358A4" w:rsidRPr="004258FB">
          <w:rPr>
            <w:rStyle w:val="Hyperlink"/>
            <w:bCs/>
            <w:noProof/>
          </w:rPr>
          <w:t>12.13.</w:t>
        </w:r>
        <w:r w:rsidR="005358A4" w:rsidRPr="004258FB">
          <w:rPr>
            <w:rStyle w:val="Hyperlink"/>
            <w:noProof/>
          </w:rPr>
          <w:t xml:space="preserve"> Bijlage 13: </w:t>
        </w:r>
        <w:r w:rsidR="005358A4" w:rsidRPr="004258FB">
          <w:rPr>
            <w:rStyle w:val="Hyperlink"/>
            <w:bCs/>
            <w:noProof/>
          </w:rPr>
          <w:t>Deelnemers projectgroep referentiekaders RWZI’s</w:t>
        </w:r>
        <w:r w:rsidR="005358A4">
          <w:rPr>
            <w:noProof/>
            <w:webHidden/>
          </w:rPr>
          <w:tab/>
        </w:r>
        <w:r w:rsidR="005358A4">
          <w:rPr>
            <w:noProof/>
            <w:webHidden/>
          </w:rPr>
          <w:fldChar w:fldCharType="begin"/>
        </w:r>
        <w:r w:rsidR="005358A4">
          <w:rPr>
            <w:noProof/>
            <w:webHidden/>
          </w:rPr>
          <w:instrText xml:space="preserve"> PAGEREF _Toc135050741 \h </w:instrText>
        </w:r>
        <w:r w:rsidR="005358A4">
          <w:rPr>
            <w:noProof/>
            <w:webHidden/>
          </w:rPr>
        </w:r>
        <w:r w:rsidR="005358A4">
          <w:rPr>
            <w:noProof/>
            <w:webHidden/>
          </w:rPr>
          <w:fldChar w:fldCharType="separate"/>
        </w:r>
        <w:r w:rsidR="005358A4">
          <w:rPr>
            <w:noProof/>
            <w:webHidden/>
          </w:rPr>
          <w:t>285</w:t>
        </w:r>
        <w:r w:rsidR="005358A4">
          <w:rPr>
            <w:noProof/>
            <w:webHidden/>
          </w:rPr>
          <w:fldChar w:fldCharType="end"/>
        </w:r>
      </w:hyperlink>
    </w:p>
    <w:p w14:paraId="3F6BF1BB" w14:textId="10031292"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42" w:history="1">
        <w:r w:rsidR="005358A4" w:rsidRPr="004258FB">
          <w:rPr>
            <w:rStyle w:val="Hyperlink"/>
            <w:noProof/>
          </w:rPr>
          <w:t xml:space="preserve">12.14. Bijlage </w:t>
        </w:r>
        <w:r w:rsidR="005358A4" w:rsidRPr="004258FB">
          <w:rPr>
            <w:rStyle w:val="Hyperlink"/>
            <w:bCs/>
            <w:noProof/>
          </w:rPr>
          <w:t>14: Volumecontaminatie theoretische zuurstofverbruik</w:t>
        </w:r>
        <w:r w:rsidR="005358A4">
          <w:rPr>
            <w:noProof/>
            <w:webHidden/>
          </w:rPr>
          <w:tab/>
        </w:r>
        <w:r w:rsidR="005358A4">
          <w:rPr>
            <w:noProof/>
            <w:webHidden/>
          </w:rPr>
          <w:fldChar w:fldCharType="begin"/>
        </w:r>
        <w:r w:rsidR="005358A4">
          <w:rPr>
            <w:noProof/>
            <w:webHidden/>
          </w:rPr>
          <w:instrText xml:space="preserve"> PAGEREF _Toc135050742 \h </w:instrText>
        </w:r>
        <w:r w:rsidR="005358A4">
          <w:rPr>
            <w:noProof/>
            <w:webHidden/>
          </w:rPr>
        </w:r>
        <w:r w:rsidR="005358A4">
          <w:rPr>
            <w:noProof/>
            <w:webHidden/>
          </w:rPr>
          <w:fldChar w:fldCharType="separate"/>
        </w:r>
        <w:r w:rsidR="005358A4">
          <w:rPr>
            <w:noProof/>
            <w:webHidden/>
          </w:rPr>
          <w:t>286</w:t>
        </w:r>
        <w:r w:rsidR="005358A4">
          <w:rPr>
            <w:noProof/>
            <w:webHidden/>
          </w:rPr>
          <w:fldChar w:fldCharType="end"/>
        </w:r>
      </w:hyperlink>
    </w:p>
    <w:p w14:paraId="2B256B93" w14:textId="2621C354"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43" w:history="1">
        <w:r w:rsidR="005358A4" w:rsidRPr="004258FB">
          <w:rPr>
            <w:rStyle w:val="Hyperlink"/>
            <w:noProof/>
          </w:rPr>
          <w:t xml:space="preserve">12.15. Bijlage 15: </w:t>
        </w:r>
        <w:r w:rsidR="005358A4" w:rsidRPr="004258FB">
          <w:rPr>
            <w:rStyle w:val="Hyperlink"/>
            <w:bCs/>
            <w:noProof/>
          </w:rPr>
          <w:t>Stroomschema lozing via een RWZI</w:t>
        </w:r>
        <w:r w:rsidR="005358A4">
          <w:rPr>
            <w:noProof/>
            <w:webHidden/>
          </w:rPr>
          <w:tab/>
        </w:r>
        <w:r w:rsidR="005358A4">
          <w:rPr>
            <w:noProof/>
            <w:webHidden/>
          </w:rPr>
          <w:fldChar w:fldCharType="begin"/>
        </w:r>
        <w:r w:rsidR="005358A4">
          <w:rPr>
            <w:noProof/>
            <w:webHidden/>
          </w:rPr>
          <w:instrText xml:space="preserve"> PAGEREF _Toc135050743 \h </w:instrText>
        </w:r>
        <w:r w:rsidR="005358A4">
          <w:rPr>
            <w:noProof/>
            <w:webHidden/>
          </w:rPr>
        </w:r>
        <w:r w:rsidR="005358A4">
          <w:rPr>
            <w:noProof/>
            <w:webHidden/>
          </w:rPr>
          <w:fldChar w:fldCharType="separate"/>
        </w:r>
        <w:r w:rsidR="005358A4">
          <w:rPr>
            <w:noProof/>
            <w:webHidden/>
          </w:rPr>
          <w:t>290</w:t>
        </w:r>
        <w:r w:rsidR="005358A4">
          <w:rPr>
            <w:noProof/>
            <w:webHidden/>
          </w:rPr>
          <w:fldChar w:fldCharType="end"/>
        </w:r>
      </w:hyperlink>
    </w:p>
    <w:p w14:paraId="559CBBAB" w14:textId="4E81A566" w:rsidR="005358A4" w:rsidRDefault="00000000">
      <w:pPr>
        <w:pStyle w:val="TOC2"/>
        <w:rPr>
          <w:rFonts w:asciiTheme="minorHAnsi" w:eastAsiaTheme="minorEastAsia" w:hAnsiTheme="minorHAnsi" w:cstheme="minorBidi"/>
          <w:noProof/>
          <w:kern w:val="2"/>
          <w:sz w:val="22"/>
          <w:szCs w:val="22"/>
          <w:lang w:eastAsia="nl-NL"/>
          <w14:ligatures w14:val="standardContextual"/>
        </w:rPr>
      </w:pPr>
      <w:hyperlink w:anchor="_Toc135050744" w:history="1">
        <w:r w:rsidR="005358A4" w:rsidRPr="004258FB">
          <w:rPr>
            <w:rStyle w:val="Hyperlink"/>
            <w:noProof/>
          </w:rPr>
          <w:t xml:space="preserve">12.16. Bijlage 16: </w:t>
        </w:r>
        <w:r w:rsidR="005358A4" w:rsidRPr="004258FB">
          <w:rPr>
            <w:rStyle w:val="Hyperlink"/>
            <w:bCs/>
            <w:noProof/>
          </w:rPr>
          <w:t>Zuren en Basen berekeningen</w:t>
        </w:r>
        <w:r w:rsidR="005358A4">
          <w:rPr>
            <w:noProof/>
            <w:webHidden/>
          </w:rPr>
          <w:tab/>
        </w:r>
        <w:r w:rsidR="005358A4">
          <w:rPr>
            <w:noProof/>
            <w:webHidden/>
          </w:rPr>
          <w:fldChar w:fldCharType="begin"/>
        </w:r>
        <w:r w:rsidR="005358A4">
          <w:rPr>
            <w:noProof/>
            <w:webHidden/>
          </w:rPr>
          <w:instrText xml:space="preserve"> PAGEREF _Toc135050744 \h </w:instrText>
        </w:r>
        <w:r w:rsidR="005358A4">
          <w:rPr>
            <w:noProof/>
            <w:webHidden/>
          </w:rPr>
        </w:r>
        <w:r w:rsidR="005358A4">
          <w:rPr>
            <w:noProof/>
            <w:webHidden/>
          </w:rPr>
          <w:fldChar w:fldCharType="separate"/>
        </w:r>
        <w:r w:rsidR="005358A4">
          <w:rPr>
            <w:noProof/>
            <w:webHidden/>
          </w:rPr>
          <w:t>291</w:t>
        </w:r>
        <w:r w:rsidR="005358A4">
          <w:rPr>
            <w:noProof/>
            <w:webHidden/>
          </w:rPr>
          <w:fldChar w:fldCharType="end"/>
        </w:r>
      </w:hyperlink>
    </w:p>
    <w:p w14:paraId="50254BC2" w14:textId="78D88415" w:rsidR="001467FE" w:rsidRPr="00B26A10" w:rsidRDefault="00DC7C33" w:rsidP="00F736FB">
      <w:pPr>
        <w:pStyle w:val="Heading1"/>
        <w:tabs>
          <w:tab w:val="right" w:leader="dot" w:pos="7371"/>
        </w:tabs>
        <w:ind w:left="0"/>
        <w:rPr>
          <w:sz w:val="20"/>
        </w:rPr>
      </w:pPr>
      <w:r>
        <w:rPr>
          <w:kern w:val="0"/>
          <w:sz w:val="20"/>
        </w:rPr>
        <w:lastRenderedPageBreak/>
        <w:fldChar w:fldCharType="end"/>
      </w:r>
      <w:bookmarkStart w:id="6" w:name="_Toc135050501"/>
      <w:r w:rsidR="001467FE" w:rsidRPr="00B26A10">
        <w:rPr>
          <w:sz w:val="20"/>
        </w:rPr>
        <w:t>Algemeen</w:t>
      </w:r>
      <w:bookmarkEnd w:id="0"/>
      <w:bookmarkEnd w:id="1"/>
      <w:bookmarkEnd w:id="2"/>
      <w:bookmarkEnd w:id="3"/>
      <w:bookmarkEnd w:id="4"/>
      <w:bookmarkEnd w:id="5"/>
      <w:bookmarkEnd w:id="6"/>
    </w:p>
    <w:p w14:paraId="41D82A44" w14:textId="3957E01A" w:rsidR="001467FE" w:rsidRPr="00B26A10" w:rsidRDefault="001467FE" w:rsidP="00F736FB">
      <w:pPr>
        <w:pStyle w:val="Heading2"/>
        <w:ind w:firstLine="0"/>
      </w:pPr>
      <w:bookmarkStart w:id="7" w:name="_Toc436731784"/>
      <w:bookmarkStart w:id="8" w:name="_Toc124831443"/>
      <w:bookmarkStart w:id="9" w:name="_Toc152424593"/>
      <w:bookmarkStart w:id="10" w:name="_Toc135050502"/>
      <w:r w:rsidRPr="00B26A10">
        <w:t>Proteus</w:t>
      </w:r>
      <w:bookmarkEnd w:id="7"/>
      <w:bookmarkEnd w:id="8"/>
      <w:bookmarkEnd w:id="9"/>
      <w:bookmarkEnd w:id="10"/>
    </w:p>
    <w:p w14:paraId="1CDA55E9" w14:textId="77777777" w:rsidR="001467FE" w:rsidRPr="00B26A10" w:rsidRDefault="001467FE" w:rsidP="008A258E">
      <w:pPr>
        <w:pStyle w:val="BodyText"/>
      </w:pPr>
    </w:p>
    <w:p w14:paraId="7F1E9200" w14:textId="02460812" w:rsidR="001467FE" w:rsidRPr="00B26A10" w:rsidRDefault="001467FE" w:rsidP="008A258E">
      <w:pPr>
        <w:pStyle w:val="BodyText"/>
      </w:pPr>
      <w:r w:rsidRPr="00B26A10">
        <w:t xml:space="preserve">Proteus </w:t>
      </w:r>
      <w:r w:rsidR="002B57DC" w:rsidRPr="00B26A10">
        <w:t>was in de ou</w:t>
      </w:r>
      <w:r w:rsidR="00A07492" w:rsidRPr="00B26A10">
        <w:t>d</w:t>
      </w:r>
      <w:r w:rsidR="002B57DC" w:rsidRPr="00B26A10">
        <w:t>heid gezien al</w:t>
      </w:r>
      <w:r w:rsidRPr="00B26A10">
        <w:t>s een godheid met profetische gaven. Hij is of een zoon van Poseidon of een zoon van Oceanus en Tethys. Hij is herder van de zeehonden van Poseidon en verblijft gewoonlijk op het eiland Pharos vlakbij Egypte. Hij zal alleen de toekomst voorspellen aan degene die hem vangt en stevig vasthoudt. Om te voorkomen de toekomst te voorspellen zal hij allerlei mogelijke vormen en gedaanten aannemen. Na zijn tegenspartelen neemt hij zijn eigen gedaante weer aan en geeft hij antwoord op de aan hem gestelde vragen.</w:t>
      </w:r>
    </w:p>
    <w:p w14:paraId="52D3F958" w14:textId="77777777" w:rsidR="001467FE" w:rsidRPr="00B26A10" w:rsidRDefault="001467FE" w:rsidP="008A258E">
      <w:pPr>
        <w:pStyle w:val="BodyText"/>
      </w:pPr>
    </w:p>
    <w:p w14:paraId="29117BD0" w14:textId="4B9DBD60" w:rsidR="009B541F" w:rsidRPr="00B26A10" w:rsidRDefault="001467FE" w:rsidP="008A258E">
      <w:pPr>
        <w:pStyle w:val="BodyText"/>
      </w:pPr>
      <w:r w:rsidRPr="00B26A10">
        <w:t xml:space="preserve">De applicatie Proteus is een programma waarmee milieurisico’s door onvoorziene lozingen op het oppervlaktewater kunnen worden </w:t>
      </w:r>
      <w:r w:rsidR="005C187D" w:rsidRPr="00B26A10">
        <w:t>voorspeld</w:t>
      </w:r>
      <w:r w:rsidRPr="00B26A10">
        <w:t>. Gebeurtenissen als de SANDOZ-calamiteit in 1986, maar ook andere, veelal kleinere en frequentere ongevallen</w:t>
      </w:r>
      <w:r w:rsidR="00D05E3E" w:rsidRPr="00B26A10">
        <w:t>,</w:t>
      </w:r>
      <w:r w:rsidRPr="00B26A10">
        <w:t xml:space="preserve"> tonen de no</w:t>
      </w:r>
      <w:r w:rsidR="00D05E3E" w:rsidRPr="00B26A10">
        <w:t>odzaak aan van een milieurisico</w:t>
      </w:r>
      <w:r w:rsidRPr="00B26A10">
        <w:t>programma.</w:t>
      </w:r>
      <w:r w:rsidR="00B946C0">
        <w:t xml:space="preserve"> </w:t>
      </w:r>
    </w:p>
    <w:p w14:paraId="1EC7A20C" w14:textId="77777777" w:rsidR="001467FE" w:rsidRPr="00B26A10" w:rsidRDefault="001467FE" w:rsidP="008A258E">
      <w:pPr>
        <w:pStyle w:val="BodyText"/>
      </w:pPr>
    </w:p>
    <w:p w14:paraId="6BA064C6" w14:textId="77777777" w:rsidR="00C85F19" w:rsidRPr="00B26A10" w:rsidRDefault="00C85F19" w:rsidP="008A258E">
      <w:pPr>
        <w:pStyle w:val="BodyText"/>
      </w:pPr>
    </w:p>
    <w:p w14:paraId="0346E589" w14:textId="1E54FB37" w:rsidR="001467FE" w:rsidRPr="00B26A10" w:rsidRDefault="001467FE" w:rsidP="00F736FB">
      <w:pPr>
        <w:pStyle w:val="Heading2"/>
        <w:ind w:firstLine="0"/>
      </w:pPr>
      <w:bookmarkStart w:id="11" w:name="_Toc120611213"/>
      <w:bookmarkStart w:id="12" w:name="_Toc89442982"/>
      <w:bookmarkStart w:id="13" w:name="_Toc89443730"/>
      <w:bookmarkStart w:id="14" w:name="_Toc89460793"/>
      <w:bookmarkStart w:id="15" w:name="_Toc89506402"/>
      <w:bookmarkStart w:id="16" w:name="_Toc124831444"/>
      <w:bookmarkStart w:id="17" w:name="_Toc152424594"/>
      <w:bookmarkStart w:id="18" w:name="_Toc135050503"/>
      <w:bookmarkEnd w:id="11"/>
      <w:r w:rsidRPr="00B26A10">
        <w:t>Welkom</w:t>
      </w:r>
      <w:bookmarkEnd w:id="12"/>
      <w:bookmarkEnd w:id="13"/>
      <w:bookmarkEnd w:id="14"/>
      <w:bookmarkEnd w:id="15"/>
      <w:bookmarkEnd w:id="16"/>
      <w:bookmarkEnd w:id="17"/>
      <w:bookmarkEnd w:id="18"/>
    </w:p>
    <w:p w14:paraId="51E077EF" w14:textId="77777777" w:rsidR="001467FE" w:rsidRPr="00B26A10" w:rsidRDefault="001467FE" w:rsidP="008A258E">
      <w:pPr>
        <w:pStyle w:val="BodyText"/>
      </w:pPr>
    </w:p>
    <w:p w14:paraId="2B65EA63" w14:textId="77777777" w:rsidR="001467FE" w:rsidRPr="00B26A10" w:rsidRDefault="001467FE" w:rsidP="008446F1">
      <w:pPr>
        <w:pStyle w:val="BodyText"/>
      </w:pPr>
      <w:r w:rsidRPr="00B26A10">
        <w:t xml:space="preserve">Het programma </w:t>
      </w:r>
      <w:r w:rsidR="00C87571" w:rsidRPr="00B26A10">
        <w:t>Proteus</w:t>
      </w:r>
      <w:r w:rsidRPr="00B26A10">
        <w:t xml:space="preserve"> is een gestandaardiseerde rekenmethodiek voor het berekenen van de milieurisico's van inrichtingen. </w:t>
      </w:r>
      <w:r w:rsidR="00C87571" w:rsidRPr="00B26A10">
        <w:t>Proteus</w:t>
      </w:r>
      <w:r w:rsidRPr="00B26A10">
        <w:t xml:space="preserve"> is in opdracht van het </w:t>
      </w:r>
      <w:r w:rsidR="0048446C" w:rsidRPr="00B26A10">
        <w:t xml:space="preserve">voormalige </w:t>
      </w:r>
      <w:r w:rsidRPr="00B26A10">
        <w:t xml:space="preserve">RIZA ontwikkeld. </w:t>
      </w:r>
      <w:r w:rsidR="00C87571" w:rsidRPr="006F10AE">
        <w:t>Proteus</w:t>
      </w:r>
      <w:r w:rsidR="0048446C" w:rsidRPr="006F10AE">
        <w:t xml:space="preserve"> </w:t>
      </w:r>
      <w:r w:rsidR="00AD5E53" w:rsidRPr="006F10AE">
        <w:t>4</w:t>
      </w:r>
      <w:r w:rsidRPr="00B26A10">
        <w:t xml:space="preserve"> is een verdere ontwikkeling van P</w:t>
      </w:r>
      <w:r w:rsidR="00D05E3E" w:rsidRPr="00B26A10">
        <w:t>roteus</w:t>
      </w:r>
      <w:r w:rsidRPr="00B26A10">
        <w:t>. Proteus</w:t>
      </w:r>
      <w:r w:rsidRPr="00B26A10">
        <w:fldChar w:fldCharType="begin"/>
      </w:r>
      <w:r w:rsidRPr="00B26A10">
        <w:instrText>xe "Proteus"</w:instrText>
      </w:r>
      <w:r w:rsidRPr="00B26A10">
        <w:fldChar w:fldCharType="end"/>
      </w:r>
      <w:r w:rsidRPr="00B26A10">
        <w:t xml:space="preserve"> is een programma waarmee milieurisico's als gevolg van onvoorziene lozingen</w:t>
      </w:r>
      <w:r w:rsidRPr="00B26A10">
        <w:fldChar w:fldCharType="begin"/>
      </w:r>
      <w:r w:rsidRPr="00B26A10">
        <w:instrText>xe "Onvoorziene lozingen"</w:instrText>
      </w:r>
      <w:r w:rsidRPr="00B26A10">
        <w:fldChar w:fldCharType="end"/>
      </w:r>
      <w:r w:rsidRPr="00B26A10">
        <w:t xml:space="preserve"> </w:t>
      </w:r>
      <w:r w:rsidR="00D86286" w:rsidRPr="00B26A10">
        <w:t xml:space="preserve">voor </w:t>
      </w:r>
      <w:r w:rsidRPr="00B26A10">
        <w:t>het oppervlaktewater kunnen worden bepaald. Het is gebaseerd op twee door de overheid ontwikkelde milieurisicomodellen, te weten RISAM</w:t>
      </w:r>
      <w:r w:rsidRPr="00B26A10">
        <w:fldChar w:fldCharType="begin"/>
      </w:r>
      <w:r w:rsidRPr="00B26A10">
        <w:instrText>xe "RISAM"</w:instrText>
      </w:r>
      <w:r w:rsidRPr="00B26A10">
        <w:fldChar w:fldCharType="end"/>
      </w:r>
      <w:r w:rsidRPr="00B26A10">
        <w:t xml:space="preserve"> en VERIS</w:t>
      </w:r>
      <w:r w:rsidRPr="00B26A10">
        <w:fldChar w:fldCharType="begin"/>
      </w:r>
      <w:r w:rsidRPr="00B26A10">
        <w:instrText>xe "VERIS"</w:instrText>
      </w:r>
      <w:r w:rsidRPr="00B26A10">
        <w:fldChar w:fldCharType="end"/>
      </w:r>
      <w:r w:rsidRPr="00B26A10">
        <w:t>. VERIS</w:t>
      </w:r>
      <w:r w:rsidRPr="00B26A10">
        <w:fldChar w:fldCharType="begin"/>
      </w:r>
      <w:r w:rsidRPr="00B26A10">
        <w:instrText>xe "VERIS"</w:instrText>
      </w:r>
      <w:r w:rsidRPr="00B26A10">
        <w:fldChar w:fldCharType="end"/>
      </w:r>
      <w:r w:rsidRPr="00B26A10">
        <w:t xml:space="preserve"> kwantificeert de risico's op basis van scores uit een enquête. In RISAM</w:t>
      </w:r>
      <w:r w:rsidRPr="00B26A10">
        <w:fldChar w:fldCharType="begin"/>
      </w:r>
      <w:r w:rsidRPr="00B26A10">
        <w:instrText>xe "RISAM"</w:instrText>
      </w:r>
      <w:r w:rsidRPr="00B26A10">
        <w:fldChar w:fldCharType="end"/>
      </w:r>
      <w:r w:rsidRPr="00B26A10">
        <w:t xml:space="preserve"> worden de risico's gekwantificeerd op basis van scenariodefinities</w:t>
      </w:r>
      <w:r w:rsidRPr="00B26A10">
        <w:fldChar w:fldCharType="begin"/>
      </w:r>
      <w:r w:rsidRPr="00B26A10">
        <w:instrText>xe "Scenariodefinities"</w:instrText>
      </w:r>
      <w:r w:rsidRPr="00B26A10">
        <w:fldChar w:fldCharType="end"/>
      </w:r>
      <w:r w:rsidRPr="00B26A10">
        <w:t>.</w:t>
      </w:r>
    </w:p>
    <w:p w14:paraId="7FDDAB48" w14:textId="77777777" w:rsidR="001467FE" w:rsidRPr="00B26A10" w:rsidRDefault="001467FE" w:rsidP="008446F1">
      <w:pPr>
        <w:pStyle w:val="BodyText"/>
      </w:pPr>
    </w:p>
    <w:p w14:paraId="7600E8C2" w14:textId="57866839" w:rsidR="009F2859" w:rsidRPr="00B26A10" w:rsidRDefault="009F2859" w:rsidP="008446F1">
      <w:pPr>
        <w:pStyle w:val="BodyText"/>
      </w:pPr>
      <w:r w:rsidRPr="00B26A10">
        <w:t xml:space="preserve">In de eerdere versies van Proteus wordt nog gebruik gemaakt van een enquête, de zgn. questionnaire. Dit is een vragenlijst over het veiligheidsbeheer bij het bedrijf. De resultaten van de questionnaire leiden tot een herberekening van de faalkansen van installatieonderdelen binnen het rekenprogramma. Gebleken is dat bij de gebruikers van Proteus er zowel voorstanders als tegenstanders van het gebruiken van een questionnaire zijn, elk met hun eigen argumentatie. Voorstanders hadden suggesties voor verbeteringen. </w:t>
      </w:r>
      <w:r w:rsidR="00A212B8" w:rsidRPr="00727ACA">
        <w:rPr>
          <w:color w:val="000000" w:themeColor="text1"/>
        </w:rPr>
        <w:t>Vanaf Proteus versie 3 is besloten de questionnaire niet langer meer te gebruiken.</w:t>
      </w:r>
    </w:p>
    <w:p w14:paraId="1BEE4135" w14:textId="77777777" w:rsidR="009F2859" w:rsidRPr="00B26A10" w:rsidRDefault="009F2859" w:rsidP="008446F1">
      <w:pPr>
        <w:pStyle w:val="BodyText"/>
      </w:pPr>
    </w:p>
    <w:p w14:paraId="553C7289" w14:textId="77777777" w:rsidR="009F2859" w:rsidRPr="00B26A10" w:rsidRDefault="009F2859" w:rsidP="008446F1">
      <w:pPr>
        <w:pStyle w:val="BodyText"/>
      </w:pPr>
    </w:p>
    <w:p w14:paraId="0B02D5F4" w14:textId="77777777" w:rsidR="009F2859" w:rsidRPr="00B26A10" w:rsidRDefault="009F2859" w:rsidP="008A258E">
      <w:pPr>
        <w:pStyle w:val="BodyText"/>
      </w:pPr>
    </w:p>
    <w:p w14:paraId="06D69F80" w14:textId="77777777" w:rsidR="009F2859" w:rsidRPr="00B26A10" w:rsidRDefault="009F2859" w:rsidP="008A258E">
      <w:pPr>
        <w:pStyle w:val="BodyText"/>
      </w:pPr>
    </w:p>
    <w:p w14:paraId="72B1AB44" w14:textId="77777777" w:rsidR="009F2859" w:rsidRPr="00B26A10" w:rsidRDefault="009F2859" w:rsidP="008A258E">
      <w:pPr>
        <w:pStyle w:val="BodyText"/>
      </w:pPr>
    </w:p>
    <w:p w14:paraId="250451A1" w14:textId="18A94906" w:rsidR="001467FE" w:rsidRPr="00B26A10" w:rsidRDefault="006556EF" w:rsidP="00F736FB">
      <w:pPr>
        <w:pStyle w:val="Heading2"/>
        <w:ind w:firstLine="0"/>
      </w:pPr>
      <w:bookmarkStart w:id="19" w:name="_Toc89442983"/>
      <w:bookmarkStart w:id="20" w:name="_Toc89443731"/>
      <w:bookmarkStart w:id="21" w:name="_Toc89460794"/>
      <w:bookmarkStart w:id="22" w:name="_Toc89506403"/>
      <w:bookmarkStart w:id="23" w:name="_Toc124831445"/>
      <w:bookmarkStart w:id="24" w:name="_Toc152424595"/>
      <w:r w:rsidRPr="00B26A10">
        <w:br w:type="page"/>
      </w:r>
      <w:bookmarkStart w:id="25" w:name="_Toc135050504"/>
      <w:r w:rsidR="001467FE" w:rsidRPr="00B26A10">
        <w:lastRenderedPageBreak/>
        <w:t>Voorwoord</w:t>
      </w:r>
      <w:bookmarkEnd w:id="19"/>
      <w:bookmarkEnd w:id="20"/>
      <w:bookmarkEnd w:id="21"/>
      <w:bookmarkEnd w:id="22"/>
      <w:bookmarkEnd w:id="23"/>
      <w:bookmarkEnd w:id="24"/>
      <w:bookmarkEnd w:id="25"/>
    </w:p>
    <w:p w14:paraId="31BC6621" w14:textId="77777777" w:rsidR="001467FE" w:rsidRPr="00B26A10" w:rsidRDefault="001467FE" w:rsidP="008A258E">
      <w:pPr>
        <w:pStyle w:val="BodyText"/>
      </w:pPr>
    </w:p>
    <w:p w14:paraId="23A6D542" w14:textId="77777777" w:rsidR="008737A0" w:rsidRPr="00B26A10" w:rsidRDefault="008737A0" w:rsidP="008737A0">
      <w:pPr>
        <w:pStyle w:val="BodyText"/>
      </w:pPr>
      <w:r w:rsidRPr="00B26A10">
        <w:t>Deze handleiding beschrijft het programma en leert de gebruiker hoe de gewenste berekeningen kunnen worden uitgevoerd. Er wordt bij de gebruiker enige kennis en ervaring op het gebied van de risicoanalyse verondersteld. De rekenprogramma’s zijn als prototype en testversies getest. Het uiteindelijke resultaat is beschikbaar voor praktische toepassingen.</w:t>
      </w:r>
    </w:p>
    <w:p w14:paraId="52501393" w14:textId="77777777" w:rsidR="008737A0" w:rsidRPr="00B26A10" w:rsidRDefault="008737A0" w:rsidP="008737A0">
      <w:pPr>
        <w:pStyle w:val="BodyText"/>
      </w:pPr>
    </w:p>
    <w:p w14:paraId="18A4E6E6" w14:textId="7787B1EC" w:rsidR="00D932F0" w:rsidRDefault="008737A0" w:rsidP="008737A0">
      <w:pPr>
        <w:pStyle w:val="BodyText"/>
      </w:pPr>
      <w:r w:rsidRPr="00B26A10">
        <w:t>De keuzen en gegevens die ten grondslag liggen aan de berekeningen in Proteus zijn oorspronkelijk afkomstig uit een tweetal RIZA nota’s uit 1992: RIZA nota 92.002 en RIZA nota 92.028, die in samenwerking met resp. Haskoning en AVIV en TNO IMET zijn opgesteld. Bij de introductie van Proteus II zijn daar enkele wijzigingen in doorgevoerd.</w:t>
      </w:r>
      <w:r w:rsidR="00AD5E53">
        <w:t xml:space="preserve"> In Proteus III is een aantal </w:t>
      </w:r>
      <w:r w:rsidR="004032B1">
        <w:t>fouten</w:t>
      </w:r>
      <w:r w:rsidR="00AD5E53" w:rsidRPr="00B26A10">
        <w:t xml:space="preserve"> uit de programmatuur gehaald en is het programma op punten verbeterd en overgezet in een andere taal. Door dit laatste is het beheer en onderhoud beter gegarandeerd. </w:t>
      </w:r>
      <w:r w:rsidR="004032B1">
        <w:t>O</w:t>
      </w:r>
      <w:r w:rsidR="00AD5E53" w:rsidRPr="00B26A10">
        <w:t xml:space="preserve">ok </w:t>
      </w:r>
      <w:r w:rsidR="004032B1">
        <w:t xml:space="preserve">zijn </w:t>
      </w:r>
      <w:r w:rsidR="00AD5E53" w:rsidRPr="00B26A10">
        <w:t>de interface en rapportage verbeterd</w:t>
      </w:r>
      <w:r w:rsidR="004032B1">
        <w:t xml:space="preserve"> en is de questionnaire verwijderd.</w:t>
      </w:r>
    </w:p>
    <w:p w14:paraId="2BC195CF" w14:textId="77777777" w:rsidR="008058C2" w:rsidRDefault="008058C2" w:rsidP="008737A0">
      <w:pPr>
        <w:pStyle w:val="BodyText"/>
      </w:pPr>
    </w:p>
    <w:p w14:paraId="650BDCFF" w14:textId="199A45D2" w:rsidR="008737A0" w:rsidRDefault="00D932F0" w:rsidP="008737A0">
      <w:pPr>
        <w:pStyle w:val="BodyText"/>
      </w:pPr>
      <w:r w:rsidRPr="006F10AE">
        <w:rPr>
          <w:color w:val="000000" w:themeColor="text1"/>
        </w:rPr>
        <w:t xml:space="preserve">In Proteus 4, </w:t>
      </w:r>
      <w:r w:rsidR="008058C2">
        <w:t>is</w:t>
      </w:r>
      <w:r w:rsidR="008058C2" w:rsidRPr="00B079D0">
        <w:t xml:space="preserve"> naast het aanpassen van bugs getracht </w:t>
      </w:r>
      <w:r w:rsidR="008058C2">
        <w:t xml:space="preserve">tegemoet te komen aan </w:t>
      </w:r>
      <w:r w:rsidR="008058C2" w:rsidRPr="00B079D0">
        <w:t xml:space="preserve"> wensen en nieuwe inzichten</w:t>
      </w:r>
      <w:r w:rsidRPr="006F10AE">
        <w:rPr>
          <w:color w:val="000000" w:themeColor="text1"/>
        </w:rPr>
        <w:t xml:space="preserve">. </w:t>
      </w:r>
      <w:r w:rsidR="004032B1" w:rsidRPr="006F10AE">
        <w:rPr>
          <w:color w:val="000000" w:themeColor="text1"/>
        </w:rPr>
        <w:t xml:space="preserve"> </w:t>
      </w:r>
      <w:r w:rsidR="008058C2" w:rsidRPr="006F10AE">
        <w:rPr>
          <w:color w:val="000000" w:themeColor="text1"/>
        </w:rPr>
        <w:t xml:space="preserve">Naast </w:t>
      </w:r>
      <w:r w:rsidR="008058C2">
        <w:rPr>
          <w:color w:val="000000" w:themeColor="text1"/>
        </w:rPr>
        <w:t>diverse</w:t>
      </w:r>
      <w:r w:rsidR="008058C2" w:rsidRPr="006F10AE">
        <w:rPr>
          <w:color w:val="000000" w:themeColor="text1"/>
        </w:rPr>
        <w:t xml:space="preserve"> nieuwe effici</w:t>
      </w:r>
      <w:r w:rsidR="00C65C0D">
        <w:rPr>
          <w:color w:val="000000" w:themeColor="text1"/>
        </w:rPr>
        <w:t>ë</w:t>
      </w:r>
      <w:r w:rsidR="008058C2" w:rsidRPr="006F10AE">
        <w:rPr>
          <w:color w:val="000000" w:themeColor="text1"/>
        </w:rPr>
        <w:t>ntie aanpassingen is het BZV-model verbeterd en zijn de effecten op oppervlaktewater door het falen van een RWZI zichtbaar gemaakt.</w:t>
      </w:r>
      <w:r w:rsidR="008058C2">
        <w:rPr>
          <w:color w:val="000000" w:themeColor="text1"/>
        </w:rPr>
        <w:t xml:space="preserve"> </w:t>
      </w:r>
      <w:r w:rsidR="008058C2" w:rsidRPr="00B079D0">
        <w:t>Vanwege  het grot</w:t>
      </w:r>
      <w:r w:rsidR="008058C2">
        <w:t>e</w:t>
      </w:r>
      <w:r w:rsidR="008058C2" w:rsidRPr="00B079D0">
        <w:t xml:space="preserve"> aantal aangepaste items in de release is helaas niet met alle verzoeken/wensen van de gebruikersgroep rekening gehouden</w:t>
      </w:r>
      <w:r w:rsidR="008058C2">
        <w:t>.</w:t>
      </w:r>
      <w:r w:rsidR="008058C2" w:rsidRPr="00B079D0">
        <w:t xml:space="preserve"> </w:t>
      </w:r>
      <w:r w:rsidR="008058C2">
        <w:t xml:space="preserve"> </w:t>
      </w:r>
    </w:p>
    <w:p w14:paraId="123EAE42" w14:textId="09AFD4CD" w:rsidR="004131C8" w:rsidRDefault="004131C8" w:rsidP="008737A0">
      <w:pPr>
        <w:pStyle w:val="BodyText"/>
      </w:pPr>
    </w:p>
    <w:p w14:paraId="39836024" w14:textId="08E68D21" w:rsidR="004131C8" w:rsidRPr="006F10AE" w:rsidRDefault="004131C8" w:rsidP="008737A0">
      <w:pPr>
        <w:pStyle w:val="BodyText"/>
        <w:rPr>
          <w:color w:val="000000" w:themeColor="text1"/>
        </w:rPr>
      </w:pPr>
      <w:r>
        <w:t>In Proteus 5 zi</w:t>
      </w:r>
      <w:r w:rsidR="00975C99">
        <w:t>j</w:t>
      </w:r>
      <w:r>
        <w:t xml:space="preserve">n de effecten van zuren en basen verwerkt. </w:t>
      </w:r>
      <w:r w:rsidR="00B31C23">
        <w:t xml:space="preserve">De stoffendatabase is daarom uitgebreid met een aantal extra stofgegevens. </w:t>
      </w:r>
      <w:r>
        <w:t>Voor een uitleg van de toegepa</w:t>
      </w:r>
      <w:r w:rsidR="00EB7466">
        <w:t>s</w:t>
      </w:r>
      <w:r>
        <w:t>te methodiek, zie bijlage</w:t>
      </w:r>
      <w:r w:rsidR="00AA72B4">
        <w:t xml:space="preserve"> H.</w:t>
      </w:r>
    </w:p>
    <w:p w14:paraId="6B0E7AD7" w14:textId="77777777" w:rsidR="00C77AF4" w:rsidRPr="00B26A10" w:rsidRDefault="00C77AF4" w:rsidP="008737A0">
      <w:pPr>
        <w:pStyle w:val="BodyText"/>
      </w:pPr>
    </w:p>
    <w:p w14:paraId="258B6C57" w14:textId="13B9A66E" w:rsidR="00C77AF4" w:rsidRPr="00B079D0" w:rsidRDefault="00C77AF4" w:rsidP="00C77AF4">
      <w:pPr>
        <w:pStyle w:val="BodyText"/>
      </w:pPr>
      <w:r w:rsidRPr="00B079D0">
        <w:t xml:space="preserve">Het </w:t>
      </w:r>
      <w:r w:rsidR="008058C2">
        <w:t xml:space="preserve">continu verbeteren van het programma </w:t>
      </w:r>
      <w:r w:rsidRPr="00B079D0">
        <w:t>valt en staat bij een actieve participatie van de gebruikersgroep in het doorspelen van informatie tijdens het evalueren en werken met Proteus.</w:t>
      </w:r>
      <w:r w:rsidR="008058C2">
        <w:t xml:space="preserve"> Voor de ontvangen suggesties zijn wij uiteraard zeer dankbaar en wij hopen dat deze praktijk ook in de toekomst zal worden voortgezet. </w:t>
      </w:r>
    </w:p>
    <w:p w14:paraId="70C7FE2C" w14:textId="77777777" w:rsidR="00C77AF4" w:rsidRPr="00B26A10" w:rsidRDefault="00C77AF4" w:rsidP="008737A0">
      <w:pPr>
        <w:pStyle w:val="BodyText"/>
      </w:pPr>
    </w:p>
    <w:p w14:paraId="436EE382" w14:textId="77777777" w:rsidR="009B541F" w:rsidRPr="00B26A10" w:rsidRDefault="009B541F" w:rsidP="008A258E">
      <w:pPr>
        <w:pStyle w:val="BodyText"/>
      </w:pPr>
    </w:p>
    <w:p w14:paraId="101AC015" w14:textId="77777777" w:rsidR="00542843" w:rsidRPr="00B26A10" w:rsidRDefault="00542843" w:rsidP="008A258E">
      <w:pPr>
        <w:pStyle w:val="BodyText"/>
      </w:pPr>
    </w:p>
    <w:p w14:paraId="6D478E8A" w14:textId="77777777" w:rsidR="00542843" w:rsidRPr="00B26A10" w:rsidRDefault="00542843" w:rsidP="008A258E">
      <w:pPr>
        <w:pStyle w:val="BodyText"/>
      </w:pPr>
    </w:p>
    <w:p w14:paraId="6D3424B7" w14:textId="2EF45B1F" w:rsidR="001467FE" w:rsidRPr="00B26A10" w:rsidRDefault="001467FE" w:rsidP="00F736FB">
      <w:pPr>
        <w:pStyle w:val="Heading2"/>
        <w:ind w:firstLine="0"/>
      </w:pPr>
      <w:bookmarkStart w:id="26" w:name="_Toc89442984"/>
      <w:bookmarkStart w:id="27" w:name="_Toc89443732"/>
      <w:bookmarkStart w:id="28" w:name="_Toc89460795"/>
      <w:bookmarkStart w:id="29" w:name="_Toc89506404"/>
      <w:bookmarkStart w:id="30" w:name="_Toc124831446"/>
      <w:bookmarkStart w:id="31" w:name="_Toc152424596"/>
      <w:bookmarkStart w:id="32" w:name="_Toc135050505"/>
      <w:r w:rsidRPr="00B26A10">
        <w:t xml:space="preserve">Wat is </w:t>
      </w:r>
      <w:bookmarkEnd w:id="26"/>
      <w:bookmarkEnd w:id="27"/>
      <w:bookmarkEnd w:id="28"/>
      <w:bookmarkEnd w:id="29"/>
      <w:r w:rsidRPr="00B26A10">
        <w:t>Proteus</w:t>
      </w:r>
      <w:bookmarkEnd w:id="30"/>
      <w:bookmarkEnd w:id="31"/>
      <w:bookmarkEnd w:id="32"/>
    </w:p>
    <w:p w14:paraId="04715F92" w14:textId="77777777" w:rsidR="001467FE" w:rsidRPr="00B26A10" w:rsidRDefault="001467FE" w:rsidP="008A258E">
      <w:pPr>
        <w:pStyle w:val="BodyText"/>
      </w:pPr>
    </w:p>
    <w:p w14:paraId="0C6C047D" w14:textId="6D89DD07" w:rsidR="004B229B" w:rsidRPr="00B26A10" w:rsidRDefault="00C87571" w:rsidP="008A258E">
      <w:pPr>
        <w:pStyle w:val="BodyText"/>
      </w:pPr>
      <w:r w:rsidRPr="00B26A10">
        <w:rPr>
          <w:i/>
        </w:rPr>
        <w:t>Proteus</w:t>
      </w:r>
      <w:r w:rsidR="001467FE" w:rsidRPr="00B26A10">
        <w:rPr>
          <w:i/>
        </w:rPr>
        <w:t xml:space="preserve"> is een gestandaardiseerde rekenmethodiek voor het bepalen van de milieurisico's van inrichtingen</w:t>
      </w:r>
      <w:r w:rsidR="001467FE" w:rsidRPr="00B26A10">
        <w:t xml:space="preserve">. </w:t>
      </w:r>
    </w:p>
    <w:p w14:paraId="26F4D57A" w14:textId="77777777" w:rsidR="004B229B" w:rsidRPr="00B26A10" w:rsidRDefault="004B229B" w:rsidP="008A258E">
      <w:pPr>
        <w:pStyle w:val="BodyText"/>
      </w:pPr>
    </w:p>
    <w:p w14:paraId="19AE674A" w14:textId="611C42FC" w:rsidR="00442A01" w:rsidRPr="00B26A10" w:rsidRDefault="006640E8" w:rsidP="008A258E">
      <w:pPr>
        <w:pStyle w:val="BodyText"/>
      </w:pPr>
      <w:r w:rsidRPr="00B26A10">
        <w:t xml:space="preserve">Een inrichting heeft </w:t>
      </w:r>
      <w:r w:rsidR="008C76E9">
        <w:t>éé</w:t>
      </w:r>
      <w:r w:rsidRPr="00B26A10">
        <w:t xml:space="preserve">n of meerdere installaties met </w:t>
      </w:r>
      <w:r w:rsidR="00442A01" w:rsidRPr="00B26A10">
        <w:t>milieu</w:t>
      </w:r>
      <w:r w:rsidRPr="00B26A10">
        <w:t>gevaarlijke stoffen. Doo</w:t>
      </w:r>
      <w:r w:rsidR="00442A01" w:rsidRPr="00B26A10">
        <w:t xml:space="preserve">r diverse oorzaken </w:t>
      </w:r>
      <w:r w:rsidR="000F4F01" w:rsidRPr="00B26A10">
        <w:t xml:space="preserve">kunnen gevaarlijke stoffen vrijkomen. Voorbeelden van deze oorzaken zijn </w:t>
      </w:r>
      <w:r w:rsidR="00442A01" w:rsidRPr="00B26A10">
        <w:t>brand of leiding</w:t>
      </w:r>
      <w:r w:rsidR="00756803" w:rsidRPr="00B26A10">
        <w:t>breuk</w:t>
      </w:r>
      <w:r w:rsidR="00442A01" w:rsidRPr="00B26A10">
        <w:t xml:space="preserve">. </w:t>
      </w:r>
      <w:r w:rsidR="00210313" w:rsidRPr="00B26A10">
        <w:t>Nadat er op een ongecontroleerde wijze een hoeveelheid gevaarlijke stof vrijkomt, zal deze stof zich verspreiden over het bedrijfsterrein. De verspreiding kan beperkt worden door op het bedrijf aanwezige veiligheidsvoorzieningen als bijvoorbeeld een tankput of een calamiteiten bassin. In een aantal situaties zal er een mogelijkheid zijn dat er een bepaalde hoeveelheid gevaarlijke stof op het oppervlaktewater terec</w:t>
      </w:r>
      <w:r w:rsidR="00756803" w:rsidRPr="00B26A10">
        <w:t xml:space="preserve">htkomt Dit kan </w:t>
      </w:r>
      <w:r w:rsidR="00210313" w:rsidRPr="00B26A10">
        <w:t>leiden tot vissterfte in het ontvangende oppervlaktewater</w:t>
      </w:r>
      <w:r w:rsidR="00756803" w:rsidRPr="00B26A10">
        <w:t xml:space="preserve"> dan wel tot het falen van de communale zuivering.</w:t>
      </w:r>
    </w:p>
    <w:p w14:paraId="52BD3DAD" w14:textId="77777777" w:rsidR="00442A01" w:rsidRPr="00B26A10" w:rsidRDefault="00442A01" w:rsidP="008A258E">
      <w:pPr>
        <w:pStyle w:val="BodyText"/>
      </w:pPr>
    </w:p>
    <w:p w14:paraId="40F3EDBD" w14:textId="1C4AB7C3" w:rsidR="00142333" w:rsidRPr="00B26A10" w:rsidRDefault="00142333" w:rsidP="00142333">
      <w:pPr>
        <w:pStyle w:val="BodyText"/>
      </w:pPr>
      <w:r w:rsidRPr="00B26A10">
        <w:t xml:space="preserve">In bovenstaande alinea kunnen drie aspecten worden onderkend: bronnen, buffers en ontvangers. Bronnen zijn de bedrijfsonderdelen waaruit gevaarlijke stoffen kunnen vrijkomen. </w:t>
      </w:r>
      <w:r w:rsidR="00253336" w:rsidRPr="00B26A10">
        <w:t xml:space="preserve">In Proteus worden dit </w:t>
      </w:r>
      <w:r w:rsidR="0037559B">
        <w:t>Risico-</w:t>
      </w:r>
      <w:r w:rsidR="008F632D">
        <w:t>u</w:t>
      </w:r>
      <w:r w:rsidR="00253336" w:rsidRPr="00B26A10">
        <w:t xml:space="preserve">nits en installaties genoemd. </w:t>
      </w:r>
      <w:r w:rsidRPr="00B26A10">
        <w:t xml:space="preserve">Voorbeelden zijn tankopslagen, stukgoedloodsen en leidingen. Buffers zijn bedrijfsonderdelen die </w:t>
      </w:r>
      <w:r w:rsidR="00253336" w:rsidRPr="00B26A10">
        <w:t xml:space="preserve">er </w:t>
      </w:r>
      <w:r w:rsidRPr="00B26A10">
        <w:t xml:space="preserve">bedoeld of onbedoeld voor zorgdragen dat de uitstroming </w:t>
      </w:r>
      <w:r w:rsidR="004B229B" w:rsidRPr="00B26A10">
        <w:t xml:space="preserve">geheel of gedeeltelijk wordt opgevangen. </w:t>
      </w:r>
      <w:r w:rsidR="00253336" w:rsidRPr="00B26A10">
        <w:t xml:space="preserve">In Proteus worden deze buffers opvangunits genoemd. </w:t>
      </w:r>
      <w:r w:rsidR="004B229B" w:rsidRPr="00B26A10">
        <w:t>Ontvangers zijn de met contaminatie bedreigde oppervlaktewateren</w:t>
      </w:r>
      <w:r w:rsidRPr="00B26A10">
        <w:t>.</w:t>
      </w:r>
      <w:r w:rsidR="004B229B" w:rsidRPr="00B26A10">
        <w:t xml:space="preserve"> </w:t>
      </w:r>
      <w:r w:rsidR="00253336" w:rsidRPr="00B26A10">
        <w:t xml:space="preserve">Deze heten in Proteus </w:t>
      </w:r>
      <w:r w:rsidR="00BA51B4" w:rsidRPr="00B26A10">
        <w:t>Watersystemen</w:t>
      </w:r>
      <w:r w:rsidR="004032B1">
        <w:t xml:space="preserve">. </w:t>
      </w:r>
      <w:r w:rsidR="00814FA1" w:rsidRPr="00814FA1">
        <w:t>Tot versie 4 waren RWZI’s (communale zuiveringen) ook gerekend tot de Watersystemen, maar vanaf versie 4 zijn ze geprogrammeerd als opvang units. Vanuit communale zuiveringen vindt vanaf die versie uitstroming naar oppervlaktewater plaats.</w:t>
      </w:r>
    </w:p>
    <w:p w14:paraId="68F447F8" w14:textId="77777777" w:rsidR="004B229B" w:rsidRPr="00B26A10" w:rsidRDefault="004B229B" w:rsidP="00142333">
      <w:pPr>
        <w:pStyle w:val="BodyText"/>
      </w:pPr>
    </w:p>
    <w:p w14:paraId="7E79ECE7" w14:textId="7959DC43" w:rsidR="00442A01" w:rsidRPr="00B26A10" w:rsidRDefault="004B229B" w:rsidP="008A258E">
      <w:pPr>
        <w:pStyle w:val="BodyText"/>
      </w:pPr>
      <w:r w:rsidRPr="00B26A10">
        <w:t xml:space="preserve">In Proteus zijn een aantal </w:t>
      </w:r>
      <w:r w:rsidR="00BE4F6D" w:rsidRPr="00B26A10">
        <w:t xml:space="preserve">veel voorkomende </w:t>
      </w:r>
      <w:r w:rsidR="00434324">
        <w:t>Risico-</w:t>
      </w:r>
      <w:r w:rsidR="008F632D">
        <w:t>u</w:t>
      </w:r>
      <w:r w:rsidR="00253336" w:rsidRPr="00B26A10">
        <w:t>nits en Installaties</w:t>
      </w:r>
      <w:r w:rsidR="00BA51B4" w:rsidRPr="00B26A10">
        <w:t xml:space="preserve"> gedefinieerd. Deze</w:t>
      </w:r>
      <w:r w:rsidR="00BE4F6D" w:rsidRPr="00B26A10">
        <w:t xml:space="preserve"> zijn</w:t>
      </w:r>
      <w:r w:rsidR="00253336" w:rsidRPr="00B26A10">
        <w:t>:</w:t>
      </w:r>
      <w:r w:rsidR="00BE4F6D" w:rsidRPr="00B26A10">
        <w:t xml:space="preserve"> </w:t>
      </w:r>
      <w:r w:rsidR="000C1B56" w:rsidRPr="00B26A10">
        <w:t>Opslag van stukgoederen;</w:t>
      </w:r>
      <w:r w:rsidR="00BE4F6D" w:rsidRPr="00B26A10">
        <w:t xml:space="preserve"> </w:t>
      </w:r>
      <w:r w:rsidR="000C1B56" w:rsidRPr="00B26A10">
        <w:t>O</w:t>
      </w:r>
      <w:r w:rsidR="00BE4F6D" w:rsidRPr="00B26A10">
        <w:t>pslag van bulkgoederen</w:t>
      </w:r>
      <w:r w:rsidR="000C1B56" w:rsidRPr="00B26A10">
        <w:t>;</w:t>
      </w:r>
      <w:r w:rsidR="005D5E8D" w:rsidRPr="00B26A10">
        <w:t xml:space="preserve"> </w:t>
      </w:r>
      <w:r w:rsidR="000C1B56" w:rsidRPr="00B26A10">
        <w:t>O</w:t>
      </w:r>
      <w:r w:rsidR="00BE4F6D" w:rsidRPr="00B26A10">
        <w:t>verslag naar tankwagen,</w:t>
      </w:r>
      <w:r w:rsidR="005D5E8D" w:rsidRPr="00B26A10">
        <w:t xml:space="preserve"> </w:t>
      </w:r>
      <w:r w:rsidR="000C1B56" w:rsidRPr="00B26A10">
        <w:t>spoorketelwagon, en schip;</w:t>
      </w:r>
      <w:r w:rsidR="00BE4F6D" w:rsidRPr="00B26A10">
        <w:t xml:space="preserve"> en </w:t>
      </w:r>
      <w:r w:rsidR="00BA51B4" w:rsidRPr="00B26A10">
        <w:t>I</w:t>
      </w:r>
      <w:r w:rsidR="00BE4F6D" w:rsidRPr="00B26A10">
        <w:t xml:space="preserve">ntern transport met een leiding. Voor afwijkende bronnen kan de gebruiker met een zogenaamde </w:t>
      </w:r>
      <w:r w:rsidR="00434324">
        <w:t xml:space="preserve">MFT </w:t>
      </w:r>
      <w:r w:rsidR="00BE4F6D" w:rsidRPr="00B26A10">
        <w:t>“</w:t>
      </w:r>
      <w:r w:rsidR="00253336" w:rsidRPr="00B26A10">
        <w:t>U</w:t>
      </w:r>
      <w:r w:rsidR="00BE4F6D" w:rsidRPr="00B26A10">
        <w:t xml:space="preserve">ser defined” zelf de uitstroomfrequentie, uitstroomhoeveelheid en uitstroomduur definiëren. Aan de standaard bronnen zijn scenario’s gekoppeld die beschrijven hoe vaak een uitstroming plaatsvindt, hoe lang deze uitstroming plaatsvindt en </w:t>
      </w:r>
      <w:r w:rsidR="000C1B56" w:rsidRPr="00B26A10">
        <w:t xml:space="preserve">hoe groot de uitstroming is. De scenariodefinities zijn in de handleiding opgenomen. De uitstromingen zijn vanzelfsprekend afhankelijk van een aantal eigenschappen van de bron. Bij bulkopslag is het onder meer van belang te weten welke stof(fen) er opgeslagen zijn, hoeveel stof er opslagen is of de stof altijd aanwezig is. Deze eigenschappen kan de gebruiker invoeren. Proteus komt waar mogelijk met een geschikte standaard waarde. </w:t>
      </w:r>
    </w:p>
    <w:p w14:paraId="268244C5" w14:textId="77777777" w:rsidR="000C1B56" w:rsidRPr="00B26A10" w:rsidRDefault="000C1B56" w:rsidP="008A258E">
      <w:pPr>
        <w:pStyle w:val="BodyText"/>
      </w:pPr>
    </w:p>
    <w:p w14:paraId="6E94EDF0" w14:textId="269004C4" w:rsidR="000C1B56" w:rsidRPr="00B26A10" w:rsidRDefault="000C1B56" w:rsidP="008A258E">
      <w:pPr>
        <w:pStyle w:val="BodyText"/>
      </w:pPr>
      <w:r w:rsidRPr="00B26A10">
        <w:t xml:space="preserve">Als uit een installatie een hoeveelheid stof vrijkomt, dan zal de uitstroming niet direct op het oppervlaktewater terechtkomen. De uitstroming zal een bepaald pad volgen naar </w:t>
      </w:r>
      <w:r w:rsidR="00D138F6" w:rsidRPr="00B26A10">
        <w:t>het watersysteem. In dit pad bevinden zich buffers d</w:t>
      </w:r>
      <w:r w:rsidR="00756803" w:rsidRPr="00B26A10">
        <w:t>i</w:t>
      </w:r>
      <w:r w:rsidR="00D138F6" w:rsidRPr="00B26A10">
        <w:t xml:space="preserve">e </w:t>
      </w:r>
      <w:r w:rsidR="000F789E" w:rsidRPr="00B26A10">
        <w:t xml:space="preserve">een </w:t>
      </w:r>
      <w:r w:rsidR="00C71A44" w:rsidRPr="00B26A10">
        <w:t xml:space="preserve">gedeelte van de </w:t>
      </w:r>
      <w:r w:rsidR="00D138F6" w:rsidRPr="00B26A10">
        <w:t xml:space="preserve">uitstroming </w:t>
      </w:r>
      <w:r w:rsidR="00C71A44" w:rsidRPr="00B26A10">
        <w:t xml:space="preserve">kunnen opslaan zodat de resterende uitstroming beperkt wordt. Een aantal van deze buffers </w:t>
      </w:r>
      <w:r w:rsidR="00756803" w:rsidRPr="00B26A10">
        <w:t>is</w:t>
      </w:r>
      <w:r w:rsidR="00C71A44" w:rsidRPr="00B26A10">
        <w:t xml:space="preserve"> specifiek ontwikkeld voor het beperken van de uitstroming. Voorbeelden hiervan zijn een tankput of een calamiteitenbassin. Er zijn ook buffers denk</w:t>
      </w:r>
      <w:r w:rsidR="00B73D0A">
        <w:t>b</w:t>
      </w:r>
      <w:r w:rsidR="00C71A44" w:rsidRPr="00B26A10">
        <w:t>aar die een zelfde functie hebben maar niet primair voor dit doeleinde zijn aangelegd. Voorbeelden zijn greppels of oneffenheden</w:t>
      </w:r>
      <w:r w:rsidR="00756803" w:rsidRPr="00B26A10">
        <w:t xml:space="preserve"> in het bedrijfsterrein</w:t>
      </w:r>
      <w:r w:rsidR="00C71A44" w:rsidRPr="00B26A10">
        <w:t xml:space="preserve">. </w:t>
      </w:r>
      <w:r w:rsidR="00756803" w:rsidRPr="00B26A10">
        <w:t xml:space="preserve">Tenslotte </w:t>
      </w:r>
      <w:r w:rsidR="00C71A44" w:rsidRPr="00B26A10">
        <w:t>kan</w:t>
      </w:r>
      <w:r w:rsidR="00756803" w:rsidRPr="00B26A10">
        <w:t xml:space="preserve"> het,</w:t>
      </w:r>
      <w:r w:rsidR="005D5E8D" w:rsidRPr="00B26A10">
        <w:t xml:space="preserve"> </w:t>
      </w:r>
      <w:r w:rsidR="00C71A44" w:rsidRPr="00B26A10">
        <w:t>doordat de inrichting omsloten is met een dijk en de inrichting lager ligt dan het oppervlaktewater</w:t>
      </w:r>
      <w:r w:rsidR="00756803" w:rsidRPr="00B26A10">
        <w:t>,</w:t>
      </w:r>
      <w:r w:rsidR="00C71A44" w:rsidRPr="00B26A10">
        <w:t xml:space="preserve"> onmogelijk zijn dat er een uitstroming op het oppervlaktewater plaatsvindt. </w:t>
      </w:r>
    </w:p>
    <w:p w14:paraId="62790F1D" w14:textId="77777777" w:rsidR="00C71A44" w:rsidRPr="00B26A10" w:rsidRDefault="00C71A44" w:rsidP="008A258E">
      <w:pPr>
        <w:pStyle w:val="BodyText"/>
      </w:pPr>
    </w:p>
    <w:p w14:paraId="5945C059" w14:textId="5100AF1A" w:rsidR="00253336" w:rsidRPr="00B26A10" w:rsidRDefault="00C71A44" w:rsidP="00253336">
      <w:pPr>
        <w:pStyle w:val="BodyText"/>
      </w:pPr>
      <w:r w:rsidRPr="00B26A10">
        <w:t xml:space="preserve">In Proteus zijn een aantal </w:t>
      </w:r>
      <w:r w:rsidR="00756803" w:rsidRPr="00B26A10">
        <w:t xml:space="preserve">veel voorkomende </w:t>
      </w:r>
      <w:r w:rsidR="00253336" w:rsidRPr="00B26A10">
        <w:t>Opvangunits</w:t>
      </w:r>
      <w:r w:rsidR="00756803" w:rsidRPr="00B26A10">
        <w:t xml:space="preserve"> gedefinieerd. Dit zijn Standaard putten, Pompputten</w:t>
      </w:r>
      <w:r w:rsidR="00AD7927" w:rsidRPr="00B26A10">
        <w:t>,</w:t>
      </w:r>
      <w:r w:rsidR="00756803" w:rsidRPr="00B26A10">
        <w:t xml:space="preserve"> Riolering</w:t>
      </w:r>
      <w:r w:rsidR="00AD7927" w:rsidRPr="00B26A10">
        <w:t>, Skimmer en</w:t>
      </w:r>
      <w:r w:rsidR="00B73D0A">
        <w:t xml:space="preserve"> Bedrijfszuiveringsinstallatie </w:t>
      </w:r>
      <w:r w:rsidR="00814FA1" w:rsidRPr="006F10AE">
        <w:t xml:space="preserve">en vanaf </w:t>
      </w:r>
      <w:r w:rsidR="00434324" w:rsidRPr="006F10AE">
        <w:t xml:space="preserve">Proteus </w:t>
      </w:r>
      <w:r w:rsidR="00814FA1" w:rsidRPr="006F10AE">
        <w:t>versie 4 de communale zuiveringen</w:t>
      </w:r>
      <w:r w:rsidR="00814FA1">
        <w:t xml:space="preserve">. </w:t>
      </w:r>
      <w:r w:rsidR="00AD7927" w:rsidRPr="00B26A10">
        <w:t xml:space="preserve">De buffers hebben </w:t>
      </w:r>
      <w:r w:rsidR="00D05020" w:rsidRPr="00B26A10">
        <w:t>eigen</w:t>
      </w:r>
      <w:r w:rsidR="00420419" w:rsidRPr="00B26A10">
        <w:softHyphen/>
      </w:r>
      <w:r w:rsidR="00D05020" w:rsidRPr="00B26A10">
        <w:t>schap</w:t>
      </w:r>
      <w:r w:rsidR="00420419" w:rsidRPr="00B26A10">
        <w:softHyphen/>
      </w:r>
      <w:r w:rsidR="00D05020" w:rsidRPr="00B26A10">
        <w:t xml:space="preserve">pen als </w:t>
      </w:r>
      <w:r w:rsidR="00756803" w:rsidRPr="00B26A10">
        <w:t xml:space="preserve">buffercapaciteit </w:t>
      </w:r>
      <w:r w:rsidR="00D05020" w:rsidRPr="00B26A10">
        <w:t>en tubelure/afsluiters combinaties.</w:t>
      </w:r>
      <w:r w:rsidR="00756803" w:rsidRPr="00B26A10">
        <w:t xml:space="preserve"> </w:t>
      </w:r>
      <w:r w:rsidR="00D05020" w:rsidRPr="00B26A10">
        <w:t xml:space="preserve">Bij </w:t>
      </w:r>
      <w:r w:rsidR="00420419" w:rsidRPr="00B26A10">
        <w:t xml:space="preserve">elke buffer </w:t>
      </w:r>
      <w:r w:rsidR="00BE6B2A" w:rsidRPr="00B26A10">
        <w:t xml:space="preserve">is er een kans dat de uitstroming niet (geheel) door de buffer zal worden opgevangen. </w:t>
      </w:r>
      <w:r w:rsidR="00814FA1" w:rsidRPr="006F10AE">
        <w:t>In bedrijfszuiveringsinstallaties en communale zuiveringen vinden nog andere processen plaats.</w:t>
      </w:r>
      <w:r w:rsidR="00434324">
        <w:t xml:space="preserve"> </w:t>
      </w:r>
      <w:r w:rsidR="00C95BE4" w:rsidRPr="00B26A10">
        <w:t>De resterende uitstroming zal doorstromen.</w:t>
      </w:r>
      <w:r w:rsidR="00420419" w:rsidRPr="00B26A10">
        <w:t xml:space="preserve"> Uiteindelijk kan de uitstroming een </w:t>
      </w:r>
      <w:r w:rsidR="00253336" w:rsidRPr="00B26A10">
        <w:t>watersysteem bereiken</w:t>
      </w:r>
      <w:r w:rsidR="00420419" w:rsidRPr="00B26A10">
        <w:t>.</w:t>
      </w:r>
      <w:r w:rsidR="00B73D0A">
        <w:t xml:space="preserve"> </w:t>
      </w:r>
    </w:p>
    <w:p w14:paraId="63F0F6FD" w14:textId="77777777" w:rsidR="00253336" w:rsidRPr="00B26A10" w:rsidRDefault="00253336" w:rsidP="00253336">
      <w:pPr>
        <w:pStyle w:val="BodyText"/>
      </w:pPr>
    </w:p>
    <w:p w14:paraId="2E402DE4" w14:textId="085492AD" w:rsidR="00253336" w:rsidRPr="00385C59" w:rsidRDefault="007674F4" w:rsidP="00253336">
      <w:pPr>
        <w:pStyle w:val="BodyText"/>
        <w:rPr>
          <w:strike/>
        </w:rPr>
      </w:pPr>
      <w:r w:rsidRPr="00B26A10">
        <w:t xml:space="preserve">Als </w:t>
      </w:r>
      <w:r w:rsidR="00253336" w:rsidRPr="00B26A10">
        <w:t>watersystemen</w:t>
      </w:r>
      <w:r w:rsidRPr="00B26A10">
        <w:t xml:space="preserve"> zijn oppervlaktewaters gedefinieerd.</w:t>
      </w:r>
      <w:r w:rsidR="00D26635" w:rsidRPr="00B26A10">
        <w:t xml:space="preserve"> </w:t>
      </w:r>
      <w:r w:rsidR="00253336" w:rsidRPr="00B26A10">
        <w:t>De vervuiling op het oppe</w:t>
      </w:r>
      <w:r w:rsidR="00AC12BC" w:rsidRPr="00B26A10">
        <w:t>rvlakte</w:t>
      </w:r>
      <w:r w:rsidR="00253336" w:rsidRPr="00B26A10">
        <w:t xml:space="preserve">water wordt met twee parameters beschreven. </w:t>
      </w:r>
      <w:r w:rsidR="00BA51B4" w:rsidRPr="00B26A10">
        <w:t xml:space="preserve">Deze zijn: </w:t>
      </w:r>
      <w:r w:rsidR="006A5504" w:rsidRPr="00B26A10">
        <w:t>G</w:t>
      </w:r>
      <w:r w:rsidR="00253336" w:rsidRPr="00B26A10">
        <w:t>econtamineerd watervolume en gecontamineerde oeverlengte</w:t>
      </w:r>
      <w:r w:rsidR="006A5504" w:rsidRPr="00B26A10">
        <w:t>.</w:t>
      </w:r>
      <w:r w:rsidR="00524D6A" w:rsidRPr="00B26A10">
        <w:t xml:space="preserve"> </w:t>
      </w:r>
    </w:p>
    <w:p w14:paraId="6F2D3F78" w14:textId="77777777" w:rsidR="00AC12BC" w:rsidRPr="00B26A10" w:rsidRDefault="00AC12BC" w:rsidP="00253336">
      <w:pPr>
        <w:pStyle w:val="BodyText"/>
      </w:pPr>
    </w:p>
    <w:p w14:paraId="35E8CEEA" w14:textId="77777777" w:rsidR="00BD761A" w:rsidRPr="00B26A10" w:rsidRDefault="00AC12BC" w:rsidP="00253336">
      <w:pPr>
        <w:pStyle w:val="BodyText"/>
      </w:pPr>
      <w:r w:rsidRPr="00B26A10">
        <w:lastRenderedPageBreak/>
        <w:t xml:space="preserve">De drie blokken bronnen, buffers en ontvangers worden met elkaar verbonden. Dit gebeurt met relaties. </w:t>
      </w:r>
      <w:r w:rsidR="00A961AF" w:rsidRPr="00B26A10">
        <w:t>Relaties kunnen worden gelegd tussen uit</w:t>
      </w:r>
      <w:r w:rsidR="00BD761A" w:rsidRPr="00B26A10">
        <w:t xml:space="preserve">gaande </w:t>
      </w:r>
      <w:r w:rsidR="00A961AF" w:rsidRPr="00B26A10">
        <w:t>connector</w:t>
      </w:r>
      <w:r w:rsidR="00BD761A" w:rsidRPr="00B26A10">
        <w:t xml:space="preserve"> en een inkomende</w:t>
      </w:r>
      <w:r w:rsidR="00A961AF" w:rsidRPr="00B26A10">
        <w:t xml:space="preserve"> </w:t>
      </w:r>
      <w:r w:rsidR="00BD761A" w:rsidRPr="00B26A10">
        <w:t xml:space="preserve">connector. </w:t>
      </w:r>
      <w:r w:rsidR="00A961AF" w:rsidRPr="00B26A10">
        <w:t xml:space="preserve">Een bron heeft tenminste één uitgaande connector. </w:t>
      </w:r>
      <w:r w:rsidR="00BD761A" w:rsidRPr="00B26A10">
        <w:t xml:space="preserve">Een Opvangunit </w:t>
      </w:r>
      <w:r w:rsidR="00FD738F" w:rsidRPr="00B26A10">
        <w:t xml:space="preserve">heeft </w:t>
      </w:r>
      <w:r w:rsidR="00BD761A" w:rsidRPr="00B26A10">
        <w:t>een inkomende connector</w:t>
      </w:r>
      <w:r w:rsidR="00FD738F" w:rsidRPr="00B26A10">
        <w:t xml:space="preserve"> en tenminste </w:t>
      </w:r>
      <w:r w:rsidR="00854FB5" w:rsidRPr="00B26A10">
        <w:t>één uitgaande connector</w:t>
      </w:r>
      <w:r w:rsidR="00BD761A" w:rsidRPr="00B26A10">
        <w:t>.</w:t>
      </w:r>
      <w:r w:rsidR="00FD738F" w:rsidRPr="00B26A10">
        <w:t xml:space="preserve"> Een watersysteem één inkomende connector.</w:t>
      </w:r>
      <w:r w:rsidR="00BD761A" w:rsidRPr="00B26A10">
        <w:tab/>
        <w:t xml:space="preserve"> </w:t>
      </w:r>
    </w:p>
    <w:p w14:paraId="3F56A546" w14:textId="77777777" w:rsidR="00BD761A" w:rsidRPr="00B26A10" w:rsidRDefault="00BD761A" w:rsidP="00253336">
      <w:pPr>
        <w:pStyle w:val="BodyText"/>
      </w:pPr>
    </w:p>
    <w:p w14:paraId="7A0F4618" w14:textId="77777777" w:rsidR="006A5504" w:rsidRPr="00B26A10" w:rsidRDefault="00A961AF" w:rsidP="00152BA2">
      <w:pPr>
        <w:pStyle w:val="BodyText"/>
      </w:pPr>
      <w:r w:rsidRPr="00B26A10">
        <w:t xml:space="preserve">De uitstromingen van een Unit zijn gekoppeld aan een uitstroomconnector. Door een relatie te leggen tussen een </w:t>
      </w:r>
      <w:r w:rsidR="00BD761A" w:rsidRPr="00B26A10">
        <w:t>uitgaande connector</w:t>
      </w:r>
      <w:r w:rsidR="00FD738F" w:rsidRPr="00B26A10">
        <w:t xml:space="preserve"> van </w:t>
      </w:r>
      <w:r w:rsidR="0096296E" w:rsidRPr="00B26A10">
        <w:t>een</w:t>
      </w:r>
      <w:r w:rsidR="00FD738F" w:rsidRPr="00B26A10">
        <w:t xml:space="preserve"> Unit</w:t>
      </w:r>
      <w:r w:rsidR="00BD761A" w:rsidRPr="00B26A10">
        <w:t xml:space="preserve"> en </w:t>
      </w:r>
      <w:r w:rsidR="00FD738F" w:rsidRPr="00B26A10">
        <w:t xml:space="preserve">de </w:t>
      </w:r>
      <w:r w:rsidR="00BD761A" w:rsidRPr="00B26A10">
        <w:t>inkomende connector</w:t>
      </w:r>
      <w:r w:rsidRPr="00B26A10">
        <w:t xml:space="preserve"> van </w:t>
      </w:r>
      <w:r w:rsidR="00BD761A" w:rsidRPr="00B26A10">
        <w:t xml:space="preserve">bijvoorbeeld </w:t>
      </w:r>
      <w:r w:rsidRPr="00B26A10">
        <w:t xml:space="preserve">een Opvangunit </w:t>
      </w:r>
      <w:r w:rsidR="00FD738F" w:rsidRPr="00B26A10">
        <w:t xml:space="preserve">of een Watersysteem </w:t>
      </w:r>
      <w:r w:rsidR="00BD761A" w:rsidRPr="00B26A10">
        <w:t>wordt de uitstroming die gekoppeld is aan de uitgaande connector, doorgegeven aan de inkomende connector.</w:t>
      </w:r>
      <w:r w:rsidR="00FD738F" w:rsidRPr="00B26A10">
        <w:t xml:space="preserve"> Op deze wijze is het mogelijk om de </w:t>
      </w:r>
      <w:r w:rsidR="0097218C" w:rsidRPr="00B26A10">
        <w:t xml:space="preserve">afstroompaden van het vrijkomen van de gevaarlijke stof tot het watersysteem </w:t>
      </w:r>
      <w:r w:rsidR="00FD738F" w:rsidRPr="00B26A10">
        <w:t xml:space="preserve">te modelleren. </w:t>
      </w:r>
    </w:p>
    <w:p w14:paraId="3700F47D" w14:textId="77777777" w:rsidR="006A5504" w:rsidRPr="00B26A10" w:rsidRDefault="006A5504" w:rsidP="00152BA2">
      <w:pPr>
        <w:pStyle w:val="BodyText"/>
      </w:pPr>
    </w:p>
    <w:p w14:paraId="3AB03D4C" w14:textId="72CCE3AA" w:rsidR="00152BA2" w:rsidRPr="00B26A10" w:rsidRDefault="006A5504" w:rsidP="00152BA2">
      <w:pPr>
        <w:pStyle w:val="BodyText"/>
      </w:pPr>
      <w:r w:rsidRPr="00B26A10">
        <w:t xml:space="preserve">Met de bouwstenen </w:t>
      </w:r>
      <w:r w:rsidR="008F632D">
        <w:t>Risico-u</w:t>
      </w:r>
      <w:r w:rsidRPr="00B26A10">
        <w:t xml:space="preserve">nits, Installaties, Relaties, Opvangunits en Watersystemen </w:t>
      </w:r>
      <w:r w:rsidR="0097218C" w:rsidRPr="00B26A10">
        <w:t xml:space="preserve">kan </w:t>
      </w:r>
      <w:r w:rsidRPr="00B26A10">
        <w:t xml:space="preserve">de gebruiker </w:t>
      </w:r>
      <w:r w:rsidR="00FD738F" w:rsidRPr="00B26A10">
        <w:t>het specifieke bedrijf</w:t>
      </w:r>
      <w:r w:rsidRPr="00B26A10">
        <w:t xml:space="preserve"> </w:t>
      </w:r>
      <w:r w:rsidR="00FD738F" w:rsidRPr="00B26A10">
        <w:t>modelleren</w:t>
      </w:r>
      <w:r w:rsidRPr="00B26A10">
        <w:t>.</w:t>
      </w:r>
      <w:r w:rsidR="00FD738F" w:rsidRPr="00B26A10">
        <w:t xml:space="preserve"> Proteus berekent de risico’s van dit model</w:t>
      </w:r>
      <w:r w:rsidR="0097218C" w:rsidRPr="00B26A10">
        <w:t xml:space="preserve"> uitgaande van scenario definities van de Units, de afstroompaden en de gedefinieerde watersystemen</w:t>
      </w:r>
      <w:r w:rsidR="0097218C" w:rsidRPr="00385C59">
        <w:rPr>
          <w:highlight w:val="yellow"/>
        </w:rPr>
        <w:t>.</w:t>
      </w:r>
      <w:r w:rsidR="00FD738F" w:rsidRPr="00B26A10">
        <w:t xml:space="preserve"> </w:t>
      </w:r>
    </w:p>
    <w:p w14:paraId="162C56F1" w14:textId="77777777" w:rsidR="006A5504" w:rsidRPr="00B26A10" w:rsidRDefault="006A5504" w:rsidP="00152BA2">
      <w:pPr>
        <w:pStyle w:val="BodyText"/>
      </w:pPr>
    </w:p>
    <w:p w14:paraId="3E101638" w14:textId="55C36816" w:rsidR="006F5648" w:rsidRDefault="00B26A10" w:rsidP="00B26A10">
      <w:pPr>
        <w:pStyle w:val="Heading2"/>
        <w:ind w:firstLine="0"/>
      </w:pPr>
      <w:bookmarkStart w:id="33" w:name="_Toc135050506"/>
      <w:r>
        <w:t>Veranderingen ten opzichte van vorige versies</w:t>
      </w:r>
      <w:bookmarkEnd w:id="33"/>
    </w:p>
    <w:p w14:paraId="0A3144CE" w14:textId="2ECF361C" w:rsidR="00B26A10" w:rsidRDefault="00B26A10" w:rsidP="00B26A10">
      <w:pPr>
        <w:pStyle w:val="Heading3"/>
        <w:ind w:firstLine="0"/>
      </w:pPr>
      <w:bookmarkStart w:id="34" w:name="_Toc135050507"/>
      <w:r>
        <w:t>Veranderingen van Proteus 3 naar Proteus 4</w:t>
      </w:r>
      <w:bookmarkEnd w:id="34"/>
    </w:p>
    <w:p w14:paraId="1F2939E0" w14:textId="77777777" w:rsidR="00B26A10" w:rsidRPr="00B26A10" w:rsidRDefault="00B26A10" w:rsidP="00B26A10">
      <w:pPr>
        <w:pStyle w:val="BodyText"/>
        <w:rPr>
          <w:b/>
          <w:bCs/>
          <w:u w:val="single"/>
        </w:rPr>
      </w:pPr>
      <w:r w:rsidRPr="00B26A10">
        <w:rPr>
          <w:b/>
          <w:bCs/>
          <w:u w:val="single"/>
        </w:rPr>
        <w:t>Importeren uit Proteus 2</w:t>
      </w:r>
    </w:p>
    <w:p w14:paraId="0B9E1235" w14:textId="77777777" w:rsidR="00B26A10" w:rsidRDefault="00B26A10" w:rsidP="00B26A10">
      <w:pPr>
        <w:pStyle w:val="BodyText"/>
        <w:rPr>
          <w:iCs/>
        </w:rPr>
      </w:pPr>
      <w:r w:rsidRPr="00B26A10">
        <w:rPr>
          <w:iCs/>
        </w:rPr>
        <w:t>Importeren uit Proteus 2 is niet meer mogelijk onder Proteus 4. Proteus 2 files kunnen in Proteus 3.3 geïmporteerd worden en daarna geopend worden in Proteus 4. Om deze reden blijft Proteus 3.3 als download beschikbaar.</w:t>
      </w:r>
    </w:p>
    <w:p w14:paraId="4A2D27D6" w14:textId="77777777" w:rsidR="00B26A10" w:rsidRDefault="00B26A10" w:rsidP="00B26A10">
      <w:pPr>
        <w:pStyle w:val="BodyText"/>
        <w:rPr>
          <w:iCs/>
        </w:rPr>
      </w:pPr>
    </w:p>
    <w:p w14:paraId="415E1981" w14:textId="253BB753" w:rsidR="00B26A10" w:rsidRPr="00B26A10" w:rsidRDefault="00B26A10" w:rsidP="00D94A5A">
      <w:pPr>
        <w:jc w:val="both"/>
        <w:rPr>
          <w:u w:val="single"/>
        </w:rPr>
      </w:pPr>
      <w:r w:rsidRPr="00B26A10">
        <w:rPr>
          <w:b/>
          <w:u w:val="single"/>
        </w:rPr>
        <w:t>Openen van een Proteus 3.3 file in Proteus 4</w:t>
      </w:r>
    </w:p>
    <w:p w14:paraId="52053EC2" w14:textId="3446A6F5" w:rsidR="00B26A10" w:rsidRPr="00B26A10" w:rsidRDefault="00B26A10" w:rsidP="002D0EF0">
      <w:pPr>
        <w:pStyle w:val="ListParagraph"/>
        <w:numPr>
          <w:ilvl w:val="0"/>
          <w:numId w:val="58"/>
        </w:numPr>
        <w:spacing w:line="276" w:lineRule="auto"/>
        <w:jc w:val="both"/>
        <w:rPr>
          <w:rFonts w:ascii="Helvetica" w:hAnsi="Helvetica"/>
          <w:iCs/>
          <w:lang w:val="nl-NL"/>
        </w:rPr>
      </w:pPr>
      <w:r w:rsidRPr="00B26A10">
        <w:rPr>
          <w:rFonts w:ascii="Helvetica" w:hAnsi="Helvetica"/>
          <w:iCs/>
          <w:lang w:val="nl-NL"/>
        </w:rPr>
        <w:t xml:space="preserve">Indien een Proteus 3.3. bestand </w:t>
      </w:r>
      <w:r w:rsidRPr="00AE3BD6">
        <w:rPr>
          <w:rFonts w:ascii="Helvetica" w:hAnsi="Helvetica"/>
          <w:iCs/>
          <w:lang w:val="nl-NL"/>
        </w:rPr>
        <w:t>word</w:t>
      </w:r>
      <w:r w:rsidR="00385C59" w:rsidRPr="00A508FC">
        <w:rPr>
          <w:rFonts w:ascii="Helvetica" w:hAnsi="Helvetica"/>
          <w:iCs/>
          <w:lang w:val="nl-NL"/>
        </w:rPr>
        <w:t>t</w:t>
      </w:r>
      <w:r w:rsidRPr="00B26A10">
        <w:rPr>
          <w:rFonts w:ascii="Helvetica" w:hAnsi="Helvetica"/>
          <w:iCs/>
          <w:lang w:val="nl-NL"/>
        </w:rPr>
        <w:t xml:space="preserve"> geopend in Proteus 4 verschijnt een waarschuwing die aangeeft dat indien het bestand geopend wordt in Proteus 4, het bestand niet meer kan worden geopend in Proteus 3.3.</w:t>
      </w:r>
    </w:p>
    <w:p w14:paraId="2E456A99" w14:textId="157FC4C5" w:rsidR="00B26A10" w:rsidRPr="00B26A10" w:rsidRDefault="00B26A10" w:rsidP="002D0EF0">
      <w:pPr>
        <w:pStyle w:val="ListParagraph"/>
        <w:numPr>
          <w:ilvl w:val="0"/>
          <w:numId w:val="58"/>
        </w:numPr>
        <w:spacing w:line="276" w:lineRule="auto"/>
        <w:jc w:val="both"/>
        <w:rPr>
          <w:rFonts w:ascii="Helvetica" w:hAnsi="Helvetica"/>
          <w:iCs/>
          <w:lang w:val="nl-NL"/>
        </w:rPr>
      </w:pPr>
      <w:r w:rsidRPr="00B26A10">
        <w:rPr>
          <w:rFonts w:ascii="Helvetica" w:hAnsi="Helvetica"/>
          <w:iCs/>
          <w:lang w:val="nl-NL"/>
        </w:rPr>
        <w:t>Bij het openen Proteus 3.3 bestanden wordt, indien niet aanwezig, standaard een (default) waarde voor de de IC50</w:t>
      </w:r>
      <w:r w:rsidRPr="00B26A10">
        <w:rPr>
          <w:rFonts w:ascii="Helvetica" w:hAnsi="Helvetica"/>
          <w:iCs/>
          <w:vertAlign w:val="subscript"/>
          <w:lang w:val="nl-NL"/>
        </w:rPr>
        <w:t>bact</w:t>
      </w:r>
      <w:r w:rsidRPr="00B26A10">
        <w:rPr>
          <w:rFonts w:ascii="Helvetica" w:hAnsi="Helvetica"/>
          <w:iCs/>
          <w:lang w:val="nl-NL"/>
        </w:rPr>
        <w:t xml:space="preserve"> van de gebruikte stoffen ingevuld. Deze waarde wordt geschat op 10 maal de LC50</w:t>
      </w:r>
      <w:r w:rsidR="00B73D0A">
        <w:rPr>
          <w:rFonts w:ascii="Helvetica" w:hAnsi="Helvetica"/>
          <w:iCs/>
          <w:lang w:val="nl-NL"/>
        </w:rPr>
        <w:t>-,</w:t>
      </w:r>
      <w:r w:rsidR="00385C59">
        <w:rPr>
          <w:rFonts w:ascii="Helvetica" w:hAnsi="Helvetica"/>
          <w:iCs/>
          <w:lang w:val="nl-NL"/>
        </w:rPr>
        <w:t xml:space="preserve"> </w:t>
      </w:r>
      <w:r w:rsidRPr="00B26A10">
        <w:rPr>
          <w:rFonts w:ascii="Helvetica" w:hAnsi="Helvetica"/>
          <w:iCs/>
          <w:lang w:val="nl-NL"/>
        </w:rPr>
        <w:t>EC50</w:t>
      </w:r>
      <w:r w:rsidR="00B73D0A">
        <w:rPr>
          <w:rFonts w:ascii="Helvetica" w:hAnsi="Helvetica"/>
          <w:iCs/>
          <w:lang w:val="nl-NL"/>
        </w:rPr>
        <w:t xml:space="preserve">- of </w:t>
      </w:r>
      <w:r w:rsidRPr="00B26A10">
        <w:rPr>
          <w:rFonts w:ascii="Helvetica" w:hAnsi="Helvetica"/>
          <w:iCs/>
          <w:lang w:val="nl-NL"/>
        </w:rPr>
        <w:t>IC50</w:t>
      </w:r>
      <w:r w:rsidRPr="00B26A10">
        <w:rPr>
          <w:rFonts w:ascii="Helvetica" w:hAnsi="Helvetica"/>
          <w:iCs/>
          <w:vertAlign w:val="subscript"/>
          <w:lang w:val="nl-NL"/>
        </w:rPr>
        <w:t>alg</w:t>
      </w:r>
      <w:r w:rsidR="00B73D0A">
        <w:rPr>
          <w:rFonts w:ascii="Helvetica" w:hAnsi="Helvetica"/>
          <w:iCs/>
          <w:lang w:val="nl-NL"/>
        </w:rPr>
        <w:t>-</w:t>
      </w:r>
      <w:r w:rsidRPr="00B26A10">
        <w:rPr>
          <w:rFonts w:ascii="Helvetica" w:hAnsi="Helvetica"/>
          <w:iCs/>
          <w:lang w:val="nl-NL"/>
        </w:rPr>
        <w:t xml:space="preserve"> waarde van de stof. Indien onjuist kan de gebruiker altijd de juiste waarde invullen. Dit wordt gedaan om stoffen verplicht aan een toetsing te onderwerpen bij de (eventuele) aanwezigheid van BWZI of RWZI.</w:t>
      </w:r>
    </w:p>
    <w:p w14:paraId="38174C6B" w14:textId="0E3F9E89" w:rsidR="00B26A10" w:rsidRDefault="00B26A10" w:rsidP="002D0EF0">
      <w:pPr>
        <w:pStyle w:val="ListParagraph"/>
        <w:numPr>
          <w:ilvl w:val="0"/>
          <w:numId w:val="58"/>
        </w:numPr>
        <w:spacing w:line="276" w:lineRule="auto"/>
        <w:jc w:val="both"/>
        <w:rPr>
          <w:rFonts w:ascii="Helvetica" w:hAnsi="Helvetica"/>
          <w:iCs/>
          <w:lang w:val="nl-NL"/>
        </w:rPr>
      </w:pPr>
      <w:r w:rsidRPr="00B26A10">
        <w:rPr>
          <w:rFonts w:ascii="Helvetica" w:hAnsi="Helvetica"/>
          <w:iCs/>
          <w:lang w:val="nl-NL"/>
        </w:rPr>
        <w:t>Bij het openen van Proteus 3.3 bestanden wordt standaard een check uitgevoerd of de ingevoerde namen uniek zijn. Dit betekent dat in Proteus 4 elke Unit of installatie een unieke naam moet hebben. Deze namen kunnen worden ingevuld in de gegevensbrowser van unit of installatie. Het niet toekennen van unieke namen resulteert in het flashen van de unit en er zal geen berekening worden uitgevoerd.</w:t>
      </w:r>
    </w:p>
    <w:p w14:paraId="70DB80BB" w14:textId="77777777" w:rsidR="008B0FCD" w:rsidRDefault="008B0FCD" w:rsidP="009232F6">
      <w:pPr>
        <w:spacing w:line="276" w:lineRule="auto"/>
        <w:rPr>
          <w:iCs/>
        </w:rPr>
      </w:pPr>
    </w:p>
    <w:p w14:paraId="2FE67A4C" w14:textId="77777777" w:rsidR="008B0FCD" w:rsidRDefault="008B0FCD" w:rsidP="008B0FCD">
      <w:pPr>
        <w:pStyle w:val="BodyText"/>
        <w:rPr>
          <w:iCs/>
        </w:rPr>
      </w:pPr>
    </w:p>
    <w:p w14:paraId="37EE92E5" w14:textId="6243BA57" w:rsidR="008B0FCD" w:rsidRDefault="008B0FCD" w:rsidP="00D975C5">
      <w:pPr>
        <w:jc w:val="both"/>
        <w:rPr>
          <w:b/>
          <w:u w:val="single"/>
        </w:rPr>
      </w:pPr>
      <w:r>
        <w:rPr>
          <w:b/>
          <w:u w:val="single"/>
        </w:rPr>
        <w:t>RWZI is geen watersysteem meer in</w:t>
      </w:r>
      <w:r w:rsidRPr="00B26A10">
        <w:rPr>
          <w:b/>
          <w:u w:val="single"/>
        </w:rPr>
        <w:t xml:space="preserve"> Proteus 4</w:t>
      </w:r>
    </w:p>
    <w:p w14:paraId="56863A80" w14:textId="31132F6D" w:rsidR="001704B5" w:rsidRDefault="001704B5" w:rsidP="00D975C5">
      <w:pPr>
        <w:jc w:val="both"/>
        <w:rPr>
          <w:bCs/>
        </w:rPr>
      </w:pPr>
      <w:r>
        <w:rPr>
          <w:bCs/>
        </w:rPr>
        <w:t>Dat betekent dat na een RWZI altijd een watersysteem gekozen moet worden als eindpunt van een afstroomroute</w:t>
      </w:r>
      <w:r w:rsidR="00991542">
        <w:rPr>
          <w:bCs/>
        </w:rPr>
        <w:t>.</w:t>
      </w:r>
    </w:p>
    <w:p w14:paraId="480F3CD1" w14:textId="2B00DCF0" w:rsidR="00991542" w:rsidRDefault="00991542" w:rsidP="00D975C5">
      <w:pPr>
        <w:jc w:val="both"/>
        <w:rPr>
          <w:bCs/>
        </w:rPr>
      </w:pPr>
    </w:p>
    <w:p w14:paraId="70D2B3E3" w14:textId="77777777" w:rsidR="00991542" w:rsidRPr="00B26A10" w:rsidRDefault="00991542" w:rsidP="00991542"/>
    <w:p w14:paraId="5E4BF124" w14:textId="3DEBD2C4" w:rsidR="00991542" w:rsidRPr="00B26A10" w:rsidRDefault="00991542" w:rsidP="00991542">
      <w:pPr>
        <w:rPr>
          <w:b/>
          <w:u w:val="single"/>
        </w:rPr>
      </w:pPr>
      <w:r w:rsidRPr="00B26A10">
        <w:rPr>
          <w:b/>
          <w:u w:val="single"/>
        </w:rPr>
        <w:lastRenderedPageBreak/>
        <w:t>Tussenliggende resultaten</w:t>
      </w:r>
      <w:r>
        <w:rPr>
          <w:b/>
          <w:u w:val="single"/>
        </w:rPr>
        <w:t xml:space="preserve"> worden weergegeven</w:t>
      </w:r>
    </w:p>
    <w:p w14:paraId="226EDEA7" w14:textId="77777777" w:rsidR="00991542" w:rsidRPr="00B26A10" w:rsidRDefault="00991542" w:rsidP="00991542">
      <w:pPr>
        <w:rPr>
          <w:b/>
          <w:u w:val="single"/>
        </w:rPr>
      </w:pPr>
    </w:p>
    <w:p w14:paraId="126067B7" w14:textId="77777777" w:rsidR="00991542" w:rsidRPr="00B26A10" w:rsidRDefault="00991542" w:rsidP="00991542">
      <w:r w:rsidRPr="00B26A10">
        <w:t>Door in een effect op de Afstroomroute te klikken toont Proteus een overzicht van het verloop in de QMFT voor het betreffende effect:</w:t>
      </w:r>
    </w:p>
    <w:p w14:paraId="1777900E" w14:textId="77777777" w:rsidR="00991542" w:rsidRPr="00B26A10" w:rsidRDefault="00991542" w:rsidP="00991542">
      <w:pPr>
        <w:jc w:val="center"/>
      </w:pPr>
      <w:r w:rsidRPr="00B26A10">
        <w:rPr>
          <w:noProof/>
          <w:lang w:eastAsia="nl-NL"/>
        </w:rPr>
        <w:drawing>
          <wp:inline distT="0" distB="0" distL="0" distR="0" wp14:anchorId="44C6A8CD" wp14:editId="1446A82D">
            <wp:extent cx="4857750" cy="2228850"/>
            <wp:effectExtent l="38100" t="38100" r="95250" b="95250"/>
            <wp:docPr id="97"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7750" cy="2228850"/>
                    </a:xfrm>
                    <a:prstGeom prst="rect">
                      <a:avLst/>
                    </a:prstGeom>
                    <a:effectLst>
                      <a:outerShdw blurRad="50800" dist="38100" dir="2700000" algn="tl" rotWithShape="0">
                        <a:prstClr val="black">
                          <a:alpha val="40000"/>
                        </a:prstClr>
                      </a:outerShdw>
                    </a:effectLst>
                  </pic:spPr>
                </pic:pic>
              </a:graphicData>
            </a:graphic>
          </wp:inline>
        </w:drawing>
      </w:r>
    </w:p>
    <w:p w14:paraId="60DE21E1" w14:textId="77777777" w:rsidR="00991542" w:rsidRPr="00B26A10" w:rsidRDefault="00991542" w:rsidP="00991542"/>
    <w:p w14:paraId="21F5615E" w14:textId="77777777" w:rsidR="00C00CAE" w:rsidRPr="00F52C28" w:rsidRDefault="00C00CAE" w:rsidP="00C00CAE">
      <w:pPr>
        <w:rPr>
          <w:b/>
          <w:bCs/>
          <w:color w:val="121212"/>
          <w:lang w:eastAsia="nl-NL"/>
        </w:rPr>
      </w:pPr>
      <w:r w:rsidRPr="00F52C28">
        <w:rPr>
          <w:b/>
          <w:bCs/>
          <w:color w:val="121212"/>
          <w:u w:val="single"/>
          <w:lang w:eastAsia="nl-NL"/>
        </w:rPr>
        <w:t>Van BZV naar TZV</w:t>
      </w:r>
    </w:p>
    <w:p w14:paraId="05674A2D" w14:textId="4D17DC68" w:rsidR="00B26A10" w:rsidRPr="008B4288" w:rsidRDefault="00C00CAE" w:rsidP="009232F6">
      <w:pPr>
        <w:spacing w:line="276" w:lineRule="auto"/>
        <w:jc w:val="both"/>
        <w:rPr>
          <w:color w:val="121212"/>
          <w:lang w:eastAsia="nl-NL"/>
        </w:rPr>
      </w:pPr>
      <w:r w:rsidRPr="00C00CAE">
        <w:rPr>
          <w:color w:val="121212"/>
          <w:lang w:eastAsia="nl-NL"/>
        </w:rPr>
        <w:t>In Proteus 4 is de keuze gemaakt om de stofeigenschap BZV te vervangen door de TZV.</w:t>
      </w:r>
      <w:r w:rsidR="00F52C28">
        <w:rPr>
          <w:color w:val="121212"/>
          <w:lang w:eastAsia="nl-NL"/>
        </w:rPr>
        <w:t xml:space="preserve"> </w:t>
      </w:r>
      <w:r w:rsidRPr="00C00CAE">
        <w:rPr>
          <w:color w:val="121212"/>
          <w:lang w:eastAsia="nl-NL"/>
        </w:rPr>
        <w:t>Met zuurstofdepletie veroorzakende stoffen worden met name organische stoffen bedoeld met een hoge BZV-waarde. Wanneer het BZV-getal niet kan worden gevonden in de literatuur, moet deze op een andere manier worden bepaald. Dat kan het beste door het uitvoeren van de BZV-bepaling. Een andere benadering is gebruik te maken van het theoretische zuurstofverbruik of totaal zuurstofverbruik  (</w:t>
      </w:r>
      <w:r w:rsidR="006513B7">
        <w:rPr>
          <w:color w:val="121212"/>
          <w:lang w:eastAsia="nl-NL"/>
        </w:rPr>
        <w:t xml:space="preserve">in Proteus 4 aangeduid als </w:t>
      </w:r>
      <w:r w:rsidRPr="00C00CAE">
        <w:rPr>
          <w:color w:val="121212"/>
          <w:lang w:eastAsia="nl-NL"/>
        </w:rPr>
        <w:t>TZV</w:t>
      </w:r>
      <w:r w:rsidR="006513B7">
        <w:rPr>
          <w:color w:val="121212"/>
          <w:lang w:eastAsia="nl-NL"/>
        </w:rPr>
        <w:t>. De afkorting TZV wordt meestal niet hiervoor gebruikt en zal in een latere versie kunnen worden vervangen door de meer gebruikelijke angelsaksische afkorting voor Theoretical Oxygen Demand: ThOD</w:t>
      </w:r>
      <w:r w:rsidRPr="00C00CAE">
        <w:rPr>
          <w:color w:val="121212"/>
          <w:lang w:eastAsia="nl-NL"/>
        </w:rPr>
        <w:t>). TZV wordt bepaald uit de formule voor oxidatie van de stof tot CO</w:t>
      </w:r>
      <w:r w:rsidRPr="00C00CAE">
        <w:rPr>
          <w:color w:val="121212"/>
          <w:vertAlign w:val="subscript"/>
          <w:lang w:eastAsia="nl-NL"/>
        </w:rPr>
        <w:t>2</w:t>
      </w:r>
      <w:r w:rsidRPr="00C00CAE">
        <w:rPr>
          <w:color w:val="121212"/>
          <w:lang w:eastAsia="nl-NL"/>
        </w:rPr>
        <w:t> en H</w:t>
      </w:r>
      <w:r w:rsidRPr="00C00CAE">
        <w:rPr>
          <w:color w:val="121212"/>
          <w:vertAlign w:val="subscript"/>
          <w:lang w:eastAsia="nl-NL"/>
        </w:rPr>
        <w:t>2</w:t>
      </w:r>
      <w:r w:rsidRPr="00C00CAE">
        <w:rPr>
          <w:color w:val="121212"/>
          <w:lang w:eastAsia="nl-NL"/>
        </w:rPr>
        <w:t>O. Daarbij wordt ervan uitgegaan dat stikstof niet geoxideerd wordt tot NO</w:t>
      </w:r>
      <w:r w:rsidRPr="00C00CAE">
        <w:rPr>
          <w:color w:val="121212"/>
          <w:vertAlign w:val="subscript"/>
          <w:lang w:eastAsia="nl-NL"/>
        </w:rPr>
        <w:t>2</w:t>
      </w:r>
      <w:r w:rsidRPr="00C00CAE">
        <w:rPr>
          <w:color w:val="121212"/>
          <w:lang w:eastAsia="nl-NL"/>
        </w:rPr>
        <w:t xml:space="preserve">, maar tot ammoniak. Ook ammoniak </w:t>
      </w:r>
      <w:r w:rsidRPr="009232F6">
        <w:rPr>
          <w:color w:val="121212"/>
          <w:lang w:eastAsia="nl-NL"/>
        </w:rPr>
        <w:t>NH</w:t>
      </w:r>
      <w:r w:rsidRPr="009232F6">
        <w:rPr>
          <w:color w:val="121212"/>
          <w:vertAlign w:val="subscript"/>
          <w:lang w:eastAsia="nl-NL"/>
        </w:rPr>
        <w:t>4</w:t>
      </w:r>
      <w:r w:rsidR="009232F6">
        <w:rPr>
          <w:color w:val="121212"/>
          <w:lang w:eastAsia="nl-NL"/>
        </w:rPr>
        <w:t>OH</w:t>
      </w:r>
      <w:r w:rsidRPr="00C00CAE">
        <w:rPr>
          <w:color w:val="121212"/>
          <w:lang w:eastAsia="nl-NL"/>
        </w:rPr>
        <w:t xml:space="preserve"> is een stof die in oppervlaktewater een oxidatieproces ondergaat en dus zuurstof consumeert. Maar dat proces verloopt veel trager en wordt daarom niet relevant geacht. Ook in de BZV-bepaling of CZV-bepaling wordt stikstof oxidatie niet meegenomen.</w:t>
      </w:r>
      <w:r w:rsidR="006513B7">
        <w:rPr>
          <w:color w:val="121212"/>
          <w:lang w:eastAsia="nl-NL"/>
        </w:rPr>
        <w:t xml:space="preserve"> </w:t>
      </w:r>
    </w:p>
    <w:p w14:paraId="669563B5" w14:textId="77777777" w:rsidR="00B26A10" w:rsidRPr="00B26A10" w:rsidRDefault="00B26A10" w:rsidP="00B26A10">
      <w:pPr>
        <w:pStyle w:val="BodyText"/>
        <w:rPr>
          <w:iCs/>
        </w:rPr>
      </w:pPr>
    </w:p>
    <w:p w14:paraId="0C1EFBE9" w14:textId="07E0C44F" w:rsidR="00FF7522" w:rsidRPr="00B26A10" w:rsidRDefault="0097218C" w:rsidP="00B26A10">
      <w:pPr>
        <w:pStyle w:val="Heading3"/>
        <w:ind w:firstLine="0"/>
      </w:pPr>
      <w:bookmarkStart w:id="35" w:name="_Toc152424597"/>
      <w:bookmarkStart w:id="36" w:name="_Toc135050508"/>
      <w:r w:rsidRPr="00B26A10">
        <w:t>Veranderingen van Proteus I</w:t>
      </w:r>
      <w:bookmarkEnd w:id="35"/>
      <w:r w:rsidR="009B5042" w:rsidRPr="00B26A10">
        <w:t>I</w:t>
      </w:r>
      <w:r w:rsidR="00B26A10">
        <w:t xml:space="preserve"> naar Proteus III</w:t>
      </w:r>
      <w:bookmarkEnd w:id="36"/>
      <w:r w:rsidRPr="00B26A10">
        <w:t xml:space="preserve"> </w:t>
      </w:r>
      <w:r w:rsidR="00FF7522" w:rsidRPr="00B26A10">
        <w:t xml:space="preserve"> </w:t>
      </w:r>
    </w:p>
    <w:p w14:paraId="1BB2D55D" w14:textId="77777777" w:rsidR="00FF7522" w:rsidRPr="00B26A10" w:rsidRDefault="00FF7522" w:rsidP="00FF7522">
      <w:r w:rsidRPr="00B26A10">
        <w:rPr>
          <w:b/>
          <w:u w:val="single"/>
        </w:rPr>
        <w:t>Rapportage</w:t>
      </w:r>
    </w:p>
    <w:p w14:paraId="36B021B5" w14:textId="77777777" w:rsidR="00FF7522" w:rsidRPr="00B26A10" w:rsidRDefault="00FF7522" w:rsidP="00827AA1">
      <w:pPr>
        <w:pStyle w:val="BodyText"/>
      </w:pPr>
      <w:r w:rsidRPr="00B26A10">
        <w:t xml:space="preserve">De rapportage in Proteus versie </w:t>
      </w:r>
      <w:r w:rsidR="00AD17E8" w:rsidRPr="00B26A10">
        <w:t>III</w:t>
      </w:r>
      <w:r w:rsidRPr="00B26A10">
        <w:t xml:space="preserve"> is sterk verbeterd. Hoewel de mogelijkheden tot ordening bij het laten doorrekenen van de milieurisico’s vrij uitgebreid waren was het gegenereerde rapport onoverzichtelijk. </w:t>
      </w:r>
      <w:r w:rsidR="00AD17E8" w:rsidRPr="00B26A10">
        <w:t>Proteus III</w:t>
      </w:r>
      <w:r w:rsidRPr="00B26A10">
        <w:t xml:space="preserve"> biedt geen mogelijkheid meer tot ordening. Het effectenanalyserapport is zodanig ingericht dat per installatie scenario’s, risico’s, uitstroomhoeveelheden, effecten overzichtelijk gerapporteerd worden zodat ordening overbodig is.</w:t>
      </w:r>
    </w:p>
    <w:p w14:paraId="1E09FD30" w14:textId="77777777" w:rsidR="00FF7522" w:rsidRPr="00B26A10" w:rsidRDefault="00FF7522" w:rsidP="00FF7522"/>
    <w:p w14:paraId="0042EB84" w14:textId="49E40581" w:rsidR="00CF35E1" w:rsidRPr="00B26A10" w:rsidRDefault="00C14751" w:rsidP="00CF35E1">
      <w:pPr>
        <w:keepNext/>
        <w:jc w:val="center"/>
      </w:pPr>
      <w:r w:rsidRPr="00C14751">
        <w:rPr>
          <w:noProof/>
          <w:lang w:eastAsia="nl-NL"/>
        </w:rPr>
        <w:lastRenderedPageBreak/>
        <w:drawing>
          <wp:inline distT="0" distB="0" distL="0" distR="0" wp14:anchorId="4B320221" wp14:editId="2D1AC9E8">
            <wp:extent cx="6211570" cy="2945765"/>
            <wp:effectExtent l="114300" t="101600" r="113030" b="140335"/>
            <wp:docPr id="4124" name="Afbeelding 4124" descr="Afbeelding met schermafbeelding,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Afbeelding 4124" descr="Afbeelding met schermafbeelding, kaart&#10;&#10;Automatisch gegenereerde beschrijving"/>
                    <pic:cNvPicPr/>
                  </pic:nvPicPr>
                  <pic:blipFill>
                    <a:blip r:embed="rId14"/>
                    <a:stretch>
                      <a:fillRect/>
                    </a:stretch>
                  </pic:blipFill>
                  <pic:spPr>
                    <a:xfrm>
                      <a:off x="0" y="0"/>
                      <a:ext cx="6211570" cy="2945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51C899" w14:textId="77777777" w:rsidR="00FF7522" w:rsidRPr="00B26A10" w:rsidRDefault="00CF35E1" w:rsidP="00CF35E1">
      <w:pPr>
        <w:pStyle w:val="Caption"/>
        <w:jc w:val="center"/>
      </w:pPr>
      <w:r w:rsidRPr="00B26A10">
        <w:t>Figuur Rapportage</w:t>
      </w:r>
    </w:p>
    <w:p w14:paraId="36895E6A" w14:textId="77777777" w:rsidR="00FF7522" w:rsidRPr="00B26A10" w:rsidRDefault="00FF7522" w:rsidP="00827AA1">
      <w:pPr>
        <w:pStyle w:val="BodyText"/>
      </w:pPr>
      <w:r w:rsidRPr="00B26A10">
        <w:t xml:space="preserve">In de milieurisicorapportage (MR) is in Proteus III een “executive summary” opgenomen waarin de belangrijke effecten die vallen in het “verhoogd risico gebied” zijn </w:t>
      </w:r>
      <w:r w:rsidR="00871F44" w:rsidRPr="00B26A10">
        <w:t>weergegeven.</w:t>
      </w:r>
    </w:p>
    <w:p w14:paraId="4EF7DFA6" w14:textId="77777777" w:rsidR="00FF7522" w:rsidRPr="00B26A10" w:rsidRDefault="00FF7522" w:rsidP="00827AA1">
      <w:pPr>
        <w:pStyle w:val="BodyText"/>
      </w:pPr>
    </w:p>
    <w:p w14:paraId="164BC6AA" w14:textId="205C57BE" w:rsidR="00493D7A" w:rsidRPr="00B26A10" w:rsidRDefault="00C307D6" w:rsidP="00493D7A">
      <w:pPr>
        <w:pStyle w:val="BodyText"/>
        <w:keepNext/>
      </w:pPr>
      <w:r w:rsidRPr="00C307D6">
        <w:rPr>
          <w:noProof/>
          <w:lang w:eastAsia="nl-NL"/>
        </w:rPr>
        <w:lastRenderedPageBreak/>
        <w:drawing>
          <wp:inline distT="0" distB="0" distL="0" distR="0" wp14:anchorId="119EE493" wp14:editId="175FBFAD">
            <wp:extent cx="6211570" cy="3293110"/>
            <wp:effectExtent l="114300" t="101600" r="113030" b="135890"/>
            <wp:docPr id="4125" name="Afbeelding 412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Afbeelding 4125" descr="Afbeelding met schermafbeelding&#10;&#10;Automatisch gegenereerde beschrijving"/>
                    <pic:cNvPicPr/>
                  </pic:nvPicPr>
                  <pic:blipFill>
                    <a:blip r:embed="rId15"/>
                    <a:stretch>
                      <a:fillRect/>
                    </a:stretch>
                  </pic:blipFill>
                  <pic:spPr>
                    <a:xfrm>
                      <a:off x="0" y="0"/>
                      <a:ext cx="6211570" cy="329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41115B0" w14:textId="77777777" w:rsidR="00493D7A" w:rsidRPr="00B26A10" w:rsidRDefault="00493D7A" w:rsidP="00493D7A">
      <w:pPr>
        <w:pStyle w:val="Caption"/>
        <w:jc w:val="center"/>
        <w:rPr>
          <w:b/>
        </w:rPr>
      </w:pPr>
      <w:r w:rsidRPr="00B26A10">
        <w:rPr>
          <w:b/>
        </w:rPr>
        <w:t>Executive summary</w:t>
      </w:r>
    </w:p>
    <w:p w14:paraId="4E79E80A" w14:textId="77777777" w:rsidR="00493D7A" w:rsidRPr="00B26A10" w:rsidRDefault="00493D7A" w:rsidP="00827AA1">
      <w:pPr>
        <w:pStyle w:val="BodyText"/>
      </w:pPr>
      <w:r w:rsidRPr="00B26A10">
        <w:t xml:space="preserve"> </w:t>
      </w:r>
    </w:p>
    <w:p w14:paraId="35C79F13" w14:textId="77777777" w:rsidR="00493D7A" w:rsidRPr="00B26A10" w:rsidRDefault="00493D7A" w:rsidP="00827AA1">
      <w:pPr>
        <w:pStyle w:val="BodyText"/>
      </w:pPr>
    </w:p>
    <w:p w14:paraId="462E74C4" w14:textId="77777777" w:rsidR="00493D7A" w:rsidRPr="00B26A10" w:rsidRDefault="00493D7A" w:rsidP="00827AA1">
      <w:pPr>
        <w:pStyle w:val="BodyText"/>
      </w:pPr>
    </w:p>
    <w:p w14:paraId="7F426D5F" w14:textId="77777777" w:rsidR="00FF7522" w:rsidRPr="00B26A10" w:rsidRDefault="00FF7522" w:rsidP="00827AA1">
      <w:pPr>
        <w:pStyle w:val="BodyText"/>
      </w:pPr>
      <w:r w:rsidRPr="00B26A10">
        <w:t>Ten slotte wordt in Proteus III in de effectenrapportage ook aangegeven of een RW</w:t>
      </w:r>
      <w:r w:rsidR="008654C1" w:rsidRPr="00B26A10">
        <w:t>Z</w:t>
      </w:r>
      <w:r w:rsidRPr="00B26A10">
        <w:t>I/ BAWZ faalt of niet.</w:t>
      </w:r>
    </w:p>
    <w:p w14:paraId="326AE47A" w14:textId="77777777" w:rsidR="00FF7522" w:rsidRPr="00B26A10" w:rsidRDefault="00FF7522" w:rsidP="00FF7522"/>
    <w:p w14:paraId="49CBE5AD" w14:textId="77777777" w:rsidR="007A6367" w:rsidRPr="00B26A10" w:rsidRDefault="00951731" w:rsidP="007A6367">
      <w:pPr>
        <w:keepNext/>
        <w:jc w:val="center"/>
      </w:pPr>
      <w:r w:rsidRPr="00B26A10">
        <w:rPr>
          <w:noProof/>
          <w:lang w:eastAsia="nl-NL"/>
        </w:rPr>
        <w:drawing>
          <wp:inline distT="0" distB="0" distL="0" distR="0" wp14:anchorId="3DDFD22E" wp14:editId="4E8EF298">
            <wp:extent cx="1757045" cy="1828800"/>
            <wp:effectExtent l="19050" t="1905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7045" cy="1828800"/>
                    </a:xfrm>
                    <a:prstGeom prst="rect">
                      <a:avLst/>
                    </a:prstGeom>
                    <a:noFill/>
                    <a:ln w="6350" cmpd="sng">
                      <a:solidFill>
                        <a:srgbClr val="000000"/>
                      </a:solidFill>
                      <a:miter lim="800000"/>
                      <a:headEnd/>
                      <a:tailEnd/>
                    </a:ln>
                    <a:effectLst/>
                  </pic:spPr>
                </pic:pic>
              </a:graphicData>
            </a:graphic>
          </wp:inline>
        </w:drawing>
      </w:r>
    </w:p>
    <w:p w14:paraId="2E36F105" w14:textId="77777777" w:rsidR="00FF7522" w:rsidRPr="00B26A10" w:rsidRDefault="007A6367" w:rsidP="007A6367">
      <w:pPr>
        <w:pStyle w:val="Caption"/>
        <w:jc w:val="center"/>
        <w:rPr>
          <w:b/>
        </w:rPr>
      </w:pPr>
      <w:r w:rsidRPr="00B26A10">
        <w:t>Figuur Melding falen bedrijfszuivering</w:t>
      </w:r>
    </w:p>
    <w:p w14:paraId="0CC9181F" w14:textId="77777777" w:rsidR="007A6367" w:rsidRPr="00B26A10" w:rsidRDefault="00951731" w:rsidP="007A6367">
      <w:pPr>
        <w:keepNext/>
        <w:jc w:val="center"/>
      </w:pPr>
      <w:r w:rsidRPr="00B26A10">
        <w:rPr>
          <w:noProof/>
          <w:lang w:eastAsia="nl-NL"/>
        </w:rPr>
        <w:lastRenderedPageBreak/>
        <w:drawing>
          <wp:inline distT="0" distB="0" distL="0" distR="0" wp14:anchorId="5CFDA0C9" wp14:editId="090E2A9F">
            <wp:extent cx="2957830" cy="1932305"/>
            <wp:effectExtent l="19050" t="1905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7830" cy="1932305"/>
                    </a:xfrm>
                    <a:prstGeom prst="rect">
                      <a:avLst/>
                    </a:prstGeom>
                    <a:noFill/>
                    <a:ln w="6350" cmpd="sng">
                      <a:solidFill>
                        <a:srgbClr val="000000"/>
                      </a:solidFill>
                      <a:miter lim="800000"/>
                      <a:headEnd/>
                      <a:tailEnd/>
                    </a:ln>
                    <a:effectLst/>
                  </pic:spPr>
                </pic:pic>
              </a:graphicData>
            </a:graphic>
          </wp:inline>
        </w:drawing>
      </w:r>
    </w:p>
    <w:p w14:paraId="19AF25CC" w14:textId="77777777" w:rsidR="00FF7522" w:rsidRPr="00B26A10" w:rsidRDefault="007A6367" w:rsidP="007A6367">
      <w:pPr>
        <w:pStyle w:val="Caption"/>
        <w:jc w:val="center"/>
      </w:pPr>
      <w:r w:rsidRPr="00B26A10">
        <w:t>Figuur Falen</w:t>
      </w:r>
      <w:r w:rsidR="00FE2671" w:rsidRPr="00B26A10">
        <w:t>,</w:t>
      </w:r>
      <w:r w:rsidRPr="00B26A10">
        <w:t xml:space="preserve"> Inhibitie</w:t>
      </w:r>
      <w:r w:rsidR="00FE2671" w:rsidRPr="00B26A10">
        <w:t xml:space="preserve"> en slib beïnvloeding</w:t>
      </w:r>
      <w:r w:rsidRPr="00B26A10">
        <w:t xml:space="preserve"> RWZI</w:t>
      </w:r>
      <w:r w:rsidR="00FE2671" w:rsidRPr="00B26A10">
        <w:t xml:space="preserve"> en BWZI</w:t>
      </w:r>
    </w:p>
    <w:p w14:paraId="6F49AFFD" w14:textId="77777777" w:rsidR="007A6367" w:rsidRPr="00B26A10" w:rsidRDefault="007A6367" w:rsidP="00FF7522"/>
    <w:p w14:paraId="78F1758B" w14:textId="77777777" w:rsidR="00FF7522" w:rsidRPr="00B26A10" w:rsidRDefault="00CA7B52" w:rsidP="004F749D">
      <w:pPr>
        <w:jc w:val="both"/>
        <w:rPr>
          <w:b/>
          <w:u w:val="single"/>
        </w:rPr>
      </w:pPr>
      <w:r w:rsidRPr="00B26A10">
        <w:rPr>
          <w:b/>
          <w:u w:val="single"/>
        </w:rPr>
        <w:t>Afstroomroute</w:t>
      </w:r>
    </w:p>
    <w:p w14:paraId="6237406B" w14:textId="77777777" w:rsidR="00CA7B52" w:rsidRPr="00B26A10" w:rsidRDefault="00CA7B52" w:rsidP="00C560BA">
      <w:pPr>
        <w:spacing w:line="360" w:lineRule="auto"/>
        <w:jc w:val="both"/>
      </w:pPr>
      <w:r w:rsidRPr="00B26A10">
        <w:t xml:space="preserve">In de </w:t>
      </w:r>
      <w:r w:rsidR="000778B5" w:rsidRPr="00B26A10">
        <w:t xml:space="preserve">kolom </w:t>
      </w:r>
      <w:r w:rsidRPr="00B26A10">
        <w:t>afstroomroute gee</w:t>
      </w:r>
      <w:r w:rsidR="000C467A" w:rsidRPr="00B26A10">
        <w:t xml:space="preserve">ft een letter achter de unit aan of de doorstroming via </w:t>
      </w:r>
      <w:r w:rsidR="00571B2B" w:rsidRPr="00B26A10">
        <w:t>de Doorstroomaflsuiter [D], de Bufferafsluiter [B] of via O</w:t>
      </w:r>
      <w:r w:rsidR="000C467A" w:rsidRPr="00B26A10">
        <w:t>verstroming [O] plaatsvindt.</w:t>
      </w:r>
    </w:p>
    <w:p w14:paraId="7CAF2A80" w14:textId="77777777" w:rsidR="007D489E" w:rsidRPr="00B26A10" w:rsidRDefault="007D489E" w:rsidP="00FF7522"/>
    <w:p w14:paraId="66FE6456" w14:textId="77777777" w:rsidR="000C467A" w:rsidRPr="00B26A10" w:rsidRDefault="000C467A" w:rsidP="00FF7522"/>
    <w:p w14:paraId="485C308D" w14:textId="77777777" w:rsidR="000C467A" w:rsidRPr="00B26A10" w:rsidRDefault="00951731" w:rsidP="000C467A">
      <w:pPr>
        <w:jc w:val="center"/>
      </w:pPr>
      <w:r w:rsidRPr="00B26A10">
        <w:rPr>
          <w:noProof/>
          <w:lang w:eastAsia="nl-NL"/>
        </w:rPr>
        <w:drawing>
          <wp:inline distT="0" distB="0" distL="0" distR="0" wp14:anchorId="7F85C2F1" wp14:editId="499485B2">
            <wp:extent cx="1550670" cy="1137285"/>
            <wp:effectExtent l="19050" t="19050" r="0" b="5715"/>
            <wp:docPr id="30" name="Picture 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0670" cy="1137285"/>
                    </a:xfrm>
                    <a:prstGeom prst="rect">
                      <a:avLst/>
                    </a:prstGeom>
                    <a:noFill/>
                    <a:ln w="6350" cmpd="sng">
                      <a:solidFill>
                        <a:srgbClr val="000000"/>
                      </a:solidFill>
                      <a:miter lim="800000"/>
                      <a:headEnd/>
                      <a:tailEnd/>
                    </a:ln>
                    <a:effectLst/>
                  </pic:spPr>
                </pic:pic>
              </a:graphicData>
            </a:graphic>
          </wp:inline>
        </w:drawing>
      </w:r>
    </w:p>
    <w:p w14:paraId="13BF6DFD" w14:textId="77777777" w:rsidR="00CA7B52" w:rsidRPr="00B26A10" w:rsidRDefault="00CA7B52" w:rsidP="00FF7522"/>
    <w:p w14:paraId="3FFAC2D5" w14:textId="77777777" w:rsidR="00FF7522" w:rsidRPr="00B26A10" w:rsidRDefault="00FF7522" w:rsidP="00FF7522">
      <w:r w:rsidRPr="00B26A10">
        <w:rPr>
          <w:b/>
          <w:u w:val="single"/>
        </w:rPr>
        <w:t>Referentiekaders</w:t>
      </w:r>
    </w:p>
    <w:p w14:paraId="12113DB9" w14:textId="77777777" w:rsidR="00FF7522" w:rsidRPr="00B26A10" w:rsidRDefault="00FF7522" w:rsidP="00827AA1">
      <w:pPr>
        <w:pStyle w:val="BodyText"/>
      </w:pPr>
      <w:r w:rsidRPr="00B26A10">
        <w:t>Nieuw bij de milieurisicorapportage is de toevoeging van referentiekaders. De rapportage biedt referentiekaders voor volumecontaminatie en drijflaagvorming. Effecten worden automatisch in de referentiegrafieken geplaatst en effecten met een “verhoogd ris</w:t>
      </w:r>
      <w:r w:rsidR="00553FBE" w:rsidRPr="00B26A10">
        <w:t>ico” zijn i</w:t>
      </w:r>
      <w:r w:rsidR="00827AA1" w:rsidRPr="00B26A10">
        <w:t>n de rapportag</w:t>
      </w:r>
      <w:r w:rsidRPr="00B26A10">
        <w:t>e geaccentueerd.</w:t>
      </w:r>
    </w:p>
    <w:p w14:paraId="3A799B9A" w14:textId="77777777" w:rsidR="007E2417" w:rsidRPr="00B26A10" w:rsidRDefault="007E2417" w:rsidP="00827AA1">
      <w:pPr>
        <w:pStyle w:val="BodyText"/>
      </w:pPr>
    </w:p>
    <w:p w14:paraId="66534207" w14:textId="77777777" w:rsidR="00FF7522" w:rsidRPr="00B26A10" w:rsidRDefault="00FF7522" w:rsidP="00FF7522"/>
    <w:p w14:paraId="2318F3A4" w14:textId="77777777" w:rsidR="00B17778" w:rsidRPr="00B26A10" w:rsidRDefault="00951731" w:rsidP="00B17778">
      <w:pPr>
        <w:keepNext/>
        <w:jc w:val="center"/>
      </w:pPr>
      <w:r w:rsidRPr="00B26A10">
        <w:rPr>
          <w:b/>
          <w:noProof/>
          <w:lang w:eastAsia="nl-NL"/>
        </w:rPr>
        <w:drawing>
          <wp:inline distT="0" distB="0" distL="0" distR="0" wp14:anchorId="3E6B4D49" wp14:editId="18817388">
            <wp:extent cx="4675505" cy="1598295"/>
            <wp:effectExtent l="19050" t="19050" r="0" b="1905"/>
            <wp:docPr id="33" name="Picture 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75505" cy="1598295"/>
                    </a:xfrm>
                    <a:prstGeom prst="rect">
                      <a:avLst/>
                    </a:prstGeom>
                    <a:noFill/>
                    <a:ln w="6350" cmpd="sng">
                      <a:solidFill>
                        <a:srgbClr val="000000"/>
                      </a:solidFill>
                      <a:miter lim="800000"/>
                      <a:headEnd/>
                      <a:tailEnd/>
                    </a:ln>
                    <a:effectLst/>
                  </pic:spPr>
                </pic:pic>
              </a:graphicData>
            </a:graphic>
          </wp:inline>
        </w:drawing>
      </w:r>
    </w:p>
    <w:p w14:paraId="0F47A00A" w14:textId="77777777" w:rsidR="00FF7522" w:rsidRPr="00B26A10" w:rsidRDefault="00B17778" w:rsidP="00B17778">
      <w:pPr>
        <w:pStyle w:val="Caption"/>
        <w:jc w:val="center"/>
      </w:pPr>
      <w:r w:rsidRPr="00B26A10">
        <w:t>Figuur Referentiekaders en effecten</w:t>
      </w:r>
    </w:p>
    <w:p w14:paraId="49D361B8" w14:textId="77777777" w:rsidR="00FF7522" w:rsidRPr="00B26A10" w:rsidRDefault="00FF7522" w:rsidP="00FF7522"/>
    <w:p w14:paraId="4D58B1A0" w14:textId="77777777" w:rsidR="00FF7522" w:rsidRPr="00B26A10" w:rsidRDefault="00FF7522" w:rsidP="00FF7522">
      <w:r w:rsidRPr="00B26A10">
        <w:rPr>
          <w:b/>
          <w:u w:val="single"/>
        </w:rPr>
        <w:t>Additionele installaties</w:t>
      </w:r>
    </w:p>
    <w:p w14:paraId="5EA32289" w14:textId="77777777" w:rsidR="00FF7522" w:rsidRPr="00B26A10" w:rsidRDefault="00FF7522" w:rsidP="00FF7522">
      <w:pPr>
        <w:pStyle w:val="BodyText"/>
      </w:pPr>
      <w:r w:rsidRPr="00B26A10">
        <w:t>Proteus III biedt de mogelijkheid om in de unit Bulkopslag een installatie “custom tank” toe te voegen. Deze mogelijkheid is ingebouwd om tanks in de modellering te plaatsen die afwijken van de standaard te kiezen tanks. De keuze voor een “custom tank” is echter verbonden aan strikte voorwaarden.</w:t>
      </w:r>
    </w:p>
    <w:p w14:paraId="3370D2B0" w14:textId="77777777" w:rsidR="004127C7" w:rsidRPr="00B26A10" w:rsidRDefault="004127C7" w:rsidP="00FF7522">
      <w:pPr>
        <w:pStyle w:val="BodyText"/>
      </w:pPr>
    </w:p>
    <w:p w14:paraId="0A4F7984" w14:textId="77777777" w:rsidR="00327853" w:rsidRPr="00B26A10" w:rsidRDefault="00327853" w:rsidP="00327853">
      <w:pPr>
        <w:pStyle w:val="Heading4"/>
        <w:rPr>
          <w:u w:val="single"/>
        </w:rPr>
      </w:pPr>
      <w:bookmarkStart w:id="37" w:name="_Toc152424598"/>
      <w:r w:rsidRPr="00B26A10">
        <w:rPr>
          <w:u w:val="single"/>
        </w:rPr>
        <w:t>Besturingssysteem</w:t>
      </w:r>
      <w:bookmarkEnd w:id="37"/>
    </w:p>
    <w:p w14:paraId="25F56CAF" w14:textId="77777777" w:rsidR="00327853" w:rsidRPr="00B26A10" w:rsidRDefault="001E7ABD" w:rsidP="00BD5779">
      <w:pPr>
        <w:pStyle w:val="BodyText"/>
      </w:pPr>
      <w:r w:rsidRPr="00B26A10">
        <w:t>Proteus III</w:t>
      </w:r>
      <w:r w:rsidR="009B5042" w:rsidRPr="00B26A10">
        <w:t xml:space="preserve"> </w:t>
      </w:r>
      <w:r w:rsidR="0097218C" w:rsidRPr="00B26A10">
        <w:t>is de opvolger van Proteus I</w:t>
      </w:r>
      <w:r w:rsidR="009B5042" w:rsidRPr="00B26A10">
        <w:t>I</w:t>
      </w:r>
      <w:r w:rsidR="0097218C" w:rsidRPr="00B26A10">
        <w:t>. Proteus I</w:t>
      </w:r>
      <w:r w:rsidR="009B5042" w:rsidRPr="00B26A10">
        <w:t>I is gebouwd in Delphi. De gebruiksvriendelijkheid en</w:t>
      </w:r>
      <w:r w:rsidR="0097218C" w:rsidRPr="00B26A10">
        <w:t xml:space="preserve"> </w:t>
      </w:r>
      <w:r w:rsidR="009B5042" w:rsidRPr="00B26A10">
        <w:t xml:space="preserve">duidelijkheid van de user interface en de </w:t>
      </w:r>
      <w:r w:rsidR="00C32B35" w:rsidRPr="00B26A10">
        <w:t xml:space="preserve">duidelijkheid van de </w:t>
      </w:r>
      <w:r w:rsidR="009B5042" w:rsidRPr="00B26A10">
        <w:t xml:space="preserve">resultaten van de berekeningen werd als onvoldoende beschouwd. Op basis van Proteus II is daarom </w:t>
      </w:r>
      <w:r w:rsidRPr="00B26A10">
        <w:t>Proteus III</w:t>
      </w:r>
      <w:r w:rsidR="009B5042" w:rsidRPr="00B26A10">
        <w:t xml:space="preserve"> gebouwd. </w:t>
      </w:r>
      <w:r w:rsidRPr="00B26A10">
        <w:t>Proteus III</w:t>
      </w:r>
      <w:r w:rsidR="009B5042" w:rsidRPr="00B26A10">
        <w:t xml:space="preserve"> moet kunnen functioneren onder de operating systemen Windows XP</w:t>
      </w:r>
      <w:r w:rsidR="00A573FF" w:rsidRPr="00B26A10">
        <w:t>,</w:t>
      </w:r>
      <w:r w:rsidR="009B5042" w:rsidRPr="00B26A10">
        <w:t xml:space="preserve"> Windows 7</w:t>
      </w:r>
      <w:r w:rsidR="00A573FF" w:rsidRPr="00B26A10">
        <w:t>, Windows 8 en Windows 10</w:t>
      </w:r>
      <w:r w:rsidR="009B5042" w:rsidRPr="00B26A10">
        <w:t xml:space="preserve">. </w:t>
      </w:r>
    </w:p>
    <w:p w14:paraId="53574419" w14:textId="77777777" w:rsidR="00327853" w:rsidRPr="00B26A10" w:rsidRDefault="00327853" w:rsidP="00327853">
      <w:pPr>
        <w:pStyle w:val="Heading4"/>
        <w:rPr>
          <w:u w:val="single"/>
        </w:rPr>
      </w:pPr>
      <w:r w:rsidRPr="00B26A10">
        <w:br w:type="page"/>
      </w:r>
      <w:bookmarkStart w:id="38" w:name="_Toc152424599"/>
      <w:r w:rsidRPr="00B26A10">
        <w:rPr>
          <w:u w:val="single"/>
        </w:rPr>
        <w:lastRenderedPageBreak/>
        <w:t>User</w:t>
      </w:r>
      <w:r w:rsidR="00F21A6B" w:rsidRPr="00B26A10">
        <w:rPr>
          <w:u w:val="single"/>
        </w:rPr>
        <w:t>-</w:t>
      </w:r>
      <w:r w:rsidRPr="00B26A10">
        <w:rPr>
          <w:u w:val="single"/>
        </w:rPr>
        <w:t>interface</w:t>
      </w:r>
      <w:bookmarkEnd w:id="38"/>
    </w:p>
    <w:p w14:paraId="55DC5AB5" w14:textId="77777777" w:rsidR="00BD5779" w:rsidRPr="00B26A10" w:rsidRDefault="00FC3C5C" w:rsidP="00BD5779">
      <w:pPr>
        <w:pStyle w:val="BodyText"/>
      </w:pPr>
      <w:r w:rsidRPr="00B26A10">
        <w:t xml:space="preserve">Bij de ontwikkeling van </w:t>
      </w:r>
      <w:r w:rsidR="00C87571" w:rsidRPr="00B26A10">
        <w:t>Proteus</w:t>
      </w:r>
      <w:r w:rsidR="00165325" w:rsidRPr="00B26A10">
        <w:t xml:space="preserve"> </w:t>
      </w:r>
      <w:r w:rsidR="001E7ABD" w:rsidRPr="00B26A10">
        <w:t xml:space="preserve">III </w:t>
      </w:r>
      <w:r w:rsidR="00165325" w:rsidRPr="00B26A10">
        <w:t>is de user-</w:t>
      </w:r>
      <w:r w:rsidR="001B36E8" w:rsidRPr="00B26A10">
        <w:t xml:space="preserve">interface gewijzigd. </w:t>
      </w:r>
      <w:r w:rsidR="00C87571" w:rsidRPr="00B26A10">
        <w:t>Proteus</w:t>
      </w:r>
      <w:r w:rsidR="001B36E8" w:rsidRPr="00B26A10">
        <w:t xml:space="preserve"> bestaat uit een hoofdscherm</w:t>
      </w:r>
      <w:r w:rsidR="00C32B35" w:rsidRPr="00B26A10">
        <w:t xml:space="preserve"> waarin een netwerk van units met onderlinge relaties getekend wordt</w:t>
      </w:r>
      <w:r w:rsidR="001B36E8" w:rsidRPr="00B26A10">
        <w:t xml:space="preserve">. </w:t>
      </w:r>
      <w:r w:rsidR="00165325" w:rsidRPr="00B26A10">
        <w:t>De</w:t>
      </w:r>
      <w:r w:rsidR="00C32B35" w:rsidRPr="00B26A10">
        <w:t xml:space="preserve"> units worden geplaatst in lagen. </w:t>
      </w:r>
      <w:r w:rsidR="00BD5779" w:rsidRPr="00B26A10">
        <w:t xml:space="preserve">Er kan een ondergrond worden toegevoegd aan het project. Hierdoor kunnen objecten “geografisch” worden geplaatst en </w:t>
      </w:r>
      <w:r w:rsidR="008654C1" w:rsidRPr="00B26A10">
        <w:t xml:space="preserve">hierdoor </w:t>
      </w:r>
      <w:r w:rsidR="00BD5779" w:rsidRPr="00B26A10">
        <w:t>verandert het abstracte Proteus plaatje in een beter inzichtelijk geografisch plaatje. De grafische presentatie in rapportage is verbeterd.</w:t>
      </w:r>
    </w:p>
    <w:p w14:paraId="0190B39D" w14:textId="77777777" w:rsidR="001B36E8" w:rsidRPr="00B26A10" w:rsidRDefault="001B36E8" w:rsidP="001B36E8">
      <w:pPr>
        <w:pStyle w:val="BodyText"/>
      </w:pPr>
    </w:p>
    <w:p w14:paraId="27474A0E" w14:textId="77777777" w:rsidR="00C32B35" w:rsidRPr="00B26A10" w:rsidRDefault="001B36E8" w:rsidP="00BD5779">
      <w:pPr>
        <w:pStyle w:val="BodyText"/>
      </w:pPr>
      <w:r w:rsidRPr="00B26A10">
        <w:t xml:space="preserve">Eigenschappen zijn voorzien van eenheden die door de gebruiker zijn in te stellen. In de rapportage worden de waarden in de door de gebruiker gekozen </w:t>
      </w:r>
      <w:r w:rsidR="00BD5779" w:rsidRPr="00B26A10">
        <w:t>eenheden weergegeven</w:t>
      </w:r>
      <w:r w:rsidR="000B0E8F" w:rsidRPr="00B26A10">
        <w:t>.</w:t>
      </w:r>
      <w:r w:rsidR="00BD5779" w:rsidRPr="00B26A10">
        <w:t xml:space="preserve"> </w:t>
      </w:r>
    </w:p>
    <w:p w14:paraId="74F0C184" w14:textId="77777777" w:rsidR="00C32B35" w:rsidRPr="00B26A10" w:rsidRDefault="00C32B35" w:rsidP="00BD5779">
      <w:pPr>
        <w:pStyle w:val="BodyText"/>
      </w:pPr>
    </w:p>
    <w:p w14:paraId="533CE6C4" w14:textId="77777777" w:rsidR="0097218C" w:rsidRPr="00B26A10" w:rsidRDefault="009A7E86" w:rsidP="00BD5779">
      <w:pPr>
        <w:pStyle w:val="BodyText"/>
      </w:pPr>
      <w:r w:rsidRPr="00B26A10">
        <w:t>De meeste v</w:t>
      </w:r>
      <w:r w:rsidR="00C32B35" w:rsidRPr="00B26A10">
        <w:t xml:space="preserve">elden van een unit in de gegevensverkenner krijgen per default de </w:t>
      </w:r>
      <w:r w:rsidR="00BD5779" w:rsidRPr="00B26A10">
        <w:t xml:space="preserve">initiële waarde “Niet ingevuld”. </w:t>
      </w:r>
    </w:p>
    <w:p w14:paraId="626DCE88" w14:textId="77777777" w:rsidR="00854FB5" w:rsidRPr="00B26A10" w:rsidRDefault="00854FB5" w:rsidP="00BD5779">
      <w:pPr>
        <w:pStyle w:val="BodyText"/>
      </w:pPr>
    </w:p>
    <w:p w14:paraId="299935BD" w14:textId="77777777" w:rsidR="00F4611B" w:rsidRPr="00B26A10" w:rsidRDefault="00165325" w:rsidP="00F4611B">
      <w:pPr>
        <w:pStyle w:val="BodyText"/>
      </w:pPr>
      <w:r w:rsidRPr="00B26A10">
        <w:t xml:space="preserve">Het tekenen van de </w:t>
      </w:r>
      <w:r w:rsidR="0096296E" w:rsidRPr="00B26A10">
        <w:t>relaties</w:t>
      </w:r>
      <w:r w:rsidRPr="00B26A10">
        <w:t xml:space="preserve"> </w:t>
      </w:r>
      <w:r w:rsidR="00F4611B" w:rsidRPr="00B26A10">
        <w:t xml:space="preserve">tussen de objecten </w:t>
      </w:r>
      <w:r w:rsidRPr="00B26A10">
        <w:t xml:space="preserve">is verbeterd. </w:t>
      </w:r>
      <w:r w:rsidR="00C32B35" w:rsidRPr="00B26A10">
        <w:t>Er hoeven in deze versie van Proteus geen actie-iconen aangeklikt te worden om relaties te tekenen, units te verplaatsen of te verwijderen. Bij het tekenen van een relatie klikt de gebruiker op een connector en beweegt richting de gewenste connector. Proteus tekent de relatie tijdens dit verplaatsen. Wanneer de gewenste connector benaderd wordt zal deze rood oplichten en wordt de relatie automatisch verbonden. De gebruiker kan nog steeds het eindpunt van de re</w:t>
      </w:r>
      <w:r w:rsidR="00205B8C" w:rsidRPr="00B26A10">
        <w:t>latie verplaatsen in dit geval.</w:t>
      </w:r>
    </w:p>
    <w:p w14:paraId="75AF5093" w14:textId="77777777" w:rsidR="00205B8C" w:rsidRPr="00B26A10" w:rsidRDefault="00205B8C" w:rsidP="00F4611B">
      <w:pPr>
        <w:pStyle w:val="BodyText"/>
      </w:pPr>
    </w:p>
    <w:p w14:paraId="61B30B17" w14:textId="77777777" w:rsidR="00205B8C" w:rsidRPr="00B26A10" w:rsidRDefault="00205B8C" w:rsidP="00F4611B">
      <w:pPr>
        <w:pStyle w:val="BodyText"/>
      </w:pPr>
      <w:r w:rsidRPr="00B26A10">
        <w:t>De relaties worden als orthogonale lijnen getekend. Het is mogelijk om dit wijzigen in niet haakse lijnen. Ook is het mogelijk om punten in een relatie toe te voegen.</w:t>
      </w:r>
    </w:p>
    <w:p w14:paraId="2CBD5C94" w14:textId="77777777" w:rsidR="00205B8C" w:rsidRPr="00B26A10" w:rsidRDefault="00205B8C" w:rsidP="00F4611B">
      <w:pPr>
        <w:pStyle w:val="BodyText"/>
      </w:pPr>
    </w:p>
    <w:p w14:paraId="779570D4" w14:textId="77777777" w:rsidR="00205B8C" w:rsidRPr="00B26A10" w:rsidRDefault="00205B8C" w:rsidP="00F4611B">
      <w:pPr>
        <w:pStyle w:val="BodyText"/>
      </w:pPr>
      <w:r w:rsidRPr="00B26A10">
        <w:t>Het is nu mogelijk om units in verschillende lagen toe te voegen. Door lagen aan- of uit te zetten kan het overzicht op het model verbeteren. Daarnaast is het mogelijk om units te groeperen en de groep als geheel te verkleinen. Ook dit verbetert het overzicht over het model.</w:t>
      </w:r>
    </w:p>
    <w:p w14:paraId="3B1677C4" w14:textId="77777777" w:rsidR="00F4611B" w:rsidRPr="00B26A10" w:rsidRDefault="00F4611B" w:rsidP="00152BA2">
      <w:pPr>
        <w:pStyle w:val="BodyText"/>
      </w:pPr>
    </w:p>
    <w:p w14:paraId="67FD72B1" w14:textId="77777777" w:rsidR="00205B8C" w:rsidRPr="00B26A10" w:rsidRDefault="00205B8C" w:rsidP="00152BA2">
      <w:pPr>
        <w:pStyle w:val="BodyText"/>
      </w:pPr>
      <w:r w:rsidRPr="00B26A10">
        <w:t xml:space="preserve">Het is nu mogelijk om de paden van en naar een unit toe te markeren. </w:t>
      </w:r>
    </w:p>
    <w:p w14:paraId="0125DE00" w14:textId="77777777" w:rsidR="00205B8C" w:rsidRPr="00B26A10" w:rsidRDefault="00205B8C" w:rsidP="00152BA2">
      <w:pPr>
        <w:pStyle w:val="BodyText"/>
      </w:pPr>
    </w:p>
    <w:p w14:paraId="24C2567B" w14:textId="77777777" w:rsidR="00205B8C" w:rsidRPr="00B26A10" w:rsidRDefault="00205B8C" w:rsidP="00152BA2">
      <w:pPr>
        <w:pStyle w:val="BodyText"/>
      </w:pPr>
      <w:r w:rsidRPr="00B26A10">
        <w:t>Het tekencanvas biedt de mogelijkheid om een grid te tonen. Ook kunnen de units vastklikken op het al dan niet getoonde grid. Beide functies zijn in- of uit te schakelen.</w:t>
      </w:r>
    </w:p>
    <w:p w14:paraId="4E7C742A" w14:textId="77777777" w:rsidR="00F4611B" w:rsidRPr="00B26A10" w:rsidRDefault="00F4611B" w:rsidP="00D86286">
      <w:pPr>
        <w:pStyle w:val="BodyText"/>
      </w:pPr>
    </w:p>
    <w:p w14:paraId="17815F8A" w14:textId="77777777" w:rsidR="00205B8C" w:rsidRPr="00B26A10" w:rsidRDefault="00205B8C" w:rsidP="00D86286">
      <w:pPr>
        <w:pStyle w:val="BodyText"/>
      </w:pPr>
      <w:r w:rsidRPr="00B26A10">
        <w:t>Na een berekening toont Proteus de rekenresultaten in een tabel. Onder de tabel worden de MSI waarden van de scenario</w:t>
      </w:r>
      <w:r w:rsidR="008654C1" w:rsidRPr="00B26A10">
        <w:t>’</w:t>
      </w:r>
      <w:r w:rsidRPr="00B26A10">
        <w:t xml:space="preserve">s in een grafiek weergegeven. Een rode en groene lijn geven de verwaarloosbare, acceptabele en verhoogd risico gebieden aan. </w:t>
      </w:r>
    </w:p>
    <w:p w14:paraId="593AFF0F" w14:textId="77777777" w:rsidR="00FC2DD7" w:rsidRPr="00B26A10" w:rsidRDefault="00FC2DD7" w:rsidP="00D86286">
      <w:pPr>
        <w:pStyle w:val="BodyText"/>
      </w:pPr>
    </w:p>
    <w:p w14:paraId="4757B8B1" w14:textId="77777777" w:rsidR="00FC2DD7" w:rsidRPr="00B26A10" w:rsidRDefault="00FC2DD7" w:rsidP="00D86286">
      <w:pPr>
        <w:pStyle w:val="BodyText"/>
      </w:pPr>
      <w:r w:rsidRPr="00B26A10">
        <w:t xml:space="preserve">In de </w:t>
      </w:r>
      <w:r w:rsidR="006B79A3" w:rsidRPr="00B26A10">
        <w:t xml:space="preserve">msi </w:t>
      </w:r>
      <w:r w:rsidR="0039520A" w:rsidRPr="00B26A10">
        <w:t>tabbladen kan ingezoomd worden op de verschillende types.</w:t>
      </w:r>
    </w:p>
    <w:p w14:paraId="0B553AC4" w14:textId="77777777" w:rsidR="00CF7A73" w:rsidRPr="00B26A10" w:rsidRDefault="00CF7A73" w:rsidP="00D86286">
      <w:pPr>
        <w:pStyle w:val="BodyText"/>
      </w:pPr>
    </w:p>
    <w:p w14:paraId="5FBC2A39" w14:textId="77777777" w:rsidR="00CF7A73" w:rsidRPr="00B26A10" w:rsidRDefault="00CF7A73" w:rsidP="00D86286">
      <w:pPr>
        <w:pStyle w:val="BodyText"/>
      </w:pPr>
      <w:r w:rsidRPr="00B26A10">
        <w:t>Wanneer de gebruiker een rij in de tabel selecteert wordt het desbetreffende punt in de MSI grafiek benadrukt. Andersom, wanneer de gebruiker een punt in de grafiek klikt wordt de rij in de tabel geselecteerd.</w:t>
      </w:r>
    </w:p>
    <w:p w14:paraId="50ACAF50" w14:textId="77777777" w:rsidR="00205B8C" w:rsidRPr="00B26A10" w:rsidRDefault="00205B8C" w:rsidP="00D86286">
      <w:pPr>
        <w:pStyle w:val="BodyText"/>
      </w:pPr>
    </w:p>
    <w:p w14:paraId="0BCE6B67" w14:textId="77777777" w:rsidR="00205B8C" w:rsidRPr="00B26A10" w:rsidRDefault="00205B8C" w:rsidP="00D86286">
      <w:pPr>
        <w:pStyle w:val="BodyText"/>
      </w:pPr>
      <w:r w:rsidRPr="00B26A10">
        <w:t>In een tabblad kan de gebruiker per unit inzoomen op de rekenresultaten.</w:t>
      </w:r>
    </w:p>
    <w:p w14:paraId="08FB1202" w14:textId="77777777" w:rsidR="00205B8C" w:rsidRPr="00B26A10" w:rsidRDefault="00205B8C" w:rsidP="00D86286">
      <w:pPr>
        <w:pStyle w:val="BodyText"/>
      </w:pPr>
    </w:p>
    <w:p w14:paraId="22EE840F" w14:textId="77777777" w:rsidR="009C0E6A" w:rsidRPr="00B26A10" w:rsidRDefault="009C0E6A" w:rsidP="00E77CEC">
      <w:pPr>
        <w:pStyle w:val="Heading4"/>
      </w:pPr>
      <w:r w:rsidRPr="00B26A10">
        <w:t>Faalkansen en scenario’s</w:t>
      </w:r>
    </w:p>
    <w:p w14:paraId="334D092B" w14:textId="77777777" w:rsidR="007D54E0" w:rsidRPr="00B26A10" w:rsidRDefault="009C0E6A" w:rsidP="00D86286">
      <w:pPr>
        <w:pStyle w:val="BodyText"/>
      </w:pPr>
      <w:r w:rsidRPr="00B26A10">
        <w:t xml:space="preserve">In 2012 is door TNO een GAP analyse uitgevoerd in opdracht van RWS. Doel van de studie was om te bezien of de scenario’s en faalkansen in Proteus up to date zijn en in overeenstemming met de scenario’s die worden toegepast in het rekenmodel dat in het kader van het Besluit externe veiligheid inrichtingen (Bevi) wordt gebruikt. Voor een deel van de scenario’s is het oordeel dat er goede overeenstemming is tussen beide rekenmodellen. Er waren geen kant en klare verbeterpunten die meteen konden worden ingevoerd. De studie heeft geleid tot een aantal aanbevelingen om de uitgangspunten in Proteus te heroverwegen. </w:t>
      </w:r>
    </w:p>
    <w:p w14:paraId="2D6588AB" w14:textId="77777777" w:rsidR="007D54E0" w:rsidRPr="00B26A10" w:rsidRDefault="007D54E0" w:rsidP="00D86286">
      <w:pPr>
        <w:pStyle w:val="BodyText"/>
      </w:pPr>
    </w:p>
    <w:p w14:paraId="3FA912E5" w14:textId="77777777" w:rsidR="00052FB1" w:rsidRPr="00B26A10" w:rsidRDefault="00052FB1" w:rsidP="008A258E">
      <w:pPr>
        <w:pStyle w:val="BodyText"/>
      </w:pPr>
    </w:p>
    <w:p w14:paraId="5446A8D1" w14:textId="619E6F64" w:rsidR="001467FE" w:rsidRPr="00B26A10" w:rsidRDefault="001467FE" w:rsidP="00F736FB">
      <w:pPr>
        <w:pStyle w:val="Heading2"/>
        <w:ind w:firstLine="0"/>
      </w:pPr>
      <w:bookmarkStart w:id="39" w:name="_Toc89442985"/>
      <w:bookmarkStart w:id="40" w:name="_Toc89443733"/>
      <w:bookmarkStart w:id="41" w:name="_Toc89460796"/>
      <w:bookmarkStart w:id="42" w:name="_Toc89506405"/>
      <w:bookmarkStart w:id="43" w:name="_Toc124831447"/>
      <w:bookmarkStart w:id="44" w:name="_Toc152424602"/>
      <w:bookmarkStart w:id="45" w:name="_Toc135050509"/>
      <w:r w:rsidRPr="00B26A10">
        <w:t>Algemene afspraken</w:t>
      </w:r>
      <w:bookmarkEnd w:id="39"/>
      <w:bookmarkEnd w:id="40"/>
      <w:bookmarkEnd w:id="41"/>
      <w:bookmarkEnd w:id="42"/>
      <w:bookmarkEnd w:id="43"/>
      <w:bookmarkEnd w:id="44"/>
      <w:bookmarkEnd w:id="45"/>
    </w:p>
    <w:p w14:paraId="35C73AA9" w14:textId="77777777" w:rsidR="001467FE" w:rsidRPr="00B26A10" w:rsidRDefault="001467FE" w:rsidP="008A258E">
      <w:pPr>
        <w:pStyle w:val="BodyText"/>
      </w:pPr>
    </w:p>
    <w:p w14:paraId="37222BFA" w14:textId="77777777" w:rsidR="001467FE" w:rsidRPr="00B26A10" w:rsidRDefault="001467FE" w:rsidP="008769A1">
      <w:pPr>
        <w:pStyle w:val="Heading4"/>
      </w:pPr>
      <w:bookmarkStart w:id="46" w:name="_Toc152424603"/>
      <w:r w:rsidRPr="00B26A10">
        <w:t>De handleiding</w:t>
      </w:r>
      <w:bookmarkEnd w:id="46"/>
    </w:p>
    <w:p w14:paraId="34FDF3B5" w14:textId="77777777" w:rsidR="001467FE" w:rsidRPr="00B26A10" w:rsidRDefault="001467FE" w:rsidP="008A258E">
      <w:pPr>
        <w:pStyle w:val="BodyText"/>
      </w:pPr>
      <w:r w:rsidRPr="00B26A10">
        <w:t>Bij de beschrijvingen en beeldscherm afdrukken in deze handleiding, is uitgegaan van gebruik van een kleurenscherm. In de handleiding voorkomende afwijkende lettertypes</w:t>
      </w:r>
      <w:r w:rsidR="009B541F" w:rsidRPr="00B26A10">
        <w:t xml:space="preserve"> </w:t>
      </w:r>
      <w:r w:rsidRPr="00B26A10">
        <w:t>hebben een specifieke betekenis.</w:t>
      </w:r>
      <w:r w:rsidR="00A0383C" w:rsidRPr="00B26A10">
        <w:t xml:space="preserve"> </w:t>
      </w:r>
      <w:r w:rsidRPr="00B26A10">
        <w:t>De afwijkende lettertypen die in deze handleiding worden gebruikt zijn in onderstaande tabel gespecificeerd.</w:t>
      </w:r>
    </w:p>
    <w:p w14:paraId="0D7B3116" w14:textId="77777777" w:rsidR="009E3176" w:rsidRPr="00B26A10" w:rsidRDefault="009E3176" w:rsidP="008A258E">
      <w:pPr>
        <w:pStyle w:val="BodyText"/>
      </w:pPr>
    </w:p>
    <w:tbl>
      <w:tblPr>
        <w:tblW w:w="4859" w:type="pct"/>
        <w:tblInd w:w="107" w:type="dxa"/>
        <w:tblCellMar>
          <w:left w:w="107" w:type="dxa"/>
          <w:right w:w="107" w:type="dxa"/>
        </w:tblCellMar>
        <w:tblLook w:val="00A0" w:firstRow="1" w:lastRow="0" w:firstColumn="1" w:lastColumn="0" w:noHBand="0" w:noVBand="0"/>
      </w:tblPr>
      <w:tblGrid>
        <w:gridCol w:w="2194"/>
        <w:gridCol w:w="7312"/>
      </w:tblGrid>
      <w:tr w:rsidR="001467FE" w:rsidRPr="00B26A10" w14:paraId="169F6499" w14:textId="77777777">
        <w:trPr>
          <w:tblHeader/>
        </w:trPr>
        <w:tc>
          <w:tcPr>
            <w:tcW w:w="1154" w:type="pct"/>
            <w:shd w:val="clear" w:color="auto" w:fill="auto"/>
          </w:tcPr>
          <w:p w14:paraId="4A16D3A9" w14:textId="77777777" w:rsidR="001467FE" w:rsidRPr="00B26A10" w:rsidRDefault="001467FE" w:rsidP="00A15DEE">
            <w:pPr>
              <w:pStyle w:val="TableTextHeader"/>
              <w:jc w:val="left"/>
              <w:rPr>
                <w:rFonts w:ascii="Helvetica" w:hAnsi="Helvetica"/>
                <w:sz w:val="20"/>
              </w:rPr>
            </w:pPr>
            <w:r w:rsidRPr="00B26A10">
              <w:rPr>
                <w:rFonts w:ascii="Helvetica" w:hAnsi="Helvetica"/>
                <w:sz w:val="20"/>
              </w:rPr>
              <w:t>Lettertype</w:t>
            </w:r>
          </w:p>
        </w:tc>
        <w:tc>
          <w:tcPr>
            <w:tcW w:w="3846" w:type="pct"/>
            <w:shd w:val="clear" w:color="auto" w:fill="auto"/>
          </w:tcPr>
          <w:p w14:paraId="68C2DCD9" w14:textId="77777777" w:rsidR="001467FE" w:rsidRPr="00B26A10" w:rsidRDefault="001467FE" w:rsidP="00A15DEE">
            <w:pPr>
              <w:pStyle w:val="TableTextHeader"/>
              <w:jc w:val="left"/>
              <w:rPr>
                <w:rFonts w:ascii="Helvetica" w:hAnsi="Helvetica"/>
                <w:sz w:val="20"/>
              </w:rPr>
            </w:pPr>
            <w:r w:rsidRPr="00B26A10">
              <w:rPr>
                <w:rFonts w:ascii="Helvetica" w:hAnsi="Helvetica"/>
                <w:sz w:val="20"/>
              </w:rPr>
              <w:t>Wordt gebruikt voor…</w:t>
            </w:r>
          </w:p>
        </w:tc>
      </w:tr>
      <w:tr w:rsidR="001467FE" w:rsidRPr="00B26A10" w14:paraId="70516EA9" w14:textId="77777777">
        <w:tc>
          <w:tcPr>
            <w:tcW w:w="1154" w:type="pct"/>
            <w:shd w:val="clear" w:color="auto" w:fill="auto"/>
          </w:tcPr>
          <w:p w14:paraId="7BE30D68" w14:textId="77777777" w:rsidR="001467FE" w:rsidRPr="00B26A10" w:rsidRDefault="001467FE" w:rsidP="009E3176">
            <w:pPr>
              <w:pStyle w:val="TableTextHeader"/>
              <w:jc w:val="left"/>
              <w:rPr>
                <w:rFonts w:ascii="Helvetica" w:hAnsi="Helvetica"/>
                <w:sz w:val="20"/>
              </w:rPr>
            </w:pPr>
            <w:r w:rsidRPr="00B26A10">
              <w:rPr>
                <w:rFonts w:ascii="Helvetica" w:hAnsi="Helvetica"/>
                <w:sz w:val="20"/>
              </w:rPr>
              <w:t>Vet</w:t>
            </w:r>
          </w:p>
        </w:tc>
        <w:tc>
          <w:tcPr>
            <w:tcW w:w="3846" w:type="pct"/>
            <w:shd w:val="clear" w:color="auto" w:fill="auto"/>
          </w:tcPr>
          <w:p w14:paraId="50864817" w14:textId="77777777" w:rsidR="001E0CAC" w:rsidRPr="00B26A10" w:rsidRDefault="001467FE" w:rsidP="001E0CAC">
            <w:pPr>
              <w:pStyle w:val="TableText"/>
              <w:jc w:val="both"/>
              <w:rPr>
                <w:rFonts w:cs="Arial"/>
                <w:sz w:val="20"/>
              </w:rPr>
            </w:pPr>
            <w:r w:rsidRPr="00B26A10">
              <w:rPr>
                <w:rFonts w:cs="Arial"/>
                <w:sz w:val="20"/>
              </w:rPr>
              <w:t>Woorden en of letters/cijfers die door de gebruiker moeten worden ingetoetst.</w:t>
            </w:r>
          </w:p>
          <w:p w14:paraId="4A887731" w14:textId="77777777" w:rsidR="001467FE" w:rsidRPr="00B26A10" w:rsidRDefault="001467FE" w:rsidP="00CC6277">
            <w:pPr>
              <w:pStyle w:val="TableText"/>
              <w:rPr>
                <w:rFonts w:cs="Arial"/>
                <w:sz w:val="20"/>
              </w:rPr>
            </w:pPr>
            <w:r w:rsidRPr="00B26A10">
              <w:rPr>
                <w:rFonts w:cs="Arial"/>
                <w:sz w:val="20"/>
              </w:rPr>
              <w:t xml:space="preserve"> </w:t>
            </w:r>
          </w:p>
        </w:tc>
      </w:tr>
      <w:tr w:rsidR="001467FE" w:rsidRPr="00B26A10" w14:paraId="7D43FD4F" w14:textId="77777777">
        <w:tc>
          <w:tcPr>
            <w:tcW w:w="1154" w:type="pct"/>
            <w:shd w:val="clear" w:color="auto" w:fill="auto"/>
          </w:tcPr>
          <w:p w14:paraId="7F0F3DC1" w14:textId="77777777" w:rsidR="001467FE" w:rsidRPr="00B26A10" w:rsidRDefault="001467FE" w:rsidP="00CC6277">
            <w:pPr>
              <w:pStyle w:val="TableText"/>
              <w:rPr>
                <w:rFonts w:cs="Arial"/>
                <w:i/>
                <w:sz w:val="20"/>
              </w:rPr>
            </w:pPr>
            <w:r w:rsidRPr="00B26A10">
              <w:rPr>
                <w:rFonts w:cs="Arial"/>
                <w:i/>
                <w:sz w:val="20"/>
              </w:rPr>
              <w:t>Cursief</w:t>
            </w:r>
          </w:p>
        </w:tc>
        <w:tc>
          <w:tcPr>
            <w:tcW w:w="3846" w:type="pct"/>
            <w:shd w:val="clear" w:color="auto" w:fill="auto"/>
          </w:tcPr>
          <w:p w14:paraId="06C118C4" w14:textId="77777777" w:rsidR="001467FE" w:rsidRPr="00B26A10" w:rsidRDefault="001467FE" w:rsidP="001E0CAC">
            <w:pPr>
              <w:pStyle w:val="TableText"/>
              <w:jc w:val="both"/>
              <w:rPr>
                <w:rFonts w:cs="Arial"/>
                <w:sz w:val="20"/>
              </w:rPr>
            </w:pPr>
            <w:r w:rsidRPr="00B26A10">
              <w:rPr>
                <w:rFonts w:cs="Arial"/>
                <w:sz w:val="20"/>
              </w:rPr>
              <w:t>Bij cursief gedrukte woorden moet de gebruiker zelf een naam invoeren</w:t>
            </w:r>
            <w:r w:rsidR="001E0CAC" w:rsidRPr="00B26A10">
              <w:rPr>
                <w:rFonts w:cs="Arial"/>
                <w:sz w:val="20"/>
              </w:rPr>
              <w:t>,</w:t>
            </w:r>
            <w:r w:rsidR="001E0CAC" w:rsidRPr="00B26A10">
              <w:rPr>
                <w:rFonts w:cs="Arial"/>
                <w:sz w:val="20"/>
              </w:rPr>
              <w:br/>
            </w:r>
            <w:r w:rsidRPr="00B26A10">
              <w:rPr>
                <w:rFonts w:cs="Arial"/>
                <w:sz w:val="20"/>
              </w:rPr>
              <w:t xml:space="preserve">bijvoorbeeld als in de handleiding staat cd </w:t>
            </w:r>
            <w:r w:rsidR="009B541F" w:rsidRPr="00B26A10">
              <w:rPr>
                <w:rStyle w:val="BodyTextChar1"/>
                <w:i/>
                <w:iCs/>
                <w:sz w:val="20"/>
              </w:rPr>
              <w:t>folder</w:t>
            </w:r>
            <w:r w:rsidRPr="00B26A10">
              <w:rPr>
                <w:rStyle w:val="BodyTextChar1"/>
                <w:i/>
                <w:iCs/>
                <w:sz w:val="20"/>
              </w:rPr>
              <w:t>naam</w:t>
            </w:r>
            <w:r w:rsidRPr="00B26A10">
              <w:rPr>
                <w:rFonts w:cs="Arial"/>
                <w:sz w:val="20"/>
              </w:rPr>
              <w:t xml:space="preserve">, dan zou de gebruiker kunnen typen: cd </w:t>
            </w:r>
            <w:r w:rsidR="00C87571" w:rsidRPr="00B26A10">
              <w:rPr>
                <w:rFonts w:cs="Arial"/>
                <w:sz w:val="20"/>
              </w:rPr>
              <w:t>Proteus</w:t>
            </w:r>
            <w:r w:rsidRPr="00B26A10">
              <w:rPr>
                <w:rFonts w:cs="Arial"/>
                <w:sz w:val="20"/>
              </w:rPr>
              <w:t>.</w:t>
            </w:r>
          </w:p>
          <w:p w14:paraId="38DFD039" w14:textId="77777777" w:rsidR="001E0CAC" w:rsidRPr="00B26A10" w:rsidRDefault="001E0CAC" w:rsidP="00CC6277">
            <w:pPr>
              <w:pStyle w:val="TableText"/>
              <w:rPr>
                <w:rFonts w:cs="Arial"/>
                <w:sz w:val="20"/>
              </w:rPr>
            </w:pPr>
          </w:p>
        </w:tc>
      </w:tr>
      <w:tr w:rsidR="001467FE" w:rsidRPr="00B26A10" w14:paraId="297C2136" w14:textId="77777777">
        <w:tc>
          <w:tcPr>
            <w:tcW w:w="1154" w:type="pct"/>
            <w:shd w:val="clear" w:color="auto" w:fill="auto"/>
          </w:tcPr>
          <w:p w14:paraId="3459C167" w14:textId="77777777" w:rsidR="001467FE" w:rsidRPr="00B26A10" w:rsidRDefault="001467FE" w:rsidP="00A80B11">
            <w:pPr>
              <w:pStyle w:val="TableText"/>
              <w:rPr>
                <w:sz w:val="20"/>
                <w:u w:val="single"/>
              </w:rPr>
            </w:pPr>
            <w:r w:rsidRPr="00B26A10">
              <w:rPr>
                <w:sz w:val="20"/>
                <w:u w:val="single"/>
              </w:rPr>
              <w:t>Onderstreept</w:t>
            </w:r>
          </w:p>
        </w:tc>
        <w:tc>
          <w:tcPr>
            <w:tcW w:w="3846" w:type="pct"/>
            <w:shd w:val="clear" w:color="auto" w:fill="auto"/>
          </w:tcPr>
          <w:p w14:paraId="725D5013" w14:textId="77777777" w:rsidR="001467FE" w:rsidRPr="00B26A10" w:rsidRDefault="001467FE" w:rsidP="001E0CAC">
            <w:pPr>
              <w:pStyle w:val="TableText"/>
              <w:jc w:val="both"/>
              <w:rPr>
                <w:rFonts w:cs="Arial"/>
                <w:sz w:val="20"/>
              </w:rPr>
            </w:pPr>
            <w:r w:rsidRPr="00B26A10">
              <w:rPr>
                <w:rFonts w:cs="Arial"/>
                <w:sz w:val="20"/>
              </w:rPr>
              <w:t xml:space="preserve">Onderstreepte teksten zijn letterlijke teksten uit </w:t>
            </w:r>
            <w:r w:rsidR="00C87571" w:rsidRPr="00B26A10">
              <w:rPr>
                <w:rFonts w:cs="Arial"/>
                <w:sz w:val="20"/>
              </w:rPr>
              <w:t>Proteus</w:t>
            </w:r>
            <w:r w:rsidRPr="00B26A10">
              <w:rPr>
                <w:rFonts w:cs="Arial"/>
                <w:sz w:val="20"/>
              </w:rPr>
              <w:t xml:space="preserve">, Bijvoorbeeld: door het intoetsen van ALT+B </w:t>
            </w:r>
            <w:r w:rsidR="008769A1" w:rsidRPr="00B26A10">
              <w:rPr>
                <w:rFonts w:cs="Arial"/>
                <w:sz w:val="20"/>
              </w:rPr>
              <w:t>B</w:t>
            </w:r>
            <w:r w:rsidRPr="00B26A10">
              <w:rPr>
                <w:rFonts w:cs="Arial"/>
                <w:sz w:val="20"/>
              </w:rPr>
              <w:t xml:space="preserve"> wordt het menu </w:t>
            </w:r>
            <w:r w:rsidRPr="00B26A10">
              <w:rPr>
                <w:rFonts w:cs="Arial"/>
                <w:sz w:val="20"/>
                <w:u w:val="single"/>
              </w:rPr>
              <w:t>Bestand</w:t>
            </w:r>
            <w:r w:rsidRPr="00B26A10">
              <w:rPr>
                <w:rFonts w:cs="Arial"/>
                <w:sz w:val="20"/>
              </w:rPr>
              <w:t xml:space="preserve"> geactiveerd en vervolgens de optie </w:t>
            </w:r>
            <w:r w:rsidRPr="00B26A10">
              <w:rPr>
                <w:rFonts w:cs="Arial"/>
                <w:sz w:val="20"/>
                <w:u w:val="single"/>
              </w:rPr>
              <w:t>Bewaren</w:t>
            </w:r>
            <w:r w:rsidRPr="00B26A10">
              <w:rPr>
                <w:rFonts w:cs="Arial"/>
                <w:sz w:val="20"/>
              </w:rPr>
              <w:t xml:space="preserve"> geselecteerd. </w:t>
            </w:r>
          </w:p>
          <w:p w14:paraId="00D5E9EF" w14:textId="77777777" w:rsidR="001E0CAC" w:rsidRPr="00B26A10" w:rsidRDefault="001E0CAC" w:rsidP="00A80B11">
            <w:pPr>
              <w:pStyle w:val="TableText"/>
              <w:jc w:val="both"/>
              <w:rPr>
                <w:rFonts w:cs="Arial"/>
                <w:sz w:val="20"/>
              </w:rPr>
            </w:pPr>
          </w:p>
        </w:tc>
      </w:tr>
      <w:tr w:rsidR="001467FE" w:rsidRPr="00B26A10" w14:paraId="69DC985A" w14:textId="77777777">
        <w:tc>
          <w:tcPr>
            <w:tcW w:w="1154" w:type="pct"/>
            <w:shd w:val="clear" w:color="auto" w:fill="auto"/>
          </w:tcPr>
          <w:p w14:paraId="1A12CE9E" w14:textId="77777777" w:rsidR="001467FE" w:rsidRPr="00B26A10" w:rsidRDefault="00CC6277" w:rsidP="00A80B11">
            <w:pPr>
              <w:pStyle w:val="TableText"/>
              <w:rPr>
                <w:b/>
                <w:sz w:val="20"/>
                <w:u w:val="single"/>
              </w:rPr>
            </w:pPr>
            <w:r w:rsidRPr="00B26A10">
              <w:rPr>
                <w:b/>
                <w:sz w:val="20"/>
                <w:u w:val="single"/>
              </w:rPr>
              <w:t>V</w:t>
            </w:r>
            <w:r w:rsidR="001467FE" w:rsidRPr="00B26A10">
              <w:rPr>
                <w:b/>
                <w:sz w:val="20"/>
                <w:u w:val="single"/>
              </w:rPr>
              <w:t>et+onderstreept</w:t>
            </w:r>
          </w:p>
        </w:tc>
        <w:tc>
          <w:tcPr>
            <w:tcW w:w="3846" w:type="pct"/>
            <w:shd w:val="clear" w:color="auto" w:fill="auto"/>
          </w:tcPr>
          <w:p w14:paraId="5E8D32A4" w14:textId="77777777" w:rsidR="001467FE" w:rsidRPr="00B26A10" w:rsidRDefault="001467FE" w:rsidP="001E0CAC">
            <w:pPr>
              <w:pStyle w:val="TableText"/>
              <w:jc w:val="both"/>
              <w:rPr>
                <w:rFonts w:cs="Arial"/>
                <w:sz w:val="20"/>
              </w:rPr>
            </w:pPr>
            <w:r w:rsidRPr="00B26A10">
              <w:rPr>
                <w:rFonts w:cs="Arial"/>
                <w:sz w:val="20"/>
              </w:rPr>
              <w:t>Karakters die zowel vet als onderstreept zijn, zijn onderdeel van sneltoetsen. Indien de onderstreepte tekst een menu betreft, wordt het menu geactiveerd door ALT vet onderstreepte karakter in te toetsen. Indien het een optie in een actief menu betreft wordt de optie geactiveerd door het vet onderstreepte karakter in te toetsen.</w:t>
            </w:r>
          </w:p>
        </w:tc>
      </w:tr>
    </w:tbl>
    <w:p w14:paraId="4ECDA3E3" w14:textId="77777777" w:rsidR="00DA3B77" w:rsidRPr="00B26A10" w:rsidRDefault="00DA3B77" w:rsidP="008A258E">
      <w:pPr>
        <w:pStyle w:val="BodyText"/>
      </w:pPr>
    </w:p>
    <w:p w14:paraId="42152A95" w14:textId="77777777" w:rsidR="009B541F" w:rsidRPr="00B26A10" w:rsidRDefault="00DA3B77" w:rsidP="008A258E">
      <w:pPr>
        <w:pStyle w:val="BodyText"/>
      </w:pPr>
      <w:r w:rsidRPr="00B26A10">
        <w:t>F</w:t>
      </w:r>
      <w:r w:rsidR="00452225" w:rsidRPr="00B26A10">
        <w:t xml:space="preserve">iguren en tabellen </w:t>
      </w:r>
      <w:r w:rsidRPr="00B26A10">
        <w:t>worden aangegev</w:t>
      </w:r>
      <w:r w:rsidR="00DA51DB" w:rsidRPr="00B26A10">
        <w:t>e</w:t>
      </w:r>
      <w:r w:rsidRPr="00B26A10">
        <w:t>n met een index, voorafgegaan door het hoofd</w:t>
      </w:r>
      <w:r w:rsidR="001E0CAC" w:rsidRPr="00B26A10">
        <w:softHyphen/>
      </w:r>
      <w:r w:rsidRPr="00B26A10">
        <w:t>stuk</w:t>
      </w:r>
      <w:r w:rsidR="001E0CAC" w:rsidRPr="00B26A10">
        <w:softHyphen/>
      </w:r>
      <w:r w:rsidRPr="00B26A10">
        <w:t>num</w:t>
      </w:r>
      <w:r w:rsidR="001E0CAC" w:rsidRPr="00B26A10">
        <w:softHyphen/>
      </w:r>
      <w:r w:rsidRPr="00B26A10">
        <w:t>mer.</w:t>
      </w:r>
      <w:r w:rsidR="009B541F" w:rsidRPr="00B26A10">
        <w:t xml:space="preserve"> </w:t>
      </w:r>
      <w:r w:rsidRPr="00B26A10">
        <w:t xml:space="preserve">Bij de verwijzing naar figuren en tabellen in hetzelfde </w:t>
      </w:r>
      <w:r w:rsidR="009B541F" w:rsidRPr="00B26A10">
        <w:t>hoofdstuk</w:t>
      </w:r>
      <w:r w:rsidRPr="00B26A10">
        <w:t xml:space="preserve"> wordt het hoofdstuk</w:t>
      </w:r>
      <w:r w:rsidR="001E0CAC" w:rsidRPr="00B26A10">
        <w:softHyphen/>
      </w:r>
      <w:r w:rsidRPr="00B26A10">
        <w:t>num</w:t>
      </w:r>
      <w:r w:rsidR="001E0CAC" w:rsidRPr="00B26A10">
        <w:softHyphen/>
      </w:r>
      <w:r w:rsidRPr="00B26A10">
        <w:t>mer weggelaten.</w:t>
      </w:r>
    </w:p>
    <w:p w14:paraId="410F7E48" w14:textId="77777777" w:rsidR="001467FE" w:rsidRPr="00B26A10" w:rsidRDefault="001467FE" w:rsidP="008769A1">
      <w:pPr>
        <w:pStyle w:val="Heading4"/>
      </w:pPr>
      <w:bookmarkStart w:id="47" w:name="_Toc152424604"/>
      <w:r w:rsidRPr="00B26A10">
        <w:t>Het programma</w:t>
      </w:r>
      <w:bookmarkEnd w:id="47"/>
    </w:p>
    <w:p w14:paraId="0A6C5611" w14:textId="77777777" w:rsidR="001467FE" w:rsidRPr="00B26A10" w:rsidRDefault="001467FE" w:rsidP="008A258E">
      <w:pPr>
        <w:pStyle w:val="BodyText"/>
      </w:pPr>
      <w:r w:rsidRPr="00B26A10">
        <w:t>Aanduiding van specifieke toetsen. Functie toetsen worden aangegeven met een (niet vette) letter F, zonder spatie gevolgd door één of twee (niet vette) cijfers.</w:t>
      </w:r>
    </w:p>
    <w:p w14:paraId="792E8FB5" w14:textId="77777777" w:rsidR="001467FE" w:rsidRPr="00B26A10" w:rsidRDefault="001467FE" w:rsidP="008A258E">
      <w:pPr>
        <w:pStyle w:val="BodyText"/>
      </w:pPr>
    </w:p>
    <w:tbl>
      <w:tblPr>
        <w:tblW w:w="4859" w:type="pct"/>
        <w:tblInd w:w="107" w:type="dxa"/>
        <w:tblCellMar>
          <w:left w:w="107" w:type="dxa"/>
          <w:right w:w="107" w:type="dxa"/>
        </w:tblCellMar>
        <w:tblLook w:val="00A0" w:firstRow="1" w:lastRow="0" w:firstColumn="1" w:lastColumn="0" w:noHBand="0" w:noVBand="0"/>
      </w:tblPr>
      <w:tblGrid>
        <w:gridCol w:w="2063"/>
        <w:gridCol w:w="7443"/>
      </w:tblGrid>
      <w:tr w:rsidR="001467FE" w:rsidRPr="00B26A10" w14:paraId="05BF889A" w14:textId="77777777">
        <w:trPr>
          <w:tblHeader/>
        </w:trPr>
        <w:tc>
          <w:tcPr>
            <w:tcW w:w="1085" w:type="pct"/>
            <w:shd w:val="clear" w:color="auto" w:fill="auto"/>
          </w:tcPr>
          <w:p w14:paraId="0A4C022D"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Functietoetsen</w:t>
            </w:r>
          </w:p>
        </w:tc>
        <w:tc>
          <w:tcPr>
            <w:tcW w:w="3915" w:type="pct"/>
            <w:shd w:val="clear" w:color="auto" w:fill="auto"/>
          </w:tcPr>
          <w:p w14:paraId="20FC2FB9"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Betekenis</w:t>
            </w:r>
          </w:p>
        </w:tc>
      </w:tr>
      <w:tr w:rsidR="001467FE" w:rsidRPr="00B26A10" w14:paraId="282F127B" w14:textId="77777777">
        <w:tc>
          <w:tcPr>
            <w:tcW w:w="1085" w:type="pct"/>
            <w:shd w:val="clear" w:color="auto" w:fill="auto"/>
          </w:tcPr>
          <w:p w14:paraId="1FE83EDC" w14:textId="77777777" w:rsidR="001467FE" w:rsidRPr="00B26A10" w:rsidRDefault="001467FE" w:rsidP="00CC6277">
            <w:pPr>
              <w:pStyle w:val="TableText"/>
              <w:rPr>
                <w:rFonts w:cs="Arial"/>
                <w:sz w:val="20"/>
              </w:rPr>
            </w:pPr>
            <w:r w:rsidRPr="00B26A10">
              <w:rPr>
                <w:rFonts w:cs="Arial"/>
                <w:sz w:val="20"/>
              </w:rPr>
              <w:t>ENTER</w:t>
            </w:r>
          </w:p>
        </w:tc>
        <w:tc>
          <w:tcPr>
            <w:tcW w:w="3915" w:type="pct"/>
            <w:shd w:val="clear" w:color="auto" w:fill="auto"/>
          </w:tcPr>
          <w:p w14:paraId="2BC03944" w14:textId="77777777" w:rsidR="001467FE" w:rsidRPr="00B26A10" w:rsidRDefault="001467FE" w:rsidP="001E0CAC">
            <w:pPr>
              <w:pStyle w:val="TableText"/>
              <w:jc w:val="both"/>
              <w:rPr>
                <w:rFonts w:cs="Arial"/>
                <w:sz w:val="20"/>
              </w:rPr>
            </w:pPr>
            <w:r w:rsidRPr="00B26A10">
              <w:rPr>
                <w:rFonts w:cs="Arial"/>
                <w:sz w:val="20"/>
              </w:rPr>
              <w:t>Druk op de ENTER of RETURN toets.</w:t>
            </w:r>
          </w:p>
          <w:p w14:paraId="0861BA27" w14:textId="77777777" w:rsidR="001E0CAC" w:rsidRPr="00B26A10" w:rsidRDefault="001E0CAC" w:rsidP="001E0CAC">
            <w:pPr>
              <w:pStyle w:val="TableText"/>
              <w:jc w:val="both"/>
              <w:rPr>
                <w:rFonts w:cs="Arial"/>
                <w:sz w:val="20"/>
              </w:rPr>
            </w:pPr>
          </w:p>
        </w:tc>
      </w:tr>
      <w:tr w:rsidR="001467FE" w:rsidRPr="00B26A10" w14:paraId="073B8B6E" w14:textId="77777777">
        <w:tc>
          <w:tcPr>
            <w:tcW w:w="1085" w:type="pct"/>
            <w:shd w:val="clear" w:color="auto" w:fill="auto"/>
          </w:tcPr>
          <w:p w14:paraId="30E4C7E2" w14:textId="77777777" w:rsidR="001467FE" w:rsidRPr="00B26A10" w:rsidRDefault="001467FE" w:rsidP="00CC6277">
            <w:pPr>
              <w:pStyle w:val="TableText"/>
              <w:rPr>
                <w:rFonts w:cs="Arial"/>
                <w:sz w:val="20"/>
              </w:rPr>
            </w:pPr>
            <w:r w:rsidRPr="00B26A10">
              <w:rPr>
                <w:rFonts w:cs="Arial"/>
                <w:sz w:val="20"/>
              </w:rPr>
              <w:lastRenderedPageBreak/>
              <w:t xml:space="preserve">PIJL OP, </w:t>
            </w:r>
            <w:r w:rsidR="001E0CAC" w:rsidRPr="00B26A10">
              <w:rPr>
                <w:rFonts w:cs="Arial"/>
                <w:sz w:val="20"/>
              </w:rPr>
              <w:br/>
            </w:r>
            <w:r w:rsidRPr="00B26A10">
              <w:rPr>
                <w:rFonts w:cs="Arial"/>
                <w:sz w:val="20"/>
              </w:rPr>
              <w:t xml:space="preserve">PIJL NEER, </w:t>
            </w:r>
            <w:r w:rsidR="001E0CAC" w:rsidRPr="00B26A10">
              <w:rPr>
                <w:rFonts w:cs="Arial"/>
                <w:sz w:val="20"/>
              </w:rPr>
              <w:br/>
            </w:r>
            <w:r w:rsidRPr="00B26A10">
              <w:rPr>
                <w:rFonts w:cs="Arial"/>
                <w:sz w:val="20"/>
              </w:rPr>
              <w:t>PIJL R</w:t>
            </w:r>
            <w:r w:rsidR="00CC6277" w:rsidRPr="00B26A10">
              <w:rPr>
                <w:rFonts w:cs="Arial"/>
                <w:sz w:val="20"/>
              </w:rPr>
              <w:t>ECHTS</w:t>
            </w:r>
            <w:r w:rsidRPr="00B26A10">
              <w:rPr>
                <w:rFonts w:cs="Arial"/>
                <w:sz w:val="20"/>
              </w:rPr>
              <w:t>,</w:t>
            </w:r>
            <w:r w:rsidR="00CC6277" w:rsidRPr="00B26A10">
              <w:rPr>
                <w:rFonts w:cs="Arial"/>
                <w:sz w:val="20"/>
              </w:rPr>
              <w:t xml:space="preserve"> </w:t>
            </w:r>
            <w:r w:rsidRPr="00B26A10">
              <w:rPr>
                <w:rFonts w:cs="Arial"/>
                <w:sz w:val="20"/>
              </w:rPr>
              <w:t xml:space="preserve">PIJL </w:t>
            </w:r>
            <w:r w:rsidR="00CC6277" w:rsidRPr="00B26A10">
              <w:rPr>
                <w:rFonts w:cs="Arial"/>
                <w:sz w:val="20"/>
              </w:rPr>
              <w:t>LINKS</w:t>
            </w:r>
          </w:p>
          <w:p w14:paraId="53D502B7" w14:textId="77777777" w:rsidR="001E0CAC" w:rsidRPr="00B26A10" w:rsidRDefault="001E0CAC" w:rsidP="00CC6277">
            <w:pPr>
              <w:pStyle w:val="TableText"/>
              <w:rPr>
                <w:rFonts w:cs="Arial"/>
                <w:sz w:val="20"/>
              </w:rPr>
            </w:pPr>
          </w:p>
        </w:tc>
        <w:tc>
          <w:tcPr>
            <w:tcW w:w="3915" w:type="pct"/>
            <w:shd w:val="clear" w:color="auto" w:fill="auto"/>
          </w:tcPr>
          <w:p w14:paraId="2DD6099D" w14:textId="77777777" w:rsidR="001467FE" w:rsidRPr="00B26A10" w:rsidRDefault="001467FE" w:rsidP="001E0CAC">
            <w:pPr>
              <w:pStyle w:val="TableText"/>
              <w:jc w:val="both"/>
              <w:rPr>
                <w:rFonts w:cs="Arial"/>
                <w:sz w:val="20"/>
              </w:rPr>
            </w:pPr>
            <w:r w:rsidRPr="00B26A10">
              <w:rPr>
                <w:rFonts w:cs="Arial"/>
                <w:sz w:val="20"/>
              </w:rPr>
              <w:t>Hiermee wordt het intoetsen van respectievelijke PIJL-TOETSEN bedoeld.</w:t>
            </w:r>
          </w:p>
        </w:tc>
      </w:tr>
      <w:tr w:rsidR="001467FE" w:rsidRPr="00B26A10" w14:paraId="0FFAE152" w14:textId="77777777">
        <w:tc>
          <w:tcPr>
            <w:tcW w:w="1085" w:type="pct"/>
            <w:shd w:val="clear" w:color="auto" w:fill="auto"/>
          </w:tcPr>
          <w:p w14:paraId="1260A1B4" w14:textId="77777777" w:rsidR="001467FE" w:rsidRPr="00B26A10" w:rsidRDefault="001467FE" w:rsidP="00CC6277">
            <w:pPr>
              <w:pStyle w:val="TableText"/>
              <w:rPr>
                <w:rFonts w:cs="Arial"/>
                <w:sz w:val="20"/>
                <w:lang w:val="en-US"/>
              </w:rPr>
            </w:pPr>
            <w:r w:rsidRPr="00B26A10">
              <w:rPr>
                <w:rFonts w:cs="Arial"/>
                <w:sz w:val="20"/>
                <w:lang w:val="en-US"/>
              </w:rPr>
              <w:t xml:space="preserve">HOME, END, PAGE UP, </w:t>
            </w:r>
            <w:r w:rsidR="001E0CAC" w:rsidRPr="00B26A10">
              <w:rPr>
                <w:rFonts w:cs="Arial"/>
                <w:sz w:val="20"/>
                <w:lang w:val="en-US"/>
              </w:rPr>
              <w:br/>
            </w:r>
            <w:r w:rsidRPr="00B26A10">
              <w:rPr>
                <w:rFonts w:cs="Arial"/>
                <w:sz w:val="20"/>
                <w:lang w:val="en-US"/>
              </w:rPr>
              <w:t xml:space="preserve">PAGE DOWN, ESC, </w:t>
            </w:r>
            <w:r w:rsidR="00696A26" w:rsidRPr="00B26A10">
              <w:rPr>
                <w:rFonts w:cs="Arial"/>
                <w:sz w:val="20"/>
                <w:lang w:val="en-US"/>
              </w:rPr>
              <w:t>I</w:t>
            </w:r>
            <w:r w:rsidRPr="00B26A10">
              <w:rPr>
                <w:rFonts w:cs="Arial"/>
                <w:sz w:val="20"/>
                <w:lang w:val="en-US"/>
              </w:rPr>
              <w:t>NSERT, CTRL</w:t>
            </w:r>
          </w:p>
          <w:p w14:paraId="20282659" w14:textId="77777777" w:rsidR="001E0CAC" w:rsidRPr="00B26A10" w:rsidRDefault="001E0CAC" w:rsidP="00CC6277">
            <w:pPr>
              <w:pStyle w:val="TableText"/>
              <w:rPr>
                <w:rFonts w:cs="Arial"/>
                <w:sz w:val="20"/>
                <w:lang w:val="en-US"/>
              </w:rPr>
            </w:pPr>
          </w:p>
        </w:tc>
        <w:tc>
          <w:tcPr>
            <w:tcW w:w="3915" w:type="pct"/>
            <w:shd w:val="clear" w:color="auto" w:fill="auto"/>
          </w:tcPr>
          <w:p w14:paraId="3F53E166" w14:textId="77777777" w:rsidR="001467FE" w:rsidRPr="00B26A10" w:rsidRDefault="001467FE" w:rsidP="001E0CAC">
            <w:pPr>
              <w:pStyle w:val="TableText"/>
              <w:jc w:val="both"/>
              <w:rPr>
                <w:rFonts w:cs="Arial"/>
                <w:sz w:val="20"/>
              </w:rPr>
            </w:pPr>
            <w:r w:rsidRPr="00B26A10">
              <w:rPr>
                <w:rFonts w:cs="Arial"/>
                <w:sz w:val="20"/>
              </w:rPr>
              <w:t>Hiermee worden de overeenkomstige toetsaanslagen bedoeld.</w:t>
            </w:r>
          </w:p>
        </w:tc>
      </w:tr>
      <w:tr w:rsidR="001467FE" w:rsidRPr="00B26A10" w14:paraId="296776ED" w14:textId="77777777">
        <w:tc>
          <w:tcPr>
            <w:tcW w:w="1085" w:type="pct"/>
            <w:shd w:val="clear" w:color="auto" w:fill="auto"/>
          </w:tcPr>
          <w:p w14:paraId="26A2C368" w14:textId="77777777" w:rsidR="001467FE" w:rsidRPr="00B26A10" w:rsidRDefault="001467FE" w:rsidP="00CC6277">
            <w:pPr>
              <w:pStyle w:val="TableText"/>
              <w:rPr>
                <w:rFonts w:cs="Arial"/>
                <w:sz w:val="20"/>
              </w:rPr>
            </w:pPr>
            <w:r w:rsidRPr="00B26A10">
              <w:rPr>
                <w:rFonts w:cs="Arial"/>
                <w:sz w:val="20"/>
              </w:rPr>
              <w:t>Sneltoetsen</w:t>
            </w:r>
          </w:p>
        </w:tc>
        <w:tc>
          <w:tcPr>
            <w:tcW w:w="3915" w:type="pct"/>
            <w:shd w:val="clear" w:color="auto" w:fill="auto"/>
          </w:tcPr>
          <w:p w14:paraId="4D2F4499" w14:textId="77777777" w:rsidR="001467FE" w:rsidRPr="00B26A10" w:rsidRDefault="001467FE" w:rsidP="001E0CAC">
            <w:pPr>
              <w:pStyle w:val="TableText"/>
              <w:jc w:val="both"/>
              <w:rPr>
                <w:rFonts w:cs="Arial"/>
                <w:sz w:val="20"/>
              </w:rPr>
            </w:pPr>
            <w:r w:rsidRPr="00B26A10">
              <w:rPr>
                <w:rFonts w:cs="Arial"/>
                <w:sz w:val="20"/>
              </w:rPr>
              <w:t xml:space="preserve">Er </w:t>
            </w:r>
            <w:r w:rsidR="00696A26" w:rsidRPr="00B26A10">
              <w:rPr>
                <w:rFonts w:cs="Arial"/>
                <w:sz w:val="20"/>
              </w:rPr>
              <w:t xml:space="preserve">zijn in principe veel sneltoets </w:t>
            </w:r>
            <w:r w:rsidRPr="00B26A10">
              <w:rPr>
                <w:rFonts w:cs="Arial"/>
                <w:sz w:val="20"/>
              </w:rPr>
              <w:t>combinaties mogelijk. Deze moeten gelijktijdig of achtereenvolgens worden ingetoetst. Met een plus wordt aangeduid dat de toetsen gelijktijdig moeten worden ingedrukt</w:t>
            </w:r>
            <w:r w:rsidR="00696A26" w:rsidRPr="00B26A10">
              <w:rPr>
                <w:rFonts w:cs="Arial"/>
                <w:sz w:val="20"/>
              </w:rPr>
              <w:t xml:space="preserve"> en</w:t>
            </w:r>
            <w:r w:rsidRPr="00B26A10">
              <w:rPr>
                <w:rFonts w:cs="Arial"/>
                <w:sz w:val="20"/>
              </w:rPr>
              <w:t xml:space="preserve"> een spatie duidt aan dat de toetsen achtereenvolgens moeten worden ingedrukt. Bijvoorbeeld SHIFT+F1 betekent druk de SHIFT toets gelijktijdig met de functietoets</w:t>
            </w:r>
            <w:r w:rsidR="00696A26" w:rsidRPr="00B26A10">
              <w:rPr>
                <w:rFonts w:cs="Arial"/>
                <w:sz w:val="20"/>
              </w:rPr>
              <w:t xml:space="preserve"> F1 in.</w:t>
            </w:r>
            <w:r w:rsidRPr="00B26A10">
              <w:rPr>
                <w:rFonts w:cs="Arial"/>
                <w:sz w:val="20"/>
              </w:rPr>
              <w:t xml:space="preserve"> ALT+A 1 betekent: druk eerst de ALT-toets gelijktijdig met de A toets in, gevolgd door het intoetsen van 1</w:t>
            </w:r>
            <w:r w:rsidR="00696A26" w:rsidRPr="00B26A10">
              <w:rPr>
                <w:rFonts w:cs="Arial"/>
                <w:sz w:val="20"/>
              </w:rPr>
              <w:t>.</w:t>
            </w:r>
            <w:r w:rsidRPr="00B26A10">
              <w:rPr>
                <w:rFonts w:cs="Arial"/>
                <w:sz w:val="20"/>
              </w:rPr>
              <w:t xml:space="preserve"> De sneltoets</w:t>
            </w:r>
            <w:r w:rsidR="00696A26" w:rsidRPr="00B26A10">
              <w:rPr>
                <w:rFonts w:cs="Arial"/>
                <w:sz w:val="20"/>
              </w:rPr>
              <w:t xml:space="preserve"> </w:t>
            </w:r>
            <w:r w:rsidRPr="00B26A10">
              <w:rPr>
                <w:rFonts w:cs="Arial"/>
                <w:sz w:val="20"/>
              </w:rPr>
              <w:t>combinaties worden met hoofdletters aangegeven.</w:t>
            </w:r>
          </w:p>
        </w:tc>
      </w:tr>
    </w:tbl>
    <w:p w14:paraId="014A37AB" w14:textId="77777777" w:rsidR="001467FE" w:rsidRPr="00B26A10" w:rsidRDefault="001467FE" w:rsidP="008A258E">
      <w:pPr>
        <w:pStyle w:val="BodyText"/>
      </w:pPr>
    </w:p>
    <w:p w14:paraId="17465F3C" w14:textId="77777777" w:rsidR="00F7381E" w:rsidRPr="00B26A10" w:rsidRDefault="00F7381E" w:rsidP="001E0CAC">
      <w:pPr>
        <w:pStyle w:val="BodyText"/>
        <w:jc w:val="left"/>
      </w:pPr>
    </w:p>
    <w:tbl>
      <w:tblPr>
        <w:tblW w:w="5000" w:type="pct"/>
        <w:tblCellMar>
          <w:left w:w="107" w:type="dxa"/>
          <w:right w:w="107" w:type="dxa"/>
        </w:tblCellMar>
        <w:tblLook w:val="00A0" w:firstRow="1" w:lastRow="0" w:firstColumn="1" w:lastColumn="0" w:noHBand="0" w:noVBand="0"/>
      </w:tblPr>
      <w:tblGrid>
        <w:gridCol w:w="139"/>
        <w:gridCol w:w="1921"/>
        <w:gridCol w:w="141"/>
        <w:gridCol w:w="7444"/>
        <w:gridCol w:w="137"/>
      </w:tblGrid>
      <w:tr w:rsidR="001467FE" w:rsidRPr="00B26A10" w14:paraId="09F615C2" w14:textId="77777777">
        <w:trPr>
          <w:tblHeader/>
        </w:trPr>
        <w:tc>
          <w:tcPr>
            <w:tcW w:w="1053" w:type="pct"/>
            <w:gridSpan w:val="2"/>
            <w:shd w:val="clear" w:color="auto" w:fill="auto"/>
          </w:tcPr>
          <w:p w14:paraId="01C0388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Muisacties</w:t>
            </w:r>
          </w:p>
        </w:tc>
        <w:tc>
          <w:tcPr>
            <w:tcW w:w="3947" w:type="pct"/>
            <w:gridSpan w:val="3"/>
            <w:shd w:val="clear" w:color="auto" w:fill="auto"/>
          </w:tcPr>
          <w:p w14:paraId="4646173B" w14:textId="77777777" w:rsidR="001467FE" w:rsidRPr="00B26A10" w:rsidRDefault="007C3F38" w:rsidP="001E0CAC">
            <w:pPr>
              <w:pStyle w:val="TableTextHeader"/>
              <w:jc w:val="left"/>
              <w:rPr>
                <w:rFonts w:ascii="Helvetica" w:hAnsi="Helvetica"/>
                <w:sz w:val="20"/>
              </w:rPr>
            </w:pPr>
            <w:r w:rsidRPr="00B26A10">
              <w:rPr>
                <w:rFonts w:ascii="Helvetica" w:hAnsi="Helvetica"/>
                <w:sz w:val="20"/>
              </w:rPr>
              <w:t>Betekenis</w:t>
            </w:r>
          </w:p>
        </w:tc>
      </w:tr>
      <w:tr w:rsidR="001467FE" w:rsidRPr="00B26A10" w14:paraId="0FC7921C" w14:textId="77777777">
        <w:trPr>
          <w:gridBefore w:val="1"/>
          <w:gridAfter w:val="1"/>
          <w:wBefore w:w="71" w:type="pct"/>
          <w:wAfter w:w="71" w:type="pct"/>
        </w:trPr>
        <w:tc>
          <w:tcPr>
            <w:tcW w:w="1054" w:type="pct"/>
            <w:gridSpan w:val="2"/>
            <w:shd w:val="clear" w:color="auto" w:fill="auto"/>
          </w:tcPr>
          <w:p w14:paraId="40AD61B5" w14:textId="77777777" w:rsidR="001467FE" w:rsidRPr="00B26A10" w:rsidRDefault="001467FE" w:rsidP="001E0CAC">
            <w:pPr>
              <w:pStyle w:val="TableText"/>
              <w:rPr>
                <w:rFonts w:cs="Arial"/>
                <w:sz w:val="20"/>
              </w:rPr>
            </w:pPr>
            <w:r w:rsidRPr="00B26A10">
              <w:rPr>
                <w:rFonts w:cs="Arial"/>
                <w:sz w:val="20"/>
              </w:rPr>
              <w:t>KLIK</w:t>
            </w:r>
          </w:p>
        </w:tc>
        <w:tc>
          <w:tcPr>
            <w:tcW w:w="3805" w:type="pct"/>
            <w:shd w:val="clear" w:color="auto" w:fill="auto"/>
          </w:tcPr>
          <w:p w14:paraId="568A395D"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één keer op de linker button.</w:t>
            </w:r>
          </w:p>
        </w:tc>
      </w:tr>
      <w:tr w:rsidR="001467FE" w:rsidRPr="00B26A10" w14:paraId="37612985" w14:textId="77777777">
        <w:trPr>
          <w:gridBefore w:val="1"/>
          <w:gridAfter w:val="1"/>
          <w:wBefore w:w="71" w:type="pct"/>
          <w:wAfter w:w="71" w:type="pct"/>
        </w:trPr>
        <w:tc>
          <w:tcPr>
            <w:tcW w:w="1054" w:type="pct"/>
            <w:gridSpan w:val="2"/>
            <w:shd w:val="clear" w:color="auto" w:fill="auto"/>
          </w:tcPr>
          <w:p w14:paraId="763CF02B" w14:textId="77777777" w:rsidR="001467FE" w:rsidRPr="00B26A10" w:rsidRDefault="001467FE" w:rsidP="001E0CAC">
            <w:pPr>
              <w:pStyle w:val="TableText"/>
              <w:rPr>
                <w:rFonts w:cs="Arial"/>
                <w:sz w:val="20"/>
              </w:rPr>
            </w:pPr>
            <w:r w:rsidRPr="00B26A10">
              <w:rPr>
                <w:rFonts w:cs="Arial"/>
                <w:sz w:val="20"/>
              </w:rPr>
              <w:t>RKLIK</w:t>
            </w:r>
          </w:p>
        </w:tc>
        <w:tc>
          <w:tcPr>
            <w:tcW w:w="3805" w:type="pct"/>
            <w:shd w:val="clear" w:color="auto" w:fill="auto"/>
          </w:tcPr>
          <w:p w14:paraId="1AD6A413"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één keer op de rechter button.</w:t>
            </w:r>
          </w:p>
        </w:tc>
      </w:tr>
      <w:tr w:rsidR="001467FE" w:rsidRPr="00B26A10" w14:paraId="1AAFDE3C" w14:textId="77777777">
        <w:trPr>
          <w:gridBefore w:val="1"/>
          <w:gridAfter w:val="1"/>
          <w:wBefore w:w="71" w:type="pct"/>
          <w:wAfter w:w="71" w:type="pct"/>
        </w:trPr>
        <w:tc>
          <w:tcPr>
            <w:tcW w:w="1054" w:type="pct"/>
            <w:gridSpan w:val="2"/>
            <w:shd w:val="clear" w:color="auto" w:fill="auto"/>
          </w:tcPr>
          <w:p w14:paraId="2582AB22" w14:textId="77777777" w:rsidR="001467FE" w:rsidRPr="00B26A10" w:rsidRDefault="001467FE" w:rsidP="001E0CAC">
            <w:pPr>
              <w:pStyle w:val="TableText"/>
              <w:rPr>
                <w:rFonts w:cs="Arial"/>
                <w:sz w:val="20"/>
              </w:rPr>
            </w:pPr>
            <w:r w:rsidRPr="00B26A10">
              <w:rPr>
                <w:rFonts w:cs="Arial"/>
                <w:sz w:val="20"/>
              </w:rPr>
              <w:t xml:space="preserve">DUBBEL KLIK </w:t>
            </w:r>
          </w:p>
        </w:tc>
        <w:tc>
          <w:tcPr>
            <w:tcW w:w="3805" w:type="pct"/>
            <w:shd w:val="clear" w:color="auto" w:fill="auto"/>
          </w:tcPr>
          <w:p w14:paraId="20EC0CB2"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twee keer op de linker button.</w:t>
            </w:r>
          </w:p>
        </w:tc>
      </w:tr>
    </w:tbl>
    <w:p w14:paraId="67ED67E8" w14:textId="77777777" w:rsidR="001467FE" w:rsidRPr="00B26A10" w:rsidRDefault="001467FE" w:rsidP="008A258E">
      <w:pPr>
        <w:pStyle w:val="BodyText"/>
      </w:pPr>
    </w:p>
    <w:p w14:paraId="19B80D65" w14:textId="77777777" w:rsidR="001467FE" w:rsidRPr="00B26A10" w:rsidRDefault="001467FE" w:rsidP="008769A1">
      <w:pPr>
        <w:pStyle w:val="Heading4"/>
      </w:pPr>
      <w:bookmarkStart w:id="48" w:name="_Toc152424605"/>
      <w:r w:rsidRPr="00B26A10">
        <w:t>De helpfile</w:t>
      </w:r>
      <w:bookmarkEnd w:id="48"/>
    </w:p>
    <w:p w14:paraId="44E69490" w14:textId="77777777" w:rsidR="001467FE" w:rsidRPr="00B26A10" w:rsidRDefault="001467FE" w:rsidP="008A258E">
      <w:pPr>
        <w:pStyle w:val="BodyText"/>
      </w:pPr>
      <w:r w:rsidRPr="00B26A10">
        <w:t>In de helpfile wordt gebruik gemaakt van hypertekst-functies. Dit betekent dat er in de tekst verwijzingen zijn naar andere onderdelen in de helpfile. Er zijn twee typen hypertekst:</w:t>
      </w:r>
    </w:p>
    <w:p w14:paraId="5CDE2CFB" w14:textId="77777777" w:rsidR="001E0CAC" w:rsidRPr="00B26A10" w:rsidRDefault="001E0CAC" w:rsidP="008A258E">
      <w:pPr>
        <w:pStyle w:val="BodyText"/>
      </w:pPr>
    </w:p>
    <w:tbl>
      <w:tblPr>
        <w:tblW w:w="4858" w:type="pct"/>
        <w:tblInd w:w="108" w:type="dxa"/>
        <w:tblLook w:val="01E0" w:firstRow="1" w:lastRow="1" w:firstColumn="1" w:lastColumn="1" w:noHBand="0" w:noVBand="0"/>
      </w:tblPr>
      <w:tblGrid>
        <w:gridCol w:w="2135"/>
        <w:gridCol w:w="7369"/>
      </w:tblGrid>
      <w:tr w:rsidR="008724BE" w:rsidRPr="00B26A10" w14:paraId="04461060" w14:textId="77777777" w:rsidTr="00B4774B">
        <w:tc>
          <w:tcPr>
            <w:tcW w:w="1123" w:type="pct"/>
            <w:shd w:val="clear" w:color="auto" w:fill="auto"/>
          </w:tcPr>
          <w:p w14:paraId="52707CC3" w14:textId="77777777" w:rsidR="008724BE" w:rsidRPr="00B26A10" w:rsidRDefault="008724BE" w:rsidP="008724BE">
            <w:pPr>
              <w:pStyle w:val="TableText"/>
              <w:rPr>
                <w:sz w:val="20"/>
              </w:rPr>
            </w:pPr>
            <w:r w:rsidRPr="00B26A10">
              <w:rPr>
                <w:sz w:val="20"/>
              </w:rPr>
              <w:t>hypertekst sprong:</w:t>
            </w:r>
          </w:p>
        </w:tc>
        <w:tc>
          <w:tcPr>
            <w:tcW w:w="3877" w:type="pct"/>
            <w:shd w:val="clear" w:color="auto" w:fill="auto"/>
          </w:tcPr>
          <w:p w14:paraId="406F2E0A" w14:textId="77777777" w:rsidR="008724BE" w:rsidRPr="00B26A10" w:rsidRDefault="008724BE" w:rsidP="00B4774B">
            <w:pPr>
              <w:pStyle w:val="TableText"/>
              <w:jc w:val="both"/>
              <w:rPr>
                <w:sz w:val="20"/>
              </w:rPr>
            </w:pPr>
            <w:r w:rsidRPr="00B26A10">
              <w:rPr>
                <w:sz w:val="20"/>
              </w:rPr>
              <w:t xml:space="preserve">Tekst is </w:t>
            </w:r>
            <w:r w:rsidRPr="00B344F4">
              <w:rPr>
                <w:strike/>
                <w:sz w:val="20"/>
              </w:rPr>
              <w:t>groen</w:t>
            </w:r>
            <w:r w:rsidRPr="00B26A10">
              <w:rPr>
                <w:sz w:val="20"/>
              </w:rPr>
              <w:t xml:space="preserve"> en onderstreept. Bij teksten in de header zijn de teksten geel en onderstreept. Door aanklikken van de hypertekst wordt naar een ander deel van de helpfile gesprongen, eventueel in een tweede venster.</w:t>
            </w:r>
          </w:p>
        </w:tc>
      </w:tr>
      <w:tr w:rsidR="008724BE" w:rsidRPr="00B26A10" w14:paraId="3BF0D366" w14:textId="77777777" w:rsidTr="00B4774B">
        <w:tc>
          <w:tcPr>
            <w:tcW w:w="1123" w:type="pct"/>
            <w:shd w:val="clear" w:color="auto" w:fill="auto"/>
          </w:tcPr>
          <w:p w14:paraId="0EEEE515" w14:textId="77777777" w:rsidR="008724BE" w:rsidRPr="00B26A10" w:rsidRDefault="008724BE" w:rsidP="008724BE">
            <w:pPr>
              <w:pStyle w:val="TableText"/>
              <w:rPr>
                <w:sz w:val="20"/>
              </w:rPr>
            </w:pPr>
            <w:r w:rsidRPr="00B26A10">
              <w:rPr>
                <w:sz w:val="20"/>
              </w:rPr>
              <w:t xml:space="preserve">hypertekst pop-up: </w:t>
            </w:r>
          </w:p>
        </w:tc>
        <w:tc>
          <w:tcPr>
            <w:tcW w:w="3877" w:type="pct"/>
            <w:shd w:val="clear" w:color="auto" w:fill="auto"/>
          </w:tcPr>
          <w:p w14:paraId="7DD6FE90" w14:textId="77777777" w:rsidR="008724BE" w:rsidRPr="00B26A10" w:rsidRDefault="008724BE" w:rsidP="00B4774B">
            <w:pPr>
              <w:pStyle w:val="TableText"/>
              <w:jc w:val="both"/>
              <w:rPr>
                <w:sz w:val="20"/>
              </w:rPr>
            </w:pPr>
            <w:r w:rsidRPr="00B26A10">
              <w:rPr>
                <w:sz w:val="20"/>
              </w:rPr>
              <w:t>Tekst is groen met stippellijn. Door aanklikken van de hypertekst verschijnt extra informatie op het scherm. De informatie verdwijnt weer door nogmaals de hypertekst aan te klikken.</w:t>
            </w:r>
          </w:p>
        </w:tc>
      </w:tr>
    </w:tbl>
    <w:p w14:paraId="20EAB7EA" w14:textId="77777777" w:rsidR="001467FE" w:rsidRPr="00B26A10" w:rsidRDefault="001467FE" w:rsidP="008A258E">
      <w:pPr>
        <w:pStyle w:val="BodyText"/>
      </w:pPr>
    </w:p>
    <w:p w14:paraId="679E46E6" w14:textId="77777777" w:rsidR="00D14778" w:rsidRPr="00B26A10" w:rsidRDefault="00D14778" w:rsidP="008A258E">
      <w:pPr>
        <w:pStyle w:val="BodyText"/>
      </w:pPr>
    </w:p>
    <w:p w14:paraId="3E12DCEA" w14:textId="1AAD3F51" w:rsidR="001467FE" w:rsidRPr="00B26A10" w:rsidRDefault="00E04869" w:rsidP="00F736FB">
      <w:pPr>
        <w:pStyle w:val="Heading2"/>
        <w:ind w:firstLine="0"/>
      </w:pPr>
      <w:bookmarkStart w:id="49" w:name="_Toc89442989"/>
      <w:bookmarkStart w:id="50" w:name="_Toc89443737"/>
      <w:bookmarkStart w:id="51" w:name="_Toc89460800"/>
      <w:bookmarkStart w:id="52" w:name="_Toc89506409"/>
      <w:bookmarkStart w:id="53" w:name="_Toc124831448"/>
      <w:bookmarkStart w:id="54" w:name="_Toc152424606"/>
      <w:r w:rsidRPr="00B26A10">
        <w:br w:type="page"/>
      </w:r>
      <w:bookmarkStart w:id="55" w:name="_Toc135050510"/>
      <w:r w:rsidR="001467FE" w:rsidRPr="00B26A10">
        <w:lastRenderedPageBreak/>
        <w:t>Installatie</w:t>
      </w:r>
      <w:bookmarkEnd w:id="49"/>
      <w:bookmarkEnd w:id="50"/>
      <w:bookmarkEnd w:id="51"/>
      <w:bookmarkEnd w:id="52"/>
      <w:bookmarkEnd w:id="53"/>
      <w:bookmarkEnd w:id="54"/>
      <w:bookmarkEnd w:id="55"/>
    </w:p>
    <w:p w14:paraId="74B1E468" w14:textId="7071F2E9" w:rsidR="001467FE" w:rsidRPr="00B26A10" w:rsidRDefault="001467FE" w:rsidP="00F736FB">
      <w:pPr>
        <w:pStyle w:val="Heading3"/>
        <w:ind w:firstLine="0"/>
      </w:pPr>
      <w:r w:rsidRPr="00B26A10">
        <w:t xml:space="preserve"> </w:t>
      </w:r>
      <w:bookmarkStart w:id="56" w:name="_Toc89442990"/>
      <w:bookmarkStart w:id="57" w:name="_Toc89443738"/>
      <w:bookmarkStart w:id="58" w:name="_Toc89460801"/>
      <w:bookmarkStart w:id="59" w:name="_Toc89506410"/>
      <w:bookmarkStart w:id="60" w:name="_Toc124831449"/>
      <w:bookmarkStart w:id="61" w:name="_Toc152424607"/>
      <w:bookmarkStart w:id="62" w:name="_Toc135050511"/>
      <w:r w:rsidRPr="00B26A10">
        <w:t>Systeemeisen</w:t>
      </w:r>
      <w:bookmarkEnd w:id="56"/>
      <w:bookmarkEnd w:id="57"/>
      <w:bookmarkEnd w:id="58"/>
      <w:bookmarkEnd w:id="59"/>
      <w:bookmarkEnd w:id="60"/>
      <w:bookmarkEnd w:id="61"/>
      <w:bookmarkEnd w:id="62"/>
    </w:p>
    <w:p w14:paraId="67945D18" w14:textId="77777777" w:rsidR="009B541F" w:rsidRPr="00B26A10" w:rsidRDefault="001467FE" w:rsidP="008A258E">
      <w:pPr>
        <w:pStyle w:val="BodyText"/>
      </w:pPr>
      <w:r w:rsidRPr="00B26A10">
        <w:t xml:space="preserve">De applicatie is gemaakt voor “stand-alone computers” </w:t>
      </w:r>
      <w:r w:rsidR="00CF7A73" w:rsidRPr="00B26A10">
        <w:t xml:space="preserve">en voor gebruik onder Citrix. </w:t>
      </w:r>
      <w:r w:rsidRPr="00B26A10">
        <w:t xml:space="preserve">Voor correct functioneren is een lees en schrijfbevoegdheid noodzakelijk van de folder waarin </w:t>
      </w:r>
      <w:r w:rsidR="00C87571" w:rsidRPr="00B26A10">
        <w:t>Proteus</w:t>
      </w:r>
      <w:r w:rsidR="00696A26" w:rsidRPr="00B26A10">
        <w:t xml:space="preserve"> </w:t>
      </w:r>
      <w:r w:rsidRPr="00B26A10">
        <w:t xml:space="preserve">is </w:t>
      </w:r>
      <w:r w:rsidR="00544570" w:rsidRPr="00B26A10">
        <w:t>geïnstalleerd</w:t>
      </w:r>
      <w:r w:rsidRPr="00B26A10">
        <w:t xml:space="preserve">. In deze folder wordt tijdens het werken met </w:t>
      </w:r>
      <w:r w:rsidR="00C87571" w:rsidRPr="00B26A10">
        <w:t>Proteus</w:t>
      </w:r>
      <w:r w:rsidRPr="00B26A10">
        <w:t xml:space="preserve"> een tijdelijke folder “werkbestanden” aangemaakt en na afsluiten weer verwijderd.</w:t>
      </w:r>
    </w:p>
    <w:p w14:paraId="41C4508A" w14:textId="77777777" w:rsidR="001467FE" w:rsidRPr="00B26A10" w:rsidRDefault="001467FE" w:rsidP="008A258E">
      <w:pPr>
        <w:pStyle w:val="BodyText"/>
      </w:pPr>
    </w:p>
    <w:p w14:paraId="23528A69" w14:textId="77777777" w:rsidR="009B541F" w:rsidRPr="00B26A10" w:rsidRDefault="001467FE" w:rsidP="008A258E">
      <w:pPr>
        <w:pStyle w:val="BodyText"/>
      </w:pPr>
      <w:r w:rsidRPr="00B26A10">
        <w:t xml:space="preserve">Voor het werken met </w:t>
      </w:r>
      <w:r w:rsidR="00C87571" w:rsidRPr="00B26A10">
        <w:t>Proteus</w:t>
      </w:r>
      <w:r w:rsidRPr="00B26A10">
        <w:t xml:space="preserve"> zijn minimaal benodigd:</w:t>
      </w:r>
    </w:p>
    <w:p w14:paraId="3094B48A" w14:textId="77777777" w:rsidR="001467FE" w:rsidRPr="00B26A10" w:rsidRDefault="001467FE" w:rsidP="008769A1">
      <w:pPr>
        <w:pStyle w:val="BodyText"/>
        <w:numPr>
          <w:ilvl w:val="0"/>
          <w:numId w:val="15"/>
        </w:numPr>
      </w:pPr>
      <w:r w:rsidRPr="00B26A10">
        <w:t xml:space="preserve">Windows </w:t>
      </w:r>
      <w:r w:rsidR="00CF7A73" w:rsidRPr="00B26A10">
        <w:t>XP</w:t>
      </w:r>
      <w:r w:rsidR="003715EC" w:rsidRPr="00B26A10">
        <w:t xml:space="preserve"> of hoger. De Proteus installatie is </w:t>
      </w:r>
      <w:r w:rsidR="00E667CC" w:rsidRPr="00B26A10">
        <w:t xml:space="preserve">succesvol </w:t>
      </w:r>
      <w:r w:rsidR="003715EC" w:rsidRPr="00B26A10">
        <w:t xml:space="preserve">getest onder Windows 10. </w:t>
      </w:r>
    </w:p>
    <w:p w14:paraId="53DED62B" w14:textId="77777777" w:rsidR="001467FE" w:rsidRPr="00B26A10" w:rsidRDefault="00C600BA" w:rsidP="008769A1">
      <w:pPr>
        <w:pStyle w:val="BodyText"/>
        <w:numPr>
          <w:ilvl w:val="0"/>
          <w:numId w:val="15"/>
        </w:numPr>
      </w:pPr>
      <w:r w:rsidRPr="00B26A10">
        <w:t>harddisk met 4</w:t>
      </w:r>
      <w:r w:rsidR="001467FE" w:rsidRPr="00B26A10">
        <w:t>0 Mb vrije ruimte (20 Mb voor het programma en bijbehorende databestanden),</w:t>
      </w:r>
    </w:p>
    <w:p w14:paraId="26CB06C4" w14:textId="77777777" w:rsidR="001467FE" w:rsidRPr="00B26A10" w:rsidRDefault="001467FE" w:rsidP="008769A1">
      <w:pPr>
        <w:pStyle w:val="BodyText"/>
        <w:numPr>
          <w:ilvl w:val="0"/>
          <w:numId w:val="15"/>
        </w:numPr>
      </w:pPr>
      <w:r w:rsidRPr="00B26A10">
        <w:t>muis,</w:t>
      </w:r>
    </w:p>
    <w:p w14:paraId="55CF4A32" w14:textId="77777777" w:rsidR="001467FE" w:rsidRPr="00B26A10" w:rsidRDefault="001467FE" w:rsidP="008769A1">
      <w:pPr>
        <w:pStyle w:val="BodyText"/>
        <w:numPr>
          <w:ilvl w:val="0"/>
          <w:numId w:val="15"/>
        </w:numPr>
      </w:pPr>
      <w:r w:rsidRPr="00B26A10">
        <w:t>kleurenscherm.</w:t>
      </w:r>
    </w:p>
    <w:p w14:paraId="0C5E3476" w14:textId="77777777" w:rsidR="001467FE" w:rsidRPr="00B26A10" w:rsidRDefault="001467FE" w:rsidP="008A258E">
      <w:pPr>
        <w:pStyle w:val="BodyText"/>
      </w:pPr>
    </w:p>
    <w:p w14:paraId="150F539C" w14:textId="7F0EDC79" w:rsidR="00C85F19" w:rsidRDefault="00246B29" w:rsidP="00246B29">
      <w:pPr>
        <w:pStyle w:val="Heading3"/>
        <w:ind w:firstLine="0"/>
      </w:pPr>
      <w:bookmarkStart w:id="63" w:name="_Toc135050512"/>
      <w:r w:rsidRPr="00B26A10">
        <w:t>Installatie voorbereiding</w:t>
      </w:r>
      <w:bookmarkEnd w:id="63"/>
    </w:p>
    <w:p w14:paraId="782D16A0" w14:textId="02107564" w:rsidR="00A21AD4" w:rsidRDefault="00A21AD4" w:rsidP="00A21AD4">
      <w:pPr>
        <w:pStyle w:val="BodyText"/>
      </w:pPr>
      <w:r>
        <w:t xml:space="preserve">De volledige </w:t>
      </w:r>
      <w:r w:rsidRPr="00184945">
        <w:rPr>
          <w:highlight w:val="yellow"/>
        </w:rPr>
        <w:t>install</w:t>
      </w:r>
      <w:r w:rsidR="00184945">
        <w:rPr>
          <w:highlight w:val="yellow"/>
        </w:rPr>
        <w:t>a</w:t>
      </w:r>
      <w:r w:rsidRPr="00184945">
        <w:rPr>
          <w:highlight w:val="yellow"/>
        </w:rPr>
        <w:t>tiebeschrijving</w:t>
      </w:r>
      <w:r>
        <w:t xml:space="preserve"> </w:t>
      </w:r>
      <w:r w:rsidRPr="00184945">
        <w:rPr>
          <w:highlight w:val="yellow"/>
        </w:rPr>
        <w:t>kunt</w:t>
      </w:r>
      <w:r w:rsidR="00184945">
        <w:rPr>
          <w:highlight w:val="yellow"/>
        </w:rPr>
        <w:t xml:space="preserve"> </w:t>
      </w:r>
      <w:r w:rsidRPr="00184945">
        <w:rPr>
          <w:highlight w:val="yellow"/>
        </w:rPr>
        <w:t>u</w:t>
      </w:r>
      <w:r>
        <w:t xml:space="preserve"> vinden in het SCOM document. Hieronder volgt beknopt de hoofdpunten van de installatie.</w:t>
      </w:r>
    </w:p>
    <w:p w14:paraId="2E8F4FA9" w14:textId="77777777" w:rsidR="00EF0AB3" w:rsidRPr="00A21AD4" w:rsidRDefault="00EF0AB3" w:rsidP="00A21AD4">
      <w:pPr>
        <w:pStyle w:val="BodyText"/>
      </w:pPr>
    </w:p>
    <w:p w14:paraId="080738C1" w14:textId="77777777" w:rsidR="00246B29" w:rsidRPr="00B26A10" w:rsidRDefault="00246B29" w:rsidP="00246B29">
      <w:pPr>
        <w:pStyle w:val="Heading4"/>
      </w:pPr>
      <w:bookmarkStart w:id="64" w:name="_Toc422902435"/>
      <w:r w:rsidRPr="00B26A10">
        <w:t>Unzip Installatie pakket</w:t>
      </w:r>
      <w:bookmarkEnd w:id="64"/>
    </w:p>
    <w:p w14:paraId="1818F69E" w14:textId="77777777" w:rsidR="00246B29" w:rsidRPr="00B26A10" w:rsidRDefault="00246B29" w:rsidP="00246B29">
      <w:pPr>
        <w:pStyle w:val="BodyText"/>
      </w:pPr>
      <w:r w:rsidRPr="00B26A10">
        <w:t xml:space="preserve">Unzip het bestand </w:t>
      </w:r>
      <w:r w:rsidR="0040697A" w:rsidRPr="00B26A10">
        <w:rPr>
          <w:b/>
          <w:i/>
        </w:rPr>
        <w:t>Proteus-</w:t>
      </w:r>
      <w:r w:rsidR="00BA7231" w:rsidRPr="00B26A10">
        <w:rPr>
          <w:b/>
          <w:i/>
        </w:rPr>
        <w:t>&lt;versienummer&gt;-&lt;datum&gt;.zip</w:t>
      </w:r>
      <w:r w:rsidRPr="00B26A10">
        <w:t>. De volgende bestanden zijn te vinden na het uitpakken:</w:t>
      </w:r>
    </w:p>
    <w:p w14:paraId="10B9CF36" w14:textId="77777777" w:rsidR="00246B29" w:rsidRPr="00B26A10" w:rsidRDefault="00246B29" w:rsidP="002D0EF0">
      <w:pPr>
        <w:pStyle w:val="BodyText"/>
        <w:keepLines/>
        <w:numPr>
          <w:ilvl w:val="0"/>
          <w:numId w:val="54"/>
        </w:numPr>
        <w:spacing w:before="240" w:after="240" w:line="240" w:lineRule="auto"/>
      </w:pPr>
      <w:r w:rsidRPr="00B26A10">
        <w:t xml:space="preserve">Folder </w:t>
      </w:r>
      <w:r w:rsidR="00A5387B" w:rsidRPr="00B26A10">
        <w:rPr>
          <w:b/>
          <w:i/>
        </w:rPr>
        <w:t>Proteus-&lt;versienummer&gt;-&lt;datum&gt;</w:t>
      </w:r>
      <w:r w:rsidRPr="00B26A10">
        <w:t xml:space="preserve"> met hierin de bestanden:</w:t>
      </w:r>
    </w:p>
    <w:p w14:paraId="434F0CDB" w14:textId="5B55F374" w:rsidR="00246B29" w:rsidRPr="00B26A10" w:rsidRDefault="00246B29" w:rsidP="002D0EF0">
      <w:pPr>
        <w:pStyle w:val="BodyText"/>
        <w:keepLines/>
        <w:numPr>
          <w:ilvl w:val="0"/>
          <w:numId w:val="53"/>
        </w:numPr>
        <w:spacing w:before="240" w:after="240" w:line="240" w:lineRule="auto"/>
      </w:pPr>
      <w:r w:rsidRPr="00B26A10">
        <w:t>Proteus</w:t>
      </w:r>
      <w:r w:rsidR="00C50A3B">
        <w:t>X</w:t>
      </w:r>
      <w:r w:rsidRPr="00B26A10">
        <w:t>Setup.msi</w:t>
      </w:r>
    </w:p>
    <w:p w14:paraId="4AACF6EA" w14:textId="77777777" w:rsidR="00246B29" w:rsidRPr="00B26A10" w:rsidRDefault="00246B29" w:rsidP="002D0EF0">
      <w:pPr>
        <w:pStyle w:val="BodyText"/>
        <w:keepLines/>
        <w:numPr>
          <w:ilvl w:val="0"/>
          <w:numId w:val="53"/>
        </w:numPr>
        <w:spacing w:before="240" w:after="240" w:line="240" w:lineRule="auto"/>
      </w:pPr>
      <w:r w:rsidRPr="00B26A10">
        <w:t>setup.exe</w:t>
      </w:r>
      <w:r w:rsidRPr="00B26A10">
        <w:tab/>
      </w:r>
    </w:p>
    <w:p w14:paraId="6889422D" w14:textId="5933D8F7" w:rsidR="00246B29" w:rsidRPr="00B26A10" w:rsidRDefault="00246B29" w:rsidP="00246B29">
      <w:pPr>
        <w:pStyle w:val="Heading4"/>
      </w:pPr>
      <w:bookmarkStart w:id="65" w:name="_Toc422902436"/>
      <w:r w:rsidRPr="00B26A10">
        <w:t xml:space="preserve">Installeer .NET </w:t>
      </w:r>
      <w:bookmarkEnd w:id="65"/>
      <w:r w:rsidRPr="00B26A10">
        <w:t xml:space="preserve"> </w:t>
      </w:r>
    </w:p>
    <w:p w14:paraId="3517642F" w14:textId="77777777" w:rsidR="00A21AD4" w:rsidRPr="00774238" w:rsidRDefault="00A21AD4" w:rsidP="00A21AD4">
      <w:pPr>
        <w:pStyle w:val="BodyText"/>
      </w:pPr>
      <w:r>
        <w:t xml:space="preserve">Windows 10 bevat vanaf mei 2019 standaard versie 4.8. </w:t>
      </w:r>
      <w:r w:rsidRPr="00774238">
        <w:t xml:space="preserve">Versie 4.8 </w:t>
      </w:r>
      <w:r>
        <w:t>ondersteunt</w:t>
      </w:r>
      <w:r w:rsidRPr="00774238">
        <w:t xml:space="preserve"> applicaties </w:t>
      </w:r>
      <w:r>
        <w:t>geschikt voor</w:t>
      </w:r>
      <w:r w:rsidRPr="00774238">
        <w:t xml:space="preserve"> .NET 4</w:t>
      </w:r>
      <w:r>
        <w:t>.0 tot en met 4.7.2. Het is daarom niet meer noodzakelijk om .NET te installeren onder Windows 10.</w:t>
      </w:r>
    </w:p>
    <w:p w14:paraId="5D6B317E" w14:textId="77777777" w:rsidR="00A21AD4" w:rsidRPr="006918B7" w:rsidRDefault="00A21AD4" w:rsidP="00A21AD4">
      <w:pPr>
        <w:pStyle w:val="BodyText"/>
      </w:pPr>
      <w:r w:rsidRPr="00774238">
        <w:t xml:space="preserve">Voor andere Windows versies kan het noodzakelijk zijn om </w:t>
      </w:r>
      <w:r>
        <w:t>.NET 4.6 te installeren. Haal de .NET 4.6 installer op bij Microsoft:</w:t>
      </w:r>
    </w:p>
    <w:p w14:paraId="7456A77B" w14:textId="77777777" w:rsidR="00A21AD4" w:rsidRPr="00C05ED7" w:rsidRDefault="00A21AD4" w:rsidP="00A21AD4">
      <w:pPr>
        <w:ind w:left="720" w:firstLine="720"/>
        <w:rPr>
          <w:lang w:val="nl"/>
        </w:rPr>
      </w:pPr>
      <w:r w:rsidRPr="00C05ED7">
        <w:rPr>
          <w:lang w:val="nl"/>
        </w:rPr>
        <w:t>https://www.microsoft.com/en-us/download/details.aspx?id=53344</w:t>
      </w:r>
    </w:p>
    <w:p w14:paraId="66F1A7B0" w14:textId="77777777" w:rsidR="0013284D" w:rsidRPr="00A21AD4" w:rsidRDefault="0013284D" w:rsidP="00246B29">
      <w:pPr>
        <w:ind w:left="720" w:firstLine="720"/>
        <w:rPr>
          <w:lang w:val="nl"/>
        </w:rPr>
      </w:pPr>
    </w:p>
    <w:p w14:paraId="4C16354B" w14:textId="77777777" w:rsidR="00FE5B45" w:rsidRPr="00B26A10" w:rsidRDefault="00FE5B45" w:rsidP="00836C04"/>
    <w:p w14:paraId="0B07607B" w14:textId="77777777" w:rsidR="00FE5B45" w:rsidRPr="00B26A10" w:rsidRDefault="00FE5B45" w:rsidP="00246B29">
      <w:pPr>
        <w:ind w:left="720" w:firstLine="720"/>
      </w:pPr>
    </w:p>
    <w:p w14:paraId="350D072E" w14:textId="77777777" w:rsidR="00246B29" w:rsidRDefault="00246B29" w:rsidP="00246B29">
      <w:pPr>
        <w:pStyle w:val="Heading4"/>
      </w:pPr>
      <w:bookmarkStart w:id="66" w:name="_Toc422902437"/>
      <w:r w:rsidRPr="00B26A10">
        <w:t>Windows 8</w:t>
      </w:r>
      <w:r w:rsidR="00194DEF" w:rsidRPr="00B26A10">
        <w:t xml:space="preserve"> en Windows 10</w:t>
      </w:r>
      <w:r w:rsidRPr="00B26A10">
        <w:t>: extra bibliotheken installeren</w:t>
      </w:r>
      <w:bookmarkEnd w:id="66"/>
      <w:r w:rsidRPr="00B26A10">
        <w:t xml:space="preserve"> </w:t>
      </w:r>
    </w:p>
    <w:p w14:paraId="4FD947E7" w14:textId="77777777" w:rsidR="00FE2AFD" w:rsidRDefault="00FE2AFD" w:rsidP="00FE2AFD">
      <w:pPr>
        <w:pStyle w:val="BodyText"/>
      </w:pPr>
      <w:r>
        <w:t>Vanaf Proteus 4 worden de SQL CE bibliotheken meegeleverd in het installatiepakket. Er is daarom geen noodzaak meer om deze afzonderlijk te installeren.</w:t>
      </w:r>
      <w:r w:rsidR="00F22A25">
        <w:t xml:space="preserve"> </w:t>
      </w:r>
      <w:r>
        <w:t xml:space="preserve">Mocht dit door veiligheidsinstellingen </w:t>
      </w:r>
      <w:r w:rsidR="00605068">
        <w:t xml:space="preserve">van uw organisatie </w:t>
      </w:r>
      <w:r>
        <w:t>niet mogelijk zijn voer dan de onderstaande beschrijving voor het installeren van de bilbiotheken uit.</w:t>
      </w:r>
    </w:p>
    <w:p w14:paraId="5DA83ABD" w14:textId="77777777" w:rsidR="00FE2AFD" w:rsidRPr="00FE2AFD" w:rsidRDefault="00FE2AFD" w:rsidP="00FE2AFD">
      <w:pPr>
        <w:pStyle w:val="BodyText"/>
      </w:pPr>
    </w:p>
    <w:p w14:paraId="19E24BFD" w14:textId="77777777" w:rsidR="00246B29" w:rsidRPr="00B26A10" w:rsidRDefault="00246B29" w:rsidP="00246B29">
      <w:pPr>
        <w:pStyle w:val="BodyText"/>
      </w:pPr>
      <w:r w:rsidRPr="00B26A10">
        <w:lastRenderedPageBreak/>
        <w:t>Onder Windows 8</w:t>
      </w:r>
      <w:r w:rsidR="00194DEF" w:rsidRPr="00B26A10">
        <w:t xml:space="preserve"> en Windows 10</w:t>
      </w:r>
      <w:r w:rsidRPr="00B26A10">
        <w:t xml:space="preserve"> moeten zowel de 32 bits als de 64 bits SQL CE bibliotheken geïnstalleerd worden. Wanneer deze niet geïnstalleerd zijn zal Proteus weliswaar installeren, maar niet correct opstarten. De foutmelding zal lijken op deze:</w:t>
      </w:r>
    </w:p>
    <w:p w14:paraId="1989EEE5" w14:textId="77777777" w:rsidR="00A92DA8" w:rsidRPr="00B26A10" w:rsidRDefault="00A92DA8" w:rsidP="00246B29">
      <w:pPr>
        <w:pStyle w:val="BodyText"/>
      </w:pPr>
    </w:p>
    <w:p w14:paraId="5B9E93B1" w14:textId="77777777" w:rsidR="00246B29" w:rsidRPr="00B26A10" w:rsidRDefault="00246B29" w:rsidP="00246B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16"/>
        <w:rPr>
          <w:rFonts w:cs="Courier New"/>
        </w:rPr>
      </w:pPr>
      <w:r w:rsidRPr="00B26A10">
        <w:rPr>
          <w:rFonts w:cs="Courier New"/>
        </w:rPr>
        <w:t>System.Data.SqlServerCe.NativeMethods.CheckVersionMismatch</w:t>
      </w:r>
    </w:p>
    <w:p w14:paraId="6D94D898" w14:textId="77777777" w:rsidR="00A92DA8" w:rsidRPr="00B26A10" w:rsidRDefault="00A92DA8" w:rsidP="00246B29">
      <w:pPr>
        <w:pStyle w:val="BodyText"/>
      </w:pPr>
    </w:p>
    <w:p w14:paraId="0246439F" w14:textId="77777777" w:rsidR="00246B29" w:rsidRPr="00B26A10" w:rsidRDefault="00246B29" w:rsidP="00246B29">
      <w:pPr>
        <w:pStyle w:val="BodyText"/>
      </w:pPr>
      <w:r w:rsidRPr="00B26A10">
        <w:t>De 32 en 64 bits bibliotheken kunnen bij Microsoft onder deze URL gevonden worden. Hierbij wordt één installatieprogramma gedownload (SSCERuntime-ENU.exe). Uitvoeren van dit programma leidt tot het downloaden van beide bibilotheken:</w:t>
      </w:r>
    </w:p>
    <w:p w14:paraId="5C9CDCBD" w14:textId="470D994F" w:rsidR="00246B29" w:rsidRPr="00B26A10" w:rsidRDefault="00000000" w:rsidP="00246B29">
      <w:pPr>
        <w:pStyle w:val="BodyText"/>
      </w:pPr>
      <w:hyperlink r:id="rId20" w:history="1">
        <w:r w:rsidR="00246B29" w:rsidRPr="00B26A10">
          <w:rPr>
            <w:rStyle w:val="Hyperlink"/>
          </w:rPr>
          <w:t>https://www.microsoft.com/en-us/download/details.aspx?id=5783</w:t>
        </w:r>
      </w:hyperlink>
    </w:p>
    <w:p w14:paraId="08CD1E6D" w14:textId="77777777" w:rsidR="00246B29" w:rsidRPr="00B26A10" w:rsidRDefault="008B1362" w:rsidP="00246B29">
      <w:pPr>
        <w:pStyle w:val="BodyText"/>
      </w:pPr>
      <w:r w:rsidRPr="00B26A10">
        <w:t>Haal</w:t>
      </w:r>
      <w:r w:rsidR="00246B29" w:rsidRPr="00B26A10">
        <w:t xml:space="preserve"> bij Microsoft de meest recente versies op </w:t>
      </w:r>
      <w:r w:rsidRPr="00B26A10">
        <w:t>van deze bibliotheken</w:t>
      </w:r>
      <w:r w:rsidR="00246B29" w:rsidRPr="00B26A10">
        <w:t>:</w:t>
      </w:r>
    </w:p>
    <w:p w14:paraId="4014E4F5" w14:textId="6937597F" w:rsidR="00246B29" w:rsidRPr="00B26A10" w:rsidRDefault="00246B29" w:rsidP="002D0EF0">
      <w:pPr>
        <w:pStyle w:val="BodyText"/>
        <w:keepLines/>
        <w:numPr>
          <w:ilvl w:val="0"/>
          <w:numId w:val="55"/>
        </w:numPr>
        <w:spacing w:before="240" w:after="240" w:line="240" w:lineRule="auto"/>
      </w:pPr>
      <w:r w:rsidRPr="00B26A10">
        <w:t>SSCERuntime_x8</w:t>
      </w:r>
      <w:r w:rsidR="00E6136E">
        <w:t>7-</w:t>
      </w:r>
      <w:r w:rsidRPr="00B26A10">
        <w:t>ENU.msi</w:t>
      </w:r>
    </w:p>
    <w:p w14:paraId="7CA06F08" w14:textId="77777777" w:rsidR="00246B29" w:rsidRPr="00B26A10" w:rsidRDefault="00246B29" w:rsidP="002D0EF0">
      <w:pPr>
        <w:pStyle w:val="BodyText"/>
        <w:keepLines/>
        <w:numPr>
          <w:ilvl w:val="0"/>
          <w:numId w:val="55"/>
        </w:numPr>
        <w:spacing w:before="240" w:after="240" w:line="240" w:lineRule="auto"/>
      </w:pPr>
      <w:r w:rsidRPr="00B26A10">
        <w:t xml:space="preserve">SSCERuntime_x64-ENU.msi </w:t>
      </w:r>
    </w:p>
    <w:p w14:paraId="31D0728E" w14:textId="77777777" w:rsidR="00246B29" w:rsidRPr="00B26A10" w:rsidRDefault="008B1362" w:rsidP="00246B29">
      <w:pPr>
        <w:pStyle w:val="BodyText"/>
      </w:pPr>
      <w:r w:rsidRPr="00B26A10">
        <w:t>Installeer beide bibliotheken.</w:t>
      </w:r>
    </w:p>
    <w:p w14:paraId="24C773C0" w14:textId="3D2F03F3" w:rsidR="001467FE" w:rsidRPr="00B26A10" w:rsidRDefault="001467FE" w:rsidP="00F736FB">
      <w:pPr>
        <w:pStyle w:val="Heading3"/>
        <w:ind w:firstLine="0"/>
      </w:pPr>
      <w:bookmarkStart w:id="67" w:name="_Toc89442991"/>
      <w:bookmarkStart w:id="68" w:name="_Toc89443739"/>
      <w:bookmarkStart w:id="69" w:name="_Toc89460802"/>
      <w:bookmarkStart w:id="70" w:name="_Toc89506411"/>
      <w:bookmarkStart w:id="71" w:name="_Toc124831450"/>
      <w:bookmarkStart w:id="72" w:name="_Toc152424608"/>
      <w:bookmarkStart w:id="73" w:name="_Toc135050513"/>
      <w:r w:rsidRPr="00B26A10">
        <w:t>Installatie</w:t>
      </w:r>
      <w:bookmarkEnd w:id="67"/>
      <w:bookmarkEnd w:id="68"/>
      <w:bookmarkEnd w:id="69"/>
      <w:bookmarkEnd w:id="70"/>
      <w:bookmarkEnd w:id="71"/>
      <w:bookmarkEnd w:id="72"/>
      <w:bookmarkEnd w:id="73"/>
    </w:p>
    <w:p w14:paraId="12B04F24" w14:textId="77777777" w:rsidR="0001643B" w:rsidRPr="00B26A10" w:rsidRDefault="0001643B" w:rsidP="0001643B">
      <w:pPr>
        <w:pStyle w:val="Heading4"/>
      </w:pPr>
      <w:bookmarkStart w:id="74" w:name="_Ref350258650"/>
      <w:bookmarkStart w:id="75" w:name="_Toc422902439"/>
      <w:r w:rsidRPr="00B26A10">
        <w:t>Eerste installatie</w:t>
      </w:r>
      <w:bookmarkEnd w:id="74"/>
      <w:bookmarkEnd w:id="75"/>
    </w:p>
    <w:p w14:paraId="10D8C902" w14:textId="77777777" w:rsidR="0001643B" w:rsidRPr="00B26A10" w:rsidRDefault="0001643B" w:rsidP="0001643B">
      <w:pPr>
        <w:pStyle w:val="BodyText"/>
      </w:pPr>
      <w:r w:rsidRPr="00B26A10">
        <w:t xml:space="preserve">Voer setup.exe uit om </w:t>
      </w:r>
      <w:r w:rsidR="00C0641B">
        <w:t>Proteus 4</w:t>
      </w:r>
      <w:r w:rsidRPr="00B26A10">
        <w:t xml:space="preserve"> te installeren in folder "C:\Program Files\IBM\</w:t>
      </w:r>
      <w:r w:rsidR="00C0641B">
        <w:t>Proteus 4</w:t>
      </w:r>
      <w:r w:rsidRPr="00B26A10">
        <w:t>\".</w:t>
      </w:r>
    </w:p>
    <w:p w14:paraId="67A41CA7" w14:textId="77777777" w:rsidR="0001643B" w:rsidRPr="00B26A10" w:rsidRDefault="0001643B" w:rsidP="0001643B">
      <w:pPr>
        <w:pStyle w:val="BodyText"/>
      </w:pPr>
    </w:p>
    <w:p w14:paraId="1DEC2516" w14:textId="77777777" w:rsidR="0001643B" w:rsidRPr="00B26A10" w:rsidRDefault="0001643B" w:rsidP="0001643B">
      <w:pPr>
        <w:pStyle w:val="BodyText"/>
      </w:pPr>
      <w:r w:rsidRPr="00B26A10">
        <w:t>Om bij voorbaat problemen met diverse Windows 7 versies te voorkomen is het verstandig om Proteus te installeren in de directory: C:\Proteus3</w:t>
      </w:r>
      <w:r w:rsidR="004A5F9A" w:rsidRPr="00B26A10">
        <w:t>.</w:t>
      </w:r>
    </w:p>
    <w:p w14:paraId="07577E7C" w14:textId="77777777" w:rsidR="004A5F9A" w:rsidRPr="00B26A10" w:rsidRDefault="004A5F9A" w:rsidP="0001643B">
      <w:pPr>
        <w:pStyle w:val="BodyText"/>
      </w:pPr>
    </w:p>
    <w:p w14:paraId="429C0515" w14:textId="77777777" w:rsidR="0001643B" w:rsidRPr="00B26A10" w:rsidRDefault="0001643B" w:rsidP="0001643B">
      <w:pPr>
        <w:pStyle w:val="BodyText"/>
      </w:pPr>
      <w:r w:rsidRPr="00B26A10">
        <w:t>Dit kan door in de installatieprocedure deze directory te specificeren in de dialoog:</w:t>
      </w:r>
    </w:p>
    <w:p w14:paraId="767BCCA5" w14:textId="77777777" w:rsidR="0001643B" w:rsidRPr="00B26A10" w:rsidRDefault="00951731" w:rsidP="0001643B">
      <w:pPr>
        <w:pStyle w:val="BodyText"/>
        <w:jc w:val="center"/>
      </w:pPr>
      <w:r w:rsidRPr="00B26A10">
        <w:rPr>
          <w:noProof/>
          <w:lang w:eastAsia="nl-NL"/>
        </w:rPr>
        <w:lastRenderedPageBreak/>
        <w:drawing>
          <wp:inline distT="0" distB="0" distL="0" distR="0" wp14:anchorId="5C0695D7" wp14:editId="03AF4AA0">
            <wp:extent cx="3840480" cy="3117215"/>
            <wp:effectExtent l="0" t="0" r="0" b="0"/>
            <wp:docPr id="34" name="Picture 3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0480" cy="3117215"/>
                    </a:xfrm>
                    <a:prstGeom prst="rect">
                      <a:avLst/>
                    </a:prstGeom>
                    <a:noFill/>
                    <a:ln>
                      <a:noFill/>
                    </a:ln>
                  </pic:spPr>
                </pic:pic>
              </a:graphicData>
            </a:graphic>
          </wp:inline>
        </w:drawing>
      </w:r>
    </w:p>
    <w:p w14:paraId="2C2CF37A" w14:textId="77777777" w:rsidR="00834960" w:rsidRPr="00B26A10" w:rsidRDefault="00834960" w:rsidP="00834960">
      <w:pPr>
        <w:pStyle w:val="BodyText"/>
      </w:pPr>
    </w:p>
    <w:p w14:paraId="53854ABD" w14:textId="77777777" w:rsidR="00834960" w:rsidRPr="00B26A10" w:rsidRDefault="00834960" w:rsidP="00834960">
      <w:pPr>
        <w:pStyle w:val="BodyText"/>
      </w:pPr>
      <w:r w:rsidRPr="00B26A10">
        <w:t>Beveiligingsinstellingen kunnen een installatie van Proteus voorkomen. Zoek in dat geval contact met systeembeheer of applicatie-ondersteuning in uw organisatie.</w:t>
      </w:r>
    </w:p>
    <w:p w14:paraId="3B911013" w14:textId="77777777" w:rsidR="00834960" w:rsidRPr="00B26A10" w:rsidRDefault="00834960" w:rsidP="00834960">
      <w:pPr>
        <w:pStyle w:val="BodyText"/>
        <w:jc w:val="left"/>
      </w:pPr>
    </w:p>
    <w:p w14:paraId="47227375" w14:textId="77777777" w:rsidR="00834960" w:rsidRPr="00B26A10" w:rsidRDefault="00834960" w:rsidP="00834960">
      <w:pPr>
        <w:pStyle w:val="BodyText"/>
        <w:jc w:val="left"/>
      </w:pPr>
    </w:p>
    <w:p w14:paraId="0FB41F15" w14:textId="77777777" w:rsidR="0001643B" w:rsidRPr="00B26A10" w:rsidRDefault="0001643B" w:rsidP="0001643B">
      <w:pPr>
        <w:pStyle w:val="Heading4"/>
      </w:pPr>
      <w:bookmarkStart w:id="76" w:name="_Toc422902440"/>
      <w:r w:rsidRPr="00B26A10">
        <w:t>Update installatie</w:t>
      </w:r>
      <w:bookmarkEnd w:id="76"/>
    </w:p>
    <w:p w14:paraId="0C19185D" w14:textId="77777777" w:rsidR="0001643B" w:rsidRPr="00B26A10" w:rsidRDefault="0001643B" w:rsidP="0001643B">
      <w:pPr>
        <w:ind w:left="720"/>
        <w:rPr>
          <w:lang w:val="en-US"/>
        </w:rPr>
      </w:pPr>
      <w:r w:rsidRPr="00B26A10">
        <w:rPr>
          <w:lang w:val="en-US"/>
        </w:rPr>
        <w:t>In Control Panel (</w:t>
      </w:r>
      <w:proofErr w:type="spellStart"/>
      <w:r w:rsidRPr="00B26A10">
        <w:rPr>
          <w:lang w:val="en-US"/>
        </w:rPr>
        <w:t>Configuratiescherm</w:t>
      </w:r>
      <w:proofErr w:type="spellEnd"/>
      <w:r w:rsidRPr="00B26A10">
        <w:rPr>
          <w:lang w:val="en-US"/>
        </w:rPr>
        <w:t xml:space="preserve">) </w:t>
      </w:r>
      <w:proofErr w:type="spellStart"/>
      <w:r w:rsidRPr="00B26A10">
        <w:rPr>
          <w:lang w:val="en-US"/>
        </w:rPr>
        <w:t>onder</w:t>
      </w:r>
      <w:proofErr w:type="spellEnd"/>
      <w:r w:rsidRPr="00B26A10">
        <w:rPr>
          <w:lang w:val="en-US"/>
        </w:rPr>
        <w:t xml:space="preserve"> de Windows </w:t>
      </w:r>
      <w:proofErr w:type="spellStart"/>
      <w:r w:rsidRPr="00B26A10">
        <w:rPr>
          <w:lang w:val="en-US"/>
        </w:rPr>
        <w:t>toets</w:t>
      </w:r>
      <w:proofErr w:type="spellEnd"/>
      <w:r w:rsidRPr="00B26A10">
        <w:rPr>
          <w:lang w:val="en-US"/>
        </w:rPr>
        <w:t xml:space="preserve"> </w:t>
      </w:r>
      <w:r w:rsidR="00951731" w:rsidRPr="00B26A10">
        <w:rPr>
          <w:noProof/>
          <w:lang w:eastAsia="nl-NL"/>
        </w:rPr>
        <w:drawing>
          <wp:inline distT="0" distB="0" distL="0" distR="0" wp14:anchorId="76CE96B7" wp14:editId="6E78EC54">
            <wp:extent cx="508635" cy="389890"/>
            <wp:effectExtent l="0" t="0" r="0" b="0"/>
            <wp:docPr id="35" name="Picture 3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635" cy="389890"/>
                    </a:xfrm>
                    <a:prstGeom prst="rect">
                      <a:avLst/>
                    </a:prstGeom>
                    <a:noFill/>
                    <a:ln>
                      <a:noFill/>
                    </a:ln>
                  </pic:spPr>
                </pic:pic>
              </a:graphicData>
            </a:graphic>
          </wp:inline>
        </w:drawing>
      </w:r>
    </w:p>
    <w:p w14:paraId="39C84FF3" w14:textId="77777777" w:rsidR="0001643B" w:rsidRPr="00B26A10" w:rsidRDefault="00951731" w:rsidP="00D06EC8">
      <w:pPr>
        <w:ind w:left="720"/>
        <w:jc w:val="center"/>
        <w:rPr>
          <w:lang w:val="en-US"/>
        </w:rPr>
      </w:pPr>
      <w:r w:rsidRPr="00B26A10">
        <w:rPr>
          <w:noProof/>
          <w:lang w:eastAsia="nl-NL"/>
        </w:rPr>
        <w:drawing>
          <wp:inline distT="0" distB="0" distL="0" distR="0" wp14:anchorId="300F4A7A" wp14:editId="55A8FCD1">
            <wp:extent cx="1503045" cy="461010"/>
            <wp:effectExtent l="0" t="0" r="0" b="0"/>
            <wp:docPr id="36" name="Picture 3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3045" cy="461010"/>
                    </a:xfrm>
                    <a:prstGeom prst="rect">
                      <a:avLst/>
                    </a:prstGeom>
                    <a:noFill/>
                    <a:ln>
                      <a:noFill/>
                    </a:ln>
                  </pic:spPr>
                </pic:pic>
              </a:graphicData>
            </a:graphic>
          </wp:inline>
        </w:drawing>
      </w:r>
    </w:p>
    <w:p w14:paraId="54AFDE8A" w14:textId="77777777" w:rsidR="0001643B" w:rsidRPr="00B26A10" w:rsidRDefault="0001643B" w:rsidP="0001643B">
      <w:pPr>
        <w:ind w:left="720"/>
        <w:rPr>
          <w:lang w:val="en-US"/>
        </w:rPr>
      </w:pPr>
      <w:proofErr w:type="spellStart"/>
      <w:r w:rsidRPr="00B26A10">
        <w:rPr>
          <w:lang w:val="en-US"/>
        </w:rPr>
        <w:t>selecteer</w:t>
      </w:r>
      <w:proofErr w:type="spellEnd"/>
      <w:r w:rsidRPr="00B26A10">
        <w:rPr>
          <w:lang w:val="en-US"/>
        </w:rPr>
        <w:t xml:space="preserve"> “Uninstall Program”:</w:t>
      </w:r>
    </w:p>
    <w:p w14:paraId="79F935FC" w14:textId="77777777" w:rsidR="0001643B" w:rsidRPr="00B26A10" w:rsidRDefault="0001643B" w:rsidP="0001643B">
      <w:pPr>
        <w:ind w:left="720"/>
        <w:rPr>
          <w:lang w:val="en-US"/>
        </w:rPr>
      </w:pPr>
    </w:p>
    <w:p w14:paraId="68990D4A" w14:textId="77777777" w:rsidR="0001643B" w:rsidRPr="00B26A10" w:rsidRDefault="00951731" w:rsidP="00D06EC8">
      <w:pPr>
        <w:ind w:left="720"/>
        <w:jc w:val="center"/>
        <w:rPr>
          <w:lang w:val="en-US"/>
        </w:rPr>
      </w:pPr>
      <w:r w:rsidRPr="00B26A10">
        <w:rPr>
          <w:noProof/>
          <w:lang w:eastAsia="nl-NL"/>
        </w:rPr>
        <w:drawing>
          <wp:inline distT="0" distB="0" distL="0" distR="0" wp14:anchorId="4EF7B73D" wp14:editId="103D8CC9">
            <wp:extent cx="1868805" cy="628015"/>
            <wp:effectExtent l="0" t="0" r="0" b="0"/>
            <wp:docPr id="37" name="Picture 3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805" cy="628015"/>
                    </a:xfrm>
                    <a:prstGeom prst="rect">
                      <a:avLst/>
                    </a:prstGeom>
                    <a:noFill/>
                    <a:ln>
                      <a:noFill/>
                    </a:ln>
                  </pic:spPr>
                </pic:pic>
              </a:graphicData>
            </a:graphic>
          </wp:inline>
        </w:drawing>
      </w:r>
    </w:p>
    <w:p w14:paraId="529FBCC1" w14:textId="77777777" w:rsidR="0001643B" w:rsidRPr="00B26A10" w:rsidRDefault="0001643B" w:rsidP="0001643B">
      <w:pPr>
        <w:ind w:left="720"/>
        <w:rPr>
          <w:lang w:val="en-US"/>
        </w:rPr>
      </w:pPr>
    </w:p>
    <w:p w14:paraId="55190F07" w14:textId="77777777" w:rsidR="0001643B" w:rsidRPr="00B26A10" w:rsidRDefault="0001643B" w:rsidP="0001643B">
      <w:pPr>
        <w:ind w:left="720"/>
      </w:pPr>
      <w:r w:rsidRPr="00B26A10">
        <w:t>Voer daarna Setup.exe van de nieuwe of oude deployment uit.</w:t>
      </w:r>
    </w:p>
    <w:p w14:paraId="3D62745B" w14:textId="77777777" w:rsidR="00E73570" w:rsidRDefault="00E73570" w:rsidP="0001643B">
      <w:pPr>
        <w:pStyle w:val="Heading4"/>
      </w:pPr>
      <w:bookmarkStart w:id="77" w:name="_Toc422902441"/>
    </w:p>
    <w:p w14:paraId="0516A7B8" w14:textId="77777777" w:rsidR="0001643B" w:rsidRPr="00B26A10" w:rsidRDefault="0001643B" w:rsidP="0001643B">
      <w:pPr>
        <w:pStyle w:val="Heading4"/>
      </w:pPr>
      <w:r w:rsidRPr="00B26A10">
        <w:t>Update release vóór versie 3.1.4.0</w:t>
      </w:r>
      <w:bookmarkEnd w:id="77"/>
    </w:p>
    <w:p w14:paraId="512CFD75" w14:textId="16B37E21" w:rsidR="0001643B" w:rsidRPr="00B26A10" w:rsidRDefault="0001643B" w:rsidP="0001643B">
      <w:pPr>
        <w:pStyle w:val="BodyText"/>
      </w:pPr>
      <w:r w:rsidRPr="00B26A10">
        <w:t xml:space="preserve">Vanaf 3.1.4.0 is de installatieprocedure gewijzigd. Gebruik Control Panel (Configuratiescherm) om de oude Proteus te verwijderen. Ga daarna verder zoals beschreven in hoofdstuk </w:t>
      </w:r>
      <w:r w:rsidRPr="00B26A10">
        <w:fldChar w:fldCharType="begin"/>
      </w:r>
      <w:r w:rsidRPr="00B26A10">
        <w:instrText xml:space="preserve"> REF _Ref350258650 \r \h </w:instrText>
      </w:r>
      <w:r w:rsidR="00B26A10" w:rsidRPr="00B26A10">
        <w:instrText xml:space="preserve"> \* MERGEFORMAT </w:instrText>
      </w:r>
      <w:r w:rsidRPr="00B26A10">
        <w:fldChar w:fldCharType="separate"/>
      </w:r>
      <w:r w:rsidR="00A12684">
        <w:t>0</w:t>
      </w:r>
      <w:r w:rsidRPr="00B26A10">
        <w:fldChar w:fldCharType="end"/>
      </w:r>
      <w:r w:rsidRPr="00B26A10">
        <w:t xml:space="preserve"> .</w:t>
      </w:r>
    </w:p>
    <w:p w14:paraId="46045383" w14:textId="77777777" w:rsidR="00437A77" w:rsidRPr="00B26A10" w:rsidRDefault="00437A77" w:rsidP="008A258E">
      <w:pPr>
        <w:pStyle w:val="BodyText"/>
      </w:pPr>
    </w:p>
    <w:p w14:paraId="2F04928C" w14:textId="77777777" w:rsidR="001467FE" w:rsidRPr="00B26A10" w:rsidRDefault="001467FE" w:rsidP="008A258E">
      <w:pPr>
        <w:pStyle w:val="BodyText"/>
      </w:pPr>
      <w:r w:rsidRPr="00B26A10">
        <w:lastRenderedPageBreak/>
        <w:t xml:space="preserve">Het programma wordt geleverd op </w:t>
      </w:r>
      <w:r w:rsidR="00CC1108" w:rsidRPr="00B26A10">
        <w:t>een CD</w:t>
      </w:r>
      <w:r w:rsidR="00E73570">
        <w:t xml:space="preserve"> of kan worden gedownload vanaf de website van Helpdesk Water</w:t>
      </w:r>
      <w:r w:rsidRPr="00B26A10">
        <w:t xml:space="preserve">. U kunt </w:t>
      </w:r>
      <w:r w:rsidR="00C87571" w:rsidRPr="00B26A10">
        <w:t>Proteus</w:t>
      </w:r>
      <w:r w:rsidRPr="00B26A10">
        <w:t xml:space="preserve"> op uw computer installeren door het </w:t>
      </w:r>
      <w:r w:rsidR="009B541F" w:rsidRPr="00B26A10">
        <w:t>installatieprogramma</w:t>
      </w:r>
      <w:r w:rsidRPr="00B26A10">
        <w:t xml:space="preserve"> </w:t>
      </w:r>
      <w:r w:rsidR="00F65C06" w:rsidRPr="00B26A10">
        <w:t>Proteus3Setup.msi</w:t>
      </w:r>
      <w:r w:rsidR="00CF7A73" w:rsidRPr="00B26A10">
        <w:t xml:space="preserve"> </w:t>
      </w:r>
      <w:r w:rsidRPr="00B26A10">
        <w:t>uit te voeren. Na installatie zijn de volgende bestanden</w:t>
      </w:r>
      <w:r w:rsidR="00CF7A73" w:rsidRPr="00B26A10">
        <w:t xml:space="preserve"> en folders</w:t>
      </w:r>
      <w:r w:rsidRPr="00B26A10">
        <w:t xml:space="preserve"> op de harde schijf </w:t>
      </w:r>
      <w:r w:rsidR="00CF7A73" w:rsidRPr="00B26A10">
        <w:t xml:space="preserve">in de folder </w:t>
      </w:r>
      <w:r w:rsidR="00F020D1" w:rsidRPr="00B26A10">
        <w:rPr>
          <w:i/>
        </w:rPr>
        <w:t>“</w:t>
      </w:r>
      <w:r w:rsidR="00CF7A73" w:rsidRPr="00B26A10">
        <w:rPr>
          <w:i/>
        </w:rPr>
        <w:t>C:\</w:t>
      </w:r>
      <w:r w:rsidR="00C0641B">
        <w:rPr>
          <w:i/>
        </w:rPr>
        <w:t>Proteus 4</w:t>
      </w:r>
      <w:r w:rsidR="00F020D1" w:rsidRPr="00B26A10">
        <w:rPr>
          <w:i/>
        </w:rPr>
        <w:t>”</w:t>
      </w:r>
      <w:r w:rsidR="00CF7A73" w:rsidRPr="00B26A10">
        <w:t xml:space="preserve"> </w:t>
      </w:r>
      <w:r w:rsidRPr="00B26A10">
        <w:t>geïnstalleerd</w:t>
      </w:r>
      <w:r w:rsidR="000B0E8F" w:rsidRPr="00B26A10">
        <w:t>:</w:t>
      </w:r>
      <w:r w:rsidRPr="00B26A10">
        <w:t xml:space="preserve"> </w:t>
      </w:r>
      <w:r w:rsidR="00DA40B3" w:rsidRPr="00B26A10">
        <w:tab/>
      </w:r>
      <w:r w:rsidR="007C3F38" w:rsidRPr="00B26A10">
        <w:br/>
      </w: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517"/>
        <w:gridCol w:w="6974"/>
      </w:tblGrid>
      <w:tr w:rsidR="001467FE" w:rsidRPr="00B26A10" w14:paraId="2DA1ECC3" w14:textId="77777777">
        <w:trPr>
          <w:tblHeader/>
        </w:trPr>
        <w:tc>
          <w:tcPr>
            <w:tcW w:w="1326" w:type="pct"/>
            <w:shd w:val="clear" w:color="auto" w:fill="auto"/>
          </w:tcPr>
          <w:p w14:paraId="5D76C30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Bestand</w:t>
            </w:r>
          </w:p>
        </w:tc>
        <w:tc>
          <w:tcPr>
            <w:tcW w:w="3674" w:type="pct"/>
            <w:shd w:val="clear" w:color="auto" w:fill="auto"/>
          </w:tcPr>
          <w:p w14:paraId="30259A6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Functie</w:t>
            </w:r>
          </w:p>
        </w:tc>
      </w:tr>
      <w:tr w:rsidR="001467FE" w:rsidRPr="00B26A10" w14:paraId="2537243F" w14:textId="77777777">
        <w:tc>
          <w:tcPr>
            <w:tcW w:w="1326" w:type="pct"/>
            <w:shd w:val="clear" w:color="auto" w:fill="auto"/>
          </w:tcPr>
          <w:p w14:paraId="3804D247" w14:textId="77777777" w:rsidR="001467FE" w:rsidRPr="00B26A10" w:rsidRDefault="00CF7A73" w:rsidP="00C8375C">
            <w:pPr>
              <w:pStyle w:val="TableText"/>
              <w:rPr>
                <w:rFonts w:cs="Arial"/>
                <w:sz w:val="20"/>
              </w:rPr>
            </w:pPr>
            <w:r w:rsidRPr="00B26A10">
              <w:rPr>
                <w:rFonts w:cs="Arial"/>
                <w:sz w:val="20"/>
              </w:rPr>
              <w:t>Proteus 3.exe</w:t>
            </w:r>
          </w:p>
        </w:tc>
        <w:tc>
          <w:tcPr>
            <w:tcW w:w="3674" w:type="pct"/>
            <w:shd w:val="clear" w:color="auto" w:fill="auto"/>
          </w:tcPr>
          <w:p w14:paraId="2C03B4AD" w14:textId="77777777" w:rsidR="001467FE" w:rsidRPr="00B26A10" w:rsidRDefault="00CF7A73" w:rsidP="00C8375C">
            <w:pPr>
              <w:pStyle w:val="TableText"/>
              <w:rPr>
                <w:rFonts w:cs="Arial"/>
                <w:sz w:val="20"/>
              </w:rPr>
            </w:pPr>
            <w:r w:rsidRPr="00B26A10">
              <w:rPr>
                <w:rFonts w:cs="Arial"/>
                <w:sz w:val="20"/>
              </w:rPr>
              <w:t>Het eigenlijke programma</w:t>
            </w:r>
          </w:p>
        </w:tc>
      </w:tr>
      <w:tr w:rsidR="00F51556" w:rsidRPr="00B26A10" w14:paraId="7D079F99" w14:textId="77777777">
        <w:tc>
          <w:tcPr>
            <w:tcW w:w="1326" w:type="pct"/>
            <w:shd w:val="clear" w:color="auto" w:fill="auto"/>
          </w:tcPr>
          <w:p w14:paraId="4F763EBB" w14:textId="77777777" w:rsidR="00F51556" w:rsidRPr="00B26A10" w:rsidRDefault="00CF7A73" w:rsidP="00391072">
            <w:pPr>
              <w:pStyle w:val="TableText"/>
              <w:rPr>
                <w:rFonts w:cs="Arial"/>
                <w:sz w:val="20"/>
              </w:rPr>
            </w:pPr>
            <w:r w:rsidRPr="00B26A10">
              <w:rPr>
                <w:rFonts w:cs="Arial"/>
                <w:sz w:val="20"/>
              </w:rPr>
              <w:t>App_Data</w:t>
            </w:r>
          </w:p>
        </w:tc>
        <w:tc>
          <w:tcPr>
            <w:tcW w:w="3674" w:type="pct"/>
            <w:shd w:val="clear" w:color="auto" w:fill="auto"/>
          </w:tcPr>
          <w:p w14:paraId="06516E78" w14:textId="77777777" w:rsidR="00F51556" w:rsidRPr="00B26A10" w:rsidRDefault="00CF7A73" w:rsidP="00391072">
            <w:pPr>
              <w:pStyle w:val="TableText"/>
              <w:rPr>
                <w:rFonts w:cs="Arial"/>
                <w:sz w:val="20"/>
              </w:rPr>
            </w:pPr>
            <w:r w:rsidRPr="00B26A10">
              <w:rPr>
                <w:rFonts w:cs="Arial"/>
                <w:sz w:val="20"/>
              </w:rPr>
              <w:t>De folder met de databases gebruikt door Proteus</w:t>
            </w:r>
          </w:p>
        </w:tc>
      </w:tr>
      <w:tr w:rsidR="00F51556" w:rsidRPr="00B26A10" w14:paraId="355F8605" w14:textId="77777777">
        <w:tc>
          <w:tcPr>
            <w:tcW w:w="1326" w:type="pct"/>
            <w:shd w:val="clear" w:color="auto" w:fill="auto"/>
          </w:tcPr>
          <w:p w14:paraId="28829EA7" w14:textId="77777777" w:rsidR="00F51556" w:rsidRPr="00B26A10" w:rsidRDefault="00CF7A73" w:rsidP="00391072">
            <w:pPr>
              <w:pStyle w:val="TableText"/>
              <w:rPr>
                <w:rFonts w:cs="Arial"/>
                <w:sz w:val="20"/>
              </w:rPr>
            </w:pPr>
            <w:r w:rsidRPr="00B26A10">
              <w:rPr>
                <w:rFonts w:cs="Arial"/>
                <w:sz w:val="20"/>
              </w:rPr>
              <w:t>DLL</w:t>
            </w:r>
          </w:p>
        </w:tc>
        <w:tc>
          <w:tcPr>
            <w:tcW w:w="3674" w:type="pct"/>
            <w:shd w:val="clear" w:color="auto" w:fill="auto"/>
          </w:tcPr>
          <w:p w14:paraId="360D4010" w14:textId="77777777" w:rsidR="00F51556" w:rsidRPr="00B26A10" w:rsidRDefault="00CF7A73" w:rsidP="00391072">
            <w:pPr>
              <w:pStyle w:val="TableText"/>
              <w:rPr>
                <w:rFonts w:cs="Arial"/>
                <w:sz w:val="20"/>
              </w:rPr>
            </w:pPr>
            <w:r w:rsidRPr="00B26A10">
              <w:rPr>
                <w:rFonts w:cs="Arial"/>
                <w:sz w:val="20"/>
              </w:rPr>
              <w:t>De folder met systeembestanden gebruikt door Proteus</w:t>
            </w:r>
          </w:p>
        </w:tc>
      </w:tr>
      <w:tr w:rsidR="001467FE" w:rsidRPr="00B26A10" w14:paraId="1FC0D319" w14:textId="77777777">
        <w:tc>
          <w:tcPr>
            <w:tcW w:w="1326" w:type="pct"/>
            <w:shd w:val="clear" w:color="auto" w:fill="auto"/>
          </w:tcPr>
          <w:p w14:paraId="2CA55059" w14:textId="77777777" w:rsidR="001467FE" w:rsidRPr="00B26A10" w:rsidRDefault="00CF7A73" w:rsidP="00C8375C">
            <w:pPr>
              <w:pStyle w:val="TableText"/>
              <w:rPr>
                <w:rFonts w:cs="Arial"/>
                <w:sz w:val="20"/>
              </w:rPr>
            </w:pPr>
            <w:r w:rsidRPr="00B26A10">
              <w:rPr>
                <w:rFonts w:cs="Arial"/>
                <w:sz w:val="20"/>
              </w:rPr>
              <w:t>en</w:t>
            </w:r>
          </w:p>
        </w:tc>
        <w:tc>
          <w:tcPr>
            <w:tcW w:w="3674" w:type="pct"/>
            <w:shd w:val="clear" w:color="auto" w:fill="auto"/>
          </w:tcPr>
          <w:p w14:paraId="5D083AB3" w14:textId="77777777" w:rsidR="001467FE" w:rsidRPr="00B26A10" w:rsidRDefault="00CF7A73" w:rsidP="00C8375C">
            <w:pPr>
              <w:pStyle w:val="TableText"/>
              <w:rPr>
                <w:rFonts w:cs="Arial"/>
                <w:sz w:val="20"/>
              </w:rPr>
            </w:pPr>
            <w:r w:rsidRPr="00B26A10">
              <w:rPr>
                <w:rFonts w:cs="Arial"/>
                <w:sz w:val="20"/>
              </w:rPr>
              <w:t>De folder met taalkeuze systeembestanden</w:t>
            </w:r>
          </w:p>
        </w:tc>
      </w:tr>
      <w:tr w:rsidR="001467FE" w:rsidRPr="00B26A10" w14:paraId="3D84FCAF" w14:textId="77777777">
        <w:tc>
          <w:tcPr>
            <w:tcW w:w="1326" w:type="pct"/>
            <w:shd w:val="clear" w:color="auto" w:fill="auto"/>
          </w:tcPr>
          <w:p w14:paraId="436F3967" w14:textId="77777777" w:rsidR="001467FE" w:rsidRPr="00B26A10" w:rsidRDefault="00C742C8" w:rsidP="00C8375C">
            <w:pPr>
              <w:pStyle w:val="TableText"/>
              <w:rPr>
                <w:rFonts w:cs="Arial"/>
                <w:sz w:val="20"/>
              </w:rPr>
            </w:pPr>
            <w:r w:rsidRPr="00B26A10">
              <w:rPr>
                <w:rFonts w:cs="Arial"/>
                <w:sz w:val="20"/>
              </w:rPr>
              <w:t>Help</w:t>
            </w:r>
          </w:p>
        </w:tc>
        <w:tc>
          <w:tcPr>
            <w:tcW w:w="3674" w:type="pct"/>
            <w:shd w:val="clear" w:color="auto" w:fill="auto"/>
          </w:tcPr>
          <w:p w14:paraId="1CF9FDA9" w14:textId="77777777" w:rsidR="001467FE" w:rsidRPr="00B26A10" w:rsidRDefault="00C742C8" w:rsidP="00C8375C">
            <w:pPr>
              <w:pStyle w:val="TableText"/>
              <w:rPr>
                <w:rFonts w:cs="Arial"/>
                <w:sz w:val="20"/>
              </w:rPr>
            </w:pPr>
            <w:r w:rsidRPr="00B26A10">
              <w:rPr>
                <w:rFonts w:cs="Arial"/>
                <w:sz w:val="20"/>
              </w:rPr>
              <w:t>De folder met de helpbestanden</w:t>
            </w:r>
          </w:p>
        </w:tc>
      </w:tr>
      <w:tr w:rsidR="001467FE" w:rsidRPr="00B26A10" w14:paraId="41F2B5A1" w14:textId="77777777">
        <w:tc>
          <w:tcPr>
            <w:tcW w:w="1326" w:type="pct"/>
            <w:shd w:val="clear" w:color="auto" w:fill="auto"/>
          </w:tcPr>
          <w:p w14:paraId="31DE9992" w14:textId="77777777" w:rsidR="001467FE" w:rsidRPr="00B26A10" w:rsidRDefault="00C742C8" w:rsidP="00C8375C">
            <w:pPr>
              <w:pStyle w:val="TableText"/>
              <w:rPr>
                <w:rFonts w:cs="Arial"/>
                <w:sz w:val="20"/>
              </w:rPr>
            </w:pPr>
            <w:r w:rsidRPr="00B26A10">
              <w:rPr>
                <w:rFonts w:cs="Arial"/>
                <w:sz w:val="20"/>
              </w:rPr>
              <w:t>Icons</w:t>
            </w:r>
          </w:p>
        </w:tc>
        <w:tc>
          <w:tcPr>
            <w:tcW w:w="3674" w:type="pct"/>
            <w:shd w:val="clear" w:color="auto" w:fill="auto"/>
          </w:tcPr>
          <w:p w14:paraId="43B64144" w14:textId="77777777" w:rsidR="001467FE" w:rsidRPr="00B26A10" w:rsidRDefault="00C742C8" w:rsidP="00C8375C">
            <w:pPr>
              <w:pStyle w:val="TableText"/>
              <w:rPr>
                <w:rFonts w:cs="Arial"/>
                <w:sz w:val="20"/>
              </w:rPr>
            </w:pPr>
            <w:r w:rsidRPr="00B26A10">
              <w:rPr>
                <w:rFonts w:cs="Arial"/>
                <w:sz w:val="20"/>
              </w:rPr>
              <w:t>De folder met de in Proteus gebruikte iconen</w:t>
            </w:r>
          </w:p>
        </w:tc>
      </w:tr>
      <w:tr w:rsidR="00F51556" w:rsidRPr="00B26A10" w14:paraId="3A6AFF70" w14:textId="77777777">
        <w:tc>
          <w:tcPr>
            <w:tcW w:w="1326" w:type="pct"/>
            <w:shd w:val="clear" w:color="auto" w:fill="auto"/>
          </w:tcPr>
          <w:p w14:paraId="172EB8DC" w14:textId="77777777" w:rsidR="00F51556" w:rsidRPr="00B26A10" w:rsidRDefault="00C742C8" w:rsidP="007C551F">
            <w:pPr>
              <w:pStyle w:val="TableText"/>
              <w:rPr>
                <w:rFonts w:cs="Arial"/>
                <w:sz w:val="20"/>
              </w:rPr>
            </w:pPr>
            <w:r w:rsidRPr="00B26A10">
              <w:rPr>
                <w:rFonts w:cs="Arial"/>
                <w:sz w:val="20"/>
              </w:rPr>
              <w:t>Resource</w:t>
            </w:r>
          </w:p>
        </w:tc>
        <w:tc>
          <w:tcPr>
            <w:tcW w:w="3674" w:type="pct"/>
            <w:shd w:val="clear" w:color="auto" w:fill="auto"/>
          </w:tcPr>
          <w:p w14:paraId="76767B74" w14:textId="77777777" w:rsidR="00F51556" w:rsidRPr="00B26A10" w:rsidRDefault="00C742C8" w:rsidP="00C8375C">
            <w:pPr>
              <w:pStyle w:val="TableText"/>
              <w:rPr>
                <w:rFonts w:cs="Arial"/>
                <w:sz w:val="20"/>
              </w:rPr>
            </w:pPr>
            <w:r w:rsidRPr="00B26A10">
              <w:rPr>
                <w:rFonts w:cs="Arial"/>
                <w:sz w:val="20"/>
              </w:rPr>
              <w:t>De folder met de bitmaps voor de units</w:t>
            </w:r>
          </w:p>
        </w:tc>
      </w:tr>
      <w:tr w:rsidR="00F51556" w:rsidRPr="00B26A10" w14:paraId="771A71DB" w14:textId="77777777">
        <w:tc>
          <w:tcPr>
            <w:tcW w:w="1326" w:type="pct"/>
            <w:shd w:val="clear" w:color="auto" w:fill="auto"/>
          </w:tcPr>
          <w:p w14:paraId="35D62D8D" w14:textId="77777777" w:rsidR="00F51556" w:rsidRPr="00B26A10" w:rsidRDefault="00C742C8" w:rsidP="00C8375C">
            <w:pPr>
              <w:pStyle w:val="TableText"/>
              <w:rPr>
                <w:rFonts w:cs="Arial"/>
                <w:sz w:val="20"/>
              </w:rPr>
            </w:pPr>
            <w:r w:rsidRPr="00B26A10">
              <w:rPr>
                <w:rFonts w:cs="Arial"/>
                <w:sz w:val="20"/>
              </w:rPr>
              <w:t>Diverse DLLs</w:t>
            </w:r>
          </w:p>
        </w:tc>
        <w:tc>
          <w:tcPr>
            <w:tcW w:w="3674" w:type="pct"/>
            <w:shd w:val="clear" w:color="auto" w:fill="auto"/>
          </w:tcPr>
          <w:p w14:paraId="749E4719" w14:textId="77777777" w:rsidR="00F51556" w:rsidRPr="00B26A10" w:rsidRDefault="00C742C8" w:rsidP="00C8375C">
            <w:pPr>
              <w:pStyle w:val="TableText"/>
              <w:rPr>
                <w:rFonts w:cs="Arial"/>
                <w:sz w:val="20"/>
              </w:rPr>
            </w:pPr>
            <w:r w:rsidRPr="00B26A10">
              <w:rPr>
                <w:rFonts w:cs="Arial"/>
                <w:sz w:val="20"/>
              </w:rPr>
              <w:t>Systeembestanden noodzakelijk voor Proteus</w:t>
            </w:r>
          </w:p>
        </w:tc>
      </w:tr>
    </w:tbl>
    <w:p w14:paraId="4C8ECE6D" w14:textId="05CC87C7" w:rsidR="001467FE" w:rsidRPr="00B26A10" w:rsidRDefault="001467FE" w:rsidP="00DA3B77">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1</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w:t>
      </w:r>
      <w:r w:rsidR="00DA3B77" w:rsidRPr="00B26A10">
        <w:fldChar w:fldCharType="end"/>
      </w:r>
      <w:r w:rsidRPr="00B26A10">
        <w:t xml:space="preserve"> Bestanden </w:t>
      </w:r>
      <w:r w:rsidR="00C87571" w:rsidRPr="00B26A10">
        <w:t>Proteus</w:t>
      </w:r>
      <w:r w:rsidR="00C51455" w:rsidRPr="00B26A10">
        <w:t xml:space="preserve"> </w:t>
      </w:r>
    </w:p>
    <w:p w14:paraId="1D920CC8" w14:textId="77777777" w:rsidR="001467FE" w:rsidRPr="00B26A10" w:rsidRDefault="001467FE" w:rsidP="008A258E">
      <w:pPr>
        <w:pStyle w:val="BodyText"/>
      </w:pPr>
    </w:p>
    <w:p w14:paraId="07011EB0" w14:textId="77777777" w:rsidR="009B541F" w:rsidRPr="00B26A10" w:rsidRDefault="001467FE" w:rsidP="008A258E">
      <w:pPr>
        <w:pStyle w:val="BodyText"/>
      </w:pPr>
      <w:r w:rsidRPr="00B26A10">
        <w:t>Bovenstaande bestanden zijn noodzakelijk voor de werking van het programma. Indien één van deze bestanden ontbreekt zal het programma niet conform de specificaties functioneren.</w:t>
      </w:r>
    </w:p>
    <w:p w14:paraId="51030B18" w14:textId="77777777" w:rsidR="00D9054E" w:rsidRPr="00B26A10" w:rsidRDefault="00D9054E" w:rsidP="008A258E">
      <w:pPr>
        <w:pStyle w:val="BodyText"/>
      </w:pPr>
    </w:p>
    <w:p w14:paraId="7CCD8AA8" w14:textId="77777777" w:rsidR="009B541F" w:rsidRPr="00B26A10" w:rsidRDefault="00D9054E" w:rsidP="008A258E">
      <w:pPr>
        <w:pStyle w:val="BodyText"/>
      </w:pPr>
      <w:r w:rsidRPr="00B26A10">
        <w:t>In tabel 1-2 zijn de gegevensbestanden</w:t>
      </w:r>
      <w:r w:rsidR="005D5E8D" w:rsidRPr="00B26A10">
        <w:t xml:space="preserve"> </w:t>
      </w:r>
      <w:r w:rsidRPr="00B26A10">
        <w:t xml:space="preserve">weergegeven. Dit zijn bestanden die door de gebruiker bewaard worden. </w:t>
      </w:r>
    </w:p>
    <w:p w14:paraId="744D414B" w14:textId="77777777" w:rsidR="004B0B55" w:rsidRPr="00B26A10" w:rsidRDefault="004B0B55" w:rsidP="008A258E">
      <w:pPr>
        <w:pStyle w:val="BodyText"/>
      </w:pPr>
    </w:p>
    <w:p w14:paraId="52CEDA99" w14:textId="77777777" w:rsidR="0096526A" w:rsidRPr="00B26A10" w:rsidRDefault="0096526A" w:rsidP="008A258E">
      <w:pPr>
        <w:pStyle w:val="BodyText"/>
        <w:rPr>
          <w:b/>
        </w:rPr>
      </w:pP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84"/>
        <w:gridCol w:w="7107"/>
      </w:tblGrid>
      <w:tr w:rsidR="00F7381E" w:rsidRPr="00B26A10" w14:paraId="74896224" w14:textId="77777777">
        <w:trPr>
          <w:tblHeader/>
        </w:trPr>
        <w:tc>
          <w:tcPr>
            <w:tcW w:w="1256" w:type="pct"/>
            <w:shd w:val="clear" w:color="auto" w:fill="auto"/>
          </w:tcPr>
          <w:p w14:paraId="64A4FF43" w14:textId="77777777" w:rsidR="00F7381E" w:rsidRPr="00B26A10" w:rsidRDefault="00E04869" w:rsidP="001E0CAC">
            <w:pPr>
              <w:pStyle w:val="TableText"/>
              <w:rPr>
                <w:b/>
                <w:bCs/>
                <w:sz w:val="20"/>
              </w:rPr>
            </w:pPr>
            <w:r w:rsidRPr="00B26A10">
              <w:rPr>
                <w:sz w:val="20"/>
              </w:rPr>
              <w:br w:type="page"/>
            </w:r>
            <w:r w:rsidR="00F7381E" w:rsidRPr="00B26A10">
              <w:rPr>
                <w:b/>
                <w:bCs/>
                <w:sz w:val="20"/>
              </w:rPr>
              <w:t>Bestand</w:t>
            </w:r>
          </w:p>
        </w:tc>
        <w:tc>
          <w:tcPr>
            <w:tcW w:w="3744" w:type="pct"/>
            <w:shd w:val="clear" w:color="auto" w:fill="auto"/>
          </w:tcPr>
          <w:p w14:paraId="28E1ABD2" w14:textId="77777777" w:rsidR="00F7381E" w:rsidRPr="00B26A10" w:rsidRDefault="00F7381E" w:rsidP="001E0CAC">
            <w:pPr>
              <w:pStyle w:val="TableText"/>
              <w:rPr>
                <w:b/>
                <w:bCs/>
                <w:sz w:val="20"/>
              </w:rPr>
            </w:pPr>
            <w:r w:rsidRPr="00B26A10">
              <w:rPr>
                <w:b/>
                <w:bCs/>
                <w:sz w:val="20"/>
              </w:rPr>
              <w:t>Functie</w:t>
            </w:r>
          </w:p>
        </w:tc>
      </w:tr>
      <w:tr w:rsidR="00F7381E" w:rsidRPr="00B26A10" w14:paraId="33D8506F" w14:textId="77777777">
        <w:tc>
          <w:tcPr>
            <w:tcW w:w="1256" w:type="pct"/>
            <w:shd w:val="clear" w:color="auto" w:fill="auto"/>
          </w:tcPr>
          <w:p w14:paraId="5586EA86" w14:textId="77777777" w:rsidR="00F7381E" w:rsidRPr="00B26A10" w:rsidRDefault="00685C1C" w:rsidP="00F7381E">
            <w:pPr>
              <w:pStyle w:val="TableText"/>
              <w:rPr>
                <w:sz w:val="20"/>
              </w:rPr>
            </w:pPr>
            <w:r w:rsidRPr="00B26A10">
              <w:rPr>
                <w:sz w:val="20"/>
              </w:rPr>
              <w:t>*. sdf</w:t>
            </w:r>
          </w:p>
        </w:tc>
        <w:tc>
          <w:tcPr>
            <w:tcW w:w="3744" w:type="pct"/>
            <w:shd w:val="clear" w:color="auto" w:fill="auto"/>
          </w:tcPr>
          <w:p w14:paraId="33E002CD" w14:textId="4302EB68" w:rsidR="00F7381E" w:rsidRPr="00B26A10" w:rsidRDefault="00C87571" w:rsidP="001E0CAC">
            <w:pPr>
              <w:pStyle w:val="TableText"/>
              <w:jc w:val="both"/>
              <w:rPr>
                <w:sz w:val="20"/>
              </w:rPr>
            </w:pPr>
            <w:r w:rsidRPr="00B26A10">
              <w:rPr>
                <w:sz w:val="20"/>
              </w:rPr>
              <w:t>Proteus</w:t>
            </w:r>
            <w:r w:rsidR="001E0CAC" w:rsidRPr="00B26A10">
              <w:rPr>
                <w:sz w:val="20"/>
              </w:rPr>
              <w:t xml:space="preserve"> projectbestanden</w:t>
            </w:r>
            <w:r w:rsidR="001E0CAC" w:rsidRPr="00B26A10">
              <w:rPr>
                <w:sz w:val="20"/>
              </w:rPr>
              <w:tab/>
              <w:t>.</w:t>
            </w:r>
            <w:r w:rsidR="001E0CAC" w:rsidRPr="00B26A10">
              <w:rPr>
                <w:sz w:val="20"/>
              </w:rPr>
              <w:br/>
            </w:r>
            <w:r w:rsidR="00685C1C" w:rsidRPr="00B26A10">
              <w:rPr>
                <w:sz w:val="20"/>
              </w:rPr>
              <w:t xml:space="preserve">Een database met de gegevens van een </w:t>
            </w:r>
            <w:r w:rsidR="001E7ABD" w:rsidRPr="00B26A10">
              <w:rPr>
                <w:sz w:val="20"/>
              </w:rPr>
              <w:t xml:space="preserve">Proteus </w:t>
            </w:r>
            <w:r w:rsidR="00E15227" w:rsidRPr="00AE3BD6">
              <w:rPr>
                <w:sz w:val="20"/>
              </w:rPr>
              <w:t>p</w:t>
            </w:r>
            <w:r w:rsidR="00685C1C" w:rsidRPr="00B26A10">
              <w:rPr>
                <w:sz w:val="20"/>
              </w:rPr>
              <w:t>roject</w:t>
            </w:r>
            <w:r w:rsidR="00BE51AF" w:rsidRPr="00B26A10">
              <w:rPr>
                <w:sz w:val="20"/>
              </w:rPr>
              <w:t>. Dit omvat de netwerk-, component- en systeem specifieke gegevens</w:t>
            </w:r>
          </w:p>
        </w:tc>
      </w:tr>
    </w:tbl>
    <w:p w14:paraId="0C9283A0" w14:textId="28F7A269" w:rsidR="00DF5116" w:rsidRPr="00B26A10" w:rsidRDefault="007C10A9" w:rsidP="00031D44">
      <w:pPr>
        <w:pStyle w:val="Heading3"/>
        <w:ind w:firstLine="0"/>
      </w:pPr>
      <w:bookmarkStart w:id="78" w:name="_Toc135050514"/>
      <w:r w:rsidRPr="00B26A10">
        <w:t>Tussenresultaten log</w:t>
      </w:r>
      <w:r w:rsidR="00532EBC" w:rsidRPr="00B26A10">
        <w:t xml:space="preserve"> meest recente berekening</w:t>
      </w:r>
      <w:bookmarkEnd w:id="78"/>
    </w:p>
    <w:p w14:paraId="6BD047AC" w14:textId="77777777" w:rsidR="00885229" w:rsidRPr="00B26A10" w:rsidRDefault="00532EBC" w:rsidP="00E44EA6">
      <w:pPr>
        <w:pStyle w:val="BodyText"/>
      </w:pPr>
      <w:r w:rsidRPr="00B26A10">
        <w:t xml:space="preserve">Proteus schrijft de tussenresultaten van een berekening weg in een log bestand. Dit bestand is getiteld “LatestCalculation.log”. </w:t>
      </w:r>
      <w:r w:rsidR="00E44EA6" w:rsidRPr="00B26A10">
        <w:t>Vanaf versie 3.3 wordt dit bestand in een tabblad in de numerieke resultaten getoond. Dit logbestand kan bewaard worden.</w:t>
      </w:r>
    </w:p>
    <w:p w14:paraId="305A7451" w14:textId="77777777" w:rsidR="00885229" w:rsidRPr="00B26A10" w:rsidRDefault="00885229" w:rsidP="00532EBC">
      <w:pPr>
        <w:pStyle w:val="BodyText"/>
      </w:pPr>
    </w:p>
    <w:p w14:paraId="192D1162" w14:textId="77777777" w:rsidR="00532EBC" w:rsidRPr="00B26A10" w:rsidRDefault="00532EBC" w:rsidP="00532EBC">
      <w:pPr>
        <w:pStyle w:val="BodyText"/>
      </w:pPr>
      <w:r w:rsidRPr="00B26A10">
        <w:t>In de logfile is meer gedetailleerde informatie te vinden over hoe de berekeningen van unit tot unit plaatsvinden. Bijvoorbeeld voor elke unit wordt aangegeven de inkomende- en uitgaande QMFT (stroom [m3/s], massa [kg], frequentie [1/j] en tijd [sec]). Daarnaast kan ook informatie gevonden worden over gemengde stromen, mengsels en functioneren van de BAWZ en de RWZI</w:t>
      </w:r>
      <w:r w:rsidR="0017163E" w:rsidRPr="00B26A10">
        <w:t xml:space="preserve">, de </w:t>
      </w:r>
      <w:r w:rsidR="00984E1C" w:rsidRPr="00B26A10">
        <w:t>TZV</w:t>
      </w:r>
      <w:r w:rsidR="0017163E" w:rsidRPr="00B26A10">
        <w:t xml:space="preserve"> berekening en etcetera</w:t>
      </w:r>
      <w:r w:rsidRPr="00B26A10">
        <w:t>.</w:t>
      </w:r>
    </w:p>
    <w:p w14:paraId="71009ACA" w14:textId="77777777" w:rsidR="00532EBC" w:rsidRPr="00B26A10" w:rsidRDefault="00532EBC" w:rsidP="00532EBC">
      <w:pPr>
        <w:pStyle w:val="BodyText"/>
      </w:pPr>
    </w:p>
    <w:p w14:paraId="3F3F2E72" w14:textId="2BAEA300" w:rsidR="0008178A" w:rsidRPr="00B26A10" w:rsidRDefault="004E115C" w:rsidP="00F736FB">
      <w:pPr>
        <w:pStyle w:val="Heading2"/>
        <w:ind w:firstLine="0"/>
      </w:pPr>
      <w:bookmarkStart w:id="79" w:name="_Toc135050515"/>
      <w:r w:rsidRPr="00B26A10">
        <w:t xml:space="preserve">Wijzigingen Proteus 3.2 t.o.v. </w:t>
      </w:r>
      <w:r w:rsidR="0008178A" w:rsidRPr="00B26A10">
        <w:t>Proteus II</w:t>
      </w:r>
      <w:bookmarkEnd w:id="79"/>
    </w:p>
    <w:p w14:paraId="75E59704" w14:textId="77777777" w:rsidR="0008178A" w:rsidRPr="00B26A10" w:rsidRDefault="0008178A" w:rsidP="0008178A">
      <w:pPr>
        <w:pStyle w:val="BodyText"/>
      </w:pPr>
      <w:r w:rsidRPr="00B26A10">
        <w:t xml:space="preserve">In </w:t>
      </w:r>
      <w:r w:rsidR="00AD17E8" w:rsidRPr="00B26A10">
        <w:t>Proteus III</w:t>
      </w:r>
      <w:r w:rsidRPr="00B26A10">
        <w:t xml:space="preserve"> zijn de volgende problemen van Proteus II opgelost:</w:t>
      </w:r>
    </w:p>
    <w:p w14:paraId="03DF58DC" w14:textId="77777777" w:rsidR="0008178A" w:rsidRPr="00B26A10" w:rsidRDefault="0008178A" w:rsidP="0008178A">
      <w:pPr>
        <w:pStyle w:val="BodyText"/>
      </w:pPr>
    </w:p>
    <w:p w14:paraId="2A60B2AF"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 xml:space="preserve">Fouten opgelost in de berekening en modellering van volumecontaminatie door </w:t>
      </w:r>
      <w:r w:rsidR="00984E1C" w:rsidRPr="00B26A10">
        <w:rPr>
          <w:rFonts w:ascii="Helvetica" w:hAnsi="Helvetica"/>
          <w:sz w:val="20"/>
          <w:szCs w:val="20"/>
        </w:rPr>
        <w:t>TZV</w:t>
      </w:r>
    </w:p>
    <w:p w14:paraId="5AB3B75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volumecontaminatie door LC50</w:t>
      </w:r>
    </w:p>
    <w:p w14:paraId="3B8D87A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lastRenderedPageBreak/>
        <w:t>Fouten opgelost in de berekening van volumecontaminatie door drijflaagvorming</w:t>
      </w:r>
    </w:p>
    <w:p w14:paraId="3F9A05F5"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het aanroepen van scenario’s. Hierdoor werden in Proteus II onder sommige omstandigheden scenario’s niet aangeroepen en verschenen dus niet in de rapportage.</w:t>
      </w:r>
    </w:p>
    <w:p w14:paraId="12E35E40" w14:textId="77777777" w:rsidR="00D75EAC" w:rsidRPr="00B26A10" w:rsidRDefault="00D75EAC"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bij scenario’s. Bij een aantal units werden scenario</w:t>
      </w:r>
      <w:r w:rsidR="00D52B93" w:rsidRPr="00B26A10">
        <w:rPr>
          <w:rFonts w:ascii="Helvetica" w:hAnsi="Helvetica"/>
          <w:sz w:val="20"/>
          <w:szCs w:val="20"/>
        </w:rPr>
        <w:t>’</w:t>
      </w:r>
      <w:r w:rsidRPr="00B26A10">
        <w:rPr>
          <w:rFonts w:ascii="Helvetica" w:hAnsi="Helvetica"/>
          <w:sz w:val="20"/>
          <w:szCs w:val="20"/>
        </w:rPr>
        <w:t>s verwisseld.</w:t>
      </w:r>
    </w:p>
    <w:p w14:paraId="37A37359"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“overvullen”.</w:t>
      </w:r>
    </w:p>
    <w:p w14:paraId="148CFCB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falen BWZI</w:t>
      </w:r>
    </w:p>
    <w:p w14:paraId="7FC7DB15"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falen RWZI</w:t>
      </w:r>
    </w:p>
    <w:p w14:paraId="312CB655" w14:textId="122BB389" w:rsidR="00C653E3" w:rsidRPr="00B26A10" w:rsidRDefault="00C653E3" w:rsidP="00F47BF2">
      <w:pPr>
        <w:pStyle w:val="MediumGrid21"/>
        <w:numPr>
          <w:ilvl w:val="0"/>
          <w:numId w:val="28"/>
        </w:numPr>
        <w:jc w:val="both"/>
        <w:rPr>
          <w:rFonts w:ascii="Helvetica" w:hAnsi="Helvetica"/>
          <w:sz w:val="20"/>
          <w:szCs w:val="20"/>
        </w:rPr>
      </w:pPr>
      <w:r w:rsidRPr="00B26A10">
        <w:rPr>
          <w:rFonts w:ascii="Helvetica" w:hAnsi="Helvetica"/>
          <w:sz w:val="20"/>
          <w:szCs w:val="20"/>
        </w:rPr>
        <w:t xml:space="preserve">Fouten opgelost bij het aanroepen van </w:t>
      </w:r>
      <w:r w:rsidR="00481AA3">
        <w:rPr>
          <w:rFonts w:ascii="Helvetica" w:hAnsi="Helvetica"/>
          <w:sz w:val="20"/>
          <w:szCs w:val="20"/>
        </w:rPr>
        <w:t>opvang</w:t>
      </w:r>
      <w:r w:rsidRPr="00B26A10">
        <w:rPr>
          <w:rFonts w:ascii="Helvetica" w:hAnsi="Helvetica"/>
          <w:sz w:val="20"/>
          <w:szCs w:val="20"/>
        </w:rPr>
        <w:t xml:space="preserve">units. Een aantal </w:t>
      </w:r>
      <w:r w:rsidR="00481AA3">
        <w:rPr>
          <w:rFonts w:ascii="Helvetica" w:hAnsi="Helvetica"/>
          <w:sz w:val="20"/>
          <w:szCs w:val="20"/>
        </w:rPr>
        <w:t>opvang</w:t>
      </w:r>
      <w:r w:rsidRPr="00B26A10">
        <w:rPr>
          <w:rFonts w:ascii="Helvetica" w:hAnsi="Helvetica"/>
          <w:sz w:val="20"/>
          <w:szCs w:val="20"/>
        </w:rPr>
        <w:t>units werden niet meegenomen in de berekening.</w:t>
      </w:r>
    </w:p>
    <w:p w14:paraId="1B5B9E8B" w14:textId="77777777" w:rsidR="00F736FB" w:rsidRPr="00B26A10" w:rsidRDefault="00F736FB" w:rsidP="00F47BF2">
      <w:pPr>
        <w:pStyle w:val="MediumGrid21"/>
        <w:jc w:val="both"/>
        <w:rPr>
          <w:rFonts w:ascii="Helvetica" w:hAnsi="Helvetica"/>
          <w:sz w:val="20"/>
          <w:szCs w:val="20"/>
        </w:rPr>
      </w:pPr>
    </w:p>
    <w:p w14:paraId="24DDEECC" w14:textId="77777777" w:rsidR="00F736FB" w:rsidRPr="00B26A10" w:rsidRDefault="00FE0C73" w:rsidP="00F47BF2">
      <w:pPr>
        <w:pStyle w:val="MediumGrid21"/>
        <w:jc w:val="both"/>
        <w:rPr>
          <w:rFonts w:ascii="Helvetica" w:hAnsi="Helvetica"/>
          <w:sz w:val="20"/>
          <w:szCs w:val="20"/>
        </w:rPr>
      </w:pPr>
      <w:r w:rsidRPr="00B26A10">
        <w:rPr>
          <w:rFonts w:ascii="Helvetica" w:hAnsi="Helvetica"/>
          <w:sz w:val="20"/>
          <w:szCs w:val="20"/>
        </w:rPr>
        <w:t>Het volgende hoofdstuk</w:t>
      </w:r>
      <w:r w:rsidR="00F736FB" w:rsidRPr="00B26A10">
        <w:rPr>
          <w:rFonts w:ascii="Helvetica" w:hAnsi="Helvetica"/>
          <w:sz w:val="20"/>
          <w:szCs w:val="20"/>
        </w:rPr>
        <w:t xml:space="preserve"> </w:t>
      </w:r>
      <w:r w:rsidRPr="00B26A10">
        <w:rPr>
          <w:rFonts w:ascii="Helvetica" w:hAnsi="Helvetica"/>
          <w:sz w:val="20"/>
          <w:szCs w:val="20"/>
        </w:rPr>
        <w:t>noemt</w:t>
      </w:r>
      <w:r w:rsidR="00F736FB" w:rsidRPr="00B26A10">
        <w:rPr>
          <w:rFonts w:ascii="Helvetica" w:hAnsi="Helvetica"/>
          <w:sz w:val="20"/>
          <w:szCs w:val="20"/>
        </w:rPr>
        <w:t xml:space="preserve"> de wijzigingen in deze nieuwe versie.</w:t>
      </w:r>
    </w:p>
    <w:p w14:paraId="711ED9B4" w14:textId="2400F91D" w:rsidR="008F1FC2" w:rsidRPr="00B26A10" w:rsidRDefault="008F1FC2" w:rsidP="00F47BF2">
      <w:pPr>
        <w:pStyle w:val="Heading2"/>
        <w:ind w:left="-270" w:firstLine="0"/>
        <w:jc w:val="both"/>
      </w:pPr>
      <w:r w:rsidRPr="00B26A10">
        <w:br w:type="page"/>
      </w:r>
      <w:bookmarkStart w:id="80" w:name="_Toc135050516"/>
      <w:r w:rsidRPr="00B26A10">
        <w:lastRenderedPageBreak/>
        <w:t>Wijzigingen in versie 3.3.1.7</w:t>
      </w:r>
      <w:r w:rsidR="004E115C" w:rsidRPr="00B26A10">
        <w:t xml:space="preserve"> t.o.v. Proteus 3.2</w:t>
      </w:r>
      <w:bookmarkEnd w:id="80"/>
    </w:p>
    <w:p w14:paraId="4792C72D" w14:textId="0EBB67F8" w:rsidR="008F1FC2" w:rsidRDefault="008F1FC2" w:rsidP="00F47BF2">
      <w:pPr>
        <w:keepNext/>
        <w:keepLines/>
        <w:ind w:left="-284"/>
        <w:jc w:val="both"/>
      </w:pPr>
      <w:r w:rsidRPr="00B26A10">
        <w:t>Algemene verbeteringen of verbeteringen van de gebruikersinterface</w:t>
      </w:r>
    </w:p>
    <w:p w14:paraId="46905395" w14:textId="29E367B4" w:rsidR="00DD5ACF" w:rsidRDefault="00DD5ACF" w:rsidP="00F47BF2">
      <w:pPr>
        <w:keepNext/>
        <w:keepLines/>
        <w:ind w:left="-284"/>
        <w:jc w:val="both"/>
      </w:pPr>
    </w:p>
    <w:p w14:paraId="140E1F70" w14:textId="77777777" w:rsidR="00DD5ACF" w:rsidRPr="00B26A10" w:rsidRDefault="00DD5ACF" w:rsidP="00F47BF2">
      <w:pPr>
        <w:keepNext/>
        <w:keepLines/>
        <w:ind w:left="-284"/>
        <w:jc w:val="both"/>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4962"/>
        <w:gridCol w:w="4561"/>
      </w:tblGrid>
      <w:tr w:rsidR="008F1FC2" w:rsidRPr="00B26A10" w14:paraId="6F1AD742" w14:textId="77777777" w:rsidTr="006F10AE">
        <w:tc>
          <w:tcPr>
            <w:tcW w:w="791" w:type="dxa"/>
          </w:tcPr>
          <w:p w14:paraId="64EFDBB1" w14:textId="77777777" w:rsidR="008F1FC2" w:rsidRPr="00B26A10" w:rsidRDefault="008F1FC2" w:rsidP="00F653C3">
            <w:pPr>
              <w:keepNext/>
              <w:keepLines/>
              <w:jc w:val="center"/>
              <w:rPr>
                <w:rFonts w:cs="Arial"/>
                <w:b/>
                <w:bCs/>
                <w:lang w:val="en-GB"/>
              </w:rPr>
            </w:pPr>
            <w:r w:rsidRPr="00B26A10">
              <w:rPr>
                <w:rFonts w:cs="Arial"/>
                <w:b/>
                <w:bCs/>
                <w:lang w:val="en-GB"/>
              </w:rPr>
              <w:lastRenderedPageBreak/>
              <w:t>Item</w:t>
            </w:r>
          </w:p>
        </w:tc>
        <w:tc>
          <w:tcPr>
            <w:tcW w:w="4962" w:type="dxa"/>
          </w:tcPr>
          <w:p w14:paraId="60CC070A" w14:textId="77777777" w:rsidR="008F1FC2" w:rsidRPr="00B26A10" w:rsidRDefault="007F611C" w:rsidP="00F653C3">
            <w:pPr>
              <w:keepNext/>
              <w:keepLines/>
              <w:rPr>
                <w:rFonts w:cs="Arial"/>
                <w:b/>
                <w:bCs/>
                <w:lang w:val="en-GB"/>
              </w:rPr>
            </w:pPr>
            <w:proofErr w:type="spellStart"/>
            <w:r w:rsidRPr="00B26A10">
              <w:rPr>
                <w:rFonts w:cs="Arial"/>
                <w:b/>
                <w:bCs/>
                <w:lang w:val="en-US"/>
              </w:rPr>
              <w:t>Onderwerp</w:t>
            </w:r>
            <w:proofErr w:type="spellEnd"/>
          </w:p>
        </w:tc>
        <w:tc>
          <w:tcPr>
            <w:tcW w:w="4561" w:type="dxa"/>
          </w:tcPr>
          <w:p w14:paraId="0E370080" w14:textId="77777777" w:rsidR="008F1FC2" w:rsidRPr="00B26A10" w:rsidRDefault="008F1FC2" w:rsidP="00F653C3">
            <w:pPr>
              <w:keepNext/>
              <w:keepLines/>
              <w:rPr>
                <w:rFonts w:cs="Arial"/>
                <w:b/>
                <w:bCs/>
                <w:lang w:val="en-US"/>
              </w:rPr>
            </w:pPr>
            <w:proofErr w:type="spellStart"/>
            <w:r w:rsidRPr="00B26A10">
              <w:rPr>
                <w:rFonts w:cs="Arial"/>
                <w:b/>
                <w:bCs/>
                <w:lang w:val="en-US"/>
              </w:rPr>
              <w:t>Uitleg</w:t>
            </w:r>
            <w:proofErr w:type="spellEnd"/>
          </w:p>
        </w:tc>
      </w:tr>
      <w:tr w:rsidR="008F1FC2" w:rsidRPr="00B26A10" w14:paraId="2B265F30" w14:textId="77777777" w:rsidTr="006F10AE">
        <w:tc>
          <w:tcPr>
            <w:tcW w:w="791" w:type="dxa"/>
          </w:tcPr>
          <w:p w14:paraId="73C0F7FC" w14:textId="77777777" w:rsidR="008F1FC2" w:rsidRPr="00B26A10" w:rsidRDefault="008F1FC2" w:rsidP="00F653C3">
            <w:pPr>
              <w:keepNext/>
              <w:keepLines/>
              <w:jc w:val="center"/>
              <w:rPr>
                <w:rFonts w:cs="Arial"/>
                <w:color w:val="000000"/>
                <w:lang w:bidi="hi-IN"/>
              </w:rPr>
            </w:pPr>
            <w:r w:rsidRPr="00B26A10">
              <w:rPr>
                <w:rFonts w:cs="Arial"/>
                <w:color w:val="000000"/>
                <w:lang w:bidi="hi-IN"/>
              </w:rPr>
              <w:t>1</w:t>
            </w:r>
          </w:p>
        </w:tc>
        <w:tc>
          <w:tcPr>
            <w:tcW w:w="4962" w:type="dxa"/>
          </w:tcPr>
          <w:p w14:paraId="4CF665DF" w14:textId="77777777" w:rsidR="008F1FC2" w:rsidRPr="00B26A10" w:rsidRDefault="008F1FC2" w:rsidP="006F10AE">
            <w:pPr>
              <w:jc w:val="both"/>
              <w:rPr>
                <w:rFonts w:cs="Arial"/>
              </w:rPr>
            </w:pPr>
            <w:r w:rsidRPr="00B26A10">
              <w:rPr>
                <w:rFonts w:cs="Arial"/>
              </w:rPr>
              <w:t>Toggle naam-omschrijving-logische naam units</w:t>
            </w:r>
          </w:p>
        </w:tc>
        <w:tc>
          <w:tcPr>
            <w:tcW w:w="4561" w:type="dxa"/>
          </w:tcPr>
          <w:p w14:paraId="23AF086F" w14:textId="77777777" w:rsidR="008F1FC2" w:rsidRPr="00B26A10" w:rsidRDefault="008F1FC2" w:rsidP="006F10AE">
            <w:pPr>
              <w:jc w:val="both"/>
              <w:rPr>
                <w:rFonts w:cs="Arial"/>
              </w:rPr>
            </w:pPr>
            <w:r w:rsidRPr="00B26A10">
              <w:rPr>
                <w:rFonts w:cs="Arial"/>
              </w:rPr>
              <w:t>In versie 3.2 konden gebruikers de verkorte namen op het canvas aanpassen met een unieke naam. Dit  gaf problemen aangezien:</w:t>
            </w:r>
          </w:p>
          <w:p w14:paraId="0CE35DCC" w14:textId="77777777" w:rsidR="008F1FC2" w:rsidRPr="00B26A10" w:rsidRDefault="008F1FC2" w:rsidP="002D0EF0">
            <w:pPr>
              <w:numPr>
                <w:ilvl w:val="0"/>
                <w:numId w:val="49"/>
              </w:numPr>
              <w:jc w:val="both"/>
              <w:rPr>
                <w:rFonts w:cs="Arial"/>
              </w:rPr>
            </w:pPr>
            <w:r w:rsidRPr="00B26A10">
              <w:rPr>
                <w:rFonts w:cs="Arial"/>
              </w:rPr>
              <w:t>De rapportage de verkorte namen weergaf en gebruikers geen verband konden leggen tussen de verkorte namen en de werkelijke namen.</w:t>
            </w:r>
          </w:p>
          <w:p w14:paraId="09921BED" w14:textId="77777777" w:rsidR="008F1FC2" w:rsidRPr="00B26A10" w:rsidRDefault="008F1FC2" w:rsidP="002D0EF0">
            <w:pPr>
              <w:numPr>
                <w:ilvl w:val="0"/>
                <w:numId w:val="49"/>
              </w:numPr>
              <w:jc w:val="both"/>
              <w:rPr>
                <w:rFonts w:cs="Arial"/>
              </w:rPr>
            </w:pPr>
            <w:r w:rsidRPr="00B26A10">
              <w:rPr>
                <w:rFonts w:cs="Arial"/>
              </w:rPr>
              <w:t>De gebruikte lange namen de rapportage onoverzichtelijk maakten.</w:t>
            </w:r>
          </w:p>
          <w:p w14:paraId="45460B25" w14:textId="77777777" w:rsidR="008F1FC2" w:rsidRPr="00B26A10" w:rsidRDefault="008F1FC2" w:rsidP="006F10AE">
            <w:pPr>
              <w:jc w:val="both"/>
              <w:rPr>
                <w:rFonts w:cs="Arial"/>
              </w:rPr>
            </w:pPr>
            <w:r w:rsidRPr="00B26A10">
              <w:rPr>
                <w:rFonts w:cs="Arial"/>
              </w:rPr>
              <w:t>Het is nu mogelijk om op het canvas de verkorte naam onder de unit (door Proteus gegeven, U1, O1, W1, etc.) af te wisselen (togglen) met de naam van de omschrijving van de unit.</w:t>
            </w:r>
          </w:p>
        </w:tc>
      </w:tr>
      <w:tr w:rsidR="008F1FC2" w:rsidRPr="00B26A10" w14:paraId="774ED054" w14:textId="77777777" w:rsidTr="006F10AE">
        <w:tc>
          <w:tcPr>
            <w:tcW w:w="791" w:type="dxa"/>
          </w:tcPr>
          <w:p w14:paraId="7A1E789E" w14:textId="77777777" w:rsidR="008F1FC2" w:rsidRPr="00B26A10" w:rsidRDefault="008F1FC2" w:rsidP="00F653C3">
            <w:pPr>
              <w:keepNext/>
              <w:keepLines/>
              <w:jc w:val="center"/>
              <w:rPr>
                <w:rFonts w:cs="Arial"/>
                <w:color w:val="000000"/>
                <w:lang w:bidi="hi-IN"/>
              </w:rPr>
            </w:pPr>
            <w:r w:rsidRPr="00B26A10">
              <w:rPr>
                <w:rFonts w:cs="Arial"/>
                <w:color w:val="000000"/>
                <w:lang w:bidi="hi-IN"/>
              </w:rPr>
              <w:t>2</w:t>
            </w:r>
          </w:p>
        </w:tc>
        <w:tc>
          <w:tcPr>
            <w:tcW w:w="4962" w:type="dxa"/>
          </w:tcPr>
          <w:p w14:paraId="7E0650D6" w14:textId="77777777" w:rsidR="008F1FC2" w:rsidRPr="00B26A10" w:rsidRDefault="008F1FC2" w:rsidP="006F10AE">
            <w:pPr>
              <w:jc w:val="both"/>
              <w:rPr>
                <w:rFonts w:cs="Arial"/>
              </w:rPr>
            </w:pPr>
            <w:r w:rsidRPr="00B26A10">
              <w:rPr>
                <w:rFonts w:cs="Arial"/>
              </w:rPr>
              <w:t>Legenda voor de door het systeem gekozen unit-naam</w:t>
            </w:r>
          </w:p>
        </w:tc>
        <w:tc>
          <w:tcPr>
            <w:tcW w:w="4561" w:type="dxa"/>
          </w:tcPr>
          <w:p w14:paraId="5358234B" w14:textId="77777777" w:rsidR="008F1FC2" w:rsidRPr="00B26A10" w:rsidRDefault="008F1FC2" w:rsidP="006F10AE">
            <w:pPr>
              <w:jc w:val="both"/>
              <w:rPr>
                <w:rFonts w:cs="Arial"/>
              </w:rPr>
            </w:pPr>
            <w:r w:rsidRPr="00B26A10">
              <w:rPr>
                <w:rFonts w:cs="Arial"/>
              </w:rPr>
              <w:t>Legenda voor de verkorte unit namen is toegevoegd aan het rapport.</w:t>
            </w:r>
          </w:p>
        </w:tc>
      </w:tr>
      <w:tr w:rsidR="008F1FC2" w:rsidRPr="00B26A10" w14:paraId="612EA5BA" w14:textId="77777777" w:rsidTr="006F10AE">
        <w:tc>
          <w:tcPr>
            <w:tcW w:w="791" w:type="dxa"/>
          </w:tcPr>
          <w:p w14:paraId="259B2FC9" w14:textId="77777777" w:rsidR="008F1FC2" w:rsidRPr="00B26A10" w:rsidRDefault="008F1FC2" w:rsidP="00F653C3">
            <w:pPr>
              <w:keepNext/>
              <w:keepLines/>
              <w:jc w:val="center"/>
              <w:rPr>
                <w:rFonts w:cs="Arial"/>
                <w:color w:val="000000"/>
                <w:lang w:bidi="hi-IN"/>
              </w:rPr>
            </w:pPr>
            <w:r w:rsidRPr="00B26A10">
              <w:rPr>
                <w:rFonts w:cs="Arial"/>
                <w:color w:val="000000"/>
                <w:lang w:bidi="hi-IN"/>
              </w:rPr>
              <w:t>3</w:t>
            </w:r>
          </w:p>
        </w:tc>
        <w:tc>
          <w:tcPr>
            <w:tcW w:w="4962" w:type="dxa"/>
          </w:tcPr>
          <w:p w14:paraId="4D8502DE" w14:textId="77777777" w:rsidR="008F1FC2" w:rsidRPr="00B26A10" w:rsidRDefault="008F1FC2" w:rsidP="006F10AE">
            <w:pPr>
              <w:jc w:val="both"/>
              <w:rPr>
                <w:rFonts w:cs="Arial"/>
              </w:rPr>
            </w:pPr>
            <w:r w:rsidRPr="00B26A10">
              <w:rPr>
                <w:rFonts w:cs="Arial"/>
              </w:rPr>
              <w:t>Naam voor berekening</w:t>
            </w:r>
          </w:p>
        </w:tc>
        <w:tc>
          <w:tcPr>
            <w:tcW w:w="4561" w:type="dxa"/>
          </w:tcPr>
          <w:p w14:paraId="02CBD81E" w14:textId="77777777" w:rsidR="008F1FC2" w:rsidRPr="00B26A10" w:rsidRDefault="008F1FC2" w:rsidP="006F10AE">
            <w:pPr>
              <w:jc w:val="both"/>
              <w:rPr>
                <w:rFonts w:cs="Arial"/>
              </w:rPr>
            </w:pPr>
            <w:r w:rsidRPr="00B26A10">
              <w:rPr>
                <w:rFonts w:cs="Arial"/>
              </w:rPr>
              <w:t>Het is nu mogelijk om een naam voor elke afzonderlijke berekening in te voeren.</w:t>
            </w:r>
          </w:p>
        </w:tc>
      </w:tr>
      <w:tr w:rsidR="008F1FC2" w:rsidRPr="00B26A10" w14:paraId="5D76DAA1" w14:textId="77777777" w:rsidTr="006F10AE">
        <w:tc>
          <w:tcPr>
            <w:tcW w:w="791" w:type="dxa"/>
          </w:tcPr>
          <w:p w14:paraId="5598BE91" w14:textId="77777777" w:rsidR="008F1FC2" w:rsidRPr="00B26A10" w:rsidRDefault="008F1FC2" w:rsidP="00F653C3">
            <w:pPr>
              <w:keepNext/>
              <w:keepLines/>
              <w:jc w:val="center"/>
              <w:rPr>
                <w:rFonts w:cs="Arial"/>
                <w:color w:val="000000"/>
                <w:lang w:bidi="hi-IN"/>
              </w:rPr>
            </w:pPr>
            <w:r w:rsidRPr="00B26A10">
              <w:rPr>
                <w:rFonts w:cs="Arial"/>
                <w:color w:val="000000"/>
                <w:lang w:bidi="hi-IN"/>
              </w:rPr>
              <w:t>4</w:t>
            </w:r>
          </w:p>
        </w:tc>
        <w:tc>
          <w:tcPr>
            <w:tcW w:w="4962" w:type="dxa"/>
          </w:tcPr>
          <w:p w14:paraId="5FD3A407" w14:textId="77777777" w:rsidR="008F1FC2" w:rsidRPr="00B26A10" w:rsidRDefault="008F1FC2" w:rsidP="006F10AE">
            <w:pPr>
              <w:jc w:val="both"/>
              <w:rPr>
                <w:rFonts w:cs="Arial"/>
                <w:color w:val="000000"/>
              </w:rPr>
            </w:pPr>
            <w:r w:rsidRPr="00B26A10">
              <w:rPr>
                <w:rFonts w:cs="Arial"/>
                <w:color w:val="000000"/>
              </w:rPr>
              <w:t>Na berekening kan het een tijdje duren voor het resultaat getoond wordt</w:t>
            </w:r>
          </w:p>
        </w:tc>
        <w:tc>
          <w:tcPr>
            <w:tcW w:w="4561" w:type="dxa"/>
          </w:tcPr>
          <w:p w14:paraId="55489B33" w14:textId="77777777" w:rsidR="008F1FC2" w:rsidRPr="00B26A10" w:rsidRDefault="008F1FC2" w:rsidP="006F10AE">
            <w:pPr>
              <w:jc w:val="both"/>
              <w:rPr>
                <w:rFonts w:cs="Arial"/>
                <w:color w:val="000000"/>
              </w:rPr>
            </w:pPr>
            <w:r w:rsidRPr="00B26A10">
              <w:rPr>
                <w:rFonts w:cs="Arial"/>
                <w:color w:val="000000"/>
              </w:rPr>
              <w:t>In de vorige versie werd niets getoond waardoor de gebruiker soms dacht dat Proteus was vastgelopen. Proteus toont nu een dialoog “Even geduld...”</w:t>
            </w:r>
          </w:p>
        </w:tc>
      </w:tr>
      <w:tr w:rsidR="008F1FC2" w:rsidRPr="00B26A10" w14:paraId="7AE7B2C0" w14:textId="77777777" w:rsidTr="006F10AE">
        <w:tc>
          <w:tcPr>
            <w:tcW w:w="791" w:type="dxa"/>
          </w:tcPr>
          <w:p w14:paraId="33AE29EE" w14:textId="77777777" w:rsidR="008F1FC2" w:rsidRPr="00B26A10" w:rsidRDefault="008F1FC2" w:rsidP="00F653C3">
            <w:pPr>
              <w:keepNext/>
              <w:keepLines/>
              <w:jc w:val="center"/>
              <w:rPr>
                <w:rFonts w:cs="Arial"/>
                <w:color w:val="000000"/>
                <w:lang w:bidi="hi-IN"/>
              </w:rPr>
            </w:pPr>
            <w:r w:rsidRPr="00B26A10">
              <w:rPr>
                <w:rFonts w:cs="Arial"/>
                <w:color w:val="000000"/>
                <w:lang w:bidi="hi-IN"/>
              </w:rPr>
              <w:t>5</w:t>
            </w:r>
          </w:p>
        </w:tc>
        <w:tc>
          <w:tcPr>
            <w:tcW w:w="4962" w:type="dxa"/>
          </w:tcPr>
          <w:p w14:paraId="3B8B6854" w14:textId="77777777" w:rsidR="008F1FC2" w:rsidRPr="00B26A10" w:rsidRDefault="008F1FC2" w:rsidP="006F10AE">
            <w:pPr>
              <w:jc w:val="both"/>
              <w:rPr>
                <w:rFonts w:cs="Arial"/>
                <w:color w:val="000000"/>
              </w:rPr>
            </w:pPr>
            <w:r w:rsidRPr="00B26A10">
              <w:rPr>
                <w:rFonts w:cs="Arial"/>
                <w:color w:val="000000"/>
              </w:rPr>
              <w:t>Er bestaat nu de mogelijkheid om alleen relevante resultaten te tonen in de MSI-grafiek</w:t>
            </w:r>
          </w:p>
        </w:tc>
        <w:tc>
          <w:tcPr>
            <w:tcW w:w="4561" w:type="dxa"/>
          </w:tcPr>
          <w:p w14:paraId="6E2E2253" w14:textId="77777777" w:rsidR="008F1FC2" w:rsidRPr="00B26A10" w:rsidRDefault="008F1FC2" w:rsidP="006F10AE">
            <w:pPr>
              <w:jc w:val="both"/>
              <w:rPr>
                <w:rFonts w:cs="Arial"/>
                <w:color w:val="000000"/>
              </w:rPr>
            </w:pPr>
            <w:r w:rsidRPr="00B26A10">
              <w:rPr>
                <w:rFonts w:cs="Arial"/>
                <w:color w:val="000000"/>
              </w:rPr>
              <w:t>Het is mogelijk om het volledige resultaat af te wisselen met het relevante resultaat door het bereik van de x-as te beperken. Het bereik van de x-as wordt beperkt tot 10-4. Ook alle effectpunten van vóór 10-4 verdwijnen.</w:t>
            </w:r>
          </w:p>
        </w:tc>
      </w:tr>
      <w:tr w:rsidR="008F1FC2" w:rsidRPr="00B26A10" w14:paraId="013888A7" w14:textId="77777777" w:rsidTr="006F10AE">
        <w:tc>
          <w:tcPr>
            <w:tcW w:w="791" w:type="dxa"/>
          </w:tcPr>
          <w:p w14:paraId="25C15F78" w14:textId="77777777" w:rsidR="008F1FC2" w:rsidRPr="00B26A10" w:rsidRDefault="008F1FC2" w:rsidP="00F653C3">
            <w:pPr>
              <w:keepNext/>
              <w:keepLines/>
              <w:jc w:val="center"/>
              <w:rPr>
                <w:rFonts w:cs="Arial"/>
                <w:color w:val="000000"/>
                <w:lang w:bidi="hi-IN"/>
              </w:rPr>
            </w:pPr>
            <w:r w:rsidRPr="00B26A10">
              <w:rPr>
                <w:rFonts w:cs="Arial"/>
                <w:color w:val="000000"/>
                <w:lang w:bidi="hi-IN"/>
              </w:rPr>
              <w:t>6</w:t>
            </w:r>
          </w:p>
        </w:tc>
        <w:tc>
          <w:tcPr>
            <w:tcW w:w="4962" w:type="dxa"/>
          </w:tcPr>
          <w:p w14:paraId="067851D8" w14:textId="77777777" w:rsidR="008F1FC2" w:rsidRPr="00B26A10" w:rsidRDefault="008F1FC2" w:rsidP="006F10AE">
            <w:pPr>
              <w:jc w:val="both"/>
              <w:rPr>
                <w:rFonts w:cs="Arial"/>
                <w:color w:val="000000"/>
              </w:rPr>
            </w:pPr>
            <w:r w:rsidRPr="00B26A10">
              <w:rPr>
                <w:rFonts w:cs="Arial"/>
                <w:color w:val="000000"/>
              </w:rPr>
              <w:t>De gekozen kleuren van Risico uitstromingen in de grafiek zijn verbeterd. Tevens is het kleurenschema in de rapportage aangepast</w:t>
            </w:r>
          </w:p>
        </w:tc>
        <w:tc>
          <w:tcPr>
            <w:tcW w:w="4561" w:type="dxa"/>
          </w:tcPr>
          <w:p w14:paraId="50E87760" w14:textId="77777777" w:rsidR="008F1FC2" w:rsidRPr="00B26A10" w:rsidRDefault="008F1FC2" w:rsidP="006F10AE">
            <w:pPr>
              <w:jc w:val="both"/>
              <w:rPr>
                <w:rFonts w:cs="Arial"/>
                <w:color w:val="000000"/>
              </w:rPr>
            </w:pPr>
            <w:r w:rsidRPr="00B26A10">
              <w:rPr>
                <w:rFonts w:cs="Arial"/>
                <w:color w:val="000000"/>
              </w:rPr>
              <w:t>De in versie 3.2 gebruikte kleuren waren soms slecht zichtbaar. De kleuren zijn aangepast in verband met kleurenblinden.</w:t>
            </w:r>
          </w:p>
        </w:tc>
      </w:tr>
      <w:tr w:rsidR="008F1FC2" w:rsidRPr="00B26A10" w14:paraId="2DB45973" w14:textId="77777777" w:rsidTr="006F10AE">
        <w:tc>
          <w:tcPr>
            <w:tcW w:w="791" w:type="dxa"/>
          </w:tcPr>
          <w:p w14:paraId="70DF1BEC" w14:textId="77777777" w:rsidR="008F1FC2" w:rsidRPr="00B26A10" w:rsidRDefault="008F1FC2" w:rsidP="00F653C3">
            <w:pPr>
              <w:keepNext/>
              <w:keepLines/>
              <w:jc w:val="center"/>
              <w:rPr>
                <w:rFonts w:cs="Arial"/>
                <w:color w:val="000000"/>
                <w:lang w:bidi="hi-IN"/>
              </w:rPr>
            </w:pPr>
            <w:r w:rsidRPr="00B26A10">
              <w:rPr>
                <w:rFonts w:cs="Arial"/>
                <w:color w:val="000000"/>
                <w:lang w:bidi="hi-IN"/>
              </w:rPr>
              <w:t>7</w:t>
            </w:r>
          </w:p>
        </w:tc>
        <w:tc>
          <w:tcPr>
            <w:tcW w:w="4962" w:type="dxa"/>
          </w:tcPr>
          <w:p w14:paraId="3A3F21D9" w14:textId="77777777" w:rsidR="008F1FC2" w:rsidRPr="00B26A10" w:rsidRDefault="008F1FC2" w:rsidP="006F10AE">
            <w:pPr>
              <w:jc w:val="both"/>
              <w:rPr>
                <w:rFonts w:cs="Arial"/>
                <w:color w:val="000000"/>
              </w:rPr>
            </w:pPr>
            <w:r w:rsidRPr="00B26A10">
              <w:rPr>
                <w:rFonts w:cs="Arial"/>
                <w:color w:val="000000"/>
              </w:rPr>
              <w:t>Assen benoemen bij Milieu risco en Risico uitstromingen grafieken</w:t>
            </w:r>
          </w:p>
        </w:tc>
        <w:tc>
          <w:tcPr>
            <w:tcW w:w="4561" w:type="dxa"/>
          </w:tcPr>
          <w:p w14:paraId="2302639E" w14:textId="77777777" w:rsidR="008F1FC2" w:rsidRPr="00B26A10" w:rsidRDefault="008F1FC2" w:rsidP="006F10AE">
            <w:pPr>
              <w:jc w:val="both"/>
              <w:rPr>
                <w:rFonts w:cs="Arial"/>
                <w:color w:val="000000"/>
              </w:rPr>
            </w:pPr>
            <w:r w:rsidRPr="00B26A10">
              <w:rPr>
                <w:rFonts w:cs="Arial"/>
                <w:color w:val="000000"/>
              </w:rPr>
              <w:t>Deze waren in de vorige versie niet benoemd.</w:t>
            </w:r>
          </w:p>
        </w:tc>
      </w:tr>
      <w:tr w:rsidR="008F1FC2" w:rsidRPr="00B26A10" w14:paraId="7722970F" w14:textId="77777777" w:rsidTr="006F10AE">
        <w:tc>
          <w:tcPr>
            <w:tcW w:w="791" w:type="dxa"/>
            <w:shd w:val="clear" w:color="auto" w:fill="auto"/>
          </w:tcPr>
          <w:p w14:paraId="7AD85B54" w14:textId="77777777" w:rsidR="008F1FC2" w:rsidRPr="00B26A10" w:rsidRDefault="008F1FC2" w:rsidP="00F653C3">
            <w:pPr>
              <w:keepNext/>
              <w:keepLines/>
              <w:jc w:val="center"/>
              <w:rPr>
                <w:rFonts w:cs="Arial"/>
                <w:color w:val="000000"/>
                <w:lang w:bidi="hi-IN"/>
              </w:rPr>
            </w:pPr>
            <w:r w:rsidRPr="00B26A10">
              <w:rPr>
                <w:rFonts w:cs="Arial"/>
                <w:color w:val="000000"/>
                <w:lang w:bidi="hi-IN"/>
              </w:rPr>
              <w:t>8</w:t>
            </w:r>
          </w:p>
        </w:tc>
        <w:tc>
          <w:tcPr>
            <w:tcW w:w="4962" w:type="dxa"/>
            <w:shd w:val="clear" w:color="auto" w:fill="auto"/>
          </w:tcPr>
          <w:p w14:paraId="59349B74" w14:textId="77777777" w:rsidR="008F1FC2" w:rsidRPr="00B26A10" w:rsidRDefault="008F1FC2" w:rsidP="006F10AE">
            <w:pPr>
              <w:jc w:val="both"/>
              <w:rPr>
                <w:rFonts w:cs="Arial"/>
                <w:color w:val="000000"/>
              </w:rPr>
            </w:pPr>
            <w:r w:rsidRPr="00B26A10">
              <w:rPr>
                <w:rFonts w:cs="Arial"/>
                <w:color w:val="000000"/>
              </w:rPr>
              <w:t>Compatibiliteit met Windows 8</w:t>
            </w:r>
          </w:p>
        </w:tc>
        <w:tc>
          <w:tcPr>
            <w:tcW w:w="4561" w:type="dxa"/>
          </w:tcPr>
          <w:p w14:paraId="523C8762" w14:textId="77777777" w:rsidR="008F1FC2" w:rsidRPr="00B26A10" w:rsidRDefault="008F1FC2" w:rsidP="006F10AE">
            <w:pPr>
              <w:jc w:val="both"/>
              <w:rPr>
                <w:rFonts w:cs="Arial"/>
                <w:color w:val="000000"/>
              </w:rPr>
            </w:pPr>
            <w:r w:rsidRPr="00B26A10">
              <w:rPr>
                <w:rFonts w:cs="Arial"/>
                <w:color w:val="000000"/>
              </w:rPr>
              <w:t>Compatibiliteit met Windows 8 is nu gegarandeerd. Testen hebben uitgewezen dat Proteus 3.3 ook op Windows 10 draait.</w:t>
            </w:r>
          </w:p>
        </w:tc>
      </w:tr>
      <w:tr w:rsidR="008F1FC2" w:rsidRPr="00B26A10" w14:paraId="0C77D38D" w14:textId="77777777" w:rsidTr="006F10AE">
        <w:tc>
          <w:tcPr>
            <w:tcW w:w="791" w:type="dxa"/>
            <w:shd w:val="clear" w:color="auto" w:fill="auto"/>
          </w:tcPr>
          <w:p w14:paraId="050A2033" w14:textId="77777777" w:rsidR="008F1FC2" w:rsidRPr="00B26A10" w:rsidRDefault="008F1FC2" w:rsidP="00F653C3">
            <w:pPr>
              <w:keepNext/>
              <w:keepLines/>
              <w:jc w:val="center"/>
              <w:rPr>
                <w:rFonts w:cs="Arial"/>
                <w:color w:val="000000"/>
                <w:lang w:bidi="hi-IN"/>
              </w:rPr>
            </w:pPr>
            <w:r w:rsidRPr="00B26A10">
              <w:rPr>
                <w:rFonts w:cs="Arial"/>
                <w:color w:val="000000"/>
                <w:lang w:bidi="hi-IN"/>
              </w:rPr>
              <w:t>9</w:t>
            </w:r>
          </w:p>
        </w:tc>
        <w:tc>
          <w:tcPr>
            <w:tcW w:w="4962" w:type="dxa"/>
            <w:shd w:val="clear" w:color="auto" w:fill="auto"/>
          </w:tcPr>
          <w:p w14:paraId="708200D8" w14:textId="77777777" w:rsidR="008F1FC2" w:rsidRPr="00B26A10" w:rsidRDefault="008F1FC2" w:rsidP="006F10AE">
            <w:pPr>
              <w:jc w:val="both"/>
              <w:rPr>
                <w:rFonts w:cs="Arial"/>
                <w:color w:val="000000"/>
              </w:rPr>
            </w:pPr>
            <w:r w:rsidRPr="00B26A10">
              <w:rPr>
                <w:rFonts w:cs="Arial"/>
                <w:color w:val="000000"/>
              </w:rPr>
              <w:t>De (maximale) stroom uit een unit leiding is aangepast.</w:t>
            </w:r>
          </w:p>
        </w:tc>
        <w:tc>
          <w:tcPr>
            <w:tcW w:w="4561" w:type="dxa"/>
          </w:tcPr>
          <w:p w14:paraId="466740C6" w14:textId="77777777" w:rsidR="008F1FC2" w:rsidRPr="00B26A10" w:rsidRDefault="008F1FC2" w:rsidP="006F10AE">
            <w:pPr>
              <w:jc w:val="both"/>
              <w:rPr>
                <w:rFonts w:cs="Arial"/>
                <w:color w:val="000000"/>
              </w:rPr>
            </w:pPr>
            <w:r w:rsidRPr="00B26A10">
              <w:rPr>
                <w:rFonts w:cs="Arial"/>
                <w:color w:val="000000"/>
              </w:rPr>
              <w:t>Een leiding heeft nu een extra parameter gekregen namelijk “lengte insluitsysteem”. In een industriële omgeving zijn er voorzieningen dat in de praktijk bij het falen van een leiding een insluitsysteem afgesloten kan worden. De lozing via dit insluitsysteem is toegevoegd. De lozing uit een falende leiding wordt beperkt door deze lengte.</w:t>
            </w:r>
          </w:p>
          <w:p w14:paraId="022CD1C3" w14:textId="77777777" w:rsidR="008F1FC2" w:rsidRPr="00B26A10" w:rsidRDefault="008F1FC2" w:rsidP="006F10AE">
            <w:pPr>
              <w:jc w:val="both"/>
              <w:rPr>
                <w:rFonts w:cs="Arial"/>
                <w:color w:val="000000"/>
              </w:rPr>
            </w:pPr>
            <w:r w:rsidRPr="00B26A10">
              <w:rPr>
                <w:rFonts w:cs="Arial"/>
              </w:rPr>
              <w:t>Het betekent wel dat indien een file uit versie 3.2 wordt ingelezen het ontbrekende gegeven van de unit leiding, lengte insluitsysteem, moet worden ingevuld.</w:t>
            </w:r>
          </w:p>
        </w:tc>
      </w:tr>
      <w:tr w:rsidR="008F1FC2" w:rsidRPr="00B26A10" w14:paraId="23858488" w14:textId="77777777" w:rsidTr="006F10AE">
        <w:tc>
          <w:tcPr>
            <w:tcW w:w="791" w:type="dxa"/>
            <w:shd w:val="clear" w:color="auto" w:fill="auto"/>
          </w:tcPr>
          <w:p w14:paraId="6BFB740E" w14:textId="77777777" w:rsidR="008F1FC2" w:rsidRPr="00B26A10" w:rsidRDefault="008F1FC2" w:rsidP="00F653C3">
            <w:pPr>
              <w:keepNext/>
              <w:keepLines/>
              <w:jc w:val="center"/>
              <w:rPr>
                <w:rFonts w:cs="Arial"/>
                <w:color w:val="000000"/>
                <w:lang w:bidi="hi-IN"/>
              </w:rPr>
            </w:pPr>
            <w:r w:rsidRPr="00B26A10">
              <w:rPr>
                <w:rFonts w:cs="Arial"/>
                <w:color w:val="000000"/>
                <w:lang w:bidi="hi-IN"/>
              </w:rPr>
              <w:t>10</w:t>
            </w:r>
          </w:p>
        </w:tc>
        <w:tc>
          <w:tcPr>
            <w:tcW w:w="4962" w:type="dxa"/>
            <w:shd w:val="clear" w:color="auto" w:fill="auto"/>
          </w:tcPr>
          <w:p w14:paraId="28A037E3" w14:textId="77777777" w:rsidR="008F1FC2" w:rsidRPr="00B26A10" w:rsidRDefault="008F1FC2" w:rsidP="006F10AE">
            <w:pPr>
              <w:jc w:val="both"/>
              <w:rPr>
                <w:rFonts w:cs="Arial"/>
                <w:color w:val="000000"/>
              </w:rPr>
            </w:pPr>
            <w:r w:rsidRPr="00B26A10">
              <w:rPr>
                <w:rFonts w:cs="Arial"/>
                <w:color w:val="000000"/>
              </w:rPr>
              <w:t>Indicatie falen door slib-deactivering wordt beter weergeven</w:t>
            </w:r>
          </w:p>
        </w:tc>
        <w:tc>
          <w:tcPr>
            <w:tcW w:w="4561" w:type="dxa"/>
          </w:tcPr>
          <w:p w14:paraId="258CBEEE" w14:textId="77777777" w:rsidR="008F1FC2" w:rsidRPr="00B26A10" w:rsidRDefault="008F1FC2" w:rsidP="006F10AE">
            <w:pPr>
              <w:jc w:val="both"/>
              <w:rPr>
                <w:rFonts w:cs="Arial"/>
                <w:color w:val="000000"/>
              </w:rPr>
            </w:pPr>
            <w:r w:rsidRPr="00B26A10">
              <w:rPr>
                <w:rFonts w:cs="Arial"/>
                <w:color w:val="000000"/>
              </w:rPr>
              <w:t>In de rapportage is een extra kolom toegevoegd om dit falen weer te geven.</w:t>
            </w:r>
          </w:p>
        </w:tc>
      </w:tr>
      <w:tr w:rsidR="008F1FC2" w:rsidRPr="00B26A10" w14:paraId="55050D9D" w14:textId="77777777" w:rsidTr="006F10AE">
        <w:tc>
          <w:tcPr>
            <w:tcW w:w="791" w:type="dxa"/>
          </w:tcPr>
          <w:p w14:paraId="543A279A" w14:textId="77777777" w:rsidR="008F1FC2" w:rsidRPr="00B26A10" w:rsidRDefault="008F1FC2" w:rsidP="00F653C3">
            <w:pPr>
              <w:keepNext/>
              <w:keepLines/>
              <w:jc w:val="center"/>
              <w:rPr>
                <w:rFonts w:cs="Arial"/>
                <w:color w:val="000000"/>
                <w:lang w:bidi="hi-IN"/>
              </w:rPr>
            </w:pPr>
            <w:r w:rsidRPr="00B26A10">
              <w:rPr>
                <w:rFonts w:cs="Arial"/>
                <w:color w:val="000000"/>
                <w:lang w:bidi="hi-IN"/>
              </w:rPr>
              <w:lastRenderedPageBreak/>
              <w:t>11</w:t>
            </w:r>
          </w:p>
        </w:tc>
        <w:tc>
          <w:tcPr>
            <w:tcW w:w="4962" w:type="dxa"/>
          </w:tcPr>
          <w:p w14:paraId="560E22C0" w14:textId="77777777" w:rsidR="008F1FC2" w:rsidRPr="00B26A10" w:rsidRDefault="008F1FC2" w:rsidP="006F10AE">
            <w:pPr>
              <w:keepNext/>
              <w:keepLines/>
              <w:jc w:val="both"/>
              <w:rPr>
                <w:rFonts w:cs="Arial"/>
              </w:rPr>
            </w:pPr>
            <w:r w:rsidRPr="00B26A10">
              <w:rPr>
                <w:rFonts w:cs="Arial"/>
              </w:rPr>
              <w:t>Logfile wordt weergegeven in de rapportage</w:t>
            </w:r>
          </w:p>
        </w:tc>
        <w:tc>
          <w:tcPr>
            <w:tcW w:w="4561" w:type="dxa"/>
          </w:tcPr>
          <w:p w14:paraId="7757F77D" w14:textId="77777777" w:rsidR="008F1FC2" w:rsidRPr="00B26A10" w:rsidRDefault="008F1FC2" w:rsidP="006F10AE">
            <w:pPr>
              <w:keepNext/>
              <w:keepLines/>
              <w:jc w:val="both"/>
              <w:rPr>
                <w:rFonts w:cs="Arial"/>
              </w:rPr>
            </w:pPr>
            <w:r w:rsidRPr="00B26A10">
              <w:rPr>
                <w:rFonts w:cs="Arial"/>
              </w:rPr>
              <w:t>In versie 3.2 werd na een berekening een logfile gegenereerd. Deze file was echter slecht toegankelijk en werd in Windows onder %appdata% weggeschreven. Dit gaf in het bijzonder voor gebruikers die onder netwerksystemen werkten grote problemen.</w:t>
            </w:r>
          </w:p>
          <w:p w14:paraId="04BE6B27" w14:textId="77777777" w:rsidR="008F1FC2" w:rsidRPr="00B26A10" w:rsidRDefault="008F1FC2" w:rsidP="002D0EF0">
            <w:pPr>
              <w:keepNext/>
              <w:keepLines/>
              <w:numPr>
                <w:ilvl w:val="0"/>
                <w:numId w:val="50"/>
              </w:numPr>
              <w:jc w:val="both"/>
              <w:rPr>
                <w:rFonts w:cs="Arial"/>
              </w:rPr>
            </w:pPr>
            <w:r w:rsidRPr="00B26A10">
              <w:rPr>
                <w:rFonts w:cs="Arial"/>
              </w:rPr>
              <w:t>De logfile wordt nu getoond in een apart tabblad in de numerieke resultaten.</w:t>
            </w:r>
          </w:p>
          <w:p w14:paraId="18216AA5" w14:textId="77777777" w:rsidR="008F1FC2" w:rsidRPr="00B26A10" w:rsidRDefault="008F1FC2" w:rsidP="002D0EF0">
            <w:pPr>
              <w:keepNext/>
              <w:keepLines/>
              <w:numPr>
                <w:ilvl w:val="0"/>
                <w:numId w:val="50"/>
              </w:numPr>
              <w:jc w:val="both"/>
              <w:rPr>
                <w:rFonts w:cs="Arial"/>
              </w:rPr>
            </w:pPr>
            <w:r w:rsidRPr="00B26A10">
              <w:rPr>
                <w:rFonts w:cs="Arial"/>
              </w:rPr>
              <w:t>De logfile kan ook geëxporteerd worden.</w:t>
            </w:r>
          </w:p>
        </w:tc>
      </w:tr>
      <w:tr w:rsidR="008F1FC2" w:rsidRPr="00B26A10" w14:paraId="1FC2DBC3" w14:textId="77777777" w:rsidTr="006F10AE">
        <w:tc>
          <w:tcPr>
            <w:tcW w:w="791" w:type="dxa"/>
          </w:tcPr>
          <w:p w14:paraId="3DE8196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12</w:t>
            </w:r>
          </w:p>
        </w:tc>
        <w:tc>
          <w:tcPr>
            <w:tcW w:w="4962" w:type="dxa"/>
          </w:tcPr>
          <w:p w14:paraId="0C2438D4" w14:textId="77777777" w:rsidR="008F1FC2" w:rsidRPr="00B26A10" w:rsidRDefault="008F1FC2" w:rsidP="006F10AE">
            <w:pPr>
              <w:autoSpaceDE w:val="0"/>
              <w:autoSpaceDN w:val="0"/>
              <w:adjustRightInd w:val="0"/>
              <w:jc w:val="both"/>
              <w:rPr>
                <w:rFonts w:cs="Arial"/>
              </w:rPr>
            </w:pPr>
            <w:r w:rsidRPr="00B26A10">
              <w:rPr>
                <w:rFonts w:cs="Arial"/>
              </w:rPr>
              <w:t xml:space="preserve">In de rapportage wordt een header geplaatst op elke nieuwe pagina bij een doorlopende tabel </w:t>
            </w:r>
          </w:p>
        </w:tc>
        <w:tc>
          <w:tcPr>
            <w:tcW w:w="4561" w:type="dxa"/>
          </w:tcPr>
          <w:p w14:paraId="64A4C267" w14:textId="77777777" w:rsidR="008F1FC2" w:rsidRPr="00B26A10" w:rsidRDefault="008F1FC2" w:rsidP="006F10AE">
            <w:pPr>
              <w:autoSpaceDE w:val="0"/>
              <w:autoSpaceDN w:val="0"/>
              <w:adjustRightInd w:val="0"/>
              <w:jc w:val="both"/>
              <w:rPr>
                <w:rFonts w:cs="Arial"/>
              </w:rPr>
            </w:pPr>
            <w:r w:rsidRPr="00B26A10">
              <w:rPr>
                <w:rFonts w:cs="Arial"/>
              </w:rPr>
              <w:t>Door lange tabellen ontbraken de headings op nieuwe pagina’s. Dit maakte de tabellen onoverzichtelijk.</w:t>
            </w:r>
          </w:p>
        </w:tc>
      </w:tr>
      <w:tr w:rsidR="008F1FC2" w:rsidRPr="00B26A10" w14:paraId="1B985F3F" w14:textId="77777777" w:rsidTr="006F10AE">
        <w:tc>
          <w:tcPr>
            <w:tcW w:w="791" w:type="dxa"/>
          </w:tcPr>
          <w:p w14:paraId="1175825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13</w:t>
            </w:r>
          </w:p>
        </w:tc>
        <w:tc>
          <w:tcPr>
            <w:tcW w:w="4962" w:type="dxa"/>
          </w:tcPr>
          <w:p w14:paraId="6416D7F0" w14:textId="77777777" w:rsidR="008F1FC2" w:rsidRPr="00B26A10" w:rsidRDefault="008F1FC2" w:rsidP="006F10AE">
            <w:pPr>
              <w:autoSpaceDE w:val="0"/>
              <w:autoSpaceDN w:val="0"/>
              <w:adjustRightInd w:val="0"/>
              <w:jc w:val="both"/>
              <w:rPr>
                <w:rFonts w:cs="Arial"/>
              </w:rPr>
            </w:pPr>
            <w:r w:rsidRPr="00B26A10">
              <w:rPr>
                <w:rFonts w:cs="Arial"/>
              </w:rPr>
              <w:t>Gemiddelde vullingsgraad van tanks is veranderd naar vergunde vullingsgraad van tanks</w:t>
            </w:r>
          </w:p>
        </w:tc>
        <w:tc>
          <w:tcPr>
            <w:tcW w:w="4561" w:type="dxa"/>
          </w:tcPr>
          <w:p w14:paraId="5B670E31" w14:textId="77777777" w:rsidR="008F1FC2" w:rsidRPr="00B26A10" w:rsidRDefault="008F1FC2" w:rsidP="006F10AE">
            <w:pPr>
              <w:autoSpaceDE w:val="0"/>
              <w:autoSpaceDN w:val="0"/>
              <w:adjustRightInd w:val="0"/>
              <w:jc w:val="both"/>
              <w:rPr>
                <w:rFonts w:cs="Arial"/>
              </w:rPr>
            </w:pPr>
            <w:r w:rsidRPr="00B26A10">
              <w:rPr>
                <w:rFonts w:cs="Arial"/>
              </w:rPr>
              <w:t xml:space="preserve">De in versie 3.2 genoemde “Gemiddelde vullingsgraad” is vervangen door “Vergunde vullingsgraad”. </w:t>
            </w:r>
            <w:r w:rsidRPr="00B26A10">
              <w:rPr>
                <w:rFonts w:cs="Arial"/>
                <w:iCs/>
              </w:rPr>
              <w:t>De vulgraad is in overeenstemming gebracht met de maximaal vergunde hoeveelheid stof voor betreffende tank en/of installatie. Met deze maximale vulgraad wordt een “worst-case scenario” beschouwd</w:t>
            </w:r>
            <w:r w:rsidRPr="00B26A10">
              <w:rPr>
                <w:rFonts w:cs="Arial"/>
              </w:rPr>
              <w:t>.</w:t>
            </w:r>
          </w:p>
        </w:tc>
      </w:tr>
      <w:tr w:rsidR="008F1FC2" w:rsidRPr="00B26A10" w14:paraId="3AE2C8D3" w14:textId="77777777" w:rsidTr="006F10AE">
        <w:tc>
          <w:tcPr>
            <w:tcW w:w="791" w:type="dxa"/>
          </w:tcPr>
          <w:p w14:paraId="3F8AA783" w14:textId="77777777" w:rsidR="008F1FC2" w:rsidRPr="00B26A10" w:rsidRDefault="008F1FC2" w:rsidP="00F653C3">
            <w:pPr>
              <w:keepNext/>
              <w:keepLines/>
              <w:jc w:val="center"/>
              <w:rPr>
                <w:rFonts w:cs="Arial"/>
                <w:color w:val="000000"/>
                <w:lang w:bidi="hi-IN"/>
              </w:rPr>
            </w:pPr>
            <w:r w:rsidRPr="00B26A10">
              <w:rPr>
                <w:rFonts w:cs="Arial"/>
                <w:color w:val="000000"/>
                <w:lang w:bidi="hi-IN"/>
              </w:rPr>
              <w:t>14</w:t>
            </w:r>
          </w:p>
        </w:tc>
        <w:tc>
          <w:tcPr>
            <w:tcW w:w="4962" w:type="dxa"/>
          </w:tcPr>
          <w:p w14:paraId="45492C33" w14:textId="77777777" w:rsidR="008F1FC2" w:rsidRPr="00B26A10" w:rsidRDefault="008F1FC2" w:rsidP="006F10AE">
            <w:pPr>
              <w:autoSpaceDE w:val="0"/>
              <w:autoSpaceDN w:val="0"/>
              <w:adjustRightInd w:val="0"/>
              <w:jc w:val="both"/>
              <w:rPr>
                <w:rFonts w:cs="Arial"/>
              </w:rPr>
            </w:pPr>
            <w:r w:rsidRPr="00B26A10">
              <w:rPr>
                <w:rFonts w:cs="Arial"/>
              </w:rPr>
              <w:t>De weegfactor ontbrak in de rapportage</w:t>
            </w:r>
          </w:p>
        </w:tc>
        <w:tc>
          <w:tcPr>
            <w:tcW w:w="4561" w:type="dxa"/>
          </w:tcPr>
          <w:p w14:paraId="233171AD" w14:textId="77777777" w:rsidR="008F1FC2" w:rsidRPr="00B26A10" w:rsidRDefault="008F1FC2" w:rsidP="006F10AE">
            <w:pPr>
              <w:autoSpaceDE w:val="0"/>
              <w:autoSpaceDN w:val="0"/>
              <w:adjustRightInd w:val="0"/>
              <w:jc w:val="both"/>
              <w:rPr>
                <w:rFonts w:cs="Arial"/>
              </w:rPr>
            </w:pPr>
            <w:r w:rsidRPr="00B26A10">
              <w:rPr>
                <w:rFonts w:cs="Arial"/>
              </w:rPr>
              <w:t>De weegfactor watersysteem wordt nu getoond in rapportage.</w:t>
            </w:r>
          </w:p>
        </w:tc>
      </w:tr>
      <w:tr w:rsidR="008F1FC2" w:rsidRPr="00B26A10" w14:paraId="0394F4F6" w14:textId="77777777" w:rsidTr="006F10AE">
        <w:tc>
          <w:tcPr>
            <w:tcW w:w="791" w:type="dxa"/>
            <w:shd w:val="clear" w:color="auto" w:fill="auto"/>
          </w:tcPr>
          <w:p w14:paraId="293F0B5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15</w:t>
            </w:r>
          </w:p>
        </w:tc>
        <w:tc>
          <w:tcPr>
            <w:tcW w:w="4962" w:type="dxa"/>
            <w:shd w:val="clear" w:color="auto" w:fill="auto"/>
          </w:tcPr>
          <w:p w14:paraId="72A3B7EA" w14:textId="77777777" w:rsidR="008F1FC2" w:rsidRPr="00B26A10" w:rsidRDefault="008F1FC2" w:rsidP="006F10AE">
            <w:pPr>
              <w:autoSpaceDE w:val="0"/>
              <w:autoSpaceDN w:val="0"/>
              <w:adjustRightInd w:val="0"/>
              <w:jc w:val="both"/>
              <w:rPr>
                <w:rFonts w:cs="Arial"/>
              </w:rPr>
            </w:pPr>
            <w:r w:rsidRPr="00B26A10">
              <w:rPr>
                <w:rFonts w:cs="Arial"/>
              </w:rPr>
              <w:t>Bij falen van een RWZI wordt abusievelijk de term “verhoogd risico” weergegeven</w:t>
            </w:r>
          </w:p>
        </w:tc>
        <w:tc>
          <w:tcPr>
            <w:tcW w:w="4561" w:type="dxa"/>
          </w:tcPr>
          <w:p w14:paraId="0DD370A4" w14:textId="77777777" w:rsidR="008F1FC2" w:rsidRPr="00B26A10" w:rsidRDefault="008F1FC2" w:rsidP="006F10AE">
            <w:pPr>
              <w:autoSpaceDE w:val="0"/>
              <w:autoSpaceDN w:val="0"/>
              <w:adjustRightInd w:val="0"/>
              <w:jc w:val="both"/>
              <w:rPr>
                <w:rFonts w:cs="Arial"/>
              </w:rPr>
            </w:pPr>
            <w:r w:rsidRPr="00B26A10">
              <w:rPr>
                <w:rFonts w:cs="Arial"/>
              </w:rPr>
              <w:t>In principe faalt een RWZI/ BWZI wel of niet. De term “verhoogd risico” is voorbehouden aan een stroom met een volumecontaminatie en een faalkans. De tekst “verhoogd risico” is voor de RWZI vervangen door “RWZI faalt”. Bij een BWZI falen wordt “BWZI faalt” getoond.</w:t>
            </w:r>
          </w:p>
        </w:tc>
      </w:tr>
      <w:tr w:rsidR="008F1FC2" w:rsidRPr="00B26A10" w14:paraId="7B8114CB" w14:textId="77777777" w:rsidTr="006F10AE">
        <w:tc>
          <w:tcPr>
            <w:tcW w:w="791" w:type="dxa"/>
            <w:shd w:val="clear" w:color="auto" w:fill="auto"/>
          </w:tcPr>
          <w:p w14:paraId="04862962" w14:textId="77777777" w:rsidR="008F1FC2" w:rsidRPr="00B26A10" w:rsidRDefault="008F1FC2" w:rsidP="00F653C3">
            <w:pPr>
              <w:keepNext/>
              <w:keepLines/>
              <w:jc w:val="center"/>
              <w:rPr>
                <w:rFonts w:cs="Arial"/>
                <w:color w:val="000000"/>
                <w:lang w:bidi="hi-IN"/>
              </w:rPr>
            </w:pPr>
            <w:r w:rsidRPr="00B26A10">
              <w:rPr>
                <w:rFonts w:cs="Arial"/>
                <w:color w:val="000000"/>
                <w:lang w:bidi="hi-IN"/>
              </w:rPr>
              <w:t>16</w:t>
            </w:r>
          </w:p>
        </w:tc>
        <w:tc>
          <w:tcPr>
            <w:tcW w:w="4962" w:type="dxa"/>
            <w:shd w:val="clear" w:color="auto" w:fill="auto"/>
          </w:tcPr>
          <w:p w14:paraId="29EE47EE" w14:textId="77777777" w:rsidR="008F1FC2" w:rsidRPr="00B26A10" w:rsidRDefault="008F1FC2" w:rsidP="006F10AE">
            <w:pPr>
              <w:autoSpaceDE w:val="0"/>
              <w:autoSpaceDN w:val="0"/>
              <w:adjustRightInd w:val="0"/>
              <w:jc w:val="both"/>
              <w:rPr>
                <w:rFonts w:cs="Arial"/>
              </w:rPr>
            </w:pPr>
            <w:r w:rsidRPr="00B26A10">
              <w:rPr>
                <w:rFonts w:cs="Arial"/>
              </w:rPr>
              <w:t>Plotten van resultante stromen van een BWZI is onduidelijk</w:t>
            </w:r>
          </w:p>
        </w:tc>
        <w:tc>
          <w:tcPr>
            <w:tcW w:w="4561" w:type="dxa"/>
          </w:tcPr>
          <w:p w14:paraId="354A3932" w14:textId="77777777" w:rsidR="008F1FC2" w:rsidRPr="00B26A10" w:rsidRDefault="008F1FC2" w:rsidP="006F10AE">
            <w:pPr>
              <w:autoSpaceDE w:val="0"/>
              <w:autoSpaceDN w:val="0"/>
              <w:adjustRightInd w:val="0"/>
              <w:jc w:val="both"/>
              <w:rPr>
                <w:rFonts w:cs="Arial"/>
              </w:rPr>
            </w:pPr>
            <w:r w:rsidRPr="00B26A10">
              <w:rPr>
                <w:rFonts w:cs="Arial"/>
              </w:rPr>
              <w:t>Resultante stromen van BWZI’s waren onduidelijk aangegeven. Dit is gecorrigeerd door middel van het introduceren van nieuwe symbolen.</w:t>
            </w:r>
          </w:p>
        </w:tc>
      </w:tr>
      <w:tr w:rsidR="008F1FC2" w:rsidRPr="00B26A10" w14:paraId="305005BD" w14:textId="77777777" w:rsidTr="006F10AE">
        <w:tc>
          <w:tcPr>
            <w:tcW w:w="791" w:type="dxa"/>
            <w:shd w:val="clear" w:color="auto" w:fill="auto"/>
          </w:tcPr>
          <w:p w14:paraId="2207A396" w14:textId="77777777" w:rsidR="008F1FC2" w:rsidRPr="00B26A10" w:rsidRDefault="008F1FC2" w:rsidP="00F653C3">
            <w:pPr>
              <w:keepNext/>
              <w:keepLines/>
              <w:jc w:val="center"/>
              <w:rPr>
                <w:rFonts w:cs="Arial"/>
                <w:color w:val="000000"/>
                <w:lang w:bidi="hi-IN"/>
              </w:rPr>
            </w:pPr>
            <w:r w:rsidRPr="00B26A10">
              <w:rPr>
                <w:rFonts w:cs="Arial"/>
                <w:color w:val="000000"/>
                <w:lang w:bidi="hi-IN"/>
              </w:rPr>
              <w:t>17</w:t>
            </w:r>
          </w:p>
        </w:tc>
        <w:tc>
          <w:tcPr>
            <w:tcW w:w="4962" w:type="dxa"/>
            <w:shd w:val="clear" w:color="auto" w:fill="auto"/>
          </w:tcPr>
          <w:p w14:paraId="1A1B8471" w14:textId="77777777" w:rsidR="008F1FC2" w:rsidRPr="00B26A10" w:rsidRDefault="008F1FC2" w:rsidP="006F10AE">
            <w:pPr>
              <w:autoSpaceDE w:val="0"/>
              <w:autoSpaceDN w:val="0"/>
              <w:adjustRightInd w:val="0"/>
              <w:jc w:val="both"/>
              <w:rPr>
                <w:rFonts w:cs="Arial"/>
              </w:rPr>
            </w:pPr>
            <w:r w:rsidRPr="00B26A10">
              <w:rPr>
                <w:rFonts w:cs="Arial"/>
              </w:rPr>
              <w:t xml:space="preserve">Faalkansen in P3 zijn gelijk getrokken met BEVI. </w:t>
            </w:r>
          </w:p>
          <w:p w14:paraId="2CB49973" w14:textId="77777777" w:rsidR="008F1FC2" w:rsidRPr="00B26A10" w:rsidRDefault="008F1FC2" w:rsidP="006F10AE">
            <w:pPr>
              <w:autoSpaceDE w:val="0"/>
              <w:autoSpaceDN w:val="0"/>
              <w:adjustRightInd w:val="0"/>
              <w:jc w:val="both"/>
              <w:rPr>
                <w:rFonts w:cs="Arial"/>
              </w:rPr>
            </w:pPr>
          </w:p>
        </w:tc>
        <w:tc>
          <w:tcPr>
            <w:tcW w:w="4561" w:type="dxa"/>
          </w:tcPr>
          <w:p w14:paraId="276FA5AC" w14:textId="77777777" w:rsidR="008F1FC2" w:rsidRPr="00B26A10" w:rsidRDefault="008F1FC2" w:rsidP="006F10AE">
            <w:pPr>
              <w:autoSpaceDE w:val="0"/>
              <w:autoSpaceDN w:val="0"/>
              <w:adjustRightInd w:val="0"/>
              <w:jc w:val="both"/>
              <w:rPr>
                <w:rFonts w:cs="Arial"/>
              </w:rPr>
            </w:pPr>
            <w:r w:rsidRPr="00B26A10">
              <w:rPr>
                <w:rFonts w:cs="Arial"/>
              </w:rPr>
              <w:t>In versie 3.2 waren reeds de meeste faalkansen aangepast. In versie 3.3 zij de overige faalkansen aangepast:</w:t>
            </w:r>
          </w:p>
          <w:p w14:paraId="0133899C" w14:textId="77777777" w:rsidR="008F1FC2" w:rsidRPr="00B26A10" w:rsidRDefault="008F1FC2" w:rsidP="006F10AE">
            <w:pPr>
              <w:autoSpaceDE w:val="0"/>
              <w:autoSpaceDN w:val="0"/>
              <w:adjustRightInd w:val="0"/>
              <w:jc w:val="both"/>
              <w:rPr>
                <w:rFonts w:cs="Arial"/>
              </w:rPr>
            </w:pPr>
            <w:r w:rsidRPr="00B26A10">
              <w:rPr>
                <w:rFonts w:cs="Arial"/>
              </w:rPr>
              <w:t>Bulkopslag instantaan falen: 5x10</w:t>
            </w:r>
            <w:r w:rsidRPr="00B26A10">
              <w:rPr>
                <w:rFonts w:cs="Arial"/>
                <w:vertAlign w:val="superscript"/>
              </w:rPr>
              <w:t xml:space="preserve">-6 </w:t>
            </w:r>
            <w:r w:rsidRPr="00B26A10">
              <w:rPr>
                <w:rFonts w:cs="Arial"/>
              </w:rPr>
              <w:t>(was: 1x10</w:t>
            </w:r>
            <w:r w:rsidRPr="00B26A10">
              <w:rPr>
                <w:rFonts w:cs="Arial"/>
                <w:vertAlign w:val="superscript"/>
              </w:rPr>
              <w:t>-5</w:t>
            </w:r>
            <w:r w:rsidRPr="00B26A10">
              <w:rPr>
                <w:rFonts w:cs="Arial"/>
              </w:rPr>
              <w:t>)</w:t>
            </w:r>
          </w:p>
          <w:p w14:paraId="3132DC25" w14:textId="77777777" w:rsidR="008F1FC2" w:rsidRPr="00B26A10" w:rsidRDefault="008F1FC2" w:rsidP="006F10AE">
            <w:pPr>
              <w:autoSpaceDE w:val="0"/>
              <w:autoSpaceDN w:val="0"/>
              <w:adjustRightInd w:val="0"/>
              <w:jc w:val="both"/>
              <w:rPr>
                <w:rFonts w:cs="Arial"/>
              </w:rPr>
            </w:pPr>
            <w:r w:rsidRPr="00B26A10">
              <w:rPr>
                <w:rFonts w:cs="Arial"/>
              </w:rPr>
              <w:t>Stukgoedopslag vloeistoffen Drum: 0.9x10</w:t>
            </w:r>
            <w:r w:rsidRPr="00B26A10">
              <w:rPr>
                <w:rFonts w:cs="Arial"/>
                <w:vertAlign w:val="superscript"/>
              </w:rPr>
              <w:t>-5</w:t>
            </w:r>
            <w:r w:rsidRPr="00B26A10">
              <w:rPr>
                <w:rFonts w:cs="Arial"/>
              </w:rPr>
              <w:t xml:space="preserve"> (was 1x10</w:t>
            </w:r>
            <w:r w:rsidRPr="00B26A10">
              <w:rPr>
                <w:rFonts w:cs="Arial"/>
                <w:vertAlign w:val="superscript"/>
              </w:rPr>
              <w:t>-4</w:t>
            </w:r>
            <w:r w:rsidRPr="00B26A10">
              <w:rPr>
                <w:rFonts w:cs="Arial"/>
              </w:rPr>
              <w:t>)</w:t>
            </w:r>
          </w:p>
          <w:p w14:paraId="0734534F" w14:textId="77777777" w:rsidR="008F1FC2" w:rsidRPr="00B26A10" w:rsidRDefault="008F1FC2" w:rsidP="006F10AE">
            <w:pPr>
              <w:autoSpaceDE w:val="0"/>
              <w:autoSpaceDN w:val="0"/>
              <w:adjustRightInd w:val="0"/>
              <w:jc w:val="both"/>
              <w:rPr>
                <w:rFonts w:cs="Arial"/>
              </w:rPr>
            </w:pPr>
            <w:r w:rsidRPr="00B26A10">
              <w:rPr>
                <w:rFonts w:cs="Arial"/>
              </w:rPr>
              <w:t>Stukgoedopslag vaste stoffen Containers: 1x10-5 (was 2,5x10-8)</w:t>
            </w:r>
          </w:p>
          <w:p w14:paraId="7D6CB0D6" w14:textId="77777777" w:rsidR="008F1FC2" w:rsidRPr="00B26A10" w:rsidRDefault="008F1FC2" w:rsidP="006F10AE">
            <w:pPr>
              <w:autoSpaceDE w:val="0"/>
              <w:autoSpaceDN w:val="0"/>
              <w:adjustRightInd w:val="0"/>
              <w:jc w:val="both"/>
              <w:rPr>
                <w:rFonts w:cs="Arial"/>
              </w:rPr>
            </w:pPr>
            <w:r w:rsidRPr="00B26A10">
              <w:rPr>
                <w:rFonts w:cs="Arial"/>
              </w:rPr>
              <w:t>Productie batchreactor Instantaan falen: 5x10</w:t>
            </w:r>
            <w:r w:rsidRPr="00B26A10">
              <w:rPr>
                <w:rFonts w:cs="Arial"/>
                <w:vertAlign w:val="superscript"/>
              </w:rPr>
              <w:t>-6</w:t>
            </w:r>
            <w:r w:rsidRPr="00B26A10">
              <w:rPr>
                <w:rFonts w:cs="Arial"/>
              </w:rPr>
              <w:t xml:space="preserve"> (was 1x10</w:t>
            </w:r>
            <w:r w:rsidRPr="00B26A10">
              <w:rPr>
                <w:rFonts w:cs="Arial"/>
                <w:vertAlign w:val="superscript"/>
              </w:rPr>
              <w:t>-5</w:t>
            </w:r>
            <w:r w:rsidRPr="00B26A10">
              <w:rPr>
                <w:rFonts w:cs="Arial"/>
              </w:rPr>
              <w:t>)</w:t>
            </w:r>
          </w:p>
          <w:p w14:paraId="4DC8ED9A" w14:textId="77777777" w:rsidR="008F1FC2" w:rsidRPr="00B26A10" w:rsidRDefault="008F1FC2" w:rsidP="006F10AE">
            <w:pPr>
              <w:autoSpaceDE w:val="0"/>
              <w:autoSpaceDN w:val="0"/>
              <w:adjustRightInd w:val="0"/>
              <w:jc w:val="both"/>
              <w:rPr>
                <w:rFonts w:cs="Arial"/>
              </w:rPr>
            </w:pPr>
            <w:r w:rsidRPr="00B26A10">
              <w:rPr>
                <w:rFonts w:cs="Arial"/>
              </w:rPr>
              <w:t>Productie continuereactor Instantaan falen: 5x10</w:t>
            </w:r>
            <w:r w:rsidRPr="00B26A10">
              <w:rPr>
                <w:rFonts w:cs="Arial"/>
                <w:vertAlign w:val="superscript"/>
              </w:rPr>
              <w:t>-6</w:t>
            </w:r>
            <w:r w:rsidRPr="00B26A10">
              <w:rPr>
                <w:rFonts w:cs="Arial"/>
              </w:rPr>
              <w:t xml:space="preserve"> (was 1x10</w:t>
            </w:r>
            <w:r w:rsidRPr="00B26A10">
              <w:rPr>
                <w:rFonts w:cs="Arial"/>
                <w:vertAlign w:val="superscript"/>
              </w:rPr>
              <w:t>-5</w:t>
            </w:r>
            <w:r w:rsidRPr="00B26A10">
              <w:rPr>
                <w:rFonts w:cs="Arial"/>
              </w:rPr>
              <w:t>)</w:t>
            </w:r>
          </w:p>
        </w:tc>
      </w:tr>
      <w:tr w:rsidR="008F1FC2" w:rsidRPr="00B26A10" w14:paraId="7D38F0A0" w14:textId="77777777" w:rsidTr="006F10AE">
        <w:tc>
          <w:tcPr>
            <w:tcW w:w="791" w:type="dxa"/>
          </w:tcPr>
          <w:p w14:paraId="08F8E081" w14:textId="77777777" w:rsidR="008F1FC2" w:rsidRPr="00B26A10" w:rsidRDefault="008F1FC2" w:rsidP="00F653C3">
            <w:pPr>
              <w:keepNext/>
              <w:keepLines/>
              <w:jc w:val="center"/>
              <w:rPr>
                <w:rFonts w:cs="Arial"/>
                <w:color w:val="000000"/>
                <w:lang w:bidi="hi-IN"/>
              </w:rPr>
            </w:pPr>
            <w:r w:rsidRPr="00B26A10">
              <w:rPr>
                <w:rFonts w:cs="Arial"/>
                <w:color w:val="000000"/>
                <w:lang w:bidi="hi-IN"/>
              </w:rPr>
              <w:t>18</w:t>
            </w:r>
          </w:p>
        </w:tc>
        <w:tc>
          <w:tcPr>
            <w:tcW w:w="4962" w:type="dxa"/>
          </w:tcPr>
          <w:p w14:paraId="4EC97B38" w14:textId="77777777" w:rsidR="008F1FC2" w:rsidRPr="00B26A10" w:rsidRDefault="008F1FC2" w:rsidP="006F10AE">
            <w:pPr>
              <w:autoSpaceDE w:val="0"/>
              <w:autoSpaceDN w:val="0"/>
              <w:adjustRightInd w:val="0"/>
              <w:jc w:val="both"/>
              <w:rPr>
                <w:rFonts w:cs="Arial"/>
              </w:rPr>
            </w:pPr>
            <w:r w:rsidRPr="00B26A10">
              <w:rPr>
                <w:rFonts w:cs="Arial"/>
              </w:rPr>
              <w:t>De kleur rood in de rapportage is storend</w:t>
            </w:r>
          </w:p>
        </w:tc>
        <w:tc>
          <w:tcPr>
            <w:tcW w:w="4561" w:type="dxa"/>
          </w:tcPr>
          <w:p w14:paraId="228902B0" w14:textId="77777777" w:rsidR="008F1FC2" w:rsidRPr="00B26A10" w:rsidRDefault="008F1FC2" w:rsidP="006F10AE">
            <w:pPr>
              <w:autoSpaceDE w:val="0"/>
              <w:autoSpaceDN w:val="0"/>
              <w:adjustRightInd w:val="0"/>
              <w:jc w:val="both"/>
              <w:rPr>
                <w:rFonts w:cs="Arial"/>
              </w:rPr>
            </w:pPr>
            <w:r w:rsidRPr="00B26A10">
              <w:rPr>
                <w:rFonts w:cs="Arial"/>
              </w:rPr>
              <w:t>Dit is aangepast. Nu is er een witte tekst op een rode achtergrond. De kleur van de rijen BWZI falen en RWZI falen is nu licht rood.</w:t>
            </w:r>
          </w:p>
        </w:tc>
      </w:tr>
      <w:tr w:rsidR="008F1FC2" w:rsidRPr="00B26A10" w14:paraId="33E50FAA" w14:textId="77777777" w:rsidTr="006F10AE">
        <w:tc>
          <w:tcPr>
            <w:tcW w:w="791" w:type="dxa"/>
          </w:tcPr>
          <w:p w14:paraId="0C743066" w14:textId="77777777" w:rsidR="008F1FC2" w:rsidRPr="00B26A10" w:rsidRDefault="008F1FC2" w:rsidP="00F653C3">
            <w:pPr>
              <w:keepNext/>
              <w:keepLines/>
              <w:jc w:val="center"/>
              <w:rPr>
                <w:rFonts w:cs="Arial"/>
                <w:color w:val="000000"/>
                <w:lang w:bidi="hi-IN"/>
              </w:rPr>
            </w:pPr>
            <w:r w:rsidRPr="00B26A10">
              <w:rPr>
                <w:rFonts w:cs="Arial"/>
                <w:color w:val="000000"/>
                <w:lang w:bidi="hi-IN"/>
              </w:rPr>
              <w:t>19</w:t>
            </w:r>
          </w:p>
        </w:tc>
        <w:tc>
          <w:tcPr>
            <w:tcW w:w="4962" w:type="dxa"/>
          </w:tcPr>
          <w:p w14:paraId="60717FB6" w14:textId="77777777" w:rsidR="008F1FC2" w:rsidRPr="00B26A10" w:rsidRDefault="008F1FC2" w:rsidP="006F10AE">
            <w:pPr>
              <w:autoSpaceDE w:val="0"/>
              <w:autoSpaceDN w:val="0"/>
              <w:adjustRightInd w:val="0"/>
              <w:jc w:val="both"/>
              <w:rPr>
                <w:rFonts w:cs="Arial"/>
              </w:rPr>
            </w:pPr>
            <w:r w:rsidRPr="00B26A10">
              <w:rPr>
                <w:rFonts w:cs="Arial"/>
              </w:rPr>
              <w:t>Kolommen in de rapportage kunnen in numeriek overzicht aan- of uitgezet worden</w:t>
            </w:r>
          </w:p>
        </w:tc>
        <w:tc>
          <w:tcPr>
            <w:tcW w:w="4561" w:type="dxa"/>
          </w:tcPr>
          <w:p w14:paraId="7D3D4DF8" w14:textId="77777777" w:rsidR="008F1FC2" w:rsidRPr="00B26A10" w:rsidRDefault="008F1FC2" w:rsidP="006F10AE">
            <w:pPr>
              <w:autoSpaceDE w:val="0"/>
              <w:autoSpaceDN w:val="0"/>
              <w:adjustRightInd w:val="0"/>
              <w:jc w:val="both"/>
              <w:rPr>
                <w:rFonts w:cs="Arial"/>
              </w:rPr>
            </w:pPr>
            <w:r w:rsidRPr="00B26A10">
              <w:rPr>
                <w:rFonts w:cs="Arial"/>
              </w:rPr>
              <w:t>In de rapportage zijn er veel kolommen met gegevens. Niet iedere gebruiker vindt alle kolommen relevant. Het aantal kolommen kan naar wens aan- of uitgezet worden.</w:t>
            </w:r>
          </w:p>
        </w:tc>
      </w:tr>
      <w:tr w:rsidR="008F1FC2" w:rsidRPr="00B26A10" w14:paraId="19C99946" w14:textId="77777777" w:rsidTr="006F10AE">
        <w:tc>
          <w:tcPr>
            <w:tcW w:w="791" w:type="dxa"/>
          </w:tcPr>
          <w:p w14:paraId="7596CE3D" w14:textId="77777777" w:rsidR="008F1FC2" w:rsidRPr="00B26A10" w:rsidRDefault="008F1FC2" w:rsidP="00F653C3">
            <w:pPr>
              <w:keepNext/>
              <w:keepLines/>
              <w:jc w:val="center"/>
              <w:rPr>
                <w:rFonts w:cs="Arial"/>
                <w:color w:val="000000"/>
                <w:lang w:bidi="hi-IN"/>
              </w:rPr>
            </w:pPr>
            <w:r w:rsidRPr="00B26A10">
              <w:rPr>
                <w:rFonts w:cs="Arial"/>
                <w:color w:val="000000"/>
                <w:lang w:bidi="hi-IN"/>
              </w:rPr>
              <w:lastRenderedPageBreak/>
              <w:t>20</w:t>
            </w:r>
          </w:p>
        </w:tc>
        <w:tc>
          <w:tcPr>
            <w:tcW w:w="4962" w:type="dxa"/>
          </w:tcPr>
          <w:p w14:paraId="3572E010" w14:textId="77777777" w:rsidR="008F1FC2" w:rsidRPr="00B26A10" w:rsidRDefault="008F1FC2" w:rsidP="006F10AE">
            <w:pPr>
              <w:autoSpaceDE w:val="0"/>
              <w:autoSpaceDN w:val="0"/>
              <w:adjustRightInd w:val="0"/>
              <w:jc w:val="both"/>
              <w:rPr>
                <w:rFonts w:cs="Arial"/>
              </w:rPr>
            </w:pPr>
            <w:r w:rsidRPr="00B26A10">
              <w:rPr>
                <w:rFonts w:cs="Arial"/>
              </w:rPr>
              <w:t>In de MSI grafiek kunnen de symbolen vergroot of verkleind worden</w:t>
            </w:r>
          </w:p>
        </w:tc>
        <w:tc>
          <w:tcPr>
            <w:tcW w:w="4561" w:type="dxa"/>
          </w:tcPr>
          <w:p w14:paraId="130AA0DA" w14:textId="77777777" w:rsidR="008F1FC2" w:rsidRPr="00B26A10" w:rsidRDefault="008F1FC2" w:rsidP="006F10AE">
            <w:pPr>
              <w:autoSpaceDE w:val="0"/>
              <w:autoSpaceDN w:val="0"/>
              <w:adjustRightInd w:val="0"/>
              <w:jc w:val="both"/>
              <w:rPr>
                <w:rFonts w:cs="Arial"/>
              </w:rPr>
            </w:pPr>
            <w:r w:rsidRPr="00B26A10">
              <w:rPr>
                <w:rFonts w:cs="Arial"/>
              </w:rPr>
              <w:t>Het vergroten of verkleinen van symbolen geeft de gebruikers de gelegenheid om resultaten leesbaarder te maken.</w:t>
            </w:r>
          </w:p>
        </w:tc>
      </w:tr>
      <w:tr w:rsidR="008F1FC2" w:rsidRPr="00B26A10" w14:paraId="3C56951D" w14:textId="77777777" w:rsidTr="006F10AE">
        <w:tc>
          <w:tcPr>
            <w:tcW w:w="791" w:type="dxa"/>
          </w:tcPr>
          <w:p w14:paraId="6609D03E" w14:textId="77777777" w:rsidR="008F1FC2" w:rsidRPr="00B26A10" w:rsidRDefault="008F1FC2" w:rsidP="00F653C3">
            <w:pPr>
              <w:keepNext/>
              <w:keepLines/>
              <w:jc w:val="center"/>
              <w:rPr>
                <w:rFonts w:cs="Arial"/>
                <w:color w:val="000000"/>
                <w:lang w:bidi="hi-IN"/>
              </w:rPr>
            </w:pPr>
            <w:r w:rsidRPr="00B26A10">
              <w:rPr>
                <w:rFonts w:cs="Arial"/>
                <w:color w:val="000000"/>
                <w:lang w:bidi="hi-IN"/>
              </w:rPr>
              <w:t>21</w:t>
            </w:r>
          </w:p>
        </w:tc>
        <w:tc>
          <w:tcPr>
            <w:tcW w:w="4962" w:type="dxa"/>
          </w:tcPr>
          <w:p w14:paraId="2186D51C" w14:textId="77777777" w:rsidR="008F1FC2" w:rsidRPr="00B26A10" w:rsidRDefault="008F1FC2" w:rsidP="006F10AE">
            <w:pPr>
              <w:autoSpaceDE w:val="0"/>
              <w:autoSpaceDN w:val="0"/>
              <w:adjustRightInd w:val="0"/>
              <w:jc w:val="both"/>
              <w:rPr>
                <w:rFonts w:cs="Arial"/>
              </w:rPr>
            </w:pPr>
            <w:r w:rsidRPr="00B26A10">
              <w:rPr>
                <w:rFonts w:cs="Arial"/>
              </w:rPr>
              <w:t>De naam van de specifieke doorrekening is niet zichtbaar in het rapport</w:t>
            </w:r>
          </w:p>
        </w:tc>
        <w:tc>
          <w:tcPr>
            <w:tcW w:w="4561" w:type="dxa"/>
          </w:tcPr>
          <w:p w14:paraId="4CAA4CF1" w14:textId="77777777" w:rsidR="008F1FC2" w:rsidRPr="00B26A10" w:rsidRDefault="008F1FC2" w:rsidP="006F10AE">
            <w:pPr>
              <w:autoSpaceDE w:val="0"/>
              <w:autoSpaceDN w:val="0"/>
              <w:adjustRightInd w:val="0"/>
              <w:jc w:val="both"/>
              <w:rPr>
                <w:rFonts w:cs="Arial"/>
              </w:rPr>
            </w:pPr>
            <w:r w:rsidRPr="00B26A10">
              <w:rPr>
                <w:rFonts w:cs="Arial"/>
              </w:rPr>
              <w:t>De naam van de specifieke berekening is toegevoegd aan het titelblad.</w:t>
            </w:r>
          </w:p>
        </w:tc>
      </w:tr>
    </w:tbl>
    <w:p w14:paraId="60A35206" w14:textId="77777777" w:rsidR="008F1FC2" w:rsidRPr="00B26A10" w:rsidRDefault="008F1FC2" w:rsidP="008F1FC2"/>
    <w:p w14:paraId="748E9DDF" w14:textId="77777777" w:rsidR="008F1FC2" w:rsidRPr="00B26A10" w:rsidRDefault="008F1FC2" w:rsidP="002D0EF0">
      <w:pPr>
        <w:numPr>
          <w:ilvl w:val="0"/>
          <w:numId w:val="52"/>
        </w:numPr>
      </w:pPr>
      <w:r w:rsidRPr="00B26A10">
        <w:t xml:space="preserve">Correctie van </w:t>
      </w:r>
      <w:r w:rsidR="000749DA" w:rsidRPr="00B26A10">
        <w:t>bevindingen</w:t>
      </w:r>
    </w:p>
    <w:p w14:paraId="1E4B7138" w14:textId="77777777" w:rsidR="008F1FC2" w:rsidRPr="00B26A10" w:rsidRDefault="008F1FC2" w:rsidP="008F1FC2"/>
    <w:tbl>
      <w:tblPr>
        <w:tblW w:w="10314" w:type="dxa"/>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4962"/>
        <w:gridCol w:w="4561"/>
      </w:tblGrid>
      <w:tr w:rsidR="008F1FC2" w:rsidRPr="00B26A10" w14:paraId="7C3AFA0A" w14:textId="77777777" w:rsidTr="00F653C3">
        <w:tc>
          <w:tcPr>
            <w:tcW w:w="791" w:type="dxa"/>
          </w:tcPr>
          <w:p w14:paraId="4F4338E6" w14:textId="77777777" w:rsidR="008F1FC2" w:rsidRPr="00B26A10" w:rsidRDefault="008F1FC2" w:rsidP="00F653C3">
            <w:pPr>
              <w:keepNext/>
              <w:keepLines/>
              <w:jc w:val="center"/>
              <w:rPr>
                <w:rFonts w:cs="Arial"/>
                <w:b/>
                <w:bCs/>
              </w:rPr>
            </w:pPr>
            <w:r w:rsidRPr="00B26A10">
              <w:rPr>
                <w:rFonts w:cs="Arial"/>
                <w:b/>
                <w:bCs/>
              </w:rPr>
              <w:t>Item</w:t>
            </w:r>
          </w:p>
        </w:tc>
        <w:tc>
          <w:tcPr>
            <w:tcW w:w="4962" w:type="dxa"/>
          </w:tcPr>
          <w:p w14:paraId="60EABB4D" w14:textId="77777777" w:rsidR="008F1FC2" w:rsidRPr="00B26A10" w:rsidRDefault="008F1FC2" w:rsidP="006F10AE">
            <w:pPr>
              <w:keepNext/>
              <w:keepLines/>
              <w:jc w:val="both"/>
              <w:rPr>
                <w:rFonts w:cs="Arial"/>
                <w:b/>
                <w:bCs/>
              </w:rPr>
            </w:pPr>
            <w:r w:rsidRPr="00B26A10">
              <w:rPr>
                <w:rFonts w:cs="Arial"/>
                <w:b/>
                <w:bCs/>
              </w:rPr>
              <w:t>Beschrijving</w:t>
            </w:r>
          </w:p>
        </w:tc>
        <w:tc>
          <w:tcPr>
            <w:tcW w:w="4561" w:type="dxa"/>
          </w:tcPr>
          <w:p w14:paraId="28205A75" w14:textId="77777777" w:rsidR="008F1FC2" w:rsidRPr="00B26A10" w:rsidRDefault="008F1FC2" w:rsidP="006F10AE">
            <w:pPr>
              <w:keepNext/>
              <w:keepLines/>
              <w:jc w:val="both"/>
              <w:rPr>
                <w:rFonts w:cs="Arial"/>
                <w:b/>
                <w:bCs/>
              </w:rPr>
            </w:pPr>
            <w:r w:rsidRPr="00B26A10">
              <w:rPr>
                <w:rFonts w:cs="Arial"/>
                <w:b/>
                <w:bCs/>
              </w:rPr>
              <w:t>Uitleg</w:t>
            </w:r>
          </w:p>
        </w:tc>
      </w:tr>
      <w:tr w:rsidR="008F1FC2" w:rsidRPr="00B26A10" w14:paraId="208151CA" w14:textId="77777777" w:rsidTr="00F653C3">
        <w:tc>
          <w:tcPr>
            <w:tcW w:w="791" w:type="dxa"/>
          </w:tcPr>
          <w:p w14:paraId="7D975308" w14:textId="77777777" w:rsidR="008F1FC2" w:rsidRPr="00B26A10" w:rsidRDefault="008F1FC2" w:rsidP="00F653C3">
            <w:pPr>
              <w:jc w:val="center"/>
              <w:rPr>
                <w:rFonts w:cs="Arial"/>
                <w:color w:val="000000"/>
              </w:rPr>
            </w:pPr>
            <w:r w:rsidRPr="00B26A10">
              <w:rPr>
                <w:rFonts w:cs="Arial"/>
                <w:color w:val="000000"/>
              </w:rPr>
              <w:t>22</w:t>
            </w:r>
          </w:p>
        </w:tc>
        <w:tc>
          <w:tcPr>
            <w:tcW w:w="4962" w:type="dxa"/>
          </w:tcPr>
          <w:p w14:paraId="31594E6C" w14:textId="77777777" w:rsidR="008F1FC2" w:rsidRPr="00B26A10" w:rsidRDefault="008F1FC2" w:rsidP="006F10AE">
            <w:pPr>
              <w:jc w:val="both"/>
              <w:rPr>
                <w:rFonts w:cs="Arial"/>
                <w:color w:val="000000"/>
              </w:rPr>
            </w:pPr>
            <w:r w:rsidRPr="00B26A10">
              <w:rPr>
                <w:rFonts w:cs="Arial"/>
              </w:rPr>
              <w:t>Numerieke resultaten worden te ver afgerond.</w:t>
            </w:r>
          </w:p>
        </w:tc>
        <w:tc>
          <w:tcPr>
            <w:tcW w:w="4561" w:type="dxa"/>
          </w:tcPr>
          <w:p w14:paraId="4A224A18" w14:textId="77777777" w:rsidR="008F1FC2" w:rsidRPr="00B26A10" w:rsidRDefault="008F1FC2" w:rsidP="006F10AE">
            <w:pPr>
              <w:jc w:val="both"/>
              <w:rPr>
                <w:rFonts w:cs="Arial"/>
              </w:rPr>
            </w:pPr>
            <w:r w:rsidRPr="00B26A10">
              <w:rPr>
                <w:rFonts w:cs="Arial"/>
                <w:color w:val="000000"/>
              </w:rPr>
              <w:t>Waarden van IC50Algae or IC50Alg werden afgerond van 0,0025454… naar 0,0 Dit is gecorrigeerd.</w:t>
            </w:r>
          </w:p>
        </w:tc>
      </w:tr>
      <w:tr w:rsidR="008F1FC2" w:rsidRPr="00B26A10" w14:paraId="7F10BFCA" w14:textId="77777777" w:rsidTr="00F653C3">
        <w:tc>
          <w:tcPr>
            <w:tcW w:w="791" w:type="dxa"/>
          </w:tcPr>
          <w:p w14:paraId="1C2B6869" w14:textId="77777777" w:rsidR="008F1FC2" w:rsidRPr="00B26A10" w:rsidRDefault="008F1FC2" w:rsidP="00F653C3">
            <w:pPr>
              <w:jc w:val="center"/>
              <w:rPr>
                <w:rFonts w:cs="Arial"/>
                <w:color w:val="000000"/>
              </w:rPr>
            </w:pPr>
            <w:r w:rsidRPr="00B26A10">
              <w:rPr>
                <w:rFonts w:cs="Arial"/>
                <w:color w:val="000000"/>
              </w:rPr>
              <w:t>23</w:t>
            </w:r>
          </w:p>
        </w:tc>
        <w:tc>
          <w:tcPr>
            <w:tcW w:w="4962" w:type="dxa"/>
          </w:tcPr>
          <w:p w14:paraId="48513632" w14:textId="77777777" w:rsidR="008F1FC2" w:rsidRPr="00B26A10" w:rsidRDefault="008F1FC2" w:rsidP="006F10AE">
            <w:pPr>
              <w:jc w:val="both"/>
              <w:rPr>
                <w:rFonts w:cs="Arial"/>
                <w:color w:val="000000"/>
              </w:rPr>
            </w:pPr>
            <w:r w:rsidRPr="00B26A10">
              <w:rPr>
                <w:rFonts w:cs="Arial"/>
                <w:color w:val="000000"/>
              </w:rPr>
              <w:t>Het kiezen van "Pad hier vandaan" gaf soms een crash in Proteus 3.2</w:t>
            </w:r>
          </w:p>
        </w:tc>
        <w:tc>
          <w:tcPr>
            <w:tcW w:w="4561" w:type="dxa"/>
          </w:tcPr>
          <w:p w14:paraId="6E9902E3" w14:textId="77777777" w:rsidR="008F1FC2" w:rsidRPr="00B26A10" w:rsidRDefault="008F1FC2" w:rsidP="006F10AE">
            <w:pPr>
              <w:jc w:val="both"/>
              <w:rPr>
                <w:rFonts w:cs="Arial"/>
              </w:rPr>
            </w:pPr>
            <w:r w:rsidRPr="00B26A10">
              <w:rPr>
                <w:rFonts w:cs="Arial"/>
              </w:rPr>
              <w:t>Dit was het gevolg van een oneindige lus in de modellering. Een lus in de modellering is nog steeds niet toegestaan. Proteus geeft nu netjes een foutmelding aan.</w:t>
            </w:r>
          </w:p>
        </w:tc>
      </w:tr>
      <w:tr w:rsidR="008F1FC2" w:rsidRPr="00B26A10" w14:paraId="24E26E23" w14:textId="77777777" w:rsidTr="00F653C3">
        <w:tc>
          <w:tcPr>
            <w:tcW w:w="791" w:type="dxa"/>
          </w:tcPr>
          <w:p w14:paraId="409A9601" w14:textId="77777777" w:rsidR="008F1FC2" w:rsidRPr="00B26A10" w:rsidRDefault="008F1FC2" w:rsidP="00F653C3">
            <w:pPr>
              <w:jc w:val="center"/>
              <w:rPr>
                <w:rFonts w:cs="Arial"/>
                <w:color w:val="000000"/>
              </w:rPr>
            </w:pPr>
            <w:r w:rsidRPr="00B26A10">
              <w:rPr>
                <w:rFonts w:cs="Arial"/>
                <w:color w:val="000000"/>
              </w:rPr>
              <w:t>24</w:t>
            </w:r>
          </w:p>
        </w:tc>
        <w:tc>
          <w:tcPr>
            <w:tcW w:w="4962" w:type="dxa"/>
          </w:tcPr>
          <w:p w14:paraId="05797451" w14:textId="77777777" w:rsidR="008F1FC2" w:rsidRPr="00B26A10" w:rsidRDefault="008F1FC2" w:rsidP="006F10AE">
            <w:pPr>
              <w:jc w:val="both"/>
              <w:rPr>
                <w:rFonts w:cs="Arial"/>
                <w:color w:val="000000"/>
              </w:rPr>
            </w:pPr>
            <w:r w:rsidRPr="00B26A10">
              <w:rPr>
                <w:rFonts w:cs="Arial"/>
                <w:color w:val="000000"/>
              </w:rPr>
              <w:t>Een lus in de modellering geeft een “OutofMemoryException” foutmelding</w:t>
            </w:r>
          </w:p>
        </w:tc>
        <w:tc>
          <w:tcPr>
            <w:tcW w:w="4561" w:type="dxa"/>
          </w:tcPr>
          <w:p w14:paraId="1F6FF3A3" w14:textId="77777777" w:rsidR="008F1FC2" w:rsidRPr="00B26A10" w:rsidRDefault="008F1FC2" w:rsidP="006F10AE">
            <w:pPr>
              <w:jc w:val="both"/>
              <w:rPr>
                <w:rFonts w:cs="Arial"/>
              </w:rPr>
            </w:pPr>
            <w:r w:rsidRPr="00B26A10">
              <w:rPr>
                <w:rFonts w:cs="Arial"/>
              </w:rPr>
              <w:t>Een lus in de modellering is nog steeds niet toegestaan. Proteus geeft nu een foutmelding aan waarbij gemeld wordt dat er een lus aanwezig is.</w:t>
            </w:r>
          </w:p>
        </w:tc>
      </w:tr>
      <w:tr w:rsidR="008F1FC2" w:rsidRPr="00B26A10" w14:paraId="758B86EF" w14:textId="77777777" w:rsidTr="00F653C3">
        <w:tc>
          <w:tcPr>
            <w:tcW w:w="791" w:type="dxa"/>
          </w:tcPr>
          <w:p w14:paraId="1DA7F7DA" w14:textId="77777777" w:rsidR="008F1FC2" w:rsidRPr="00B26A10" w:rsidRDefault="008F1FC2" w:rsidP="00F653C3">
            <w:pPr>
              <w:jc w:val="center"/>
              <w:rPr>
                <w:rFonts w:cs="Arial"/>
                <w:color w:val="000000"/>
              </w:rPr>
            </w:pPr>
            <w:r w:rsidRPr="00B26A10">
              <w:rPr>
                <w:rFonts w:cs="Arial"/>
                <w:color w:val="000000"/>
              </w:rPr>
              <w:t>25</w:t>
            </w:r>
          </w:p>
        </w:tc>
        <w:tc>
          <w:tcPr>
            <w:tcW w:w="4962" w:type="dxa"/>
          </w:tcPr>
          <w:p w14:paraId="4FDC3671" w14:textId="77777777" w:rsidR="008F1FC2" w:rsidRPr="00B26A10" w:rsidRDefault="008F1FC2" w:rsidP="006F10AE">
            <w:pPr>
              <w:jc w:val="both"/>
              <w:rPr>
                <w:rFonts w:cs="Arial"/>
                <w:color w:val="000000"/>
              </w:rPr>
            </w:pPr>
            <w:r w:rsidRPr="00B26A10">
              <w:rPr>
                <w:rFonts w:cs="Arial"/>
                <w:color w:val="000000"/>
              </w:rPr>
              <w:t>Bij de som van de massafractie van gemengde stoffen kon een waarde van groter dan 100% worden opgegeven</w:t>
            </w:r>
          </w:p>
        </w:tc>
        <w:tc>
          <w:tcPr>
            <w:tcW w:w="4561" w:type="dxa"/>
          </w:tcPr>
          <w:p w14:paraId="4E217B7F" w14:textId="77777777" w:rsidR="008F1FC2" w:rsidRPr="00B26A10" w:rsidRDefault="008F1FC2" w:rsidP="006F10AE">
            <w:pPr>
              <w:jc w:val="both"/>
              <w:rPr>
                <w:rFonts w:cs="Arial"/>
                <w:color w:val="000000"/>
              </w:rPr>
            </w:pPr>
            <w:r w:rsidRPr="00B26A10">
              <w:rPr>
                <w:rFonts w:cs="Arial"/>
                <w:color w:val="000000"/>
              </w:rPr>
              <w:t>Het maximum is gezet op 100%.</w:t>
            </w:r>
          </w:p>
        </w:tc>
      </w:tr>
      <w:tr w:rsidR="008F1FC2" w:rsidRPr="00B26A10" w14:paraId="52A98581" w14:textId="77777777" w:rsidTr="00F653C3">
        <w:tc>
          <w:tcPr>
            <w:tcW w:w="791" w:type="dxa"/>
          </w:tcPr>
          <w:p w14:paraId="04C469D3" w14:textId="77777777" w:rsidR="008F1FC2" w:rsidRPr="00B26A10" w:rsidRDefault="008F1FC2" w:rsidP="00F653C3">
            <w:pPr>
              <w:jc w:val="center"/>
              <w:rPr>
                <w:rFonts w:cs="Arial"/>
                <w:color w:val="000000"/>
              </w:rPr>
            </w:pPr>
            <w:r w:rsidRPr="00B26A10">
              <w:rPr>
                <w:rFonts w:cs="Arial"/>
                <w:color w:val="000000"/>
              </w:rPr>
              <w:t>26</w:t>
            </w:r>
          </w:p>
        </w:tc>
        <w:tc>
          <w:tcPr>
            <w:tcW w:w="4962" w:type="dxa"/>
          </w:tcPr>
          <w:p w14:paraId="7E1C85D0" w14:textId="77777777" w:rsidR="008F1FC2" w:rsidRPr="00B26A10" w:rsidRDefault="008F1FC2" w:rsidP="006F10AE">
            <w:pPr>
              <w:jc w:val="both"/>
              <w:rPr>
                <w:rFonts w:cs="Arial"/>
                <w:color w:val="000000"/>
              </w:rPr>
            </w:pPr>
            <w:r w:rsidRPr="00B26A10">
              <w:rPr>
                <w:rFonts w:cs="Arial"/>
                <w:color w:val="000000"/>
              </w:rPr>
              <w:t>De stoffendatabase kon niet sorteren op het veld Mengsel</w:t>
            </w:r>
          </w:p>
        </w:tc>
        <w:tc>
          <w:tcPr>
            <w:tcW w:w="4561" w:type="dxa"/>
          </w:tcPr>
          <w:p w14:paraId="27466550"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16AF477C" w14:textId="77777777" w:rsidTr="00F653C3">
        <w:tc>
          <w:tcPr>
            <w:tcW w:w="791" w:type="dxa"/>
          </w:tcPr>
          <w:p w14:paraId="4C737EBA" w14:textId="77777777" w:rsidR="008F1FC2" w:rsidRPr="00B26A10" w:rsidRDefault="008F1FC2" w:rsidP="00F653C3">
            <w:pPr>
              <w:jc w:val="center"/>
              <w:rPr>
                <w:rFonts w:cs="Arial"/>
                <w:color w:val="000000"/>
              </w:rPr>
            </w:pPr>
            <w:r w:rsidRPr="00B26A10">
              <w:rPr>
                <w:rFonts w:cs="Arial"/>
                <w:color w:val="000000"/>
              </w:rPr>
              <w:t>27</w:t>
            </w:r>
          </w:p>
        </w:tc>
        <w:tc>
          <w:tcPr>
            <w:tcW w:w="4962" w:type="dxa"/>
          </w:tcPr>
          <w:p w14:paraId="05D18FBF" w14:textId="77777777" w:rsidR="008F1FC2" w:rsidRPr="00B26A10" w:rsidRDefault="008F1FC2" w:rsidP="006F10AE">
            <w:pPr>
              <w:jc w:val="both"/>
              <w:rPr>
                <w:rFonts w:cs="Arial"/>
                <w:color w:val="000000"/>
              </w:rPr>
            </w:pPr>
            <w:r w:rsidRPr="00B26A10">
              <w:rPr>
                <w:rFonts w:cs="Arial"/>
                <w:color w:val="000000"/>
              </w:rPr>
              <w:t>In de rapportage hadden waarden een nauwkeurigheid van groter dan 5 decimalen. Dit geeft een nauwkeurigheid aan die in principe niet aanwezig is.</w:t>
            </w:r>
          </w:p>
        </w:tc>
        <w:tc>
          <w:tcPr>
            <w:tcW w:w="4561" w:type="dxa"/>
          </w:tcPr>
          <w:p w14:paraId="5384549F" w14:textId="77777777" w:rsidR="008F1FC2" w:rsidRPr="00B26A10" w:rsidRDefault="008F1FC2" w:rsidP="006F10AE">
            <w:pPr>
              <w:jc w:val="both"/>
              <w:rPr>
                <w:rFonts w:cs="Arial"/>
                <w:color w:val="000000"/>
              </w:rPr>
            </w:pPr>
            <w:r w:rsidRPr="00B26A10">
              <w:rPr>
                <w:rFonts w:cs="Arial"/>
                <w:color w:val="000000"/>
              </w:rPr>
              <w:t>De afronding is nu teruggebracht tot 5 cijfers achter de komma.</w:t>
            </w:r>
          </w:p>
        </w:tc>
      </w:tr>
      <w:tr w:rsidR="008F1FC2" w:rsidRPr="00B26A10" w14:paraId="22066B2C" w14:textId="77777777" w:rsidTr="00F653C3">
        <w:tc>
          <w:tcPr>
            <w:tcW w:w="791" w:type="dxa"/>
          </w:tcPr>
          <w:p w14:paraId="5D560CDA" w14:textId="77777777" w:rsidR="008F1FC2" w:rsidRPr="00B26A10" w:rsidRDefault="008F1FC2" w:rsidP="00F653C3">
            <w:pPr>
              <w:jc w:val="center"/>
              <w:rPr>
                <w:rFonts w:cs="Arial"/>
                <w:color w:val="000000"/>
              </w:rPr>
            </w:pPr>
            <w:r w:rsidRPr="00B26A10">
              <w:rPr>
                <w:rFonts w:cs="Arial"/>
                <w:color w:val="000000"/>
              </w:rPr>
              <w:t>28</w:t>
            </w:r>
          </w:p>
        </w:tc>
        <w:tc>
          <w:tcPr>
            <w:tcW w:w="4962" w:type="dxa"/>
          </w:tcPr>
          <w:p w14:paraId="4937F8DC" w14:textId="77777777" w:rsidR="008F1FC2" w:rsidRPr="00B26A10" w:rsidRDefault="008F1FC2" w:rsidP="006F10AE">
            <w:pPr>
              <w:jc w:val="both"/>
              <w:rPr>
                <w:rFonts w:cs="Arial"/>
                <w:color w:val="000000"/>
              </w:rPr>
            </w:pPr>
            <w:r w:rsidRPr="00B26A10">
              <w:rPr>
                <w:rFonts w:cs="Arial"/>
                <w:color w:val="000000"/>
              </w:rPr>
              <w:t>In de installatie “Batch reactor” kan de tijdfractie aanwezig op groter dan 100% gezet worden.</w:t>
            </w:r>
          </w:p>
        </w:tc>
        <w:tc>
          <w:tcPr>
            <w:tcW w:w="4561" w:type="dxa"/>
          </w:tcPr>
          <w:p w14:paraId="0352FED2"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7103FFAC" w14:textId="77777777" w:rsidTr="00F653C3">
        <w:tc>
          <w:tcPr>
            <w:tcW w:w="791" w:type="dxa"/>
          </w:tcPr>
          <w:p w14:paraId="6B4A4941" w14:textId="77777777" w:rsidR="008F1FC2" w:rsidRPr="00B26A10" w:rsidRDefault="008F1FC2" w:rsidP="00F653C3">
            <w:pPr>
              <w:jc w:val="center"/>
              <w:rPr>
                <w:rFonts w:cs="Arial"/>
                <w:color w:val="000000"/>
              </w:rPr>
            </w:pPr>
            <w:r w:rsidRPr="00B26A10">
              <w:rPr>
                <w:rFonts w:cs="Arial"/>
                <w:color w:val="000000"/>
              </w:rPr>
              <w:t>29</w:t>
            </w:r>
          </w:p>
        </w:tc>
        <w:tc>
          <w:tcPr>
            <w:tcW w:w="4962" w:type="dxa"/>
          </w:tcPr>
          <w:p w14:paraId="1BE94464" w14:textId="77777777" w:rsidR="008F1FC2" w:rsidRPr="00B26A10" w:rsidRDefault="008F1FC2" w:rsidP="006F10AE">
            <w:pPr>
              <w:jc w:val="both"/>
              <w:rPr>
                <w:rFonts w:cs="Arial"/>
                <w:color w:val="000000"/>
              </w:rPr>
            </w:pPr>
            <w:r w:rsidRPr="00B26A10">
              <w:rPr>
                <w:rFonts w:cs="Arial"/>
                <w:color w:val="000000"/>
              </w:rPr>
              <w:t>Project file groeit naar  extreme waarden na een berekeningsrun</w:t>
            </w:r>
          </w:p>
        </w:tc>
        <w:tc>
          <w:tcPr>
            <w:tcW w:w="4561" w:type="dxa"/>
          </w:tcPr>
          <w:p w14:paraId="5EF17AE1"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35738BCA" w14:textId="77777777" w:rsidTr="00F653C3">
        <w:tc>
          <w:tcPr>
            <w:tcW w:w="791" w:type="dxa"/>
          </w:tcPr>
          <w:p w14:paraId="417465F1" w14:textId="77777777" w:rsidR="008F1FC2" w:rsidRPr="00B26A10" w:rsidRDefault="008F1FC2" w:rsidP="00F653C3">
            <w:pPr>
              <w:jc w:val="center"/>
              <w:rPr>
                <w:rFonts w:cs="Arial"/>
                <w:color w:val="000000"/>
              </w:rPr>
            </w:pPr>
            <w:r w:rsidRPr="00B26A10">
              <w:rPr>
                <w:rFonts w:cs="Arial"/>
                <w:color w:val="000000"/>
              </w:rPr>
              <w:t>30</w:t>
            </w:r>
          </w:p>
        </w:tc>
        <w:tc>
          <w:tcPr>
            <w:tcW w:w="4962" w:type="dxa"/>
          </w:tcPr>
          <w:p w14:paraId="29779D27" w14:textId="77777777" w:rsidR="008F1FC2" w:rsidRPr="00B26A10" w:rsidRDefault="008F1FC2" w:rsidP="006F10AE">
            <w:pPr>
              <w:jc w:val="both"/>
              <w:rPr>
                <w:rFonts w:cs="Arial"/>
                <w:color w:val="000000"/>
              </w:rPr>
            </w:pPr>
            <w:r w:rsidRPr="00B26A10">
              <w:rPr>
                <w:rFonts w:cs="Arial"/>
                <w:color w:val="000000"/>
              </w:rPr>
              <w:t>Kleine projectfiles produceren een groot modelleringsschema in het rapport</w:t>
            </w:r>
          </w:p>
        </w:tc>
        <w:tc>
          <w:tcPr>
            <w:tcW w:w="4561" w:type="dxa"/>
          </w:tcPr>
          <w:p w14:paraId="6CD4A965"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026B730D" w14:textId="77777777" w:rsidTr="00F653C3">
        <w:tc>
          <w:tcPr>
            <w:tcW w:w="791" w:type="dxa"/>
          </w:tcPr>
          <w:p w14:paraId="2CC6A737" w14:textId="77777777" w:rsidR="008F1FC2" w:rsidRPr="00B26A10" w:rsidRDefault="008F1FC2" w:rsidP="00F653C3">
            <w:pPr>
              <w:jc w:val="center"/>
              <w:rPr>
                <w:rFonts w:cs="Arial"/>
                <w:color w:val="000000"/>
              </w:rPr>
            </w:pPr>
            <w:r w:rsidRPr="00B26A10">
              <w:rPr>
                <w:rFonts w:cs="Arial"/>
                <w:color w:val="000000"/>
              </w:rPr>
              <w:t>31</w:t>
            </w:r>
          </w:p>
        </w:tc>
        <w:tc>
          <w:tcPr>
            <w:tcW w:w="4962" w:type="dxa"/>
          </w:tcPr>
          <w:p w14:paraId="5C09B2DC" w14:textId="77777777" w:rsidR="008F1FC2" w:rsidRPr="00B26A10" w:rsidRDefault="008F1FC2" w:rsidP="006F10AE">
            <w:pPr>
              <w:jc w:val="both"/>
              <w:rPr>
                <w:rFonts w:cs="Arial"/>
                <w:color w:val="000000"/>
              </w:rPr>
            </w:pPr>
            <w:r w:rsidRPr="00B26A10">
              <w:rPr>
                <w:rFonts w:cs="Arial"/>
                <w:color w:val="000000"/>
              </w:rPr>
              <w:t>Wanneer de gebruiker een aantal units dezelfde naam geeft dan wordt in de rapportage maar één unit weergegeven</w:t>
            </w:r>
          </w:p>
        </w:tc>
        <w:tc>
          <w:tcPr>
            <w:tcW w:w="4561" w:type="dxa"/>
          </w:tcPr>
          <w:p w14:paraId="7B1F7F81"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415D2606" w14:textId="77777777" w:rsidTr="00F653C3">
        <w:tc>
          <w:tcPr>
            <w:tcW w:w="791" w:type="dxa"/>
          </w:tcPr>
          <w:p w14:paraId="6F295E83" w14:textId="77777777" w:rsidR="008F1FC2" w:rsidRPr="00B26A10" w:rsidRDefault="008F1FC2" w:rsidP="00F653C3">
            <w:pPr>
              <w:jc w:val="center"/>
              <w:rPr>
                <w:rFonts w:cs="Arial"/>
                <w:color w:val="000000"/>
              </w:rPr>
            </w:pPr>
            <w:r w:rsidRPr="00B26A10">
              <w:rPr>
                <w:rFonts w:cs="Arial"/>
                <w:color w:val="000000"/>
              </w:rPr>
              <w:t>32</w:t>
            </w:r>
          </w:p>
        </w:tc>
        <w:tc>
          <w:tcPr>
            <w:tcW w:w="4962" w:type="dxa"/>
          </w:tcPr>
          <w:p w14:paraId="211BA88D" w14:textId="77777777" w:rsidR="008F1FC2" w:rsidRPr="00B26A10" w:rsidRDefault="008F1FC2" w:rsidP="006F10AE">
            <w:pPr>
              <w:jc w:val="both"/>
              <w:rPr>
                <w:rFonts w:cs="Arial"/>
                <w:color w:val="000000"/>
              </w:rPr>
            </w:pPr>
            <w:r w:rsidRPr="00B26A10">
              <w:rPr>
                <w:rFonts w:cs="Arial"/>
                <w:color w:val="000000"/>
              </w:rPr>
              <w:t>De milieu risico grafiek “Falen RWZI” frequentie is niet correct</w:t>
            </w:r>
          </w:p>
        </w:tc>
        <w:tc>
          <w:tcPr>
            <w:tcW w:w="4561" w:type="dxa"/>
          </w:tcPr>
          <w:p w14:paraId="3D1DF56D" w14:textId="77777777" w:rsidR="008F1FC2" w:rsidRPr="00B26A10" w:rsidRDefault="008F1FC2" w:rsidP="006F10AE">
            <w:pPr>
              <w:jc w:val="both"/>
              <w:rPr>
                <w:rFonts w:cs="Arial"/>
                <w:color w:val="000000"/>
              </w:rPr>
            </w:pPr>
            <w:r w:rsidRPr="00B26A10">
              <w:rPr>
                <w:rFonts w:cs="Arial"/>
                <w:color w:val="000000"/>
              </w:rPr>
              <w:t>Wanneer er meerdere RWZI faalfrequenties zijn toonde de grafiek niet de hoogste. Dit is gecorrigeerd.</w:t>
            </w:r>
          </w:p>
        </w:tc>
      </w:tr>
      <w:tr w:rsidR="008F1FC2" w:rsidRPr="00B26A10" w14:paraId="2890F9D9" w14:textId="77777777" w:rsidTr="00F653C3">
        <w:trPr>
          <w:trHeight w:hRule="exact" w:val="578"/>
        </w:trPr>
        <w:tc>
          <w:tcPr>
            <w:tcW w:w="791" w:type="dxa"/>
          </w:tcPr>
          <w:p w14:paraId="2D887C56" w14:textId="77777777" w:rsidR="008F1FC2" w:rsidRPr="00B26A10" w:rsidRDefault="008F1FC2" w:rsidP="00F653C3">
            <w:pPr>
              <w:jc w:val="center"/>
              <w:rPr>
                <w:rFonts w:cs="Arial"/>
                <w:color w:val="000000"/>
                <w:lang w:val="en-US"/>
              </w:rPr>
            </w:pPr>
            <w:r w:rsidRPr="00B26A10">
              <w:rPr>
                <w:rFonts w:cs="Arial"/>
                <w:color w:val="000000"/>
                <w:lang w:val="en-US"/>
              </w:rPr>
              <w:t>33</w:t>
            </w:r>
          </w:p>
        </w:tc>
        <w:tc>
          <w:tcPr>
            <w:tcW w:w="4962" w:type="dxa"/>
          </w:tcPr>
          <w:p w14:paraId="6816C602" w14:textId="77777777" w:rsidR="008F1FC2" w:rsidRPr="00B26A10" w:rsidRDefault="008F1FC2" w:rsidP="006F10AE">
            <w:pPr>
              <w:jc w:val="both"/>
              <w:rPr>
                <w:rFonts w:cs="Arial"/>
              </w:rPr>
            </w:pPr>
            <w:r w:rsidRPr="00B26A10">
              <w:rPr>
                <w:rFonts w:cs="Arial"/>
                <w:color w:val="000000"/>
              </w:rPr>
              <w:t>Het algoritme van de pompunit is niet correct</w:t>
            </w:r>
          </w:p>
        </w:tc>
        <w:tc>
          <w:tcPr>
            <w:tcW w:w="4561" w:type="dxa"/>
          </w:tcPr>
          <w:p w14:paraId="4CB7219A" w14:textId="77777777" w:rsidR="008F1FC2" w:rsidRPr="00B26A10" w:rsidRDefault="008F1FC2" w:rsidP="006F10AE">
            <w:pPr>
              <w:jc w:val="both"/>
              <w:rPr>
                <w:rFonts w:cs="Arial"/>
                <w:color w:val="000000"/>
              </w:rPr>
            </w:pPr>
            <w:r w:rsidRPr="00B26A10">
              <w:rPr>
                <w:rFonts w:cs="Arial"/>
                <w:color w:val="000000"/>
              </w:rPr>
              <w:t>Niet alle mogelijke stromen resulterend uit een scenario werden berekend. Dit is gecorrigeerd.</w:t>
            </w:r>
          </w:p>
        </w:tc>
      </w:tr>
      <w:tr w:rsidR="008F1FC2" w:rsidRPr="00B26A10" w14:paraId="5703F4F6" w14:textId="77777777" w:rsidTr="006F10AE">
        <w:trPr>
          <w:trHeight w:hRule="exact" w:val="1712"/>
        </w:trPr>
        <w:tc>
          <w:tcPr>
            <w:tcW w:w="791" w:type="dxa"/>
          </w:tcPr>
          <w:p w14:paraId="5CCDB8B2" w14:textId="77777777" w:rsidR="008F1FC2" w:rsidRPr="00B26A10" w:rsidRDefault="008F1FC2" w:rsidP="008F1FC2">
            <w:pPr>
              <w:keepNext/>
              <w:keepLines/>
              <w:jc w:val="center"/>
              <w:rPr>
                <w:rFonts w:cs="Arial"/>
                <w:color w:val="000000"/>
                <w:lang w:bidi="hi-IN"/>
              </w:rPr>
            </w:pPr>
            <w:r w:rsidRPr="00B26A10">
              <w:rPr>
                <w:rFonts w:cs="Arial"/>
                <w:color w:val="000000"/>
                <w:lang w:bidi="hi-IN"/>
              </w:rPr>
              <w:lastRenderedPageBreak/>
              <w:t>34</w:t>
            </w:r>
          </w:p>
        </w:tc>
        <w:tc>
          <w:tcPr>
            <w:tcW w:w="4962" w:type="dxa"/>
          </w:tcPr>
          <w:p w14:paraId="5B336DB6" w14:textId="77777777" w:rsidR="008F1FC2" w:rsidRPr="00B26A10" w:rsidRDefault="008F1FC2" w:rsidP="006F10AE">
            <w:pPr>
              <w:autoSpaceDE w:val="0"/>
              <w:autoSpaceDN w:val="0"/>
              <w:adjustRightInd w:val="0"/>
              <w:jc w:val="both"/>
              <w:rPr>
                <w:rFonts w:cs="Arial"/>
              </w:rPr>
            </w:pPr>
            <w:r w:rsidRPr="00B26A10">
              <w:rPr>
                <w:rFonts w:cs="Arial"/>
              </w:rPr>
              <w:t>Unit productie mist één connector</w:t>
            </w:r>
          </w:p>
        </w:tc>
        <w:tc>
          <w:tcPr>
            <w:tcW w:w="4561" w:type="dxa"/>
          </w:tcPr>
          <w:p w14:paraId="5F04D248" w14:textId="77777777" w:rsidR="008F1FC2" w:rsidRPr="00B26A10" w:rsidRDefault="008F1FC2" w:rsidP="006F10AE">
            <w:pPr>
              <w:autoSpaceDE w:val="0"/>
              <w:autoSpaceDN w:val="0"/>
              <w:adjustRightInd w:val="0"/>
              <w:jc w:val="both"/>
              <w:rPr>
                <w:rFonts w:cs="Arial"/>
              </w:rPr>
            </w:pPr>
            <w:r w:rsidRPr="00B26A10">
              <w:rPr>
                <w:rFonts w:cs="Arial"/>
              </w:rPr>
              <w:t>In tegenstelling tot Proteus 2 ontbrak in Proteus versie 3.2 de bufferconnector. Deze connector is met name belangrijk voor bluswater uit brandscenario’s. De connector is toegevoegd. Het betekent wel dat indien een file uit versie 3.2 wordt ingelezen de connector verbonden moet worden.</w:t>
            </w:r>
          </w:p>
        </w:tc>
      </w:tr>
      <w:tr w:rsidR="008F1FC2" w:rsidRPr="00B26A10" w14:paraId="4F197233" w14:textId="77777777" w:rsidTr="006F10AE">
        <w:trPr>
          <w:trHeight w:hRule="exact" w:val="1281"/>
        </w:trPr>
        <w:tc>
          <w:tcPr>
            <w:tcW w:w="791" w:type="dxa"/>
          </w:tcPr>
          <w:p w14:paraId="4DD97548" w14:textId="77777777" w:rsidR="008F1FC2" w:rsidRPr="00B26A10" w:rsidRDefault="008F1FC2" w:rsidP="008F1FC2">
            <w:pPr>
              <w:keepNext/>
              <w:keepLines/>
              <w:jc w:val="center"/>
              <w:rPr>
                <w:rFonts w:cs="Arial"/>
                <w:color w:val="000000"/>
                <w:lang w:bidi="hi-IN"/>
              </w:rPr>
            </w:pPr>
            <w:r w:rsidRPr="00B26A10">
              <w:rPr>
                <w:rFonts w:cs="Arial"/>
                <w:color w:val="000000"/>
                <w:lang w:bidi="hi-IN"/>
              </w:rPr>
              <w:t>35</w:t>
            </w:r>
          </w:p>
        </w:tc>
        <w:tc>
          <w:tcPr>
            <w:tcW w:w="4962" w:type="dxa"/>
          </w:tcPr>
          <w:p w14:paraId="2A7524EC" w14:textId="77777777" w:rsidR="008F1FC2" w:rsidRPr="00B26A10" w:rsidRDefault="008F1FC2" w:rsidP="006F10AE">
            <w:pPr>
              <w:autoSpaceDE w:val="0"/>
              <w:autoSpaceDN w:val="0"/>
              <w:adjustRightInd w:val="0"/>
              <w:jc w:val="both"/>
              <w:rPr>
                <w:rFonts w:cs="Arial"/>
              </w:rPr>
            </w:pPr>
            <w:r w:rsidRPr="00B26A10">
              <w:rPr>
                <w:rFonts w:cs="Arial"/>
              </w:rPr>
              <w:t>Fout unit “Stagnant water”</w:t>
            </w:r>
          </w:p>
        </w:tc>
        <w:tc>
          <w:tcPr>
            <w:tcW w:w="4561" w:type="dxa"/>
          </w:tcPr>
          <w:p w14:paraId="6B163C70" w14:textId="77777777" w:rsidR="008F1FC2" w:rsidRPr="00B26A10" w:rsidRDefault="008F1FC2" w:rsidP="006F10AE">
            <w:pPr>
              <w:autoSpaceDE w:val="0"/>
              <w:autoSpaceDN w:val="0"/>
              <w:adjustRightInd w:val="0"/>
              <w:jc w:val="both"/>
              <w:rPr>
                <w:rFonts w:cs="Arial"/>
              </w:rPr>
            </w:pPr>
            <w:r w:rsidRPr="00B26A10">
              <w:rPr>
                <w:rFonts w:cs="Arial"/>
              </w:rPr>
              <w:t>Proteus gaf een foutmelding bij het gebruiken van het watersysteem “Stagnant water”. Dit kwam omdat bij Stagnant water een stroomsnelheid van 0 m.s</w:t>
            </w:r>
            <w:r w:rsidRPr="00B26A10">
              <w:rPr>
                <w:rFonts w:cs="Arial"/>
                <w:vertAlign w:val="superscript"/>
              </w:rPr>
              <w:t>-1</w:t>
            </w:r>
            <w:r w:rsidRPr="00B26A10">
              <w:rPr>
                <w:rFonts w:cs="Arial"/>
              </w:rPr>
              <w:t xml:space="preserve"> wordt gehanteerd. Dit is gecorrigeerd.</w:t>
            </w:r>
          </w:p>
        </w:tc>
      </w:tr>
      <w:tr w:rsidR="008F1FC2" w:rsidRPr="00B26A10" w14:paraId="0C7EB4E4" w14:textId="77777777" w:rsidTr="006F10AE">
        <w:trPr>
          <w:trHeight w:hRule="exact" w:val="2106"/>
        </w:trPr>
        <w:tc>
          <w:tcPr>
            <w:tcW w:w="791" w:type="dxa"/>
          </w:tcPr>
          <w:p w14:paraId="1E3EDC61" w14:textId="77777777" w:rsidR="008F1FC2" w:rsidRPr="00B26A10" w:rsidRDefault="008F1FC2" w:rsidP="008F1FC2">
            <w:pPr>
              <w:keepNext/>
              <w:keepLines/>
              <w:jc w:val="center"/>
              <w:rPr>
                <w:rFonts w:cs="Arial"/>
                <w:color w:val="000000"/>
                <w:lang w:bidi="hi-IN"/>
              </w:rPr>
            </w:pPr>
            <w:r w:rsidRPr="00B26A10">
              <w:rPr>
                <w:rFonts w:cs="Arial"/>
                <w:color w:val="000000"/>
                <w:lang w:bidi="hi-IN"/>
              </w:rPr>
              <w:t>36</w:t>
            </w:r>
          </w:p>
        </w:tc>
        <w:tc>
          <w:tcPr>
            <w:tcW w:w="4962" w:type="dxa"/>
          </w:tcPr>
          <w:p w14:paraId="6C994483" w14:textId="77777777" w:rsidR="008F1FC2" w:rsidRPr="00B26A10" w:rsidRDefault="008F1FC2" w:rsidP="006F10AE">
            <w:pPr>
              <w:autoSpaceDE w:val="0"/>
              <w:autoSpaceDN w:val="0"/>
              <w:adjustRightInd w:val="0"/>
              <w:jc w:val="both"/>
              <w:rPr>
                <w:rFonts w:cs="Arial"/>
              </w:rPr>
            </w:pPr>
            <w:r w:rsidRPr="00B26A10">
              <w:rPr>
                <w:rFonts w:cs="Arial"/>
              </w:rPr>
              <w:t>Rapportage wordt gegarandeerd bij grote files</w:t>
            </w:r>
          </w:p>
        </w:tc>
        <w:tc>
          <w:tcPr>
            <w:tcW w:w="4561" w:type="dxa"/>
          </w:tcPr>
          <w:p w14:paraId="4EE6362C" w14:textId="77777777" w:rsidR="008F1FC2" w:rsidRPr="00B26A10" w:rsidRDefault="008F1FC2" w:rsidP="006F10AE">
            <w:pPr>
              <w:autoSpaceDE w:val="0"/>
              <w:autoSpaceDN w:val="0"/>
              <w:adjustRightInd w:val="0"/>
              <w:jc w:val="both"/>
              <w:rPr>
                <w:rFonts w:cs="Arial"/>
              </w:rPr>
            </w:pPr>
            <w:r w:rsidRPr="00B26A10">
              <w:rPr>
                <w:rFonts w:cs="Arial"/>
              </w:rPr>
              <w:t>In versie 3.2 gaven grote files een foutmelding. Dit kwam doordat er een te grote rapportagefile werd gegenereerd. . Het probleem is opgelost door:</w:t>
            </w:r>
          </w:p>
          <w:p w14:paraId="70B91511" w14:textId="77777777" w:rsidR="008F1FC2" w:rsidRPr="00B26A10" w:rsidRDefault="008F1FC2" w:rsidP="002D0EF0">
            <w:pPr>
              <w:numPr>
                <w:ilvl w:val="0"/>
                <w:numId w:val="51"/>
              </w:numPr>
              <w:autoSpaceDE w:val="0"/>
              <w:autoSpaceDN w:val="0"/>
              <w:adjustRightInd w:val="0"/>
              <w:jc w:val="both"/>
              <w:rPr>
                <w:rFonts w:cs="Arial"/>
              </w:rPr>
            </w:pPr>
            <w:r w:rsidRPr="00B26A10">
              <w:rPr>
                <w:rFonts w:cs="Arial"/>
              </w:rPr>
              <w:t>Het format van de rapportage te wijzigen. Units worden nu gecombineerd in één tabel</w:t>
            </w:r>
          </w:p>
          <w:p w14:paraId="076A1A46" w14:textId="77777777" w:rsidR="008F1FC2" w:rsidRPr="00B26A10" w:rsidRDefault="008F1FC2" w:rsidP="002D0EF0">
            <w:pPr>
              <w:numPr>
                <w:ilvl w:val="0"/>
                <w:numId w:val="51"/>
              </w:numPr>
              <w:autoSpaceDE w:val="0"/>
              <w:autoSpaceDN w:val="0"/>
              <w:adjustRightInd w:val="0"/>
              <w:jc w:val="both"/>
              <w:rPr>
                <w:rFonts w:cs="Arial"/>
              </w:rPr>
            </w:pPr>
            <w:r w:rsidRPr="00B26A10">
              <w:rPr>
                <w:rFonts w:cs="Arial"/>
              </w:rPr>
              <w:t xml:space="preserve">Rapportage op te bouwen na de aanvraag. Dit is geheugenefficiënt. </w:t>
            </w:r>
          </w:p>
        </w:tc>
      </w:tr>
      <w:tr w:rsidR="00EF1CDF" w:rsidRPr="00B26A10" w14:paraId="0F0F6E89" w14:textId="77777777" w:rsidTr="006F10AE">
        <w:trPr>
          <w:trHeight w:hRule="exact" w:val="861"/>
        </w:trPr>
        <w:tc>
          <w:tcPr>
            <w:tcW w:w="791" w:type="dxa"/>
          </w:tcPr>
          <w:p w14:paraId="73EE50E9" w14:textId="77777777" w:rsidR="00EF1CDF" w:rsidRPr="00B26A10" w:rsidRDefault="00EF1CDF" w:rsidP="00EF1CDF">
            <w:pPr>
              <w:jc w:val="center"/>
              <w:rPr>
                <w:rFonts w:cs="Arial"/>
                <w:color w:val="000000"/>
                <w:lang w:val="en-US"/>
              </w:rPr>
            </w:pPr>
            <w:r w:rsidRPr="00B26A10">
              <w:rPr>
                <w:rFonts w:cs="Arial"/>
                <w:color w:val="000000"/>
                <w:lang w:val="en-US"/>
              </w:rPr>
              <w:t>37</w:t>
            </w:r>
          </w:p>
        </w:tc>
        <w:tc>
          <w:tcPr>
            <w:tcW w:w="4962" w:type="dxa"/>
          </w:tcPr>
          <w:p w14:paraId="18A302CB" w14:textId="77777777" w:rsidR="00EF1CDF" w:rsidRPr="00B26A10" w:rsidRDefault="00EF1CDF" w:rsidP="006F10AE">
            <w:pPr>
              <w:jc w:val="both"/>
              <w:rPr>
                <w:rFonts w:cs="Arial"/>
                <w:color w:val="000000"/>
              </w:rPr>
            </w:pPr>
            <w:r w:rsidRPr="00B26A10">
              <w:rPr>
                <w:rFonts w:cs="Arial"/>
                <w:color w:val="000000"/>
              </w:rPr>
              <w:t>Binaire tekens in het stoffenbestand zorgen voor een crash</w:t>
            </w:r>
          </w:p>
        </w:tc>
        <w:tc>
          <w:tcPr>
            <w:tcW w:w="4561" w:type="dxa"/>
          </w:tcPr>
          <w:p w14:paraId="40AEDADF" w14:textId="77777777" w:rsidR="00EF1CDF" w:rsidRPr="00B26A10" w:rsidRDefault="00EF1CDF" w:rsidP="006F10AE">
            <w:pPr>
              <w:jc w:val="both"/>
              <w:rPr>
                <w:rFonts w:cs="Arial"/>
                <w:color w:val="000000"/>
              </w:rPr>
            </w:pPr>
            <w:r w:rsidRPr="00B26A10">
              <w:rPr>
                <w:rFonts w:cs="Arial"/>
                <w:color w:val="000000"/>
              </w:rPr>
              <w:t>Indien binaire tekens werden gebruikt in het stoffenbestand (b.v. als naam) weigerde Proteus te rekenen. Nu kunnen ze gebruikt worden.</w:t>
            </w:r>
          </w:p>
        </w:tc>
      </w:tr>
      <w:tr w:rsidR="00EF1CDF" w:rsidRPr="00B26A10" w14:paraId="7D48AAB6" w14:textId="77777777" w:rsidTr="006F10AE">
        <w:trPr>
          <w:trHeight w:hRule="exact" w:val="986"/>
        </w:trPr>
        <w:tc>
          <w:tcPr>
            <w:tcW w:w="791" w:type="dxa"/>
          </w:tcPr>
          <w:p w14:paraId="5E104939" w14:textId="77777777" w:rsidR="00EF1CDF" w:rsidRPr="00B26A10" w:rsidRDefault="00EF1CDF" w:rsidP="00EF1CDF">
            <w:pPr>
              <w:jc w:val="center"/>
              <w:rPr>
                <w:rFonts w:cs="Arial"/>
                <w:color w:val="000000"/>
                <w:lang w:val="en-US"/>
              </w:rPr>
            </w:pPr>
            <w:r w:rsidRPr="00B26A10">
              <w:rPr>
                <w:rFonts w:cs="Arial"/>
                <w:color w:val="000000"/>
                <w:lang w:val="en-US"/>
              </w:rPr>
              <w:t>38</w:t>
            </w:r>
          </w:p>
        </w:tc>
        <w:tc>
          <w:tcPr>
            <w:tcW w:w="4962" w:type="dxa"/>
          </w:tcPr>
          <w:p w14:paraId="31D5E62D" w14:textId="77777777" w:rsidR="00EF1CDF" w:rsidRPr="00B26A10" w:rsidRDefault="00EF1CDF" w:rsidP="006F10AE">
            <w:pPr>
              <w:jc w:val="both"/>
              <w:rPr>
                <w:rFonts w:cs="Arial"/>
                <w:color w:val="000000"/>
              </w:rPr>
            </w:pPr>
            <w:r w:rsidRPr="00B26A10">
              <w:rPr>
                <w:rFonts w:cs="Arial"/>
                <w:color w:val="000000"/>
              </w:rPr>
              <w:t>De reageertijd bij RWZI/ BWZI is aangepast</w:t>
            </w:r>
          </w:p>
        </w:tc>
        <w:tc>
          <w:tcPr>
            <w:tcW w:w="4561" w:type="dxa"/>
          </w:tcPr>
          <w:p w14:paraId="75EC1759" w14:textId="77777777" w:rsidR="00EF1CDF" w:rsidRPr="00B26A10" w:rsidRDefault="00EF1CDF" w:rsidP="006F10AE">
            <w:pPr>
              <w:jc w:val="both"/>
              <w:rPr>
                <w:rFonts w:cs="Arial"/>
                <w:color w:val="000000"/>
              </w:rPr>
            </w:pPr>
            <w:r w:rsidRPr="00B26A10">
              <w:rPr>
                <w:rFonts w:cs="Arial"/>
                <w:color w:val="000000"/>
              </w:rPr>
              <w:t>In versie 3.2 werd op sommige plaatsen een referentietijd van 10 uur gebruikt en op andere plaatsen een referentietijd van 8 uur. Referentietijd is nu overal gezet op 8 uur.</w:t>
            </w:r>
          </w:p>
        </w:tc>
      </w:tr>
      <w:tr w:rsidR="00EF1CDF" w:rsidRPr="00B26A10" w14:paraId="08D539DC" w14:textId="77777777" w:rsidTr="006F10AE">
        <w:trPr>
          <w:trHeight w:hRule="exact" w:val="717"/>
        </w:trPr>
        <w:tc>
          <w:tcPr>
            <w:tcW w:w="791" w:type="dxa"/>
          </w:tcPr>
          <w:p w14:paraId="67CA1235" w14:textId="77777777" w:rsidR="00EF1CDF" w:rsidRPr="00B26A10" w:rsidRDefault="00EF1CDF" w:rsidP="00EF1CDF">
            <w:pPr>
              <w:jc w:val="center"/>
              <w:rPr>
                <w:rFonts w:cs="Arial"/>
                <w:color w:val="000000"/>
                <w:lang w:val="en-US"/>
              </w:rPr>
            </w:pPr>
            <w:r w:rsidRPr="00B26A10">
              <w:rPr>
                <w:rFonts w:cs="Arial"/>
                <w:color w:val="000000"/>
                <w:lang w:val="en-US"/>
              </w:rPr>
              <w:t>39</w:t>
            </w:r>
          </w:p>
        </w:tc>
        <w:tc>
          <w:tcPr>
            <w:tcW w:w="4962" w:type="dxa"/>
          </w:tcPr>
          <w:p w14:paraId="4E297277" w14:textId="77777777" w:rsidR="00EF1CDF" w:rsidRPr="00B26A10" w:rsidRDefault="00EF1CDF" w:rsidP="006F10AE">
            <w:pPr>
              <w:autoSpaceDE w:val="0"/>
              <w:autoSpaceDN w:val="0"/>
              <w:adjustRightInd w:val="0"/>
              <w:jc w:val="both"/>
              <w:rPr>
                <w:rFonts w:cs="Arial"/>
              </w:rPr>
            </w:pPr>
            <w:r w:rsidRPr="00B26A10">
              <w:rPr>
                <w:rFonts w:cs="Arial"/>
              </w:rPr>
              <w:t>Correctie faalkans Customtanks</w:t>
            </w:r>
          </w:p>
        </w:tc>
        <w:tc>
          <w:tcPr>
            <w:tcW w:w="4561" w:type="dxa"/>
          </w:tcPr>
          <w:p w14:paraId="271918B2" w14:textId="77777777" w:rsidR="00EF1CDF" w:rsidRPr="00B26A10" w:rsidRDefault="00EF1CDF" w:rsidP="006F10AE">
            <w:pPr>
              <w:autoSpaceDE w:val="0"/>
              <w:autoSpaceDN w:val="0"/>
              <w:adjustRightInd w:val="0"/>
              <w:jc w:val="both"/>
              <w:rPr>
                <w:rFonts w:cs="Arial"/>
              </w:rPr>
            </w:pPr>
            <w:r w:rsidRPr="00B26A10">
              <w:rPr>
                <w:rFonts w:cs="Arial"/>
              </w:rPr>
              <w:t>De opgegeven faalkans van Customtanks werd niet gehanteerd in de berekeningen. Dit is gecorrigeerd.</w:t>
            </w:r>
          </w:p>
        </w:tc>
      </w:tr>
      <w:tr w:rsidR="00EF1CDF" w:rsidRPr="00B26A10" w14:paraId="3040F402" w14:textId="77777777" w:rsidTr="00F653C3">
        <w:trPr>
          <w:trHeight w:hRule="exact" w:val="578"/>
        </w:trPr>
        <w:tc>
          <w:tcPr>
            <w:tcW w:w="791" w:type="dxa"/>
          </w:tcPr>
          <w:p w14:paraId="7719748D" w14:textId="77777777" w:rsidR="00EF1CDF" w:rsidRPr="00B26A10" w:rsidRDefault="00EF1CDF" w:rsidP="00EF1CDF">
            <w:pPr>
              <w:jc w:val="center"/>
              <w:rPr>
                <w:rFonts w:cs="Arial"/>
                <w:color w:val="000000"/>
                <w:lang w:val="en-US"/>
              </w:rPr>
            </w:pPr>
            <w:r w:rsidRPr="00B26A10">
              <w:rPr>
                <w:rFonts w:cs="Arial"/>
                <w:color w:val="000000"/>
                <w:lang w:val="en-US"/>
              </w:rPr>
              <w:t>40</w:t>
            </w:r>
          </w:p>
        </w:tc>
        <w:tc>
          <w:tcPr>
            <w:tcW w:w="4962" w:type="dxa"/>
          </w:tcPr>
          <w:p w14:paraId="269937F1" w14:textId="77777777" w:rsidR="00EF1CDF" w:rsidRPr="00B26A10" w:rsidRDefault="00EF1CDF" w:rsidP="006F10AE">
            <w:pPr>
              <w:autoSpaceDE w:val="0"/>
              <w:autoSpaceDN w:val="0"/>
              <w:adjustRightInd w:val="0"/>
              <w:jc w:val="both"/>
              <w:rPr>
                <w:rFonts w:cs="Arial"/>
              </w:rPr>
            </w:pPr>
            <w:r w:rsidRPr="00B26A10">
              <w:rPr>
                <w:rFonts w:cs="Arial"/>
              </w:rPr>
              <w:t xml:space="preserve">Bij grote rivieren geeft contaminatie via </w:t>
            </w:r>
            <w:r w:rsidR="00984E1C" w:rsidRPr="00B26A10">
              <w:rPr>
                <w:rFonts w:cs="Arial"/>
              </w:rPr>
              <w:t>TZV</w:t>
            </w:r>
            <w:r w:rsidRPr="00B26A10">
              <w:rPr>
                <w:rFonts w:cs="Arial"/>
              </w:rPr>
              <w:t xml:space="preserve"> geen resultaat</w:t>
            </w:r>
          </w:p>
        </w:tc>
        <w:tc>
          <w:tcPr>
            <w:tcW w:w="4561" w:type="dxa"/>
          </w:tcPr>
          <w:p w14:paraId="5F03CF9F" w14:textId="77777777" w:rsidR="00EF1CDF" w:rsidRPr="00B26A10" w:rsidRDefault="00984E1C" w:rsidP="006F10AE">
            <w:pPr>
              <w:autoSpaceDE w:val="0"/>
              <w:autoSpaceDN w:val="0"/>
              <w:adjustRightInd w:val="0"/>
              <w:jc w:val="both"/>
              <w:rPr>
                <w:rFonts w:cs="Arial"/>
              </w:rPr>
            </w:pPr>
            <w:r w:rsidRPr="00B26A10">
              <w:rPr>
                <w:rFonts w:cs="Arial"/>
              </w:rPr>
              <w:t>TZV</w:t>
            </w:r>
            <w:r w:rsidR="00EF1CDF" w:rsidRPr="00B26A10">
              <w:rPr>
                <w:rFonts w:cs="Arial"/>
              </w:rPr>
              <w:t xml:space="preserve"> berekening geeft nu resultaat voor brede én smalle rivieren.</w:t>
            </w:r>
          </w:p>
        </w:tc>
      </w:tr>
      <w:tr w:rsidR="00EF1CDF" w:rsidRPr="00B26A10" w14:paraId="24A386FF" w14:textId="77777777" w:rsidTr="006F10AE">
        <w:trPr>
          <w:trHeight w:hRule="exact" w:val="976"/>
        </w:trPr>
        <w:tc>
          <w:tcPr>
            <w:tcW w:w="791" w:type="dxa"/>
          </w:tcPr>
          <w:p w14:paraId="46DDC41F" w14:textId="77777777" w:rsidR="00EF1CDF" w:rsidRPr="00B26A10" w:rsidRDefault="00EF1CDF" w:rsidP="00EF1CDF">
            <w:pPr>
              <w:jc w:val="center"/>
              <w:rPr>
                <w:rFonts w:cs="Arial"/>
                <w:color w:val="000000"/>
                <w:lang w:val="en-US"/>
              </w:rPr>
            </w:pPr>
            <w:r w:rsidRPr="00B26A10">
              <w:rPr>
                <w:rFonts w:cs="Arial"/>
                <w:color w:val="000000"/>
                <w:lang w:val="en-US"/>
              </w:rPr>
              <w:t>41</w:t>
            </w:r>
          </w:p>
        </w:tc>
        <w:tc>
          <w:tcPr>
            <w:tcW w:w="4962" w:type="dxa"/>
          </w:tcPr>
          <w:p w14:paraId="44B9B978" w14:textId="77777777" w:rsidR="00EF1CDF" w:rsidRPr="00B26A10" w:rsidRDefault="00EF1CDF" w:rsidP="006F10AE">
            <w:pPr>
              <w:autoSpaceDE w:val="0"/>
              <w:autoSpaceDN w:val="0"/>
              <w:adjustRightInd w:val="0"/>
              <w:jc w:val="both"/>
              <w:rPr>
                <w:rFonts w:cs="Arial"/>
              </w:rPr>
            </w:pPr>
            <w:r w:rsidRPr="00B26A10">
              <w:rPr>
                <w:rFonts w:cs="Arial"/>
              </w:rPr>
              <w:t>Geen automatische update bij gemengde stoffen</w:t>
            </w:r>
          </w:p>
        </w:tc>
        <w:tc>
          <w:tcPr>
            <w:tcW w:w="4561" w:type="dxa"/>
          </w:tcPr>
          <w:p w14:paraId="240D1320" w14:textId="77777777" w:rsidR="00EF1CDF" w:rsidRPr="00B26A10" w:rsidRDefault="00EF1CDF" w:rsidP="006F10AE">
            <w:pPr>
              <w:autoSpaceDE w:val="0"/>
              <w:autoSpaceDN w:val="0"/>
              <w:adjustRightInd w:val="0"/>
              <w:jc w:val="both"/>
              <w:rPr>
                <w:rFonts w:cs="Arial"/>
              </w:rPr>
            </w:pPr>
            <w:r w:rsidRPr="00B26A10">
              <w:rPr>
                <w:rFonts w:cs="Arial"/>
              </w:rPr>
              <w:t>Indien één van de stoffen in een mengsel aangepast werd, werden niet de eigenschappen van het mengsel door Proteus aangepast. Dit is gecorrigeerd.</w:t>
            </w:r>
          </w:p>
        </w:tc>
      </w:tr>
      <w:tr w:rsidR="00EF1CDF" w:rsidRPr="00B26A10" w14:paraId="65E072E9" w14:textId="77777777" w:rsidTr="009F6C8E">
        <w:trPr>
          <w:trHeight w:hRule="exact" w:val="243"/>
        </w:trPr>
        <w:tc>
          <w:tcPr>
            <w:tcW w:w="791" w:type="dxa"/>
          </w:tcPr>
          <w:p w14:paraId="307EAC58" w14:textId="77777777" w:rsidR="00EF1CDF" w:rsidRPr="00B26A10" w:rsidRDefault="00EF1CDF" w:rsidP="00EF1CDF">
            <w:pPr>
              <w:jc w:val="center"/>
              <w:rPr>
                <w:rFonts w:cs="Arial"/>
                <w:color w:val="000000"/>
                <w:lang w:val="en-US"/>
              </w:rPr>
            </w:pPr>
            <w:r w:rsidRPr="00B26A10">
              <w:rPr>
                <w:rFonts w:cs="Arial"/>
                <w:color w:val="000000"/>
                <w:lang w:val="en-US"/>
              </w:rPr>
              <w:t>42</w:t>
            </w:r>
          </w:p>
        </w:tc>
        <w:tc>
          <w:tcPr>
            <w:tcW w:w="4962" w:type="dxa"/>
          </w:tcPr>
          <w:p w14:paraId="06A67F4B" w14:textId="77777777" w:rsidR="00EF1CDF" w:rsidRPr="00B26A10" w:rsidRDefault="00EF1CDF" w:rsidP="006F10AE">
            <w:pPr>
              <w:autoSpaceDE w:val="0"/>
              <w:autoSpaceDN w:val="0"/>
              <w:adjustRightInd w:val="0"/>
              <w:jc w:val="both"/>
              <w:rPr>
                <w:rFonts w:cs="Arial"/>
              </w:rPr>
            </w:pPr>
            <w:r w:rsidRPr="00B26A10">
              <w:rPr>
                <w:rFonts w:cs="Arial"/>
              </w:rPr>
              <w:t>Uitgestroomd volume bij “overslag schip” is verkeerd</w:t>
            </w:r>
          </w:p>
        </w:tc>
        <w:tc>
          <w:tcPr>
            <w:tcW w:w="4561" w:type="dxa"/>
          </w:tcPr>
          <w:p w14:paraId="3C6E131F" w14:textId="77777777" w:rsidR="00EF1CDF" w:rsidRPr="00B26A10" w:rsidRDefault="00EF1CDF" w:rsidP="006F10AE">
            <w:pPr>
              <w:autoSpaceDE w:val="0"/>
              <w:autoSpaceDN w:val="0"/>
              <w:adjustRightInd w:val="0"/>
              <w:jc w:val="both"/>
              <w:rPr>
                <w:rFonts w:cs="Arial"/>
              </w:rPr>
            </w:pPr>
            <w:r w:rsidRPr="00B26A10">
              <w:rPr>
                <w:rFonts w:cs="Arial"/>
              </w:rPr>
              <w:t>Dit is gecorrigeerd.</w:t>
            </w:r>
          </w:p>
        </w:tc>
      </w:tr>
      <w:tr w:rsidR="00EF1CDF" w:rsidRPr="00B26A10" w14:paraId="434BFC06" w14:textId="77777777" w:rsidTr="006F10AE">
        <w:trPr>
          <w:trHeight w:hRule="exact" w:val="591"/>
        </w:trPr>
        <w:tc>
          <w:tcPr>
            <w:tcW w:w="791" w:type="dxa"/>
          </w:tcPr>
          <w:p w14:paraId="6EA54F00" w14:textId="77777777" w:rsidR="00EF1CDF" w:rsidRPr="00B26A10" w:rsidRDefault="00EF1CDF" w:rsidP="00EF1CDF">
            <w:pPr>
              <w:jc w:val="center"/>
              <w:rPr>
                <w:rFonts w:cs="Arial"/>
                <w:color w:val="000000"/>
                <w:lang w:val="en-US"/>
              </w:rPr>
            </w:pPr>
            <w:r w:rsidRPr="00B26A10">
              <w:rPr>
                <w:rFonts w:cs="Arial"/>
                <w:color w:val="000000"/>
                <w:lang w:val="en-US"/>
              </w:rPr>
              <w:t>43</w:t>
            </w:r>
          </w:p>
        </w:tc>
        <w:tc>
          <w:tcPr>
            <w:tcW w:w="4962" w:type="dxa"/>
          </w:tcPr>
          <w:p w14:paraId="56D4A497" w14:textId="77777777" w:rsidR="00EF1CDF" w:rsidRPr="00B26A10" w:rsidRDefault="00EF1CDF" w:rsidP="006F10AE">
            <w:pPr>
              <w:autoSpaceDE w:val="0"/>
              <w:autoSpaceDN w:val="0"/>
              <w:adjustRightInd w:val="0"/>
              <w:jc w:val="both"/>
              <w:rPr>
                <w:rFonts w:cs="Arial"/>
              </w:rPr>
            </w:pPr>
            <w:r w:rsidRPr="00B26A10">
              <w:rPr>
                <w:rFonts w:cs="Arial"/>
              </w:rPr>
              <w:t>Verkeerde rapportage reactorunit</w:t>
            </w:r>
          </w:p>
        </w:tc>
        <w:tc>
          <w:tcPr>
            <w:tcW w:w="4561" w:type="dxa"/>
          </w:tcPr>
          <w:p w14:paraId="36BB1CC8" w14:textId="77777777" w:rsidR="00EF1CDF" w:rsidRPr="00B26A10" w:rsidRDefault="00EF1CDF" w:rsidP="006F10AE">
            <w:pPr>
              <w:autoSpaceDE w:val="0"/>
              <w:autoSpaceDN w:val="0"/>
              <w:adjustRightInd w:val="0"/>
              <w:jc w:val="both"/>
              <w:rPr>
                <w:rFonts w:cs="Arial"/>
              </w:rPr>
            </w:pPr>
            <w:r w:rsidRPr="00B26A10">
              <w:rPr>
                <w:rFonts w:cs="Arial"/>
              </w:rPr>
              <w:t>De rapportage werd tweemaal getoond. Dit is gecorrigeerd.</w:t>
            </w:r>
          </w:p>
        </w:tc>
      </w:tr>
      <w:tr w:rsidR="00EF1CDF" w:rsidRPr="00B26A10" w14:paraId="41686A48" w14:textId="77777777" w:rsidTr="006F10AE">
        <w:trPr>
          <w:trHeight w:hRule="exact" w:val="733"/>
        </w:trPr>
        <w:tc>
          <w:tcPr>
            <w:tcW w:w="791" w:type="dxa"/>
          </w:tcPr>
          <w:p w14:paraId="55104413" w14:textId="77777777" w:rsidR="00EF1CDF" w:rsidRPr="00B26A10" w:rsidRDefault="00EF1CDF" w:rsidP="00EF1CDF">
            <w:pPr>
              <w:jc w:val="center"/>
              <w:rPr>
                <w:rFonts w:cs="Arial"/>
                <w:color w:val="000000"/>
                <w:lang w:val="en-US"/>
              </w:rPr>
            </w:pPr>
            <w:r w:rsidRPr="00B26A10">
              <w:rPr>
                <w:rFonts w:cs="Arial"/>
                <w:color w:val="000000"/>
                <w:lang w:val="en-US"/>
              </w:rPr>
              <w:t>44</w:t>
            </w:r>
          </w:p>
        </w:tc>
        <w:tc>
          <w:tcPr>
            <w:tcW w:w="4962" w:type="dxa"/>
          </w:tcPr>
          <w:p w14:paraId="6C107B32" w14:textId="77777777" w:rsidR="00EF1CDF" w:rsidRPr="00B26A10" w:rsidRDefault="00EF1CDF" w:rsidP="006F10AE">
            <w:pPr>
              <w:autoSpaceDE w:val="0"/>
              <w:autoSpaceDN w:val="0"/>
              <w:adjustRightInd w:val="0"/>
              <w:jc w:val="both"/>
              <w:rPr>
                <w:rFonts w:cs="Arial"/>
              </w:rPr>
            </w:pPr>
            <w:r w:rsidRPr="00B26A10">
              <w:rPr>
                <w:rFonts w:cs="Arial"/>
              </w:rPr>
              <w:t>Verkeerde berekening LC50 in resultante stroom BWZI</w:t>
            </w:r>
          </w:p>
        </w:tc>
        <w:tc>
          <w:tcPr>
            <w:tcW w:w="4561" w:type="dxa"/>
          </w:tcPr>
          <w:p w14:paraId="4F531564" w14:textId="77777777" w:rsidR="00EF1CDF" w:rsidRPr="00B26A10" w:rsidRDefault="00EF1CDF" w:rsidP="006F10AE">
            <w:pPr>
              <w:autoSpaceDE w:val="0"/>
              <w:autoSpaceDN w:val="0"/>
              <w:adjustRightInd w:val="0"/>
              <w:jc w:val="both"/>
              <w:rPr>
                <w:rFonts w:cs="Arial"/>
              </w:rPr>
            </w:pPr>
            <w:r w:rsidRPr="00B26A10">
              <w:rPr>
                <w:rFonts w:cs="Arial"/>
              </w:rPr>
              <w:t>De LC50 van een resultante stroom na een BWZI werd verkeerd berekend. Dit is gecorrigeerd.</w:t>
            </w:r>
          </w:p>
        </w:tc>
      </w:tr>
      <w:tr w:rsidR="00EF1CDF" w:rsidRPr="00B26A10" w14:paraId="1D5F3257" w14:textId="77777777" w:rsidTr="009F6C8E">
        <w:trPr>
          <w:trHeight w:hRule="exact" w:val="415"/>
        </w:trPr>
        <w:tc>
          <w:tcPr>
            <w:tcW w:w="791" w:type="dxa"/>
          </w:tcPr>
          <w:p w14:paraId="5DC21489" w14:textId="77777777" w:rsidR="00EF1CDF" w:rsidRPr="00B26A10" w:rsidRDefault="00EF1CDF" w:rsidP="00EF1CDF">
            <w:pPr>
              <w:jc w:val="center"/>
              <w:rPr>
                <w:rFonts w:cs="Arial"/>
                <w:color w:val="000000"/>
                <w:lang w:val="en-US"/>
              </w:rPr>
            </w:pPr>
            <w:r w:rsidRPr="00B26A10">
              <w:rPr>
                <w:rFonts w:cs="Arial"/>
                <w:color w:val="000000"/>
                <w:lang w:val="en-US"/>
              </w:rPr>
              <w:t>45</w:t>
            </w:r>
          </w:p>
        </w:tc>
        <w:tc>
          <w:tcPr>
            <w:tcW w:w="4962" w:type="dxa"/>
          </w:tcPr>
          <w:p w14:paraId="799AB770" w14:textId="77777777" w:rsidR="00EF1CDF" w:rsidRPr="00B26A10" w:rsidRDefault="00EF1CDF" w:rsidP="006F10AE">
            <w:pPr>
              <w:autoSpaceDE w:val="0"/>
              <w:autoSpaceDN w:val="0"/>
              <w:adjustRightInd w:val="0"/>
              <w:jc w:val="both"/>
              <w:rPr>
                <w:rFonts w:cs="Arial"/>
              </w:rPr>
            </w:pPr>
            <w:r w:rsidRPr="00B26A10">
              <w:rPr>
                <w:rFonts w:cs="Arial"/>
              </w:rPr>
              <w:t>Verkeerde berekening uitgestroomde massa resultante stroom BWZI</w:t>
            </w:r>
          </w:p>
        </w:tc>
        <w:tc>
          <w:tcPr>
            <w:tcW w:w="4561" w:type="dxa"/>
          </w:tcPr>
          <w:p w14:paraId="3F7C4491" w14:textId="77777777" w:rsidR="00EF1CDF" w:rsidRPr="00B26A10" w:rsidRDefault="00EF1CDF" w:rsidP="006F10AE">
            <w:pPr>
              <w:autoSpaceDE w:val="0"/>
              <w:autoSpaceDN w:val="0"/>
              <w:adjustRightInd w:val="0"/>
              <w:jc w:val="both"/>
              <w:rPr>
                <w:rFonts w:cs="Arial"/>
              </w:rPr>
            </w:pPr>
            <w:r w:rsidRPr="00B26A10">
              <w:rPr>
                <w:rFonts w:cs="Arial"/>
              </w:rPr>
              <w:t>Dit is gecorrigeerd.</w:t>
            </w:r>
          </w:p>
        </w:tc>
      </w:tr>
      <w:tr w:rsidR="00EF1CDF" w:rsidRPr="00B26A10" w14:paraId="79D2993D" w14:textId="77777777" w:rsidTr="00F653C3">
        <w:trPr>
          <w:trHeight w:hRule="exact" w:val="578"/>
        </w:trPr>
        <w:tc>
          <w:tcPr>
            <w:tcW w:w="791" w:type="dxa"/>
          </w:tcPr>
          <w:p w14:paraId="681AE7E7" w14:textId="77777777" w:rsidR="00EF1CDF" w:rsidRPr="00B26A10" w:rsidRDefault="00EF1CDF" w:rsidP="00EF1CDF">
            <w:pPr>
              <w:jc w:val="center"/>
              <w:rPr>
                <w:rFonts w:cs="Arial"/>
                <w:color w:val="000000"/>
                <w:lang w:val="en-US"/>
              </w:rPr>
            </w:pPr>
            <w:r w:rsidRPr="00B26A10">
              <w:rPr>
                <w:rFonts w:cs="Arial"/>
                <w:color w:val="000000"/>
                <w:lang w:val="en-US"/>
              </w:rPr>
              <w:lastRenderedPageBreak/>
              <w:t>46</w:t>
            </w:r>
          </w:p>
        </w:tc>
        <w:tc>
          <w:tcPr>
            <w:tcW w:w="4962" w:type="dxa"/>
          </w:tcPr>
          <w:p w14:paraId="6B3F80E0" w14:textId="77777777" w:rsidR="00EF1CDF" w:rsidRPr="00B26A10" w:rsidRDefault="00EF1CDF" w:rsidP="006F10AE">
            <w:pPr>
              <w:autoSpaceDE w:val="0"/>
              <w:autoSpaceDN w:val="0"/>
              <w:adjustRightInd w:val="0"/>
              <w:jc w:val="both"/>
              <w:rPr>
                <w:rFonts w:cs="Arial"/>
              </w:rPr>
            </w:pPr>
            <w:r w:rsidRPr="00B26A10">
              <w:rPr>
                <w:rFonts w:cs="Arial"/>
              </w:rPr>
              <w:t>Faalkans bij overslag schip niet correct</w:t>
            </w:r>
          </w:p>
        </w:tc>
        <w:tc>
          <w:tcPr>
            <w:tcW w:w="4561" w:type="dxa"/>
          </w:tcPr>
          <w:p w14:paraId="7E400A28" w14:textId="77777777" w:rsidR="00EF1CDF" w:rsidRPr="00B26A10" w:rsidRDefault="00EF1CDF" w:rsidP="006F10AE">
            <w:pPr>
              <w:autoSpaceDE w:val="0"/>
              <w:autoSpaceDN w:val="0"/>
              <w:adjustRightInd w:val="0"/>
              <w:jc w:val="both"/>
              <w:rPr>
                <w:rFonts w:cs="Arial"/>
              </w:rPr>
            </w:pPr>
            <w:r w:rsidRPr="00B26A10">
              <w:rPr>
                <w:rFonts w:cs="Arial"/>
              </w:rPr>
              <w:t>De faalkans is aangepast conform de eerdere Proteus 2 versie.</w:t>
            </w:r>
          </w:p>
        </w:tc>
      </w:tr>
    </w:tbl>
    <w:p w14:paraId="1F4DAAFB" w14:textId="4668D539" w:rsidR="00250290" w:rsidRPr="00B26A10" w:rsidRDefault="00250290" w:rsidP="00991542">
      <w:pPr>
        <w:pStyle w:val="Heading2"/>
        <w:ind w:firstLine="0"/>
      </w:pPr>
      <w:bookmarkStart w:id="81" w:name="_Toc135050517"/>
      <w:r w:rsidRPr="00B26A10">
        <w:t xml:space="preserve">Wijzigingen in versie </w:t>
      </w:r>
      <w:r w:rsidR="00D72D66">
        <w:t>4.0</w:t>
      </w:r>
      <w:r w:rsidRPr="00B26A10">
        <w:t xml:space="preserve"> t.o.v. Proteus 3.3</w:t>
      </w:r>
      <w:bookmarkEnd w:id="81"/>
    </w:p>
    <w:p w14:paraId="01A50F5E" w14:textId="77777777" w:rsidR="008F1FC2" w:rsidRPr="00B26A10" w:rsidRDefault="00250290" w:rsidP="008F1FC2">
      <w:pPr>
        <w:pStyle w:val="BodyText"/>
        <w:jc w:val="left"/>
      </w:pPr>
      <w:r w:rsidRPr="00B26A10">
        <w:t xml:space="preserve">In release </w:t>
      </w:r>
      <w:r w:rsidR="001B73ED">
        <w:t>4.0</w:t>
      </w:r>
      <w:r w:rsidRPr="00B26A10">
        <w:t xml:space="preserve"> van proteus zijn de volgende wijzigingen aangebracht:</w:t>
      </w:r>
    </w:p>
    <w:p w14:paraId="344B34C2" w14:textId="77777777" w:rsidR="00250290" w:rsidRPr="00B26A10" w:rsidRDefault="00250290" w:rsidP="008F1FC2">
      <w:pPr>
        <w:pStyle w:val="BodyText"/>
        <w:jc w:val="left"/>
      </w:pPr>
    </w:p>
    <w:tbl>
      <w:tblPr>
        <w:tblW w:w="9440" w:type="dxa"/>
        <w:tblLook w:val="04A0" w:firstRow="1" w:lastRow="0" w:firstColumn="1" w:lastColumn="0" w:noHBand="0" w:noVBand="1"/>
      </w:tblPr>
      <w:tblGrid>
        <w:gridCol w:w="687"/>
        <w:gridCol w:w="5373"/>
        <w:gridCol w:w="3380"/>
      </w:tblGrid>
      <w:tr w:rsidR="00D57FEA" w:rsidRPr="00B26A10" w14:paraId="424EC18C"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3C561" w14:textId="77777777" w:rsidR="00D57FEA" w:rsidRPr="00B26A10" w:rsidRDefault="00D57FEA" w:rsidP="00D57FEA">
            <w:pPr>
              <w:jc w:val="center"/>
              <w:rPr>
                <w:b/>
                <w:bCs/>
                <w:color w:val="000000"/>
                <w:lang w:val="en-US"/>
              </w:rPr>
            </w:pPr>
            <w:r w:rsidRPr="00B26A10">
              <w:rPr>
                <w:b/>
                <w:bCs/>
                <w:color w:val="000000"/>
                <w:lang w:val="en-US"/>
              </w:rPr>
              <w:t xml:space="preserve">Proteus </w:t>
            </w:r>
            <w:r w:rsidR="006E7E74">
              <w:rPr>
                <w:b/>
                <w:bCs/>
                <w:color w:val="000000"/>
                <w:lang w:val="en-US"/>
              </w:rPr>
              <w:t>4.0</w:t>
            </w:r>
            <w:r w:rsidRPr="00B26A10">
              <w:rPr>
                <w:b/>
                <w:bCs/>
                <w:color w:val="000000"/>
                <w:lang w:val="en-US"/>
              </w:rPr>
              <w:t xml:space="preserve"> Fase 1 </w:t>
            </w:r>
            <w:proofErr w:type="spellStart"/>
            <w:r w:rsidRPr="00B26A10">
              <w:rPr>
                <w:b/>
                <w:bCs/>
                <w:color w:val="000000"/>
                <w:lang w:val="en-US"/>
              </w:rPr>
              <w:t>eisen</w:t>
            </w:r>
            <w:proofErr w:type="spellEnd"/>
          </w:p>
        </w:tc>
        <w:tc>
          <w:tcPr>
            <w:tcW w:w="3380" w:type="dxa"/>
            <w:tcBorders>
              <w:top w:val="nil"/>
              <w:left w:val="nil"/>
              <w:bottom w:val="nil"/>
              <w:right w:val="nil"/>
            </w:tcBorders>
            <w:shd w:val="clear" w:color="auto" w:fill="auto"/>
            <w:noWrap/>
            <w:vAlign w:val="bottom"/>
            <w:hideMark/>
          </w:tcPr>
          <w:p w14:paraId="1127E37C" w14:textId="77777777" w:rsidR="00D57FEA" w:rsidRPr="00B26A10" w:rsidRDefault="00D57FEA" w:rsidP="00D57FEA">
            <w:pPr>
              <w:jc w:val="center"/>
              <w:rPr>
                <w:b/>
                <w:bCs/>
                <w:color w:val="000000"/>
                <w:lang w:val="en-US"/>
              </w:rPr>
            </w:pPr>
          </w:p>
        </w:tc>
      </w:tr>
      <w:tr w:rsidR="00D57FEA" w:rsidRPr="00B26A10" w14:paraId="68644C0F" w14:textId="77777777" w:rsidTr="00D57FEA">
        <w:trPr>
          <w:trHeight w:val="300"/>
        </w:trPr>
        <w:tc>
          <w:tcPr>
            <w:tcW w:w="687" w:type="dxa"/>
            <w:tcBorders>
              <w:top w:val="nil"/>
              <w:left w:val="single" w:sz="4" w:space="0" w:color="auto"/>
              <w:bottom w:val="single" w:sz="4" w:space="0" w:color="auto"/>
              <w:right w:val="single" w:sz="4" w:space="0" w:color="auto"/>
            </w:tcBorders>
            <w:shd w:val="clear" w:color="auto" w:fill="auto"/>
            <w:noWrap/>
            <w:vAlign w:val="bottom"/>
            <w:hideMark/>
          </w:tcPr>
          <w:p w14:paraId="6263E5DC" w14:textId="77777777" w:rsidR="00D57FEA" w:rsidRPr="00B26A10" w:rsidRDefault="00D57FEA" w:rsidP="00D57FEA">
            <w:pPr>
              <w:jc w:val="center"/>
              <w:rPr>
                <w:b/>
                <w:bCs/>
                <w:color w:val="000000"/>
                <w:lang w:val="en-US"/>
              </w:rPr>
            </w:pPr>
            <w:r w:rsidRPr="00B26A10">
              <w:rPr>
                <w:b/>
                <w:bCs/>
                <w:color w:val="000000"/>
                <w:lang w:val="en-US"/>
              </w:rPr>
              <w:t>Item</w:t>
            </w:r>
          </w:p>
        </w:tc>
        <w:tc>
          <w:tcPr>
            <w:tcW w:w="5373" w:type="dxa"/>
            <w:tcBorders>
              <w:top w:val="nil"/>
              <w:left w:val="nil"/>
              <w:bottom w:val="single" w:sz="4" w:space="0" w:color="auto"/>
              <w:right w:val="single" w:sz="4" w:space="0" w:color="auto"/>
            </w:tcBorders>
            <w:shd w:val="clear" w:color="auto" w:fill="auto"/>
            <w:noWrap/>
            <w:vAlign w:val="bottom"/>
            <w:hideMark/>
          </w:tcPr>
          <w:p w14:paraId="2D760622" w14:textId="77777777" w:rsidR="00D57FEA" w:rsidRPr="00B26A10" w:rsidRDefault="00D57FEA" w:rsidP="006F10AE">
            <w:pPr>
              <w:jc w:val="both"/>
              <w:rPr>
                <w:b/>
                <w:bCs/>
                <w:color w:val="000000"/>
                <w:lang w:val="en-US"/>
              </w:rPr>
            </w:pPr>
            <w:proofErr w:type="spellStart"/>
            <w:r w:rsidRPr="00B26A10">
              <w:rPr>
                <w:b/>
                <w:bCs/>
                <w:color w:val="000000"/>
                <w:lang w:val="en-US"/>
              </w:rPr>
              <w:t>Onderwerp</w:t>
            </w:r>
            <w:proofErr w:type="spellEnd"/>
          </w:p>
        </w:tc>
        <w:tc>
          <w:tcPr>
            <w:tcW w:w="3380" w:type="dxa"/>
            <w:tcBorders>
              <w:top w:val="single" w:sz="4" w:space="0" w:color="auto"/>
              <w:left w:val="nil"/>
              <w:bottom w:val="single" w:sz="4" w:space="0" w:color="auto"/>
              <w:right w:val="single" w:sz="4" w:space="0" w:color="auto"/>
            </w:tcBorders>
            <w:shd w:val="clear" w:color="auto" w:fill="auto"/>
            <w:noWrap/>
            <w:vAlign w:val="bottom"/>
            <w:hideMark/>
          </w:tcPr>
          <w:p w14:paraId="23D61EB2" w14:textId="77777777" w:rsidR="00D57FEA" w:rsidRPr="00B26A10" w:rsidRDefault="00D57FEA" w:rsidP="006F10AE">
            <w:pPr>
              <w:jc w:val="both"/>
              <w:rPr>
                <w:b/>
                <w:bCs/>
                <w:color w:val="000000"/>
                <w:lang w:val="en-US"/>
              </w:rPr>
            </w:pPr>
            <w:proofErr w:type="spellStart"/>
            <w:r w:rsidRPr="00B26A10">
              <w:rPr>
                <w:b/>
                <w:bCs/>
                <w:color w:val="000000"/>
                <w:lang w:val="en-US"/>
              </w:rPr>
              <w:t>Uitleg</w:t>
            </w:r>
            <w:proofErr w:type="spellEnd"/>
          </w:p>
        </w:tc>
      </w:tr>
      <w:tr w:rsidR="00D57FEA" w:rsidRPr="00B26A10" w14:paraId="748C843C" w14:textId="77777777" w:rsidTr="006F10AE">
        <w:trPr>
          <w:trHeight w:val="1369"/>
        </w:trPr>
        <w:tc>
          <w:tcPr>
            <w:tcW w:w="687" w:type="dxa"/>
            <w:tcBorders>
              <w:top w:val="nil"/>
              <w:left w:val="single" w:sz="4" w:space="0" w:color="auto"/>
              <w:bottom w:val="single" w:sz="4" w:space="0" w:color="auto"/>
              <w:right w:val="single" w:sz="4" w:space="0" w:color="auto"/>
            </w:tcBorders>
            <w:shd w:val="clear" w:color="auto" w:fill="auto"/>
            <w:noWrap/>
            <w:hideMark/>
          </w:tcPr>
          <w:p w14:paraId="6AC6BA88" w14:textId="77777777" w:rsidR="00D57FEA" w:rsidRPr="00B26A10" w:rsidRDefault="00D57FEA" w:rsidP="00D57FEA">
            <w:pPr>
              <w:jc w:val="center"/>
              <w:rPr>
                <w:color w:val="000000"/>
                <w:lang w:val="en-US"/>
              </w:rPr>
            </w:pPr>
            <w:r w:rsidRPr="00B26A10">
              <w:rPr>
                <w:color w:val="000000"/>
                <w:lang w:val="en-US"/>
              </w:rPr>
              <w:t>1</w:t>
            </w:r>
          </w:p>
        </w:tc>
        <w:tc>
          <w:tcPr>
            <w:tcW w:w="5373" w:type="dxa"/>
            <w:tcBorders>
              <w:top w:val="nil"/>
              <w:left w:val="nil"/>
              <w:bottom w:val="single" w:sz="4" w:space="0" w:color="auto"/>
              <w:right w:val="single" w:sz="4" w:space="0" w:color="auto"/>
            </w:tcBorders>
            <w:shd w:val="clear" w:color="auto" w:fill="auto"/>
            <w:hideMark/>
          </w:tcPr>
          <w:p w14:paraId="64EEE080" w14:textId="77777777" w:rsidR="00D57FEA" w:rsidRPr="00B26A10" w:rsidRDefault="00D57FEA" w:rsidP="006F10AE">
            <w:pPr>
              <w:jc w:val="both"/>
              <w:rPr>
                <w:color w:val="000000"/>
              </w:rPr>
            </w:pPr>
            <w:r w:rsidRPr="00B26A10">
              <w:rPr>
                <w:color w:val="000000"/>
              </w:rPr>
              <w:t>Toon QMFT-resultaat van elke unit van een gekozen berekeningpad</w:t>
            </w:r>
          </w:p>
        </w:tc>
        <w:tc>
          <w:tcPr>
            <w:tcW w:w="3380" w:type="dxa"/>
            <w:tcBorders>
              <w:top w:val="nil"/>
              <w:left w:val="nil"/>
              <w:bottom w:val="single" w:sz="4" w:space="0" w:color="auto"/>
              <w:right w:val="single" w:sz="4" w:space="0" w:color="auto"/>
            </w:tcBorders>
            <w:shd w:val="clear" w:color="auto" w:fill="auto"/>
            <w:hideMark/>
          </w:tcPr>
          <w:p w14:paraId="3B277A53" w14:textId="77777777" w:rsidR="00D57FEA" w:rsidRPr="00B26A10" w:rsidRDefault="00D57FEA" w:rsidP="006F10AE">
            <w:pPr>
              <w:jc w:val="both"/>
              <w:rPr>
                <w:color w:val="000000"/>
              </w:rPr>
            </w:pPr>
            <w:r w:rsidRPr="00B26A10">
              <w:rPr>
                <w:color w:val="000000"/>
              </w:rPr>
              <w:t>In het numerieke resultaat kan de gebruiker op de afstroomroute klikken. Proteus toont daarna een dialoog waarin het verloop van QMFT getoond wordt.</w:t>
            </w:r>
          </w:p>
        </w:tc>
      </w:tr>
      <w:tr w:rsidR="00D57FEA" w:rsidRPr="00B26A10" w14:paraId="61BE94FB" w14:textId="77777777" w:rsidTr="006F10AE">
        <w:trPr>
          <w:trHeight w:val="990"/>
        </w:trPr>
        <w:tc>
          <w:tcPr>
            <w:tcW w:w="687" w:type="dxa"/>
            <w:tcBorders>
              <w:top w:val="nil"/>
              <w:left w:val="single" w:sz="4" w:space="0" w:color="auto"/>
              <w:bottom w:val="single" w:sz="4" w:space="0" w:color="auto"/>
              <w:right w:val="single" w:sz="4" w:space="0" w:color="auto"/>
            </w:tcBorders>
            <w:shd w:val="clear" w:color="auto" w:fill="auto"/>
            <w:noWrap/>
            <w:hideMark/>
          </w:tcPr>
          <w:p w14:paraId="4DB9F9F1" w14:textId="77777777" w:rsidR="00D57FEA" w:rsidRPr="00B26A10" w:rsidRDefault="00D57FEA" w:rsidP="00D57FEA">
            <w:pPr>
              <w:jc w:val="center"/>
              <w:rPr>
                <w:color w:val="000000"/>
                <w:lang w:val="en-US"/>
              </w:rPr>
            </w:pPr>
            <w:r w:rsidRPr="00B26A10">
              <w:rPr>
                <w:color w:val="000000"/>
                <w:lang w:val="en-US"/>
              </w:rPr>
              <w:t>2</w:t>
            </w:r>
          </w:p>
        </w:tc>
        <w:tc>
          <w:tcPr>
            <w:tcW w:w="5373" w:type="dxa"/>
            <w:tcBorders>
              <w:top w:val="nil"/>
              <w:left w:val="nil"/>
              <w:bottom w:val="single" w:sz="4" w:space="0" w:color="auto"/>
              <w:right w:val="single" w:sz="4" w:space="0" w:color="auto"/>
            </w:tcBorders>
            <w:shd w:val="clear" w:color="auto" w:fill="auto"/>
            <w:hideMark/>
          </w:tcPr>
          <w:p w14:paraId="72B66E09" w14:textId="77777777" w:rsidR="00D57FEA" w:rsidRPr="00B26A10" w:rsidRDefault="00D57FEA" w:rsidP="006F10AE">
            <w:pPr>
              <w:jc w:val="both"/>
              <w:rPr>
                <w:color w:val="000000"/>
              </w:rPr>
            </w:pPr>
            <w:r w:rsidRPr="00B26A10">
              <w:rPr>
                <w:color w:val="000000"/>
              </w:rPr>
              <w:t>Optie om berekening alleen uit te voeren op een deelselectie van het totale netwerk</w:t>
            </w:r>
          </w:p>
        </w:tc>
        <w:tc>
          <w:tcPr>
            <w:tcW w:w="3380" w:type="dxa"/>
            <w:tcBorders>
              <w:top w:val="nil"/>
              <w:left w:val="nil"/>
              <w:bottom w:val="single" w:sz="4" w:space="0" w:color="auto"/>
              <w:right w:val="single" w:sz="4" w:space="0" w:color="auto"/>
            </w:tcBorders>
            <w:shd w:val="clear" w:color="auto" w:fill="auto"/>
            <w:hideMark/>
          </w:tcPr>
          <w:p w14:paraId="5BA84727" w14:textId="77777777" w:rsidR="00D57FEA" w:rsidRPr="00B26A10" w:rsidRDefault="00D57FEA" w:rsidP="006F10AE">
            <w:pPr>
              <w:jc w:val="both"/>
              <w:rPr>
                <w:color w:val="000000"/>
              </w:rPr>
            </w:pPr>
            <w:r w:rsidRPr="00B26A10">
              <w:rPr>
                <w:color w:val="000000"/>
              </w:rPr>
              <w:t>In het netwerk kan een aantal units geselecteerd worden waarvoor specifiek de berekening uitgevoerd wordt.</w:t>
            </w:r>
          </w:p>
        </w:tc>
      </w:tr>
      <w:tr w:rsidR="00D57FEA" w:rsidRPr="00B26A10" w14:paraId="2B716169" w14:textId="77777777" w:rsidTr="006F10AE">
        <w:trPr>
          <w:trHeight w:val="900"/>
        </w:trPr>
        <w:tc>
          <w:tcPr>
            <w:tcW w:w="687" w:type="dxa"/>
            <w:tcBorders>
              <w:top w:val="nil"/>
              <w:left w:val="single" w:sz="4" w:space="0" w:color="auto"/>
              <w:bottom w:val="single" w:sz="4" w:space="0" w:color="auto"/>
              <w:right w:val="single" w:sz="4" w:space="0" w:color="auto"/>
            </w:tcBorders>
            <w:shd w:val="clear" w:color="auto" w:fill="auto"/>
            <w:noWrap/>
            <w:hideMark/>
          </w:tcPr>
          <w:p w14:paraId="67665E03" w14:textId="77777777" w:rsidR="00D57FEA" w:rsidRPr="00B26A10" w:rsidRDefault="00D57FEA" w:rsidP="00D57FEA">
            <w:pPr>
              <w:jc w:val="center"/>
              <w:rPr>
                <w:color w:val="000000"/>
                <w:lang w:val="en-US"/>
              </w:rPr>
            </w:pPr>
            <w:r w:rsidRPr="00B26A10">
              <w:rPr>
                <w:color w:val="000000"/>
                <w:lang w:val="en-US"/>
              </w:rPr>
              <w:t>3</w:t>
            </w:r>
          </w:p>
        </w:tc>
        <w:tc>
          <w:tcPr>
            <w:tcW w:w="5373" w:type="dxa"/>
            <w:tcBorders>
              <w:top w:val="nil"/>
              <w:left w:val="nil"/>
              <w:bottom w:val="single" w:sz="4" w:space="0" w:color="auto"/>
              <w:right w:val="single" w:sz="4" w:space="0" w:color="auto"/>
            </w:tcBorders>
            <w:shd w:val="clear" w:color="auto" w:fill="auto"/>
            <w:hideMark/>
          </w:tcPr>
          <w:p w14:paraId="5D318A74" w14:textId="77777777" w:rsidR="00D57FEA" w:rsidRPr="00B26A10" w:rsidRDefault="00D57FEA" w:rsidP="006F10AE">
            <w:pPr>
              <w:jc w:val="both"/>
              <w:rPr>
                <w:color w:val="000000"/>
              </w:rPr>
            </w:pPr>
            <w:r w:rsidRPr="00B26A10">
              <w:rPr>
                <w:color w:val="000000"/>
              </w:rPr>
              <w:t>Contexthelpfunctie opent naar de betreffende unit</w:t>
            </w:r>
          </w:p>
        </w:tc>
        <w:tc>
          <w:tcPr>
            <w:tcW w:w="3380" w:type="dxa"/>
            <w:tcBorders>
              <w:top w:val="nil"/>
              <w:left w:val="nil"/>
              <w:bottom w:val="single" w:sz="4" w:space="0" w:color="auto"/>
              <w:right w:val="single" w:sz="4" w:space="0" w:color="auto"/>
            </w:tcBorders>
            <w:shd w:val="clear" w:color="auto" w:fill="auto"/>
            <w:hideMark/>
          </w:tcPr>
          <w:p w14:paraId="50997D86" w14:textId="77777777" w:rsidR="00D57FEA" w:rsidRPr="00B26A10" w:rsidRDefault="00D57FEA" w:rsidP="006F10AE">
            <w:pPr>
              <w:jc w:val="both"/>
              <w:rPr>
                <w:color w:val="000000"/>
              </w:rPr>
            </w:pPr>
            <w:r w:rsidRPr="00B26A10">
              <w:rPr>
                <w:color w:val="000000"/>
              </w:rPr>
              <w:t>De helpfunctie opende niet op de helpfunctie van de  geselecteerde unit</w:t>
            </w:r>
          </w:p>
        </w:tc>
      </w:tr>
      <w:tr w:rsidR="00D57FEA" w:rsidRPr="00B26A10" w14:paraId="482251FD"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7B2C9EB" w14:textId="77777777" w:rsidR="00D57FEA" w:rsidRPr="00B26A10" w:rsidRDefault="00D57FEA" w:rsidP="00D57FEA">
            <w:pPr>
              <w:jc w:val="center"/>
              <w:rPr>
                <w:color w:val="000000"/>
                <w:lang w:val="en-US"/>
              </w:rPr>
            </w:pPr>
            <w:r w:rsidRPr="00B26A10">
              <w:rPr>
                <w:color w:val="000000"/>
                <w:lang w:val="en-US"/>
              </w:rPr>
              <w:t>4</w:t>
            </w:r>
          </w:p>
        </w:tc>
        <w:tc>
          <w:tcPr>
            <w:tcW w:w="5373" w:type="dxa"/>
            <w:tcBorders>
              <w:top w:val="nil"/>
              <w:left w:val="nil"/>
              <w:bottom w:val="single" w:sz="4" w:space="0" w:color="auto"/>
              <w:right w:val="single" w:sz="4" w:space="0" w:color="auto"/>
            </w:tcBorders>
            <w:shd w:val="clear" w:color="auto" w:fill="auto"/>
            <w:hideMark/>
          </w:tcPr>
          <w:p w14:paraId="60F90EDE" w14:textId="77777777" w:rsidR="00D57FEA" w:rsidRPr="00B26A10" w:rsidRDefault="00984E1C" w:rsidP="006F10AE">
            <w:pPr>
              <w:jc w:val="both"/>
              <w:rPr>
                <w:color w:val="000000"/>
              </w:rPr>
            </w:pPr>
            <w:r w:rsidRPr="00B26A10">
              <w:rPr>
                <w:color w:val="000000"/>
              </w:rPr>
              <w:t>TZV</w:t>
            </w:r>
            <w:r w:rsidR="00D57FEA" w:rsidRPr="00B26A10">
              <w:rPr>
                <w:color w:val="000000"/>
              </w:rPr>
              <w:t xml:space="preserve"> berekening is </w:t>
            </w:r>
            <w:r w:rsidR="00FC1265" w:rsidRPr="00B26A10">
              <w:rPr>
                <w:color w:val="000000"/>
              </w:rPr>
              <w:t>gecontroleerd</w:t>
            </w:r>
            <w:r w:rsidR="00D11EA7" w:rsidRPr="00B26A10">
              <w:rPr>
                <w:color w:val="000000"/>
              </w:rPr>
              <w:t xml:space="preserve"> en aangepast</w:t>
            </w:r>
          </w:p>
        </w:tc>
        <w:tc>
          <w:tcPr>
            <w:tcW w:w="3380" w:type="dxa"/>
            <w:tcBorders>
              <w:top w:val="nil"/>
              <w:left w:val="nil"/>
              <w:bottom w:val="single" w:sz="4" w:space="0" w:color="auto"/>
              <w:right w:val="single" w:sz="4" w:space="0" w:color="auto"/>
            </w:tcBorders>
            <w:shd w:val="clear" w:color="auto" w:fill="auto"/>
            <w:hideMark/>
          </w:tcPr>
          <w:p w14:paraId="4DBC33F6" w14:textId="77777777" w:rsidR="00D57FEA" w:rsidRPr="00B26A10" w:rsidRDefault="00F20531" w:rsidP="006F10AE">
            <w:pPr>
              <w:jc w:val="both"/>
              <w:rPr>
                <w:color w:val="000000"/>
              </w:rPr>
            </w:pPr>
            <w:r w:rsidRPr="00B26A10">
              <w:rPr>
                <w:color w:val="000000"/>
              </w:rPr>
              <w:t xml:space="preserve">De dispersie en TZV afbraak in de </w:t>
            </w:r>
            <w:r w:rsidR="00F44477" w:rsidRPr="00B26A10">
              <w:rPr>
                <w:color w:val="000000"/>
              </w:rPr>
              <w:t>verontreinigde plug worden</w:t>
            </w:r>
            <w:r w:rsidRPr="00B26A10">
              <w:rPr>
                <w:color w:val="000000"/>
              </w:rPr>
              <w:t xml:space="preserve"> correct in 2 dimensies berekend. De effecten van de beweging van de plug door het watersysteem worden nu </w:t>
            </w:r>
            <w:r w:rsidR="00F44477" w:rsidRPr="00B26A10">
              <w:rPr>
                <w:color w:val="000000"/>
              </w:rPr>
              <w:t>meegenomen in het eindresultaat</w:t>
            </w:r>
            <w:r w:rsidRPr="00B26A10">
              <w:rPr>
                <w:color w:val="000000"/>
              </w:rPr>
              <w:t>.</w:t>
            </w:r>
          </w:p>
        </w:tc>
      </w:tr>
      <w:tr w:rsidR="00D57FEA" w:rsidRPr="00B26A10" w14:paraId="7A4E8461"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67B026C8" w14:textId="77777777" w:rsidR="00D57FEA" w:rsidRPr="00B26A10" w:rsidRDefault="00D57FEA" w:rsidP="00D57FEA">
            <w:pPr>
              <w:jc w:val="center"/>
              <w:rPr>
                <w:color w:val="000000"/>
                <w:lang w:val="en-US"/>
              </w:rPr>
            </w:pPr>
            <w:r w:rsidRPr="00B26A10">
              <w:rPr>
                <w:color w:val="000000"/>
                <w:lang w:val="en-US"/>
              </w:rPr>
              <w:t>5</w:t>
            </w:r>
          </w:p>
        </w:tc>
        <w:tc>
          <w:tcPr>
            <w:tcW w:w="5373" w:type="dxa"/>
            <w:tcBorders>
              <w:top w:val="nil"/>
              <w:left w:val="nil"/>
              <w:bottom w:val="single" w:sz="4" w:space="0" w:color="auto"/>
              <w:right w:val="single" w:sz="4" w:space="0" w:color="auto"/>
            </w:tcBorders>
            <w:shd w:val="clear" w:color="auto" w:fill="auto"/>
            <w:hideMark/>
          </w:tcPr>
          <w:p w14:paraId="6BCCB89F" w14:textId="77777777" w:rsidR="00D57FEA" w:rsidRPr="00B26A10" w:rsidRDefault="00D57FEA" w:rsidP="006F10AE">
            <w:pPr>
              <w:jc w:val="both"/>
              <w:rPr>
                <w:color w:val="000000"/>
                <w:lang w:val="en-US"/>
              </w:rPr>
            </w:pPr>
            <w:r w:rsidRPr="00B26A10">
              <w:rPr>
                <w:color w:val="000000"/>
                <w:lang w:val="en-US"/>
              </w:rPr>
              <w:t xml:space="preserve">Windows 10 </w:t>
            </w:r>
            <w:proofErr w:type="spellStart"/>
            <w:r w:rsidRPr="00B26A10">
              <w:rPr>
                <w:color w:val="000000"/>
                <w:lang w:val="en-US"/>
              </w:rPr>
              <w:t>ondersteuning</w:t>
            </w:r>
            <w:proofErr w:type="spellEnd"/>
          </w:p>
        </w:tc>
        <w:tc>
          <w:tcPr>
            <w:tcW w:w="3380" w:type="dxa"/>
            <w:tcBorders>
              <w:top w:val="nil"/>
              <w:left w:val="nil"/>
              <w:bottom w:val="single" w:sz="4" w:space="0" w:color="auto"/>
              <w:right w:val="single" w:sz="4" w:space="0" w:color="auto"/>
            </w:tcBorders>
            <w:shd w:val="clear" w:color="auto" w:fill="auto"/>
            <w:hideMark/>
          </w:tcPr>
          <w:p w14:paraId="27D3902B" w14:textId="77777777" w:rsidR="00D57FEA" w:rsidRPr="00B26A10" w:rsidRDefault="00D57FEA" w:rsidP="006F10AE">
            <w:pPr>
              <w:jc w:val="both"/>
              <w:rPr>
                <w:color w:val="000000"/>
              </w:rPr>
            </w:pPr>
            <w:r w:rsidRPr="00B26A10">
              <w:rPr>
                <w:color w:val="000000"/>
              </w:rPr>
              <w:t>Proteus werkt nu onder Windows 7, 8 en 10</w:t>
            </w:r>
          </w:p>
        </w:tc>
      </w:tr>
      <w:tr w:rsidR="00D57FEA" w:rsidRPr="00B26A10" w14:paraId="37D76A2A"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139775F" w14:textId="77777777" w:rsidR="00D57FEA" w:rsidRPr="00B26A10" w:rsidRDefault="00D57FEA" w:rsidP="00D57FEA">
            <w:pPr>
              <w:jc w:val="center"/>
              <w:rPr>
                <w:color w:val="000000"/>
                <w:lang w:val="en-US"/>
              </w:rPr>
            </w:pPr>
            <w:r w:rsidRPr="00B26A10">
              <w:rPr>
                <w:color w:val="000000"/>
                <w:lang w:val="en-US"/>
              </w:rPr>
              <w:t>6</w:t>
            </w:r>
          </w:p>
        </w:tc>
        <w:tc>
          <w:tcPr>
            <w:tcW w:w="5373" w:type="dxa"/>
            <w:tcBorders>
              <w:top w:val="nil"/>
              <w:left w:val="nil"/>
              <w:bottom w:val="single" w:sz="4" w:space="0" w:color="auto"/>
              <w:right w:val="single" w:sz="4" w:space="0" w:color="auto"/>
            </w:tcBorders>
            <w:shd w:val="clear" w:color="auto" w:fill="auto"/>
            <w:hideMark/>
          </w:tcPr>
          <w:p w14:paraId="04A5545A" w14:textId="77777777" w:rsidR="00D57FEA" w:rsidRPr="00B26A10" w:rsidRDefault="00D57FEA" w:rsidP="006F10AE">
            <w:pPr>
              <w:jc w:val="both"/>
              <w:rPr>
                <w:color w:val="000000"/>
                <w:lang w:val="en-US"/>
              </w:rPr>
            </w:pPr>
            <w:r w:rsidRPr="00B26A10">
              <w:rPr>
                <w:color w:val="000000"/>
                <w:lang w:val="en-US"/>
              </w:rPr>
              <w:t xml:space="preserve">Proteus 2 </w:t>
            </w:r>
            <w:proofErr w:type="spellStart"/>
            <w:r w:rsidRPr="00B26A10">
              <w:rPr>
                <w:color w:val="000000"/>
                <w:lang w:val="en-US"/>
              </w:rPr>
              <w:t>ondersteuning</w:t>
            </w:r>
            <w:proofErr w:type="spellEnd"/>
            <w:r w:rsidRPr="00B26A10">
              <w:rPr>
                <w:color w:val="000000"/>
                <w:lang w:val="en-US"/>
              </w:rPr>
              <w:t xml:space="preserve"> is </w:t>
            </w:r>
            <w:proofErr w:type="spellStart"/>
            <w:r w:rsidRPr="00B26A10">
              <w:rPr>
                <w:color w:val="000000"/>
                <w:lang w:val="en-US"/>
              </w:rPr>
              <w:t>verwijderd</w:t>
            </w:r>
            <w:proofErr w:type="spellEnd"/>
          </w:p>
        </w:tc>
        <w:tc>
          <w:tcPr>
            <w:tcW w:w="3380" w:type="dxa"/>
            <w:tcBorders>
              <w:top w:val="nil"/>
              <w:left w:val="nil"/>
              <w:bottom w:val="single" w:sz="4" w:space="0" w:color="auto"/>
              <w:right w:val="single" w:sz="4" w:space="0" w:color="auto"/>
            </w:tcBorders>
            <w:shd w:val="clear" w:color="auto" w:fill="auto"/>
            <w:hideMark/>
          </w:tcPr>
          <w:p w14:paraId="55A1B631" w14:textId="77777777" w:rsidR="00D57FEA" w:rsidRPr="00B26A10" w:rsidRDefault="00D57FEA" w:rsidP="006F10AE">
            <w:pPr>
              <w:jc w:val="both"/>
              <w:rPr>
                <w:color w:val="000000"/>
              </w:rPr>
            </w:pPr>
            <w:r w:rsidRPr="00B26A10">
              <w:rPr>
                <w:color w:val="000000"/>
              </w:rPr>
              <w:t>De import functie van Proteus 2 projecten is verwijderd.</w:t>
            </w:r>
          </w:p>
        </w:tc>
      </w:tr>
      <w:tr w:rsidR="00D57FEA" w:rsidRPr="00B26A10" w14:paraId="29112037"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5E10AA78" w14:textId="77777777" w:rsidR="00D57FEA" w:rsidRPr="00B26A10" w:rsidRDefault="00D57FEA" w:rsidP="00D57FEA">
            <w:pPr>
              <w:jc w:val="center"/>
              <w:rPr>
                <w:color w:val="000000"/>
                <w:lang w:val="en-US"/>
              </w:rPr>
            </w:pPr>
            <w:r w:rsidRPr="00B26A10">
              <w:rPr>
                <w:color w:val="000000"/>
                <w:lang w:val="en-US"/>
              </w:rPr>
              <w:t>7</w:t>
            </w:r>
          </w:p>
        </w:tc>
        <w:tc>
          <w:tcPr>
            <w:tcW w:w="5373" w:type="dxa"/>
            <w:tcBorders>
              <w:top w:val="nil"/>
              <w:left w:val="nil"/>
              <w:bottom w:val="single" w:sz="4" w:space="0" w:color="auto"/>
              <w:right w:val="single" w:sz="4" w:space="0" w:color="auto"/>
            </w:tcBorders>
            <w:shd w:val="clear" w:color="auto" w:fill="auto"/>
            <w:hideMark/>
          </w:tcPr>
          <w:p w14:paraId="406895EF" w14:textId="77777777" w:rsidR="00D57FEA" w:rsidRPr="00B26A10" w:rsidRDefault="00D57FEA" w:rsidP="006F10AE">
            <w:pPr>
              <w:jc w:val="both"/>
              <w:rPr>
                <w:color w:val="000000"/>
              </w:rPr>
            </w:pPr>
            <w:r w:rsidRPr="00B26A10">
              <w:rPr>
                <w:color w:val="000000"/>
              </w:rPr>
              <w:t>P-Splitter werkt bij andere taalinstellingen van het OS</w:t>
            </w:r>
          </w:p>
        </w:tc>
        <w:tc>
          <w:tcPr>
            <w:tcW w:w="3380" w:type="dxa"/>
            <w:tcBorders>
              <w:top w:val="nil"/>
              <w:left w:val="nil"/>
              <w:bottom w:val="single" w:sz="4" w:space="0" w:color="auto"/>
              <w:right w:val="single" w:sz="4" w:space="0" w:color="auto"/>
            </w:tcBorders>
            <w:shd w:val="clear" w:color="auto" w:fill="auto"/>
            <w:hideMark/>
          </w:tcPr>
          <w:p w14:paraId="074CD196" w14:textId="77777777" w:rsidR="00D57FEA" w:rsidRPr="00B26A10" w:rsidRDefault="00D57FEA" w:rsidP="006F10AE">
            <w:pPr>
              <w:jc w:val="both"/>
              <w:rPr>
                <w:color w:val="000000"/>
                <w:lang w:val="en-US"/>
              </w:rPr>
            </w:pPr>
            <w:r w:rsidRPr="00B26A10">
              <w:rPr>
                <w:color w:val="000000"/>
              </w:rPr>
              <w:t xml:space="preserve">Hierbij trad een fout op. </w:t>
            </w:r>
            <w:proofErr w:type="spellStart"/>
            <w:r w:rsidRPr="00B26A10">
              <w:rPr>
                <w:color w:val="000000"/>
                <w:lang w:val="en-US"/>
              </w:rPr>
              <w:t>Deze</w:t>
            </w:r>
            <w:proofErr w:type="spellEnd"/>
            <w:r w:rsidRPr="00B26A10">
              <w:rPr>
                <w:color w:val="000000"/>
                <w:lang w:val="en-US"/>
              </w:rPr>
              <w:t xml:space="preserve"> is nu </w:t>
            </w:r>
            <w:proofErr w:type="spellStart"/>
            <w:r w:rsidRPr="00B26A10">
              <w:rPr>
                <w:color w:val="000000"/>
                <w:lang w:val="en-US"/>
              </w:rPr>
              <w:t>hersteld</w:t>
            </w:r>
            <w:proofErr w:type="spellEnd"/>
            <w:r w:rsidRPr="00B26A10">
              <w:rPr>
                <w:color w:val="000000"/>
                <w:lang w:val="en-US"/>
              </w:rPr>
              <w:t>.</w:t>
            </w:r>
          </w:p>
        </w:tc>
      </w:tr>
      <w:tr w:rsidR="00D57FEA" w:rsidRPr="00B26A10" w14:paraId="741FFEFE"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110DA4B7" w14:textId="77777777" w:rsidR="00D57FEA" w:rsidRPr="00B26A10" w:rsidRDefault="00D57FEA" w:rsidP="00D57FEA">
            <w:pPr>
              <w:jc w:val="center"/>
              <w:rPr>
                <w:color w:val="000000"/>
                <w:lang w:val="en-US"/>
              </w:rPr>
            </w:pPr>
            <w:r w:rsidRPr="00B26A10">
              <w:rPr>
                <w:color w:val="000000"/>
                <w:lang w:val="en-US"/>
              </w:rPr>
              <w:t>8</w:t>
            </w:r>
          </w:p>
        </w:tc>
        <w:tc>
          <w:tcPr>
            <w:tcW w:w="5373" w:type="dxa"/>
            <w:tcBorders>
              <w:top w:val="nil"/>
              <w:left w:val="nil"/>
              <w:bottom w:val="single" w:sz="4" w:space="0" w:color="auto"/>
              <w:right w:val="single" w:sz="4" w:space="0" w:color="auto"/>
            </w:tcBorders>
            <w:shd w:val="clear" w:color="auto" w:fill="auto"/>
            <w:hideMark/>
          </w:tcPr>
          <w:p w14:paraId="5374C5F0" w14:textId="77777777" w:rsidR="00D57FEA" w:rsidRPr="00B26A10" w:rsidRDefault="00D57FEA" w:rsidP="006F10AE">
            <w:pPr>
              <w:jc w:val="both"/>
              <w:rPr>
                <w:color w:val="000000"/>
              </w:rPr>
            </w:pPr>
            <w:r w:rsidRPr="00B26A10">
              <w:rPr>
                <w:color w:val="000000"/>
              </w:rPr>
              <w:t>Resultaat grafiek afgekapt bij risico frequentie &lt; 10-2</w:t>
            </w:r>
          </w:p>
        </w:tc>
        <w:tc>
          <w:tcPr>
            <w:tcW w:w="3380" w:type="dxa"/>
            <w:tcBorders>
              <w:top w:val="nil"/>
              <w:left w:val="nil"/>
              <w:bottom w:val="single" w:sz="4" w:space="0" w:color="auto"/>
              <w:right w:val="single" w:sz="4" w:space="0" w:color="auto"/>
            </w:tcBorders>
            <w:shd w:val="clear" w:color="auto" w:fill="auto"/>
            <w:hideMark/>
          </w:tcPr>
          <w:p w14:paraId="41DA70A3" w14:textId="77777777" w:rsidR="00D57FEA" w:rsidRPr="00B26A10" w:rsidRDefault="00D57FEA" w:rsidP="006F10AE">
            <w:pPr>
              <w:jc w:val="both"/>
              <w:rPr>
                <w:color w:val="000000"/>
              </w:rPr>
            </w:pPr>
            <w:r w:rsidRPr="00B26A10">
              <w:rPr>
                <w:color w:val="000000"/>
              </w:rPr>
              <w:t> </w:t>
            </w:r>
          </w:p>
        </w:tc>
      </w:tr>
      <w:tr w:rsidR="00D57FEA" w:rsidRPr="00B26A10" w14:paraId="422CD03E"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0A86580E" w14:textId="77777777" w:rsidR="00D57FEA" w:rsidRPr="00B26A10" w:rsidRDefault="00D57FEA" w:rsidP="00D57FEA">
            <w:pPr>
              <w:jc w:val="center"/>
              <w:rPr>
                <w:color w:val="000000"/>
                <w:lang w:val="en-US"/>
              </w:rPr>
            </w:pPr>
            <w:r w:rsidRPr="00B26A10">
              <w:rPr>
                <w:color w:val="000000"/>
                <w:lang w:val="en-US"/>
              </w:rPr>
              <w:t>9</w:t>
            </w:r>
          </w:p>
        </w:tc>
        <w:tc>
          <w:tcPr>
            <w:tcW w:w="5373" w:type="dxa"/>
            <w:tcBorders>
              <w:top w:val="nil"/>
              <w:left w:val="nil"/>
              <w:bottom w:val="single" w:sz="4" w:space="0" w:color="auto"/>
              <w:right w:val="single" w:sz="4" w:space="0" w:color="auto"/>
            </w:tcBorders>
            <w:shd w:val="clear" w:color="auto" w:fill="auto"/>
            <w:hideMark/>
          </w:tcPr>
          <w:p w14:paraId="5EECB546" w14:textId="77777777" w:rsidR="00D57FEA" w:rsidRPr="00B26A10" w:rsidRDefault="00D57FEA" w:rsidP="006F10AE">
            <w:pPr>
              <w:jc w:val="both"/>
              <w:rPr>
                <w:color w:val="000000"/>
              </w:rPr>
            </w:pPr>
            <w:r w:rsidRPr="00B26A10">
              <w:rPr>
                <w:color w:val="000000"/>
              </w:rPr>
              <w:t>Scenario duur "Overslag weg" unit is te lang</w:t>
            </w:r>
          </w:p>
        </w:tc>
        <w:tc>
          <w:tcPr>
            <w:tcW w:w="3380" w:type="dxa"/>
            <w:tcBorders>
              <w:top w:val="nil"/>
              <w:left w:val="nil"/>
              <w:bottom w:val="single" w:sz="4" w:space="0" w:color="auto"/>
              <w:right w:val="single" w:sz="4" w:space="0" w:color="auto"/>
            </w:tcBorders>
            <w:shd w:val="clear" w:color="auto" w:fill="auto"/>
            <w:hideMark/>
          </w:tcPr>
          <w:p w14:paraId="39F3345E" w14:textId="77777777" w:rsidR="00D57FEA" w:rsidRPr="00B26A10" w:rsidRDefault="00D57FEA" w:rsidP="006F10AE">
            <w:pPr>
              <w:jc w:val="both"/>
              <w:rPr>
                <w:color w:val="000000"/>
                <w:lang w:val="en-US"/>
              </w:rPr>
            </w:pPr>
            <w:proofErr w:type="spellStart"/>
            <w:r w:rsidRPr="00B26A10">
              <w:rPr>
                <w:color w:val="000000"/>
                <w:lang w:val="en-US"/>
              </w:rPr>
              <w:t>Gecorrigeerd</w:t>
            </w:r>
            <w:proofErr w:type="spellEnd"/>
            <w:r w:rsidRPr="00B26A10">
              <w:rPr>
                <w:color w:val="000000"/>
                <w:lang w:val="en-US"/>
              </w:rPr>
              <w:t xml:space="preserve"> in </w:t>
            </w:r>
            <w:proofErr w:type="spellStart"/>
            <w:r w:rsidRPr="00B26A10">
              <w:rPr>
                <w:color w:val="000000"/>
                <w:lang w:val="en-US"/>
              </w:rPr>
              <w:t>deze</w:t>
            </w:r>
            <w:proofErr w:type="spellEnd"/>
            <w:r w:rsidRPr="00B26A10">
              <w:rPr>
                <w:color w:val="000000"/>
                <w:lang w:val="en-US"/>
              </w:rPr>
              <w:t xml:space="preserve"> </w:t>
            </w:r>
            <w:proofErr w:type="spellStart"/>
            <w:r w:rsidRPr="00B26A10">
              <w:rPr>
                <w:color w:val="000000"/>
                <w:lang w:val="en-US"/>
              </w:rPr>
              <w:t>versie</w:t>
            </w:r>
            <w:proofErr w:type="spellEnd"/>
          </w:p>
        </w:tc>
      </w:tr>
      <w:tr w:rsidR="00D57FEA" w:rsidRPr="00B26A10" w14:paraId="1AEE1AF4"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4C3DA90C" w14:textId="77777777" w:rsidR="00D57FEA" w:rsidRPr="00B26A10" w:rsidRDefault="00D57FEA" w:rsidP="00D57FEA">
            <w:pPr>
              <w:jc w:val="center"/>
              <w:rPr>
                <w:color w:val="000000"/>
                <w:lang w:val="en-US"/>
              </w:rPr>
            </w:pPr>
            <w:r w:rsidRPr="00B26A10">
              <w:rPr>
                <w:color w:val="000000"/>
                <w:lang w:val="en-US"/>
              </w:rPr>
              <w:t>10</w:t>
            </w:r>
          </w:p>
        </w:tc>
        <w:tc>
          <w:tcPr>
            <w:tcW w:w="5373" w:type="dxa"/>
            <w:tcBorders>
              <w:top w:val="nil"/>
              <w:left w:val="nil"/>
              <w:bottom w:val="single" w:sz="4" w:space="0" w:color="auto"/>
              <w:right w:val="single" w:sz="4" w:space="0" w:color="auto"/>
            </w:tcBorders>
            <w:shd w:val="clear" w:color="auto" w:fill="auto"/>
            <w:hideMark/>
          </w:tcPr>
          <w:p w14:paraId="748B18FB" w14:textId="77777777" w:rsidR="00D57FEA" w:rsidRPr="00B26A10" w:rsidRDefault="00D57FEA" w:rsidP="006F10AE">
            <w:pPr>
              <w:jc w:val="both"/>
              <w:rPr>
                <w:color w:val="000000"/>
              </w:rPr>
            </w:pPr>
            <w:r w:rsidRPr="00B26A10">
              <w:rPr>
                <w:color w:val="000000"/>
              </w:rPr>
              <w:t>Proteus 3.2 project leest mengsel incorrect in</w:t>
            </w:r>
          </w:p>
        </w:tc>
        <w:tc>
          <w:tcPr>
            <w:tcW w:w="3380" w:type="dxa"/>
            <w:tcBorders>
              <w:top w:val="nil"/>
              <w:left w:val="nil"/>
              <w:bottom w:val="single" w:sz="4" w:space="0" w:color="auto"/>
              <w:right w:val="single" w:sz="4" w:space="0" w:color="auto"/>
            </w:tcBorders>
            <w:shd w:val="clear" w:color="auto" w:fill="auto"/>
            <w:hideMark/>
          </w:tcPr>
          <w:p w14:paraId="174A5D68" w14:textId="77777777" w:rsidR="00D57FEA" w:rsidRPr="00B26A10" w:rsidRDefault="00D57FEA" w:rsidP="006F10AE">
            <w:pPr>
              <w:jc w:val="both"/>
              <w:rPr>
                <w:color w:val="000000"/>
                <w:lang w:val="en-US"/>
              </w:rPr>
            </w:pPr>
            <w:proofErr w:type="spellStart"/>
            <w:r w:rsidRPr="00B26A10">
              <w:rPr>
                <w:color w:val="000000"/>
                <w:lang w:val="en-US"/>
              </w:rPr>
              <w:t>Gecorrigeerd</w:t>
            </w:r>
            <w:proofErr w:type="spellEnd"/>
            <w:r w:rsidRPr="00B26A10">
              <w:rPr>
                <w:color w:val="000000"/>
                <w:lang w:val="en-US"/>
              </w:rPr>
              <w:t xml:space="preserve"> in </w:t>
            </w:r>
            <w:proofErr w:type="spellStart"/>
            <w:r w:rsidRPr="00B26A10">
              <w:rPr>
                <w:color w:val="000000"/>
                <w:lang w:val="en-US"/>
              </w:rPr>
              <w:t>deze</w:t>
            </w:r>
            <w:proofErr w:type="spellEnd"/>
            <w:r w:rsidRPr="00B26A10">
              <w:rPr>
                <w:color w:val="000000"/>
                <w:lang w:val="en-US"/>
              </w:rPr>
              <w:t xml:space="preserve"> </w:t>
            </w:r>
            <w:proofErr w:type="spellStart"/>
            <w:r w:rsidRPr="00B26A10">
              <w:rPr>
                <w:color w:val="000000"/>
                <w:lang w:val="en-US"/>
              </w:rPr>
              <w:t>versie</w:t>
            </w:r>
            <w:proofErr w:type="spellEnd"/>
          </w:p>
        </w:tc>
      </w:tr>
      <w:tr w:rsidR="00D57FEA" w:rsidRPr="00B26A10" w14:paraId="002B5B63"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B8CB0A6" w14:textId="77777777" w:rsidR="00D57FEA" w:rsidRPr="00B26A10" w:rsidRDefault="00D57FEA" w:rsidP="00D57FEA">
            <w:pPr>
              <w:jc w:val="center"/>
              <w:rPr>
                <w:color w:val="000000"/>
                <w:lang w:val="en-US"/>
              </w:rPr>
            </w:pPr>
            <w:r w:rsidRPr="00B26A10">
              <w:rPr>
                <w:color w:val="000000"/>
                <w:lang w:val="en-US"/>
              </w:rPr>
              <w:t>11</w:t>
            </w:r>
          </w:p>
        </w:tc>
        <w:tc>
          <w:tcPr>
            <w:tcW w:w="5373" w:type="dxa"/>
            <w:tcBorders>
              <w:top w:val="nil"/>
              <w:left w:val="nil"/>
              <w:bottom w:val="single" w:sz="4" w:space="0" w:color="auto"/>
              <w:right w:val="single" w:sz="4" w:space="0" w:color="auto"/>
            </w:tcBorders>
            <w:shd w:val="clear" w:color="auto" w:fill="auto"/>
            <w:hideMark/>
          </w:tcPr>
          <w:p w14:paraId="1F619803" w14:textId="77777777" w:rsidR="00D57FEA" w:rsidRPr="00B26A10" w:rsidRDefault="00D57FEA" w:rsidP="006F10AE">
            <w:pPr>
              <w:jc w:val="both"/>
              <w:rPr>
                <w:color w:val="000000"/>
              </w:rPr>
            </w:pPr>
            <w:r w:rsidRPr="00B26A10">
              <w:rPr>
                <w:color w:val="000000"/>
              </w:rPr>
              <w:t xml:space="preserve">Fout in berekening volumecontaminatie zeer toxische stoffen </w:t>
            </w:r>
          </w:p>
        </w:tc>
        <w:tc>
          <w:tcPr>
            <w:tcW w:w="3380" w:type="dxa"/>
            <w:tcBorders>
              <w:top w:val="nil"/>
              <w:left w:val="nil"/>
              <w:bottom w:val="single" w:sz="4" w:space="0" w:color="auto"/>
              <w:right w:val="single" w:sz="4" w:space="0" w:color="auto"/>
            </w:tcBorders>
            <w:shd w:val="clear" w:color="auto" w:fill="auto"/>
            <w:hideMark/>
          </w:tcPr>
          <w:p w14:paraId="7E117E68" w14:textId="77777777" w:rsidR="00D57FEA" w:rsidRPr="00B26A10" w:rsidRDefault="00D57FEA" w:rsidP="006F10AE">
            <w:pPr>
              <w:jc w:val="both"/>
              <w:rPr>
                <w:color w:val="000000"/>
                <w:lang w:val="en-US"/>
              </w:rPr>
            </w:pPr>
            <w:proofErr w:type="spellStart"/>
            <w:r w:rsidRPr="00B26A10">
              <w:rPr>
                <w:color w:val="000000"/>
                <w:lang w:val="en-US"/>
              </w:rPr>
              <w:t>Gecorrigeerd</w:t>
            </w:r>
            <w:proofErr w:type="spellEnd"/>
            <w:r w:rsidRPr="00B26A10">
              <w:rPr>
                <w:color w:val="000000"/>
                <w:lang w:val="en-US"/>
              </w:rPr>
              <w:t xml:space="preserve"> in </w:t>
            </w:r>
            <w:proofErr w:type="spellStart"/>
            <w:r w:rsidRPr="00B26A10">
              <w:rPr>
                <w:color w:val="000000"/>
                <w:lang w:val="en-US"/>
              </w:rPr>
              <w:t>deze</w:t>
            </w:r>
            <w:proofErr w:type="spellEnd"/>
            <w:r w:rsidRPr="00B26A10">
              <w:rPr>
                <w:color w:val="000000"/>
                <w:lang w:val="en-US"/>
              </w:rPr>
              <w:t xml:space="preserve"> </w:t>
            </w:r>
            <w:proofErr w:type="spellStart"/>
            <w:r w:rsidRPr="00B26A10">
              <w:rPr>
                <w:color w:val="000000"/>
                <w:lang w:val="en-US"/>
              </w:rPr>
              <w:t>versie</w:t>
            </w:r>
            <w:proofErr w:type="spellEnd"/>
          </w:p>
        </w:tc>
      </w:tr>
      <w:tr w:rsidR="00D57FEA" w:rsidRPr="00B26A10" w14:paraId="23A98FE3"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1A5DA555" w14:textId="77777777" w:rsidR="00D57FEA" w:rsidRPr="00B26A10" w:rsidRDefault="00D57FEA" w:rsidP="00D57FEA">
            <w:pPr>
              <w:jc w:val="center"/>
              <w:rPr>
                <w:color w:val="000000"/>
                <w:lang w:val="en-US"/>
              </w:rPr>
            </w:pPr>
            <w:r w:rsidRPr="00B26A10">
              <w:rPr>
                <w:color w:val="000000"/>
                <w:lang w:val="en-US"/>
              </w:rPr>
              <w:t>12</w:t>
            </w:r>
          </w:p>
        </w:tc>
        <w:tc>
          <w:tcPr>
            <w:tcW w:w="5373" w:type="dxa"/>
            <w:tcBorders>
              <w:top w:val="nil"/>
              <w:left w:val="nil"/>
              <w:bottom w:val="single" w:sz="4" w:space="0" w:color="auto"/>
              <w:right w:val="single" w:sz="4" w:space="0" w:color="auto"/>
            </w:tcBorders>
            <w:shd w:val="clear" w:color="auto" w:fill="auto"/>
            <w:hideMark/>
          </w:tcPr>
          <w:p w14:paraId="159C627C" w14:textId="1204334D" w:rsidR="00D57FEA" w:rsidRPr="00B26A10" w:rsidRDefault="00D57FEA" w:rsidP="006F10AE">
            <w:pPr>
              <w:jc w:val="both"/>
              <w:rPr>
                <w:color w:val="000000"/>
              </w:rPr>
            </w:pPr>
            <w:r w:rsidRPr="00B26A10">
              <w:rPr>
                <w:color w:val="000000"/>
              </w:rPr>
              <w:t xml:space="preserve">Unit "Riool" veroorzaakte in sommige gevallen een fout in </w:t>
            </w:r>
            <w:r w:rsidRPr="009232F6">
              <w:rPr>
                <w:color w:val="000000"/>
              </w:rPr>
              <w:t>de</w:t>
            </w:r>
            <w:r w:rsidR="00905D1E" w:rsidRPr="009232F6">
              <w:rPr>
                <w:color w:val="000000"/>
              </w:rPr>
              <w:t xml:space="preserve"> </w:t>
            </w:r>
            <w:r w:rsidRPr="009232F6">
              <w:rPr>
                <w:color w:val="000000"/>
              </w:rPr>
              <w:t>berekening</w:t>
            </w:r>
          </w:p>
        </w:tc>
        <w:tc>
          <w:tcPr>
            <w:tcW w:w="3380" w:type="dxa"/>
            <w:tcBorders>
              <w:top w:val="nil"/>
              <w:left w:val="nil"/>
              <w:bottom w:val="single" w:sz="4" w:space="0" w:color="auto"/>
              <w:right w:val="single" w:sz="4" w:space="0" w:color="auto"/>
            </w:tcBorders>
            <w:shd w:val="clear" w:color="auto" w:fill="auto"/>
            <w:hideMark/>
          </w:tcPr>
          <w:p w14:paraId="2B7ADE29" w14:textId="77777777" w:rsidR="00D57FEA" w:rsidRPr="00B26A10" w:rsidRDefault="00D57FEA" w:rsidP="006F10AE">
            <w:pPr>
              <w:jc w:val="both"/>
              <w:rPr>
                <w:color w:val="000000"/>
                <w:lang w:val="en-US"/>
              </w:rPr>
            </w:pPr>
            <w:proofErr w:type="spellStart"/>
            <w:r w:rsidRPr="00B26A10">
              <w:rPr>
                <w:color w:val="000000"/>
                <w:lang w:val="en-US"/>
              </w:rPr>
              <w:t>Gecorrigeerd</w:t>
            </w:r>
            <w:proofErr w:type="spellEnd"/>
            <w:r w:rsidRPr="00B26A10">
              <w:rPr>
                <w:color w:val="000000"/>
                <w:lang w:val="en-US"/>
              </w:rPr>
              <w:t xml:space="preserve"> in </w:t>
            </w:r>
            <w:proofErr w:type="spellStart"/>
            <w:r w:rsidRPr="00B26A10">
              <w:rPr>
                <w:color w:val="000000"/>
                <w:lang w:val="en-US"/>
              </w:rPr>
              <w:t>deze</w:t>
            </w:r>
            <w:proofErr w:type="spellEnd"/>
            <w:r w:rsidRPr="00B26A10">
              <w:rPr>
                <w:color w:val="000000"/>
                <w:lang w:val="en-US"/>
              </w:rPr>
              <w:t xml:space="preserve"> </w:t>
            </w:r>
            <w:proofErr w:type="spellStart"/>
            <w:r w:rsidRPr="00B26A10">
              <w:rPr>
                <w:color w:val="000000"/>
                <w:lang w:val="en-US"/>
              </w:rPr>
              <w:t>versie</w:t>
            </w:r>
            <w:proofErr w:type="spellEnd"/>
          </w:p>
        </w:tc>
      </w:tr>
      <w:tr w:rsidR="00D57FEA" w:rsidRPr="00B26A10" w14:paraId="0E03C154"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1BDF9" w14:textId="77777777" w:rsidR="00D57FEA" w:rsidRPr="00B26A10" w:rsidRDefault="00D57FEA" w:rsidP="006F10AE">
            <w:pPr>
              <w:jc w:val="both"/>
              <w:rPr>
                <w:b/>
                <w:bCs/>
                <w:color w:val="000000"/>
                <w:lang w:val="en-US"/>
              </w:rPr>
            </w:pPr>
          </w:p>
        </w:tc>
        <w:tc>
          <w:tcPr>
            <w:tcW w:w="3380" w:type="dxa"/>
            <w:tcBorders>
              <w:top w:val="nil"/>
              <w:left w:val="nil"/>
              <w:bottom w:val="single" w:sz="4" w:space="0" w:color="auto"/>
              <w:right w:val="single" w:sz="4" w:space="0" w:color="auto"/>
            </w:tcBorders>
            <w:shd w:val="clear" w:color="auto" w:fill="auto"/>
            <w:vAlign w:val="bottom"/>
            <w:hideMark/>
          </w:tcPr>
          <w:p w14:paraId="4CE1D060" w14:textId="77777777" w:rsidR="00D57FEA" w:rsidRPr="00B26A10" w:rsidRDefault="00D57FEA" w:rsidP="006F10AE">
            <w:pPr>
              <w:jc w:val="both"/>
              <w:rPr>
                <w:color w:val="000000"/>
                <w:lang w:val="en-US"/>
              </w:rPr>
            </w:pPr>
            <w:r w:rsidRPr="00B26A10">
              <w:rPr>
                <w:color w:val="000000"/>
                <w:lang w:val="en-US"/>
              </w:rPr>
              <w:t> </w:t>
            </w:r>
          </w:p>
        </w:tc>
      </w:tr>
      <w:tr w:rsidR="003E3184" w:rsidRPr="00B26A10" w14:paraId="6DB4945A"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11C6DCF" w14:textId="77777777" w:rsidR="003E3184" w:rsidRPr="00B26A10" w:rsidRDefault="003E3184" w:rsidP="00D57FEA">
            <w:pPr>
              <w:jc w:val="center"/>
              <w:rPr>
                <w:b/>
                <w:bCs/>
                <w:color w:val="000000"/>
                <w:lang w:val="en-US"/>
              </w:rPr>
            </w:pPr>
          </w:p>
        </w:tc>
        <w:tc>
          <w:tcPr>
            <w:tcW w:w="3380" w:type="dxa"/>
            <w:tcBorders>
              <w:top w:val="nil"/>
              <w:left w:val="nil"/>
              <w:bottom w:val="single" w:sz="4" w:space="0" w:color="auto"/>
              <w:right w:val="single" w:sz="4" w:space="0" w:color="auto"/>
            </w:tcBorders>
            <w:shd w:val="clear" w:color="auto" w:fill="auto"/>
            <w:vAlign w:val="bottom"/>
          </w:tcPr>
          <w:p w14:paraId="7AAD842C" w14:textId="77777777" w:rsidR="003E3184" w:rsidRPr="00B26A10" w:rsidRDefault="003E3184" w:rsidP="00D57FEA">
            <w:pPr>
              <w:rPr>
                <w:color w:val="000000"/>
                <w:lang w:val="en-US"/>
              </w:rPr>
            </w:pPr>
          </w:p>
        </w:tc>
      </w:tr>
      <w:tr w:rsidR="003E3184" w:rsidRPr="00B26A10" w14:paraId="3B4A7E83" w14:textId="77777777" w:rsidTr="00AD5E53">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C3103" w14:textId="77777777" w:rsidR="003E3184" w:rsidRPr="00B26A10" w:rsidRDefault="003E3184" w:rsidP="00AD5E53">
            <w:pPr>
              <w:jc w:val="center"/>
              <w:rPr>
                <w:b/>
                <w:bCs/>
                <w:color w:val="000000"/>
                <w:lang w:val="en-US"/>
              </w:rPr>
            </w:pPr>
            <w:r w:rsidRPr="00B26A10">
              <w:rPr>
                <w:b/>
                <w:bCs/>
                <w:color w:val="000000"/>
                <w:lang w:val="en-US"/>
              </w:rPr>
              <w:t xml:space="preserve">Proteus </w:t>
            </w:r>
            <w:r w:rsidR="002843D2">
              <w:rPr>
                <w:b/>
                <w:bCs/>
                <w:color w:val="000000"/>
                <w:lang w:val="en-US"/>
              </w:rPr>
              <w:t>4.0</w:t>
            </w:r>
            <w:r w:rsidRPr="00B26A10">
              <w:rPr>
                <w:b/>
                <w:bCs/>
                <w:color w:val="000000"/>
                <w:lang w:val="en-US"/>
              </w:rPr>
              <w:t xml:space="preserve"> Fase 2 </w:t>
            </w:r>
            <w:proofErr w:type="spellStart"/>
            <w:r w:rsidRPr="00B26A10">
              <w:rPr>
                <w:b/>
                <w:bCs/>
                <w:color w:val="000000"/>
                <w:lang w:val="en-US"/>
              </w:rPr>
              <w:t>eisen</w:t>
            </w:r>
            <w:proofErr w:type="spellEnd"/>
          </w:p>
        </w:tc>
        <w:tc>
          <w:tcPr>
            <w:tcW w:w="3380" w:type="dxa"/>
            <w:tcBorders>
              <w:top w:val="nil"/>
              <w:left w:val="nil"/>
              <w:bottom w:val="nil"/>
              <w:right w:val="nil"/>
            </w:tcBorders>
            <w:shd w:val="clear" w:color="auto" w:fill="auto"/>
            <w:noWrap/>
            <w:vAlign w:val="bottom"/>
            <w:hideMark/>
          </w:tcPr>
          <w:p w14:paraId="3FE124B8" w14:textId="77777777" w:rsidR="003E3184" w:rsidRPr="00B26A10" w:rsidRDefault="003E3184" w:rsidP="00AD5E53">
            <w:pPr>
              <w:jc w:val="center"/>
              <w:rPr>
                <w:b/>
                <w:bCs/>
                <w:color w:val="000000"/>
                <w:lang w:val="en-US"/>
              </w:rPr>
            </w:pPr>
          </w:p>
        </w:tc>
      </w:tr>
      <w:tr w:rsidR="003E3184" w:rsidRPr="00B26A10" w14:paraId="171560DF" w14:textId="77777777" w:rsidTr="00AD5E53">
        <w:trPr>
          <w:trHeight w:val="300"/>
        </w:trPr>
        <w:tc>
          <w:tcPr>
            <w:tcW w:w="687" w:type="dxa"/>
            <w:tcBorders>
              <w:top w:val="nil"/>
              <w:left w:val="single" w:sz="4" w:space="0" w:color="auto"/>
              <w:bottom w:val="single" w:sz="4" w:space="0" w:color="auto"/>
              <w:right w:val="single" w:sz="4" w:space="0" w:color="auto"/>
            </w:tcBorders>
            <w:shd w:val="clear" w:color="auto" w:fill="auto"/>
            <w:noWrap/>
            <w:vAlign w:val="bottom"/>
            <w:hideMark/>
          </w:tcPr>
          <w:p w14:paraId="33E42EFF" w14:textId="77777777" w:rsidR="003E3184" w:rsidRPr="00B26A10" w:rsidRDefault="003E3184" w:rsidP="00AD5E53">
            <w:pPr>
              <w:jc w:val="center"/>
              <w:rPr>
                <w:b/>
                <w:bCs/>
                <w:color w:val="000000"/>
                <w:lang w:val="en-US"/>
              </w:rPr>
            </w:pPr>
            <w:r w:rsidRPr="00B26A10">
              <w:rPr>
                <w:b/>
                <w:bCs/>
                <w:color w:val="000000"/>
                <w:lang w:val="en-US"/>
              </w:rPr>
              <w:t>Item</w:t>
            </w:r>
          </w:p>
        </w:tc>
        <w:tc>
          <w:tcPr>
            <w:tcW w:w="5373" w:type="dxa"/>
            <w:tcBorders>
              <w:top w:val="nil"/>
              <w:left w:val="nil"/>
              <w:bottom w:val="single" w:sz="4" w:space="0" w:color="auto"/>
              <w:right w:val="single" w:sz="4" w:space="0" w:color="auto"/>
            </w:tcBorders>
            <w:shd w:val="clear" w:color="auto" w:fill="auto"/>
            <w:noWrap/>
            <w:vAlign w:val="bottom"/>
            <w:hideMark/>
          </w:tcPr>
          <w:p w14:paraId="53EBCA72" w14:textId="77777777" w:rsidR="003E3184" w:rsidRPr="00B26A10" w:rsidRDefault="003E3184" w:rsidP="006F10AE">
            <w:pPr>
              <w:jc w:val="both"/>
              <w:rPr>
                <w:b/>
                <w:bCs/>
                <w:color w:val="000000"/>
                <w:lang w:val="en-US"/>
              </w:rPr>
            </w:pPr>
            <w:proofErr w:type="spellStart"/>
            <w:r w:rsidRPr="00B26A10">
              <w:rPr>
                <w:b/>
                <w:bCs/>
                <w:color w:val="000000"/>
                <w:lang w:val="en-US"/>
              </w:rPr>
              <w:t>Onderwerp</w:t>
            </w:r>
            <w:proofErr w:type="spellEnd"/>
          </w:p>
        </w:tc>
        <w:tc>
          <w:tcPr>
            <w:tcW w:w="3380" w:type="dxa"/>
            <w:tcBorders>
              <w:top w:val="single" w:sz="4" w:space="0" w:color="auto"/>
              <w:left w:val="nil"/>
              <w:bottom w:val="single" w:sz="4" w:space="0" w:color="auto"/>
              <w:right w:val="single" w:sz="4" w:space="0" w:color="auto"/>
            </w:tcBorders>
            <w:shd w:val="clear" w:color="auto" w:fill="auto"/>
            <w:noWrap/>
            <w:vAlign w:val="bottom"/>
            <w:hideMark/>
          </w:tcPr>
          <w:p w14:paraId="17C26124" w14:textId="77777777" w:rsidR="003E3184" w:rsidRPr="00B26A10" w:rsidRDefault="003E3184" w:rsidP="006F10AE">
            <w:pPr>
              <w:jc w:val="both"/>
              <w:rPr>
                <w:b/>
                <w:bCs/>
                <w:color w:val="000000"/>
                <w:lang w:val="en-US"/>
              </w:rPr>
            </w:pPr>
            <w:proofErr w:type="spellStart"/>
            <w:r w:rsidRPr="00B26A10">
              <w:rPr>
                <w:b/>
                <w:bCs/>
                <w:color w:val="000000"/>
                <w:lang w:val="en-US"/>
              </w:rPr>
              <w:t>Uitleg</w:t>
            </w:r>
            <w:proofErr w:type="spellEnd"/>
          </w:p>
        </w:tc>
      </w:tr>
      <w:tr w:rsidR="00D57FEA" w:rsidRPr="00B26A10" w14:paraId="3FCA5259" w14:textId="77777777" w:rsidTr="006F10AE">
        <w:trPr>
          <w:trHeight w:val="900"/>
        </w:trPr>
        <w:tc>
          <w:tcPr>
            <w:tcW w:w="687" w:type="dxa"/>
            <w:tcBorders>
              <w:top w:val="nil"/>
              <w:left w:val="single" w:sz="4" w:space="0" w:color="auto"/>
              <w:bottom w:val="single" w:sz="4" w:space="0" w:color="auto"/>
              <w:right w:val="single" w:sz="4" w:space="0" w:color="auto"/>
            </w:tcBorders>
            <w:shd w:val="clear" w:color="auto" w:fill="auto"/>
            <w:noWrap/>
            <w:hideMark/>
          </w:tcPr>
          <w:p w14:paraId="2A3206BB" w14:textId="77777777" w:rsidR="00D57FEA" w:rsidRPr="00B26A10" w:rsidRDefault="00D57FEA" w:rsidP="00D57FEA">
            <w:pPr>
              <w:ind w:firstLineChars="100" w:firstLine="200"/>
              <w:rPr>
                <w:lang w:val="en-US"/>
              </w:rPr>
            </w:pPr>
            <w:r w:rsidRPr="00B26A10">
              <w:rPr>
                <w:lang w:val="en-US"/>
              </w:rPr>
              <w:t>15</w:t>
            </w:r>
          </w:p>
        </w:tc>
        <w:tc>
          <w:tcPr>
            <w:tcW w:w="5373" w:type="dxa"/>
            <w:tcBorders>
              <w:top w:val="nil"/>
              <w:left w:val="nil"/>
              <w:bottom w:val="single" w:sz="4" w:space="0" w:color="auto"/>
              <w:right w:val="single" w:sz="4" w:space="0" w:color="auto"/>
            </w:tcBorders>
            <w:shd w:val="clear" w:color="auto" w:fill="auto"/>
            <w:noWrap/>
            <w:hideMark/>
          </w:tcPr>
          <w:p w14:paraId="5C3904DB" w14:textId="77777777" w:rsidR="00D57FEA" w:rsidRPr="00B26A10" w:rsidRDefault="00D57FEA" w:rsidP="006F10AE">
            <w:pPr>
              <w:jc w:val="both"/>
              <w:rPr>
                <w:color w:val="000000"/>
                <w:lang w:val="en-US"/>
              </w:rPr>
            </w:pPr>
            <w:r w:rsidRPr="00B26A10">
              <w:rPr>
                <w:color w:val="000000"/>
                <w:lang w:val="en-US"/>
              </w:rPr>
              <w:t xml:space="preserve">Implementatie </w:t>
            </w:r>
            <w:proofErr w:type="spellStart"/>
            <w:r w:rsidRPr="00B26A10">
              <w:rPr>
                <w:color w:val="000000"/>
                <w:lang w:val="en-US"/>
              </w:rPr>
              <w:t>Beoordelingskader</w:t>
            </w:r>
            <w:proofErr w:type="spellEnd"/>
            <w:r w:rsidRPr="00B26A10">
              <w:rPr>
                <w:color w:val="000000"/>
                <w:lang w:val="en-US"/>
              </w:rPr>
              <w:t xml:space="preserve"> RWZI</w:t>
            </w:r>
          </w:p>
        </w:tc>
        <w:tc>
          <w:tcPr>
            <w:tcW w:w="3380" w:type="dxa"/>
            <w:tcBorders>
              <w:top w:val="nil"/>
              <w:left w:val="nil"/>
              <w:bottom w:val="single" w:sz="4" w:space="0" w:color="auto"/>
              <w:right w:val="single" w:sz="4" w:space="0" w:color="auto"/>
            </w:tcBorders>
            <w:shd w:val="clear" w:color="auto" w:fill="auto"/>
            <w:vAlign w:val="bottom"/>
            <w:hideMark/>
          </w:tcPr>
          <w:p w14:paraId="127C25FF" w14:textId="2093CA2E" w:rsidR="00D57FEA" w:rsidRPr="00B26A10" w:rsidRDefault="00D57FEA" w:rsidP="006F10AE">
            <w:pPr>
              <w:jc w:val="both"/>
              <w:rPr>
                <w:color w:val="000000"/>
              </w:rPr>
            </w:pPr>
            <w:r w:rsidRPr="00B26A10">
              <w:rPr>
                <w:color w:val="000000"/>
              </w:rPr>
              <w:t xml:space="preserve">RWZI is vanaf deze versie een </w:t>
            </w:r>
            <w:r w:rsidR="00991542">
              <w:rPr>
                <w:color w:val="000000"/>
              </w:rPr>
              <w:t>opvang</w:t>
            </w:r>
            <w:r w:rsidR="00991542" w:rsidRPr="00B26A10">
              <w:rPr>
                <w:color w:val="000000"/>
              </w:rPr>
              <w:t xml:space="preserve"> </w:t>
            </w:r>
            <w:r w:rsidRPr="00B26A10">
              <w:rPr>
                <w:color w:val="000000"/>
              </w:rPr>
              <w:t>unit en geen watersysteem.</w:t>
            </w:r>
            <w:r w:rsidR="00517B59" w:rsidRPr="00B26A10">
              <w:rPr>
                <w:color w:val="000000"/>
              </w:rPr>
              <w:t xml:space="preserve"> De effecten ten gevolge van overbelasting en inhibitie worden berekend in de vorm van ongezuiverd lozen van </w:t>
            </w:r>
            <w:r w:rsidR="006B4223">
              <w:rPr>
                <w:color w:val="000000"/>
              </w:rPr>
              <w:t>het</w:t>
            </w:r>
            <w:r w:rsidR="00517B59" w:rsidRPr="00B26A10">
              <w:rPr>
                <w:color w:val="000000"/>
              </w:rPr>
              <w:t xml:space="preserve"> in</w:t>
            </w:r>
            <w:r w:rsidR="006B4223">
              <w:rPr>
                <w:color w:val="000000"/>
              </w:rPr>
              <w:t>f</w:t>
            </w:r>
            <w:r w:rsidR="00517B59" w:rsidRPr="00B26A10">
              <w:rPr>
                <w:color w:val="000000"/>
              </w:rPr>
              <w:t>luent gedurende 21 of minder dagen.</w:t>
            </w:r>
          </w:p>
        </w:tc>
      </w:tr>
      <w:tr w:rsidR="00F40B92" w:rsidRPr="00B26A10" w14:paraId="3A97E6AC"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FC5E856" w14:textId="77777777" w:rsidR="00F40B92" w:rsidRPr="00B26A10" w:rsidRDefault="00F40B92" w:rsidP="00D57FEA">
            <w:pPr>
              <w:ind w:firstLineChars="100" w:firstLine="200"/>
              <w:rPr>
                <w:lang w:val="en-US"/>
              </w:rPr>
            </w:pPr>
            <w:r w:rsidRPr="00B26A10">
              <w:rPr>
                <w:lang w:val="en-US"/>
              </w:rPr>
              <w:t>16</w:t>
            </w:r>
          </w:p>
        </w:tc>
        <w:tc>
          <w:tcPr>
            <w:tcW w:w="5373" w:type="dxa"/>
            <w:tcBorders>
              <w:top w:val="single" w:sz="4" w:space="0" w:color="auto"/>
              <w:left w:val="nil"/>
              <w:bottom w:val="single" w:sz="4" w:space="0" w:color="auto"/>
              <w:right w:val="single" w:sz="4" w:space="0" w:color="auto"/>
            </w:tcBorders>
            <w:shd w:val="clear" w:color="auto" w:fill="auto"/>
            <w:noWrap/>
          </w:tcPr>
          <w:p w14:paraId="766F1A6F" w14:textId="2A61B999" w:rsidR="00F40B92" w:rsidRPr="00B26A10" w:rsidRDefault="00F40B92" w:rsidP="006F10AE">
            <w:pPr>
              <w:pStyle w:val="BodyText"/>
            </w:pPr>
            <w:r w:rsidRPr="00B26A10">
              <w:t xml:space="preserve">RWZI unit is een </w:t>
            </w:r>
            <w:r w:rsidR="00481AA3">
              <w:t>opvang</w:t>
            </w:r>
            <w:r w:rsidRPr="00B26A10">
              <w:t>unit</w:t>
            </w:r>
          </w:p>
          <w:p w14:paraId="1F560372" w14:textId="77777777" w:rsidR="00F40B92" w:rsidRPr="006F10AE" w:rsidRDefault="00F40B92" w:rsidP="006F10AE">
            <w:pPr>
              <w:jc w:val="both"/>
              <w:rPr>
                <w:color w:val="000000"/>
              </w:rPr>
            </w:pPr>
          </w:p>
        </w:tc>
        <w:tc>
          <w:tcPr>
            <w:tcW w:w="3380" w:type="dxa"/>
            <w:tcBorders>
              <w:top w:val="single" w:sz="4" w:space="0" w:color="auto"/>
              <w:left w:val="nil"/>
              <w:bottom w:val="single" w:sz="4" w:space="0" w:color="auto"/>
              <w:right w:val="single" w:sz="4" w:space="0" w:color="auto"/>
            </w:tcBorders>
            <w:shd w:val="clear" w:color="auto" w:fill="auto"/>
            <w:vAlign w:val="bottom"/>
          </w:tcPr>
          <w:p w14:paraId="41CEEE47" w14:textId="5A1F3622" w:rsidR="00CD5F9A" w:rsidRPr="00B26A10" w:rsidRDefault="007B6D61" w:rsidP="006F10AE">
            <w:pPr>
              <w:jc w:val="both"/>
              <w:rPr>
                <w:color w:val="000000"/>
              </w:rPr>
            </w:pPr>
            <w:r w:rsidRPr="00B26A10">
              <w:rPr>
                <w:color w:val="000000"/>
              </w:rPr>
              <w:t xml:space="preserve">Vóór versie </w:t>
            </w:r>
            <w:r w:rsidR="00C30663">
              <w:rPr>
                <w:color w:val="000000"/>
              </w:rPr>
              <w:t>4</w:t>
            </w:r>
            <w:r w:rsidRPr="00B26A10">
              <w:rPr>
                <w:color w:val="000000"/>
              </w:rPr>
              <w:t xml:space="preserve"> was de RWZI een eindpunt in de berekening. </w:t>
            </w:r>
            <w:r w:rsidR="00912B3F" w:rsidRPr="00B26A10">
              <w:rPr>
                <w:color w:val="000000"/>
              </w:rPr>
              <w:t xml:space="preserve">In </w:t>
            </w:r>
            <w:r w:rsidR="00C30663">
              <w:rPr>
                <w:color w:val="000000"/>
              </w:rPr>
              <w:t>4</w:t>
            </w:r>
            <w:r w:rsidRPr="00B26A10">
              <w:rPr>
                <w:color w:val="000000"/>
              </w:rPr>
              <w:t xml:space="preserve"> </w:t>
            </w:r>
            <w:r w:rsidR="00CD5F9A" w:rsidRPr="00B26A10">
              <w:rPr>
                <w:color w:val="000000"/>
              </w:rPr>
              <w:t xml:space="preserve">wordt de lozing via </w:t>
            </w:r>
            <w:r w:rsidRPr="00B26A10">
              <w:rPr>
                <w:color w:val="000000"/>
              </w:rPr>
              <w:t xml:space="preserve">de RWZI </w:t>
            </w:r>
            <w:r w:rsidR="00CD5F9A" w:rsidRPr="00B26A10">
              <w:rPr>
                <w:color w:val="000000"/>
              </w:rPr>
              <w:t xml:space="preserve">doorgegeven aan </w:t>
            </w:r>
            <w:r w:rsidRPr="00B26A10">
              <w:rPr>
                <w:color w:val="000000"/>
              </w:rPr>
              <w:t>een</w:t>
            </w:r>
            <w:r w:rsidR="00CD5F9A" w:rsidRPr="00B26A10">
              <w:rPr>
                <w:color w:val="000000"/>
              </w:rPr>
              <w:t xml:space="preserve"> watersysteem. </w:t>
            </w:r>
          </w:p>
        </w:tc>
      </w:tr>
      <w:tr w:rsidR="00F40B92" w:rsidRPr="00B26A10" w14:paraId="7FF72309"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707915E5" w14:textId="77777777" w:rsidR="00F40B92" w:rsidRPr="00B26A10" w:rsidRDefault="00F40B92" w:rsidP="00D57FEA">
            <w:pPr>
              <w:ind w:firstLineChars="100" w:firstLine="200"/>
            </w:pPr>
            <w:r w:rsidRPr="00B26A10">
              <w:t>17</w:t>
            </w:r>
          </w:p>
        </w:tc>
        <w:tc>
          <w:tcPr>
            <w:tcW w:w="5373" w:type="dxa"/>
            <w:tcBorders>
              <w:top w:val="single" w:sz="4" w:space="0" w:color="auto"/>
              <w:left w:val="nil"/>
              <w:bottom w:val="single" w:sz="4" w:space="0" w:color="auto"/>
              <w:right w:val="single" w:sz="4" w:space="0" w:color="auto"/>
            </w:tcBorders>
            <w:shd w:val="clear" w:color="auto" w:fill="auto"/>
            <w:noWrap/>
          </w:tcPr>
          <w:p w14:paraId="7049E1FB" w14:textId="77777777" w:rsidR="00F40B92" w:rsidRPr="00B26A10" w:rsidRDefault="00F40B92" w:rsidP="00803AB2">
            <w:pPr>
              <w:pStyle w:val="BodyText"/>
            </w:pPr>
            <w:r w:rsidRPr="00B26A10">
              <w:rPr>
                <w:rFonts w:cs="Arial"/>
                <w:color w:val="000000"/>
              </w:rPr>
              <w:t>Oxidatiebed verwijderd uit RWZI unit</w:t>
            </w:r>
          </w:p>
          <w:p w14:paraId="5D6F5AAF" w14:textId="77777777" w:rsidR="00F40B92" w:rsidRPr="00B26A10" w:rsidRDefault="00F40B92" w:rsidP="00803AB2">
            <w:pPr>
              <w:pStyle w:val="BodyText"/>
            </w:pPr>
          </w:p>
        </w:tc>
        <w:tc>
          <w:tcPr>
            <w:tcW w:w="3380" w:type="dxa"/>
            <w:tcBorders>
              <w:top w:val="single" w:sz="4" w:space="0" w:color="auto"/>
              <w:left w:val="nil"/>
              <w:bottom w:val="single" w:sz="4" w:space="0" w:color="auto"/>
              <w:right w:val="single" w:sz="4" w:space="0" w:color="auto"/>
            </w:tcBorders>
            <w:shd w:val="clear" w:color="auto" w:fill="auto"/>
          </w:tcPr>
          <w:p w14:paraId="13F6D933" w14:textId="77777777" w:rsidR="00F40B92" w:rsidRPr="00B26A10" w:rsidRDefault="006B4223" w:rsidP="006F10AE">
            <w:pPr>
              <w:jc w:val="both"/>
              <w:rPr>
                <w:color w:val="000000"/>
              </w:rPr>
            </w:pPr>
            <w:r>
              <w:rPr>
                <w:color w:val="000000"/>
              </w:rPr>
              <w:t xml:space="preserve"> Oxidatiebedden komen niet meer voor in Nederland vanwege de strenge eisen die aan het effluent worden gesteld</w:t>
            </w:r>
          </w:p>
        </w:tc>
      </w:tr>
      <w:tr w:rsidR="00F40B92" w:rsidRPr="00B26A10" w14:paraId="1816E894"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708023C" w14:textId="77777777" w:rsidR="00F40B92" w:rsidRPr="00B26A10" w:rsidRDefault="00F40B92" w:rsidP="00D57FEA">
            <w:pPr>
              <w:ind w:firstLineChars="100" w:firstLine="200"/>
            </w:pPr>
            <w:r w:rsidRPr="00B26A10">
              <w:t>18</w:t>
            </w:r>
          </w:p>
        </w:tc>
        <w:tc>
          <w:tcPr>
            <w:tcW w:w="5373" w:type="dxa"/>
            <w:tcBorders>
              <w:top w:val="single" w:sz="4" w:space="0" w:color="auto"/>
              <w:left w:val="nil"/>
              <w:bottom w:val="single" w:sz="4" w:space="0" w:color="auto"/>
              <w:right w:val="single" w:sz="4" w:space="0" w:color="auto"/>
            </w:tcBorders>
            <w:shd w:val="clear" w:color="auto" w:fill="auto"/>
            <w:noWrap/>
          </w:tcPr>
          <w:p w14:paraId="194A9C47" w14:textId="77777777" w:rsidR="00F40B92" w:rsidRPr="00B26A10" w:rsidRDefault="00F40B92" w:rsidP="00803AB2">
            <w:pPr>
              <w:pStyle w:val="BodyText"/>
            </w:pPr>
            <w:r w:rsidRPr="00B26A10">
              <w:rPr>
                <w:rFonts w:cs="Arial"/>
                <w:color w:val="000000"/>
              </w:rPr>
              <w:t>v.e. als eenheid toegevoegd aan ontwerpcapaciteit RWZI</w:t>
            </w:r>
          </w:p>
          <w:p w14:paraId="5E5A1985" w14:textId="77777777" w:rsidR="00F40B92" w:rsidRPr="00B26A10" w:rsidRDefault="00F40B92" w:rsidP="00803AB2">
            <w:pPr>
              <w:pStyle w:val="BodyTex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4191F954" w14:textId="77777777" w:rsidR="00F40B92" w:rsidRPr="00B26A10" w:rsidRDefault="00832339" w:rsidP="006F10AE">
            <w:pPr>
              <w:jc w:val="both"/>
              <w:rPr>
                <w:color w:val="000000"/>
              </w:rPr>
            </w:pPr>
            <w:r w:rsidRPr="00B26A10">
              <w:rPr>
                <w:color w:val="000000"/>
              </w:rPr>
              <w:t>V.E. is gedefinieerd als 150 gram TZV per dag.</w:t>
            </w:r>
          </w:p>
        </w:tc>
      </w:tr>
      <w:tr w:rsidR="00F40B92" w:rsidRPr="00B26A10" w14:paraId="23045B3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1E5402B" w14:textId="77777777" w:rsidR="00F40B92" w:rsidRPr="00B26A10" w:rsidRDefault="008D67A6" w:rsidP="00D57FEA">
            <w:pPr>
              <w:ind w:firstLineChars="100" w:firstLine="200"/>
              <w:rPr>
                <w:lang w:val="en-US"/>
              </w:rPr>
            </w:pPr>
            <w:r w:rsidRPr="00B26A10">
              <w:rPr>
                <w:lang w:val="en-US"/>
              </w:rPr>
              <w:t>19</w:t>
            </w:r>
          </w:p>
        </w:tc>
        <w:tc>
          <w:tcPr>
            <w:tcW w:w="5373" w:type="dxa"/>
            <w:tcBorders>
              <w:top w:val="single" w:sz="4" w:space="0" w:color="auto"/>
              <w:left w:val="nil"/>
              <w:bottom w:val="single" w:sz="4" w:space="0" w:color="auto"/>
              <w:right w:val="single" w:sz="4" w:space="0" w:color="auto"/>
            </w:tcBorders>
            <w:shd w:val="clear" w:color="auto" w:fill="auto"/>
            <w:noWrap/>
          </w:tcPr>
          <w:p w14:paraId="12DB99A0" w14:textId="77777777" w:rsidR="00F40B92" w:rsidRPr="00B26A10" w:rsidRDefault="00F40B92" w:rsidP="00803AB2">
            <w:pPr>
              <w:pStyle w:val="BodyText"/>
            </w:pPr>
            <w:r w:rsidRPr="00B26A10">
              <w:rPr>
                <w:rFonts w:cs="Arial"/>
                <w:color w:val="000000"/>
              </w:rPr>
              <w:t xml:space="preserve">Term </w:t>
            </w:r>
            <w:r w:rsidR="00441855">
              <w:rPr>
                <w:rFonts w:cs="Arial"/>
                <w:color w:val="000000"/>
              </w:rPr>
              <w:t>B</w:t>
            </w:r>
            <w:r w:rsidR="00984E1C" w:rsidRPr="00B26A10">
              <w:rPr>
                <w:rFonts w:cs="Arial"/>
                <w:color w:val="000000"/>
              </w:rPr>
              <w:t>ZV</w:t>
            </w:r>
            <w:r w:rsidRPr="00B26A10">
              <w:rPr>
                <w:rFonts w:cs="Arial"/>
                <w:color w:val="000000"/>
              </w:rPr>
              <w:t xml:space="preserve"> vervangen door TZV</w:t>
            </w:r>
          </w:p>
          <w:p w14:paraId="0DA1471A" w14:textId="77777777" w:rsidR="00F40B92" w:rsidRPr="00B26A10" w:rsidRDefault="00F40B92" w:rsidP="00803AB2">
            <w:pPr>
              <w:pStyle w:val="BodyTex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7F3157DB" w14:textId="77777777" w:rsidR="00F40B92" w:rsidRPr="00B26A10" w:rsidRDefault="006B4223" w:rsidP="006F10AE">
            <w:pPr>
              <w:jc w:val="both"/>
              <w:rPr>
                <w:color w:val="000000"/>
              </w:rPr>
            </w:pPr>
            <w:r>
              <w:rPr>
                <w:color w:val="000000"/>
              </w:rPr>
              <w:t xml:space="preserve">BZV getal is vaak alleen te berekenen als TZV uit de oxidatieformule van de stof; </w:t>
            </w:r>
          </w:p>
        </w:tc>
      </w:tr>
      <w:tr w:rsidR="00F40B92" w:rsidRPr="00B26A10" w14:paraId="510588C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792CA4D8" w14:textId="77777777" w:rsidR="00F40B92" w:rsidRPr="00B26A10" w:rsidRDefault="008D67A6" w:rsidP="00D57FEA">
            <w:pPr>
              <w:ind w:firstLineChars="100" w:firstLine="200"/>
              <w:rPr>
                <w:lang w:val="en-US"/>
              </w:rPr>
            </w:pPr>
            <w:r w:rsidRPr="00B26A10">
              <w:rPr>
                <w:lang w:val="en-US"/>
              </w:rPr>
              <w:t>20</w:t>
            </w:r>
          </w:p>
        </w:tc>
        <w:tc>
          <w:tcPr>
            <w:tcW w:w="5373" w:type="dxa"/>
            <w:tcBorders>
              <w:top w:val="single" w:sz="4" w:space="0" w:color="auto"/>
              <w:left w:val="nil"/>
              <w:bottom w:val="single" w:sz="4" w:space="0" w:color="auto"/>
              <w:right w:val="single" w:sz="4" w:space="0" w:color="auto"/>
            </w:tcBorders>
            <w:shd w:val="clear" w:color="auto" w:fill="auto"/>
            <w:noWrap/>
            <w:vAlign w:val="bottom"/>
          </w:tcPr>
          <w:p w14:paraId="40BCFE6F" w14:textId="77777777" w:rsidR="00F40B92" w:rsidRPr="00B26A10" w:rsidRDefault="00F40B92" w:rsidP="00803AB2">
            <w:pPr>
              <w:pStyle w:val="BodyText"/>
            </w:pPr>
            <w:r w:rsidRPr="00B26A10">
              <w:rPr>
                <w:rFonts w:cs="Arial"/>
                <w:color w:val="000000"/>
              </w:rPr>
              <w:t>IC50 als verplicht veld bij het invoeren en aanpassen van componenten. Controle op dit veld bij importeren van versie 3.3 projecten</w:t>
            </w:r>
          </w:p>
          <w:p w14:paraId="2D79CDDA" w14:textId="77777777" w:rsidR="00F40B92" w:rsidRPr="00B26A10" w:rsidRDefault="00F40B92" w:rsidP="00803AB2">
            <w:pPr>
              <w:pStyle w:val="BodyTex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34DB02C1" w14:textId="77777777" w:rsidR="00F40B92" w:rsidRPr="00B26A10" w:rsidRDefault="006B4223" w:rsidP="006F10AE">
            <w:pPr>
              <w:jc w:val="both"/>
              <w:rPr>
                <w:color w:val="000000"/>
              </w:rPr>
            </w:pPr>
            <w:r>
              <w:rPr>
                <w:color w:val="000000"/>
              </w:rPr>
              <w:t>IC50 is bepalend voor het al of niet vergiftig raken van het actieslib en daarmee het falen van de RWZI</w:t>
            </w:r>
          </w:p>
        </w:tc>
      </w:tr>
      <w:tr w:rsidR="00F40B92" w:rsidRPr="00B26A10" w14:paraId="346570D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5C5DB60D" w14:textId="77777777" w:rsidR="00F40B92" w:rsidRPr="00B26A10" w:rsidRDefault="008D67A6" w:rsidP="00D57FEA">
            <w:pPr>
              <w:ind w:firstLineChars="100" w:firstLine="200"/>
              <w:rPr>
                <w:lang w:val="en-US"/>
              </w:rPr>
            </w:pPr>
            <w:r w:rsidRPr="00B26A10">
              <w:rPr>
                <w:lang w:val="en-US"/>
              </w:rPr>
              <w:t>21</w:t>
            </w:r>
          </w:p>
        </w:tc>
        <w:tc>
          <w:tcPr>
            <w:tcW w:w="5373" w:type="dxa"/>
            <w:tcBorders>
              <w:top w:val="single" w:sz="4" w:space="0" w:color="auto"/>
              <w:left w:val="nil"/>
              <w:bottom w:val="single" w:sz="4" w:space="0" w:color="auto"/>
              <w:right w:val="single" w:sz="4" w:space="0" w:color="auto"/>
            </w:tcBorders>
            <w:shd w:val="clear" w:color="auto" w:fill="auto"/>
            <w:noWrap/>
          </w:tcPr>
          <w:p w14:paraId="121DF68E" w14:textId="77777777" w:rsidR="00F40B92" w:rsidRPr="00B26A10" w:rsidRDefault="00F40B92" w:rsidP="00803AB2">
            <w:pPr>
              <w:pStyle w:val="BodyText"/>
            </w:pPr>
            <w:r w:rsidRPr="00B26A10">
              <w:t>Importeren Proteus 2 projecten is verwijderd</w:t>
            </w:r>
          </w:p>
          <w:p w14:paraId="2288534B" w14:textId="77777777" w:rsidR="00F40B92" w:rsidRPr="00B26A10" w:rsidRDefault="00F40B92" w:rsidP="00803AB2">
            <w:pPr>
              <w:pStyle w:val="BodyTex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vAlign w:val="bottom"/>
          </w:tcPr>
          <w:p w14:paraId="62F03671" w14:textId="3586F49B" w:rsidR="00F40B92" w:rsidRPr="00B26A10" w:rsidRDefault="00C1034B" w:rsidP="006F10AE">
            <w:pPr>
              <w:jc w:val="both"/>
              <w:rPr>
                <w:color w:val="000000"/>
              </w:rPr>
            </w:pPr>
            <w:r w:rsidRPr="00B26A10">
              <w:rPr>
                <w:color w:val="000000"/>
              </w:rPr>
              <w:t xml:space="preserve">Gebruik versie 3.3 om Proteus 2 projecten te lezen en te bewaren als 3.3 project. 3.3 Projecten kunnen in </w:t>
            </w:r>
            <w:r w:rsidR="00DD5ACF">
              <w:rPr>
                <w:color w:val="000000"/>
              </w:rPr>
              <w:t xml:space="preserve">Proteus </w:t>
            </w:r>
            <w:r w:rsidR="00905D1E">
              <w:rPr>
                <w:color w:val="000000"/>
              </w:rPr>
              <w:t xml:space="preserve">4 </w:t>
            </w:r>
            <w:r w:rsidRPr="00B26A10">
              <w:rPr>
                <w:color w:val="000000"/>
              </w:rPr>
              <w:t>gelezen worden.</w:t>
            </w:r>
          </w:p>
        </w:tc>
      </w:tr>
      <w:tr w:rsidR="00F40B92" w:rsidRPr="00B26A10" w14:paraId="5392EEEA"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32A7594D" w14:textId="77777777" w:rsidR="00F40B92" w:rsidRPr="00B26A10" w:rsidRDefault="008D67A6" w:rsidP="00D57FEA">
            <w:pPr>
              <w:ind w:firstLineChars="100" w:firstLine="200"/>
            </w:pPr>
            <w:r w:rsidRPr="00B26A10">
              <w:t>22</w:t>
            </w:r>
          </w:p>
        </w:tc>
        <w:tc>
          <w:tcPr>
            <w:tcW w:w="5373" w:type="dxa"/>
            <w:tcBorders>
              <w:top w:val="single" w:sz="4" w:space="0" w:color="auto"/>
              <w:left w:val="nil"/>
              <w:bottom w:val="single" w:sz="4" w:space="0" w:color="auto"/>
              <w:right w:val="single" w:sz="4" w:space="0" w:color="auto"/>
            </w:tcBorders>
            <w:shd w:val="clear" w:color="auto" w:fill="auto"/>
            <w:noWrap/>
          </w:tcPr>
          <w:p w14:paraId="5919AD59" w14:textId="77777777" w:rsidR="00F40B92" w:rsidRPr="00B26A10" w:rsidRDefault="00F40B92" w:rsidP="00803AB2">
            <w:pPr>
              <w:pStyle w:val="BodyText"/>
            </w:pPr>
            <w:r w:rsidRPr="00B26A10">
              <w:t>Drie verschillende resultaten worden in aparte MSI grafieken getoond</w:t>
            </w:r>
          </w:p>
        </w:tc>
        <w:tc>
          <w:tcPr>
            <w:tcW w:w="3380" w:type="dxa"/>
            <w:tcBorders>
              <w:top w:val="single" w:sz="4" w:space="0" w:color="auto"/>
              <w:left w:val="nil"/>
              <w:bottom w:val="single" w:sz="4" w:space="0" w:color="auto"/>
              <w:right w:val="single" w:sz="4" w:space="0" w:color="auto"/>
            </w:tcBorders>
            <w:shd w:val="clear" w:color="auto" w:fill="auto"/>
          </w:tcPr>
          <w:p w14:paraId="491C0905" w14:textId="77777777" w:rsidR="00F40B92" w:rsidRPr="00B26A10" w:rsidRDefault="00DB1276" w:rsidP="006F10AE">
            <w:pPr>
              <w:jc w:val="both"/>
              <w:rPr>
                <w:color w:val="000000"/>
              </w:rPr>
            </w:pPr>
            <w:r w:rsidRPr="00B26A10">
              <w:rPr>
                <w:color w:val="000000"/>
              </w:rPr>
              <w:t>Er is een onderscheid gemaakt tussen Volume-, drijver- en zinkerresultaten</w:t>
            </w:r>
          </w:p>
        </w:tc>
      </w:tr>
    </w:tbl>
    <w:p w14:paraId="46E468A4" w14:textId="77777777" w:rsidR="007F611C" w:rsidRDefault="007F611C" w:rsidP="008F1FC2">
      <w:pPr>
        <w:pStyle w:val="BodyText"/>
        <w:jc w:val="left"/>
      </w:pPr>
    </w:p>
    <w:p w14:paraId="438F290E" w14:textId="77777777" w:rsidR="00A7705E" w:rsidRPr="006A4F55" w:rsidRDefault="00A7705E" w:rsidP="008F1FC2">
      <w:pPr>
        <w:pStyle w:val="BodyText"/>
        <w:jc w:val="left"/>
        <w:rPr>
          <w:b/>
          <w:bCs/>
        </w:rPr>
      </w:pPr>
      <w:r w:rsidRPr="006A4F55">
        <w:rPr>
          <w:b/>
          <w:bCs/>
        </w:rPr>
        <w:t>Opgeloste bevindingen</w:t>
      </w:r>
      <w:r w:rsidR="000F70EF" w:rsidRPr="006A4F55">
        <w:rPr>
          <w:b/>
          <w:bCs/>
        </w:rPr>
        <w:t xml:space="preserve"> </w:t>
      </w:r>
      <w:r w:rsidRPr="006A4F55">
        <w:rPr>
          <w:b/>
          <w:bCs/>
        </w:rPr>
        <w:t>in Proteus 4</w:t>
      </w:r>
    </w:p>
    <w:tbl>
      <w:tblPr>
        <w:tblW w:w="102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
        <w:gridCol w:w="4962"/>
        <w:gridCol w:w="4561"/>
      </w:tblGrid>
      <w:tr w:rsidR="00A7705E" w:rsidRPr="00B26A10" w14:paraId="0BF2283F" w14:textId="77777777" w:rsidTr="00A7705E">
        <w:tc>
          <w:tcPr>
            <w:tcW w:w="680" w:type="dxa"/>
          </w:tcPr>
          <w:p w14:paraId="6626D0E1" w14:textId="77777777" w:rsidR="00A7705E" w:rsidRPr="00B26A10" w:rsidRDefault="00A7705E" w:rsidP="00AD5E53">
            <w:pPr>
              <w:keepNext/>
              <w:keepLines/>
              <w:jc w:val="center"/>
              <w:rPr>
                <w:rFonts w:cs="Arial"/>
                <w:b/>
                <w:bCs/>
              </w:rPr>
            </w:pPr>
            <w:r w:rsidRPr="00B26A10">
              <w:rPr>
                <w:rFonts w:cs="Arial"/>
                <w:b/>
                <w:bCs/>
              </w:rPr>
              <w:t>Item</w:t>
            </w:r>
          </w:p>
        </w:tc>
        <w:tc>
          <w:tcPr>
            <w:tcW w:w="4962" w:type="dxa"/>
          </w:tcPr>
          <w:p w14:paraId="7A283CEC" w14:textId="77777777" w:rsidR="00A7705E" w:rsidRPr="00B26A10" w:rsidRDefault="00A7705E" w:rsidP="00AD5E53">
            <w:pPr>
              <w:keepNext/>
              <w:keepLines/>
              <w:rPr>
                <w:rFonts w:cs="Arial"/>
                <w:b/>
                <w:bCs/>
              </w:rPr>
            </w:pPr>
            <w:r w:rsidRPr="00B26A10">
              <w:rPr>
                <w:rFonts w:cs="Arial"/>
                <w:b/>
                <w:bCs/>
              </w:rPr>
              <w:t>Beschrijving</w:t>
            </w:r>
          </w:p>
        </w:tc>
        <w:tc>
          <w:tcPr>
            <w:tcW w:w="4561" w:type="dxa"/>
          </w:tcPr>
          <w:p w14:paraId="74B62D3B" w14:textId="77777777" w:rsidR="00A7705E" w:rsidRPr="00B26A10" w:rsidRDefault="00A7705E" w:rsidP="00AD5E53">
            <w:pPr>
              <w:keepNext/>
              <w:keepLines/>
              <w:rPr>
                <w:rFonts w:cs="Arial"/>
                <w:b/>
                <w:bCs/>
              </w:rPr>
            </w:pPr>
            <w:r w:rsidRPr="00B26A10">
              <w:rPr>
                <w:rFonts w:cs="Arial"/>
                <w:b/>
                <w:bCs/>
              </w:rPr>
              <w:t>Uitleg</w:t>
            </w:r>
          </w:p>
        </w:tc>
      </w:tr>
      <w:tr w:rsidR="00A7705E" w:rsidRPr="00B26A10" w14:paraId="1D6DAFA6" w14:textId="77777777" w:rsidTr="00A7705E">
        <w:tc>
          <w:tcPr>
            <w:tcW w:w="680" w:type="dxa"/>
          </w:tcPr>
          <w:p w14:paraId="63FEBD72" w14:textId="77777777" w:rsidR="00A7705E" w:rsidRPr="00B26A10" w:rsidRDefault="00C60F32" w:rsidP="00AD5E53">
            <w:pPr>
              <w:jc w:val="center"/>
              <w:rPr>
                <w:rFonts w:cs="Arial"/>
                <w:color w:val="000000"/>
              </w:rPr>
            </w:pPr>
            <w:r>
              <w:rPr>
                <w:rFonts w:cs="Arial"/>
                <w:color w:val="000000"/>
              </w:rPr>
              <w:t>4.1</w:t>
            </w:r>
          </w:p>
        </w:tc>
        <w:tc>
          <w:tcPr>
            <w:tcW w:w="4962" w:type="dxa"/>
          </w:tcPr>
          <w:p w14:paraId="3EB69FF9" w14:textId="77777777" w:rsidR="00A7705E" w:rsidRPr="00B26A10" w:rsidRDefault="00C60F32" w:rsidP="006F10AE">
            <w:pPr>
              <w:jc w:val="both"/>
              <w:rPr>
                <w:rFonts w:cs="Arial"/>
                <w:color w:val="000000"/>
              </w:rPr>
            </w:pPr>
            <w:r>
              <w:t xml:space="preserve">De </w:t>
            </w:r>
            <w:r w:rsidRPr="0032278D">
              <w:t>faalkans van</w:t>
            </w:r>
            <w:r>
              <w:t xml:space="preserve"> Spigot is aangepast</w:t>
            </w:r>
          </w:p>
        </w:tc>
        <w:tc>
          <w:tcPr>
            <w:tcW w:w="4561" w:type="dxa"/>
          </w:tcPr>
          <w:p w14:paraId="7F23D9F6" w14:textId="77777777" w:rsidR="00A7705E" w:rsidRPr="00C60F32" w:rsidRDefault="00C60F32" w:rsidP="006F10AE">
            <w:pPr>
              <w:jc w:val="both"/>
              <w:rPr>
                <w:rFonts w:cs="Arial"/>
              </w:rPr>
            </w:pPr>
            <w:r w:rsidRPr="00C60F32">
              <w:t xml:space="preserve">De faalkans bij Spigot is aangepast aan BEVI normen. </w:t>
            </w:r>
            <w:r w:rsidRPr="00C60F32">
              <w:rPr>
                <w:color w:val="3A3A3A"/>
                <w:shd w:val="clear" w:color="auto" w:fill="FFFFFF"/>
              </w:rPr>
              <w:t xml:space="preserve">Op basis van de historische achtergrond </w:t>
            </w:r>
            <w:r w:rsidR="009D4FCE">
              <w:rPr>
                <w:color w:val="3A3A3A"/>
                <w:shd w:val="clear" w:color="auto" w:fill="FFFFFF"/>
              </w:rPr>
              <w:t>bleek</w:t>
            </w:r>
            <w:r w:rsidRPr="00C60F32">
              <w:rPr>
                <w:color w:val="3A3A3A"/>
                <w:shd w:val="clear" w:color="auto" w:fill="FFFFFF"/>
              </w:rPr>
              <w:t> </w:t>
            </w:r>
            <w:r w:rsidRPr="00C60F32">
              <w:t xml:space="preserve">heroverweging van de faalkans voor spigot / continu falen in Proteus op zijn plaats. De faalkans voor continu falen in combinatie met spigot </w:t>
            </w:r>
            <w:r w:rsidR="009D4FCE">
              <w:t>is daarom nu gesteld op</w:t>
            </w:r>
            <w:r w:rsidRPr="00C60F32">
              <w:t xml:space="preserve"> 5*10-6. </w:t>
            </w:r>
          </w:p>
        </w:tc>
      </w:tr>
      <w:tr w:rsidR="00A7705E" w:rsidRPr="00B26A10" w14:paraId="127B0681" w14:textId="77777777" w:rsidTr="00A7705E">
        <w:tc>
          <w:tcPr>
            <w:tcW w:w="680" w:type="dxa"/>
          </w:tcPr>
          <w:p w14:paraId="13F841C2" w14:textId="77777777" w:rsidR="00A7705E" w:rsidRPr="00B26A10" w:rsidRDefault="00C60F32" w:rsidP="00AD5E53">
            <w:pPr>
              <w:jc w:val="center"/>
              <w:rPr>
                <w:rFonts w:cs="Arial"/>
                <w:color w:val="000000"/>
              </w:rPr>
            </w:pPr>
            <w:r>
              <w:rPr>
                <w:rFonts w:cs="Arial"/>
                <w:color w:val="000000"/>
              </w:rPr>
              <w:lastRenderedPageBreak/>
              <w:t>4.2</w:t>
            </w:r>
          </w:p>
        </w:tc>
        <w:tc>
          <w:tcPr>
            <w:tcW w:w="4962" w:type="dxa"/>
          </w:tcPr>
          <w:p w14:paraId="35FF69C6" w14:textId="77777777" w:rsidR="00A7705E" w:rsidRPr="00B26A10" w:rsidRDefault="000F70EF" w:rsidP="006F10AE">
            <w:pPr>
              <w:jc w:val="both"/>
              <w:rPr>
                <w:rFonts w:cs="Arial"/>
                <w:color w:val="000000"/>
              </w:rPr>
            </w:pPr>
            <w:r>
              <w:t>Unieke namen verplicht voor Units en Installaties</w:t>
            </w:r>
          </w:p>
        </w:tc>
        <w:tc>
          <w:tcPr>
            <w:tcW w:w="4561" w:type="dxa"/>
          </w:tcPr>
          <w:p w14:paraId="2289908C" w14:textId="77777777" w:rsidR="00A7705E" w:rsidRPr="00B26A10" w:rsidRDefault="009D4FCE" w:rsidP="006F10AE">
            <w:pPr>
              <w:jc w:val="both"/>
              <w:rPr>
                <w:rFonts w:cs="Arial"/>
              </w:rPr>
            </w:pPr>
            <w:r>
              <w:rPr>
                <w:rFonts w:cs="Arial"/>
              </w:rPr>
              <w:t>Dit is gedaan om de resultaten eenduidig te kunnen vastleggen en terugvinden</w:t>
            </w:r>
          </w:p>
        </w:tc>
      </w:tr>
      <w:tr w:rsidR="00A7705E" w:rsidRPr="00B26A10" w14:paraId="0B4E4022" w14:textId="77777777" w:rsidTr="00A7705E">
        <w:tc>
          <w:tcPr>
            <w:tcW w:w="680" w:type="dxa"/>
          </w:tcPr>
          <w:p w14:paraId="14B54CD2" w14:textId="77777777" w:rsidR="00A7705E" w:rsidRPr="00B26A10" w:rsidRDefault="00C60F32" w:rsidP="00AD5E53">
            <w:pPr>
              <w:jc w:val="center"/>
              <w:rPr>
                <w:rFonts w:cs="Arial"/>
                <w:color w:val="000000"/>
              </w:rPr>
            </w:pPr>
            <w:r>
              <w:rPr>
                <w:rFonts w:cs="Arial"/>
                <w:color w:val="000000"/>
              </w:rPr>
              <w:t>4.3</w:t>
            </w:r>
          </w:p>
        </w:tc>
        <w:tc>
          <w:tcPr>
            <w:tcW w:w="4962" w:type="dxa"/>
          </w:tcPr>
          <w:p w14:paraId="0A50D27C" w14:textId="77777777" w:rsidR="00A7705E" w:rsidRPr="00B26A10" w:rsidRDefault="007674AC" w:rsidP="006F10AE">
            <w:pPr>
              <w:jc w:val="both"/>
              <w:rPr>
                <w:rFonts w:cs="Arial"/>
                <w:color w:val="000000"/>
              </w:rPr>
            </w:pPr>
            <w:r>
              <w:t>Bug pompput opgelost</w:t>
            </w:r>
          </w:p>
        </w:tc>
        <w:tc>
          <w:tcPr>
            <w:tcW w:w="4561" w:type="dxa"/>
          </w:tcPr>
          <w:p w14:paraId="59A78961" w14:textId="07190453" w:rsidR="00A7705E" w:rsidRPr="00B26A10" w:rsidRDefault="00A573CA" w:rsidP="006F10AE">
            <w:pPr>
              <w:jc w:val="both"/>
              <w:rPr>
                <w:rFonts w:cs="Arial"/>
              </w:rPr>
            </w:pPr>
            <w:r>
              <w:rPr>
                <w:rFonts w:cs="Arial"/>
              </w:rPr>
              <w:t>Berekeningen pompput waren niet correct</w:t>
            </w:r>
          </w:p>
        </w:tc>
      </w:tr>
      <w:tr w:rsidR="00C10E63" w:rsidRPr="00B26A10" w14:paraId="0971208D" w14:textId="77777777" w:rsidTr="00A7705E">
        <w:tc>
          <w:tcPr>
            <w:tcW w:w="680" w:type="dxa"/>
          </w:tcPr>
          <w:p w14:paraId="53FF0F6C" w14:textId="77777777" w:rsidR="00C10E63" w:rsidRDefault="00C10E63" w:rsidP="00AD5E53">
            <w:pPr>
              <w:jc w:val="center"/>
              <w:rPr>
                <w:rFonts w:cs="Arial"/>
                <w:color w:val="000000"/>
              </w:rPr>
            </w:pPr>
            <w:r>
              <w:rPr>
                <w:rFonts w:cs="Arial"/>
                <w:color w:val="000000"/>
              </w:rPr>
              <w:t>4.4</w:t>
            </w:r>
          </w:p>
        </w:tc>
        <w:tc>
          <w:tcPr>
            <w:tcW w:w="4962" w:type="dxa"/>
          </w:tcPr>
          <w:p w14:paraId="7AFF8F7A" w14:textId="77777777" w:rsidR="00C10E63" w:rsidRDefault="00C10E63" w:rsidP="006F10AE">
            <w:pPr>
              <w:jc w:val="both"/>
            </w:pPr>
            <w:r>
              <w:t xml:space="preserve">Items in resultaten-kolom kunnen worden ingesteld naar wens. </w:t>
            </w:r>
          </w:p>
        </w:tc>
        <w:tc>
          <w:tcPr>
            <w:tcW w:w="4561" w:type="dxa"/>
          </w:tcPr>
          <w:p w14:paraId="39303514" w14:textId="77777777" w:rsidR="00C10E63" w:rsidRPr="00B26A10" w:rsidRDefault="009D4FCE" w:rsidP="006F10AE">
            <w:pPr>
              <w:jc w:val="both"/>
              <w:rPr>
                <w:rFonts w:cs="Arial"/>
              </w:rPr>
            </w:pPr>
            <w:r>
              <w:rPr>
                <w:rFonts w:cs="Arial"/>
              </w:rPr>
              <w:t>Hiermee wordt het achterhalen van de bronnen en routes van berekende milieuschade resultaten sterk verbeterd</w:t>
            </w:r>
          </w:p>
        </w:tc>
      </w:tr>
    </w:tbl>
    <w:p w14:paraId="53FA845C" w14:textId="6787875C" w:rsidR="00250290" w:rsidRDefault="00250290" w:rsidP="008F1FC2">
      <w:pPr>
        <w:pStyle w:val="BodyText"/>
        <w:jc w:val="left"/>
      </w:pPr>
    </w:p>
    <w:p w14:paraId="596AF75E" w14:textId="4FDE9ADD" w:rsidR="00B00B36" w:rsidRPr="00B26A10" w:rsidRDefault="00B00B36" w:rsidP="00B00B36">
      <w:pPr>
        <w:pStyle w:val="Heading2"/>
        <w:ind w:firstLine="0"/>
      </w:pPr>
      <w:bookmarkStart w:id="82" w:name="_Toc135050518"/>
      <w:r>
        <w:t>Kanttekeningen bij de release van Proteus 4</w:t>
      </w:r>
      <w:bookmarkEnd w:id="82"/>
    </w:p>
    <w:p w14:paraId="5FFD54B0" w14:textId="77777777" w:rsidR="002D0EF0" w:rsidRPr="001C0BBC" w:rsidRDefault="002D0EF0" w:rsidP="002D0EF0">
      <w:pPr>
        <w:pStyle w:val="NoSpacing"/>
        <w:jc w:val="both"/>
        <w:rPr>
          <w:rFonts w:ascii="Helvetica" w:hAnsi="Helvetica" w:cs="Helvetica"/>
          <w:sz w:val="20"/>
          <w:szCs w:val="20"/>
        </w:rPr>
      </w:pPr>
      <w:r w:rsidRPr="001C0BBC">
        <w:rPr>
          <w:rFonts w:ascii="Helvetica" w:hAnsi="Helvetica" w:cs="Helvetica"/>
          <w:sz w:val="20"/>
          <w:szCs w:val="20"/>
        </w:rPr>
        <w:t>Kanttekeningen release Proteus 4</w:t>
      </w:r>
    </w:p>
    <w:p w14:paraId="14A6C340" w14:textId="77777777" w:rsidR="002D0EF0" w:rsidRPr="001C0BBC" w:rsidRDefault="002D0EF0" w:rsidP="002D0EF0">
      <w:pPr>
        <w:pStyle w:val="NoSpacing"/>
        <w:jc w:val="both"/>
        <w:rPr>
          <w:rFonts w:ascii="Helvetica" w:hAnsi="Helvetica" w:cs="Helvetica"/>
          <w:sz w:val="20"/>
          <w:szCs w:val="20"/>
        </w:rPr>
      </w:pPr>
    </w:p>
    <w:p w14:paraId="5C9D2386" w14:textId="77777777" w:rsidR="002D0EF0" w:rsidRPr="001C0BBC" w:rsidRDefault="002D0EF0" w:rsidP="002D0EF0">
      <w:pPr>
        <w:pStyle w:val="NoSpacing"/>
        <w:jc w:val="both"/>
        <w:rPr>
          <w:rFonts w:ascii="Helvetica" w:hAnsi="Helvetica" w:cs="Helvetica"/>
          <w:sz w:val="20"/>
          <w:szCs w:val="20"/>
        </w:rPr>
      </w:pPr>
      <w:r w:rsidRPr="001C0BBC">
        <w:rPr>
          <w:rFonts w:ascii="Helvetica" w:hAnsi="Helvetica" w:cs="Helvetica"/>
          <w:sz w:val="20"/>
          <w:szCs w:val="20"/>
        </w:rPr>
        <w:t>Bij het in release gaan van Proteus 4 zijn er tijdens de GAT-testen en de impact analyse nog enkele zaken naar voren gekomen. Vanwege de tijdsdruk en de complexiteit bij het aanpassen van sommige constateringen is ervoor gekozen de release “als is“ uit te brengen. In een komende update van Proteus, verwacht in het eerste kwartaal van 2022, zullen deze constateringen aangepast dan wel uitgewerkt worden.</w:t>
      </w:r>
    </w:p>
    <w:p w14:paraId="1368AB24" w14:textId="77777777" w:rsidR="002D0EF0" w:rsidRPr="001C0BBC" w:rsidRDefault="002D0EF0" w:rsidP="002D0EF0">
      <w:pPr>
        <w:pStyle w:val="NoSpacing"/>
        <w:jc w:val="both"/>
        <w:rPr>
          <w:rFonts w:ascii="Helvetica" w:hAnsi="Helvetica" w:cs="Helvetica"/>
          <w:sz w:val="20"/>
          <w:szCs w:val="20"/>
        </w:rPr>
      </w:pPr>
    </w:p>
    <w:p w14:paraId="317A474A" w14:textId="77777777" w:rsidR="002D0EF0" w:rsidRPr="001C0BBC" w:rsidRDefault="002D0EF0" w:rsidP="002D0EF0">
      <w:pPr>
        <w:pStyle w:val="NoSpacing"/>
        <w:jc w:val="both"/>
        <w:rPr>
          <w:rFonts w:ascii="Helvetica" w:hAnsi="Helvetica" w:cs="Helvetica"/>
          <w:sz w:val="20"/>
          <w:szCs w:val="20"/>
        </w:rPr>
      </w:pPr>
      <w:r w:rsidRPr="001C0BBC">
        <w:rPr>
          <w:rFonts w:ascii="Helvetica" w:hAnsi="Helvetica" w:cs="Helvetica"/>
          <w:sz w:val="20"/>
          <w:szCs w:val="20"/>
        </w:rPr>
        <w:t>Geconstateerde tekortkomingen zijn:</w:t>
      </w:r>
    </w:p>
    <w:p w14:paraId="3B0DB91A" w14:textId="77777777" w:rsidR="002D0EF0" w:rsidRPr="001C0BBC" w:rsidRDefault="002D0EF0" w:rsidP="002D0EF0">
      <w:pPr>
        <w:pStyle w:val="NoSpacing"/>
        <w:jc w:val="both"/>
        <w:rPr>
          <w:rFonts w:ascii="Helvetica" w:hAnsi="Helvetica" w:cs="Helvetica"/>
          <w:sz w:val="20"/>
          <w:szCs w:val="20"/>
        </w:rPr>
      </w:pPr>
    </w:p>
    <w:p w14:paraId="1882DE68"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sz w:val="20"/>
          <w:szCs w:val="20"/>
        </w:rPr>
      </w:pPr>
      <w:r w:rsidRPr="00AE3BD6">
        <w:rPr>
          <w:rFonts w:ascii="Helvetica" w:hAnsi="Helvetica" w:cs="Helvetica"/>
          <w:i/>
          <w:sz w:val="20"/>
          <w:szCs w:val="20"/>
        </w:rPr>
        <w:t>Volume</w:t>
      </w:r>
      <w:r w:rsidRPr="001C0BBC">
        <w:rPr>
          <w:rFonts w:ascii="Helvetica" w:hAnsi="Helvetica" w:cs="Helvetica"/>
          <w:i/>
          <w:sz w:val="20"/>
          <w:szCs w:val="20"/>
        </w:rPr>
        <w:t xml:space="preserve"> beluchtingsbassin RWZI</w:t>
      </w:r>
    </w:p>
    <w:p w14:paraId="6F9B0BF4"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 xml:space="preserve">Omdat de gebruikersgroep van Proteus had geconstateerd dat specifieke informatie over een RWZI moeilijk te verkrijgen is, is binnen Proteus 4 gekozen voor een vereenvoudigde rekenmethodiek. Deze methodiek neemt aan dat het </w:t>
      </w:r>
      <w:r w:rsidRPr="00AE3BD6">
        <w:rPr>
          <w:rFonts w:ascii="Helvetica" w:hAnsi="Helvetica" w:cs="Helvetica"/>
          <w:sz w:val="20"/>
          <w:szCs w:val="20"/>
        </w:rPr>
        <w:t>volume</w:t>
      </w:r>
      <w:r w:rsidRPr="001C0BBC">
        <w:rPr>
          <w:rFonts w:ascii="Helvetica" w:hAnsi="Helvetica" w:cs="Helvetica"/>
          <w:sz w:val="20"/>
          <w:szCs w:val="20"/>
        </w:rPr>
        <w:t xml:space="preserve"> van de beluchtingstank in een RWZI ongeveer 10% is van de capaciteit van de RWZI in ve. Alhoewel dit in vele gevallen consistent is met RWZI ontwerp en gebaseerd is op ervaringsdeskundigen hoeft dit niet in alle gevallen zo te zijn. Proteus zal in geval van een te lage beluchtingscapaciteit een overschatting geven met betrekking tot het falen.</w:t>
      </w:r>
      <w:r w:rsidRPr="001C0BBC">
        <w:rPr>
          <w:rFonts w:ascii="Helvetica" w:hAnsi="Helvetica" w:cs="Helvetica"/>
          <w:sz w:val="20"/>
          <w:szCs w:val="20"/>
        </w:rPr>
        <w:br/>
        <w:t>Om dit tijdelijk op te vangen is voor de gebruiker, die op basis van exacte gegevens constateert dat de beluchtingscapaciteit groter dan 10% is, een Excel file ontwikkeld. Deze Excel file vergelijkt de faalkans van de Proteus berekening met een zelf door de gebruiker ingevulde beluchtingscapaciteit.</w:t>
      </w:r>
    </w:p>
    <w:p w14:paraId="2A26771E" w14:textId="77777777" w:rsidR="002D0EF0" w:rsidRPr="001C0BBC" w:rsidRDefault="002D0EF0" w:rsidP="002D0EF0">
      <w:pPr>
        <w:pStyle w:val="NoSpacing"/>
        <w:ind w:left="360"/>
        <w:jc w:val="both"/>
        <w:rPr>
          <w:rFonts w:ascii="Helvetica" w:hAnsi="Helvetica" w:cs="Helvetica"/>
          <w:sz w:val="20"/>
          <w:szCs w:val="20"/>
        </w:rPr>
      </w:pPr>
    </w:p>
    <w:p w14:paraId="20B48DE5"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Kans “doorstroom zonder afsluiter”</w:t>
      </w:r>
    </w:p>
    <w:p w14:paraId="49B4556B"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Wanneer bij een tankput de doorstroom plaatsvindt via  "doorstroom zonder afsluiter", laat Proteus afwijkende faalkansen zien. De faalkansen lijken vermenigvuldigd met 0,9. Dit lijkt erop te wijzen dat de faalkans van "doorstroom zonder afsluiter" per abuis op 0,9 staat in plaats van op 1.</w:t>
      </w:r>
    </w:p>
    <w:p w14:paraId="263DD1CC" w14:textId="77777777" w:rsidR="002D0EF0" w:rsidRPr="001C0BBC" w:rsidRDefault="002D0EF0" w:rsidP="002D0EF0">
      <w:pPr>
        <w:pStyle w:val="NoSpacing"/>
        <w:ind w:left="360"/>
        <w:jc w:val="both"/>
        <w:rPr>
          <w:rFonts w:ascii="Helvetica" w:hAnsi="Helvetica" w:cs="Helvetica"/>
          <w:sz w:val="20"/>
          <w:szCs w:val="20"/>
        </w:rPr>
      </w:pPr>
    </w:p>
    <w:p w14:paraId="2CA6567A"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Faalkansen en scenario’s</w:t>
      </w:r>
    </w:p>
    <w:p w14:paraId="04505839"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Sommige faalkansen en scenario’s in Proteus moeten in het kader van dynamische ontwikkeling (wederom) worden gesynchroniseerd met Bevi.</w:t>
      </w:r>
    </w:p>
    <w:p w14:paraId="19552447" w14:textId="77777777" w:rsidR="002D0EF0" w:rsidRPr="001C0BBC" w:rsidRDefault="002D0EF0" w:rsidP="002D0EF0">
      <w:pPr>
        <w:pStyle w:val="NoSpacing"/>
        <w:ind w:left="360"/>
        <w:jc w:val="both"/>
        <w:rPr>
          <w:rFonts w:ascii="Helvetica" w:hAnsi="Helvetica" w:cs="Helvetica"/>
          <w:sz w:val="20"/>
          <w:szCs w:val="20"/>
        </w:rPr>
      </w:pPr>
    </w:p>
    <w:p w14:paraId="725D79A7"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Uitstromen tankput</w:t>
      </w:r>
    </w:p>
    <w:p w14:paraId="0710EEE9"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Bij een tankput wordt de afvoer na falen van een tank berekend als een uitstroom van de in de tankput aanwezige hoeveelheid in 60 seconden. Er wordt geen rekening gehouden met de diameter van de afvoerleiding, waardoor de uitstroomtijd aanzienlijk in de praktijk zou kunnen toenemen.</w:t>
      </w:r>
    </w:p>
    <w:p w14:paraId="2FAA2235" w14:textId="77777777" w:rsidR="002D0EF0" w:rsidRPr="001C0BBC" w:rsidRDefault="002D0EF0" w:rsidP="002D0EF0">
      <w:pPr>
        <w:pStyle w:val="NoSpacing"/>
        <w:ind w:left="360"/>
        <w:jc w:val="both"/>
        <w:rPr>
          <w:rFonts w:ascii="Helvetica" w:hAnsi="Helvetica" w:cs="Helvetica"/>
          <w:sz w:val="20"/>
          <w:szCs w:val="20"/>
        </w:rPr>
      </w:pPr>
    </w:p>
    <w:p w14:paraId="2CEF229F"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Stoffen database</w:t>
      </w:r>
    </w:p>
    <w:p w14:paraId="6D0FFFA8"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 xml:space="preserve">In de stoffenlijst wordt onderscheid gemaakt tussen stoffen met als bron "systeem"  en stoffen met als bron “gebruiker”. Veel records van stoffen met bron "systeem" zijn niet volledig ingevuld; de gebruiker moet daarvoor de ontbrekende stofgegevens invullen. Om de stof in het programma te kunnen gebruiken moeten alle verplichte velden worden ingevuld. Als na invulling van alle verplichte velden de stofgegevens worden opgeslagen, zijn de stofgegevens daarna niet meer te wijzigen. Dit laatste is zeer onpraktisch voor de gebruiker. Een (tijdelijke) oplossing is mogelijk door eerst een kopie van de stof te maken en deze kopie te </w:t>
      </w:r>
      <w:r w:rsidRPr="001C0BBC">
        <w:rPr>
          <w:rFonts w:ascii="Helvetica" w:hAnsi="Helvetica" w:cs="Helvetica"/>
          <w:sz w:val="20"/>
          <w:szCs w:val="20"/>
        </w:rPr>
        <w:lastRenderedPageBreak/>
        <w:t>gebruiken in de berekeningen.</w:t>
      </w:r>
    </w:p>
    <w:p w14:paraId="19CFBE54" w14:textId="77777777" w:rsidR="002D0EF0" w:rsidRPr="001C0BBC" w:rsidRDefault="002D0EF0" w:rsidP="002D0EF0">
      <w:pPr>
        <w:pStyle w:val="NoSpacing"/>
        <w:ind w:left="360"/>
        <w:jc w:val="both"/>
        <w:rPr>
          <w:rFonts w:ascii="Helvetica" w:hAnsi="Helvetica" w:cs="Helvetica"/>
          <w:sz w:val="20"/>
          <w:szCs w:val="20"/>
        </w:rPr>
      </w:pPr>
    </w:p>
    <w:p w14:paraId="51C55E60"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Helpfile</w:t>
      </w:r>
    </w:p>
    <w:p w14:paraId="1BC27C1E" w14:textId="77777777" w:rsidR="002D0EF0" w:rsidRDefault="002D0EF0" w:rsidP="002D0EF0">
      <w:pPr>
        <w:pStyle w:val="NoSpacing"/>
        <w:ind w:left="360"/>
        <w:jc w:val="both"/>
        <w:rPr>
          <w:rFonts w:ascii="Helvetica" w:hAnsi="Helvetica" w:cs="Helvetica"/>
          <w:sz w:val="20"/>
          <w:szCs w:val="20"/>
        </w:rPr>
      </w:pPr>
      <w:r w:rsidRPr="001C0BBC">
        <w:rPr>
          <w:rFonts w:ascii="Helvetica" w:hAnsi="Helvetica" w:cs="Helvetica"/>
          <w:sz w:val="20"/>
          <w:szCs w:val="20"/>
        </w:rPr>
        <w:t>De helpfile in Proteus is in sommige gevallen niet in overeenstemming met de omschrijving in de handleiding; de aanwezige links werken in sommige gevallen niet.</w:t>
      </w:r>
    </w:p>
    <w:p w14:paraId="0F204C50" w14:textId="77777777" w:rsidR="002D0EF0" w:rsidRPr="001C0BBC" w:rsidRDefault="002D0EF0" w:rsidP="002D0EF0">
      <w:pPr>
        <w:pStyle w:val="NoSpacing"/>
        <w:ind w:left="360"/>
        <w:jc w:val="both"/>
        <w:rPr>
          <w:rFonts w:ascii="Helvetica" w:hAnsi="Helvetica" w:cs="Helvetica"/>
          <w:sz w:val="20"/>
          <w:szCs w:val="20"/>
        </w:rPr>
      </w:pPr>
    </w:p>
    <w:p w14:paraId="651C627E" w14:textId="77777777" w:rsidR="002D0EF0" w:rsidRPr="003D4C15" w:rsidRDefault="002D0EF0" w:rsidP="002D0EF0">
      <w:pPr>
        <w:pStyle w:val="NoSpacing"/>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Kleine lozingen</w:t>
      </w:r>
    </w:p>
    <w:p w14:paraId="0CFB55EA" w14:textId="77777777" w:rsidR="002D0EF0" w:rsidRDefault="002D0EF0" w:rsidP="002D0EF0">
      <w:pPr>
        <w:pStyle w:val="NoSpacing"/>
        <w:ind w:left="360"/>
        <w:jc w:val="both"/>
        <w:rPr>
          <w:rFonts w:ascii="Helvetica" w:hAnsi="Helvetica" w:cs="Helvetica"/>
          <w:color w:val="000000"/>
          <w:sz w:val="20"/>
          <w:szCs w:val="20"/>
        </w:rPr>
      </w:pPr>
      <w:r w:rsidRPr="001C0BBC">
        <w:rPr>
          <w:rFonts w:ascii="Helvetica" w:hAnsi="Helvetica" w:cs="Helvetica"/>
          <w:sz w:val="20"/>
          <w:szCs w:val="20"/>
        </w:rPr>
        <w:t xml:space="preserve">Het gevolg van het verbeterde BZV-model is dat Proteus ook de volumecontaminatie van kleine lozingen doorrekent. Dit kan in sommige gevallen leiden tot een te lange rekeningduur van Proteus. Om dit te voorkomen is gekozen voor een aanpak waarbij lozingen afhankelijk van een bepaalde MSI en een lage faalkans apart worden berekend. </w:t>
      </w:r>
      <w:r w:rsidRPr="001C0BBC">
        <w:rPr>
          <w:rFonts w:ascii="Helvetica" w:hAnsi="Helvetica" w:cs="Helvetica"/>
          <w:color w:val="000000"/>
          <w:sz w:val="20"/>
          <w:szCs w:val="20"/>
        </w:rPr>
        <w:t>Wanneer de te verwachten MSI_factored / faalkans in het verwaarloosbare en in sommige gevallen acceptabele  gebieden valt wordt het theoretisch maximum effect volume als eindresultaat genomen zonder uitvoeren van de TZV berekening. Dit kan in sommige gevallen leiden tot niet consistente resultaten.</w:t>
      </w:r>
    </w:p>
    <w:p w14:paraId="211BB931" w14:textId="77777777" w:rsidR="002D0EF0" w:rsidRDefault="002D0EF0" w:rsidP="002D0EF0">
      <w:pPr>
        <w:pStyle w:val="NoSpacing"/>
        <w:ind w:left="360"/>
        <w:jc w:val="both"/>
        <w:rPr>
          <w:rFonts w:ascii="Helvetica" w:hAnsi="Helvetica" w:cs="Helvetica"/>
          <w:color w:val="000000"/>
          <w:sz w:val="20"/>
          <w:szCs w:val="20"/>
        </w:rPr>
      </w:pPr>
    </w:p>
    <w:p w14:paraId="3F9C55B5" w14:textId="7AA06663" w:rsidR="002D0EF0" w:rsidRPr="00AA5DAC" w:rsidRDefault="002D0EF0" w:rsidP="002D0EF0">
      <w:pPr>
        <w:pStyle w:val="NoSpacing"/>
        <w:widowControl/>
        <w:numPr>
          <w:ilvl w:val="0"/>
          <w:numId w:val="81"/>
        </w:numPr>
        <w:suppressAutoHyphens w:val="0"/>
        <w:autoSpaceDN/>
        <w:jc w:val="both"/>
        <w:textAlignment w:val="auto"/>
        <w:rPr>
          <w:rFonts w:ascii="Helvetica" w:hAnsi="Helvetica" w:cs="Helvetica"/>
          <w:sz w:val="20"/>
          <w:szCs w:val="20"/>
        </w:rPr>
      </w:pPr>
      <w:r w:rsidRPr="00472B1B">
        <w:rPr>
          <w:rFonts w:ascii="Helvetica" w:hAnsi="Helvetica" w:cs="Helvetica"/>
          <w:i/>
          <w:sz w:val="20"/>
          <w:szCs w:val="20"/>
        </w:rPr>
        <w:t>Oplosbaarheid</w:t>
      </w:r>
      <w:r w:rsidR="00D81985">
        <w:rPr>
          <w:rFonts w:ascii="Helvetica" w:hAnsi="Helvetica" w:cs="Helvetica"/>
          <w:i/>
          <w:sz w:val="20"/>
          <w:szCs w:val="20"/>
        </w:rPr>
        <w:br/>
        <w:t>In Proteus 5.1.1</w:t>
      </w:r>
      <w:r w:rsidR="00BA3CFA">
        <w:rPr>
          <w:rFonts w:ascii="Helvetica" w:hAnsi="Helvetica" w:cs="Helvetica"/>
          <w:i/>
          <w:sz w:val="20"/>
          <w:szCs w:val="20"/>
        </w:rPr>
        <w:t>2</w:t>
      </w:r>
      <w:r w:rsidR="00D81985">
        <w:rPr>
          <w:rFonts w:ascii="Helvetica" w:hAnsi="Helvetica" w:cs="Helvetica"/>
          <w:i/>
          <w:sz w:val="20"/>
          <w:szCs w:val="20"/>
        </w:rPr>
        <w:t xml:space="preserve"> wordt een stof als oplosbaar gezien indien de oplosbaarheid &gt;100 mg/l is.</w:t>
      </w:r>
      <w:r w:rsidRPr="00AA5DAC">
        <w:rPr>
          <w:rFonts w:ascii="Helvetica" w:hAnsi="Helvetica" w:cs="Helvetica"/>
          <w:sz w:val="20"/>
          <w:szCs w:val="20"/>
        </w:rPr>
        <w:br/>
      </w:r>
    </w:p>
    <w:p w14:paraId="5560D55F" w14:textId="77777777" w:rsidR="00B00B36" w:rsidRPr="00B26A10" w:rsidRDefault="00B00B36" w:rsidP="008F1FC2">
      <w:pPr>
        <w:pStyle w:val="BodyText"/>
        <w:jc w:val="left"/>
      </w:pPr>
    </w:p>
    <w:p w14:paraId="4CB48DAB" w14:textId="1EEE56AE" w:rsidR="001467FE" w:rsidRPr="00B26A10" w:rsidRDefault="00C87571" w:rsidP="009F6C8E">
      <w:pPr>
        <w:pStyle w:val="Heading1"/>
        <w:ind w:left="-284"/>
        <w:rPr>
          <w:sz w:val="20"/>
        </w:rPr>
      </w:pPr>
      <w:bookmarkStart w:id="83" w:name="_Toc89442996"/>
      <w:bookmarkStart w:id="84" w:name="_Toc89443753"/>
      <w:bookmarkStart w:id="85" w:name="_Toc89460806"/>
      <w:bookmarkStart w:id="86" w:name="_Toc89506415"/>
      <w:bookmarkStart w:id="87" w:name="_Toc124831452"/>
      <w:bookmarkStart w:id="88" w:name="_Toc152424609"/>
      <w:bookmarkStart w:id="89" w:name="_Toc135050519"/>
      <w:r w:rsidRPr="00B26A10">
        <w:rPr>
          <w:sz w:val="20"/>
        </w:rPr>
        <w:lastRenderedPageBreak/>
        <w:t>Proteus</w:t>
      </w:r>
      <w:r w:rsidR="001467FE" w:rsidRPr="00B26A10">
        <w:rPr>
          <w:sz w:val="20"/>
        </w:rPr>
        <w:t xml:space="preserve"> in vogelvlucht</w:t>
      </w:r>
      <w:bookmarkEnd w:id="83"/>
      <w:bookmarkEnd w:id="84"/>
      <w:bookmarkEnd w:id="85"/>
      <w:bookmarkEnd w:id="86"/>
      <w:bookmarkEnd w:id="87"/>
      <w:bookmarkEnd w:id="88"/>
      <w:bookmarkEnd w:id="89"/>
    </w:p>
    <w:p w14:paraId="45ABC791" w14:textId="0B94742B" w:rsidR="001467FE" w:rsidRPr="00B26A10" w:rsidRDefault="001467FE" w:rsidP="009F6C8E">
      <w:pPr>
        <w:pStyle w:val="Heading2"/>
        <w:ind w:firstLine="0"/>
      </w:pPr>
      <w:bookmarkStart w:id="90" w:name="_Toc89442997"/>
      <w:bookmarkStart w:id="91" w:name="_Toc89443754"/>
      <w:bookmarkStart w:id="92" w:name="_Toc89460807"/>
      <w:bookmarkStart w:id="93" w:name="_Toc89506416"/>
      <w:bookmarkStart w:id="94" w:name="_Toc124831453"/>
      <w:bookmarkStart w:id="95" w:name="_Toc152424610"/>
      <w:bookmarkStart w:id="96" w:name="_Toc135050520"/>
      <w:r w:rsidRPr="00B26A10">
        <w:t>Inleiding</w:t>
      </w:r>
      <w:bookmarkEnd w:id="90"/>
      <w:bookmarkEnd w:id="91"/>
      <w:bookmarkEnd w:id="92"/>
      <w:bookmarkEnd w:id="93"/>
      <w:bookmarkEnd w:id="94"/>
      <w:bookmarkEnd w:id="95"/>
      <w:bookmarkEnd w:id="96"/>
    </w:p>
    <w:p w14:paraId="6A13D579" w14:textId="77777777" w:rsidR="001467FE" w:rsidRPr="00B26A10" w:rsidRDefault="001467FE" w:rsidP="008A258E">
      <w:pPr>
        <w:pStyle w:val="BodyText"/>
      </w:pPr>
    </w:p>
    <w:p w14:paraId="15F16DF5" w14:textId="77777777" w:rsidR="001467FE" w:rsidRPr="00B26A10" w:rsidRDefault="001467FE" w:rsidP="008A258E">
      <w:pPr>
        <w:pStyle w:val="BodyText"/>
      </w:pPr>
      <w:r w:rsidRPr="00B26A10">
        <w:t xml:space="preserve">In dit hoofdstuk worden op een zo beknopt mogelijke wijze de belangrijkste functies van de </w:t>
      </w:r>
      <w:r w:rsidR="00C87571" w:rsidRPr="00B26A10">
        <w:t>Proteus</w:t>
      </w:r>
      <w:r w:rsidRPr="00B26A10">
        <w:t xml:space="preserve"> uitgelegd. Er zijn acht paragrafen onderscheiden. Iedere paragraaf bespreekt een afzonderlijk onderwerp. Uitgebreidere informatie over een specifiek onderwerp kan worden verkregen via de verwijzingen. De paragrafen zijn:</w:t>
      </w:r>
    </w:p>
    <w:p w14:paraId="6A14122A" w14:textId="77777777" w:rsidR="00D9054E" w:rsidRPr="00B26A10" w:rsidRDefault="00D9054E" w:rsidP="008A258E">
      <w:pPr>
        <w:pStyle w:val="BodyText"/>
      </w:pPr>
    </w:p>
    <w:p w14:paraId="1F09BE03" w14:textId="77777777" w:rsidR="00D21307" w:rsidRPr="00B26A10" w:rsidRDefault="00951731" w:rsidP="002616EE">
      <w:pPr>
        <w:pStyle w:val="BodyText"/>
        <w:ind w:left="1418" w:hanging="709"/>
      </w:pPr>
      <w:r w:rsidRPr="00B26A10">
        <w:rPr>
          <w:noProof/>
          <w:lang w:eastAsia="nl-NL"/>
        </w:rPr>
        <w:drawing>
          <wp:anchor distT="0" distB="0" distL="114300" distR="114300" simplePos="0" relativeHeight="251620864" behindDoc="1" locked="0" layoutInCell="1" allowOverlap="1" wp14:anchorId="244EA488" wp14:editId="780AC101">
            <wp:simplePos x="0" y="0"/>
            <wp:positionH relativeFrom="margin">
              <wp:posOffset>0</wp:posOffset>
            </wp:positionH>
            <wp:positionV relativeFrom="paragraph">
              <wp:posOffset>36195</wp:posOffset>
            </wp:positionV>
            <wp:extent cx="152400" cy="152400"/>
            <wp:effectExtent l="0" t="0" r="0" b="0"/>
            <wp:wrapNone/>
            <wp:docPr id="9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Aanmaken van een nieuw project</w:t>
      </w:r>
      <w:r w:rsidR="009E5E18" w:rsidRPr="00B26A10">
        <w:t>;</w:t>
      </w:r>
    </w:p>
    <w:p w14:paraId="53CB2A04"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19840" behindDoc="1" locked="0" layoutInCell="1" allowOverlap="1" wp14:anchorId="4F9B4E21" wp14:editId="1411311E">
            <wp:simplePos x="0" y="0"/>
            <wp:positionH relativeFrom="margin">
              <wp:posOffset>0</wp:posOffset>
            </wp:positionH>
            <wp:positionV relativeFrom="paragraph">
              <wp:posOffset>38735</wp:posOffset>
            </wp:positionV>
            <wp:extent cx="152400" cy="152400"/>
            <wp:effectExtent l="0" t="0" r="0" b="0"/>
            <wp:wrapNone/>
            <wp:docPr id="9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Openen van een bestaand project</w:t>
      </w:r>
      <w:r w:rsidR="009E5E18" w:rsidRPr="00B26A10">
        <w:t>;</w:t>
      </w:r>
    </w:p>
    <w:p w14:paraId="3417CCBF"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25984" behindDoc="1" locked="0" layoutInCell="1" allowOverlap="1" wp14:anchorId="7295F94D" wp14:editId="7E8A0205">
            <wp:simplePos x="0" y="0"/>
            <wp:positionH relativeFrom="margin">
              <wp:posOffset>0</wp:posOffset>
            </wp:positionH>
            <wp:positionV relativeFrom="paragraph">
              <wp:posOffset>36195</wp:posOffset>
            </wp:positionV>
            <wp:extent cx="152400" cy="152400"/>
            <wp:effectExtent l="0" t="0" r="0" b="0"/>
            <wp:wrapNone/>
            <wp:docPr id="9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Invoeren en wijzigen van gegevens</w:t>
      </w:r>
      <w:r w:rsidR="009E5E18" w:rsidRPr="00B26A10">
        <w:t>;</w:t>
      </w:r>
    </w:p>
    <w:p w14:paraId="10168771"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24960" behindDoc="1" locked="0" layoutInCell="1" allowOverlap="1" wp14:anchorId="0F7C6E2F" wp14:editId="339BB7FF">
            <wp:simplePos x="0" y="0"/>
            <wp:positionH relativeFrom="margin">
              <wp:posOffset>0</wp:posOffset>
            </wp:positionH>
            <wp:positionV relativeFrom="paragraph">
              <wp:posOffset>36195</wp:posOffset>
            </wp:positionV>
            <wp:extent cx="152400" cy="152400"/>
            <wp:effectExtent l="0" t="0" r="0" b="0"/>
            <wp:wrapNone/>
            <wp:docPr id="9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Uitvoeren van een berekening</w:t>
      </w:r>
      <w:r w:rsidR="009E5E18" w:rsidRPr="00B26A10">
        <w:t>;</w:t>
      </w:r>
    </w:p>
    <w:p w14:paraId="4B56BB8A"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23936" behindDoc="1" locked="0" layoutInCell="1" allowOverlap="1" wp14:anchorId="77EE90F1" wp14:editId="163B6F8E">
            <wp:simplePos x="0" y="0"/>
            <wp:positionH relativeFrom="margin">
              <wp:posOffset>0</wp:posOffset>
            </wp:positionH>
            <wp:positionV relativeFrom="paragraph">
              <wp:posOffset>36195</wp:posOffset>
            </wp:positionV>
            <wp:extent cx="152400" cy="152400"/>
            <wp:effectExtent l="0" t="0" r="0" b="0"/>
            <wp:wrapNone/>
            <wp:docPr id="9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Rapporteren van het project</w:t>
      </w:r>
      <w:r w:rsidR="009E5E18" w:rsidRPr="00B26A10">
        <w:t>;</w:t>
      </w:r>
    </w:p>
    <w:p w14:paraId="59656D88"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22912" behindDoc="1" locked="0" layoutInCell="1" allowOverlap="1" wp14:anchorId="013353C3" wp14:editId="292103A8">
            <wp:simplePos x="0" y="0"/>
            <wp:positionH relativeFrom="margin">
              <wp:posOffset>0</wp:posOffset>
            </wp:positionH>
            <wp:positionV relativeFrom="paragraph">
              <wp:posOffset>36195</wp:posOffset>
            </wp:positionV>
            <wp:extent cx="152400" cy="152400"/>
            <wp:effectExtent l="0" t="0" r="0" b="0"/>
            <wp:wrapNone/>
            <wp:docPr id="9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Analyse van de resultaten</w:t>
      </w:r>
      <w:r w:rsidR="009E5E18" w:rsidRPr="00B26A10">
        <w:t>;</w:t>
      </w:r>
    </w:p>
    <w:p w14:paraId="2327D06D" w14:textId="77777777" w:rsidR="001467FE" w:rsidRPr="00B26A10" w:rsidRDefault="00951731" w:rsidP="002616EE">
      <w:pPr>
        <w:pStyle w:val="BodyText"/>
        <w:ind w:left="1418" w:hanging="709"/>
      </w:pPr>
      <w:r w:rsidRPr="00B26A10">
        <w:rPr>
          <w:noProof/>
          <w:lang w:eastAsia="nl-NL"/>
        </w:rPr>
        <w:drawing>
          <wp:anchor distT="0" distB="0" distL="114300" distR="114300" simplePos="0" relativeHeight="251628032" behindDoc="1" locked="0" layoutInCell="1" allowOverlap="1" wp14:anchorId="72961720" wp14:editId="03021CD4">
            <wp:simplePos x="0" y="0"/>
            <wp:positionH relativeFrom="margin">
              <wp:posOffset>0</wp:posOffset>
            </wp:positionH>
            <wp:positionV relativeFrom="paragraph">
              <wp:posOffset>36195</wp:posOffset>
            </wp:positionV>
            <wp:extent cx="152400" cy="152400"/>
            <wp:effectExtent l="0" t="0" r="0" b="0"/>
            <wp:wrapNone/>
            <wp:docPr id="9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Stofgegevens</w:t>
      </w:r>
      <w:r w:rsidR="009E5E18" w:rsidRPr="00B26A10">
        <w:t>;</w:t>
      </w:r>
    </w:p>
    <w:p w14:paraId="4973AD27" w14:textId="77777777" w:rsidR="00437A77" w:rsidRPr="00B26A10" w:rsidRDefault="00951731" w:rsidP="002616EE">
      <w:pPr>
        <w:pStyle w:val="BodyText"/>
        <w:ind w:left="1418" w:hanging="709"/>
      </w:pPr>
      <w:r w:rsidRPr="00B26A10">
        <w:rPr>
          <w:noProof/>
          <w:lang w:eastAsia="nl-NL"/>
        </w:rPr>
        <w:drawing>
          <wp:anchor distT="0" distB="0" distL="114300" distR="114300" simplePos="0" relativeHeight="251621888" behindDoc="1" locked="0" layoutInCell="1" allowOverlap="1" wp14:anchorId="0318A5FE" wp14:editId="63A4C4DC">
            <wp:simplePos x="0" y="0"/>
            <wp:positionH relativeFrom="margin">
              <wp:posOffset>0</wp:posOffset>
            </wp:positionH>
            <wp:positionV relativeFrom="paragraph">
              <wp:posOffset>26670</wp:posOffset>
            </wp:positionV>
            <wp:extent cx="152400" cy="152400"/>
            <wp:effectExtent l="0" t="0" r="0" b="0"/>
            <wp:wrapNone/>
            <wp:docPr id="9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Afsluiten</w:t>
      </w:r>
      <w:r w:rsidR="009E5E18" w:rsidRPr="00B26A10">
        <w:t>.</w:t>
      </w:r>
    </w:p>
    <w:p w14:paraId="75C69CE9" w14:textId="77777777" w:rsidR="00E23462" w:rsidRPr="00B26A10" w:rsidRDefault="00E23462" w:rsidP="008A258E">
      <w:pPr>
        <w:pStyle w:val="BodyText"/>
      </w:pPr>
    </w:p>
    <w:p w14:paraId="5F7E9E7D" w14:textId="77777777" w:rsidR="009B541F" w:rsidRPr="00B26A10" w:rsidRDefault="009B541F" w:rsidP="008A258E">
      <w:pPr>
        <w:pStyle w:val="BodyText"/>
      </w:pPr>
    </w:p>
    <w:p w14:paraId="17930764" w14:textId="6B0DC191" w:rsidR="001467FE" w:rsidRPr="00B26A10" w:rsidRDefault="001467FE" w:rsidP="009F6C8E">
      <w:pPr>
        <w:pStyle w:val="Heading2"/>
        <w:ind w:firstLine="0"/>
      </w:pPr>
      <w:bookmarkStart w:id="97" w:name="_Toc120611224"/>
      <w:bookmarkStart w:id="98" w:name="_Toc89442998"/>
      <w:bookmarkStart w:id="99" w:name="_Toc89443755"/>
      <w:bookmarkStart w:id="100" w:name="_Toc89460808"/>
      <w:bookmarkStart w:id="101" w:name="_Toc89506417"/>
      <w:bookmarkStart w:id="102" w:name="_Toc124831454"/>
      <w:bookmarkStart w:id="103" w:name="_Toc152424611"/>
      <w:bookmarkStart w:id="104" w:name="_Toc135050521"/>
      <w:bookmarkEnd w:id="97"/>
      <w:r w:rsidRPr="00B26A10">
        <w:t>Aanmaken van een nieuw project</w:t>
      </w:r>
      <w:bookmarkEnd w:id="98"/>
      <w:bookmarkEnd w:id="99"/>
      <w:bookmarkEnd w:id="100"/>
      <w:bookmarkEnd w:id="101"/>
      <w:bookmarkEnd w:id="102"/>
      <w:bookmarkEnd w:id="103"/>
      <w:bookmarkEnd w:id="104"/>
    </w:p>
    <w:p w14:paraId="7E8F42F8" w14:textId="77777777" w:rsidR="001467FE" w:rsidRPr="00B26A10" w:rsidRDefault="001467FE" w:rsidP="008A258E">
      <w:pPr>
        <w:pStyle w:val="BodyText"/>
      </w:pPr>
    </w:p>
    <w:p w14:paraId="59091469" w14:textId="77777777" w:rsidR="00577599" w:rsidRPr="00B26A10" w:rsidRDefault="00951731" w:rsidP="008A258E">
      <w:pPr>
        <w:pStyle w:val="BodyText"/>
      </w:pPr>
      <w:r w:rsidRPr="00B26A10">
        <w:rPr>
          <w:noProof/>
          <w:lang w:eastAsia="nl-NL"/>
        </w:rPr>
        <mc:AlternateContent>
          <mc:Choice Requires="wps">
            <w:drawing>
              <wp:anchor distT="0" distB="0" distL="114300" distR="114300" simplePos="0" relativeHeight="251629056" behindDoc="1" locked="0" layoutInCell="1" allowOverlap="1" wp14:anchorId="4321169D" wp14:editId="676D7068">
                <wp:simplePos x="0" y="0"/>
                <wp:positionH relativeFrom="column">
                  <wp:posOffset>-381000</wp:posOffset>
                </wp:positionH>
                <wp:positionV relativeFrom="paragraph">
                  <wp:posOffset>70485</wp:posOffset>
                </wp:positionV>
                <wp:extent cx="228600" cy="219075"/>
                <wp:effectExtent l="0" t="0" r="0" b="0"/>
                <wp:wrapNone/>
                <wp:docPr id="503" name="Picture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433DA" id="Picture 120" o:spid="_x0000_s1026" style="position:absolute;margin-left:-30pt;margin-top:5.55pt;width:18pt;height:17.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hytwIAALkFAAAOAAAAZHJzL2Uyb0RvYy54bWysVNtu2zAMfR+wfxD07vpSJbGNOkUXx8OA&#10;bivQ7QMUW46F2ZImKXG6Yf8+Srk0aV+GbX4wJJEizyGPeHO7G3q0ZdpwKQocX0UYMVHLhot1gb9+&#10;qYIUI2OpaGgvBSvwEzP4dv72zc2ocpbITvYN0wiCCJOPqsCdtSoPQ1N3bKDmSiomwNhKPVALW70O&#10;G01HiD70YRJF03CUulFa1swYOC33Rjz38duW1fZz2xpmUV9gwGb9X/v/yv3D+Q3N15qqjtcHGPQv&#10;UAyUC0h6ClVSS9FG81ehBl5raWRrr2o5hLJtec08B2ATRy/YPHZUMc8FimPUqUzm/4WtP20fNOJN&#10;gSfRNUaCDtCkB17bjWYoTnyBRmVy8HtUD9pRNOpe1t8MEnLRUbFmd0ZBmaH5cP14pLUcO0YbQBq7&#10;GocXMdzGQDS0Gj/KBhLSjZW+fLtWDy4HFAbtfJeeTl1iO4tqOEySdBpBL2swJXEWzSY+A82Pl5U2&#10;9j2TA3KLAmtA54PT7b2xDgzNjy4ul5AV73svhF5cHIDj/gRSw1VncyB8X39mUbZMlykJSDJdBiQq&#10;y+CuWpBgWsWzSXldLhZl/MvljUne8aZhwqU5aiwmf9bDg9r36jipzMieNy6cg2T0erXoNdpS0Hjl&#10;v0NBztzCSxi+CMDlBaU4IdG7JAuqaToLSEUmQTaL0iCKs3fZNCIZKatLSvdcsH+nhMYCZ5Nk4rt0&#10;BvoFt8h/r7nRfOAWpkjPhwKnJyeaOwUuReNbaynv9+uzUjj4z6WAdh8b7fXqJOoGiclXsnkCuWoJ&#10;cgLlwbyDRSf1D4xGmB0FNt83VDOM+g8CJJ/FhLhh4zdkMoNnhPS5ZXVuoaKGUAW2GO2XC7sfUBul&#10;+bqDTLEvjJB38Exa7iX8jOrwuGA+eCaHWeYG0Pneez1P3PlvAAAA//8DAFBLAwQUAAYACAAAACEA&#10;G7R7MOAAAAAJAQAADwAAAGRycy9kb3ducmV2LnhtbEyPQUvDQBCF74L/YRnBi6SblBokZlOkIBYR&#10;SlPteZsdk2B2Ns1uk/jvHU96nPceb76Xr2fbiREH3zpSkCxiEEiVMy3VCt4Pz9EDCB80Gd05QgXf&#10;6GFdXF/lOjNuoj2OZagFl5DPtIImhD6T0lcNWu0Xrkdi79MNVgc+h1qaQU9cbju5jONUWt0Sf2h0&#10;j5sGq6/yYhVM1W48Ht5e5O7uuHV03p435cerUrc389MjiIBz+AvDLz6jQ8FMJ3ch40WnIEpj3hLY&#10;SBIQHIiWKxZOClb3Kcgil/8XFD8AAAD//wMAUEsBAi0AFAAGAAgAAAAhALaDOJL+AAAA4QEAABMA&#10;AAAAAAAAAAAAAAAAAAAAAFtDb250ZW50X1R5cGVzXS54bWxQSwECLQAUAAYACAAAACEAOP0h/9YA&#10;AACUAQAACwAAAAAAAAAAAAAAAAAvAQAAX3JlbHMvLnJlbHNQSwECLQAUAAYACAAAACEApM7IcrcC&#10;AAC5BQAADgAAAAAAAAAAAAAAAAAuAgAAZHJzL2Uyb0RvYy54bWxQSwECLQAUAAYACAAAACEAG7R7&#10;MOAAAAAJAQAADwAAAAAAAAAAAAAAAAARBQAAZHJzL2Rvd25yZXYueG1sUEsFBgAAAAAEAAQA8wAA&#10;AB4GAAAAAA==&#10;" filled="f" stroked="f">
                <o:lock v:ext="edit" aspectratio="t"/>
              </v:rect>
            </w:pict>
          </mc:Fallback>
        </mc:AlternateContent>
      </w:r>
      <w:r w:rsidR="001467FE" w:rsidRPr="00B26A10">
        <w:t xml:space="preserve">U kunt via het menu </w:t>
      </w:r>
      <w:r w:rsidR="001467FE" w:rsidRPr="00B26A10">
        <w:rPr>
          <w:u w:val="single"/>
        </w:rPr>
        <w:t>Bestand</w:t>
      </w:r>
      <w:r w:rsidR="001467FE" w:rsidRPr="00B26A10">
        <w:t xml:space="preserve"> de optie </w:t>
      </w:r>
      <w:r w:rsidR="001467FE" w:rsidRPr="00B26A10">
        <w:rPr>
          <w:u w:val="single"/>
        </w:rPr>
        <w:t>Nieuw</w:t>
      </w:r>
      <w:r w:rsidR="001467FE" w:rsidRPr="00B26A10">
        <w:t xml:space="preserve"> aanklikken, of u klikt op de knop Nieuw.</w:t>
      </w:r>
      <w:r w:rsidR="00C51455" w:rsidRPr="00B26A10">
        <w:t xml:space="preserve"> </w:t>
      </w:r>
    </w:p>
    <w:p w14:paraId="4C60E4C6" w14:textId="77777777" w:rsidR="00577599" w:rsidRPr="00B26A10" w:rsidRDefault="00951731" w:rsidP="008A258E">
      <w:pPr>
        <w:pStyle w:val="BodyText"/>
      </w:pPr>
      <w:r w:rsidRPr="00B26A10">
        <w:rPr>
          <w:noProof/>
          <w:lang w:eastAsia="nl-NL"/>
        </w:rPr>
        <w:drawing>
          <wp:inline distT="0" distB="0" distL="0" distR="0" wp14:anchorId="6C7E2AC8" wp14:editId="3F3C352A">
            <wp:extent cx="1971675" cy="1057275"/>
            <wp:effectExtent l="0" t="0" r="0" b="0"/>
            <wp:docPr id="38" name="Picture 3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1675" cy="1057275"/>
                    </a:xfrm>
                    <a:prstGeom prst="rect">
                      <a:avLst/>
                    </a:prstGeom>
                    <a:noFill/>
                    <a:ln>
                      <a:noFill/>
                    </a:ln>
                  </pic:spPr>
                </pic:pic>
              </a:graphicData>
            </a:graphic>
          </wp:inline>
        </w:drawing>
      </w:r>
      <w:r w:rsidR="00577599" w:rsidRPr="00B26A10">
        <w:t xml:space="preserve">                              </w:t>
      </w:r>
      <w:r w:rsidRPr="00B26A10">
        <w:rPr>
          <w:noProof/>
          <w:lang w:eastAsia="nl-NL"/>
        </w:rPr>
        <w:drawing>
          <wp:inline distT="0" distB="0" distL="0" distR="0" wp14:anchorId="03D06580" wp14:editId="6CD29FC9">
            <wp:extent cx="254635" cy="318135"/>
            <wp:effectExtent l="0" t="0" r="0" b="0"/>
            <wp:docPr id="40" name="Picture 3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635" cy="318135"/>
                    </a:xfrm>
                    <a:prstGeom prst="rect">
                      <a:avLst/>
                    </a:prstGeom>
                    <a:noFill/>
                    <a:ln>
                      <a:noFill/>
                    </a:ln>
                  </pic:spPr>
                </pic:pic>
              </a:graphicData>
            </a:graphic>
          </wp:inline>
        </w:drawing>
      </w:r>
    </w:p>
    <w:p w14:paraId="3C355799" w14:textId="77777777" w:rsidR="00577599" w:rsidRPr="00B26A10" w:rsidRDefault="00577599" w:rsidP="008A258E">
      <w:pPr>
        <w:pStyle w:val="BodyText"/>
      </w:pPr>
    </w:p>
    <w:p w14:paraId="656E4FFD" w14:textId="77777777" w:rsidR="009B541F" w:rsidRPr="00B26A10" w:rsidRDefault="001467FE" w:rsidP="008A258E">
      <w:pPr>
        <w:pStyle w:val="BodyText"/>
      </w:pPr>
      <w:r w:rsidRPr="00B26A10">
        <w:t>Voorafgaand aan het maken van een nieuw project wordt het eventueel bestaande project afgesloten. Als dit project gewijzigd is wordt gevraagd of de wijzigingen moeten worden bewaard. Hierbij heeft u de optie om de bewerking op te heffen.</w:t>
      </w:r>
    </w:p>
    <w:p w14:paraId="53FF7AB8" w14:textId="77777777" w:rsidR="001467FE" w:rsidRPr="00B26A10" w:rsidRDefault="001467FE" w:rsidP="008A258E">
      <w:pPr>
        <w:pStyle w:val="BodyText"/>
      </w:pPr>
    </w:p>
    <w:p w14:paraId="0B13CE92" w14:textId="77777777" w:rsidR="001467FE" w:rsidRPr="00B26A10" w:rsidRDefault="001467FE" w:rsidP="008A258E">
      <w:pPr>
        <w:pStyle w:val="BodyText"/>
      </w:pPr>
    </w:p>
    <w:p w14:paraId="11E875D5" w14:textId="6CFF6D1E" w:rsidR="001467FE" w:rsidRPr="00B26A10" w:rsidRDefault="001467FE" w:rsidP="009F6C8E">
      <w:pPr>
        <w:pStyle w:val="Heading2"/>
        <w:ind w:firstLine="0"/>
      </w:pPr>
      <w:bookmarkStart w:id="105" w:name="_Toc39050926"/>
      <w:bookmarkStart w:id="106" w:name="_Toc39377500"/>
      <w:bookmarkStart w:id="107" w:name="_Toc39574981"/>
      <w:bookmarkStart w:id="108" w:name="_Toc39581912"/>
      <w:bookmarkStart w:id="109" w:name="_Toc39636649"/>
      <w:bookmarkStart w:id="110" w:name="_Toc41297830"/>
      <w:bookmarkStart w:id="111" w:name="_Toc86114420"/>
      <w:bookmarkStart w:id="112" w:name="_Toc86141523"/>
      <w:bookmarkStart w:id="113" w:name="_Toc89442999"/>
      <w:bookmarkStart w:id="114" w:name="_Toc89443391"/>
      <w:bookmarkStart w:id="115" w:name="_Toc89443460"/>
      <w:bookmarkStart w:id="116" w:name="_Toc89443530"/>
      <w:bookmarkStart w:id="117" w:name="_Toc89443600"/>
      <w:bookmarkStart w:id="118" w:name="_Toc89443678"/>
      <w:bookmarkStart w:id="119" w:name="_Toc89443756"/>
      <w:bookmarkStart w:id="120" w:name="_Toc89443825"/>
      <w:bookmarkStart w:id="121" w:name="_Toc89443892"/>
      <w:bookmarkStart w:id="122" w:name="_Toc89444074"/>
      <w:bookmarkStart w:id="123" w:name="_Toc89444150"/>
      <w:bookmarkStart w:id="124" w:name="_Toc89444221"/>
      <w:bookmarkStart w:id="125" w:name="_Toc89460809"/>
      <w:bookmarkStart w:id="126" w:name="_Toc89487666"/>
      <w:bookmarkStart w:id="127" w:name="_Toc89506418"/>
      <w:bookmarkStart w:id="128" w:name="_Toc119411097"/>
      <w:bookmarkStart w:id="129" w:name="_Toc89443000"/>
      <w:bookmarkStart w:id="130" w:name="_Toc89443757"/>
      <w:bookmarkStart w:id="131" w:name="_Toc89460810"/>
      <w:bookmarkStart w:id="132" w:name="_Toc89506419"/>
      <w:bookmarkStart w:id="133" w:name="_Toc124831455"/>
      <w:bookmarkStart w:id="134" w:name="_Toc152424612"/>
      <w:bookmarkStart w:id="135" w:name="_Toc135050522"/>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B26A10">
        <w:t>Openen van een bestaand project</w:t>
      </w:r>
      <w:bookmarkEnd w:id="129"/>
      <w:bookmarkEnd w:id="130"/>
      <w:bookmarkEnd w:id="131"/>
      <w:bookmarkEnd w:id="132"/>
      <w:bookmarkEnd w:id="133"/>
      <w:bookmarkEnd w:id="134"/>
      <w:bookmarkEnd w:id="135"/>
    </w:p>
    <w:p w14:paraId="1DFD2819" w14:textId="77777777" w:rsidR="001467FE" w:rsidRPr="00B26A10" w:rsidRDefault="001467FE" w:rsidP="008A258E">
      <w:pPr>
        <w:pStyle w:val="BodyText"/>
      </w:pPr>
    </w:p>
    <w:p w14:paraId="13F81802" w14:textId="77777777" w:rsidR="001F14E3" w:rsidRPr="00B26A10" w:rsidRDefault="00951731" w:rsidP="008A258E">
      <w:pPr>
        <w:pStyle w:val="BodyText"/>
      </w:pPr>
      <w:r w:rsidRPr="00B26A10">
        <w:rPr>
          <w:noProof/>
          <w:lang w:eastAsia="nl-NL"/>
        </w:rPr>
        <w:drawing>
          <wp:anchor distT="0" distB="0" distL="114300" distR="114300" simplePos="0" relativeHeight="251627008" behindDoc="1" locked="0" layoutInCell="1" allowOverlap="1" wp14:anchorId="6748DC60" wp14:editId="713B408A">
            <wp:simplePos x="0" y="0"/>
            <wp:positionH relativeFrom="column">
              <wp:posOffset>-377190</wp:posOffset>
            </wp:positionH>
            <wp:positionV relativeFrom="paragraph">
              <wp:posOffset>53975</wp:posOffset>
            </wp:positionV>
            <wp:extent cx="257175" cy="247650"/>
            <wp:effectExtent l="0" t="0" r="0" b="0"/>
            <wp:wrapNone/>
            <wp:docPr id="917" name="Picture 27" descr="op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pen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U kunt via het menu </w:t>
      </w:r>
      <w:r w:rsidR="001467FE" w:rsidRPr="00B26A10">
        <w:rPr>
          <w:u w:val="single"/>
        </w:rPr>
        <w:t>Bestand</w:t>
      </w:r>
      <w:r w:rsidR="001467FE" w:rsidRPr="00B26A10">
        <w:t xml:space="preserve"> de optie </w:t>
      </w:r>
      <w:r w:rsidR="001467FE" w:rsidRPr="00B26A10">
        <w:rPr>
          <w:u w:val="single"/>
        </w:rPr>
        <w:t>Open</w:t>
      </w:r>
      <w:r w:rsidR="001467FE" w:rsidRPr="00B26A10">
        <w:t xml:space="preserve"> aanklikken, of u klikt op de knop Openen in de taakbalk. </w:t>
      </w:r>
    </w:p>
    <w:p w14:paraId="2FBDBECC" w14:textId="77777777" w:rsidR="001F14E3" w:rsidRPr="00B26A10" w:rsidRDefault="00951731" w:rsidP="008A258E">
      <w:pPr>
        <w:pStyle w:val="BodyText"/>
      </w:pPr>
      <w:r w:rsidRPr="00B26A10">
        <w:rPr>
          <w:noProof/>
          <w:lang w:eastAsia="nl-NL"/>
        </w:rPr>
        <w:lastRenderedPageBreak/>
        <w:drawing>
          <wp:inline distT="0" distB="0" distL="0" distR="0" wp14:anchorId="0927DD08" wp14:editId="595728C9">
            <wp:extent cx="1057275" cy="1280160"/>
            <wp:effectExtent l="0" t="0" r="0" b="0"/>
            <wp:docPr id="41" name="Picture 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7275" cy="1280160"/>
                    </a:xfrm>
                    <a:prstGeom prst="rect">
                      <a:avLst/>
                    </a:prstGeom>
                    <a:noFill/>
                    <a:ln>
                      <a:noFill/>
                    </a:ln>
                  </pic:spPr>
                </pic:pic>
              </a:graphicData>
            </a:graphic>
          </wp:inline>
        </w:drawing>
      </w:r>
      <w:r w:rsidR="001F14E3" w:rsidRPr="00B26A10">
        <w:t xml:space="preserve">  </w:t>
      </w:r>
      <w:r w:rsidRPr="00B26A10">
        <w:rPr>
          <w:noProof/>
          <w:lang w:eastAsia="nl-NL"/>
        </w:rPr>
        <w:drawing>
          <wp:inline distT="0" distB="0" distL="0" distR="0" wp14:anchorId="7FC49FA7" wp14:editId="352DB471">
            <wp:extent cx="222885" cy="230505"/>
            <wp:effectExtent l="0" t="0" r="0" b="0"/>
            <wp:docPr id="42" name="Picture 3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p>
    <w:p w14:paraId="1D4D692F" w14:textId="77777777" w:rsidR="001F14E3" w:rsidRPr="00B26A10" w:rsidRDefault="001F14E3" w:rsidP="008A258E">
      <w:pPr>
        <w:pStyle w:val="BodyText"/>
      </w:pPr>
    </w:p>
    <w:p w14:paraId="3DC8F815" w14:textId="77777777" w:rsidR="001467FE" w:rsidRPr="00B26A10" w:rsidRDefault="001467FE" w:rsidP="008A258E">
      <w:pPr>
        <w:pStyle w:val="BodyText"/>
      </w:pPr>
      <w:r w:rsidRPr="00B26A10">
        <w:t>U krijgt de bestandsdialoog te zien. U selecteert het</w:t>
      </w:r>
      <w:r w:rsidR="009B541F" w:rsidRPr="00B26A10">
        <w:t xml:space="preserve"> </w:t>
      </w:r>
      <w:r w:rsidRPr="00B26A10">
        <w:t>gewenste bestand waarna u gegevens kunt wijzigen of invoeren.</w:t>
      </w:r>
    </w:p>
    <w:p w14:paraId="61E20675" w14:textId="77777777" w:rsidR="001467FE" w:rsidRPr="00B26A10" w:rsidRDefault="001467FE" w:rsidP="008A258E">
      <w:pPr>
        <w:pStyle w:val="BodyText"/>
      </w:pPr>
      <w:r w:rsidRPr="00B26A10">
        <w:t>Voorafgaand aan het openen van een project wordt het eventueel bestaande project afgesloten. Als dit project gewijzigd is wordt gevraagd of de wijzigingen moeten worden bewaard. Hierbij heeft u de optie om de bewerking op te heffen.</w:t>
      </w:r>
    </w:p>
    <w:p w14:paraId="371EA5A0" w14:textId="3AFF3AB4" w:rsidR="001467FE" w:rsidRPr="00B26A10" w:rsidRDefault="001467FE" w:rsidP="00031D44">
      <w:pPr>
        <w:pStyle w:val="Heading2"/>
        <w:ind w:firstLine="0"/>
      </w:pPr>
      <w:bookmarkStart w:id="136" w:name="_Toc89443002"/>
      <w:bookmarkStart w:id="137" w:name="_Toc89443759"/>
      <w:bookmarkStart w:id="138" w:name="_Toc89460812"/>
      <w:bookmarkStart w:id="139" w:name="_Toc89506421"/>
      <w:bookmarkStart w:id="140" w:name="_Toc124831456"/>
      <w:bookmarkStart w:id="141" w:name="_Toc152424613"/>
      <w:bookmarkStart w:id="142" w:name="_Toc135050523"/>
      <w:r w:rsidRPr="00B26A10">
        <w:t>Invoeren en wijzigen van gegevens</w:t>
      </w:r>
      <w:bookmarkEnd w:id="136"/>
      <w:bookmarkEnd w:id="137"/>
      <w:bookmarkEnd w:id="138"/>
      <w:bookmarkEnd w:id="139"/>
      <w:bookmarkEnd w:id="140"/>
      <w:bookmarkEnd w:id="141"/>
      <w:bookmarkEnd w:id="142"/>
    </w:p>
    <w:p w14:paraId="2DC4ACEA" w14:textId="77777777" w:rsidR="001467FE" w:rsidRPr="00B26A10" w:rsidRDefault="001467FE" w:rsidP="008A258E">
      <w:pPr>
        <w:pStyle w:val="BodyText"/>
      </w:pPr>
    </w:p>
    <w:p w14:paraId="6D2A52EA" w14:textId="77777777" w:rsidR="001467FE" w:rsidRPr="00B26A10" w:rsidRDefault="001467FE" w:rsidP="008A258E">
      <w:pPr>
        <w:pStyle w:val="BodyText"/>
      </w:pPr>
      <w:r w:rsidRPr="00B26A10">
        <w:t>De gegevens kunnen in een willekeurig volgorde worden ingevoerd. Op elk willekeurig tijdstip kunnen gegevens worden toegevoegd of verwijderd. Als onervaren gebruiker is het raadzaam onderstaande volgorde aan te houden:</w:t>
      </w:r>
    </w:p>
    <w:p w14:paraId="0BBBC6E8" w14:textId="77777777" w:rsidR="001467FE" w:rsidRPr="00B26A10" w:rsidRDefault="001467FE" w:rsidP="00784529">
      <w:pPr>
        <w:pStyle w:val="BodyText"/>
        <w:numPr>
          <w:ilvl w:val="0"/>
          <w:numId w:val="19"/>
        </w:numPr>
      </w:pPr>
      <w:r w:rsidRPr="00B26A10">
        <w:t>Bedrijfsgegevens (projectgegevens),</w:t>
      </w:r>
    </w:p>
    <w:p w14:paraId="3DCA7B56" w14:textId="77777777" w:rsidR="001467FE" w:rsidRPr="00B26A10" w:rsidRDefault="001467FE" w:rsidP="00784529">
      <w:pPr>
        <w:pStyle w:val="BodyText"/>
        <w:numPr>
          <w:ilvl w:val="0"/>
          <w:numId w:val="19"/>
        </w:numPr>
      </w:pPr>
      <w:r w:rsidRPr="00B26A10">
        <w:t>Risico-units, Installaties,</w:t>
      </w:r>
    </w:p>
    <w:p w14:paraId="1BEA6FE8" w14:textId="77777777" w:rsidR="001467FE" w:rsidRPr="00B26A10" w:rsidRDefault="001467FE" w:rsidP="00784529">
      <w:pPr>
        <w:pStyle w:val="BodyText"/>
        <w:numPr>
          <w:ilvl w:val="0"/>
          <w:numId w:val="19"/>
        </w:numPr>
      </w:pPr>
      <w:r w:rsidRPr="00B26A10">
        <w:t>Opvangunits</w:t>
      </w:r>
    </w:p>
    <w:p w14:paraId="0BD3CCB5" w14:textId="77777777" w:rsidR="001467FE" w:rsidRPr="00B26A10" w:rsidRDefault="001467FE" w:rsidP="00784529">
      <w:pPr>
        <w:pStyle w:val="BodyText"/>
        <w:numPr>
          <w:ilvl w:val="0"/>
          <w:numId w:val="19"/>
        </w:numPr>
      </w:pPr>
      <w:r w:rsidRPr="00B26A10">
        <w:t>Watersystemen</w:t>
      </w:r>
    </w:p>
    <w:p w14:paraId="576102C9" w14:textId="77777777" w:rsidR="001467FE" w:rsidRPr="00B26A10" w:rsidRDefault="001467FE" w:rsidP="00784529">
      <w:pPr>
        <w:pStyle w:val="BodyText"/>
        <w:numPr>
          <w:ilvl w:val="0"/>
          <w:numId w:val="19"/>
        </w:numPr>
      </w:pPr>
      <w:r w:rsidRPr="00B26A10">
        <w:t>Relaties</w:t>
      </w:r>
    </w:p>
    <w:p w14:paraId="3FB4BA5A" w14:textId="77777777" w:rsidR="001467FE" w:rsidRPr="00B26A10" w:rsidRDefault="001467FE" w:rsidP="008A258E">
      <w:pPr>
        <w:pStyle w:val="BodyText"/>
      </w:pPr>
    </w:p>
    <w:p w14:paraId="135DE6AA" w14:textId="77777777" w:rsidR="001F14E3" w:rsidRPr="00B26A10" w:rsidRDefault="001F14E3" w:rsidP="008A258E">
      <w:pPr>
        <w:pStyle w:val="BodyText"/>
      </w:pPr>
      <w:r w:rsidRPr="00B26A10">
        <w:t xml:space="preserve">Bedrijfsgegevens kunnen gewijzigd worden via het menu </w:t>
      </w:r>
      <w:r w:rsidRPr="00B26A10">
        <w:rPr>
          <w:u w:val="single"/>
        </w:rPr>
        <w:t>Bestand</w:t>
      </w:r>
      <w:r w:rsidRPr="00B26A10">
        <w:t xml:space="preserve"> </w:t>
      </w:r>
      <w:r w:rsidR="00B431B0" w:rsidRPr="00B26A10">
        <w:t xml:space="preserve">en </w:t>
      </w:r>
      <w:r w:rsidRPr="00B26A10">
        <w:t xml:space="preserve">de optie </w:t>
      </w:r>
      <w:r w:rsidRPr="00B26A10">
        <w:rPr>
          <w:u w:val="single"/>
        </w:rPr>
        <w:t>Bedrijfsgegevens.</w:t>
      </w:r>
      <w:r w:rsidRPr="00B26A10">
        <w:t xml:space="preserve"> </w:t>
      </w:r>
    </w:p>
    <w:p w14:paraId="1466C4AD" w14:textId="77777777" w:rsidR="001F14E3" w:rsidRPr="00B26A10" w:rsidRDefault="001F14E3" w:rsidP="008A258E">
      <w:pPr>
        <w:pStyle w:val="BodyText"/>
      </w:pPr>
    </w:p>
    <w:p w14:paraId="4593EE2C" w14:textId="77777777" w:rsidR="001F14E3" w:rsidRPr="00B26A10" w:rsidRDefault="00951731" w:rsidP="008A258E">
      <w:pPr>
        <w:pStyle w:val="BodyText"/>
      </w:pPr>
      <w:r w:rsidRPr="00B26A10">
        <w:rPr>
          <w:noProof/>
          <w:lang w:eastAsia="nl-NL"/>
        </w:rPr>
        <w:drawing>
          <wp:inline distT="0" distB="0" distL="0" distR="0" wp14:anchorId="357026BF" wp14:editId="2A8B431B">
            <wp:extent cx="1820545" cy="787400"/>
            <wp:effectExtent l="0" t="0" r="0" b="0"/>
            <wp:docPr id="43" name="Picture 3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0545" cy="787400"/>
                    </a:xfrm>
                    <a:prstGeom prst="rect">
                      <a:avLst/>
                    </a:prstGeom>
                    <a:noFill/>
                    <a:ln>
                      <a:noFill/>
                    </a:ln>
                  </pic:spPr>
                </pic:pic>
              </a:graphicData>
            </a:graphic>
          </wp:inline>
        </w:drawing>
      </w:r>
    </w:p>
    <w:p w14:paraId="5724F935" w14:textId="77777777" w:rsidR="001F14E3" w:rsidRPr="00B26A10" w:rsidRDefault="001F14E3" w:rsidP="008A258E">
      <w:pPr>
        <w:pStyle w:val="BodyText"/>
      </w:pPr>
    </w:p>
    <w:p w14:paraId="40793D52" w14:textId="77777777" w:rsidR="009B541F" w:rsidRPr="00B26A10" w:rsidRDefault="00065F7E" w:rsidP="008A258E">
      <w:pPr>
        <w:pStyle w:val="BodyText"/>
      </w:pPr>
      <w:r w:rsidRPr="00B26A10">
        <w:t>In de dialoog kunnen de gegevens van het bedrijf ingevoerd worden.</w:t>
      </w:r>
    </w:p>
    <w:p w14:paraId="06324F2E" w14:textId="77777777" w:rsidR="00065F7E" w:rsidRPr="00B26A10" w:rsidRDefault="00065F7E" w:rsidP="008A258E">
      <w:pPr>
        <w:pStyle w:val="BodyText"/>
      </w:pPr>
    </w:p>
    <w:p w14:paraId="531449C3" w14:textId="77777777" w:rsidR="00065F7E" w:rsidRPr="00B26A10" w:rsidRDefault="00951731" w:rsidP="008A258E">
      <w:pPr>
        <w:pStyle w:val="BodyText"/>
      </w:pPr>
      <w:r w:rsidRPr="00B26A10">
        <w:rPr>
          <w:noProof/>
          <w:lang w:eastAsia="nl-NL"/>
        </w:rPr>
        <w:lastRenderedPageBreak/>
        <w:drawing>
          <wp:inline distT="0" distB="0" distL="0" distR="0" wp14:anchorId="3B9A34DB" wp14:editId="25EA8B6E">
            <wp:extent cx="2711450" cy="3315970"/>
            <wp:effectExtent l="0" t="0" r="0" b="0"/>
            <wp:docPr id="44" name="Picture 3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1450" cy="3315970"/>
                    </a:xfrm>
                    <a:prstGeom prst="rect">
                      <a:avLst/>
                    </a:prstGeom>
                    <a:noFill/>
                    <a:ln>
                      <a:noFill/>
                    </a:ln>
                  </pic:spPr>
                </pic:pic>
              </a:graphicData>
            </a:graphic>
          </wp:inline>
        </w:drawing>
      </w:r>
    </w:p>
    <w:p w14:paraId="4C5EA491" w14:textId="77777777" w:rsidR="00065F7E" w:rsidRPr="00B26A10" w:rsidRDefault="00065F7E" w:rsidP="008A258E">
      <w:pPr>
        <w:pStyle w:val="BodyText"/>
      </w:pPr>
    </w:p>
    <w:p w14:paraId="65DC29A3" w14:textId="77777777" w:rsidR="001467FE" w:rsidRPr="00B26A10" w:rsidRDefault="001467FE" w:rsidP="008A258E">
      <w:pPr>
        <w:pStyle w:val="BodyText"/>
      </w:pPr>
    </w:p>
    <w:p w14:paraId="4A363FAF" w14:textId="77777777" w:rsidR="001467FE" w:rsidRPr="00B26A10" w:rsidRDefault="00065F7E" w:rsidP="008A258E">
      <w:pPr>
        <w:pStyle w:val="BodyText"/>
      </w:pPr>
      <w:r w:rsidRPr="00B26A10">
        <w:t>Objecten op het tekencanvas kunnen altijd geselecteerd worden.</w:t>
      </w:r>
    </w:p>
    <w:p w14:paraId="1E3604E0" w14:textId="77777777" w:rsidR="001467FE" w:rsidRPr="00B26A10" w:rsidRDefault="001467FE" w:rsidP="008A258E">
      <w:pPr>
        <w:pStyle w:val="BodyText"/>
      </w:pPr>
    </w:p>
    <w:p w14:paraId="1965D939" w14:textId="77777777" w:rsidR="00065F7E" w:rsidRPr="00B26A10" w:rsidRDefault="001467FE" w:rsidP="008A258E">
      <w:pPr>
        <w:pStyle w:val="BodyText"/>
      </w:pPr>
      <w:r w:rsidRPr="00B26A10">
        <w:t xml:space="preserve">U kunt Risico-units op het geografische scherm plaatsen door op de betreffende knop in </w:t>
      </w:r>
      <w:r w:rsidR="00065F7E" w:rsidRPr="00B26A10">
        <w:t xml:space="preserve">een van de unit </w:t>
      </w:r>
      <w:r w:rsidRPr="00B26A10">
        <w:t>werkbalk</w:t>
      </w:r>
      <w:r w:rsidR="00065F7E" w:rsidRPr="00B26A10">
        <w:t>en</w:t>
      </w:r>
      <w:r w:rsidRPr="00B26A10">
        <w:t xml:space="preserve"> te klikken. </w:t>
      </w:r>
    </w:p>
    <w:p w14:paraId="734B1CFF" w14:textId="77777777" w:rsidR="00065F7E" w:rsidRPr="00B26A10" w:rsidRDefault="00065F7E" w:rsidP="008A258E">
      <w:pPr>
        <w:pStyle w:val="BodyText"/>
      </w:pPr>
    </w:p>
    <w:p w14:paraId="23A452CE" w14:textId="77777777" w:rsidR="00065F7E" w:rsidRPr="00B26A10" w:rsidRDefault="00585D43" w:rsidP="008A258E">
      <w:pPr>
        <w:pStyle w:val="BodyText"/>
      </w:pPr>
      <w:r w:rsidRPr="00B26A10">
        <w:rPr>
          <w:noProof/>
          <w:lang w:eastAsia="nl-NL"/>
        </w:rPr>
        <w:drawing>
          <wp:inline distT="0" distB="0" distL="0" distR="0" wp14:anchorId="31F3B495" wp14:editId="6D6385C1">
            <wp:extent cx="3276600" cy="885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76600" cy="885825"/>
                    </a:xfrm>
                    <a:prstGeom prst="rect">
                      <a:avLst/>
                    </a:prstGeom>
                  </pic:spPr>
                </pic:pic>
              </a:graphicData>
            </a:graphic>
          </wp:inline>
        </w:drawing>
      </w:r>
    </w:p>
    <w:p w14:paraId="72097F86" w14:textId="77777777" w:rsidR="00065F7E" w:rsidRPr="00B26A10" w:rsidRDefault="00065F7E" w:rsidP="008A258E">
      <w:pPr>
        <w:pStyle w:val="BodyText"/>
      </w:pPr>
    </w:p>
    <w:p w14:paraId="716E3DF3" w14:textId="77777777" w:rsidR="00065F7E" w:rsidRPr="00B26A10" w:rsidRDefault="00065F7E" w:rsidP="008A258E">
      <w:pPr>
        <w:pStyle w:val="BodyText"/>
      </w:pPr>
    </w:p>
    <w:p w14:paraId="2D4B804D" w14:textId="77777777" w:rsidR="001467FE" w:rsidRPr="00B26A10" w:rsidRDefault="001467FE" w:rsidP="008A258E">
      <w:pPr>
        <w:pStyle w:val="BodyText"/>
      </w:pPr>
      <w:r w:rsidRPr="00B26A10">
        <w:t>D</w:t>
      </w:r>
      <w:r w:rsidR="00065F7E" w:rsidRPr="00B26A10">
        <w:t>oor daarna op het tekencanvas te klikken wordt de unit geplaatst. Door nogmaals op de geplaatste unit te klikken worden de gegevens van de unit getoond in de gegevens verkenner.</w:t>
      </w:r>
    </w:p>
    <w:p w14:paraId="4485C88A" w14:textId="77777777" w:rsidR="001467FE" w:rsidRPr="00B26A10" w:rsidRDefault="001467FE" w:rsidP="008A258E">
      <w:pPr>
        <w:pStyle w:val="BodyText"/>
      </w:pPr>
    </w:p>
    <w:p w14:paraId="5B6B234F" w14:textId="77777777" w:rsidR="009B541F" w:rsidRPr="00B26A10" w:rsidRDefault="001467FE" w:rsidP="008A258E">
      <w:pPr>
        <w:pStyle w:val="BodyText"/>
      </w:pPr>
      <w:r w:rsidRPr="00B26A10">
        <w:t xml:space="preserve">De units bulkopslag, stukgoedopslag en productie moeten worden voorzien van tenminste een installatie. Installaties kunt u toevoegen door op de betreffend unit te dubbelklikken. Hierdoor wordt een dialoog geopend. Het plaatsen van installaties op de ondergrond </w:t>
      </w:r>
      <w:r w:rsidR="009B541F" w:rsidRPr="00B26A10">
        <w:t xml:space="preserve">van de unit </w:t>
      </w:r>
      <w:r w:rsidRPr="00B26A10">
        <w:t xml:space="preserve">verloopt gelijk aan plaatsen van een </w:t>
      </w:r>
      <w:r w:rsidR="009B541F" w:rsidRPr="00B26A10">
        <w:t>u</w:t>
      </w:r>
      <w:r w:rsidRPr="00B26A10">
        <w:t>nit op de bedrijfsondergrond.</w:t>
      </w:r>
    </w:p>
    <w:p w14:paraId="38366AFC" w14:textId="77777777" w:rsidR="001467FE" w:rsidRPr="00B26A10" w:rsidRDefault="001467FE" w:rsidP="008A258E">
      <w:pPr>
        <w:pStyle w:val="BodyText"/>
      </w:pPr>
    </w:p>
    <w:p w14:paraId="1AB324DC" w14:textId="77777777" w:rsidR="001467FE" w:rsidRPr="00B26A10" w:rsidRDefault="001467FE" w:rsidP="008A258E">
      <w:pPr>
        <w:pStyle w:val="BodyText"/>
      </w:pPr>
      <w:r w:rsidRPr="00B26A10">
        <w:t>Het plaatsen van de opvangunits en watersystemen verloopt gelijk aan het plaatsen van de risico-units.</w:t>
      </w:r>
    </w:p>
    <w:p w14:paraId="6599C132" w14:textId="77777777" w:rsidR="001467FE" w:rsidRPr="00B26A10" w:rsidRDefault="001467FE" w:rsidP="008A258E">
      <w:pPr>
        <w:pStyle w:val="BodyText"/>
      </w:pPr>
    </w:p>
    <w:p w14:paraId="56957A9F" w14:textId="77777777" w:rsidR="001467FE" w:rsidRPr="00B26A10" w:rsidRDefault="001467FE" w:rsidP="008A258E">
      <w:pPr>
        <w:pStyle w:val="BodyText"/>
      </w:pPr>
      <w:r w:rsidRPr="00B26A10">
        <w:t>De laatste stap betreft het verbi</w:t>
      </w:r>
      <w:r w:rsidR="00011CC1" w:rsidRPr="00B26A10">
        <w:t>nden van de geplaatste objecten:</w:t>
      </w:r>
    </w:p>
    <w:p w14:paraId="3F8E0F56" w14:textId="77777777" w:rsidR="00011CC1" w:rsidRPr="00B26A10" w:rsidRDefault="00011CC1" w:rsidP="008A258E">
      <w:pPr>
        <w:pStyle w:val="BodyText"/>
      </w:pPr>
    </w:p>
    <w:p w14:paraId="47EF2D75" w14:textId="77777777" w:rsidR="00011CC1" w:rsidRPr="00B26A10" w:rsidRDefault="00011CC1" w:rsidP="00011CC1">
      <w:pPr>
        <w:pStyle w:val="BodyText"/>
        <w:numPr>
          <w:ilvl w:val="0"/>
          <w:numId w:val="21"/>
        </w:numPr>
      </w:pPr>
      <w:r w:rsidRPr="00B26A10">
        <w:t>Klik op een connector van een unit</w:t>
      </w:r>
    </w:p>
    <w:p w14:paraId="3DAFCBD4" w14:textId="77777777" w:rsidR="00011CC1" w:rsidRPr="00B26A10" w:rsidRDefault="00011CC1" w:rsidP="00011CC1">
      <w:pPr>
        <w:pStyle w:val="BodyText"/>
        <w:numPr>
          <w:ilvl w:val="0"/>
          <w:numId w:val="21"/>
        </w:numPr>
      </w:pPr>
      <w:r w:rsidRPr="00B26A10">
        <w:t>Beweeg richting de gewenste unit. Proteus tekent een relatie:</w:t>
      </w:r>
    </w:p>
    <w:p w14:paraId="1C2B5431" w14:textId="77777777" w:rsidR="00011CC1" w:rsidRPr="00B26A10" w:rsidRDefault="00011CC1" w:rsidP="00011CC1">
      <w:pPr>
        <w:pStyle w:val="BodyText"/>
        <w:ind w:left="360"/>
      </w:pPr>
    </w:p>
    <w:p w14:paraId="45499CEA" w14:textId="77777777" w:rsidR="00011CC1" w:rsidRPr="00B26A10" w:rsidRDefault="00951731" w:rsidP="00011CC1">
      <w:pPr>
        <w:pStyle w:val="BodyText"/>
        <w:jc w:val="center"/>
      </w:pPr>
      <w:r w:rsidRPr="00B26A10">
        <w:rPr>
          <w:noProof/>
          <w:lang w:eastAsia="nl-NL"/>
        </w:rPr>
        <w:drawing>
          <wp:inline distT="0" distB="0" distL="0" distR="0" wp14:anchorId="1E0F1DD9" wp14:editId="44F8D47D">
            <wp:extent cx="2106930" cy="779145"/>
            <wp:effectExtent l="19050" t="19050" r="7620" b="1905"/>
            <wp:docPr id="47" name="Picture 3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6930" cy="779145"/>
                    </a:xfrm>
                    <a:prstGeom prst="rect">
                      <a:avLst/>
                    </a:prstGeom>
                    <a:noFill/>
                    <a:ln w="6350" cmpd="sng">
                      <a:solidFill>
                        <a:srgbClr val="000000"/>
                      </a:solidFill>
                      <a:miter lim="800000"/>
                      <a:headEnd/>
                      <a:tailEnd/>
                    </a:ln>
                    <a:effectLst/>
                  </pic:spPr>
                </pic:pic>
              </a:graphicData>
            </a:graphic>
          </wp:inline>
        </w:drawing>
      </w:r>
    </w:p>
    <w:p w14:paraId="341590EE" w14:textId="77777777" w:rsidR="00011CC1" w:rsidRPr="00B26A10" w:rsidRDefault="00011CC1" w:rsidP="00011CC1">
      <w:pPr>
        <w:pStyle w:val="BodyText"/>
        <w:numPr>
          <w:ilvl w:val="0"/>
          <w:numId w:val="21"/>
        </w:numPr>
      </w:pPr>
      <w:r w:rsidRPr="00B26A10">
        <w:t>Wanneer de muiscursor in de buurt van de gewenste unit komt zal de relatie vastklikken op een connector. Deze wordt roodomrand weergegeven.</w:t>
      </w:r>
    </w:p>
    <w:p w14:paraId="3A65BEB9" w14:textId="77777777" w:rsidR="00011CC1" w:rsidRPr="00B26A10" w:rsidRDefault="00951731" w:rsidP="00011CC1">
      <w:pPr>
        <w:pStyle w:val="BodyText"/>
        <w:jc w:val="center"/>
      </w:pPr>
      <w:r w:rsidRPr="00B26A10">
        <w:rPr>
          <w:noProof/>
          <w:lang w:eastAsia="nl-NL"/>
        </w:rPr>
        <w:drawing>
          <wp:inline distT="0" distB="0" distL="0" distR="0" wp14:anchorId="18FCA444" wp14:editId="2F368AEA">
            <wp:extent cx="2059305" cy="755650"/>
            <wp:effectExtent l="19050" t="19050" r="0" b="6350"/>
            <wp:docPr id="50" name="Picture 3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9305" cy="755650"/>
                    </a:xfrm>
                    <a:prstGeom prst="rect">
                      <a:avLst/>
                    </a:prstGeom>
                    <a:noFill/>
                    <a:ln w="6350" cmpd="sng">
                      <a:solidFill>
                        <a:srgbClr val="000000"/>
                      </a:solidFill>
                      <a:miter lim="800000"/>
                      <a:headEnd/>
                      <a:tailEnd/>
                    </a:ln>
                    <a:effectLst/>
                  </pic:spPr>
                </pic:pic>
              </a:graphicData>
            </a:graphic>
          </wp:inline>
        </w:drawing>
      </w:r>
    </w:p>
    <w:p w14:paraId="6C5284E3" w14:textId="77777777" w:rsidR="00011CC1" w:rsidRPr="00B26A10" w:rsidRDefault="00011CC1" w:rsidP="00011CC1">
      <w:pPr>
        <w:pStyle w:val="BodyText"/>
      </w:pPr>
    </w:p>
    <w:p w14:paraId="34C0F5D2" w14:textId="77777777" w:rsidR="00011CC1" w:rsidRPr="00B26A10" w:rsidRDefault="00011CC1" w:rsidP="00011CC1">
      <w:pPr>
        <w:pStyle w:val="BodyText"/>
        <w:numPr>
          <w:ilvl w:val="0"/>
          <w:numId w:val="21"/>
        </w:numPr>
      </w:pPr>
      <w:r w:rsidRPr="00B26A10">
        <w:t>Het is nog altijd mogelijk om de relatie te verplaatsen door de cursor te bewegen.</w:t>
      </w:r>
    </w:p>
    <w:p w14:paraId="69A34EC8" w14:textId="77777777" w:rsidR="00011CC1" w:rsidRPr="00B26A10" w:rsidRDefault="00011CC1" w:rsidP="008A258E">
      <w:pPr>
        <w:pStyle w:val="BodyText"/>
      </w:pPr>
    </w:p>
    <w:p w14:paraId="39123229" w14:textId="77777777" w:rsidR="001467FE" w:rsidRPr="00B26A10" w:rsidRDefault="001467FE" w:rsidP="008A258E">
      <w:pPr>
        <w:pStyle w:val="BodyText"/>
      </w:pPr>
      <w:r w:rsidRPr="00B26A10">
        <w:t>Na het invullen van alle gegevens en het leggen van alle relaties, kan er gerekend worden.</w:t>
      </w:r>
    </w:p>
    <w:p w14:paraId="0A1B3121" w14:textId="77777777" w:rsidR="001467FE" w:rsidRPr="00B26A10" w:rsidRDefault="001467FE" w:rsidP="008A258E">
      <w:pPr>
        <w:pStyle w:val="BodyText"/>
      </w:pPr>
    </w:p>
    <w:p w14:paraId="5038777C" w14:textId="77777777" w:rsidR="001467FE" w:rsidRPr="00B26A10" w:rsidRDefault="001467FE" w:rsidP="008A258E">
      <w:pPr>
        <w:pStyle w:val="BodyText"/>
      </w:pPr>
    </w:p>
    <w:p w14:paraId="214CA83D" w14:textId="597C53F2" w:rsidR="001467FE" w:rsidRPr="00B26A10" w:rsidRDefault="001467FE" w:rsidP="00031D44">
      <w:pPr>
        <w:pStyle w:val="Heading2"/>
        <w:ind w:firstLine="0"/>
      </w:pPr>
      <w:bookmarkStart w:id="143" w:name="_Toc39050929"/>
      <w:bookmarkStart w:id="144" w:name="_Toc39377503"/>
      <w:bookmarkStart w:id="145" w:name="_Toc39574984"/>
      <w:bookmarkStart w:id="146" w:name="_Toc39581916"/>
      <w:bookmarkStart w:id="147" w:name="_Toc39636653"/>
      <w:bookmarkStart w:id="148" w:name="_Toc41297834"/>
      <w:bookmarkStart w:id="149" w:name="_Toc86114424"/>
      <w:bookmarkStart w:id="150" w:name="_Toc86141527"/>
      <w:bookmarkStart w:id="151" w:name="_Toc89443003"/>
      <w:bookmarkStart w:id="152" w:name="_Toc89443395"/>
      <w:bookmarkStart w:id="153" w:name="_Toc89443464"/>
      <w:bookmarkStart w:id="154" w:name="_Toc89443534"/>
      <w:bookmarkStart w:id="155" w:name="_Toc89443604"/>
      <w:bookmarkStart w:id="156" w:name="_Toc89443682"/>
      <w:bookmarkStart w:id="157" w:name="_Toc89443760"/>
      <w:bookmarkStart w:id="158" w:name="_Toc89443829"/>
      <w:bookmarkStart w:id="159" w:name="_Toc89443896"/>
      <w:bookmarkStart w:id="160" w:name="_Toc89444078"/>
      <w:bookmarkStart w:id="161" w:name="_Toc89444154"/>
      <w:bookmarkStart w:id="162" w:name="_Toc89444225"/>
      <w:bookmarkStart w:id="163" w:name="_Toc89460813"/>
      <w:bookmarkStart w:id="164" w:name="_Toc89487670"/>
      <w:bookmarkStart w:id="165" w:name="_Toc89506422"/>
      <w:bookmarkStart w:id="166" w:name="_Toc119411100"/>
      <w:bookmarkStart w:id="167" w:name="_Toc89443004"/>
      <w:bookmarkStart w:id="168" w:name="_Toc89443761"/>
      <w:bookmarkStart w:id="169" w:name="_Toc89460814"/>
      <w:bookmarkStart w:id="170" w:name="_Toc89506423"/>
      <w:bookmarkStart w:id="171" w:name="_Toc124831457"/>
      <w:bookmarkStart w:id="172" w:name="_Toc152424614"/>
      <w:bookmarkStart w:id="173" w:name="_Toc135050524"/>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Pr="00B26A10">
        <w:t>Uitvoeren van een berekening</w:t>
      </w:r>
      <w:bookmarkEnd w:id="167"/>
      <w:bookmarkEnd w:id="168"/>
      <w:bookmarkEnd w:id="169"/>
      <w:bookmarkEnd w:id="170"/>
      <w:bookmarkEnd w:id="171"/>
      <w:bookmarkEnd w:id="172"/>
      <w:bookmarkEnd w:id="173"/>
    </w:p>
    <w:p w14:paraId="14DEFDFC" w14:textId="77777777" w:rsidR="001467FE" w:rsidRPr="00B26A10" w:rsidRDefault="001467FE" w:rsidP="008A258E">
      <w:pPr>
        <w:pStyle w:val="BodyText"/>
      </w:pPr>
    </w:p>
    <w:p w14:paraId="49C26D82" w14:textId="77777777" w:rsidR="001467FE" w:rsidRPr="00B26A10" w:rsidRDefault="001467FE" w:rsidP="008A258E">
      <w:pPr>
        <w:pStyle w:val="BodyText"/>
        <w:rPr>
          <w:u w:val="single"/>
        </w:rPr>
      </w:pPr>
      <w:r w:rsidRPr="00B26A10">
        <w:t xml:space="preserve">Nadat de gebruiker de gegevens heeft ingevoerd of gewijzigd, kunnen de risico's worden berekend via het menu </w:t>
      </w:r>
      <w:r w:rsidRPr="00B26A10">
        <w:rPr>
          <w:u w:val="single"/>
        </w:rPr>
        <w:t>Analyse</w:t>
      </w:r>
      <w:r w:rsidRPr="00B26A10">
        <w:t xml:space="preserve"> </w:t>
      </w:r>
      <w:r w:rsidR="009E3176" w:rsidRPr="00B26A10">
        <w:t>en</w:t>
      </w:r>
      <w:r w:rsidR="009B541F" w:rsidRPr="00B26A10">
        <w:t xml:space="preserve"> </w:t>
      </w:r>
      <w:r w:rsidR="00574AC3" w:rsidRPr="00B26A10">
        <w:rPr>
          <w:u w:val="single"/>
        </w:rPr>
        <w:t>Bereken</w:t>
      </w:r>
      <w:r w:rsidRPr="00B26A10">
        <w:rPr>
          <w:u w:val="single"/>
        </w:rPr>
        <w:t xml:space="preserve"> risico’s</w:t>
      </w:r>
    </w:p>
    <w:p w14:paraId="42F00093" w14:textId="77777777" w:rsidR="005B4120" w:rsidRPr="00B26A10" w:rsidRDefault="005B4120" w:rsidP="008A258E">
      <w:pPr>
        <w:pStyle w:val="BodyText"/>
        <w:rPr>
          <w:u w:val="single"/>
        </w:rPr>
      </w:pPr>
    </w:p>
    <w:p w14:paraId="0C52D3E8" w14:textId="77777777" w:rsidR="005B4120" w:rsidRPr="00B26A10" w:rsidRDefault="00951731" w:rsidP="009A275E">
      <w:pPr>
        <w:pStyle w:val="BodyText"/>
        <w:jc w:val="center"/>
        <w:rPr>
          <w:u w:val="single"/>
        </w:rPr>
      </w:pPr>
      <w:r w:rsidRPr="00B26A10">
        <w:rPr>
          <w:noProof/>
          <w:u w:val="single"/>
          <w:lang w:eastAsia="nl-NL"/>
        </w:rPr>
        <w:drawing>
          <wp:inline distT="0" distB="0" distL="0" distR="0" wp14:anchorId="5A7BEE0D" wp14:editId="5F6847A8">
            <wp:extent cx="2234565" cy="1399540"/>
            <wp:effectExtent l="19050" t="19050" r="0" b="0"/>
            <wp:docPr id="57" name="Picture 3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4565" cy="1399540"/>
                    </a:xfrm>
                    <a:prstGeom prst="rect">
                      <a:avLst/>
                    </a:prstGeom>
                    <a:noFill/>
                    <a:ln w="6350" cmpd="sng">
                      <a:solidFill>
                        <a:srgbClr val="000000"/>
                      </a:solidFill>
                      <a:miter lim="800000"/>
                      <a:headEnd/>
                      <a:tailEnd/>
                    </a:ln>
                    <a:effectLst/>
                  </pic:spPr>
                </pic:pic>
              </a:graphicData>
            </a:graphic>
          </wp:inline>
        </w:drawing>
      </w:r>
    </w:p>
    <w:p w14:paraId="60983037" w14:textId="77777777" w:rsidR="001467FE" w:rsidRPr="00B26A10" w:rsidRDefault="001467FE" w:rsidP="008A258E">
      <w:pPr>
        <w:pStyle w:val="BodyText"/>
      </w:pPr>
    </w:p>
    <w:p w14:paraId="497E8C04" w14:textId="77777777" w:rsidR="009B541F" w:rsidRPr="00B26A10" w:rsidRDefault="001467FE" w:rsidP="008A258E">
      <w:pPr>
        <w:pStyle w:val="BodyText"/>
      </w:pPr>
      <w:r w:rsidRPr="00B26A10">
        <w:t>Als niet alle gegevens zijn ingevuld of als er een fout is ontstaan volgt de mededeling dat de berekening is afgebroken.</w:t>
      </w:r>
      <w:r w:rsidR="00574AC3" w:rsidRPr="00B26A10">
        <w:t xml:space="preserve"> </w:t>
      </w:r>
    </w:p>
    <w:p w14:paraId="16CE4DB9" w14:textId="77777777" w:rsidR="00574AC3" w:rsidRPr="00B26A10" w:rsidRDefault="00574AC3" w:rsidP="008A258E">
      <w:pPr>
        <w:pStyle w:val="BodyText"/>
      </w:pPr>
    </w:p>
    <w:p w14:paraId="038864A3" w14:textId="77777777" w:rsidR="00574AC3" w:rsidRPr="00B26A10" w:rsidRDefault="00574AC3" w:rsidP="008A258E">
      <w:pPr>
        <w:pStyle w:val="BodyText"/>
      </w:pPr>
      <w:r w:rsidRPr="00B26A10">
        <w:t>Als er gegevens ontbreken zal Proteus een lijst tonen met velden die nog niet ingevuld zijn.</w:t>
      </w:r>
    </w:p>
    <w:p w14:paraId="22897E0F" w14:textId="5FC289F1" w:rsidR="001467FE" w:rsidRPr="00B26A10" w:rsidRDefault="003A7422" w:rsidP="00031D44">
      <w:pPr>
        <w:pStyle w:val="Heading2"/>
        <w:ind w:firstLine="0"/>
      </w:pPr>
      <w:bookmarkStart w:id="174" w:name="_Toc135050525"/>
      <w:r w:rsidRPr="00B26A10">
        <w:lastRenderedPageBreak/>
        <w:t>Bekijken numerieke resultaten</w:t>
      </w:r>
      <w:bookmarkEnd w:id="174"/>
    </w:p>
    <w:p w14:paraId="0FB5CBCF" w14:textId="77777777" w:rsidR="003A7422" w:rsidRPr="00B26A10" w:rsidRDefault="003A7422" w:rsidP="003A7422">
      <w:pPr>
        <w:pStyle w:val="BodyText"/>
      </w:pPr>
      <w:r w:rsidRPr="00B26A10">
        <w:t>Na het uitvoeren van de berekening kunnen de numerieke resultaten bekeken worden.</w:t>
      </w:r>
    </w:p>
    <w:p w14:paraId="4C588D2E" w14:textId="77777777" w:rsidR="003A7422" w:rsidRPr="00B26A10" w:rsidRDefault="003A7422" w:rsidP="003A7422">
      <w:pPr>
        <w:pStyle w:val="BodyText"/>
      </w:pPr>
    </w:p>
    <w:p w14:paraId="7C2CF466" w14:textId="5544CDB6" w:rsidR="003A7422" w:rsidRPr="00B26A10" w:rsidRDefault="00E53F23" w:rsidP="00F00C65">
      <w:pPr>
        <w:pStyle w:val="BodyText"/>
        <w:jc w:val="center"/>
      </w:pPr>
      <w:r w:rsidRPr="00E53F23">
        <w:rPr>
          <w:noProof/>
          <w:lang w:eastAsia="nl-NL"/>
        </w:rPr>
        <w:drawing>
          <wp:inline distT="0" distB="0" distL="0" distR="0" wp14:anchorId="4B94A817" wp14:editId="24B99685">
            <wp:extent cx="4914900" cy="3780383"/>
            <wp:effectExtent l="114300" t="101600" r="114300" b="131445"/>
            <wp:docPr id="4127" name="Afbeelding 412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Afbeelding 4127" descr="Afbeelding met schermafbeelding&#10;&#10;Automatisch gegenereerde beschrijving"/>
                    <pic:cNvPicPr/>
                  </pic:nvPicPr>
                  <pic:blipFill>
                    <a:blip r:embed="rId37"/>
                    <a:stretch>
                      <a:fillRect/>
                    </a:stretch>
                  </pic:blipFill>
                  <pic:spPr>
                    <a:xfrm>
                      <a:off x="0" y="0"/>
                      <a:ext cx="4917520" cy="37823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A8F353" w14:textId="77777777" w:rsidR="003A7422" w:rsidRPr="00B26A10" w:rsidRDefault="003A7422" w:rsidP="003A7422">
      <w:pPr>
        <w:pStyle w:val="BodyText"/>
      </w:pPr>
    </w:p>
    <w:p w14:paraId="638BA42C" w14:textId="14ABA3A8" w:rsidR="003A7422" w:rsidRPr="00B26A10" w:rsidRDefault="003A7422" w:rsidP="003A7422">
      <w:pPr>
        <w:pStyle w:val="BodyText"/>
      </w:pPr>
      <w:r w:rsidRPr="00B26A10">
        <w:t>In de bovenste helft van het scherm staan de numerieke resultaten in een tabel. De acceptabele scenario’s zijn oranje gemarkeerd, de verhoogd risico scenario’s rood.</w:t>
      </w:r>
      <w:r w:rsidR="00C0441C" w:rsidRPr="00B26A10">
        <w:t xml:space="preserve"> </w:t>
      </w:r>
      <w:r w:rsidR="007D22A3">
        <w:t>Verwaarloosbare risico scenario’s worden wit weergegeven.</w:t>
      </w:r>
    </w:p>
    <w:p w14:paraId="7F2610D6" w14:textId="77777777" w:rsidR="003A7422" w:rsidRPr="00B26A10" w:rsidRDefault="003A7422" w:rsidP="003A7422">
      <w:pPr>
        <w:pStyle w:val="BodyText"/>
      </w:pPr>
    </w:p>
    <w:p w14:paraId="7260CE4F" w14:textId="77777777" w:rsidR="003A7422" w:rsidRPr="00B26A10" w:rsidRDefault="003A7422" w:rsidP="003A7422">
      <w:pPr>
        <w:pStyle w:val="BodyText"/>
      </w:pPr>
      <w:r w:rsidRPr="00B26A10">
        <w:t>Wanneer een rij ges</w:t>
      </w:r>
      <w:r w:rsidR="00405FDF" w:rsidRPr="00B26A10">
        <w:t>e</w:t>
      </w:r>
      <w:r w:rsidRPr="00B26A10">
        <w:t>lecteerd wordt</w:t>
      </w:r>
      <w:r w:rsidR="00B83E25" w:rsidRPr="00B26A10">
        <w:t>,</w:t>
      </w:r>
      <w:r w:rsidRPr="00B26A10">
        <w:t xml:space="preserve"> </w:t>
      </w:r>
      <w:r w:rsidR="00E26485" w:rsidRPr="00B26A10">
        <w:t xml:space="preserve">benadrukt Proteus </w:t>
      </w:r>
      <w:r w:rsidRPr="00B26A10">
        <w:t xml:space="preserve">het betreffende </w:t>
      </w:r>
      <w:r w:rsidR="008734E4" w:rsidRPr="00B26A10">
        <w:t>punt in de grafiek met een grot</w:t>
      </w:r>
      <w:r w:rsidRPr="00B26A10">
        <w:t>er vierkant. Andersom, na selectie van een punt in de grafiek wordt de desbetreffende rij in de tabel geselecteerd.</w:t>
      </w:r>
    </w:p>
    <w:p w14:paraId="06D7B48C" w14:textId="77777777" w:rsidR="006559A5" w:rsidRPr="00B26A10" w:rsidRDefault="006559A5" w:rsidP="003A7422">
      <w:pPr>
        <w:pStyle w:val="BodyText"/>
      </w:pPr>
    </w:p>
    <w:p w14:paraId="1C361E7A" w14:textId="77777777" w:rsidR="00E330F5" w:rsidRPr="00B26A10" w:rsidRDefault="00E330F5" w:rsidP="00E330F5">
      <w:r w:rsidRPr="00B26A10">
        <w:t xml:space="preserve">In sommige gevallen zal één afstroomscenario twee keer wordt gepresenteerd als berekeningsresultaat: één keer voor het effect volumecontaminatie en één keer voor het effect drijflaagvorming. Dit is nodig omdat voor de beide effecten een aparte milieuschade-index wordt berekend en gepresenteerd in de MSI-grafiek. </w:t>
      </w:r>
    </w:p>
    <w:p w14:paraId="633BE9F6" w14:textId="77777777" w:rsidR="00E330F5" w:rsidRPr="00B26A10" w:rsidRDefault="00E330F5" w:rsidP="003A7422">
      <w:pPr>
        <w:pStyle w:val="BodyText"/>
      </w:pPr>
    </w:p>
    <w:p w14:paraId="0C8B72B0" w14:textId="77777777" w:rsidR="006559A5" w:rsidRPr="00B26A10" w:rsidRDefault="006559A5" w:rsidP="003A7422">
      <w:pPr>
        <w:pStyle w:val="BodyText"/>
      </w:pPr>
      <w:r w:rsidRPr="00B26A10">
        <w:t>Vanuit het menu kan de grafiek bewaard, gekopi</w:t>
      </w:r>
      <w:r w:rsidR="00F35028" w:rsidRPr="00B26A10">
        <w:t>e</w:t>
      </w:r>
      <w:r w:rsidRPr="00B26A10">
        <w:t>erd of afgedrukt worden. Daarnaast kunnen de gegevens uit de tabel geë</w:t>
      </w:r>
      <w:r w:rsidR="00F65112" w:rsidRPr="00B26A10">
        <w:t>x</w:t>
      </w:r>
      <w:r w:rsidRPr="00B26A10">
        <w:t>porteerd worden naar een bestand in CSV-formaat.</w:t>
      </w:r>
    </w:p>
    <w:p w14:paraId="5CBB8820" w14:textId="77777777" w:rsidR="006559A5" w:rsidRPr="00B26A10" w:rsidRDefault="006559A5" w:rsidP="003A7422">
      <w:pPr>
        <w:pStyle w:val="BodyText"/>
      </w:pPr>
    </w:p>
    <w:p w14:paraId="21622AB0" w14:textId="77777777" w:rsidR="006559A5" w:rsidRPr="00B26A10" w:rsidRDefault="00951731" w:rsidP="008750E0">
      <w:pPr>
        <w:pStyle w:val="BodyText"/>
        <w:jc w:val="center"/>
      </w:pPr>
      <w:r w:rsidRPr="00B26A10">
        <w:rPr>
          <w:noProof/>
          <w:lang w:eastAsia="nl-NL"/>
        </w:rPr>
        <w:lastRenderedPageBreak/>
        <w:drawing>
          <wp:inline distT="0" distB="0" distL="0" distR="0" wp14:anchorId="242C5634" wp14:editId="53F3CB5A">
            <wp:extent cx="1932305" cy="1526540"/>
            <wp:effectExtent l="19050" t="19050" r="0" b="0"/>
            <wp:docPr id="91" name="Picture 3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2305" cy="1526540"/>
                    </a:xfrm>
                    <a:prstGeom prst="rect">
                      <a:avLst/>
                    </a:prstGeom>
                    <a:noFill/>
                    <a:ln w="6350" cmpd="sng">
                      <a:solidFill>
                        <a:srgbClr val="000000"/>
                      </a:solidFill>
                      <a:miter lim="800000"/>
                      <a:headEnd/>
                      <a:tailEnd/>
                    </a:ln>
                    <a:effectLst/>
                  </pic:spPr>
                </pic:pic>
              </a:graphicData>
            </a:graphic>
          </wp:inline>
        </w:drawing>
      </w:r>
    </w:p>
    <w:p w14:paraId="4E0C6D77" w14:textId="77777777" w:rsidR="001C4AF6" w:rsidRPr="00B26A10" w:rsidRDefault="001C4AF6" w:rsidP="003A7422">
      <w:pPr>
        <w:pStyle w:val="BodyText"/>
      </w:pPr>
    </w:p>
    <w:p w14:paraId="4DD04BAA" w14:textId="77777777" w:rsidR="001C4AF6" w:rsidRPr="00B26A10" w:rsidRDefault="001C4AF6" w:rsidP="003A7422">
      <w:pPr>
        <w:pStyle w:val="BodyText"/>
      </w:pPr>
      <w:r w:rsidRPr="00B26A10">
        <w:t>In het tabblad getiteld Numeriek per unit kunnen de resultaten per unit bekeken worden:</w:t>
      </w:r>
    </w:p>
    <w:p w14:paraId="4AF3A601" w14:textId="77777777" w:rsidR="001C4AF6" w:rsidRPr="00B26A10" w:rsidRDefault="001C4AF6" w:rsidP="003A7422">
      <w:pPr>
        <w:pStyle w:val="BodyText"/>
      </w:pPr>
    </w:p>
    <w:p w14:paraId="003447C3" w14:textId="0E4A9247" w:rsidR="001C4AF6" w:rsidRPr="00B26A10" w:rsidRDefault="008750E0" w:rsidP="008750E0">
      <w:pPr>
        <w:pStyle w:val="BodyText"/>
        <w:jc w:val="center"/>
      </w:pPr>
      <w:r w:rsidRPr="00B26A10">
        <w:t xml:space="preserve"> </w:t>
      </w:r>
      <w:r w:rsidR="00863A5E" w:rsidRPr="00863A5E">
        <w:rPr>
          <w:noProof/>
          <w:lang w:eastAsia="nl-NL"/>
        </w:rPr>
        <w:drawing>
          <wp:inline distT="0" distB="0" distL="0" distR="0" wp14:anchorId="5DDA61DE" wp14:editId="14E735FC">
            <wp:extent cx="6211570" cy="1711325"/>
            <wp:effectExtent l="0" t="0" r="0" b="3175"/>
            <wp:docPr id="4128" name="Afbeelding 412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Afbeelding 4128" descr="Afbeelding met schermafbeelding&#10;&#10;Automatisch gegenereerde beschrijving"/>
                    <pic:cNvPicPr/>
                  </pic:nvPicPr>
                  <pic:blipFill>
                    <a:blip r:embed="rId39"/>
                    <a:stretch>
                      <a:fillRect/>
                    </a:stretch>
                  </pic:blipFill>
                  <pic:spPr>
                    <a:xfrm>
                      <a:off x="0" y="0"/>
                      <a:ext cx="6211570" cy="1711325"/>
                    </a:xfrm>
                    <a:prstGeom prst="rect">
                      <a:avLst/>
                    </a:prstGeom>
                  </pic:spPr>
                </pic:pic>
              </a:graphicData>
            </a:graphic>
          </wp:inline>
        </w:drawing>
      </w:r>
    </w:p>
    <w:p w14:paraId="70B1BDAF" w14:textId="0099D363" w:rsidR="001C4AF6" w:rsidRDefault="001C4AF6" w:rsidP="003A7422">
      <w:pPr>
        <w:pStyle w:val="BodyText"/>
      </w:pPr>
    </w:p>
    <w:p w14:paraId="284F21AE" w14:textId="01EA6D0B" w:rsidR="001C3117" w:rsidRDefault="001C3117" w:rsidP="003A7422">
      <w:pPr>
        <w:pStyle w:val="BodyText"/>
      </w:pPr>
      <w:r>
        <w:t>In de rij staat een kolom Opmerking. Wanneer op een cel in deze kolom geklikt wordt verschijnt er een popup met alle opmerkingen in rijen onder elkaar.</w:t>
      </w:r>
    </w:p>
    <w:p w14:paraId="1965E92F" w14:textId="77777777" w:rsidR="001C3117" w:rsidRPr="00B26A10" w:rsidRDefault="001C3117" w:rsidP="003A7422">
      <w:pPr>
        <w:pStyle w:val="BodyText"/>
      </w:pPr>
    </w:p>
    <w:p w14:paraId="6DC6C51B" w14:textId="4A79AD65" w:rsidR="000C67B9" w:rsidRPr="00B26A10" w:rsidRDefault="000C67B9" w:rsidP="00031D44">
      <w:pPr>
        <w:pStyle w:val="Heading2"/>
        <w:ind w:firstLine="0"/>
      </w:pPr>
      <w:r w:rsidRPr="00B26A10">
        <w:t xml:space="preserve"> </w:t>
      </w:r>
      <w:bookmarkStart w:id="175" w:name="_Toc135050526"/>
      <w:r w:rsidRPr="00B26A10">
        <w:t>Uitleg MSI grafiek</w:t>
      </w:r>
      <w:bookmarkEnd w:id="175"/>
    </w:p>
    <w:p w14:paraId="7D847FA3" w14:textId="6928C319" w:rsidR="000C67B9" w:rsidRPr="00B26A10" w:rsidRDefault="000C67B9" w:rsidP="000C67B9">
      <w:pPr>
        <w:pStyle w:val="BodyText"/>
      </w:pPr>
      <w:r w:rsidRPr="00B26A10">
        <w:t>De MSI grafiek geeft aan welke stof emissies een volumecontaminatie genereren die ligt binnen de regio’s “</w:t>
      </w:r>
      <w:r w:rsidR="00EE603A">
        <w:t>verwaarloosbaar</w:t>
      </w:r>
      <w:r w:rsidRPr="00B26A10">
        <w:t xml:space="preserve"> risico”, “acceptabel risico” en “verhoogd risico”.  Binnen de MSI-grafiek worden de volgende punten geplot:</w:t>
      </w:r>
    </w:p>
    <w:p w14:paraId="5F218088" w14:textId="77777777" w:rsidR="000C67B9" w:rsidRPr="00B26A10" w:rsidRDefault="000C67B9" w:rsidP="00CE7736">
      <w:pPr>
        <w:pStyle w:val="BodyText"/>
        <w:numPr>
          <w:ilvl w:val="0"/>
          <w:numId w:val="29"/>
        </w:numPr>
      </w:pPr>
      <w:r w:rsidRPr="00B26A10">
        <w:rPr>
          <w:b/>
        </w:rPr>
        <w:t>Het vierkantje</w:t>
      </w:r>
      <w:r w:rsidRPr="00B26A10">
        <w:t>. Dit betreft volume contaminatie vanwege toxiciteit of zuurstofdepletie. Het referentievolume voor volumecontaminatie is 15*10</w:t>
      </w:r>
      <w:r w:rsidRPr="00B26A10">
        <w:rPr>
          <w:vertAlign w:val="superscript"/>
        </w:rPr>
        <w:t>6</w:t>
      </w:r>
      <w:r w:rsidRPr="00B26A10">
        <w:t>m</w:t>
      </w:r>
      <w:r w:rsidRPr="00B26A10">
        <w:rPr>
          <w:vertAlign w:val="superscript"/>
        </w:rPr>
        <w:t>3</w:t>
      </w:r>
      <w:r w:rsidRPr="00B26A10">
        <w:t>. (Bijlage 1)</w:t>
      </w:r>
    </w:p>
    <w:p w14:paraId="234CC609" w14:textId="77777777" w:rsidR="000C67B9" w:rsidRPr="00B26A10" w:rsidRDefault="000C67B9" w:rsidP="00CE7736">
      <w:pPr>
        <w:pStyle w:val="BodyText"/>
        <w:numPr>
          <w:ilvl w:val="0"/>
          <w:numId w:val="29"/>
        </w:numPr>
      </w:pPr>
      <w:r w:rsidRPr="00B26A10">
        <w:rPr>
          <w:b/>
        </w:rPr>
        <w:t>Het driehoekje</w:t>
      </w:r>
      <w:r w:rsidRPr="00B26A10">
        <w:t>. Dit betreft een calamiteuze lozing van een niet goed oplosbare stof met een soortelijk gewicht dat lichter is dan water (drijflaagvormende stof). Het referentievolume  voor lozing van drijflaagvormende stoffen is  12.000 m3. (bijlage 1). Let wel op dat bij de emissie van drijflaagvormende stoffen er ook massatransport plaatsvindt van de drijvende laag naar het oppervlaktewater, volumecontaminatie. Dit wordt dan weer aangegeven door een vierkantje. Kortom bij de emissie van een drijflaagvormende stof zal Proteus in sommige gevallen twee regels opnemen in de numerieke tabel en zowel een vierkantje als een driehoekje plotten.</w:t>
      </w:r>
    </w:p>
    <w:p w14:paraId="53561EEF" w14:textId="77777777" w:rsidR="000C67B9" w:rsidRPr="00B26A10" w:rsidRDefault="000C67B9" w:rsidP="00CE7736">
      <w:pPr>
        <w:pStyle w:val="BodyText"/>
        <w:numPr>
          <w:ilvl w:val="0"/>
          <w:numId w:val="29"/>
        </w:numPr>
      </w:pPr>
      <w:r w:rsidRPr="00B26A10">
        <w:rPr>
          <w:b/>
        </w:rPr>
        <w:lastRenderedPageBreak/>
        <w:t>Het rondje</w:t>
      </w:r>
      <w:r w:rsidRPr="00B26A10">
        <w:t>. Dit betreft een calamiteuze lozing van een niet goed oplosbare stof (zinker) met een soortelijk gewicht dat zwaarder is dan water (bodem contaminatie). Het referentievolume  voor lozing van een zinker is  ook 12.000 m3. (bijlage 1). Gekozen is voor een apart symbool omdat ten eerste de volumecontaminatieberekening anders is en ten tweede om aan te geven dat het een zinker betreft. Net als bij de drijflaagvormende stof kan ook bij emissie van een zinker zowel een vierkantje als een driehoekje geplot worden.</w:t>
      </w:r>
    </w:p>
    <w:p w14:paraId="29EDA499" w14:textId="0F7CC281" w:rsidR="000C67B9" w:rsidRDefault="000C67B9" w:rsidP="00CE7736">
      <w:pPr>
        <w:pStyle w:val="BodyText"/>
        <w:numPr>
          <w:ilvl w:val="0"/>
          <w:numId w:val="29"/>
        </w:numPr>
      </w:pPr>
      <w:r w:rsidRPr="00B26A10">
        <w:rPr>
          <w:b/>
        </w:rPr>
        <w:t>Het sterretje</w:t>
      </w:r>
      <w:r w:rsidRPr="00B26A10">
        <w:t>. Het falen van een BWZI wordt hiermee aangegeven. De positie van het sterretje wordt bepaald door de volumecontaminatie van de resulter</w:t>
      </w:r>
      <w:r w:rsidR="00E26165">
        <w:t>en</w:t>
      </w:r>
      <w:r w:rsidRPr="00B26A10">
        <w:t xml:space="preserve">de stof uit de BWZI. </w:t>
      </w:r>
    </w:p>
    <w:p w14:paraId="49E7917A" w14:textId="1DE8F250" w:rsidR="009D32CF" w:rsidRPr="00B26A10" w:rsidRDefault="009D32CF" w:rsidP="00CE7736">
      <w:pPr>
        <w:pStyle w:val="BodyText"/>
        <w:numPr>
          <w:ilvl w:val="0"/>
          <w:numId w:val="29"/>
        </w:numPr>
      </w:pPr>
      <w:r>
        <w:rPr>
          <w:b/>
        </w:rPr>
        <w:t>Het ruitje</w:t>
      </w:r>
      <w:r w:rsidRPr="009D32CF">
        <w:t>.</w:t>
      </w:r>
      <w:r>
        <w:t xml:space="preserve"> Hiermee wordt falen van een RWZI aangegeven.</w:t>
      </w:r>
      <w:r w:rsidR="00E26165">
        <w:t xml:space="preserve"> </w:t>
      </w:r>
      <w:r w:rsidR="00E26165" w:rsidRPr="00B26A10">
        <w:t>De positie van het sterretje wordt bepaald door de volumecontaminatie van de resulter</w:t>
      </w:r>
      <w:r w:rsidR="00E26165">
        <w:t>en</w:t>
      </w:r>
      <w:r w:rsidR="00E26165" w:rsidRPr="00B26A10">
        <w:t xml:space="preserve">de stof uit de </w:t>
      </w:r>
      <w:r w:rsidR="00E26165">
        <w:t>R</w:t>
      </w:r>
      <w:r w:rsidR="00E26165" w:rsidRPr="00B26A10">
        <w:t>WZI.</w:t>
      </w:r>
    </w:p>
    <w:p w14:paraId="1CD03908" w14:textId="77777777" w:rsidR="000C67B9" w:rsidRPr="00B26A10" w:rsidRDefault="000C67B9" w:rsidP="003A7422">
      <w:pPr>
        <w:pStyle w:val="BodyText"/>
      </w:pPr>
    </w:p>
    <w:p w14:paraId="7B28AB43" w14:textId="77777777" w:rsidR="006B79A3" w:rsidRPr="00B26A10" w:rsidRDefault="00951731" w:rsidP="003A7422">
      <w:pPr>
        <w:pStyle w:val="BodyText"/>
      </w:pPr>
      <w:r w:rsidRPr="00B26A10">
        <w:rPr>
          <w:noProof/>
          <w:lang w:eastAsia="nl-NL"/>
        </w:rPr>
        <w:drawing>
          <wp:inline distT="0" distB="0" distL="0" distR="0" wp14:anchorId="223201FE" wp14:editId="73832B3C">
            <wp:extent cx="6217920" cy="1828800"/>
            <wp:effectExtent l="0" t="0" r="0" b="0"/>
            <wp:docPr id="9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17920" cy="1828800"/>
                    </a:xfrm>
                    <a:prstGeom prst="rect">
                      <a:avLst/>
                    </a:prstGeom>
                    <a:noFill/>
                    <a:ln>
                      <a:noFill/>
                    </a:ln>
                  </pic:spPr>
                </pic:pic>
              </a:graphicData>
            </a:graphic>
          </wp:inline>
        </w:drawing>
      </w:r>
    </w:p>
    <w:p w14:paraId="623F34DB" w14:textId="77777777" w:rsidR="006B79A3" w:rsidRPr="00B26A10" w:rsidRDefault="006B79A3" w:rsidP="003A7422">
      <w:pPr>
        <w:pStyle w:val="BodyText"/>
      </w:pPr>
    </w:p>
    <w:p w14:paraId="2DDB97CB" w14:textId="77777777" w:rsidR="001B4B9A" w:rsidRPr="00B26A10" w:rsidRDefault="001B4B9A" w:rsidP="003A7422">
      <w:pPr>
        <w:pStyle w:val="BodyText"/>
        <w:rPr>
          <w:b/>
        </w:rPr>
      </w:pPr>
      <w:r w:rsidRPr="00B26A10">
        <w:rPr>
          <w:b/>
        </w:rPr>
        <w:t>Tabbladen:</w:t>
      </w:r>
    </w:p>
    <w:p w14:paraId="5C5AFF3E" w14:textId="77777777" w:rsidR="001B4B9A" w:rsidRPr="00B26A10" w:rsidRDefault="001B4B9A" w:rsidP="008B56EF">
      <w:pPr>
        <w:pStyle w:val="BodyText"/>
        <w:ind w:left="270"/>
      </w:pPr>
      <w:r w:rsidRPr="00B26A10">
        <w:t>Witte tabblad alle resultaten: Laat alle verschillende risico’s zien.</w:t>
      </w:r>
    </w:p>
    <w:p w14:paraId="29FEC5B7" w14:textId="77777777" w:rsidR="001B4B9A" w:rsidRPr="00B26A10" w:rsidRDefault="001B4B9A" w:rsidP="008B56EF">
      <w:pPr>
        <w:pStyle w:val="BodyText"/>
        <w:ind w:left="270"/>
      </w:pPr>
      <w:r w:rsidRPr="00B26A10">
        <w:t xml:space="preserve">Gele tablad Volume: Laat alleen de </w:t>
      </w:r>
      <w:r w:rsidR="009E7556" w:rsidRPr="00B26A10">
        <w:t xml:space="preserve">risico’s van de </w:t>
      </w:r>
      <w:r w:rsidRPr="00B26A10">
        <w:t>volume contaminaties zien</w:t>
      </w:r>
    </w:p>
    <w:p w14:paraId="2DF3CF4E" w14:textId="77777777" w:rsidR="001B4B9A" w:rsidRPr="00B26A10" w:rsidRDefault="009E7556" w:rsidP="008B56EF">
      <w:pPr>
        <w:pStyle w:val="BodyText"/>
        <w:ind w:left="270"/>
      </w:pPr>
      <w:r w:rsidRPr="00B26A10">
        <w:t xml:space="preserve">Donker </w:t>
      </w:r>
      <w:r w:rsidR="001B4B9A" w:rsidRPr="00B26A10">
        <w:t>Blauwe tabblad Drijver: laat alleen de risico’s van de lozing</w:t>
      </w:r>
      <w:r w:rsidRPr="00B26A10">
        <w:t>en</w:t>
      </w:r>
      <w:r w:rsidR="001B4B9A" w:rsidRPr="00B26A10">
        <w:t xml:space="preserve"> van </w:t>
      </w:r>
      <w:r w:rsidRPr="00B26A10">
        <w:t xml:space="preserve">de </w:t>
      </w:r>
      <w:r w:rsidR="001B4B9A" w:rsidRPr="00B26A10">
        <w:t>drijflaagvormende stoffen</w:t>
      </w:r>
      <w:r w:rsidRPr="00B26A10">
        <w:t xml:space="preserve"> zien</w:t>
      </w:r>
    </w:p>
    <w:p w14:paraId="7D64A44C" w14:textId="77777777" w:rsidR="009E7556" w:rsidRPr="00B26A10" w:rsidRDefault="009E7556" w:rsidP="008B56EF">
      <w:pPr>
        <w:pStyle w:val="BodyText"/>
        <w:ind w:left="270"/>
      </w:pPr>
      <w:r w:rsidRPr="00B26A10">
        <w:t>Licht Blauwe tabblad Zinker: laat alleen de risico’s van de lozingen van de zinkers zien</w:t>
      </w:r>
    </w:p>
    <w:p w14:paraId="18FFE3F5" w14:textId="42941AF2" w:rsidR="001467FE" w:rsidRPr="00B26A10" w:rsidRDefault="001467FE" w:rsidP="00031D44">
      <w:pPr>
        <w:pStyle w:val="Heading2"/>
        <w:ind w:firstLine="0"/>
      </w:pPr>
      <w:bookmarkStart w:id="176" w:name="_Toc39050931"/>
      <w:bookmarkStart w:id="177" w:name="_Toc39377505"/>
      <w:bookmarkStart w:id="178" w:name="_Toc39574986"/>
      <w:bookmarkStart w:id="179" w:name="_Toc39581918"/>
      <w:bookmarkStart w:id="180" w:name="_Toc39636655"/>
      <w:bookmarkStart w:id="181" w:name="_Toc41297836"/>
      <w:bookmarkStart w:id="182" w:name="_Toc86114426"/>
      <w:bookmarkStart w:id="183" w:name="_Toc86141529"/>
      <w:bookmarkStart w:id="184" w:name="_Toc89443005"/>
      <w:bookmarkStart w:id="185" w:name="_Toc89443397"/>
      <w:bookmarkStart w:id="186" w:name="_Toc89443466"/>
      <w:bookmarkStart w:id="187" w:name="_Toc89443536"/>
      <w:bookmarkStart w:id="188" w:name="_Toc89443606"/>
      <w:bookmarkStart w:id="189" w:name="_Toc89443684"/>
      <w:bookmarkStart w:id="190" w:name="_Toc89443762"/>
      <w:bookmarkStart w:id="191" w:name="_Toc89443831"/>
      <w:bookmarkStart w:id="192" w:name="_Toc89443898"/>
      <w:bookmarkStart w:id="193" w:name="_Toc89444080"/>
      <w:bookmarkStart w:id="194" w:name="_Toc89444156"/>
      <w:bookmarkStart w:id="195" w:name="_Toc89444227"/>
      <w:bookmarkStart w:id="196" w:name="_Toc89460815"/>
      <w:bookmarkStart w:id="197" w:name="_Toc89487672"/>
      <w:bookmarkStart w:id="198" w:name="_Toc89506424"/>
      <w:bookmarkStart w:id="199" w:name="_Toc119411102"/>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B26A10">
        <w:t xml:space="preserve"> </w:t>
      </w:r>
      <w:bookmarkStart w:id="200" w:name="_Toc89443006"/>
      <w:bookmarkStart w:id="201" w:name="_Toc89443763"/>
      <w:bookmarkStart w:id="202" w:name="_Toc89460816"/>
      <w:bookmarkStart w:id="203" w:name="_Toc89506425"/>
      <w:bookmarkStart w:id="204" w:name="_Toc124831458"/>
      <w:bookmarkStart w:id="205" w:name="_Toc152424615"/>
      <w:bookmarkStart w:id="206" w:name="_Toc135050527"/>
      <w:r w:rsidRPr="00B26A10">
        <w:t>Rapporteren van het projec</w:t>
      </w:r>
      <w:r w:rsidR="003B6970" w:rsidRPr="00B26A10">
        <w:t>t</w:t>
      </w:r>
      <w:bookmarkEnd w:id="200"/>
      <w:bookmarkEnd w:id="201"/>
      <w:bookmarkEnd w:id="202"/>
      <w:bookmarkEnd w:id="203"/>
      <w:bookmarkEnd w:id="204"/>
      <w:bookmarkEnd w:id="205"/>
      <w:bookmarkEnd w:id="206"/>
    </w:p>
    <w:p w14:paraId="2BD8FAA8" w14:textId="77777777" w:rsidR="00BA3ADC" w:rsidRPr="00B26A10" w:rsidRDefault="001467FE" w:rsidP="008A258E">
      <w:pPr>
        <w:pStyle w:val="BodyText"/>
      </w:pPr>
      <w:r w:rsidRPr="00B26A10">
        <w:t xml:space="preserve">U heeft een project geheel of gedeeltelijk ingevuld en u wilt deze gegevens op papier presenteren. U kunt via het menu </w:t>
      </w:r>
      <w:r w:rsidR="009E3176" w:rsidRPr="00B26A10">
        <w:rPr>
          <w:u w:val="single"/>
        </w:rPr>
        <w:t>Analyse</w:t>
      </w:r>
      <w:r w:rsidRPr="00B26A10">
        <w:t xml:space="preserve">, optie </w:t>
      </w:r>
      <w:r w:rsidRPr="00B26A10">
        <w:rPr>
          <w:u w:val="single"/>
        </w:rPr>
        <w:t>Rapportage</w:t>
      </w:r>
      <w:r w:rsidRPr="00B26A10">
        <w:t>, een rapport opstellen.</w:t>
      </w:r>
    </w:p>
    <w:p w14:paraId="3E14D1E7" w14:textId="77777777" w:rsidR="001467FE" w:rsidRPr="00B26A10" w:rsidRDefault="0088686E" w:rsidP="008A000F">
      <w:pPr>
        <w:pStyle w:val="BodyText"/>
        <w:jc w:val="left"/>
      </w:pPr>
      <w:r w:rsidRPr="00B26A10">
        <w:t xml:space="preserve"> </w:t>
      </w:r>
    </w:p>
    <w:p w14:paraId="3FC560B6" w14:textId="77777777" w:rsidR="00BA3ADC" w:rsidRPr="00B26A10" w:rsidRDefault="00BA3ADC" w:rsidP="008A258E">
      <w:pPr>
        <w:pStyle w:val="BodyText"/>
      </w:pPr>
      <w:r w:rsidRPr="00B26A10">
        <w:t>Dit rapport kan als PDF of als Excel bestand bewaard worden of rechtstreeks vanuit Proteus afgedrukt worden.</w:t>
      </w:r>
    </w:p>
    <w:p w14:paraId="121BFF23" w14:textId="77777777" w:rsidR="002D2194" w:rsidRPr="00B26A10" w:rsidRDefault="002D2194" w:rsidP="008A258E">
      <w:pPr>
        <w:pStyle w:val="BodyText"/>
      </w:pPr>
    </w:p>
    <w:p w14:paraId="57178D19" w14:textId="77777777" w:rsidR="002D2194" w:rsidRPr="00B26A10" w:rsidRDefault="002D2194" w:rsidP="008A258E">
      <w:pPr>
        <w:pStyle w:val="BodyText"/>
      </w:pPr>
      <w:r w:rsidRPr="00B26A10">
        <w:t>Bij het opstellen van het rapport kunnen onderdelen voor het rapport gekozen worden.</w:t>
      </w:r>
    </w:p>
    <w:p w14:paraId="3D8CD871" w14:textId="77777777" w:rsidR="002D2194" w:rsidRPr="00B26A10" w:rsidRDefault="00951731" w:rsidP="00D5464C">
      <w:pPr>
        <w:pStyle w:val="BodyText"/>
        <w:jc w:val="center"/>
      </w:pPr>
      <w:r w:rsidRPr="00B26A10">
        <w:rPr>
          <w:noProof/>
          <w:lang w:eastAsia="nl-NL"/>
        </w:rPr>
        <w:lastRenderedPageBreak/>
        <w:drawing>
          <wp:inline distT="0" distB="0" distL="0" distR="0" wp14:anchorId="0A1EA552" wp14:editId="54B8EC77">
            <wp:extent cx="3291840" cy="4246245"/>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91840" cy="4246245"/>
                    </a:xfrm>
                    <a:prstGeom prst="rect">
                      <a:avLst/>
                    </a:prstGeom>
                    <a:noFill/>
                    <a:ln>
                      <a:noFill/>
                    </a:ln>
                  </pic:spPr>
                </pic:pic>
              </a:graphicData>
            </a:graphic>
          </wp:inline>
        </w:drawing>
      </w:r>
    </w:p>
    <w:p w14:paraId="5F583127" w14:textId="77777777" w:rsidR="00993FE1" w:rsidRPr="00B26A10" w:rsidRDefault="00993FE1" w:rsidP="008A258E">
      <w:pPr>
        <w:pStyle w:val="BodyText"/>
      </w:pPr>
    </w:p>
    <w:p w14:paraId="556297A8" w14:textId="77777777" w:rsidR="00993FE1" w:rsidRPr="00B26A10" w:rsidRDefault="00993FE1" w:rsidP="00D5464C">
      <w:pPr>
        <w:pStyle w:val="BodyText"/>
        <w:jc w:val="left"/>
      </w:pPr>
      <w:r w:rsidRPr="00B26A10">
        <w:t xml:space="preserve">Wanneer het aantal niet relevante berekeningsresultaten erg </w:t>
      </w:r>
      <w:r w:rsidR="00466D9B" w:rsidRPr="00B26A10">
        <w:t>groot</w:t>
      </w:r>
      <w:r w:rsidRPr="00B26A10">
        <w:t xml:space="preserve"> is kan de omvang van het rapport gereduceerd worden. Verwijder daartoe “Volledig berekeningsresultaat” uit de lijst met aangevinkte items.</w:t>
      </w:r>
    </w:p>
    <w:p w14:paraId="4260F6DA" w14:textId="77777777" w:rsidR="001467FE" w:rsidRPr="00B26A10" w:rsidRDefault="001467FE" w:rsidP="008A258E">
      <w:pPr>
        <w:pStyle w:val="BodyText"/>
      </w:pPr>
    </w:p>
    <w:p w14:paraId="1CEAD57A" w14:textId="79AF1001" w:rsidR="001467FE" w:rsidRPr="00B26A10" w:rsidRDefault="001467FE" w:rsidP="00D6777C">
      <w:pPr>
        <w:pStyle w:val="Heading2"/>
        <w:ind w:firstLine="0"/>
      </w:pPr>
      <w:bookmarkStart w:id="207" w:name="_Toc124831460"/>
      <w:bookmarkStart w:id="208" w:name="_Toc152424617"/>
      <w:bookmarkStart w:id="209" w:name="_Toc135050528"/>
      <w:r w:rsidRPr="00B26A10">
        <w:t>Stoffen</w:t>
      </w:r>
      <w:bookmarkEnd w:id="207"/>
      <w:bookmarkEnd w:id="208"/>
      <w:bookmarkEnd w:id="209"/>
    </w:p>
    <w:p w14:paraId="780C5959" w14:textId="77777777" w:rsidR="001467FE" w:rsidRPr="00B26A10" w:rsidRDefault="001467FE" w:rsidP="008A258E">
      <w:pPr>
        <w:pStyle w:val="BodyText"/>
      </w:pPr>
    </w:p>
    <w:p w14:paraId="0CCC95BC" w14:textId="77777777" w:rsidR="00621EA6" w:rsidRPr="00B26A10" w:rsidRDefault="001467FE" w:rsidP="008A258E">
      <w:pPr>
        <w:pStyle w:val="BodyText"/>
      </w:pPr>
      <w:r w:rsidRPr="00B26A10">
        <w:t xml:space="preserve">Proteus heeft een stoffenbestand waaruit stoffen kunnen worden geselecteerd. </w:t>
      </w:r>
      <w:r w:rsidR="0059495A" w:rsidRPr="00B26A10">
        <w:t xml:space="preserve">Het zal vaak voorkomen dat niet alle stoffen van een inrichting in dit bestand voorkomen. </w:t>
      </w:r>
      <w:r w:rsidRPr="00B26A10">
        <w:t xml:space="preserve">In dat geval kunt u de betreffende stof invoeren. </w:t>
      </w:r>
      <w:r w:rsidR="00621EA6" w:rsidRPr="00B26A10">
        <w:t xml:space="preserve">De dialoog om de stoffen te beheren wordt via </w:t>
      </w:r>
      <w:r w:rsidRPr="00B26A10">
        <w:t xml:space="preserve">het menu </w:t>
      </w:r>
      <w:r w:rsidRPr="00B26A10">
        <w:rPr>
          <w:u w:val="single"/>
        </w:rPr>
        <w:t>Analyse</w:t>
      </w:r>
      <w:r w:rsidRPr="00B26A10">
        <w:t xml:space="preserve">, optie </w:t>
      </w:r>
      <w:r w:rsidRPr="00B26A10">
        <w:rPr>
          <w:u w:val="single"/>
        </w:rPr>
        <w:t>Stoffen</w:t>
      </w:r>
      <w:r w:rsidR="00621EA6" w:rsidRPr="00B26A10">
        <w:t xml:space="preserve"> geactiveerd:</w:t>
      </w:r>
    </w:p>
    <w:p w14:paraId="1F98FE14" w14:textId="77777777" w:rsidR="00621EA6" w:rsidRPr="00B26A10" w:rsidRDefault="00621EA6" w:rsidP="008A258E">
      <w:pPr>
        <w:pStyle w:val="BodyText"/>
      </w:pPr>
    </w:p>
    <w:p w14:paraId="4B580242" w14:textId="77777777" w:rsidR="00621EA6" w:rsidRPr="00B26A10" w:rsidRDefault="00951731" w:rsidP="00621EA6">
      <w:pPr>
        <w:pStyle w:val="BodyText"/>
        <w:jc w:val="center"/>
      </w:pPr>
      <w:r w:rsidRPr="00B26A10">
        <w:rPr>
          <w:noProof/>
          <w:lang w:eastAsia="nl-NL"/>
        </w:rPr>
        <w:drawing>
          <wp:inline distT="0" distB="0" distL="0" distR="0" wp14:anchorId="55547B7A" wp14:editId="2511E6E4">
            <wp:extent cx="1296035" cy="1057275"/>
            <wp:effectExtent l="19050" t="19050" r="0" b="9525"/>
            <wp:docPr id="95" name="Picture 3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96035" cy="1057275"/>
                    </a:xfrm>
                    <a:prstGeom prst="rect">
                      <a:avLst/>
                    </a:prstGeom>
                    <a:noFill/>
                    <a:ln w="6350" cmpd="sng">
                      <a:solidFill>
                        <a:srgbClr val="000000"/>
                      </a:solidFill>
                      <a:miter lim="800000"/>
                      <a:headEnd/>
                      <a:tailEnd/>
                    </a:ln>
                    <a:effectLst/>
                  </pic:spPr>
                </pic:pic>
              </a:graphicData>
            </a:graphic>
          </wp:inline>
        </w:drawing>
      </w:r>
    </w:p>
    <w:p w14:paraId="713BA82A" w14:textId="77777777" w:rsidR="001467FE" w:rsidRPr="00B26A10" w:rsidRDefault="00621EA6" w:rsidP="008A258E">
      <w:pPr>
        <w:pStyle w:val="BodyText"/>
      </w:pPr>
      <w:r w:rsidRPr="00B26A10">
        <w:lastRenderedPageBreak/>
        <w:t xml:space="preserve">In de dialoog kunnen stoffen en mengsels toegevoegd worden. </w:t>
      </w:r>
      <w:r w:rsidR="004767CC" w:rsidRPr="00B26A10">
        <w:t>Alleen volledig correct ingevulde stoffen worden getoond bij het samenstellen van mengsels en bij het definiëren van de stofregisters.</w:t>
      </w:r>
    </w:p>
    <w:p w14:paraId="18AF5111" w14:textId="307A2EDE" w:rsidR="009873F2" w:rsidRDefault="00951731" w:rsidP="00AE3BD6">
      <w:pPr>
        <w:pStyle w:val="BodyText"/>
        <w:jc w:val="center"/>
      </w:pPr>
      <w:r w:rsidRPr="00B26A10">
        <w:rPr>
          <w:noProof/>
          <w:lang w:eastAsia="nl-NL"/>
        </w:rPr>
        <w:drawing>
          <wp:inline distT="0" distB="0" distL="0" distR="0" wp14:anchorId="3AD37E10" wp14:editId="331CD054">
            <wp:extent cx="3861469" cy="3080050"/>
            <wp:effectExtent l="12700" t="12700" r="12065" b="19050"/>
            <wp:docPr id="96" name="Picture 3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65531" cy="3083290"/>
                    </a:xfrm>
                    <a:prstGeom prst="rect">
                      <a:avLst/>
                    </a:prstGeom>
                    <a:noFill/>
                    <a:ln w="6350" cmpd="sng">
                      <a:solidFill>
                        <a:srgbClr val="000000"/>
                      </a:solidFill>
                      <a:miter lim="800000"/>
                      <a:headEnd/>
                      <a:tailEnd/>
                    </a:ln>
                    <a:effectLst/>
                  </pic:spPr>
                </pic:pic>
              </a:graphicData>
            </a:graphic>
          </wp:inline>
        </w:drawing>
      </w:r>
    </w:p>
    <w:p w14:paraId="6DDC91AE" w14:textId="77777777" w:rsidR="00AA22CD" w:rsidRDefault="00AA22CD" w:rsidP="00AE3BD6">
      <w:pPr>
        <w:pStyle w:val="BodyText"/>
        <w:jc w:val="center"/>
      </w:pPr>
    </w:p>
    <w:p w14:paraId="6056880C" w14:textId="1AA3529B" w:rsidR="00CF0912" w:rsidRDefault="00CF0912" w:rsidP="008A258E">
      <w:pPr>
        <w:pStyle w:val="BodyText"/>
      </w:pPr>
      <w:r>
        <w:t xml:space="preserve">Voor zuren en basen worden extra gegevens gevraagd na keuze in een </w:t>
      </w:r>
      <w:proofErr w:type="spellStart"/>
      <w:r>
        <w:t>dropdown</w:t>
      </w:r>
      <w:proofErr w:type="spellEnd"/>
      <w:r>
        <w:t xml:space="preserve"> box</w:t>
      </w:r>
      <w:r w:rsidR="00AA22CD">
        <w:t xml:space="preserve">. </w:t>
      </w:r>
    </w:p>
    <w:p w14:paraId="08BE0956" w14:textId="77777777" w:rsidR="00AA22CD" w:rsidRDefault="00AA22CD" w:rsidP="008A258E">
      <w:pPr>
        <w:pStyle w:val="BodyText"/>
      </w:pPr>
    </w:p>
    <w:p w14:paraId="26FD983E" w14:textId="57C8831C" w:rsidR="00AA22CD" w:rsidRPr="00AA22CD" w:rsidRDefault="00AA22CD" w:rsidP="00AA22CD">
      <w:pPr>
        <w:pStyle w:val="BodyText"/>
      </w:pPr>
      <w:r>
        <w:rPr>
          <w:b/>
          <w:bCs/>
        </w:rPr>
        <w:t xml:space="preserve">Let op: </w:t>
      </w:r>
      <w:r>
        <w:t xml:space="preserve">Vanaf versie 5.1.14 is het </w:t>
      </w:r>
      <w:r w:rsidRPr="00AA22CD">
        <w:t>programma aangepast aan de toekomstige inclusie van zuren en basen als toxische stoffen. In afwachting op dit nieuwe en aanvullende beleid, conform Handboek Onvoorziene lozingen, dient u in de stofeigenschappen van aanwezige of nieuwe stoffen bij de vraag 'zuren of basen?', "Geen van beide" in te vullen.</w:t>
      </w:r>
    </w:p>
    <w:p w14:paraId="025F8F00" w14:textId="77777777" w:rsidR="00AA22CD" w:rsidRDefault="00AA22CD" w:rsidP="008A258E">
      <w:pPr>
        <w:pStyle w:val="BodyText"/>
      </w:pPr>
    </w:p>
    <w:p w14:paraId="530A9EC5" w14:textId="425AB119" w:rsidR="00CF0912" w:rsidRDefault="00CF0912" w:rsidP="0080194A">
      <w:pPr>
        <w:pStyle w:val="BodyText"/>
        <w:jc w:val="center"/>
      </w:pPr>
    </w:p>
    <w:p w14:paraId="42B1A39A" w14:textId="77777777" w:rsidR="00AA22CD" w:rsidRDefault="00AA22CD">
      <w:r>
        <w:br w:type="page"/>
      </w:r>
    </w:p>
    <w:p w14:paraId="7FDEDA04" w14:textId="6A365D99" w:rsidR="0080194A" w:rsidRDefault="0080194A" w:rsidP="0080194A">
      <w:pPr>
        <w:pStyle w:val="BodyText"/>
        <w:jc w:val="left"/>
      </w:pPr>
      <w:r>
        <w:lastRenderedPageBreak/>
        <w:t>Na keuze Zuur of Base wordt een dialoog getoond waarin de gegevens voor de zuur of base ingevoerd en gekozen kunnen worden:</w:t>
      </w:r>
    </w:p>
    <w:p w14:paraId="1ECA86B2" w14:textId="58DA7796" w:rsidR="0080194A" w:rsidRDefault="0080194A" w:rsidP="00AE3BD6">
      <w:pPr>
        <w:pStyle w:val="BodyText"/>
        <w:jc w:val="center"/>
      </w:pPr>
      <w:r>
        <w:rPr>
          <w:noProof/>
        </w:rPr>
        <w:drawing>
          <wp:inline distT="0" distB="0" distL="0" distR="0" wp14:anchorId="502AAAFB" wp14:editId="421AC842">
            <wp:extent cx="2526263" cy="2284095"/>
            <wp:effectExtent l="0" t="0" r="1270" b="1905"/>
            <wp:docPr id="933" name="Afbeelding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Afbeelding 93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55081" cy="2310150"/>
                    </a:xfrm>
                    <a:prstGeom prst="rect">
                      <a:avLst/>
                    </a:prstGeom>
                  </pic:spPr>
                </pic:pic>
              </a:graphicData>
            </a:graphic>
          </wp:inline>
        </w:drawing>
      </w:r>
    </w:p>
    <w:p w14:paraId="7D66032D" w14:textId="77777777" w:rsidR="0080194A" w:rsidRPr="00B26A10" w:rsidRDefault="0080194A" w:rsidP="00AE3BD6">
      <w:pPr>
        <w:pStyle w:val="BodyText"/>
        <w:jc w:val="left"/>
      </w:pPr>
    </w:p>
    <w:p w14:paraId="18C5ABC1" w14:textId="1AE2A83D" w:rsidR="001467FE" w:rsidRPr="00B26A10" w:rsidRDefault="001467FE" w:rsidP="00031D44">
      <w:pPr>
        <w:pStyle w:val="Heading2"/>
        <w:ind w:firstLine="0"/>
      </w:pPr>
      <w:bookmarkStart w:id="210" w:name="_Toc89443008"/>
      <w:bookmarkStart w:id="211" w:name="_Toc89443765"/>
      <w:bookmarkStart w:id="212" w:name="_Toc89460818"/>
      <w:bookmarkStart w:id="213" w:name="_Toc89506427"/>
      <w:bookmarkStart w:id="214" w:name="_Toc124831461"/>
      <w:bookmarkStart w:id="215" w:name="_Toc152424618"/>
      <w:bookmarkStart w:id="216" w:name="_Toc135050529"/>
      <w:r w:rsidRPr="00B26A10">
        <w:t>Afsluiten</w:t>
      </w:r>
      <w:bookmarkEnd w:id="210"/>
      <w:bookmarkEnd w:id="211"/>
      <w:bookmarkEnd w:id="212"/>
      <w:bookmarkEnd w:id="213"/>
      <w:bookmarkEnd w:id="214"/>
      <w:bookmarkEnd w:id="215"/>
      <w:bookmarkEnd w:id="216"/>
    </w:p>
    <w:p w14:paraId="725AD5E4" w14:textId="77777777" w:rsidR="001467FE" w:rsidRPr="00B26A10" w:rsidRDefault="001467FE" w:rsidP="008A258E">
      <w:pPr>
        <w:pStyle w:val="BodyText"/>
      </w:pPr>
    </w:p>
    <w:p w14:paraId="21CC704F" w14:textId="77777777" w:rsidR="001467FE" w:rsidRPr="00B26A10" w:rsidRDefault="001467FE" w:rsidP="008A258E">
      <w:pPr>
        <w:pStyle w:val="BodyText"/>
      </w:pPr>
      <w:r w:rsidRPr="00B26A10">
        <w:t xml:space="preserve">Via het menu </w:t>
      </w:r>
      <w:r w:rsidRPr="00B26A10">
        <w:rPr>
          <w:u w:val="single"/>
        </w:rPr>
        <w:t>Bestand</w:t>
      </w:r>
      <w:r w:rsidRPr="00B26A10">
        <w:t xml:space="preserve">, optie </w:t>
      </w:r>
      <w:r w:rsidR="007443EC" w:rsidRPr="00B26A10">
        <w:rPr>
          <w:u w:val="single"/>
        </w:rPr>
        <w:t>Sluit P</w:t>
      </w:r>
      <w:r w:rsidRPr="00B26A10">
        <w:rPr>
          <w:u w:val="single"/>
        </w:rPr>
        <w:t>roject</w:t>
      </w:r>
      <w:r w:rsidRPr="00B26A10">
        <w:t xml:space="preserve">, kunt u een bestand sluiten terwijl </w:t>
      </w:r>
      <w:r w:rsidR="00C87571" w:rsidRPr="00B26A10">
        <w:t>Proteus</w:t>
      </w:r>
      <w:r w:rsidRPr="00B26A10">
        <w:t xml:space="preserve"> actief blijft. Als u </w:t>
      </w:r>
      <w:r w:rsidR="00C87571" w:rsidRPr="00B26A10">
        <w:t>Proteus</w:t>
      </w:r>
      <w:r w:rsidRPr="00B26A10">
        <w:t xml:space="preserve"> wilt sluiten kunt u voor de optie </w:t>
      </w:r>
      <w:r w:rsidR="007443EC" w:rsidRPr="00B26A10">
        <w:rPr>
          <w:u w:val="single"/>
        </w:rPr>
        <w:t>Exit</w:t>
      </w:r>
      <w:r w:rsidRPr="00B26A10">
        <w:t xml:space="preserve"> kiezen. U kunt de applicatie eveneens beëindigen met de sneltoets</w:t>
      </w:r>
      <w:r w:rsidR="00395B82" w:rsidRPr="00B26A10">
        <w:t xml:space="preserve"> </w:t>
      </w:r>
      <w:r w:rsidRPr="00B26A10">
        <w:t>combinatie ALT+F4, of door de sluitbutton rechtsboven in het applicatiescherm aan te klikken.</w:t>
      </w:r>
    </w:p>
    <w:p w14:paraId="3AFD5081" w14:textId="77777777" w:rsidR="001467FE" w:rsidRPr="00B26A10" w:rsidRDefault="001467FE" w:rsidP="008A258E">
      <w:pPr>
        <w:pStyle w:val="BodyText"/>
      </w:pPr>
    </w:p>
    <w:p w14:paraId="23063B7C" w14:textId="77777777" w:rsidR="00953B11" w:rsidRPr="00B26A10" w:rsidRDefault="00953B11" w:rsidP="008A258E">
      <w:pPr>
        <w:pStyle w:val="BodyText"/>
      </w:pPr>
    </w:p>
    <w:p w14:paraId="4124B6A0" w14:textId="261E3386" w:rsidR="001467FE" w:rsidRPr="00B26A10" w:rsidRDefault="001467FE" w:rsidP="00CC5790">
      <w:pPr>
        <w:pStyle w:val="Heading1"/>
        <w:ind w:left="-284"/>
        <w:rPr>
          <w:sz w:val="20"/>
        </w:rPr>
      </w:pPr>
      <w:bookmarkStart w:id="217" w:name="_Toc89443009"/>
      <w:bookmarkStart w:id="218" w:name="_Toc89443766"/>
      <w:bookmarkStart w:id="219" w:name="_Toc89460819"/>
      <w:bookmarkStart w:id="220" w:name="_Toc89506428"/>
      <w:bookmarkStart w:id="221" w:name="_Toc124831462"/>
      <w:bookmarkStart w:id="222" w:name="_Toc152424619"/>
      <w:bookmarkStart w:id="223" w:name="_Toc135050530"/>
      <w:r w:rsidRPr="00B26A10">
        <w:rPr>
          <w:sz w:val="20"/>
        </w:rPr>
        <w:lastRenderedPageBreak/>
        <w:t>Het programma</w:t>
      </w:r>
      <w:bookmarkEnd w:id="217"/>
      <w:bookmarkEnd w:id="218"/>
      <w:bookmarkEnd w:id="219"/>
      <w:bookmarkEnd w:id="220"/>
      <w:bookmarkEnd w:id="221"/>
      <w:bookmarkEnd w:id="222"/>
      <w:bookmarkEnd w:id="223"/>
    </w:p>
    <w:p w14:paraId="387EE2E7" w14:textId="0107F0EC" w:rsidR="001467FE" w:rsidRPr="00B26A10" w:rsidRDefault="001467FE" w:rsidP="00CC5790">
      <w:pPr>
        <w:pStyle w:val="Heading2"/>
        <w:ind w:firstLine="0"/>
      </w:pPr>
      <w:bookmarkStart w:id="224" w:name="_Toc89443010"/>
      <w:bookmarkStart w:id="225" w:name="_Toc89443767"/>
      <w:bookmarkStart w:id="226" w:name="_Toc89460820"/>
      <w:bookmarkStart w:id="227" w:name="_Toc89506429"/>
      <w:bookmarkStart w:id="228" w:name="_Toc124831463"/>
      <w:bookmarkStart w:id="229" w:name="_Toc152424620"/>
      <w:bookmarkStart w:id="230" w:name="_Toc135050531"/>
      <w:r w:rsidRPr="00B26A10">
        <w:t>Muis en toetsenbord</w:t>
      </w:r>
      <w:bookmarkEnd w:id="224"/>
      <w:bookmarkEnd w:id="225"/>
      <w:bookmarkEnd w:id="226"/>
      <w:bookmarkEnd w:id="227"/>
      <w:bookmarkEnd w:id="228"/>
      <w:bookmarkEnd w:id="229"/>
      <w:bookmarkEnd w:id="230"/>
    </w:p>
    <w:p w14:paraId="76D39C65" w14:textId="77777777" w:rsidR="001467FE" w:rsidRPr="00B26A10" w:rsidRDefault="001467FE" w:rsidP="008A258E">
      <w:pPr>
        <w:pStyle w:val="BodyText"/>
      </w:pPr>
    </w:p>
    <w:p w14:paraId="2F23BEC9" w14:textId="77777777" w:rsidR="009B541F" w:rsidRPr="00B26A10" w:rsidRDefault="00C87571" w:rsidP="008A258E">
      <w:pPr>
        <w:pStyle w:val="BodyText"/>
      </w:pPr>
      <w:r w:rsidRPr="00B26A10">
        <w:t>Proteus</w:t>
      </w:r>
      <w:r w:rsidR="001467FE" w:rsidRPr="00B26A10">
        <w:t xml:space="preserve"> maakt gebruik van bedieningselementen uit de grafische werkomgevingen van </w:t>
      </w:r>
      <w:r w:rsidR="00B61428" w:rsidRPr="00B26A10">
        <w:t>Microsoft Windows</w:t>
      </w:r>
      <w:r w:rsidR="001467FE" w:rsidRPr="00B26A10">
        <w:t>. Het programma kan zowel met de muis als het toetsenbord worden bediend.</w:t>
      </w:r>
    </w:p>
    <w:p w14:paraId="095AF4AC" w14:textId="77777777" w:rsidR="001467FE" w:rsidRPr="00B26A10" w:rsidRDefault="001467FE" w:rsidP="008A258E">
      <w:pPr>
        <w:pStyle w:val="BodyText"/>
      </w:pPr>
      <w:r w:rsidRPr="00B26A10">
        <w:t>Om binnen een invulscherm van één onderdeel naar een ander onderdeel te gaan worden de toetsen TAB (verder naar volgende onderdeel) of SHIFT+TAB (terug naar vorige onderdeel) gebruikt.</w:t>
      </w:r>
    </w:p>
    <w:p w14:paraId="01692130" w14:textId="77777777" w:rsidR="002B4783" w:rsidRPr="00B26A10" w:rsidRDefault="002B4783" w:rsidP="008A258E">
      <w:pPr>
        <w:pStyle w:val="BodyText"/>
      </w:pPr>
    </w:p>
    <w:p w14:paraId="392AD27B" w14:textId="77777777" w:rsidR="00FA78EB" w:rsidRPr="00B26A10" w:rsidRDefault="00FA78EB" w:rsidP="008A258E">
      <w:pPr>
        <w:pStyle w:val="BodyText"/>
      </w:pPr>
    </w:p>
    <w:p w14:paraId="3AD97A53" w14:textId="5A946F7C" w:rsidR="001467FE" w:rsidRPr="00B26A10" w:rsidRDefault="001467FE" w:rsidP="00CC5790">
      <w:pPr>
        <w:pStyle w:val="Heading2"/>
        <w:ind w:firstLine="0"/>
      </w:pPr>
      <w:bookmarkStart w:id="231" w:name="_Toc89443014"/>
      <w:bookmarkStart w:id="232" w:name="_Toc89443771"/>
      <w:bookmarkStart w:id="233" w:name="_Toc89460824"/>
      <w:bookmarkStart w:id="234" w:name="_Toc89506433"/>
      <w:bookmarkStart w:id="235" w:name="_Toc124831464"/>
      <w:bookmarkStart w:id="236" w:name="_Toc152424621"/>
      <w:bookmarkStart w:id="237" w:name="_Toc135050532"/>
      <w:r w:rsidRPr="00B26A10">
        <w:t>Hoofdscherm</w:t>
      </w:r>
      <w:bookmarkEnd w:id="231"/>
      <w:bookmarkEnd w:id="232"/>
      <w:bookmarkEnd w:id="233"/>
      <w:bookmarkEnd w:id="234"/>
      <w:bookmarkEnd w:id="235"/>
      <w:bookmarkEnd w:id="236"/>
      <w:bookmarkEnd w:id="237"/>
    </w:p>
    <w:p w14:paraId="44368596" w14:textId="77777777" w:rsidR="001467FE" w:rsidRPr="00B26A10" w:rsidRDefault="001467FE" w:rsidP="008A258E">
      <w:pPr>
        <w:pStyle w:val="BodyText"/>
      </w:pPr>
    </w:p>
    <w:p w14:paraId="7AAFB79C" w14:textId="77777777" w:rsidR="00E35CDD" w:rsidRPr="00B26A10" w:rsidRDefault="009B541F" w:rsidP="008A258E">
      <w:pPr>
        <w:pStyle w:val="BodyText"/>
      </w:pPr>
      <w:r w:rsidRPr="00B26A10">
        <w:t>Boven aan</w:t>
      </w:r>
      <w:r w:rsidR="001467FE" w:rsidRPr="00B26A10">
        <w:t xml:space="preserve"> de applicatie bevindt zich de menubalk (paragraaf 4.1). Onder de Menubalk bevindt zich de </w:t>
      </w:r>
      <w:r w:rsidR="00437A77" w:rsidRPr="00B26A10">
        <w:t xml:space="preserve">taakbalken </w:t>
      </w:r>
      <w:r w:rsidR="001467FE" w:rsidRPr="00B26A10">
        <w:t xml:space="preserve">(toolbars) (paragraaf 4.2). Onder de </w:t>
      </w:r>
      <w:r w:rsidR="00E35CDD" w:rsidRPr="00B26A10">
        <w:t xml:space="preserve">taakbalk </w:t>
      </w:r>
      <w:r w:rsidR="001467FE" w:rsidRPr="00B26A10">
        <w:t>bevindt zich het werkve</w:t>
      </w:r>
      <w:r w:rsidRPr="00B26A10">
        <w:t>ld met daarop het projectscherm</w:t>
      </w:r>
      <w:r w:rsidR="001467FE" w:rsidRPr="00B26A10">
        <w:t xml:space="preserve"> (paragraaf 3.</w:t>
      </w:r>
      <w:r w:rsidR="00977ABF" w:rsidRPr="00B26A10">
        <w:t>3</w:t>
      </w:r>
      <w:r w:rsidRPr="00B26A10">
        <w:t xml:space="preserve">). De </w:t>
      </w:r>
      <w:r w:rsidR="001467FE" w:rsidRPr="00B26A10">
        <w:t>gegevensverkenner</w:t>
      </w:r>
      <w:r w:rsidRPr="00B26A10">
        <w:t xml:space="preserve"> </w:t>
      </w:r>
      <w:r w:rsidR="001467FE" w:rsidRPr="00B26A10">
        <w:t>(paragraaf 3.</w:t>
      </w:r>
      <w:r w:rsidR="00977ABF" w:rsidRPr="00B26A10">
        <w:t>4</w:t>
      </w:r>
      <w:r w:rsidR="001467FE" w:rsidRPr="00B26A10">
        <w:t xml:space="preserve">) bevindt zich aan de </w:t>
      </w:r>
      <w:r w:rsidR="00976AA4" w:rsidRPr="00B26A10">
        <w:t>rechterzijde</w:t>
      </w:r>
      <w:r w:rsidR="001467FE" w:rsidRPr="00B26A10">
        <w:t xml:space="preserve"> van het scherm, onder de </w:t>
      </w:r>
      <w:r w:rsidR="00977ABF" w:rsidRPr="00B26A10">
        <w:t>taakbalk</w:t>
      </w:r>
      <w:r w:rsidR="001467FE" w:rsidRPr="00B26A10">
        <w:t>.</w:t>
      </w:r>
    </w:p>
    <w:p w14:paraId="4223DFFF" w14:textId="77777777" w:rsidR="00E35CDD" w:rsidRPr="00B26A10" w:rsidRDefault="00E35CDD" w:rsidP="008A258E">
      <w:pPr>
        <w:pStyle w:val="BodyText"/>
      </w:pPr>
    </w:p>
    <w:p w14:paraId="75550B15" w14:textId="77777777" w:rsidR="001467FE" w:rsidRPr="00B26A10" w:rsidRDefault="000309FE" w:rsidP="008A258E">
      <w:pPr>
        <w:pStyle w:val="BodyText"/>
      </w:pPr>
      <w:r w:rsidRPr="00B26A10">
        <w:rPr>
          <w:noProof/>
          <w:lang w:eastAsia="nl-NL"/>
        </w:rPr>
        <w:drawing>
          <wp:inline distT="0" distB="0" distL="0" distR="0" wp14:anchorId="082C3435" wp14:editId="22DB892E">
            <wp:extent cx="5791200" cy="3996585"/>
            <wp:effectExtent l="0" t="0" r="0" b="444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3354" cy="3998071"/>
                    </a:xfrm>
                    <a:prstGeom prst="rect">
                      <a:avLst/>
                    </a:prstGeom>
                  </pic:spPr>
                </pic:pic>
              </a:graphicData>
            </a:graphic>
          </wp:inline>
        </w:drawing>
      </w:r>
    </w:p>
    <w:p w14:paraId="5A970F7A" w14:textId="353A9B4B" w:rsidR="0062657A" w:rsidRPr="00B26A10" w:rsidRDefault="001467FE" w:rsidP="00E35CDD">
      <w:pPr>
        <w:pStyle w:val="Caption"/>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1</w:t>
      </w:r>
      <w:r w:rsidR="002616EE" w:rsidRPr="00B26A10">
        <w:fldChar w:fldCharType="end"/>
      </w:r>
      <w:r w:rsidRPr="00B26A10">
        <w:t>. Hoofdscherm</w:t>
      </w:r>
    </w:p>
    <w:p w14:paraId="7039960E" w14:textId="14D4DBC7" w:rsidR="001467FE" w:rsidRPr="00B26A10" w:rsidRDefault="001467FE" w:rsidP="00CC5790">
      <w:pPr>
        <w:pStyle w:val="Heading2"/>
        <w:ind w:firstLine="0"/>
      </w:pPr>
      <w:bookmarkStart w:id="238" w:name="_Toc89443015"/>
      <w:bookmarkStart w:id="239" w:name="_Toc89443772"/>
      <w:bookmarkStart w:id="240" w:name="_Toc89460825"/>
      <w:bookmarkStart w:id="241" w:name="_Toc89506434"/>
      <w:bookmarkStart w:id="242" w:name="_Toc124831465"/>
      <w:bookmarkStart w:id="243" w:name="_Toc152424622"/>
      <w:bookmarkStart w:id="244" w:name="_Toc135050533"/>
      <w:r w:rsidRPr="00B26A10">
        <w:lastRenderedPageBreak/>
        <w:t>Projectscherm</w:t>
      </w:r>
      <w:bookmarkEnd w:id="238"/>
      <w:bookmarkEnd w:id="239"/>
      <w:bookmarkEnd w:id="240"/>
      <w:bookmarkEnd w:id="241"/>
      <w:bookmarkEnd w:id="242"/>
      <w:bookmarkEnd w:id="243"/>
      <w:bookmarkEnd w:id="244"/>
    </w:p>
    <w:p w14:paraId="6C3E9603" w14:textId="231434A4" w:rsidR="001467FE" w:rsidRPr="00B26A10" w:rsidRDefault="00976AA4" w:rsidP="00CC5790">
      <w:pPr>
        <w:pStyle w:val="Heading3"/>
        <w:ind w:firstLine="0"/>
      </w:pPr>
      <w:bookmarkStart w:id="245" w:name="_Toc89443016"/>
      <w:bookmarkStart w:id="246" w:name="_Toc89443773"/>
      <w:bookmarkStart w:id="247" w:name="_Toc89460826"/>
      <w:bookmarkStart w:id="248" w:name="_Toc89506435"/>
      <w:bookmarkStart w:id="249" w:name="_Toc124831466"/>
      <w:bookmarkStart w:id="250" w:name="_Toc152424623"/>
      <w:bookmarkStart w:id="251" w:name="_Toc135050534"/>
      <w:r w:rsidRPr="00B26A10">
        <w:t>Tekenscherm</w:t>
      </w:r>
      <w:bookmarkEnd w:id="245"/>
      <w:bookmarkEnd w:id="246"/>
      <w:bookmarkEnd w:id="247"/>
      <w:bookmarkEnd w:id="248"/>
      <w:bookmarkEnd w:id="249"/>
      <w:bookmarkEnd w:id="250"/>
      <w:bookmarkEnd w:id="251"/>
    </w:p>
    <w:p w14:paraId="380DE5E7" w14:textId="77777777" w:rsidR="00977ABF" w:rsidRPr="00B26A10" w:rsidRDefault="00827E25" w:rsidP="008A258E">
      <w:pPr>
        <w:pStyle w:val="BodyText"/>
      </w:pPr>
      <w:r w:rsidRPr="00B26A10">
        <w:t xml:space="preserve">In het tekenscherm </w:t>
      </w:r>
      <w:r w:rsidR="00565D7B" w:rsidRPr="00B26A10">
        <w:t>onderscheiden we de volgende functies:</w:t>
      </w:r>
    </w:p>
    <w:p w14:paraId="0839AFA7" w14:textId="77777777" w:rsidR="00827E25" w:rsidRPr="00B26A10" w:rsidRDefault="00827E25" w:rsidP="008A258E">
      <w:pPr>
        <w:pStyle w:val="BodyText"/>
      </w:pPr>
    </w:p>
    <w:p w14:paraId="28146041" w14:textId="77777777" w:rsidR="00827E25" w:rsidRPr="00B26A10" w:rsidRDefault="00827E25" w:rsidP="008A258E">
      <w:pPr>
        <w:pStyle w:val="BodyText"/>
      </w:pPr>
      <w:r w:rsidRPr="00B26A10">
        <w:rPr>
          <w:b/>
          <w:u w:val="single"/>
        </w:rPr>
        <w:t>Grid</w:t>
      </w:r>
      <w:r w:rsidR="00565D7B" w:rsidRPr="00B26A10">
        <w:tab/>
      </w:r>
      <w:r w:rsidR="00565D7B" w:rsidRPr="00B26A10">
        <w:tab/>
        <w:t xml:space="preserve">Via de menuoptie </w:t>
      </w:r>
      <w:r w:rsidR="00565D7B" w:rsidRPr="00B26A10">
        <w:rPr>
          <w:u w:val="single"/>
        </w:rPr>
        <w:t>View|Toggle grid</w:t>
      </w:r>
      <w:r w:rsidR="00565D7B" w:rsidRPr="00B26A10">
        <w:t xml:space="preserve"> kan een grid zichtbaar worden</w:t>
      </w:r>
    </w:p>
    <w:p w14:paraId="30BD5523" w14:textId="77777777" w:rsidR="00565D7B" w:rsidRPr="00B26A10" w:rsidRDefault="00565D7B" w:rsidP="008A258E">
      <w:pPr>
        <w:pStyle w:val="BodyText"/>
      </w:pPr>
    </w:p>
    <w:p w14:paraId="6A77EA0B" w14:textId="77777777" w:rsidR="00565D7B" w:rsidRPr="00B26A10" w:rsidRDefault="00827E25" w:rsidP="008A258E">
      <w:pPr>
        <w:pStyle w:val="BodyText"/>
      </w:pPr>
      <w:r w:rsidRPr="00B26A10">
        <w:rPr>
          <w:b/>
          <w:u w:val="single"/>
        </w:rPr>
        <w:t>Snap</w:t>
      </w:r>
      <w:r w:rsidR="00565D7B" w:rsidRPr="00B26A10">
        <w:tab/>
      </w:r>
      <w:r w:rsidR="00565D7B" w:rsidRPr="00B26A10">
        <w:tab/>
        <w:t xml:space="preserve">Via de menuoptie </w:t>
      </w:r>
      <w:r w:rsidR="00565D7B" w:rsidRPr="00B26A10">
        <w:rPr>
          <w:u w:val="single"/>
        </w:rPr>
        <w:t>View|Toggle snap</w:t>
      </w:r>
      <w:r w:rsidR="00565D7B" w:rsidRPr="00B26A10">
        <w:t xml:space="preserve"> kan de snapfunctie aan- of</w:t>
      </w:r>
    </w:p>
    <w:p w14:paraId="155A8908" w14:textId="77777777" w:rsidR="00827E25" w:rsidRPr="00B26A10" w:rsidRDefault="00565D7B" w:rsidP="00565D7B">
      <w:pPr>
        <w:pStyle w:val="BodyText"/>
        <w:ind w:left="720" w:firstLine="720"/>
      </w:pPr>
      <w:r w:rsidRPr="00B26A10">
        <w:t>uitgezet worden. Als snap aanstaat zullen nieuwe units op het</w:t>
      </w:r>
    </w:p>
    <w:p w14:paraId="4D47B400" w14:textId="77777777" w:rsidR="00565D7B" w:rsidRPr="00B26A10" w:rsidRDefault="00565D7B" w:rsidP="00565D7B">
      <w:pPr>
        <w:pStyle w:val="BodyText"/>
        <w:ind w:left="720" w:firstLine="720"/>
      </w:pPr>
      <w:r w:rsidRPr="00B26A10">
        <w:t>canvas op de kruispunten van het grid geplaatst worden.</w:t>
      </w:r>
    </w:p>
    <w:p w14:paraId="52D13166" w14:textId="77777777" w:rsidR="00565D7B" w:rsidRPr="00B26A10" w:rsidRDefault="00565D7B" w:rsidP="00565D7B">
      <w:pPr>
        <w:pStyle w:val="BodyText"/>
        <w:ind w:left="720" w:firstLine="720"/>
      </w:pPr>
    </w:p>
    <w:p w14:paraId="3E61083F" w14:textId="77777777" w:rsidR="00827E25" w:rsidRPr="00B26A10" w:rsidRDefault="00827E25" w:rsidP="008A258E">
      <w:pPr>
        <w:pStyle w:val="BodyText"/>
      </w:pPr>
      <w:r w:rsidRPr="00B26A10">
        <w:rPr>
          <w:b/>
          <w:u w:val="single"/>
        </w:rPr>
        <w:t>Paden</w:t>
      </w:r>
      <w:r w:rsidR="00565D7B" w:rsidRPr="00B26A10">
        <w:tab/>
      </w:r>
      <w:r w:rsidR="00565D7B" w:rsidRPr="00B26A10">
        <w:tab/>
        <w:t xml:space="preserve">Door met de rechermuisknop op een unit te klikken verschijnt er </w:t>
      </w:r>
    </w:p>
    <w:p w14:paraId="2B862BD5" w14:textId="77777777" w:rsidR="00565D7B" w:rsidRPr="00B26A10" w:rsidRDefault="00565D7B" w:rsidP="008A258E">
      <w:pPr>
        <w:pStyle w:val="BodyText"/>
      </w:pPr>
      <w:r w:rsidRPr="00B26A10">
        <w:tab/>
      </w:r>
      <w:r w:rsidRPr="00B26A10">
        <w:tab/>
        <w:t>een menu. In dit menu staan opties om paden van- en naar een</w:t>
      </w:r>
    </w:p>
    <w:p w14:paraId="554C6724" w14:textId="77777777" w:rsidR="00565D7B" w:rsidRPr="00B26A10" w:rsidRDefault="00565D7B" w:rsidP="00565D7B">
      <w:pPr>
        <w:pStyle w:val="BodyText"/>
        <w:ind w:left="720" w:firstLine="720"/>
      </w:pPr>
      <w:r w:rsidRPr="00B26A10">
        <w:t xml:space="preserve">unit te tonen in het canvas. </w:t>
      </w:r>
    </w:p>
    <w:p w14:paraId="6F1DA4F8" w14:textId="77777777" w:rsidR="00565D7B" w:rsidRPr="00B26A10" w:rsidRDefault="005103EB" w:rsidP="00565D7B">
      <w:pPr>
        <w:pStyle w:val="BodyText"/>
        <w:ind w:left="720" w:firstLine="720"/>
        <w:jc w:val="center"/>
      </w:pPr>
      <w:r w:rsidRPr="00B26A10">
        <w:rPr>
          <w:noProof/>
          <w:lang w:eastAsia="nl-NL"/>
        </w:rPr>
        <w:drawing>
          <wp:inline distT="0" distB="0" distL="0" distR="0" wp14:anchorId="5B2A7ED4" wp14:editId="0850720C">
            <wp:extent cx="2819400" cy="1095375"/>
            <wp:effectExtent l="0" t="0" r="0"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19400" cy="1095375"/>
                    </a:xfrm>
                    <a:prstGeom prst="rect">
                      <a:avLst/>
                    </a:prstGeom>
                  </pic:spPr>
                </pic:pic>
              </a:graphicData>
            </a:graphic>
          </wp:inline>
        </w:drawing>
      </w:r>
    </w:p>
    <w:p w14:paraId="5F4EB694" w14:textId="77777777" w:rsidR="008E59C6" w:rsidRPr="00B26A10" w:rsidRDefault="008E59C6" w:rsidP="00F80CF2">
      <w:pPr>
        <w:pStyle w:val="BodyText"/>
        <w:ind w:left="1440"/>
        <w:jc w:val="left"/>
      </w:pPr>
    </w:p>
    <w:p w14:paraId="69BF2899" w14:textId="77777777" w:rsidR="00F80CF2" w:rsidRPr="00B26A10" w:rsidRDefault="00F80CF2" w:rsidP="00F80CF2">
      <w:pPr>
        <w:pStyle w:val="BodyText"/>
        <w:ind w:left="1440"/>
        <w:jc w:val="left"/>
      </w:pPr>
      <w:r w:rsidRPr="00B26A10">
        <w:t xml:space="preserve">Na het kiezen van een pad kan een berekening gemaakt worden voor </w:t>
      </w:r>
      <w:r w:rsidR="0005021D" w:rsidRPr="00B26A10">
        <w:t>het gekozen</w:t>
      </w:r>
      <w:r w:rsidRPr="00B26A10">
        <w:t xml:space="preserve"> pad. Er dient wel aan het begin van het pad een risico unit en een watersysteem aan het eind van het pad aanwezig te zijn: </w:t>
      </w:r>
    </w:p>
    <w:p w14:paraId="658577CE" w14:textId="34AB9252" w:rsidR="00F80CF2" w:rsidRPr="00B26A10" w:rsidRDefault="00433F18" w:rsidP="00F80CF2">
      <w:pPr>
        <w:pStyle w:val="BodyText"/>
        <w:ind w:left="1440"/>
        <w:jc w:val="center"/>
        <w:rPr>
          <w:lang w:val="en-US"/>
        </w:rPr>
      </w:pPr>
      <w:r>
        <w:rPr>
          <w:noProof/>
          <w:lang w:eastAsia="nl-NL"/>
        </w:rPr>
        <w:drawing>
          <wp:inline distT="0" distB="0" distL="0" distR="0" wp14:anchorId="72E5DBFD" wp14:editId="40095BFD">
            <wp:extent cx="1919129" cy="1949116"/>
            <wp:effectExtent l="12700" t="12700" r="11430" b="6985"/>
            <wp:docPr id="935" name="Afbeelding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Afbeelding 93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27953" cy="1958078"/>
                    </a:xfrm>
                    <a:prstGeom prst="rect">
                      <a:avLst/>
                    </a:prstGeom>
                    <a:ln>
                      <a:solidFill>
                        <a:schemeClr val="tx1">
                          <a:lumMod val="65000"/>
                          <a:lumOff val="35000"/>
                        </a:schemeClr>
                      </a:solidFill>
                    </a:ln>
                  </pic:spPr>
                </pic:pic>
              </a:graphicData>
            </a:graphic>
          </wp:inline>
        </w:drawing>
      </w:r>
    </w:p>
    <w:p w14:paraId="0A1A8125" w14:textId="77777777" w:rsidR="008E59C6" w:rsidRPr="00B26A10" w:rsidRDefault="008E59C6" w:rsidP="00AE3BD6">
      <w:pPr>
        <w:pStyle w:val="BodyText"/>
        <w:jc w:val="left"/>
      </w:pPr>
    </w:p>
    <w:p w14:paraId="35D92AD4" w14:textId="77777777" w:rsidR="008E59C6" w:rsidRPr="00B26A10" w:rsidRDefault="008E59C6" w:rsidP="008E59C6">
      <w:pPr>
        <w:pStyle w:val="BodyText"/>
        <w:ind w:left="1440"/>
        <w:jc w:val="left"/>
      </w:pPr>
    </w:p>
    <w:p w14:paraId="674CDE4E" w14:textId="77777777" w:rsidR="0005021D" w:rsidRPr="00B26A10" w:rsidRDefault="008E59C6" w:rsidP="008E59C6">
      <w:pPr>
        <w:pStyle w:val="BodyText"/>
        <w:ind w:left="1440"/>
        <w:jc w:val="left"/>
      </w:pPr>
      <w:r w:rsidRPr="00B26A10">
        <w:t>Proteus kan ook een berekening maken voor handmatig geselecteerde units:</w:t>
      </w:r>
    </w:p>
    <w:p w14:paraId="0AF947A2" w14:textId="77777777" w:rsidR="008E59C6" w:rsidRPr="00B26A10" w:rsidRDefault="008E59C6" w:rsidP="008E59C6">
      <w:pPr>
        <w:pStyle w:val="BodyText"/>
        <w:ind w:left="1440"/>
        <w:jc w:val="center"/>
      </w:pPr>
      <w:r w:rsidRPr="00B26A10">
        <w:rPr>
          <w:noProof/>
          <w:lang w:eastAsia="nl-NL"/>
        </w:rPr>
        <w:lastRenderedPageBreak/>
        <w:drawing>
          <wp:inline distT="0" distB="0" distL="0" distR="0" wp14:anchorId="77826F90" wp14:editId="699B44CC">
            <wp:extent cx="3905222" cy="1894916"/>
            <wp:effectExtent l="12700" t="12700" r="6985" b="101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14384" cy="1899362"/>
                    </a:xfrm>
                    <a:prstGeom prst="rect">
                      <a:avLst/>
                    </a:prstGeom>
                    <a:ln>
                      <a:solidFill>
                        <a:schemeClr val="tx1">
                          <a:lumMod val="65000"/>
                          <a:lumOff val="35000"/>
                        </a:schemeClr>
                      </a:solidFill>
                    </a:ln>
                  </pic:spPr>
                </pic:pic>
              </a:graphicData>
            </a:graphic>
          </wp:inline>
        </w:drawing>
      </w:r>
    </w:p>
    <w:p w14:paraId="183DB78B" w14:textId="77777777" w:rsidR="00565D7B" w:rsidRPr="00B26A10" w:rsidRDefault="00565D7B" w:rsidP="008A258E">
      <w:pPr>
        <w:pStyle w:val="BodyText"/>
      </w:pPr>
    </w:p>
    <w:p w14:paraId="12B710FD" w14:textId="77777777" w:rsidR="00827E25" w:rsidRPr="00B26A10" w:rsidRDefault="00827E25" w:rsidP="00565D7B">
      <w:pPr>
        <w:pStyle w:val="BodyText"/>
      </w:pPr>
      <w:r w:rsidRPr="00B26A10">
        <w:rPr>
          <w:b/>
          <w:u w:val="single"/>
        </w:rPr>
        <w:t>Groepeer</w:t>
      </w:r>
      <w:r w:rsidR="00565D7B" w:rsidRPr="00B26A10">
        <w:tab/>
        <w:t>Selecteer een aantal units in het canvas door een rechthoek om</w:t>
      </w:r>
    </w:p>
    <w:p w14:paraId="141363F3" w14:textId="77777777" w:rsidR="00565D7B" w:rsidRPr="00B26A10" w:rsidRDefault="00565D7B" w:rsidP="00565D7B">
      <w:pPr>
        <w:pStyle w:val="BodyText"/>
      </w:pPr>
      <w:r w:rsidRPr="00B26A10">
        <w:tab/>
      </w:r>
      <w:r w:rsidRPr="00B26A10">
        <w:tab/>
        <w:t>de units te tekenen. Kies daarna uit het menu Lagen|Groepeer. De</w:t>
      </w:r>
    </w:p>
    <w:p w14:paraId="46EE10EF" w14:textId="77777777" w:rsidR="00565D7B" w:rsidRPr="00B26A10" w:rsidRDefault="00565D7B" w:rsidP="00565D7B">
      <w:pPr>
        <w:pStyle w:val="BodyText"/>
      </w:pPr>
      <w:r w:rsidRPr="00B26A10">
        <w:tab/>
      </w:r>
      <w:r w:rsidRPr="00B26A10">
        <w:tab/>
        <w:t>geselecteerde units worden samengevoegd in een groep.</w:t>
      </w:r>
    </w:p>
    <w:p w14:paraId="360C6862" w14:textId="77777777" w:rsidR="00565D7B" w:rsidRPr="00B26A10" w:rsidRDefault="00951731" w:rsidP="00565D7B">
      <w:pPr>
        <w:pStyle w:val="BodyText"/>
        <w:jc w:val="center"/>
      </w:pPr>
      <w:r w:rsidRPr="00B26A10">
        <w:rPr>
          <w:noProof/>
          <w:lang w:eastAsia="nl-NL"/>
        </w:rPr>
        <w:drawing>
          <wp:inline distT="0" distB="0" distL="0" distR="0" wp14:anchorId="0802275D" wp14:editId="55ACCCB0">
            <wp:extent cx="1574165" cy="1336040"/>
            <wp:effectExtent l="19050" t="19050" r="6985" b="0"/>
            <wp:docPr id="99" name="Picture 3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74165" cy="1336040"/>
                    </a:xfrm>
                    <a:prstGeom prst="rect">
                      <a:avLst/>
                    </a:prstGeom>
                    <a:noFill/>
                    <a:ln w="6350" cmpd="sng">
                      <a:solidFill>
                        <a:srgbClr val="000000"/>
                      </a:solidFill>
                      <a:miter lim="800000"/>
                      <a:headEnd/>
                      <a:tailEnd/>
                    </a:ln>
                    <a:effectLst/>
                  </pic:spPr>
                </pic:pic>
              </a:graphicData>
            </a:graphic>
          </wp:inline>
        </w:drawing>
      </w:r>
    </w:p>
    <w:p w14:paraId="150D3CFD" w14:textId="77777777" w:rsidR="00565D7B" w:rsidRPr="00B26A10" w:rsidRDefault="00565D7B" w:rsidP="00565D7B">
      <w:pPr>
        <w:pStyle w:val="BodyText"/>
      </w:pPr>
    </w:p>
    <w:p w14:paraId="37E97108" w14:textId="77777777" w:rsidR="00CC4674" w:rsidRPr="00B26A10" w:rsidRDefault="00565D7B" w:rsidP="00565D7B">
      <w:pPr>
        <w:pStyle w:val="BodyText"/>
      </w:pPr>
      <w:r w:rsidRPr="00B26A10">
        <w:tab/>
      </w:r>
      <w:r w:rsidRPr="00B26A10">
        <w:tab/>
        <w:t>Door op de – te drukken wordt de gehele groep geminimaliseerd.</w:t>
      </w:r>
    </w:p>
    <w:p w14:paraId="11A1FF73" w14:textId="77777777" w:rsidR="00CC4674" w:rsidRPr="00B26A10" w:rsidRDefault="00CC4674" w:rsidP="00CC4674">
      <w:pPr>
        <w:pStyle w:val="BodyText"/>
        <w:ind w:left="720" w:firstLine="720"/>
      </w:pPr>
      <w:r w:rsidRPr="00B26A10">
        <w:t>Door te dubbelklikken op de naam van de groep kan de naam</w:t>
      </w:r>
    </w:p>
    <w:p w14:paraId="0ED19375" w14:textId="77777777" w:rsidR="00565D7B" w:rsidRPr="00B26A10" w:rsidRDefault="00356B49" w:rsidP="00CC4674">
      <w:pPr>
        <w:pStyle w:val="BodyText"/>
        <w:ind w:left="720" w:firstLine="720"/>
      </w:pPr>
      <w:r w:rsidRPr="00B26A10">
        <w:t>g</w:t>
      </w:r>
      <w:r w:rsidR="00CC4674" w:rsidRPr="00B26A10">
        <w:t>ewijzigd worden.</w:t>
      </w:r>
    </w:p>
    <w:p w14:paraId="19129738" w14:textId="77777777" w:rsidR="00381D90" w:rsidRPr="00B26A10" w:rsidRDefault="00381D90" w:rsidP="008A258E">
      <w:pPr>
        <w:pStyle w:val="BodyText"/>
      </w:pPr>
    </w:p>
    <w:p w14:paraId="793FFD28" w14:textId="77777777" w:rsidR="00833DA2" w:rsidRPr="00B26A10" w:rsidRDefault="00827E25" w:rsidP="008A258E">
      <w:pPr>
        <w:pStyle w:val="BodyText"/>
      </w:pPr>
      <w:r w:rsidRPr="00B26A10">
        <w:rPr>
          <w:b/>
          <w:u w:val="single"/>
        </w:rPr>
        <w:t>Lagen</w:t>
      </w:r>
      <w:r w:rsidR="00833DA2" w:rsidRPr="00B26A10">
        <w:tab/>
      </w:r>
      <w:r w:rsidR="00833DA2" w:rsidRPr="00B26A10">
        <w:tab/>
        <w:t xml:space="preserve">Via menu optie </w:t>
      </w:r>
      <w:r w:rsidR="00833DA2" w:rsidRPr="00B26A10">
        <w:rPr>
          <w:u w:val="single"/>
        </w:rPr>
        <w:t>Lagen|Nieuwe laag</w:t>
      </w:r>
      <w:r w:rsidR="00833DA2" w:rsidRPr="00B26A10">
        <w:t xml:space="preserve"> wordt een nieuwe laag</w:t>
      </w:r>
    </w:p>
    <w:p w14:paraId="26DFE21E" w14:textId="77777777" w:rsidR="00833DA2" w:rsidRPr="00B26A10" w:rsidRDefault="00833DA2" w:rsidP="00833DA2">
      <w:pPr>
        <w:pStyle w:val="BodyText"/>
        <w:ind w:left="720" w:firstLine="720"/>
      </w:pPr>
      <w:r w:rsidRPr="00B26A10">
        <w:t>toegevoegd aan het tekencanvas. Wanneer deze laag</w:t>
      </w:r>
    </w:p>
    <w:p w14:paraId="75F252AA" w14:textId="77777777" w:rsidR="00833DA2" w:rsidRPr="00B26A10" w:rsidRDefault="00833DA2" w:rsidP="00833DA2">
      <w:pPr>
        <w:pStyle w:val="BodyText"/>
        <w:ind w:left="720" w:firstLine="720"/>
      </w:pPr>
      <w:r w:rsidRPr="00B26A10">
        <w:t xml:space="preserve">geselecteerd is in het Lagen </w:t>
      </w:r>
      <w:r w:rsidR="005F459D" w:rsidRPr="00B26A10">
        <w:t>paneel</w:t>
      </w:r>
      <w:r w:rsidRPr="00B26A10">
        <w:t xml:space="preserve"> worden nieuw toegevoegde</w:t>
      </w:r>
    </w:p>
    <w:p w14:paraId="6C5A45AE" w14:textId="77777777" w:rsidR="00827E25" w:rsidRPr="00B26A10" w:rsidRDefault="00833DA2" w:rsidP="00833DA2">
      <w:pPr>
        <w:pStyle w:val="BodyText"/>
        <w:ind w:left="720" w:firstLine="720"/>
      </w:pPr>
      <w:r w:rsidRPr="00B26A10">
        <w:t>units</w:t>
      </w:r>
      <w:r w:rsidR="002F168F" w:rsidRPr="00B26A10">
        <w:t xml:space="preserve"> aan deze </w:t>
      </w:r>
      <w:r w:rsidRPr="00B26A10">
        <w:t>laag toegevoegd. Wanneer het vinkje voor een</w:t>
      </w:r>
    </w:p>
    <w:p w14:paraId="5E302336" w14:textId="77777777" w:rsidR="00833DA2" w:rsidRPr="00B26A10" w:rsidRDefault="00833DA2" w:rsidP="00833DA2">
      <w:pPr>
        <w:pStyle w:val="BodyText"/>
        <w:ind w:left="720" w:firstLine="720"/>
      </w:pPr>
      <w:r w:rsidRPr="00B26A10">
        <w:t>laag weggeklikt wordt zal de laag met de units niet meer zichtbaar</w:t>
      </w:r>
    </w:p>
    <w:p w14:paraId="77C3CA52" w14:textId="77777777" w:rsidR="00833DA2" w:rsidRPr="00B26A10" w:rsidRDefault="00833DA2" w:rsidP="00833DA2">
      <w:pPr>
        <w:pStyle w:val="BodyText"/>
        <w:ind w:left="720" w:firstLine="720"/>
      </w:pPr>
      <w:r w:rsidRPr="00B26A10">
        <w:t xml:space="preserve">zijn. Via menu optie Lagen|Huidige laag verwijderen wordt de </w:t>
      </w:r>
    </w:p>
    <w:p w14:paraId="2D35A7B9" w14:textId="77777777" w:rsidR="00833DA2" w:rsidRPr="00B26A10" w:rsidRDefault="00833DA2" w:rsidP="00833DA2">
      <w:pPr>
        <w:pStyle w:val="BodyText"/>
        <w:ind w:left="720" w:firstLine="720"/>
      </w:pPr>
      <w:r w:rsidRPr="00B26A10">
        <w:t>huidige geslecteerde laag verwijderd.</w:t>
      </w:r>
    </w:p>
    <w:p w14:paraId="7E702877" w14:textId="77777777" w:rsidR="00CC0E70" w:rsidRPr="00B26A10" w:rsidRDefault="00951731" w:rsidP="00CC0E70">
      <w:pPr>
        <w:pStyle w:val="BodyText"/>
        <w:ind w:left="720" w:firstLine="720"/>
        <w:jc w:val="center"/>
      </w:pPr>
      <w:r w:rsidRPr="00B26A10">
        <w:rPr>
          <w:noProof/>
          <w:lang w:eastAsia="nl-NL"/>
        </w:rPr>
        <w:drawing>
          <wp:inline distT="0" distB="0" distL="0" distR="0" wp14:anchorId="613554BA" wp14:editId="560046C6">
            <wp:extent cx="1296035" cy="930275"/>
            <wp:effectExtent l="19050" t="19050" r="0" b="3175"/>
            <wp:docPr id="100" name="Picture 3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96035" cy="930275"/>
                    </a:xfrm>
                    <a:prstGeom prst="rect">
                      <a:avLst/>
                    </a:prstGeom>
                    <a:noFill/>
                    <a:ln w="6350" cmpd="sng">
                      <a:solidFill>
                        <a:srgbClr val="000000"/>
                      </a:solidFill>
                      <a:miter lim="800000"/>
                      <a:headEnd/>
                      <a:tailEnd/>
                    </a:ln>
                    <a:effectLst/>
                  </pic:spPr>
                </pic:pic>
              </a:graphicData>
            </a:graphic>
          </wp:inline>
        </w:drawing>
      </w:r>
    </w:p>
    <w:p w14:paraId="2FCD4947" w14:textId="77777777" w:rsidR="00833DA2" w:rsidRPr="00B26A10" w:rsidRDefault="00833DA2" w:rsidP="008A258E">
      <w:pPr>
        <w:pStyle w:val="BodyText"/>
      </w:pPr>
    </w:p>
    <w:p w14:paraId="7180FFEF" w14:textId="77777777" w:rsidR="00822436" w:rsidRPr="00B26A10" w:rsidRDefault="00827E25" w:rsidP="008A258E">
      <w:pPr>
        <w:pStyle w:val="BodyText"/>
      </w:pPr>
      <w:r w:rsidRPr="00B26A10">
        <w:rPr>
          <w:b/>
          <w:u w:val="single"/>
        </w:rPr>
        <w:t>Kopi</w:t>
      </w:r>
      <w:r w:rsidR="009C6B6B" w:rsidRPr="00B26A10">
        <w:rPr>
          <w:b/>
          <w:u w:val="single"/>
        </w:rPr>
        <w:t>ë</w:t>
      </w:r>
      <w:r w:rsidRPr="00B26A10">
        <w:rPr>
          <w:b/>
          <w:u w:val="single"/>
        </w:rPr>
        <w:t>ren</w:t>
      </w:r>
      <w:r w:rsidR="00822436" w:rsidRPr="00B26A10">
        <w:tab/>
        <w:t>Geselecteerde units in het tekenscherm kunnen gekopieerd</w:t>
      </w:r>
    </w:p>
    <w:p w14:paraId="7CE7572D" w14:textId="77777777" w:rsidR="00822436" w:rsidRPr="00B26A10" w:rsidRDefault="00822436" w:rsidP="00822436">
      <w:pPr>
        <w:pStyle w:val="BodyText"/>
        <w:ind w:left="720" w:firstLine="720"/>
      </w:pPr>
      <w:r w:rsidRPr="00B26A10">
        <w:lastRenderedPageBreak/>
        <w:t xml:space="preserve">worden door de toetscombinatie &lt;Ctrl&gt;&lt;C&gt;. Door &lt;Ctrl&gt;&lt;V&gt; </w:t>
      </w:r>
    </w:p>
    <w:p w14:paraId="52085428" w14:textId="77777777" w:rsidR="00822436" w:rsidRPr="00B26A10" w:rsidRDefault="00822436" w:rsidP="00822436">
      <w:pPr>
        <w:pStyle w:val="BodyText"/>
        <w:ind w:left="720" w:firstLine="720"/>
      </w:pPr>
      <w:r w:rsidRPr="00B26A10">
        <w:t>worden de gekopieerde units geplaatst, inclusief relaties indien</w:t>
      </w:r>
    </w:p>
    <w:p w14:paraId="24915148" w14:textId="77777777" w:rsidR="00827E25" w:rsidRPr="00B26A10" w:rsidRDefault="00822436" w:rsidP="00822436">
      <w:pPr>
        <w:pStyle w:val="BodyText"/>
        <w:ind w:left="720" w:firstLine="720"/>
      </w:pPr>
      <w:r w:rsidRPr="00B26A10">
        <w:t>deze al aanwezig waren.</w:t>
      </w:r>
    </w:p>
    <w:p w14:paraId="75E80D52" w14:textId="77777777" w:rsidR="00822436" w:rsidRPr="00B26A10" w:rsidRDefault="00822436" w:rsidP="00822436">
      <w:pPr>
        <w:pStyle w:val="BodyText"/>
        <w:ind w:left="720" w:firstLine="720"/>
      </w:pPr>
    </w:p>
    <w:p w14:paraId="6253FEA5" w14:textId="77777777" w:rsidR="00822436" w:rsidRPr="00B26A10" w:rsidRDefault="00827E25" w:rsidP="008A258E">
      <w:pPr>
        <w:pStyle w:val="BodyText"/>
      </w:pPr>
      <w:r w:rsidRPr="00B26A10">
        <w:rPr>
          <w:b/>
          <w:u w:val="single"/>
        </w:rPr>
        <w:t>Undo/Redo</w:t>
      </w:r>
      <w:r w:rsidR="00822436" w:rsidRPr="00B26A10">
        <w:tab/>
        <w:t>Alle actie uitgevoerd in het tekenscherm kunnen ongedaan</w:t>
      </w:r>
    </w:p>
    <w:p w14:paraId="4B5CE385" w14:textId="77777777" w:rsidR="00822436" w:rsidRPr="00B26A10" w:rsidRDefault="00822436" w:rsidP="00822436">
      <w:pPr>
        <w:pStyle w:val="BodyText"/>
        <w:ind w:left="720" w:firstLine="720"/>
      </w:pPr>
      <w:r w:rsidRPr="00B26A10">
        <w:t>gemaakt worden door de toetscombinatie &lt;Ctrl&gt;&lt;Z&gt;. De</w:t>
      </w:r>
    </w:p>
    <w:p w14:paraId="45914E84" w14:textId="77777777" w:rsidR="00822436" w:rsidRPr="00B26A10" w:rsidRDefault="00822436" w:rsidP="00822436">
      <w:pPr>
        <w:pStyle w:val="BodyText"/>
        <w:ind w:left="720" w:firstLine="720"/>
      </w:pPr>
      <w:r w:rsidRPr="00B26A10">
        <w:t>combinatie &lt;Ctrl&gt;&lt;Y&gt; voert het gecancelde commando nogmaals</w:t>
      </w:r>
    </w:p>
    <w:p w14:paraId="727DF8B0" w14:textId="77777777" w:rsidR="00827E25" w:rsidRPr="00B26A10" w:rsidRDefault="00822436" w:rsidP="00822436">
      <w:pPr>
        <w:pStyle w:val="BodyText"/>
        <w:ind w:left="1440"/>
      </w:pPr>
      <w:r w:rsidRPr="00B26A10">
        <w:t>uit.</w:t>
      </w:r>
    </w:p>
    <w:p w14:paraId="65BA76DD" w14:textId="77777777" w:rsidR="00822436" w:rsidRPr="00B26A10" w:rsidRDefault="00822436" w:rsidP="00822436">
      <w:pPr>
        <w:pStyle w:val="BodyText"/>
        <w:ind w:left="1440"/>
      </w:pPr>
    </w:p>
    <w:p w14:paraId="3D6EF119" w14:textId="77777777" w:rsidR="00822436" w:rsidRPr="00B26A10" w:rsidRDefault="00827E25" w:rsidP="008A258E">
      <w:pPr>
        <w:pStyle w:val="BodyText"/>
      </w:pPr>
      <w:r w:rsidRPr="00B26A10">
        <w:rPr>
          <w:b/>
          <w:u w:val="single"/>
        </w:rPr>
        <w:t>Ach</w:t>
      </w:r>
      <w:r w:rsidR="00853499" w:rsidRPr="00B26A10">
        <w:rPr>
          <w:b/>
          <w:u w:val="single"/>
        </w:rPr>
        <w:t>t</w:t>
      </w:r>
      <w:r w:rsidRPr="00B26A10">
        <w:rPr>
          <w:b/>
          <w:u w:val="single"/>
        </w:rPr>
        <w:t>ergrond</w:t>
      </w:r>
      <w:r w:rsidR="00822436" w:rsidRPr="00B26A10">
        <w:tab/>
        <w:t>De menu optie View|Kies achtergrond maakt het mogelijk om een</w:t>
      </w:r>
    </w:p>
    <w:p w14:paraId="64242CBD" w14:textId="77777777" w:rsidR="00822436" w:rsidRPr="00B26A10" w:rsidRDefault="00822436" w:rsidP="00822436">
      <w:pPr>
        <w:pStyle w:val="BodyText"/>
        <w:ind w:left="720" w:firstLine="720"/>
      </w:pPr>
      <w:r w:rsidRPr="00B26A10">
        <w:t>grafisch bestand als achtergrond te gebruiken. De menu opties</w:t>
      </w:r>
    </w:p>
    <w:p w14:paraId="5AD534A3" w14:textId="77777777" w:rsidR="00822436" w:rsidRPr="00B26A10" w:rsidRDefault="00822436" w:rsidP="00822436">
      <w:pPr>
        <w:pStyle w:val="BodyText"/>
        <w:ind w:left="720" w:firstLine="720"/>
      </w:pPr>
      <w:r w:rsidRPr="00B26A10">
        <w:t>Achtergrond Aan en Achtergrond Uit maken het mogelijk om deze</w:t>
      </w:r>
    </w:p>
    <w:p w14:paraId="40513339" w14:textId="77777777" w:rsidR="00827E25" w:rsidRPr="00B26A10" w:rsidRDefault="00822436" w:rsidP="00822436">
      <w:pPr>
        <w:pStyle w:val="BodyText"/>
        <w:ind w:left="720" w:firstLine="720"/>
      </w:pPr>
      <w:r w:rsidRPr="00B26A10">
        <w:t>achergrond aan of uit te zetten.</w:t>
      </w:r>
    </w:p>
    <w:p w14:paraId="0626DBAA" w14:textId="77777777" w:rsidR="00822436" w:rsidRPr="00B26A10" w:rsidRDefault="00822436" w:rsidP="008A258E">
      <w:pPr>
        <w:pStyle w:val="BodyText"/>
      </w:pPr>
    </w:p>
    <w:p w14:paraId="1BC5C6F3" w14:textId="77777777" w:rsidR="00822436" w:rsidRPr="00B26A10" w:rsidRDefault="00951731" w:rsidP="00822436">
      <w:pPr>
        <w:pStyle w:val="BodyText"/>
        <w:jc w:val="center"/>
      </w:pPr>
      <w:r w:rsidRPr="00B26A10">
        <w:rPr>
          <w:noProof/>
          <w:lang w:eastAsia="nl-NL"/>
        </w:rPr>
        <w:drawing>
          <wp:inline distT="0" distB="0" distL="0" distR="0" wp14:anchorId="63A806A6" wp14:editId="4013FDA6">
            <wp:extent cx="1542415" cy="866775"/>
            <wp:effectExtent l="19050" t="19050" r="635" b="9525"/>
            <wp:docPr id="101" name="Picture 3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42415" cy="866775"/>
                    </a:xfrm>
                    <a:prstGeom prst="rect">
                      <a:avLst/>
                    </a:prstGeom>
                    <a:noFill/>
                    <a:ln w="6350" cmpd="sng">
                      <a:solidFill>
                        <a:srgbClr val="000000"/>
                      </a:solidFill>
                      <a:miter lim="800000"/>
                      <a:headEnd/>
                      <a:tailEnd/>
                    </a:ln>
                    <a:effectLst/>
                  </pic:spPr>
                </pic:pic>
              </a:graphicData>
            </a:graphic>
          </wp:inline>
        </w:drawing>
      </w:r>
    </w:p>
    <w:p w14:paraId="0D6E28FB" w14:textId="77777777" w:rsidR="007E0A85" w:rsidRPr="00B26A10" w:rsidRDefault="007E0A85" w:rsidP="008A258E">
      <w:pPr>
        <w:pStyle w:val="BodyText"/>
      </w:pPr>
    </w:p>
    <w:p w14:paraId="5626CA59" w14:textId="77777777" w:rsidR="007E0A85" w:rsidRPr="00B26A10" w:rsidRDefault="007E0A85" w:rsidP="007E0A85">
      <w:pPr>
        <w:pStyle w:val="BodyText"/>
      </w:pPr>
      <w:r w:rsidRPr="00B26A10">
        <w:rPr>
          <w:b/>
          <w:u w:val="single"/>
        </w:rPr>
        <w:t>Align</w:t>
      </w:r>
      <w:r w:rsidRPr="00B26A10">
        <w:tab/>
      </w:r>
      <w:r w:rsidRPr="00B26A10">
        <w:tab/>
        <w:t>De menu optie Align maakt het mogelijk om meerdere</w:t>
      </w:r>
    </w:p>
    <w:p w14:paraId="292D95C5" w14:textId="77777777" w:rsidR="00827E25" w:rsidRPr="00B26A10" w:rsidRDefault="007E0A85" w:rsidP="007E0A85">
      <w:pPr>
        <w:pStyle w:val="BodyText"/>
        <w:ind w:left="720" w:firstLine="720"/>
      </w:pPr>
      <w:r w:rsidRPr="00B26A10">
        <w:t>geselecteerde units uit te lijnen.</w:t>
      </w:r>
    </w:p>
    <w:p w14:paraId="54D76D73" w14:textId="77777777" w:rsidR="007E0A85" w:rsidRPr="00B26A10" w:rsidRDefault="007E0A85" w:rsidP="007E0A85">
      <w:pPr>
        <w:pStyle w:val="BodyText"/>
        <w:ind w:left="720" w:firstLine="720"/>
      </w:pPr>
    </w:p>
    <w:p w14:paraId="678EA82C" w14:textId="77777777" w:rsidR="007E0A85" w:rsidRPr="00B26A10" w:rsidRDefault="00951731" w:rsidP="007E0A85">
      <w:pPr>
        <w:pStyle w:val="BodyText"/>
        <w:jc w:val="center"/>
      </w:pPr>
      <w:r w:rsidRPr="00B26A10">
        <w:rPr>
          <w:noProof/>
          <w:lang w:eastAsia="nl-NL"/>
        </w:rPr>
        <w:drawing>
          <wp:inline distT="0" distB="0" distL="0" distR="0" wp14:anchorId="59F69FFF" wp14:editId="6564D98B">
            <wp:extent cx="3220085" cy="1503045"/>
            <wp:effectExtent l="19050" t="19050" r="0" b="1905"/>
            <wp:docPr id="102" name="Picture 3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0085" cy="1503045"/>
                    </a:xfrm>
                    <a:prstGeom prst="rect">
                      <a:avLst/>
                    </a:prstGeom>
                    <a:noFill/>
                    <a:ln w="6350" cmpd="sng">
                      <a:solidFill>
                        <a:srgbClr val="000000"/>
                      </a:solidFill>
                      <a:miter lim="800000"/>
                      <a:headEnd/>
                      <a:tailEnd/>
                    </a:ln>
                    <a:effectLst/>
                  </pic:spPr>
                </pic:pic>
              </a:graphicData>
            </a:graphic>
          </wp:inline>
        </w:drawing>
      </w:r>
    </w:p>
    <w:p w14:paraId="66D68031" w14:textId="77777777" w:rsidR="00827E25" w:rsidRPr="00B26A10" w:rsidRDefault="00827E25" w:rsidP="008A258E">
      <w:pPr>
        <w:pStyle w:val="BodyText"/>
      </w:pPr>
    </w:p>
    <w:p w14:paraId="4E00BA55" w14:textId="77777777" w:rsidR="007E0A85" w:rsidRPr="00B26A10" w:rsidRDefault="007E0A85" w:rsidP="008A258E">
      <w:pPr>
        <w:pStyle w:val="BodyText"/>
      </w:pPr>
    </w:p>
    <w:p w14:paraId="0CF92340" w14:textId="77777777" w:rsidR="007E0A85" w:rsidRPr="00B26A10" w:rsidRDefault="007E0A85" w:rsidP="008A258E">
      <w:pPr>
        <w:pStyle w:val="BodyText"/>
      </w:pPr>
      <w:r w:rsidRPr="00B26A10">
        <w:rPr>
          <w:b/>
          <w:u w:val="single"/>
        </w:rPr>
        <w:t>Legenda</w:t>
      </w:r>
      <w:r w:rsidRPr="00B26A10">
        <w:tab/>
      </w:r>
      <w:r w:rsidR="001467FE" w:rsidRPr="00B26A10">
        <w:t xml:space="preserve">De legenda verschaft uitleg over hetgeen in </w:t>
      </w:r>
      <w:r w:rsidR="009E5E18" w:rsidRPr="00B26A10">
        <w:t>het werkveld</w:t>
      </w:r>
      <w:r w:rsidR="001467FE" w:rsidRPr="00B26A10">
        <w:t xml:space="preserve"> is</w:t>
      </w:r>
    </w:p>
    <w:p w14:paraId="4CCA15F5" w14:textId="77777777" w:rsidR="007E0A85" w:rsidRPr="00B26A10" w:rsidRDefault="001467FE" w:rsidP="007E0A85">
      <w:pPr>
        <w:pStyle w:val="BodyText"/>
        <w:ind w:left="720" w:firstLine="720"/>
      </w:pPr>
      <w:r w:rsidRPr="00B26A10">
        <w:t>weergegeven. Door met de muis op een aangevinkt vakje links</w:t>
      </w:r>
    </w:p>
    <w:p w14:paraId="7FB92B52" w14:textId="77777777" w:rsidR="007E0A85" w:rsidRPr="00B26A10" w:rsidRDefault="001467FE" w:rsidP="007E0A85">
      <w:pPr>
        <w:pStyle w:val="BodyText"/>
        <w:ind w:left="720" w:firstLine="720"/>
      </w:pPr>
      <w:r w:rsidRPr="00B26A10">
        <w:t>van de beschrijving te klikken, verdwijnt het vinkje en ziet u het</w:t>
      </w:r>
    </w:p>
    <w:p w14:paraId="7DBFE863" w14:textId="77777777" w:rsidR="007E0A85" w:rsidRPr="00B26A10" w:rsidRDefault="001467FE" w:rsidP="007E0A85">
      <w:pPr>
        <w:pStyle w:val="BodyText"/>
        <w:ind w:left="720" w:firstLine="720"/>
      </w:pPr>
      <w:r w:rsidRPr="00B26A10">
        <w:t xml:space="preserve">item niet meer in </w:t>
      </w:r>
      <w:r w:rsidR="009E5E18" w:rsidRPr="00B26A10">
        <w:t>het werkscherm</w:t>
      </w:r>
      <w:r w:rsidRPr="00B26A10">
        <w:t>. Wanneer het vakje nogmaals</w:t>
      </w:r>
    </w:p>
    <w:p w14:paraId="46432B0E" w14:textId="77777777" w:rsidR="009B541F" w:rsidRPr="00B26A10" w:rsidRDefault="001467FE" w:rsidP="007E0A85">
      <w:pPr>
        <w:pStyle w:val="BodyText"/>
        <w:ind w:left="720" w:firstLine="720"/>
      </w:pPr>
      <w:r w:rsidRPr="00B26A10">
        <w:t>aangeklikt wordt, is het item weer zichtbaar.</w:t>
      </w:r>
    </w:p>
    <w:p w14:paraId="19D79320" w14:textId="657D1C18" w:rsidR="001467FE" w:rsidRPr="00B26A10" w:rsidRDefault="001467FE" w:rsidP="00CC5790">
      <w:pPr>
        <w:pStyle w:val="Heading3"/>
        <w:ind w:firstLine="0"/>
      </w:pPr>
      <w:bookmarkStart w:id="252" w:name="_Toc119411112"/>
      <w:bookmarkStart w:id="253" w:name="_Toc39377518"/>
      <w:bookmarkStart w:id="254" w:name="_Toc39574999"/>
      <w:bookmarkStart w:id="255" w:name="_Toc39581931"/>
      <w:bookmarkStart w:id="256" w:name="_Toc39636668"/>
      <w:bookmarkStart w:id="257" w:name="_Toc41297849"/>
      <w:bookmarkStart w:id="258" w:name="_Toc86114439"/>
      <w:bookmarkStart w:id="259" w:name="_Toc86141542"/>
      <w:bookmarkStart w:id="260" w:name="_Toc89443018"/>
      <w:bookmarkStart w:id="261" w:name="_Toc89443410"/>
      <w:bookmarkStart w:id="262" w:name="_Toc89443479"/>
      <w:bookmarkStart w:id="263" w:name="_Toc89443549"/>
      <w:bookmarkStart w:id="264" w:name="_Toc89443619"/>
      <w:bookmarkStart w:id="265" w:name="_Toc89443697"/>
      <w:bookmarkStart w:id="266" w:name="_Toc89443775"/>
      <w:bookmarkStart w:id="267" w:name="_Toc89443844"/>
      <w:bookmarkStart w:id="268" w:name="_Toc89443911"/>
      <w:bookmarkStart w:id="269" w:name="_Toc89444097"/>
      <w:bookmarkStart w:id="270" w:name="_Toc89444173"/>
      <w:bookmarkStart w:id="271" w:name="_Toc89444243"/>
      <w:bookmarkStart w:id="272" w:name="_Toc89460831"/>
      <w:bookmarkStart w:id="273" w:name="_Toc89487688"/>
      <w:bookmarkStart w:id="274" w:name="_Toc89506440"/>
      <w:bookmarkStart w:id="275" w:name="_Toc119411113"/>
      <w:bookmarkStart w:id="276" w:name="_Toc89443019"/>
      <w:bookmarkStart w:id="277" w:name="_Toc89443776"/>
      <w:bookmarkStart w:id="278" w:name="_Toc89460832"/>
      <w:bookmarkStart w:id="279" w:name="_Toc89506441"/>
      <w:bookmarkStart w:id="280" w:name="_Toc124831467"/>
      <w:bookmarkStart w:id="281" w:name="_Toc152424624"/>
      <w:bookmarkStart w:id="282" w:name="_Toc135050535"/>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Pr="00B26A10">
        <w:t>Statusbalk</w:t>
      </w:r>
      <w:bookmarkEnd w:id="276"/>
      <w:bookmarkEnd w:id="277"/>
      <w:bookmarkEnd w:id="278"/>
      <w:bookmarkEnd w:id="279"/>
      <w:bookmarkEnd w:id="280"/>
      <w:bookmarkEnd w:id="281"/>
      <w:bookmarkEnd w:id="282"/>
    </w:p>
    <w:p w14:paraId="7E3400B2" w14:textId="77777777" w:rsidR="00977ABF" w:rsidRPr="00B26A10" w:rsidRDefault="00977ABF" w:rsidP="008A258E">
      <w:pPr>
        <w:pStyle w:val="BodyText"/>
      </w:pPr>
    </w:p>
    <w:p w14:paraId="2C0BB735" w14:textId="77777777" w:rsidR="001467FE" w:rsidRPr="00B26A10" w:rsidRDefault="001467FE" w:rsidP="00031D44">
      <w:pPr>
        <w:pStyle w:val="BodyText"/>
      </w:pPr>
      <w:r w:rsidRPr="00B26A10">
        <w:lastRenderedPageBreak/>
        <w:t>In de projectstatusbalk, onderaan in het projectscherm, wordt van links naar rechts de volgende informatie weergegeven.</w:t>
      </w:r>
    </w:p>
    <w:p w14:paraId="5880408C" w14:textId="77777777" w:rsidR="00AF5ED3" w:rsidRPr="00B26A10" w:rsidRDefault="00AF5ED3" w:rsidP="00AF5ED3">
      <w:pPr>
        <w:pStyle w:val="BodyText"/>
      </w:pPr>
    </w:p>
    <w:p w14:paraId="4B3921F6" w14:textId="77777777" w:rsidR="001467FE" w:rsidRPr="00B26A10" w:rsidRDefault="001467FE" w:rsidP="009E5E18">
      <w:pPr>
        <w:pStyle w:val="BodyText"/>
        <w:numPr>
          <w:ilvl w:val="0"/>
          <w:numId w:val="18"/>
        </w:numPr>
      </w:pPr>
      <w:r w:rsidRPr="00B26A10">
        <w:t>Zoomfactor</w:t>
      </w:r>
      <w:r w:rsidR="009E5E18" w:rsidRPr="00B26A10">
        <w:t>;</w:t>
      </w:r>
    </w:p>
    <w:p w14:paraId="69D8B1CE" w14:textId="77777777" w:rsidR="001467FE" w:rsidRPr="00B26A10" w:rsidRDefault="00AF5ED3" w:rsidP="009E5E18">
      <w:pPr>
        <w:pStyle w:val="BodyText"/>
        <w:numPr>
          <w:ilvl w:val="0"/>
          <w:numId w:val="18"/>
        </w:numPr>
      </w:pPr>
      <w:r w:rsidRPr="00B26A10">
        <w:t>Een melding over de meest recent uitgevoerde activiteit</w:t>
      </w:r>
    </w:p>
    <w:p w14:paraId="392A2B11" w14:textId="77777777" w:rsidR="001467FE" w:rsidRPr="00B26A10" w:rsidRDefault="001467FE" w:rsidP="008A258E">
      <w:pPr>
        <w:pStyle w:val="BodyText"/>
      </w:pPr>
    </w:p>
    <w:p w14:paraId="21C2EEFD" w14:textId="77777777" w:rsidR="00372459" w:rsidRPr="00B26A10" w:rsidRDefault="00951731" w:rsidP="00372459">
      <w:pPr>
        <w:pStyle w:val="BodyText"/>
        <w:jc w:val="center"/>
      </w:pPr>
      <w:r w:rsidRPr="00B26A10">
        <w:rPr>
          <w:noProof/>
          <w:lang w:eastAsia="nl-NL"/>
        </w:rPr>
        <w:drawing>
          <wp:inline distT="0" distB="0" distL="0" distR="0" wp14:anchorId="68FA9684" wp14:editId="706D2ACE">
            <wp:extent cx="2099310" cy="254635"/>
            <wp:effectExtent l="19050" t="19050" r="0" b="0"/>
            <wp:docPr id="103" name="Picture 3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9310" cy="254635"/>
                    </a:xfrm>
                    <a:prstGeom prst="rect">
                      <a:avLst/>
                    </a:prstGeom>
                    <a:noFill/>
                    <a:ln w="6350" cmpd="sng">
                      <a:solidFill>
                        <a:srgbClr val="000000"/>
                      </a:solidFill>
                      <a:miter lim="800000"/>
                      <a:headEnd/>
                      <a:tailEnd/>
                    </a:ln>
                    <a:effectLst/>
                  </pic:spPr>
                </pic:pic>
              </a:graphicData>
            </a:graphic>
          </wp:inline>
        </w:drawing>
      </w:r>
    </w:p>
    <w:p w14:paraId="4E572225" w14:textId="3CC47123" w:rsidR="001467FE" w:rsidRPr="00B26A10" w:rsidRDefault="001467FE" w:rsidP="00372459">
      <w:pPr>
        <w:pStyle w:val="BodyTex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2</w:t>
      </w:r>
      <w:r w:rsidR="002616EE" w:rsidRPr="00B26A10">
        <w:fldChar w:fldCharType="end"/>
      </w:r>
      <w:r w:rsidRPr="00B26A10">
        <w:t>. Projectstatusbalk</w:t>
      </w:r>
    </w:p>
    <w:p w14:paraId="7FC5D528" w14:textId="77777777" w:rsidR="001467FE" w:rsidRPr="00B26A10" w:rsidRDefault="001467FE" w:rsidP="008A258E">
      <w:pPr>
        <w:pStyle w:val="BodyText"/>
      </w:pPr>
    </w:p>
    <w:p w14:paraId="638F5910" w14:textId="77777777" w:rsidR="001467FE" w:rsidRPr="00B26A10" w:rsidRDefault="001467FE" w:rsidP="008A258E">
      <w:pPr>
        <w:pStyle w:val="BodyText"/>
      </w:pPr>
    </w:p>
    <w:p w14:paraId="5367A4A3" w14:textId="4F13C5EC" w:rsidR="007B1168" w:rsidRDefault="007B1168" w:rsidP="00031D44">
      <w:pPr>
        <w:pStyle w:val="Heading2"/>
        <w:ind w:firstLine="0"/>
      </w:pPr>
      <w:bookmarkStart w:id="283" w:name="_Toc135050536"/>
      <w:bookmarkStart w:id="284" w:name="_Toc89443020"/>
      <w:bookmarkStart w:id="285" w:name="_Toc89443777"/>
      <w:bookmarkStart w:id="286" w:name="_Toc89460833"/>
      <w:bookmarkStart w:id="287" w:name="_Toc89506442"/>
      <w:bookmarkStart w:id="288" w:name="_Toc124831468"/>
      <w:bookmarkStart w:id="289" w:name="_Toc152424625"/>
      <w:r>
        <w:t>Meldingvenster</w:t>
      </w:r>
      <w:bookmarkEnd w:id="283"/>
    </w:p>
    <w:p w14:paraId="449CC859" w14:textId="2AD92C43" w:rsidR="007B1168" w:rsidRDefault="007B1168" w:rsidP="007B1168">
      <w:pPr>
        <w:pStyle w:val="BodyText"/>
      </w:pPr>
      <w:r>
        <w:t>Poteus heeft een meldingscherm welke verschijnt wanneer stoffen en of units incompleet zijn. Dit scherm, zoals hieronder getoond, is interactief. Wanneer de gebruiker dubbel klikt op een rij zal deze unit geselecteerd worden. Na het aanpassen van de melding in de gegevensverkennen zal het venster automatisch updaten. Het zelfde geldt voor stoffen, wanneer bij  een stof een waarde ontbreekt of een fout optreedt zal proteus dit kenbaarmaken in het melding venster en eveens door op de melding te  dubbel klikken de stoffen editor openen. De juiste stof is automatisch geselecteerd.</w:t>
      </w:r>
    </w:p>
    <w:p w14:paraId="6883C6B3" w14:textId="226AC25B" w:rsidR="007B1168" w:rsidRDefault="007B1168" w:rsidP="007B1168">
      <w:pPr>
        <w:pStyle w:val="BodyText"/>
      </w:pPr>
    </w:p>
    <w:p w14:paraId="36C787AB" w14:textId="77777777" w:rsidR="006328B0" w:rsidRDefault="006328B0" w:rsidP="006328B0">
      <w:pPr>
        <w:pStyle w:val="BodyText"/>
        <w:keepNext/>
      </w:pPr>
      <w:r>
        <w:rPr>
          <w:noProof/>
        </w:rPr>
        <w:drawing>
          <wp:inline distT="0" distB="0" distL="0" distR="0" wp14:anchorId="20B60EE4" wp14:editId="2AC765F6">
            <wp:extent cx="6070912" cy="1835244"/>
            <wp:effectExtent l="0" t="0" r="6350" b="0"/>
            <wp:docPr id="11" name="Picture 1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table, Excel&#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6070912" cy="1835244"/>
                    </a:xfrm>
                    <a:prstGeom prst="rect">
                      <a:avLst/>
                    </a:prstGeom>
                  </pic:spPr>
                </pic:pic>
              </a:graphicData>
            </a:graphic>
          </wp:inline>
        </w:drawing>
      </w:r>
    </w:p>
    <w:p w14:paraId="21D9EA15" w14:textId="2A2B6A13" w:rsidR="00585671" w:rsidRDefault="00585671" w:rsidP="00585671">
      <w:pPr>
        <w:pStyle w:val="Caption"/>
        <w:jc w:val="center"/>
      </w:pPr>
      <w:r w:rsidRPr="00B26A10">
        <w:t xml:space="preserve">Figuur </w:t>
      </w:r>
      <w:r w:rsidRPr="00B26A10">
        <w:fldChar w:fldCharType="begin"/>
      </w:r>
      <w:r w:rsidRPr="00B26A10">
        <w:instrText xml:space="preserve"> STYLEREF 1 \s </w:instrText>
      </w:r>
      <w:r w:rsidRPr="00B26A10">
        <w:fldChar w:fldCharType="separate"/>
      </w:r>
      <w:r w:rsidR="00A12684">
        <w:rPr>
          <w:noProof/>
        </w:rPr>
        <w:t>3</w:t>
      </w:r>
      <w:r w:rsidRPr="00B26A10">
        <w:fldChar w:fldCharType="end"/>
      </w:r>
      <w:r w:rsidRPr="00B26A10">
        <w:noBreakHyphen/>
      </w:r>
      <w:r w:rsidR="001267D0">
        <w:t>3</w:t>
      </w:r>
      <w:r w:rsidRPr="00B26A10">
        <w:t>. Gegevensverkenner</w:t>
      </w:r>
    </w:p>
    <w:p w14:paraId="02BA50B0" w14:textId="40B62D4E" w:rsidR="001235D6" w:rsidRDefault="001235D6">
      <w:r>
        <w:br w:type="page"/>
      </w:r>
    </w:p>
    <w:p w14:paraId="74132174" w14:textId="0C0EC457" w:rsidR="00AC0401" w:rsidRDefault="00AC0401" w:rsidP="00031D44">
      <w:pPr>
        <w:pStyle w:val="Heading2"/>
        <w:ind w:firstLine="0"/>
      </w:pPr>
      <w:bookmarkStart w:id="290" w:name="_Toc135050537"/>
      <w:r>
        <w:lastRenderedPageBreak/>
        <w:t>Zoekfunctionaliteit</w:t>
      </w:r>
      <w:bookmarkEnd w:id="290"/>
    </w:p>
    <w:p w14:paraId="2D8EF4C1" w14:textId="0603024B" w:rsidR="00AC0401" w:rsidRDefault="00AC0401" w:rsidP="00AC0401">
      <w:pPr>
        <w:pStyle w:val="BodyText"/>
      </w:pPr>
      <w:r>
        <w:t>In de applicatie zit een zoek functie om gemakkelijk units in het tekenscherm op te zoeken. Door in de het invoerveld link bovenin genaams “Unit zoeken” te typen zal er bij de aanwezigheid van unit suggesties worden gegeven vanuit de volgende variabelen; ID, Omschrijving en naam. Wanneer men op een item van de dropdownlist klikt zal de unit in het venster verschijnen.</w:t>
      </w:r>
    </w:p>
    <w:p w14:paraId="3C7BAD32" w14:textId="6FB0289C" w:rsidR="001235D6" w:rsidRDefault="001235D6" w:rsidP="00AC0401">
      <w:pPr>
        <w:pStyle w:val="BodyText"/>
      </w:pPr>
    </w:p>
    <w:p w14:paraId="5412D385" w14:textId="295CA1A7" w:rsidR="001235D6" w:rsidRPr="00AC0401" w:rsidRDefault="001235D6" w:rsidP="00AC0401">
      <w:pPr>
        <w:pStyle w:val="BodyText"/>
      </w:pPr>
      <w:r>
        <w:rPr>
          <w:noProof/>
        </w:rPr>
        <w:drawing>
          <wp:inline distT="0" distB="0" distL="0" distR="0" wp14:anchorId="61B2521E" wp14:editId="3A6FB277">
            <wp:extent cx="6211570" cy="2371725"/>
            <wp:effectExtent l="0" t="0" r="0" b="9525"/>
            <wp:docPr id="938" name="Picture 93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descr="A picture containing graphical user interfac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211570" cy="2371725"/>
                    </a:xfrm>
                    <a:prstGeom prst="rect">
                      <a:avLst/>
                    </a:prstGeom>
                  </pic:spPr>
                </pic:pic>
              </a:graphicData>
            </a:graphic>
          </wp:inline>
        </w:drawing>
      </w:r>
    </w:p>
    <w:p w14:paraId="0D58ACA2" w14:textId="32BF685A" w:rsidR="001467FE" w:rsidRPr="00B26A10" w:rsidRDefault="001467FE" w:rsidP="00031D44">
      <w:pPr>
        <w:pStyle w:val="Heading2"/>
        <w:ind w:firstLine="0"/>
      </w:pPr>
      <w:bookmarkStart w:id="291" w:name="_Toc135050538"/>
      <w:r w:rsidRPr="00B26A10">
        <w:t>Gegevensverkenner</w:t>
      </w:r>
      <w:bookmarkEnd w:id="284"/>
      <w:bookmarkEnd w:id="285"/>
      <w:bookmarkEnd w:id="286"/>
      <w:bookmarkEnd w:id="287"/>
      <w:bookmarkEnd w:id="288"/>
      <w:bookmarkEnd w:id="289"/>
      <w:bookmarkEnd w:id="291"/>
    </w:p>
    <w:p w14:paraId="1DE372F5" w14:textId="77777777" w:rsidR="001467FE" w:rsidRPr="00B26A10" w:rsidRDefault="001467FE" w:rsidP="008A258E">
      <w:pPr>
        <w:pStyle w:val="BodyText"/>
      </w:pPr>
    </w:p>
    <w:p w14:paraId="39BDEC02" w14:textId="59DCA57A" w:rsidR="001467FE" w:rsidRPr="00B26A10" w:rsidRDefault="001467FE" w:rsidP="008A258E">
      <w:pPr>
        <w:pStyle w:val="BodyText"/>
      </w:pPr>
      <w:r w:rsidRPr="00B26A10">
        <w:t xml:space="preserve">De eigenschappen van units worden gewijzigd via de gegevensverkenner (figuur </w:t>
      </w:r>
      <w:r w:rsidR="00954FFD">
        <w:t>3</w:t>
      </w:r>
      <w:r w:rsidR="00EA36C6">
        <w:t>-</w:t>
      </w:r>
      <w:r w:rsidR="000C72A4">
        <w:t>4</w:t>
      </w:r>
      <w:r w:rsidRPr="00B26A10">
        <w:t xml:space="preserve">). In de gegevensverkenner zijn drie kolommen zichtbaar. De eerste kolom bevat de naam van de eigenschap. In de tweede kolom is de </w:t>
      </w:r>
      <w:r w:rsidR="006376E2" w:rsidRPr="00B26A10">
        <w:t>eenheid van de waarde</w:t>
      </w:r>
      <w:r w:rsidR="006376E2" w:rsidRPr="00B26A10" w:rsidDel="006376E2">
        <w:t xml:space="preserve"> </w:t>
      </w:r>
      <w:r w:rsidRPr="00B26A10">
        <w:t xml:space="preserve">gegeven en in de derde kolom is de </w:t>
      </w:r>
      <w:r w:rsidR="006376E2" w:rsidRPr="00B26A10">
        <w:t xml:space="preserve">waarde van de eigenschap </w:t>
      </w:r>
      <w:r w:rsidRPr="00B26A10">
        <w:t>gegeven.</w:t>
      </w:r>
    </w:p>
    <w:p w14:paraId="4613DBBF" w14:textId="77777777" w:rsidR="00B070EE" w:rsidRPr="00B26A10" w:rsidRDefault="001467FE" w:rsidP="008A258E">
      <w:pPr>
        <w:pStyle w:val="BodyText"/>
      </w:pPr>
      <w:r w:rsidRPr="00B26A10">
        <w:t xml:space="preserve">De breedte van de kolommen kan worden aangepast door de cursor op de verticale lijn te plaatsen, waardoor de pijl verandert in ||. </w:t>
      </w:r>
      <w:r w:rsidR="00B070EE" w:rsidRPr="00B26A10">
        <w:t>Door te dubbelklikken op de scheidingslijn tussen twee kolommen wordt de breedte autom</w:t>
      </w:r>
      <w:r w:rsidR="00B00F6D" w:rsidRPr="00B26A10">
        <w:t>a</w:t>
      </w:r>
      <w:r w:rsidR="00B070EE" w:rsidRPr="00B26A10">
        <w:t>tisch aangepast aan de breedte van het veld op de aangeklikte rij.</w:t>
      </w:r>
    </w:p>
    <w:p w14:paraId="02E2121F" w14:textId="77777777" w:rsidR="001467FE" w:rsidRPr="00B26A10" w:rsidRDefault="001467FE" w:rsidP="008A258E">
      <w:pPr>
        <w:pStyle w:val="BodyText"/>
      </w:pPr>
      <w:r w:rsidRPr="00B26A10">
        <w:t xml:space="preserve">Iedere eigenschap wordt weergegeven in een rij. De eigenschap wordt actief door deze met de muis aan te klikken. In figuur 3 is dit de eigenschap </w:t>
      </w:r>
      <w:r w:rsidRPr="00B26A10">
        <w:rPr>
          <w:u w:val="single"/>
        </w:rPr>
        <w:t>Omschrijving</w:t>
      </w:r>
      <w:r w:rsidRPr="00B26A10">
        <w:t>.</w:t>
      </w:r>
    </w:p>
    <w:p w14:paraId="35DDD9AC" w14:textId="77777777" w:rsidR="001467FE" w:rsidRPr="00B26A10" w:rsidRDefault="001467FE" w:rsidP="008A258E">
      <w:pPr>
        <w:pStyle w:val="BodyText"/>
      </w:pPr>
    </w:p>
    <w:p w14:paraId="1AF46DFC" w14:textId="77777777" w:rsidR="001467FE" w:rsidRPr="00B26A10" w:rsidRDefault="00951731" w:rsidP="00AE3BD6">
      <w:pPr>
        <w:pStyle w:val="BodyText"/>
        <w:jc w:val="center"/>
      </w:pPr>
      <w:r w:rsidRPr="00B26A10">
        <w:rPr>
          <w:noProof/>
          <w:lang w:eastAsia="nl-NL"/>
        </w:rPr>
        <w:drawing>
          <wp:inline distT="0" distB="0" distL="0" distR="0" wp14:anchorId="27100D69" wp14:editId="2DDF3044">
            <wp:extent cx="4635500" cy="1852930"/>
            <wp:effectExtent l="19050" t="19050" r="0" b="0"/>
            <wp:docPr id="104" name="Picture 3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5500" cy="1852930"/>
                    </a:xfrm>
                    <a:prstGeom prst="rect">
                      <a:avLst/>
                    </a:prstGeom>
                    <a:noFill/>
                    <a:ln w="6350" cmpd="sng">
                      <a:solidFill>
                        <a:srgbClr val="000000"/>
                      </a:solidFill>
                      <a:miter lim="800000"/>
                      <a:headEnd/>
                      <a:tailEnd/>
                    </a:ln>
                    <a:effectLst/>
                  </pic:spPr>
                </pic:pic>
              </a:graphicData>
            </a:graphic>
          </wp:inline>
        </w:drawing>
      </w:r>
    </w:p>
    <w:p w14:paraId="2E2C2681" w14:textId="4DFAD024" w:rsidR="001467FE" w:rsidRPr="00B26A10" w:rsidRDefault="001467FE" w:rsidP="00AE3BD6">
      <w:pPr>
        <w:pStyle w:val="Caption"/>
        <w:jc w:val="center"/>
      </w:pPr>
      <w:r w:rsidRPr="00B26A10">
        <w:lastRenderedPageBreak/>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3</w:t>
      </w:r>
      <w:r w:rsidR="002616EE" w:rsidRPr="00B26A10">
        <w:fldChar w:fldCharType="end"/>
      </w:r>
      <w:r w:rsidRPr="00B26A10">
        <w:t>. Gegevensverkenner</w:t>
      </w:r>
    </w:p>
    <w:p w14:paraId="6ECDE10D" w14:textId="77777777" w:rsidR="001467FE" w:rsidRPr="00B26A10" w:rsidRDefault="001467FE" w:rsidP="008A258E">
      <w:pPr>
        <w:pStyle w:val="BodyText"/>
      </w:pPr>
    </w:p>
    <w:p w14:paraId="6B3FA6C8" w14:textId="77777777" w:rsidR="001467FE" w:rsidRPr="00B26A10" w:rsidRDefault="001467FE" w:rsidP="008A258E">
      <w:pPr>
        <w:pStyle w:val="BodyText"/>
      </w:pPr>
    </w:p>
    <w:p w14:paraId="03EE38A0" w14:textId="77777777" w:rsidR="009B541F" w:rsidRPr="00B26A10" w:rsidRDefault="001467FE" w:rsidP="008A258E">
      <w:pPr>
        <w:pStyle w:val="BodyText"/>
      </w:pPr>
      <w:r w:rsidRPr="00B26A10">
        <w:t>Tijdens het wijzigen van de waarde in standaard invoervelden kunt u de wijzigingen ongedaan maken door ESC in te toetsen. U accepteert de waarde met ENTER.</w:t>
      </w:r>
    </w:p>
    <w:p w14:paraId="64FF103D" w14:textId="77777777" w:rsidR="001467FE" w:rsidRPr="00B26A10" w:rsidRDefault="001467FE" w:rsidP="008A258E">
      <w:pPr>
        <w:pStyle w:val="BodyText"/>
      </w:pPr>
    </w:p>
    <w:p w14:paraId="281EE441" w14:textId="17F4028B" w:rsidR="009B541F" w:rsidRPr="00B26A10" w:rsidRDefault="001467FE" w:rsidP="008A258E">
      <w:pPr>
        <w:pStyle w:val="BodyText"/>
      </w:pPr>
      <w:r w:rsidRPr="00B26A10">
        <w:t xml:space="preserve">Naast een standaard invoerveld zijn er nog twee andere invoervelden. Dit zijn een uitgebreid invoerveld en een keuzeveld. Als bij de selectie van een invoerveld de </w:t>
      </w:r>
      <w:r w:rsidR="00951731" w:rsidRPr="00B26A10">
        <w:rPr>
          <w:noProof/>
          <w:lang w:eastAsia="nl-NL"/>
        </w:rPr>
        <w:drawing>
          <wp:inline distT="0" distB="0" distL="0" distR="0" wp14:anchorId="664B603E" wp14:editId="74B8058F">
            <wp:extent cx="246380" cy="246380"/>
            <wp:effectExtent l="0" t="0" r="0" b="0"/>
            <wp:docPr id="105" name="Picture 3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a:noFill/>
                    </a:ln>
                  </pic:spPr>
                </pic:pic>
              </a:graphicData>
            </a:graphic>
          </wp:inline>
        </w:drawing>
      </w:r>
      <w:r w:rsidRPr="00B26A10">
        <w:t xml:space="preserve"> knop zichtbaar is, dan is er sprake van een uitgebreid invoerveld. Door op de button te klikken wordt het invoerscherm dat nodig is om de gegevens van deze eigenschap te wijzigen geactiveerd. </w:t>
      </w:r>
      <w:r w:rsidRPr="00AE3BD6">
        <w:t xml:space="preserve">In </w:t>
      </w:r>
      <w:r w:rsidR="00616495">
        <w:t xml:space="preserve">figuur 3-4 </w:t>
      </w:r>
      <w:r w:rsidRPr="00B26A10">
        <w:t>is een voorbeeld gegeven van een invoerveld dat een uitgebreid invoerscherm kan activeren.</w:t>
      </w:r>
    </w:p>
    <w:p w14:paraId="44276143" w14:textId="77777777" w:rsidR="001467FE" w:rsidRPr="00B26A10" w:rsidRDefault="001467FE" w:rsidP="008A258E">
      <w:pPr>
        <w:pStyle w:val="BodyText"/>
      </w:pPr>
    </w:p>
    <w:p w14:paraId="35CB2467" w14:textId="77777777" w:rsidR="001467FE" w:rsidRPr="00B26A10" w:rsidRDefault="00951731" w:rsidP="0008118E">
      <w:pPr>
        <w:pStyle w:val="BodyText"/>
        <w:jc w:val="center"/>
      </w:pPr>
      <w:r w:rsidRPr="00B26A10">
        <w:rPr>
          <w:noProof/>
          <w:lang w:eastAsia="nl-NL"/>
        </w:rPr>
        <w:drawing>
          <wp:inline distT="0" distB="0" distL="0" distR="0" wp14:anchorId="52BA3363" wp14:editId="4C52414B">
            <wp:extent cx="4023360" cy="294005"/>
            <wp:effectExtent l="19050" t="19050" r="0" b="0"/>
            <wp:docPr id="106" name="Picture 3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23360" cy="294005"/>
                    </a:xfrm>
                    <a:prstGeom prst="rect">
                      <a:avLst/>
                    </a:prstGeom>
                    <a:noFill/>
                    <a:ln w="6350" cmpd="sng">
                      <a:solidFill>
                        <a:srgbClr val="000000"/>
                      </a:solidFill>
                      <a:miter lim="800000"/>
                      <a:headEnd/>
                      <a:tailEnd/>
                    </a:ln>
                    <a:effectLst/>
                  </pic:spPr>
                </pic:pic>
              </a:graphicData>
            </a:graphic>
          </wp:inline>
        </w:drawing>
      </w:r>
    </w:p>
    <w:p w14:paraId="4D404DD2" w14:textId="364D12F1" w:rsidR="001467FE" w:rsidRPr="00B26A10" w:rsidRDefault="001467FE" w:rsidP="0008118E">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4</w:t>
      </w:r>
      <w:r w:rsidR="002616EE" w:rsidRPr="00B26A10">
        <w:fldChar w:fldCharType="end"/>
      </w:r>
      <w:r w:rsidRPr="00B26A10">
        <w:t>. Invoerveld dat een uitgebreid invoerscherm activeert.</w:t>
      </w:r>
    </w:p>
    <w:p w14:paraId="36F6594A" w14:textId="77777777" w:rsidR="001467FE" w:rsidRPr="00B26A10" w:rsidRDefault="001467FE" w:rsidP="008A258E">
      <w:pPr>
        <w:pStyle w:val="BodyText"/>
      </w:pPr>
    </w:p>
    <w:p w14:paraId="23CC4A38" w14:textId="17F35E60" w:rsidR="001467FE" w:rsidRPr="00B26A10" w:rsidRDefault="001467FE" w:rsidP="008A258E">
      <w:pPr>
        <w:pStyle w:val="BodyText"/>
      </w:pPr>
      <w:r w:rsidRPr="00B26A10">
        <w:t xml:space="preserve">De gegevens in het invoerveld zijn een samenvatting van de gegevens van de eigenschap. Deze gegevens kunnen alleen via het uitgebreide invoerveld worden gewijzigd. Het uitgebreide invoerveld kan een data-grid zijn. </w:t>
      </w:r>
      <w:r w:rsidR="00616495" w:rsidRPr="00AE3BD6">
        <w:t xml:space="preserve">In figuur 3-5 </w:t>
      </w:r>
      <w:r w:rsidRPr="00B26A10">
        <w:t xml:space="preserve">is een voorbeeld van een data-grid gegeven voor de eigenschap </w:t>
      </w:r>
      <w:r w:rsidRPr="00B26A10">
        <w:rPr>
          <w:u w:val="single"/>
        </w:rPr>
        <w:t>Stofregister</w:t>
      </w:r>
      <w:r w:rsidRPr="00B26A10">
        <w:t>.</w:t>
      </w:r>
    </w:p>
    <w:p w14:paraId="6F48141E" w14:textId="77777777" w:rsidR="001467FE" w:rsidRPr="00B26A10" w:rsidRDefault="001467FE" w:rsidP="008A258E">
      <w:pPr>
        <w:pStyle w:val="BodyText"/>
      </w:pPr>
    </w:p>
    <w:p w14:paraId="3B38B191" w14:textId="77777777" w:rsidR="001467FE" w:rsidRPr="00B26A10" w:rsidRDefault="00951731" w:rsidP="008A258E">
      <w:pPr>
        <w:pStyle w:val="BodyText"/>
      </w:pPr>
      <w:r w:rsidRPr="00B26A10">
        <w:rPr>
          <w:noProof/>
          <w:lang w:eastAsia="nl-NL"/>
        </w:rPr>
        <w:drawing>
          <wp:inline distT="0" distB="0" distL="0" distR="0" wp14:anchorId="0A9FBC68" wp14:editId="2D0B934F">
            <wp:extent cx="4675505" cy="866775"/>
            <wp:effectExtent l="19050" t="19050" r="0" b="9525"/>
            <wp:docPr id="107" name="Picture 3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5505" cy="866775"/>
                    </a:xfrm>
                    <a:prstGeom prst="rect">
                      <a:avLst/>
                    </a:prstGeom>
                    <a:noFill/>
                    <a:ln w="6350" cmpd="sng">
                      <a:solidFill>
                        <a:srgbClr val="000000"/>
                      </a:solidFill>
                      <a:miter lim="800000"/>
                      <a:headEnd/>
                      <a:tailEnd/>
                    </a:ln>
                    <a:effectLst/>
                  </pic:spPr>
                </pic:pic>
              </a:graphicData>
            </a:graphic>
          </wp:inline>
        </w:drawing>
      </w:r>
    </w:p>
    <w:p w14:paraId="0900EC75" w14:textId="584162C8" w:rsidR="001467FE" w:rsidRPr="00B26A10" w:rsidRDefault="001467FE" w:rsidP="0008118E">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5</w:t>
      </w:r>
      <w:r w:rsidR="002616EE" w:rsidRPr="00B26A10">
        <w:fldChar w:fldCharType="end"/>
      </w:r>
      <w:r w:rsidRPr="00B26A10">
        <w:t>. Data-grid (uitgebreid invoerscherm)</w:t>
      </w:r>
    </w:p>
    <w:p w14:paraId="037C03BF" w14:textId="77777777" w:rsidR="001467FE" w:rsidRPr="00B26A10" w:rsidRDefault="001467FE" w:rsidP="008A258E">
      <w:pPr>
        <w:pStyle w:val="BodyText"/>
      </w:pPr>
    </w:p>
    <w:p w14:paraId="47A8758D" w14:textId="6E7846FD" w:rsidR="001467FE" w:rsidRPr="00B26A10" w:rsidRDefault="001467FE" w:rsidP="008A258E">
      <w:pPr>
        <w:pStyle w:val="BodyText"/>
      </w:pPr>
      <w:r w:rsidRPr="00B26A10">
        <w:t xml:space="preserve">Het laatste type invoerveld betreft een keuzeveld. Als bij de selectie van een invoerveld een </w:t>
      </w:r>
      <w:r w:rsidR="00951731" w:rsidRPr="00B26A10">
        <w:rPr>
          <w:noProof/>
          <w:lang w:eastAsia="nl-NL"/>
        </w:rPr>
        <w:drawing>
          <wp:inline distT="0" distB="0" distL="0" distR="0" wp14:anchorId="301F1A03" wp14:editId="3435B68A">
            <wp:extent cx="151130" cy="207010"/>
            <wp:effectExtent l="19050" t="19050" r="1270" b="2540"/>
            <wp:docPr id="108" name="Picture 39545" descr="keuzekn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5" descr="keuzekno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130" cy="207010"/>
                    </a:xfrm>
                    <a:prstGeom prst="rect">
                      <a:avLst/>
                    </a:prstGeom>
                    <a:noFill/>
                    <a:ln w="12700" cmpd="sng">
                      <a:solidFill>
                        <a:srgbClr val="000000"/>
                      </a:solidFill>
                      <a:miter lim="800000"/>
                      <a:headEnd/>
                      <a:tailEnd/>
                    </a:ln>
                    <a:effectLst/>
                  </pic:spPr>
                </pic:pic>
              </a:graphicData>
            </a:graphic>
          </wp:inline>
        </w:drawing>
      </w:r>
      <w:r w:rsidRPr="00B26A10">
        <w:t xml:space="preserve"> knop zichtbaar is, dan is er sprake van een keuzeveld. Door op de button te klikken wordt de keuzelijst zichtbaar. Hieruit kan de gewenste optie worden geselecteerd. </w:t>
      </w:r>
      <w:r w:rsidRPr="00AE3BD6">
        <w:t xml:space="preserve">Figuur </w:t>
      </w:r>
      <w:r w:rsidR="00616495">
        <w:t>3-6</w:t>
      </w:r>
      <w:r w:rsidRPr="00B26A10">
        <w:t xml:space="preserve"> geeft het keuzeveld voor </w:t>
      </w:r>
      <w:r w:rsidR="005B4503" w:rsidRPr="00B26A10">
        <w:rPr>
          <w:u w:val="single"/>
        </w:rPr>
        <w:t>Type loods</w:t>
      </w:r>
      <w:r w:rsidR="001303FD" w:rsidRPr="00B26A10">
        <w:t xml:space="preserve"> bij </w:t>
      </w:r>
      <w:r w:rsidR="005B4503" w:rsidRPr="00B26A10">
        <w:rPr>
          <w:u w:val="single"/>
        </w:rPr>
        <w:t>Stukgoedopslag</w:t>
      </w:r>
      <w:r w:rsidR="005B4503" w:rsidRPr="00B26A10">
        <w:t>.</w:t>
      </w:r>
    </w:p>
    <w:p w14:paraId="24B280C9" w14:textId="77777777" w:rsidR="001467FE" w:rsidRPr="00B26A10" w:rsidRDefault="001467FE" w:rsidP="008A258E">
      <w:pPr>
        <w:pStyle w:val="BodyText"/>
      </w:pPr>
    </w:p>
    <w:p w14:paraId="6F035B56" w14:textId="70C94E23" w:rsidR="001467FE" w:rsidRPr="00B26A10" w:rsidRDefault="00794CD1" w:rsidP="001F57F7">
      <w:pPr>
        <w:pStyle w:val="BodyText"/>
        <w:jc w:val="center"/>
      </w:pPr>
      <w:r w:rsidRPr="00794CD1">
        <w:rPr>
          <w:noProof/>
          <w:lang w:eastAsia="nl-NL"/>
        </w:rPr>
        <w:drawing>
          <wp:inline distT="0" distB="0" distL="0" distR="0" wp14:anchorId="11881F0E" wp14:editId="0587AD28">
            <wp:extent cx="5002203" cy="1036543"/>
            <wp:effectExtent l="0" t="0" r="1905" b="5080"/>
            <wp:docPr id="4123" name="Afbeelding 4123" descr="Afbeelding met schermafbeelding, monitor, scherm,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Afbeelding 4123" descr="Afbeelding met schermafbeelding, monitor, scherm, stad&#10;&#10;Automatisch gegenereerde beschrijving"/>
                    <pic:cNvPicPr/>
                  </pic:nvPicPr>
                  <pic:blipFill>
                    <a:blip r:embed="rId61"/>
                    <a:stretch>
                      <a:fillRect/>
                    </a:stretch>
                  </pic:blipFill>
                  <pic:spPr>
                    <a:xfrm>
                      <a:off x="0" y="0"/>
                      <a:ext cx="5025097" cy="1041287"/>
                    </a:xfrm>
                    <a:prstGeom prst="rect">
                      <a:avLst/>
                    </a:prstGeom>
                  </pic:spPr>
                </pic:pic>
              </a:graphicData>
            </a:graphic>
          </wp:inline>
        </w:drawing>
      </w:r>
    </w:p>
    <w:p w14:paraId="6ED3D48C" w14:textId="7B0EE479" w:rsidR="001467FE" w:rsidRPr="00B26A10" w:rsidRDefault="001467FE" w:rsidP="001E28DB">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6</w:t>
      </w:r>
      <w:r w:rsidR="002616EE" w:rsidRPr="00B26A10">
        <w:fldChar w:fldCharType="end"/>
      </w:r>
      <w:r w:rsidRPr="00B26A10">
        <w:t>. Keuzeveld met keuzelijst.</w:t>
      </w:r>
    </w:p>
    <w:p w14:paraId="4F8DE4B0" w14:textId="77777777" w:rsidR="001467FE" w:rsidRPr="00B26A10" w:rsidRDefault="001467FE" w:rsidP="008A258E">
      <w:pPr>
        <w:pStyle w:val="BodyText"/>
      </w:pPr>
    </w:p>
    <w:p w14:paraId="118B0816" w14:textId="17484801" w:rsidR="001467FE" w:rsidRPr="00B26A10" w:rsidRDefault="001467FE" w:rsidP="008A258E">
      <w:pPr>
        <w:pStyle w:val="BodyText"/>
      </w:pPr>
      <w:r w:rsidRPr="00B26A10">
        <w:lastRenderedPageBreak/>
        <w:t xml:space="preserve">De keuzevelden worden ook gehanteerd in de </w:t>
      </w:r>
      <w:r w:rsidR="00205737" w:rsidRPr="00B26A10">
        <w:t>tweede</w:t>
      </w:r>
      <w:r w:rsidRPr="00B26A10">
        <w:t xml:space="preserve"> kolom, de eenheden van de eigenschap. Als voor een eigenschap geen eenheid is te selecteren, dan </w:t>
      </w:r>
      <w:r w:rsidR="00205737" w:rsidRPr="00B26A10">
        <w:t>is dit veld leeg</w:t>
      </w:r>
      <w:r w:rsidRPr="00B26A10">
        <w:t xml:space="preserve">. In </w:t>
      </w:r>
      <w:r w:rsidRPr="00AE3BD6">
        <w:t xml:space="preserve">figuur </w:t>
      </w:r>
      <w:r w:rsidR="00291531">
        <w:t>3-7</w:t>
      </w:r>
      <w:r w:rsidRPr="00B26A10">
        <w:t xml:space="preserve"> zijn enige opties gegeven.</w:t>
      </w:r>
    </w:p>
    <w:p w14:paraId="1DC1E6CC" w14:textId="77777777" w:rsidR="001467FE" w:rsidRPr="00B26A10" w:rsidRDefault="001467FE" w:rsidP="008A258E">
      <w:pPr>
        <w:pStyle w:val="BodyText"/>
      </w:pPr>
    </w:p>
    <w:p w14:paraId="32BFD96E" w14:textId="77777777" w:rsidR="006376E2" w:rsidRPr="00B26A10" w:rsidRDefault="006376E2" w:rsidP="008A258E">
      <w:pPr>
        <w:pStyle w:val="BodyText"/>
      </w:pPr>
    </w:p>
    <w:p w14:paraId="05052915" w14:textId="77777777" w:rsidR="001467FE" w:rsidRPr="00B26A10" w:rsidRDefault="00951731" w:rsidP="00A4385E">
      <w:pPr>
        <w:pStyle w:val="BodyText"/>
        <w:jc w:val="center"/>
      </w:pPr>
      <w:r w:rsidRPr="00B26A10">
        <w:rPr>
          <w:noProof/>
          <w:lang w:eastAsia="nl-NL"/>
        </w:rPr>
        <w:drawing>
          <wp:inline distT="0" distB="0" distL="0" distR="0" wp14:anchorId="6D2ACF89" wp14:editId="1E68B7AD">
            <wp:extent cx="2592070" cy="731520"/>
            <wp:effectExtent l="19050" t="19050" r="0" b="0"/>
            <wp:docPr id="110" name="Picture 3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2070" cy="731520"/>
                    </a:xfrm>
                    <a:prstGeom prst="rect">
                      <a:avLst/>
                    </a:prstGeom>
                    <a:noFill/>
                    <a:ln w="6350" cmpd="sng">
                      <a:solidFill>
                        <a:srgbClr val="000000"/>
                      </a:solidFill>
                      <a:miter lim="800000"/>
                      <a:headEnd/>
                      <a:tailEnd/>
                    </a:ln>
                    <a:effectLst/>
                  </pic:spPr>
                </pic:pic>
              </a:graphicData>
            </a:graphic>
          </wp:inline>
        </w:drawing>
      </w:r>
    </w:p>
    <w:p w14:paraId="3205AF1F" w14:textId="706B2456" w:rsidR="001467FE" w:rsidRPr="00B26A10" w:rsidRDefault="001467FE" w:rsidP="001E28DB">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7</w:t>
      </w:r>
      <w:r w:rsidR="002616EE" w:rsidRPr="00B26A10">
        <w:fldChar w:fldCharType="end"/>
      </w:r>
      <w:r w:rsidRPr="00B26A10">
        <w:t>. Opties eenheden.</w:t>
      </w:r>
    </w:p>
    <w:p w14:paraId="1F1BFD59" w14:textId="77777777" w:rsidR="009B541F" w:rsidRPr="00B26A10" w:rsidRDefault="003718CC" w:rsidP="008A258E">
      <w:pPr>
        <w:pStyle w:val="BodyText"/>
      </w:pPr>
      <w:r w:rsidRPr="00B26A10">
        <w:t>Ni</w:t>
      </w:r>
      <w:r w:rsidR="000C4E4B" w:rsidRPr="00B26A10">
        <w:t>et</w:t>
      </w:r>
      <w:r w:rsidRPr="00B26A10">
        <w:t xml:space="preserve"> v</w:t>
      </w:r>
      <w:r w:rsidR="001467FE" w:rsidRPr="00B26A10">
        <w:t xml:space="preserve">an </w:t>
      </w:r>
      <w:r w:rsidRPr="00B26A10">
        <w:t xml:space="preserve">alle </w:t>
      </w:r>
      <w:r w:rsidR="001467FE" w:rsidRPr="00B26A10">
        <w:t>eigenschap</w:t>
      </w:r>
      <w:r w:rsidRPr="00B26A10">
        <w:t>pen</w:t>
      </w:r>
      <w:r w:rsidR="001467FE" w:rsidRPr="00B26A10">
        <w:t xml:space="preserve"> kan de eenheid worden ingesteld. </w:t>
      </w:r>
    </w:p>
    <w:p w14:paraId="0FD304F2" w14:textId="77777777" w:rsidR="001467FE" w:rsidRPr="00B26A10" w:rsidRDefault="001467FE" w:rsidP="008A258E">
      <w:pPr>
        <w:pStyle w:val="BodyText"/>
      </w:pPr>
    </w:p>
    <w:p w14:paraId="2D716193" w14:textId="4AFF1E03" w:rsidR="001467FE" w:rsidRPr="00B26A10" w:rsidRDefault="001467FE" w:rsidP="008A258E">
      <w:pPr>
        <w:pStyle w:val="BodyText"/>
      </w:pPr>
      <w:r w:rsidRPr="00AE3BD6">
        <w:t xml:space="preserve">In figuur </w:t>
      </w:r>
      <w:r w:rsidR="00FE368E" w:rsidRPr="00AE3BD6">
        <w:t>3-7</w:t>
      </w:r>
      <w:r w:rsidRPr="00B26A10">
        <w:t xml:space="preserve"> is een keuzelijst van eenheden weergegeven. Het betreft hier de eenheid van </w:t>
      </w:r>
      <w:r w:rsidR="003718CC" w:rsidRPr="00B26A10">
        <w:rPr>
          <w:u w:val="single"/>
        </w:rPr>
        <w:t>L</w:t>
      </w:r>
      <w:r w:rsidR="003A6F88" w:rsidRPr="00B26A10">
        <w:rPr>
          <w:u w:val="single"/>
        </w:rPr>
        <w:t xml:space="preserve">C50 </w:t>
      </w:r>
      <w:r w:rsidR="003718CC" w:rsidRPr="00B26A10">
        <w:rPr>
          <w:u w:val="single"/>
        </w:rPr>
        <w:t>vis</w:t>
      </w:r>
      <w:r w:rsidRPr="00B26A10">
        <w:t xml:space="preserve">. Er is een keuze uit </w:t>
      </w:r>
      <w:r w:rsidR="00205737" w:rsidRPr="00B26A10">
        <w:t>mg/l</w:t>
      </w:r>
      <w:r w:rsidRPr="00B26A10">
        <w:t xml:space="preserve">, </w:t>
      </w:r>
      <w:r w:rsidR="00205737" w:rsidRPr="00B26A10">
        <w:t>g/l</w:t>
      </w:r>
      <w:r w:rsidRPr="00B26A10">
        <w:t xml:space="preserve"> en </w:t>
      </w:r>
      <w:r w:rsidR="00205737" w:rsidRPr="00B26A10">
        <w:t>kg/m</w:t>
      </w:r>
      <w:r w:rsidR="00205737" w:rsidRPr="00B26A10">
        <w:rPr>
          <w:rStyle w:val="BodytextSupersciptChar"/>
          <w:sz w:val="20"/>
        </w:rPr>
        <w:t>3</w:t>
      </w:r>
      <w:r w:rsidRPr="00B26A10">
        <w:t xml:space="preserve">. De gebruiker kan </w:t>
      </w:r>
      <w:r w:rsidR="003214DD" w:rsidRPr="00B26A10">
        <w:t xml:space="preserve">de gewenste eenheid </w:t>
      </w:r>
      <w:r w:rsidRPr="00B26A10">
        <w:t xml:space="preserve">in de keuzelijst selecteren. Na selectie worden de waarden van de eigenschap </w:t>
      </w:r>
      <w:r w:rsidR="003214DD" w:rsidRPr="00B26A10">
        <w:t>weergegeven</w:t>
      </w:r>
      <w:r w:rsidRPr="00B26A10">
        <w:t xml:space="preserve"> in de gekozen eenheid. De door u gekozen eenheden worden in de rapporten opgenomen.</w:t>
      </w:r>
    </w:p>
    <w:p w14:paraId="71B91DF0" w14:textId="77777777" w:rsidR="001467FE" w:rsidRPr="00B26A10" w:rsidRDefault="001467FE" w:rsidP="008A258E">
      <w:pPr>
        <w:pStyle w:val="BodyText"/>
      </w:pPr>
    </w:p>
    <w:p w14:paraId="65BE82B6" w14:textId="77777777" w:rsidR="001467FE" w:rsidRPr="00B26A10" w:rsidRDefault="00951731" w:rsidP="008A258E">
      <w:pPr>
        <w:pStyle w:val="BodyText"/>
      </w:pPr>
      <w:r w:rsidRPr="00B26A10">
        <w:rPr>
          <w:noProof/>
          <w:lang w:eastAsia="nl-NL"/>
        </w:rPr>
        <mc:AlternateContent>
          <mc:Choice Requires="wps">
            <w:drawing>
              <wp:anchor distT="0" distB="0" distL="114300" distR="114300" simplePos="0" relativeHeight="251668992" behindDoc="1" locked="0" layoutInCell="1" allowOverlap="1" wp14:anchorId="325B39E5" wp14:editId="70C8DC0E">
                <wp:simplePos x="0" y="0"/>
                <wp:positionH relativeFrom="column">
                  <wp:posOffset>-476885</wp:posOffset>
                </wp:positionH>
                <wp:positionV relativeFrom="paragraph">
                  <wp:posOffset>49530</wp:posOffset>
                </wp:positionV>
                <wp:extent cx="308610" cy="391160"/>
                <wp:effectExtent l="0" t="0" r="0" b="0"/>
                <wp:wrapNone/>
                <wp:docPr id="821"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A27B9" w14:textId="77777777" w:rsidR="00936325" w:rsidRDefault="00936325" w:rsidP="00DC3093">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B39E5" id="Text Box 452" o:spid="_x0000_s1027" type="#_x0000_t202" style="position:absolute;left:0;text-align:left;margin-left:-37.55pt;margin-top:3.9pt;width:24.3pt;height:30.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v54QEAAKcDAAAOAAAAZHJzL2Uyb0RvYy54bWysU1Fv0zAQfkfiP1h+p2m6Urao6TQ2DSGN&#10;gTT4AY5jJxaJz5zdJuXXc3ayrsAb4sXy3Tnffd93l+312HfsoNAbsCXPF0vOlJVQG9uU/NvX+zeX&#10;nPkgbC06sKrkR+X59e71q+3gCrWCFrpaISMQ64vBlbwNwRVZ5mWreuEX4JSlogbsRaAQm6xGMRB6&#10;32Wr5XKTDYC1Q5DKe8reTUW+S/haKxk+a+1VYF3JiVtIJ6azime224qiQeFaI2ca4h9Y9MJYanqC&#10;uhNBsD2av6B6IxE86LCQ0GegtZEqaSA1+fIPNU+tcCppIXO8O9nk/x+sfDw8uS/IwvgeRhpgEuHd&#10;A8jvnlm4bYVt1A0iDK0SNTXOo2XZ4Hwxfxqt9oWPINXwCWoastgHSECjxj66QjoZodMAjifT1RiY&#10;pOTF8nKTU0VS6eIqzzdpKJkonj926MMHBT2Ll5IjzTSBi8ODD5GMKJ6fxF4W7k3Xpbl29rcEPYyZ&#10;RD7ynZiHsRqZqWdlUUsF9ZHUIEzbQttNlxbwJ2cDbUrJ/Y+9QMVZ99GSI1f5eh1XKwXrt+9WFOB5&#10;pTqvCCsJquSBs+l6G6Z13Ds0TUudphlYuCEXtUkKX1jN9GkbkvB5c+O6ncfp1cv/tfsFAAD//wMA&#10;UEsDBBQABgAIAAAAIQCONVw33QAAAAgBAAAPAAAAZHJzL2Rvd25yZXYueG1sTI/NTsMwEITvSLyD&#10;tUjcUrtVk9KQTYVAXEGUH4mbm2yTiHgdxW4T3p7lBMfRjGa+KXaz69WZxtB5RlguDCjiytcdNwhv&#10;r4/JDagQLde290wI3xRgV15eFDav/cQvdN7HRkkJh9witDEOudahasnZsPADsXhHPzobRY6Nrkc7&#10;Sbnr9cqYTDvbsSy0dqD7lqqv/ckhvD8dPz/W5rl5cOkw+dlodluNeH01392CijTHvzD84gs6lMJ0&#10;8Ceug+oRkk26lCjCRh6In6yyFNQBIduuQZeF/n+g/AEAAP//AwBQSwECLQAUAAYACAAAACEAtoM4&#10;kv4AAADhAQAAEwAAAAAAAAAAAAAAAAAAAAAAW0NvbnRlbnRfVHlwZXNdLnhtbFBLAQItABQABgAI&#10;AAAAIQA4/SH/1gAAAJQBAAALAAAAAAAAAAAAAAAAAC8BAABfcmVscy8ucmVsc1BLAQItABQABgAI&#10;AAAAIQAn0Av54QEAAKcDAAAOAAAAAAAAAAAAAAAAAC4CAABkcnMvZTJvRG9jLnhtbFBLAQItABQA&#10;BgAIAAAAIQCONVw33QAAAAgBAAAPAAAAAAAAAAAAAAAAADsEAABkcnMvZG93bnJldi54bWxQSwUG&#10;AAAAAAQABADzAAAARQUAAAAA&#10;" filled="f" stroked="f">
                <v:textbox>
                  <w:txbxContent>
                    <w:p w14:paraId="41DA27B9" w14:textId="77777777" w:rsidR="00936325" w:rsidRDefault="00936325" w:rsidP="00DC3093">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Let op de volgorde van het invoeren van gegevens als u de eenheid wilt wijzigen. Als u bijvoorbeeld 1</w:t>
      </w:r>
      <w:r w:rsidR="00205737" w:rsidRPr="00B26A10">
        <w:t xml:space="preserve">.9 mg/l </w:t>
      </w:r>
      <w:r w:rsidR="001467FE" w:rsidRPr="00B26A10">
        <w:t xml:space="preserve">wilt invoeren, is het verstandig om eerst de eenheid op </w:t>
      </w:r>
      <w:r w:rsidR="00205737" w:rsidRPr="00B26A10">
        <w:t>mg/l</w:t>
      </w:r>
      <w:r w:rsidR="001467FE" w:rsidRPr="00B26A10">
        <w:t xml:space="preserve"> te zetten en vervolgens de waarde </w:t>
      </w:r>
      <w:r w:rsidR="00205737" w:rsidRPr="00B26A10">
        <w:t>1.9</w:t>
      </w:r>
      <w:r w:rsidR="001467FE" w:rsidRPr="00B26A10">
        <w:t xml:space="preserve"> in te vullen bij het betreffende invoerveld.</w:t>
      </w:r>
    </w:p>
    <w:p w14:paraId="58A96A24" w14:textId="77777777" w:rsidR="00205737" w:rsidRPr="00B26A10" w:rsidRDefault="00205737" w:rsidP="008A258E">
      <w:pPr>
        <w:pStyle w:val="BodyText"/>
      </w:pPr>
      <w:bookmarkStart w:id="292" w:name="_Toc39050942"/>
      <w:bookmarkEnd w:id="292"/>
    </w:p>
    <w:p w14:paraId="7659C1BD" w14:textId="77777777" w:rsidR="00D25F43" w:rsidRPr="00B26A10" w:rsidRDefault="00D25F43" w:rsidP="008A258E">
      <w:pPr>
        <w:pStyle w:val="BodyText"/>
      </w:pPr>
    </w:p>
    <w:p w14:paraId="6C6A679E" w14:textId="164746CD" w:rsidR="001467FE" w:rsidRPr="00B26A10" w:rsidRDefault="001467FE" w:rsidP="00CC5790">
      <w:pPr>
        <w:pStyle w:val="Heading1"/>
        <w:ind w:left="-142"/>
        <w:rPr>
          <w:sz w:val="20"/>
        </w:rPr>
      </w:pPr>
      <w:bookmarkStart w:id="293" w:name="_Toc89443023"/>
      <w:bookmarkStart w:id="294" w:name="_Toc89443780"/>
      <w:bookmarkStart w:id="295" w:name="_Toc89460836"/>
      <w:bookmarkStart w:id="296" w:name="_Toc89506445"/>
      <w:bookmarkStart w:id="297" w:name="_Toc124831469"/>
      <w:bookmarkStart w:id="298" w:name="_Toc152424626"/>
      <w:bookmarkStart w:id="299" w:name="_Toc135050539"/>
      <w:r w:rsidRPr="00B26A10">
        <w:rPr>
          <w:sz w:val="20"/>
        </w:rPr>
        <w:lastRenderedPageBreak/>
        <w:t>Bediening</w:t>
      </w:r>
      <w:bookmarkEnd w:id="293"/>
      <w:bookmarkEnd w:id="294"/>
      <w:bookmarkEnd w:id="295"/>
      <w:bookmarkEnd w:id="296"/>
      <w:bookmarkEnd w:id="297"/>
      <w:bookmarkEnd w:id="298"/>
      <w:bookmarkEnd w:id="299"/>
    </w:p>
    <w:p w14:paraId="49161142" w14:textId="2C0818EB" w:rsidR="001467FE" w:rsidRPr="00B26A10" w:rsidRDefault="001467FE" w:rsidP="00CC5790">
      <w:pPr>
        <w:pStyle w:val="Heading2"/>
        <w:ind w:firstLine="0"/>
      </w:pPr>
      <w:bookmarkStart w:id="300" w:name="_Toc89443024"/>
      <w:bookmarkStart w:id="301" w:name="_Toc89443781"/>
      <w:bookmarkStart w:id="302" w:name="_Toc89460837"/>
      <w:bookmarkStart w:id="303" w:name="_Toc89506446"/>
      <w:bookmarkStart w:id="304" w:name="_Toc124831470"/>
      <w:bookmarkStart w:id="305" w:name="_Toc152424627"/>
      <w:bookmarkStart w:id="306" w:name="_Toc135050540"/>
      <w:r w:rsidRPr="00B26A10">
        <w:t>Menubalk</w:t>
      </w:r>
      <w:bookmarkEnd w:id="300"/>
      <w:bookmarkEnd w:id="301"/>
      <w:bookmarkEnd w:id="302"/>
      <w:bookmarkEnd w:id="303"/>
      <w:bookmarkEnd w:id="304"/>
      <w:bookmarkEnd w:id="305"/>
      <w:bookmarkEnd w:id="306"/>
    </w:p>
    <w:p w14:paraId="6EA0EA5D" w14:textId="77777777" w:rsidR="001467FE" w:rsidRPr="00B26A10" w:rsidRDefault="001467FE" w:rsidP="008A258E">
      <w:pPr>
        <w:pStyle w:val="BodyText"/>
      </w:pPr>
    </w:p>
    <w:p w14:paraId="2E4BE660" w14:textId="77777777" w:rsidR="001467FE" w:rsidRPr="00B26A10" w:rsidRDefault="001467FE" w:rsidP="008A258E">
      <w:pPr>
        <w:pStyle w:val="BodyText"/>
      </w:pPr>
      <w:r w:rsidRPr="00B26A10">
        <w:t xml:space="preserve">Zoals de meeste Windows-programma's beschikt ook </w:t>
      </w:r>
      <w:r w:rsidR="00C87571" w:rsidRPr="00B26A10">
        <w:t>Proteus</w:t>
      </w:r>
      <w:r w:rsidRPr="00B26A10">
        <w:t xml:space="preserve"> over een menubalk waarmee de gebruiker de verschillende programmafuncties kan oproepen. Deze menubalk kan handig zijn om het programma via het toetsenbord te bedienen, bijvoorbeeld als de muis tijdelijk niet werkt. De menubalk van het programma staat steeds horizontaal bovenaan in het scherm en kunt u NIET uitschakelen.</w:t>
      </w:r>
    </w:p>
    <w:p w14:paraId="30D1BCA1" w14:textId="77777777" w:rsidR="001467FE" w:rsidRPr="00B26A10" w:rsidRDefault="001467FE" w:rsidP="008A258E">
      <w:pPr>
        <w:pStyle w:val="BodyText"/>
      </w:pPr>
      <w:r w:rsidRPr="00B26A10">
        <w:t>Menu's worden via de me</w:t>
      </w:r>
      <w:r w:rsidR="00DA3B77" w:rsidRPr="00B26A10">
        <w:t>nubalk geactiveerd. In figuur 1</w:t>
      </w:r>
      <w:r w:rsidRPr="00B26A10">
        <w:t xml:space="preserve"> is de menubalk gegeven. De menubalk is te selecteren met F10.</w:t>
      </w:r>
      <w:r w:rsidR="00E645E9" w:rsidRPr="00B26A10">
        <w:t xml:space="preserve"> </w:t>
      </w:r>
    </w:p>
    <w:p w14:paraId="793E3876" w14:textId="77777777" w:rsidR="004C4909" w:rsidRPr="00B26A10" w:rsidRDefault="004C4909" w:rsidP="008A258E">
      <w:pPr>
        <w:pStyle w:val="BodyText"/>
      </w:pPr>
    </w:p>
    <w:p w14:paraId="63090E1C" w14:textId="77777777" w:rsidR="001467FE" w:rsidRPr="00B26A10" w:rsidRDefault="00951731" w:rsidP="00570741">
      <w:pPr>
        <w:pStyle w:val="BodyText"/>
        <w:jc w:val="center"/>
      </w:pPr>
      <w:r w:rsidRPr="00B26A10">
        <w:rPr>
          <w:noProof/>
          <w:lang w:eastAsia="nl-NL"/>
        </w:rPr>
        <w:drawing>
          <wp:inline distT="0" distB="0" distL="0" distR="0" wp14:anchorId="64AF0B6E" wp14:editId="2A566F07">
            <wp:extent cx="3402965" cy="246380"/>
            <wp:effectExtent l="19050" t="19050" r="6985" b="1270"/>
            <wp:docPr id="111" name="Picture 3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02965" cy="246380"/>
                    </a:xfrm>
                    <a:prstGeom prst="rect">
                      <a:avLst/>
                    </a:prstGeom>
                    <a:noFill/>
                    <a:ln w="6350" cmpd="sng">
                      <a:solidFill>
                        <a:srgbClr val="000000"/>
                      </a:solidFill>
                      <a:miter lim="800000"/>
                      <a:headEnd/>
                      <a:tailEnd/>
                    </a:ln>
                    <a:effectLst/>
                  </pic:spPr>
                </pic:pic>
              </a:graphicData>
            </a:graphic>
          </wp:inline>
        </w:drawing>
      </w:r>
    </w:p>
    <w:p w14:paraId="6D6F4320" w14:textId="33556D15" w:rsidR="001467FE" w:rsidRPr="00B26A10" w:rsidRDefault="001467FE" w:rsidP="00570741">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1</w:t>
      </w:r>
      <w:r w:rsidR="002616EE" w:rsidRPr="00B26A10">
        <w:fldChar w:fldCharType="end"/>
      </w:r>
      <w:r w:rsidRPr="00B26A10">
        <w:t>. Menubalk</w:t>
      </w:r>
    </w:p>
    <w:p w14:paraId="606F2599" w14:textId="77777777" w:rsidR="001467FE" w:rsidRPr="00B26A10" w:rsidRDefault="001467FE" w:rsidP="008A258E">
      <w:pPr>
        <w:pStyle w:val="BodyText"/>
      </w:pPr>
    </w:p>
    <w:p w14:paraId="23024BE8" w14:textId="77777777" w:rsidR="001467FE" w:rsidRPr="00B26A10" w:rsidRDefault="001467FE" w:rsidP="00A72FBE">
      <w:pPr>
        <w:pStyle w:val="BodyText"/>
      </w:pPr>
      <w:r w:rsidRPr="00B26A10">
        <w:t xml:space="preserve">De getoonde menu’s en submenu’s zijn </w:t>
      </w:r>
      <w:r w:rsidR="00A72FBE" w:rsidRPr="00B26A10">
        <w:t>statisch</w:t>
      </w:r>
      <w:r w:rsidRPr="00B26A10">
        <w:t xml:space="preserve">, dat wil zeggen dat deze </w:t>
      </w:r>
      <w:r w:rsidR="00A72FBE" w:rsidRPr="00B26A10">
        <w:t xml:space="preserve">niet </w:t>
      </w:r>
      <w:r w:rsidRPr="00B26A10">
        <w:t xml:space="preserve">veranderen </w:t>
      </w:r>
      <w:r w:rsidR="00A72FBE" w:rsidRPr="00B26A10">
        <w:t>wanneer de gebruiker een ander scherm opent</w:t>
      </w:r>
      <w:r w:rsidRPr="00B26A10">
        <w:t xml:space="preserve">. </w:t>
      </w:r>
      <w:r w:rsidR="00A72FBE" w:rsidRPr="00B26A10">
        <w:t xml:space="preserve">Een ander scherm bevat een eigen menu wanneer dit noodzakelijk is. </w:t>
      </w:r>
    </w:p>
    <w:p w14:paraId="2A26B748" w14:textId="77777777" w:rsidR="001467FE" w:rsidRPr="00B26A10" w:rsidRDefault="001467FE" w:rsidP="008A258E">
      <w:pPr>
        <w:pStyle w:val="BodyText"/>
      </w:pPr>
    </w:p>
    <w:p w14:paraId="2A52213F" w14:textId="77777777" w:rsidR="009B541F" w:rsidRPr="00B26A10" w:rsidRDefault="001467FE" w:rsidP="008A258E">
      <w:pPr>
        <w:pStyle w:val="BodyText"/>
      </w:pPr>
      <w:r w:rsidRPr="00B26A10">
        <w:t>Een menu is te activeren met één van de volgende handelingen:</w:t>
      </w:r>
    </w:p>
    <w:p w14:paraId="2BD22A6E" w14:textId="77777777" w:rsidR="00861DEE" w:rsidRPr="00B26A10" w:rsidRDefault="002B4783" w:rsidP="008769A1">
      <w:pPr>
        <w:pStyle w:val="BodyText"/>
        <w:ind w:left="1276" w:hanging="1276"/>
      </w:pPr>
      <w:r w:rsidRPr="00B26A10">
        <w:t>Toetsenbord</w:t>
      </w:r>
      <w:r w:rsidRPr="00B26A10">
        <w:tab/>
      </w:r>
      <w:r w:rsidR="001467FE" w:rsidRPr="00B26A10">
        <w:t xml:space="preserve">Activeer de menu’s door het intoetsen van ALT + de </w:t>
      </w:r>
      <w:r w:rsidR="00A72FBE" w:rsidRPr="00B26A10">
        <w:t>eerste</w:t>
      </w:r>
      <w:r w:rsidR="001467FE" w:rsidRPr="00B26A10">
        <w:t xml:space="preserve"> letter </w:t>
      </w:r>
      <w:r w:rsidR="00A72FBE" w:rsidRPr="00B26A10">
        <w:t xml:space="preserve">van het menu-item </w:t>
      </w:r>
      <w:r w:rsidR="001467FE" w:rsidRPr="00B26A10">
        <w:t>in de menubalk. Voor het activeren van het bestandsmenu</w:t>
      </w:r>
      <w:r w:rsidR="009B541F" w:rsidRPr="00B26A10">
        <w:t xml:space="preserve"> </w:t>
      </w:r>
      <w:r w:rsidR="001467FE" w:rsidRPr="00B26A10">
        <w:t>moet Alt+B ingetoetst worden. Vervolgens kan met PIJL LINKS, PIJL RECHTS, PIJL OP en PIJL NEER het gewenste menu worden geselecteerd en met ENTER worden geactiveerd.</w:t>
      </w:r>
      <w:r w:rsidR="00F916C1" w:rsidRPr="00B26A10">
        <w:t xml:space="preserve"> </w:t>
      </w:r>
    </w:p>
    <w:p w14:paraId="38B28ECF" w14:textId="77777777" w:rsidR="001467FE" w:rsidRPr="00B26A10" w:rsidRDefault="001467FE" w:rsidP="008769A1">
      <w:pPr>
        <w:pStyle w:val="BodyText"/>
        <w:ind w:left="1276" w:hanging="1276"/>
      </w:pPr>
      <w:r w:rsidRPr="00B26A10">
        <w:t>Muis</w:t>
      </w:r>
      <w:r w:rsidRPr="00B26A10">
        <w:tab/>
        <w:t>Klikt met de muis direct op het gewenste menu.</w:t>
      </w:r>
    </w:p>
    <w:p w14:paraId="351D74AA" w14:textId="77777777" w:rsidR="002B4783" w:rsidRPr="00B26A10" w:rsidRDefault="002B4783" w:rsidP="008A258E">
      <w:pPr>
        <w:pStyle w:val="BodyText"/>
      </w:pPr>
    </w:p>
    <w:p w14:paraId="461172F4" w14:textId="77777777" w:rsidR="002B4783" w:rsidRPr="00B26A10" w:rsidRDefault="002B4783" w:rsidP="008A258E">
      <w:pPr>
        <w:pStyle w:val="BodyText"/>
      </w:pPr>
    </w:p>
    <w:p w14:paraId="2673C246" w14:textId="3AF75826" w:rsidR="001467FE" w:rsidRPr="00B26A10" w:rsidRDefault="00A0383C" w:rsidP="00031D44">
      <w:pPr>
        <w:pStyle w:val="Heading3"/>
        <w:ind w:firstLine="0"/>
      </w:pPr>
      <w:bookmarkStart w:id="307" w:name="_Toc89443025"/>
      <w:bookmarkStart w:id="308" w:name="_Toc89443782"/>
      <w:bookmarkStart w:id="309" w:name="_Toc89460838"/>
      <w:bookmarkStart w:id="310" w:name="_Toc89506447"/>
      <w:bookmarkStart w:id="311" w:name="_Toc124831471"/>
      <w:bookmarkStart w:id="312" w:name="_Toc152424628"/>
      <w:r w:rsidRPr="00B26A10">
        <w:br w:type="page"/>
      </w:r>
      <w:bookmarkStart w:id="313" w:name="_Toc135050541"/>
      <w:r w:rsidR="001467FE" w:rsidRPr="00B26A10">
        <w:lastRenderedPageBreak/>
        <w:t>Menu Bestand</w:t>
      </w:r>
      <w:bookmarkEnd w:id="307"/>
      <w:bookmarkEnd w:id="308"/>
      <w:bookmarkEnd w:id="309"/>
      <w:bookmarkEnd w:id="310"/>
      <w:bookmarkEnd w:id="311"/>
      <w:bookmarkEnd w:id="312"/>
      <w:bookmarkEnd w:id="313"/>
    </w:p>
    <w:p w14:paraId="41F0C3C8" w14:textId="77777777" w:rsidR="00190779" w:rsidRPr="00B26A10" w:rsidRDefault="00190779" w:rsidP="008A258E">
      <w:pPr>
        <w:pStyle w:val="BodyText"/>
      </w:pPr>
    </w:p>
    <w:p w14:paraId="4C93AD04" w14:textId="77777777" w:rsidR="001467FE" w:rsidRPr="00B26A10" w:rsidRDefault="001467FE" w:rsidP="008A258E">
      <w:pPr>
        <w:pStyle w:val="BodyText"/>
      </w:pPr>
      <w:r w:rsidRPr="00B26A10">
        <w:t xml:space="preserve">Het menu </w:t>
      </w:r>
      <w:r w:rsidRPr="00B26A10">
        <w:rPr>
          <w:u w:val="single"/>
        </w:rPr>
        <w:t>Bestand</w:t>
      </w:r>
      <w:r w:rsidRPr="00B26A10">
        <w:t xml:space="preserve"> moet gebruikt worden voor het openen en sluiten van bestanden en het beëindigen van het programma.</w:t>
      </w:r>
    </w:p>
    <w:p w14:paraId="586158BB" w14:textId="77777777" w:rsidR="001467FE" w:rsidRPr="00B26A10" w:rsidRDefault="001467FE" w:rsidP="008A258E">
      <w:pPr>
        <w:pStyle w:val="BodyText"/>
      </w:pPr>
    </w:p>
    <w:p w14:paraId="2995D574" w14:textId="77777777" w:rsidR="001467FE" w:rsidRPr="00B26A10" w:rsidRDefault="00140DF5" w:rsidP="001F39F7">
      <w:pPr>
        <w:pStyle w:val="BodyText"/>
        <w:jc w:val="center"/>
      </w:pPr>
      <w:r w:rsidRPr="00B26A10">
        <w:rPr>
          <w:noProof/>
          <w:lang w:eastAsia="nl-NL"/>
        </w:rPr>
        <w:drawing>
          <wp:inline distT="0" distB="0" distL="0" distR="0" wp14:anchorId="50EE20E1" wp14:editId="5A704090">
            <wp:extent cx="2238375" cy="2571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38375" cy="2571750"/>
                    </a:xfrm>
                    <a:prstGeom prst="rect">
                      <a:avLst/>
                    </a:prstGeom>
                  </pic:spPr>
                </pic:pic>
              </a:graphicData>
            </a:graphic>
          </wp:inline>
        </w:drawing>
      </w:r>
    </w:p>
    <w:p w14:paraId="742A7C9C" w14:textId="6FFEB610" w:rsidR="001467FE" w:rsidRPr="00B26A10" w:rsidRDefault="001467FE" w:rsidP="003225D1">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2</w:t>
      </w:r>
      <w:r w:rsidR="002616EE" w:rsidRPr="00B26A10">
        <w:fldChar w:fldCharType="end"/>
      </w:r>
      <w:r w:rsidRPr="00B26A10">
        <w:t>. Menu Bestand</w:t>
      </w:r>
    </w:p>
    <w:p w14:paraId="1CFB52BA" w14:textId="77777777" w:rsidR="00BA2B99" w:rsidRPr="00B26A10" w:rsidRDefault="00BA2B99" w:rsidP="008A258E">
      <w:pPr>
        <w:pStyle w:val="BodyText"/>
      </w:pPr>
    </w:p>
    <w:p w14:paraId="70A16C54" w14:textId="77777777" w:rsidR="001467FE" w:rsidRPr="00B26A10" w:rsidRDefault="00951731" w:rsidP="00AF548A">
      <w:pPr>
        <w:pStyle w:val="Heading4"/>
      </w:pPr>
      <w:bookmarkStart w:id="314" w:name="_Toc152424629"/>
      <w:r w:rsidRPr="00B26A10">
        <w:rPr>
          <w:b w:val="0"/>
          <w:noProof/>
          <w:lang w:eastAsia="nl-NL"/>
        </w:rPr>
        <w:drawing>
          <wp:inline distT="0" distB="0" distL="0" distR="0" wp14:anchorId="1F69B293" wp14:editId="34F47836">
            <wp:extent cx="127000" cy="230505"/>
            <wp:effectExtent l="0" t="0" r="0" b="0"/>
            <wp:docPr id="113" name="Picture 3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000" cy="230505"/>
                    </a:xfrm>
                    <a:prstGeom prst="rect">
                      <a:avLst/>
                    </a:prstGeom>
                    <a:noFill/>
                    <a:ln>
                      <a:noFill/>
                    </a:ln>
                  </pic:spPr>
                </pic:pic>
              </a:graphicData>
            </a:graphic>
          </wp:inline>
        </w:drawing>
      </w:r>
      <w:r w:rsidR="005D068F" w:rsidRPr="00B26A10">
        <w:rPr>
          <w:b w:val="0"/>
          <w:noProof/>
        </w:rPr>
        <w:t xml:space="preserve"> </w:t>
      </w:r>
      <w:r w:rsidR="001467FE" w:rsidRPr="00B26A10">
        <w:t>Nieuw</w:t>
      </w:r>
      <w:r w:rsidR="0090756A" w:rsidRPr="00B26A10">
        <w:t xml:space="preserve"> project</w:t>
      </w:r>
      <w:bookmarkEnd w:id="314"/>
    </w:p>
    <w:p w14:paraId="7BC5CCA5" w14:textId="77777777" w:rsidR="001467FE" w:rsidRPr="00B26A10" w:rsidRDefault="001467FE" w:rsidP="00044EBD">
      <w:pPr>
        <w:pStyle w:val="Caption"/>
      </w:pPr>
      <w:r w:rsidRPr="00B26A10">
        <w:rPr>
          <w:rStyle w:val="BodyTextChar1"/>
        </w:rPr>
        <w:t xml:space="preserve">Bij menu </w:t>
      </w:r>
      <w:r w:rsidRPr="00B26A10">
        <w:rPr>
          <w:rStyle w:val="BodyTextChar1"/>
          <w:u w:val="single"/>
        </w:rPr>
        <w:t>Bestand</w:t>
      </w:r>
      <w:r w:rsidRPr="00B26A10">
        <w:t xml:space="preserve"> </w:t>
      </w:r>
      <w:r w:rsidRPr="00B26A10">
        <w:rPr>
          <w:rStyle w:val="BodyTextChar1"/>
          <w:u w:val="single"/>
        </w:rPr>
        <w:t>Nieuw</w:t>
      </w:r>
      <w:r w:rsidRPr="00B26A10">
        <w:t xml:space="preserve"> </w:t>
      </w:r>
      <w:r w:rsidRPr="00B26A10">
        <w:rPr>
          <w:rStyle w:val="BodyTextChar1"/>
        </w:rPr>
        <w:t>wordt een nieuw project geïnitieerd</w:t>
      </w:r>
      <w:r w:rsidRPr="00B26A10">
        <w:t>.</w:t>
      </w:r>
    </w:p>
    <w:p w14:paraId="6E48D923" w14:textId="77777777" w:rsidR="00044EBD" w:rsidRPr="00B26A10" w:rsidRDefault="00044EBD" w:rsidP="00044EBD">
      <w:pPr>
        <w:pStyle w:val="BodyText"/>
      </w:pPr>
    </w:p>
    <w:p w14:paraId="7BBF1603" w14:textId="77777777" w:rsidR="001467FE" w:rsidRPr="00B26A10" w:rsidRDefault="00951731" w:rsidP="005D068F">
      <w:pPr>
        <w:pStyle w:val="Heading4"/>
      </w:pPr>
      <w:bookmarkStart w:id="315" w:name="_Toc152424630"/>
      <w:r w:rsidRPr="00B26A10">
        <w:rPr>
          <w:b w:val="0"/>
          <w:noProof/>
          <w:lang w:eastAsia="nl-NL"/>
        </w:rPr>
        <w:drawing>
          <wp:inline distT="0" distB="0" distL="0" distR="0" wp14:anchorId="21B47C0C" wp14:editId="24079654">
            <wp:extent cx="207010" cy="254635"/>
            <wp:effectExtent l="0" t="0" r="0" b="0"/>
            <wp:docPr id="114" name="Picture 3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7010" cy="254635"/>
                    </a:xfrm>
                    <a:prstGeom prst="rect">
                      <a:avLst/>
                    </a:prstGeom>
                    <a:noFill/>
                    <a:ln>
                      <a:noFill/>
                    </a:ln>
                  </pic:spPr>
                </pic:pic>
              </a:graphicData>
            </a:graphic>
          </wp:inline>
        </w:drawing>
      </w:r>
      <w:r w:rsidR="005D068F" w:rsidRPr="00B26A10">
        <w:rPr>
          <w:b w:val="0"/>
        </w:rPr>
        <w:t xml:space="preserve"> </w:t>
      </w:r>
      <w:r w:rsidR="001467FE" w:rsidRPr="00B26A10">
        <w:t>Open project</w:t>
      </w:r>
      <w:r w:rsidR="0090756A" w:rsidRPr="00B26A10">
        <w:t>...</w:t>
      </w:r>
      <w:bookmarkEnd w:id="315"/>
    </w:p>
    <w:p w14:paraId="6CBC6C7F" w14:textId="77777777" w:rsidR="009B541F" w:rsidRPr="00B26A10" w:rsidRDefault="001467FE" w:rsidP="008A258E">
      <w:pPr>
        <w:pStyle w:val="BodyText"/>
      </w:pPr>
      <w:r w:rsidRPr="00B26A10">
        <w:t xml:space="preserve">Bij de optie </w:t>
      </w:r>
      <w:r w:rsidRPr="00B26A10">
        <w:rPr>
          <w:u w:val="single"/>
        </w:rPr>
        <w:t>Open</w:t>
      </w:r>
      <w:r w:rsidRPr="00B26A10">
        <w:t xml:space="preserve"> wordt de bestandsdialoog actief. U selecteert het gewenste </w:t>
      </w:r>
      <w:r w:rsidR="001D2DB8" w:rsidRPr="00B26A10">
        <w:t xml:space="preserve">project </w:t>
      </w:r>
      <w:r w:rsidRPr="00B26A10">
        <w:t>bestand.</w:t>
      </w:r>
    </w:p>
    <w:p w14:paraId="139B2446" w14:textId="77777777" w:rsidR="001467FE" w:rsidRPr="00B26A10" w:rsidRDefault="001467FE" w:rsidP="008A258E">
      <w:pPr>
        <w:pStyle w:val="BodyText"/>
      </w:pPr>
    </w:p>
    <w:p w14:paraId="41CB46B4" w14:textId="77777777" w:rsidR="009B541F" w:rsidRPr="00B26A10" w:rsidRDefault="00951731" w:rsidP="00AF548A">
      <w:pPr>
        <w:pStyle w:val="Heading4"/>
      </w:pPr>
      <w:bookmarkStart w:id="316" w:name="_Toc152424631"/>
      <w:r w:rsidRPr="00B26A10">
        <w:rPr>
          <w:b w:val="0"/>
          <w:noProof/>
          <w:lang w:eastAsia="nl-NL"/>
        </w:rPr>
        <w:drawing>
          <wp:inline distT="0" distB="0" distL="0" distR="0" wp14:anchorId="521ED04F" wp14:editId="032A3E98">
            <wp:extent cx="198755" cy="254635"/>
            <wp:effectExtent l="0" t="0" r="0" b="0"/>
            <wp:docPr id="115" name="Picture 3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005D068F" w:rsidRPr="00B26A10">
        <w:rPr>
          <w:b w:val="0"/>
        </w:rPr>
        <w:t xml:space="preserve"> </w:t>
      </w:r>
      <w:r w:rsidR="001467FE" w:rsidRPr="00B26A10">
        <w:t>Bewar</w:t>
      </w:r>
      <w:r w:rsidR="0090756A" w:rsidRPr="00B26A10">
        <w:t>en</w:t>
      </w:r>
      <w:bookmarkEnd w:id="316"/>
    </w:p>
    <w:p w14:paraId="2E6446DA" w14:textId="77777777" w:rsidR="001467FE" w:rsidRPr="00B26A10" w:rsidRDefault="0090756A" w:rsidP="008A258E">
      <w:pPr>
        <w:pStyle w:val="BodyText"/>
      </w:pPr>
      <w:r w:rsidRPr="00B26A10">
        <w:t xml:space="preserve">Bewaart het actieve project. </w:t>
      </w:r>
      <w:r w:rsidR="001467FE" w:rsidRPr="00B26A10">
        <w:t xml:space="preserve">Als de bestandsnaam gelijk is aan </w:t>
      </w:r>
      <w:r w:rsidR="001467FE" w:rsidRPr="00B26A10">
        <w:rPr>
          <w:u w:val="single"/>
        </w:rPr>
        <w:t>Nieuw</w:t>
      </w:r>
      <w:r w:rsidR="001467FE" w:rsidRPr="00B26A10">
        <w:t xml:space="preserve"> verschijnt een bestandsdialoog met een lijst van alle Proteus-bestanden in de actieve directory. U typt een naam in of selecteert een naam uit de keuzelijst. Indien een ingetoetste naam reeds in de actieve directory voorkomt, volgt een waarschuwing. Als het bestand een andere naam heeft, wordt het bestand bewaard.</w:t>
      </w:r>
    </w:p>
    <w:p w14:paraId="57FEDC68" w14:textId="77777777" w:rsidR="001467FE" w:rsidRPr="00B26A10" w:rsidRDefault="001467FE" w:rsidP="008A258E">
      <w:pPr>
        <w:pStyle w:val="BodyText"/>
      </w:pPr>
    </w:p>
    <w:p w14:paraId="675A58FF" w14:textId="77777777" w:rsidR="001467FE" w:rsidRPr="00B26A10" w:rsidRDefault="00951731" w:rsidP="00AF548A">
      <w:pPr>
        <w:pStyle w:val="Heading4"/>
      </w:pPr>
      <w:bookmarkStart w:id="317" w:name="_Toc152424632"/>
      <w:r w:rsidRPr="00B26A10">
        <w:rPr>
          <w:b w:val="0"/>
          <w:noProof/>
          <w:lang w:eastAsia="nl-NL"/>
        </w:rPr>
        <w:drawing>
          <wp:inline distT="0" distB="0" distL="0" distR="0" wp14:anchorId="06B0032C" wp14:editId="29765A12">
            <wp:extent cx="222885" cy="246380"/>
            <wp:effectExtent l="0" t="0" r="0" b="0"/>
            <wp:docPr id="116" name="Picture 3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2885" cy="246380"/>
                    </a:xfrm>
                    <a:prstGeom prst="rect">
                      <a:avLst/>
                    </a:prstGeom>
                    <a:noFill/>
                    <a:ln>
                      <a:noFill/>
                    </a:ln>
                  </pic:spPr>
                </pic:pic>
              </a:graphicData>
            </a:graphic>
          </wp:inline>
        </w:drawing>
      </w:r>
      <w:r w:rsidR="005D068F" w:rsidRPr="00B26A10">
        <w:rPr>
          <w:b w:val="0"/>
        </w:rPr>
        <w:t xml:space="preserve"> </w:t>
      </w:r>
      <w:r w:rsidR="001467FE" w:rsidRPr="00B26A10">
        <w:t>Bewaren als…</w:t>
      </w:r>
      <w:bookmarkEnd w:id="317"/>
    </w:p>
    <w:p w14:paraId="101518F7" w14:textId="77777777" w:rsidR="001467FE" w:rsidRPr="00B26A10" w:rsidRDefault="001467FE" w:rsidP="008A258E">
      <w:pPr>
        <w:pStyle w:val="BodyText"/>
      </w:pPr>
      <w:r w:rsidRPr="00B26A10">
        <w:t>Een bestandsdialoog verschijnt met een lijst van alle bestanden in de actieve directory. U typt een naam in of selecteert een naam uit de keuzelijst, dan wel behoudt de oorspronkelijke naam van het bestand. Indien een ingetoetste naam reeds in de actieve directory voorkomt, volgt een waarschuwing.</w:t>
      </w:r>
    </w:p>
    <w:p w14:paraId="146B658B" w14:textId="77777777" w:rsidR="001467FE" w:rsidRPr="00B26A10" w:rsidRDefault="00A0383C" w:rsidP="005D068F">
      <w:pPr>
        <w:pStyle w:val="BodyText"/>
      </w:pPr>
      <w:bookmarkStart w:id="318" w:name="_Toc152424633"/>
      <w:r w:rsidRPr="00B26A10">
        <w:br w:type="page"/>
      </w:r>
      <w:bookmarkStart w:id="319" w:name="_Toc152424634"/>
      <w:bookmarkEnd w:id="318"/>
      <w:r w:rsidR="00951731" w:rsidRPr="00B26A10">
        <w:rPr>
          <w:b/>
          <w:noProof/>
          <w:lang w:eastAsia="nl-NL"/>
        </w:rPr>
        <w:lastRenderedPageBreak/>
        <w:drawing>
          <wp:inline distT="0" distB="0" distL="0" distR="0" wp14:anchorId="3C6A4005" wp14:editId="5326C217">
            <wp:extent cx="207010" cy="230505"/>
            <wp:effectExtent l="0" t="0" r="0" b="0"/>
            <wp:docPr id="117" name="Picture 3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005D068F" w:rsidRPr="00B26A10">
        <w:rPr>
          <w:b/>
        </w:rPr>
        <w:t xml:space="preserve"> </w:t>
      </w:r>
      <w:r w:rsidR="001467FE" w:rsidRPr="00B26A10">
        <w:t xml:space="preserve">Print </w:t>
      </w:r>
      <w:bookmarkEnd w:id="319"/>
    </w:p>
    <w:p w14:paraId="7723469B" w14:textId="77777777" w:rsidR="001467FE" w:rsidRPr="00B26A10" w:rsidRDefault="001467FE" w:rsidP="008A258E">
      <w:pPr>
        <w:pStyle w:val="BodyText"/>
      </w:pPr>
      <w:r w:rsidRPr="00B26A10">
        <w:t>Het actieve scherm wordt afgedrukt op de printer.</w:t>
      </w:r>
    </w:p>
    <w:p w14:paraId="1F58A298" w14:textId="77777777" w:rsidR="001467FE" w:rsidRPr="00B26A10" w:rsidRDefault="001467FE" w:rsidP="008A258E">
      <w:pPr>
        <w:pStyle w:val="BodyText"/>
      </w:pPr>
    </w:p>
    <w:p w14:paraId="2662657B" w14:textId="77777777" w:rsidR="001467FE" w:rsidRPr="00B26A10" w:rsidRDefault="005D068F" w:rsidP="00AF548A">
      <w:pPr>
        <w:pStyle w:val="Heading4"/>
      </w:pPr>
      <w:bookmarkStart w:id="320" w:name="_Toc152424635"/>
      <w:r w:rsidRPr="00B26A10">
        <w:t xml:space="preserve">Sluit </w:t>
      </w:r>
      <w:r w:rsidR="001467FE" w:rsidRPr="00B26A10">
        <w:t xml:space="preserve">Project </w:t>
      </w:r>
      <w:bookmarkEnd w:id="320"/>
    </w:p>
    <w:p w14:paraId="27DBE55E" w14:textId="77777777" w:rsidR="001467FE" w:rsidRPr="00B26A10" w:rsidRDefault="001467FE" w:rsidP="008A258E">
      <w:pPr>
        <w:pStyle w:val="BodyText"/>
      </w:pPr>
      <w:r w:rsidRPr="00B26A10">
        <w:t>Als het project gewijzigd is, verschijnt er een dialoog Bestanden bewaren met drie opties: Ja, Nee en Annuleren. Indien u Ja kiest verschijnt een bestandsdialoog met de naam van het actieve bestand. Indien u Nee kiest wordt het bestand gesloten zonder de wijzigingen te bewaren. Indien u Annuleren kiest wordt de bewerking opgeheven</w:t>
      </w:r>
    </w:p>
    <w:p w14:paraId="39FB1E24" w14:textId="77777777" w:rsidR="009B541F" w:rsidRPr="00B26A10" w:rsidRDefault="001467FE" w:rsidP="008A258E">
      <w:pPr>
        <w:pStyle w:val="BodyText"/>
      </w:pPr>
      <w:r w:rsidRPr="00B26A10">
        <w:t>U kunt het project tevens afsluiten door op het kruisje rechtsboven het projectscherm te klikken.</w:t>
      </w:r>
    </w:p>
    <w:p w14:paraId="71C0207E" w14:textId="77777777" w:rsidR="001467FE" w:rsidRPr="00B26A10" w:rsidRDefault="001467FE" w:rsidP="008A258E">
      <w:pPr>
        <w:pStyle w:val="BodyText"/>
      </w:pPr>
    </w:p>
    <w:p w14:paraId="72AB84AC" w14:textId="77777777" w:rsidR="001467FE" w:rsidRPr="00B26A10" w:rsidRDefault="001467FE" w:rsidP="00AF548A">
      <w:pPr>
        <w:pStyle w:val="Heading4"/>
      </w:pPr>
      <w:bookmarkStart w:id="321" w:name="_Toc152424636"/>
      <w:r w:rsidRPr="00B26A10">
        <w:t>P</w:t>
      </w:r>
      <w:r w:rsidR="00DD27BA" w:rsidRPr="00B26A10">
        <w:t>roteus</w:t>
      </w:r>
      <w:r w:rsidRPr="00B26A10">
        <w:t xml:space="preserve"> </w:t>
      </w:r>
      <w:r w:rsidR="00DD27BA" w:rsidRPr="00B26A10">
        <w:t>a</w:t>
      </w:r>
      <w:r w:rsidRPr="00B26A10">
        <w:t>fsluiten (Sneltoets: ALT+F4)</w:t>
      </w:r>
      <w:bookmarkEnd w:id="321"/>
    </w:p>
    <w:p w14:paraId="390DA0E9" w14:textId="77777777" w:rsidR="001467FE" w:rsidRPr="00B26A10" w:rsidRDefault="001467FE" w:rsidP="008A258E">
      <w:pPr>
        <w:pStyle w:val="BodyText"/>
      </w:pPr>
      <w:r w:rsidRPr="00B26A10">
        <w:t xml:space="preserve">Met ALT+F4 of via het menu </w:t>
      </w:r>
      <w:r w:rsidRPr="00B26A10">
        <w:rPr>
          <w:u w:val="single"/>
        </w:rPr>
        <w:t>Bestand</w:t>
      </w:r>
      <w:r w:rsidRPr="00B26A10">
        <w:t xml:space="preserve"> optie </w:t>
      </w:r>
      <w:r w:rsidR="0094005D" w:rsidRPr="00B26A10">
        <w:rPr>
          <w:u w:val="single"/>
        </w:rPr>
        <w:t xml:space="preserve">Proteus </w:t>
      </w:r>
      <w:r w:rsidR="006663E7" w:rsidRPr="00B26A10">
        <w:rPr>
          <w:u w:val="single"/>
        </w:rPr>
        <w:t>a</w:t>
      </w:r>
      <w:r w:rsidRPr="00B26A10">
        <w:rPr>
          <w:u w:val="single"/>
        </w:rPr>
        <w:t>fsluiten</w:t>
      </w:r>
      <w:r w:rsidRPr="00B26A10">
        <w:t>, verlaat u het programma. Indien er een bestand actief is, wordt gevraagd of dit actieve bestand moet worden bewaard. U kunt de applicatie eveneens afsluiten door op het kruisje rechtsboven de applicatie te klikken.</w:t>
      </w:r>
    </w:p>
    <w:p w14:paraId="5AE2F02C" w14:textId="77777777" w:rsidR="001467FE" w:rsidRPr="00B26A10" w:rsidRDefault="001467FE" w:rsidP="008A258E">
      <w:pPr>
        <w:pStyle w:val="BodyText"/>
      </w:pPr>
    </w:p>
    <w:p w14:paraId="4F24A68B" w14:textId="77777777" w:rsidR="00C85F19" w:rsidRPr="00B26A10" w:rsidRDefault="00C85F19" w:rsidP="008A258E">
      <w:pPr>
        <w:pStyle w:val="BodyText"/>
      </w:pPr>
    </w:p>
    <w:p w14:paraId="4C16052D" w14:textId="14F16750" w:rsidR="001467FE" w:rsidRPr="00B26A10" w:rsidRDefault="001467FE" w:rsidP="00CC5790">
      <w:pPr>
        <w:pStyle w:val="Heading3"/>
        <w:ind w:firstLine="0"/>
      </w:pPr>
      <w:bookmarkStart w:id="322" w:name="_Toc89443026"/>
      <w:bookmarkStart w:id="323" w:name="_Toc89443783"/>
      <w:bookmarkStart w:id="324" w:name="_Toc89460839"/>
      <w:bookmarkStart w:id="325" w:name="_Toc89506448"/>
      <w:bookmarkStart w:id="326" w:name="_Toc124831472"/>
      <w:bookmarkStart w:id="327" w:name="_Toc152424637"/>
      <w:bookmarkStart w:id="328" w:name="_Toc135050542"/>
      <w:r w:rsidRPr="00B26A10">
        <w:t>Menu Wijzigen</w:t>
      </w:r>
      <w:bookmarkEnd w:id="322"/>
      <w:bookmarkEnd w:id="323"/>
      <w:bookmarkEnd w:id="324"/>
      <w:bookmarkEnd w:id="325"/>
      <w:bookmarkEnd w:id="326"/>
      <w:bookmarkEnd w:id="327"/>
      <w:bookmarkEnd w:id="328"/>
    </w:p>
    <w:p w14:paraId="03D171A8" w14:textId="77777777" w:rsidR="00544570" w:rsidRPr="00B26A10" w:rsidRDefault="00544570" w:rsidP="008A258E">
      <w:pPr>
        <w:pStyle w:val="BodyText"/>
      </w:pPr>
    </w:p>
    <w:p w14:paraId="1501F980" w14:textId="77777777" w:rsidR="001467FE" w:rsidRPr="00B26A10" w:rsidRDefault="001467FE" w:rsidP="008A258E">
      <w:pPr>
        <w:pStyle w:val="BodyText"/>
      </w:pPr>
      <w:r w:rsidRPr="00B26A10">
        <w:t xml:space="preserve">Het menu </w:t>
      </w:r>
      <w:r w:rsidRPr="00B26A10">
        <w:rPr>
          <w:u w:val="single"/>
        </w:rPr>
        <w:t>Wijzigen</w:t>
      </w:r>
      <w:r w:rsidRPr="00B26A10">
        <w:t xml:space="preserve"> kan gebruikt worden voor het wijzigen en of selecteren van gegevens.</w:t>
      </w:r>
    </w:p>
    <w:p w14:paraId="07CD5136" w14:textId="77777777" w:rsidR="001467FE" w:rsidRPr="00B26A10" w:rsidRDefault="001467FE" w:rsidP="008A258E">
      <w:pPr>
        <w:pStyle w:val="BodyText"/>
      </w:pPr>
    </w:p>
    <w:p w14:paraId="6AB13073" w14:textId="77777777" w:rsidR="001467FE" w:rsidRPr="00B26A10" w:rsidRDefault="00951731" w:rsidP="005D068F">
      <w:pPr>
        <w:pStyle w:val="BodyText"/>
        <w:jc w:val="center"/>
      </w:pPr>
      <w:r w:rsidRPr="00B26A10">
        <w:rPr>
          <w:noProof/>
          <w:lang w:eastAsia="nl-NL"/>
        </w:rPr>
        <w:drawing>
          <wp:inline distT="0" distB="0" distL="0" distR="0" wp14:anchorId="10F0CC6B" wp14:editId="00DED31B">
            <wp:extent cx="1351915" cy="1820545"/>
            <wp:effectExtent l="19050" t="19050" r="635" b="8255"/>
            <wp:docPr id="118" name="Picture 3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51915" cy="1820545"/>
                    </a:xfrm>
                    <a:prstGeom prst="rect">
                      <a:avLst/>
                    </a:prstGeom>
                    <a:noFill/>
                    <a:ln w="6350" cmpd="sng">
                      <a:solidFill>
                        <a:srgbClr val="000000"/>
                      </a:solidFill>
                      <a:miter lim="800000"/>
                      <a:headEnd/>
                      <a:tailEnd/>
                    </a:ln>
                    <a:effectLst/>
                  </pic:spPr>
                </pic:pic>
              </a:graphicData>
            </a:graphic>
          </wp:inline>
        </w:drawing>
      </w:r>
    </w:p>
    <w:p w14:paraId="2A9C8F95" w14:textId="6FCC4DB3" w:rsidR="001467FE" w:rsidRPr="00B26A10" w:rsidRDefault="001467FE" w:rsidP="0065760D">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3</w:t>
      </w:r>
      <w:r w:rsidR="002616EE" w:rsidRPr="00B26A10">
        <w:fldChar w:fldCharType="end"/>
      </w:r>
      <w:r w:rsidRPr="00B26A10">
        <w:t>. Menu Wijzigen</w:t>
      </w:r>
    </w:p>
    <w:p w14:paraId="533D1EDE" w14:textId="77777777" w:rsidR="00391072" w:rsidRPr="00B26A10" w:rsidRDefault="00391072" w:rsidP="008A258E">
      <w:pPr>
        <w:pStyle w:val="BodyText"/>
      </w:pPr>
    </w:p>
    <w:p w14:paraId="6AD61F62" w14:textId="77777777" w:rsidR="001467FE" w:rsidRPr="00B26A10" w:rsidRDefault="001467FE" w:rsidP="00553E1A">
      <w:pPr>
        <w:pStyle w:val="Heading4"/>
        <w:rPr>
          <w:rStyle w:val="BodyTextCharChar"/>
          <w:lang w:val="nl-NL"/>
        </w:rPr>
      </w:pPr>
      <w:bookmarkStart w:id="329" w:name="_Toc152424638"/>
      <w:r w:rsidRPr="00B26A10">
        <w:rPr>
          <w:rStyle w:val="BodyTextCharChar"/>
          <w:lang w:val="nl-NL"/>
        </w:rPr>
        <w:t>Undo</w:t>
      </w:r>
      <w:bookmarkEnd w:id="329"/>
      <w:r w:rsidR="005D068F" w:rsidRPr="00B26A10">
        <w:rPr>
          <w:rStyle w:val="BodyTextCharChar"/>
          <w:lang w:val="nl-NL"/>
        </w:rPr>
        <w:t xml:space="preserve"> &lt;CTRL&gt;&lt;Z&gt;</w:t>
      </w:r>
    </w:p>
    <w:p w14:paraId="337EF2A8" w14:textId="77777777" w:rsidR="009B541F" w:rsidRPr="00B26A10" w:rsidRDefault="001467FE" w:rsidP="008A258E">
      <w:pPr>
        <w:pStyle w:val="BodyText"/>
      </w:pPr>
      <w:r w:rsidRPr="00B26A10">
        <w:t xml:space="preserve">De gebruiker kan hier de laatste wijziging als </w:t>
      </w:r>
      <w:r w:rsidR="0090756A" w:rsidRPr="00B26A10">
        <w:t xml:space="preserve">het </w:t>
      </w:r>
      <w:r w:rsidRPr="00B26A10">
        <w:t xml:space="preserve">verschuiven van </w:t>
      </w:r>
      <w:r w:rsidR="0090756A" w:rsidRPr="00B26A10">
        <w:t xml:space="preserve">een </w:t>
      </w:r>
      <w:r w:rsidR="005D068F" w:rsidRPr="00B26A10">
        <w:t>unit</w:t>
      </w:r>
      <w:r w:rsidRPr="00B26A10">
        <w:t xml:space="preserve"> of het toevoegen/verwijderen van </w:t>
      </w:r>
      <w:r w:rsidR="0090756A" w:rsidRPr="00B26A10">
        <w:t xml:space="preserve">een </w:t>
      </w:r>
      <w:r w:rsidR="005D068F" w:rsidRPr="00B26A10">
        <w:t>unit</w:t>
      </w:r>
      <w:r w:rsidRPr="00B26A10">
        <w:t xml:space="preserve"> ongedaan maken.</w:t>
      </w:r>
    </w:p>
    <w:p w14:paraId="282FDAD8" w14:textId="77777777" w:rsidR="001467FE" w:rsidRPr="00B26A10" w:rsidRDefault="001467FE" w:rsidP="008A258E">
      <w:pPr>
        <w:pStyle w:val="BodyText"/>
      </w:pPr>
    </w:p>
    <w:p w14:paraId="4EEB52B4" w14:textId="77777777" w:rsidR="001467FE" w:rsidRPr="00B26A10" w:rsidRDefault="00E81702" w:rsidP="00AF548A">
      <w:pPr>
        <w:pStyle w:val="Heading4"/>
      </w:pPr>
      <w:bookmarkStart w:id="330" w:name="_Toc152424639"/>
      <w:r w:rsidRPr="00B26A10">
        <w:rPr>
          <w:noProof/>
        </w:rPr>
        <w:t>Redo</w:t>
      </w:r>
      <w:bookmarkEnd w:id="330"/>
      <w:r w:rsidR="005D068F" w:rsidRPr="00B26A10">
        <w:rPr>
          <w:noProof/>
        </w:rPr>
        <w:t xml:space="preserve"> &lt;CTRL&gt;&lt;Y&gt;</w:t>
      </w:r>
    </w:p>
    <w:p w14:paraId="34D0B31C" w14:textId="77777777" w:rsidR="001467FE" w:rsidRPr="00B26A10" w:rsidRDefault="001467FE" w:rsidP="008A258E">
      <w:pPr>
        <w:pStyle w:val="BodyText"/>
      </w:pPr>
      <w:r w:rsidRPr="00B26A10">
        <w:t>Hiermee kan de gebruiker ongedaan gemaakte wijzigingen weer herstellen.</w:t>
      </w:r>
    </w:p>
    <w:p w14:paraId="45740C58" w14:textId="77777777" w:rsidR="001467FE" w:rsidRPr="00B26A10" w:rsidRDefault="001467FE" w:rsidP="008A258E">
      <w:pPr>
        <w:pStyle w:val="BodyText"/>
      </w:pPr>
    </w:p>
    <w:p w14:paraId="100A5746" w14:textId="77777777" w:rsidR="00B37198" w:rsidRPr="00B26A10" w:rsidRDefault="00B37198" w:rsidP="00AF548A">
      <w:pPr>
        <w:pStyle w:val="Heading4"/>
      </w:pPr>
      <w:bookmarkStart w:id="331" w:name="_Toc152424640"/>
      <w:r w:rsidRPr="00B26A10">
        <w:t>Knip</w:t>
      </w:r>
    </w:p>
    <w:p w14:paraId="77C2E0F5" w14:textId="77777777" w:rsidR="00B37198" w:rsidRPr="00B26A10" w:rsidRDefault="00B37198" w:rsidP="00B37198">
      <w:pPr>
        <w:pStyle w:val="BodyText"/>
      </w:pPr>
      <w:r w:rsidRPr="00B26A10">
        <w:lastRenderedPageBreak/>
        <w:t>Deze opdracht zet het geselecteerde object op het tekenscherm op het klembord en verwijdert het object van het tekenscherm.</w:t>
      </w:r>
    </w:p>
    <w:p w14:paraId="0A3D109E" w14:textId="77777777" w:rsidR="00B37198" w:rsidRPr="00B26A10" w:rsidRDefault="00B37198" w:rsidP="00B37198">
      <w:pPr>
        <w:pStyle w:val="BodyText"/>
      </w:pPr>
    </w:p>
    <w:p w14:paraId="63B32961" w14:textId="77777777" w:rsidR="00B37198" w:rsidRPr="00B26A10" w:rsidRDefault="00B37198" w:rsidP="00B37198">
      <w:pPr>
        <w:pStyle w:val="Heading4"/>
      </w:pPr>
      <w:bookmarkStart w:id="332" w:name="_Toc152424641"/>
      <w:bookmarkEnd w:id="331"/>
      <w:r w:rsidRPr="00B26A10">
        <w:t>Kopieer</w:t>
      </w:r>
    </w:p>
    <w:p w14:paraId="6B475FFA" w14:textId="77777777" w:rsidR="00B37198" w:rsidRPr="00B26A10" w:rsidRDefault="00B37198" w:rsidP="00B37198">
      <w:pPr>
        <w:pStyle w:val="BodyText"/>
      </w:pPr>
      <w:r w:rsidRPr="00B26A10">
        <w:t xml:space="preserve">Deze opdracht kopieert de geselecteerde unit of units. </w:t>
      </w:r>
    </w:p>
    <w:p w14:paraId="2C39EFAF" w14:textId="77777777" w:rsidR="00B37198" w:rsidRPr="00B26A10" w:rsidRDefault="00B37198" w:rsidP="00B37198">
      <w:pPr>
        <w:pStyle w:val="BodyText"/>
      </w:pPr>
    </w:p>
    <w:p w14:paraId="45ACDBC6" w14:textId="77777777" w:rsidR="00B37198" w:rsidRPr="00B26A10" w:rsidRDefault="00B37198" w:rsidP="00B37198">
      <w:pPr>
        <w:pStyle w:val="Heading4"/>
      </w:pPr>
      <w:r w:rsidRPr="00B26A10">
        <w:t>Plakken</w:t>
      </w:r>
    </w:p>
    <w:p w14:paraId="1378148C" w14:textId="77777777" w:rsidR="00B37198" w:rsidRPr="00B26A10" w:rsidRDefault="00B37198" w:rsidP="00B37198">
      <w:pPr>
        <w:pStyle w:val="BodyText"/>
      </w:pPr>
      <w:r w:rsidRPr="00B26A10">
        <w:t xml:space="preserve">Deze opdracht plakt de gekopieerde unit of units. </w:t>
      </w:r>
      <w:r w:rsidR="00963AFE" w:rsidRPr="00B26A10">
        <w:t>De kopieën worden over de originele geplaatst.</w:t>
      </w:r>
    </w:p>
    <w:p w14:paraId="00B8FBA1" w14:textId="77777777" w:rsidR="00B37198" w:rsidRPr="00B26A10" w:rsidRDefault="00B37198" w:rsidP="00B37198">
      <w:pPr>
        <w:pStyle w:val="BodyText"/>
      </w:pPr>
    </w:p>
    <w:p w14:paraId="539A0EE0" w14:textId="77777777" w:rsidR="006560A1" w:rsidRPr="00B26A10" w:rsidRDefault="00B37198" w:rsidP="006560A1">
      <w:pPr>
        <w:pStyle w:val="Heading4"/>
      </w:pPr>
      <w:r w:rsidRPr="00B26A10">
        <w:t>V</w:t>
      </w:r>
      <w:r w:rsidR="006560A1" w:rsidRPr="00B26A10">
        <w:t xml:space="preserve">erwijder </w:t>
      </w:r>
      <w:bookmarkEnd w:id="332"/>
    </w:p>
    <w:p w14:paraId="58399AD7" w14:textId="77777777" w:rsidR="006560A1" w:rsidRPr="00B26A10" w:rsidRDefault="006560A1" w:rsidP="006560A1">
      <w:pPr>
        <w:pStyle w:val="BodyText"/>
      </w:pPr>
      <w:r w:rsidRPr="00B26A10">
        <w:t>Deze opdracht wordt actief als er een object op het geografische scherm is geselecteerd. Met deze opdracht wordt het betreffende object verwijderd.</w:t>
      </w:r>
    </w:p>
    <w:p w14:paraId="34F60BE3" w14:textId="77777777" w:rsidR="006560A1" w:rsidRPr="00B26A10" w:rsidRDefault="006560A1" w:rsidP="008A258E">
      <w:pPr>
        <w:pStyle w:val="BodyText"/>
      </w:pPr>
    </w:p>
    <w:p w14:paraId="5E32DEE0" w14:textId="77777777" w:rsidR="00C85F19" w:rsidRPr="00B26A10" w:rsidRDefault="00C85F19" w:rsidP="008A258E">
      <w:pPr>
        <w:pStyle w:val="BodyText"/>
      </w:pPr>
    </w:p>
    <w:p w14:paraId="609D284A" w14:textId="436F4D15" w:rsidR="001467FE" w:rsidRPr="00B26A10" w:rsidRDefault="001467FE" w:rsidP="00031D44">
      <w:pPr>
        <w:pStyle w:val="Heading3"/>
        <w:ind w:firstLine="0"/>
      </w:pPr>
      <w:bookmarkStart w:id="333" w:name="_Toc89443027"/>
      <w:bookmarkStart w:id="334" w:name="_Toc89443784"/>
      <w:bookmarkStart w:id="335" w:name="_Toc89460840"/>
      <w:bookmarkStart w:id="336" w:name="_Toc89506449"/>
      <w:bookmarkStart w:id="337" w:name="_Toc124831473"/>
      <w:bookmarkStart w:id="338" w:name="_Toc152424642"/>
      <w:bookmarkStart w:id="339" w:name="_Toc135050543"/>
      <w:r w:rsidRPr="00B26A10">
        <w:t xml:space="preserve">Menu </w:t>
      </w:r>
      <w:bookmarkEnd w:id="333"/>
      <w:bookmarkEnd w:id="334"/>
      <w:bookmarkEnd w:id="335"/>
      <w:bookmarkEnd w:id="336"/>
      <w:bookmarkEnd w:id="337"/>
      <w:bookmarkEnd w:id="338"/>
      <w:r w:rsidR="000C3C96" w:rsidRPr="00B26A10">
        <w:t>Beeld</w:t>
      </w:r>
      <w:bookmarkEnd w:id="339"/>
    </w:p>
    <w:p w14:paraId="081F94D3" w14:textId="77777777" w:rsidR="00544570" w:rsidRPr="00B26A10" w:rsidRDefault="00544570" w:rsidP="008A258E">
      <w:pPr>
        <w:pStyle w:val="BodyText"/>
      </w:pPr>
    </w:p>
    <w:p w14:paraId="3E9D1262" w14:textId="77777777" w:rsidR="001467FE" w:rsidRPr="00B26A10" w:rsidRDefault="001467FE" w:rsidP="008A258E">
      <w:pPr>
        <w:pStyle w:val="BodyText"/>
      </w:pPr>
      <w:r w:rsidRPr="00B26A10">
        <w:t xml:space="preserve">Het menu </w:t>
      </w:r>
      <w:r w:rsidR="009A1432" w:rsidRPr="00B26A10">
        <w:rPr>
          <w:u w:val="single"/>
        </w:rPr>
        <w:t>Beeld</w:t>
      </w:r>
      <w:r w:rsidR="009A1432" w:rsidRPr="00B26A10">
        <w:t xml:space="preserve"> </w:t>
      </w:r>
      <w:r w:rsidRPr="00B26A10">
        <w:t xml:space="preserve">kan gebruikt worden voor het </w:t>
      </w:r>
      <w:r w:rsidR="008C6C16" w:rsidRPr="00B26A10">
        <w:t>instellen van de achtergrond, grid, snap, zoomfuncties, openen overviewscherm, uit elkaar of dichter bij elkaar plaatsen van units, het aan- en uit zetten van de onvolledige units indicator en het tonen van paden naar- en van een unit</w:t>
      </w:r>
      <w:r w:rsidRPr="00B26A10">
        <w:t>.</w:t>
      </w:r>
      <w:r w:rsidR="001F1C02" w:rsidRPr="00B26A10">
        <w:t xml:space="preserve"> Ook kan men de korte naam onder de unit afwisselen met de lange naam en de omschrijving.</w:t>
      </w:r>
    </w:p>
    <w:p w14:paraId="2AD70821" w14:textId="77777777" w:rsidR="001467FE" w:rsidRPr="00B26A10" w:rsidRDefault="001467FE" w:rsidP="008A258E">
      <w:pPr>
        <w:pStyle w:val="BodyText"/>
      </w:pPr>
    </w:p>
    <w:p w14:paraId="165F9B41" w14:textId="77777777" w:rsidR="001467FE" w:rsidRPr="00B26A10" w:rsidRDefault="00951731" w:rsidP="009832E8">
      <w:pPr>
        <w:pStyle w:val="BodyText"/>
        <w:jc w:val="center"/>
      </w:pPr>
      <w:r w:rsidRPr="00B26A10">
        <w:rPr>
          <w:noProof/>
          <w:lang w:eastAsia="nl-NL"/>
        </w:rPr>
        <w:lastRenderedPageBreak/>
        <w:drawing>
          <wp:inline distT="0" distB="0" distL="0" distR="0" wp14:anchorId="7F55690E" wp14:editId="0AAC2B69">
            <wp:extent cx="2258060" cy="4055110"/>
            <wp:effectExtent l="19050" t="19050" r="8890" b="254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58060" cy="4055110"/>
                    </a:xfrm>
                    <a:prstGeom prst="rect">
                      <a:avLst/>
                    </a:prstGeom>
                    <a:noFill/>
                    <a:ln w="6350" cmpd="sng">
                      <a:solidFill>
                        <a:srgbClr val="000000"/>
                      </a:solidFill>
                      <a:miter lim="800000"/>
                      <a:headEnd/>
                      <a:tailEnd/>
                    </a:ln>
                    <a:effectLst/>
                  </pic:spPr>
                </pic:pic>
              </a:graphicData>
            </a:graphic>
          </wp:inline>
        </w:drawing>
      </w:r>
    </w:p>
    <w:p w14:paraId="6CD3C81B" w14:textId="7AF8A6DC" w:rsidR="001467FE" w:rsidRPr="00B26A10" w:rsidRDefault="001467FE" w:rsidP="00CE2E1D">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4</w:t>
      </w:r>
      <w:r w:rsidR="002616EE" w:rsidRPr="00B26A10">
        <w:fldChar w:fldCharType="end"/>
      </w:r>
      <w:r w:rsidRPr="00B26A10">
        <w:t>. Menu Beeld</w:t>
      </w:r>
    </w:p>
    <w:p w14:paraId="13B09631" w14:textId="77777777" w:rsidR="00544570" w:rsidRPr="00B26A10" w:rsidRDefault="00544570" w:rsidP="008A258E">
      <w:pPr>
        <w:pStyle w:val="BodyText"/>
      </w:pPr>
    </w:p>
    <w:p w14:paraId="787E9C4E" w14:textId="6D36E0F8" w:rsidR="001467FE" w:rsidRPr="00B26A10" w:rsidRDefault="001467FE" w:rsidP="00A62904">
      <w:pPr>
        <w:pStyle w:val="Heading3"/>
        <w:ind w:firstLine="0"/>
      </w:pPr>
      <w:bookmarkStart w:id="340" w:name="_Toc89443028"/>
      <w:bookmarkStart w:id="341" w:name="_Toc89443785"/>
      <w:bookmarkStart w:id="342" w:name="_Toc89460841"/>
      <w:bookmarkStart w:id="343" w:name="_Toc89506450"/>
      <w:bookmarkStart w:id="344" w:name="_Toc124831474"/>
      <w:bookmarkStart w:id="345" w:name="_Toc152424643"/>
      <w:bookmarkStart w:id="346" w:name="_Toc135050544"/>
      <w:r w:rsidRPr="00B26A10">
        <w:t xml:space="preserve">Menu </w:t>
      </w:r>
      <w:bookmarkEnd w:id="340"/>
      <w:bookmarkEnd w:id="341"/>
      <w:bookmarkEnd w:id="342"/>
      <w:bookmarkEnd w:id="343"/>
      <w:bookmarkEnd w:id="344"/>
      <w:bookmarkEnd w:id="345"/>
      <w:r w:rsidR="00FC6EE3" w:rsidRPr="00B26A10">
        <w:t>Lagen</w:t>
      </w:r>
      <w:bookmarkEnd w:id="346"/>
    </w:p>
    <w:p w14:paraId="2C3F599E" w14:textId="77777777" w:rsidR="00544570" w:rsidRPr="00B26A10" w:rsidRDefault="00544570" w:rsidP="008A258E">
      <w:pPr>
        <w:pStyle w:val="BodyText"/>
      </w:pPr>
    </w:p>
    <w:p w14:paraId="155DD0DA" w14:textId="382F3627" w:rsidR="009B541F" w:rsidRPr="00B26A10" w:rsidRDefault="001467FE" w:rsidP="008A258E">
      <w:pPr>
        <w:pStyle w:val="BodyText"/>
      </w:pPr>
      <w:r w:rsidRPr="00B26A10">
        <w:t xml:space="preserve">In figuur </w:t>
      </w:r>
      <w:r w:rsidR="000B3192">
        <w:t>4-5</w:t>
      </w:r>
      <w:r w:rsidR="00DA3B77" w:rsidRPr="00B26A10">
        <w:t xml:space="preserve"> </w:t>
      </w:r>
      <w:r w:rsidRPr="00B26A10">
        <w:t xml:space="preserve">is het menu </w:t>
      </w:r>
      <w:r w:rsidR="00FC6EE3" w:rsidRPr="00B26A10">
        <w:rPr>
          <w:u w:val="single"/>
        </w:rPr>
        <w:t>Lagen</w:t>
      </w:r>
      <w:r w:rsidRPr="00B26A10">
        <w:t xml:space="preserve"> gegeven.</w:t>
      </w:r>
    </w:p>
    <w:p w14:paraId="4B21F57D" w14:textId="77777777" w:rsidR="001467FE" w:rsidRPr="00B26A10" w:rsidRDefault="001467FE" w:rsidP="008A258E">
      <w:pPr>
        <w:pStyle w:val="BodyText"/>
      </w:pPr>
    </w:p>
    <w:p w14:paraId="70D3A263" w14:textId="77777777" w:rsidR="001467FE" w:rsidRPr="00B26A10" w:rsidRDefault="00951731" w:rsidP="000A2457">
      <w:pPr>
        <w:pStyle w:val="BodyText"/>
        <w:jc w:val="center"/>
      </w:pPr>
      <w:r w:rsidRPr="00B26A10">
        <w:rPr>
          <w:noProof/>
          <w:lang w:eastAsia="nl-NL"/>
        </w:rPr>
        <w:drawing>
          <wp:inline distT="0" distB="0" distL="0" distR="0" wp14:anchorId="0A0A1AC3" wp14:editId="40B1667C">
            <wp:extent cx="2186305" cy="1240155"/>
            <wp:effectExtent l="19050" t="19050" r="4445" b="0"/>
            <wp:docPr id="120" name="Picture 3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86305" cy="1240155"/>
                    </a:xfrm>
                    <a:prstGeom prst="rect">
                      <a:avLst/>
                    </a:prstGeom>
                    <a:noFill/>
                    <a:ln w="6350" cmpd="sng">
                      <a:solidFill>
                        <a:srgbClr val="000000"/>
                      </a:solidFill>
                      <a:miter lim="800000"/>
                      <a:headEnd/>
                      <a:tailEnd/>
                    </a:ln>
                    <a:effectLst/>
                  </pic:spPr>
                </pic:pic>
              </a:graphicData>
            </a:graphic>
          </wp:inline>
        </w:drawing>
      </w:r>
    </w:p>
    <w:p w14:paraId="020991FA" w14:textId="365D3A70" w:rsidR="001467FE" w:rsidRPr="00B26A10" w:rsidRDefault="001467FE" w:rsidP="000A2457">
      <w:pPr>
        <w:pStyle w:val="Caption"/>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5</w:t>
      </w:r>
      <w:r w:rsidR="002616EE" w:rsidRPr="00B26A10">
        <w:fldChar w:fldCharType="end"/>
      </w:r>
      <w:r w:rsidRPr="00B26A10">
        <w:t>. Menu Analyse</w:t>
      </w:r>
    </w:p>
    <w:p w14:paraId="4431C769" w14:textId="77777777" w:rsidR="00FC6EE3" w:rsidRPr="00B26A10" w:rsidRDefault="00FC6EE3" w:rsidP="00AF548A">
      <w:pPr>
        <w:pStyle w:val="Heading4"/>
      </w:pPr>
      <w:r w:rsidRPr="00B26A10">
        <w:t xml:space="preserve">Nieuwe laag </w:t>
      </w:r>
    </w:p>
    <w:p w14:paraId="44BBEBB3" w14:textId="77777777" w:rsidR="00FC6EE3" w:rsidRPr="00B26A10" w:rsidRDefault="00FC6EE3" w:rsidP="00FC7C5C">
      <w:pPr>
        <w:pStyle w:val="BodyText"/>
      </w:pPr>
      <w:r w:rsidRPr="00B26A10">
        <w:t xml:space="preserve">Nieuwe laag voegt een nieuwe laag toe aan het tekencanvas. </w:t>
      </w:r>
    </w:p>
    <w:p w14:paraId="784E19BA" w14:textId="77777777" w:rsidR="00FC7C5C" w:rsidRPr="00B26A10" w:rsidRDefault="00FC7C5C" w:rsidP="00AF548A">
      <w:pPr>
        <w:pStyle w:val="Heading4"/>
      </w:pPr>
    </w:p>
    <w:p w14:paraId="673DDD65" w14:textId="77777777" w:rsidR="00FC7C5C" w:rsidRPr="00B26A10" w:rsidRDefault="00FC7C5C" w:rsidP="00AF548A">
      <w:pPr>
        <w:pStyle w:val="Heading4"/>
      </w:pPr>
      <w:r w:rsidRPr="00B26A10">
        <w:t>Huidige laag verwijderen</w:t>
      </w:r>
    </w:p>
    <w:p w14:paraId="4B634A07" w14:textId="77777777" w:rsidR="00F570BE" w:rsidRPr="00B26A10" w:rsidRDefault="00FC7C5C" w:rsidP="00FC7C5C">
      <w:pPr>
        <w:pStyle w:val="BodyText"/>
      </w:pPr>
      <w:r w:rsidRPr="00B26A10">
        <w:t>Huidige laag verwijderen verwijdert de huidig geselecteerde laag. In het panel Lagen is dit de  ges</w:t>
      </w:r>
      <w:r w:rsidR="008608F5" w:rsidRPr="00B26A10">
        <w:t>e</w:t>
      </w:r>
      <w:r w:rsidRPr="00B26A10">
        <w:t>lecteerde laag.</w:t>
      </w:r>
    </w:p>
    <w:p w14:paraId="3B1BBC52" w14:textId="77777777" w:rsidR="008608F5" w:rsidRPr="00B26A10" w:rsidRDefault="008608F5" w:rsidP="00FC7C5C">
      <w:pPr>
        <w:pStyle w:val="BodyText"/>
      </w:pPr>
      <w:r w:rsidRPr="00B26A10">
        <w:t xml:space="preserve"> </w:t>
      </w:r>
    </w:p>
    <w:p w14:paraId="32145E19" w14:textId="77777777" w:rsidR="00FC7C5C" w:rsidRPr="00B26A10" w:rsidRDefault="00951731" w:rsidP="001C4173">
      <w:pPr>
        <w:pStyle w:val="BodyText"/>
        <w:jc w:val="center"/>
      </w:pPr>
      <w:r w:rsidRPr="00B26A10">
        <w:rPr>
          <w:noProof/>
          <w:lang w:eastAsia="nl-NL"/>
        </w:rPr>
        <w:drawing>
          <wp:inline distT="0" distB="0" distL="0" distR="0" wp14:anchorId="70B56D00" wp14:editId="7B237D8D">
            <wp:extent cx="2886075" cy="612140"/>
            <wp:effectExtent l="19050" t="19050" r="9525" b="0"/>
            <wp:docPr id="121" name="Picture 3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6075" cy="612140"/>
                    </a:xfrm>
                    <a:prstGeom prst="rect">
                      <a:avLst/>
                    </a:prstGeom>
                    <a:noFill/>
                    <a:ln w="6350" cmpd="sng">
                      <a:solidFill>
                        <a:srgbClr val="000000"/>
                      </a:solidFill>
                      <a:miter lim="800000"/>
                      <a:headEnd/>
                      <a:tailEnd/>
                    </a:ln>
                    <a:effectLst/>
                  </pic:spPr>
                </pic:pic>
              </a:graphicData>
            </a:graphic>
          </wp:inline>
        </w:drawing>
      </w:r>
    </w:p>
    <w:p w14:paraId="526AA36C" w14:textId="77777777" w:rsidR="008608F5" w:rsidRPr="00B26A10" w:rsidRDefault="008608F5" w:rsidP="00FC7C5C">
      <w:pPr>
        <w:pStyle w:val="BodyText"/>
      </w:pPr>
    </w:p>
    <w:p w14:paraId="600C44DE" w14:textId="77777777" w:rsidR="008608F5" w:rsidRPr="00B26A10" w:rsidRDefault="008608F5" w:rsidP="008608F5">
      <w:pPr>
        <w:pStyle w:val="Heading4"/>
      </w:pPr>
      <w:r w:rsidRPr="00B26A10">
        <w:t>Groepeer</w:t>
      </w:r>
    </w:p>
    <w:p w14:paraId="51BAE24C" w14:textId="77777777" w:rsidR="008608F5" w:rsidRPr="00B26A10" w:rsidRDefault="008608F5" w:rsidP="00FC7C5C">
      <w:pPr>
        <w:pStyle w:val="BodyText"/>
      </w:pPr>
      <w:r w:rsidRPr="00B26A10">
        <w:t>Deze functie groepeert de gesel</w:t>
      </w:r>
      <w:r w:rsidR="00111136" w:rsidRPr="00B26A10">
        <w:t>e</w:t>
      </w:r>
      <w:r w:rsidRPr="00B26A10">
        <w:t>cteerde units in het tekencanvas.</w:t>
      </w:r>
    </w:p>
    <w:p w14:paraId="09885BCC" w14:textId="77777777" w:rsidR="008608F5" w:rsidRPr="00B26A10" w:rsidRDefault="008608F5" w:rsidP="00FC7C5C">
      <w:pPr>
        <w:pStyle w:val="BodyText"/>
      </w:pPr>
    </w:p>
    <w:p w14:paraId="4F3660F3" w14:textId="77777777" w:rsidR="008608F5" w:rsidRPr="00B26A10" w:rsidRDefault="008608F5" w:rsidP="008608F5">
      <w:pPr>
        <w:pStyle w:val="Heading4"/>
      </w:pPr>
      <w:r w:rsidRPr="00B26A10">
        <w:t>Ongroepeer</w:t>
      </w:r>
    </w:p>
    <w:p w14:paraId="74321AD3" w14:textId="77777777" w:rsidR="008608F5" w:rsidRPr="00B26A10" w:rsidRDefault="008608F5" w:rsidP="00FC7C5C">
      <w:pPr>
        <w:pStyle w:val="BodyText"/>
      </w:pPr>
      <w:r w:rsidRPr="00B26A10">
        <w:t>Deze functie haalt de units uit een groep en verwijdert de groep.</w:t>
      </w:r>
    </w:p>
    <w:p w14:paraId="413BF49B" w14:textId="77777777" w:rsidR="00FE6FC2" w:rsidRPr="00B26A10" w:rsidRDefault="00FE6FC2" w:rsidP="00FC7C5C">
      <w:pPr>
        <w:pStyle w:val="BodyText"/>
      </w:pPr>
    </w:p>
    <w:p w14:paraId="3423C423" w14:textId="0E90B4B6" w:rsidR="00FE6FC2" w:rsidRPr="00B26A10" w:rsidRDefault="00FE6FC2" w:rsidP="00E62C2B">
      <w:pPr>
        <w:pStyle w:val="Heading3"/>
        <w:ind w:firstLine="0"/>
      </w:pPr>
      <w:bookmarkStart w:id="347" w:name="_Toc135050545"/>
      <w:r w:rsidRPr="00B26A10">
        <w:t>Menu Tools</w:t>
      </w:r>
      <w:bookmarkEnd w:id="347"/>
    </w:p>
    <w:p w14:paraId="5B2846C8" w14:textId="77777777" w:rsidR="00FE6FC2" w:rsidRPr="00B26A10" w:rsidRDefault="000173BA" w:rsidP="00C15D22">
      <w:pPr>
        <w:pStyle w:val="BodyText"/>
        <w:keepNext/>
        <w:jc w:val="center"/>
      </w:pPr>
      <w:r w:rsidRPr="00B26A10">
        <w:rPr>
          <w:noProof/>
          <w:lang w:eastAsia="nl-NL"/>
        </w:rPr>
        <w:drawing>
          <wp:inline distT="0" distB="0" distL="0" distR="0" wp14:anchorId="1B948170" wp14:editId="2B3658DD">
            <wp:extent cx="2790825" cy="1685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90825" cy="1685925"/>
                    </a:xfrm>
                    <a:prstGeom prst="rect">
                      <a:avLst/>
                    </a:prstGeom>
                  </pic:spPr>
                </pic:pic>
              </a:graphicData>
            </a:graphic>
          </wp:inline>
        </w:drawing>
      </w:r>
    </w:p>
    <w:p w14:paraId="33305F38" w14:textId="77777777" w:rsidR="00FE6FC2" w:rsidRPr="00B26A10" w:rsidRDefault="00FE6FC2" w:rsidP="00C15D22">
      <w:pPr>
        <w:pStyle w:val="Caption"/>
        <w:jc w:val="center"/>
      </w:pPr>
      <w:r w:rsidRPr="00B26A10">
        <w:t>Figuur 4.6 Menu Tools</w:t>
      </w:r>
    </w:p>
    <w:p w14:paraId="61C1A4C9" w14:textId="77777777" w:rsidR="00FE6FC2" w:rsidRPr="00B26A10" w:rsidRDefault="00FE6FC2" w:rsidP="00FE6FC2">
      <w:pPr>
        <w:pStyle w:val="BodyText"/>
      </w:pPr>
      <w:r w:rsidRPr="00B26A10">
        <w:t>Dit menu toont hulpmiddelen om units uit te lijnen, de panelen zichtbaar te maken of te verbergen en (voor de toekomst</w:t>
      </w:r>
      <w:r w:rsidR="00242FAA" w:rsidRPr="00B26A10">
        <w:t>, nog niet in deze versie</w:t>
      </w:r>
      <w:r w:rsidRPr="00B26A10">
        <w:t>) een taalkeuze.</w:t>
      </w:r>
    </w:p>
    <w:p w14:paraId="29A4FCAC" w14:textId="77777777" w:rsidR="00FE6FC2" w:rsidRPr="00B26A10" w:rsidRDefault="00FE6FC2" w:rsidP="00FE6FC2">
      <w:pPr>
        <w:pStyle w:val="BodyText"/>
      </w:pPr>
    </w:p>
    <w:p w14:paraId="397E164C" w14:textId="77777777" w:rsidR="00FE6FC2" w:rsidRPr="00B26A10" w:rsidRDefault="00FE6FC2" w:rsidP="00FC7C5C">
      <w:pPr>
        <w:pStyle w:val="BodyText"/>
      </w:pPr>
    </w:p>
    <w:p w14:paraId="352A23D9" w14:textId="6E18F055" w:rsidR="00FE6FC2" w:rsidRPr="00B26A10" w:rsidRDefault="00FE6FC2" w:rsidP="00E62C2B">
      <w:pPr>
        <w:pStyle w:val="Heading3"/>
        <w:ind w:firstLine="0"/>
      </w:pPr>
      <w:bookmarkStart w:id="348" w:name="_Toc135050546"/>
      <w:r w:rsidRPr="00B26A10">
        <w:lastRenderedPageBreak/>
        <w:t>Menu Analyse</w:t>
      </w:r>
      <w:bookmarkEnd w:id="348"/>
    </w:p>
    <w:p w14:paraId="2CAE0530" w14:textId="77777777" w:rsidR="000F011F" w:rsidRPr="00B26A10" w:rsidRDefault="00951731" w:rsidP="000F011F">
      <w:pPr>
        <w:pStyle w:val="BodyText"/>
        <w:keepNext/>
        <w:jc w:val="center"/>
      </w:pPr>
      <w:r w:rsidRPr="00B26A10">
        <w:rPr>
          <w:noProof/>
          <w:lang w:eastAsia="nl-NL"/>
        </w:rPr>
        <w:drawing>
          <wp:inline distT="0" distB="0" distL="0" distR="0" wp14:anchorId="5EFBF272" wp14:editId="0290E94B">
            <wp:extent cx="2051685" cy="1471295"/>
            <wp:effectExtent l="19050" t="19050" r="5715" b="0"/>
            <wp:docPr id="123" name="Picture 3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51685" cy="1471295"/>
                    </a:xfrm>
                    <a:prstGeom prst="rect">
                      <a:avLst/>
                    </a:prstGeom>
                    <a:noFill/>
                    <a:ln w="6350" cmpd="sng">
                      <a:solidFill>
                        <a:srgbClr val="000000"/>
                      </a:solidFill>
                      <a:miter lim="800000"/>
                      <a:headEnd/>
                      <a:tailEnd/>
                    </a:ln>
                    <a:effectLst/>
                  </pic:spPr>
                </pic:pic>
              </a:graphicData>
            </a:graphic>
          </wp:inline>
        </w:drawing>
      </w:r>
    </w:p>
    <w:p w14:paraId="2B09D59C" w14:textId="77777777" w:rsidR="000F011F" w:rsidRPr="00B26A10" w:rsidRDefault="000F011F" w:rsidP="000F011F">
      <w:pPr>
        <w:pStyle w:val="Caption"/>
        <w:jc w:val="center"/>
      </w:pPr>
      <w:r w:rsidRPr="00B26A10">
        <w:t>Figuur 4.7 Menu Analyse</w:t>
      </w:r>
    </w:p>
    <w:p w14:paraId="33548CFA" w14:textId="77777777" w:rsidR="00ED2618" w:rsidRPr="00B26A10" w:rsidRDefault="00ED2618" w:rsidP="00ED2618">
      <w:pPr>
        <w:pStyle w:val="Heading4"/>
      </w:pPr>
      <w:bookmarkStart w:id="349" w:name="_Toc152424649"/>
      <w:r w:rsidRPr="00B26A10">
        <w:t>Stoffen</w:t>
      </w:r>
      <w:bookmarkEnd w:id="349"/>
    </w:p>
    <w:p w14:paraId="4DB11B5A" w14:textId="77777777" w:rsidR="00ED2618" w:rsidRPr="00B26A10" w:rsidRDefault="00ED2618" w:rsidP="00ED2618">
      <w:pPr>
        <w:pStyle w:val="Heading5"/>
        <w:rPr>
          <w:rFonts w:ascii="Helvetica" w:hAnsi="Helvetica" w:cs="Arial"/>
        </w:rPr>
      </w:pPr>
      <w:r w:rsidRPr="00B26A10">
        <w:rPr>
          <w:rFonts w:ascii="Helvetica" w:hAnsi="Helvetica" w:cs="Arial"/>
        </w:rPr>
        <w:t>Algemeen</w:t>
      </w:r>
    </w:p>
    <w:p w14:paraId="1E731EF1" w14:textId="77777777" w:rsidR="00ED2618" w:rsidRPr="00B26A10" w:rsidRDefault="00ED2618" w:rsidP="00ED2618">
      <w:pPr>
        <w:pStyle w:val="BodyText"/>
      </w:pPr>
      <w:r w:rsidRPr="00B26A10">
        <w:t xml:space="preserve">Met deze opdracht wordt de stoffendialoog geopend waarmee u stoffen en/of mengsels kunt wijzigen, toevoegen, verwijderen. In Proteus zijn in </w:t>
      </w:r>
      <w:r w:rsidR="007215B6" w:rsidRPr="00B26A10">
        <w:t>to</w:t>
      </w:r>
      <w:r w:rsidR="00D77BFB" w:rsidRPr="00B26A10">
        <w:t>taal 117</w:t>
      </w:r>
      <w:r w:rsidRPr="00B26A10">
        <w:t xml:space="preserve"> stoffen opgenomen in het stoffen bestand. Van 29 stoffen zijn de volledige gegevens opgenomen. Van een overige 88 stoffen ontbreken een of meerdere stofgegevens. In praktijk zal de gebruiker dus vrijwel altijd stoffen aan het bestand toevoegen. Alleen de volledig correct ingevulde stoffen worden getoond bij het samenstellen van mengsels en bij het definiëren van de stofregisters. Bij de stoffen worden drie verschillende type stofbestanden onderscheiden:</w:t>
      </w:r>
    </w:p>
    <w:p w14:paraId="4176D5D3" w14:textId="77777777" w:rsidR="00ED2618" w:rsidRPr="00B26A10" w:rsidRDefault="00ED2618" w:rsidP="00ED2618">
      <w:pPr>
        <w:pStyle w:val="BodyText"/>
      </w:pPr>
    </w:p>
    <w:p w14:paraId="06F5C411" w14:textId="77777777" w:rsidR="00ED2618" w:rsidRPr="00B26A10" w:rsidRDefault="00ED2618" w:rsidP="00ED2618">
      <w:pPr>
        <w:pStyle w:val="BodyText"/>
        <w:ind w:left="1276" w:hanging="1276"/>
      </w:pPr>
      <w:r w:rsidRPr="00B26A10">
        <w:t>Systeembestand</w:t>
      </w:r>
      <w:r w:rsidRPr="00B26A10">
        <w:tab/>
      </w:r>
      <w:r w:rsidRPr="00B26A10">
        <w:br/>
        <w:t xml:space="preserve">Het systeembestand wordt alleen gebruikt bij het nieuw aanmaken van een project. Bij het aanmaken van een nieuw project wordt het systeemstoffenbestand gekopieerd naar het project stoffenbestand. Dit houdt in dat wijzigingen van het systeemstoffenbestand geen invloed hebben op het project stoffenbestand en omgekeerd, dat wijzigingen in een project geen invloed hebben op het systeemstoffenbestand. Via de dialoog kan het projectstoffenbestand wel worden overschreven met het systeem stoffenbestand, of met een ander stoffenbestand. Ook het systeemstoffenbestand kan worden overschreven. </w:t>
      </w:r>
    </w:p>
    <w:p w14:paraId="1D6F6D6F" w14:textId="77777777" w:rsidR="00ED2618" w:rsidRPr="00B26A10" w:rsidRDefault="00ED2618" w:rsidP="00ED2618">
      <w:pPr>
        <w:pStyle w:val="BodyText"/>
        <w:ind w:left="1276" w:hanging="1276"/>
      </w:pPr>
      <w:r w:rsidRPr="00B26A10">
        <w:t>Project bestand</w:t>
      </w:r>
      <w:r w:rsidRPr="00B26A10">
        <w:tab/>
      </w:r>
      <w:r w:rsidRPr="00B26A10">
        <w:br/>
        <w:t>De stoffen worden bewaard in een projectstoffenbestand. Dit bestand is onderdeel van het project. In de dialoog kan het projectstoffenbestand voor gebruik in andere projecten worden bewaard als extern stoffenbestand. Stoffenbestanden hebben de extensie p2s. Via de stoffendialoog is het mogelijk om het systeem stoffenbestand te overschrijven met het project stoffenbestand of een extern stoffenbestand.</w:t>
      </w:r>
    </w:p>
    <w:p w14:paraId="56C60A13" w14:textId="77777777" w:rsidR="00ED2618" w:rsidRPr="00B26A10" w:rsidRDefault="00ED2618" w:rsidP="00ED2618">
      <w:pPr>
        <w:pStyle w:val="BodyText"/>
        <w:ind w:left="1276" w:hanging="1276"/>
      </w:pPr>
      <w:r w:rsidRPr="00B26A10">
        <w:t>Extern bestand</w:t>
      </w:r>
      <w:r w:rsidRPr="00B26A10">
        <w:tab/>
      </w:r>
      <w:r w:rsidRPr="00B26A10">
        <w:br/>
        <w:t>Via de dialoog is het mogelijk om het systeem stoffenbestand of een projectbestand als extern bestand te bewaren.</w:t>
      </w:r>
    </w:p>
    <w:p w14:paraId="067D5113" w14:textId="77777777" w:rsidR="00ED2618" w:rsidRPr="00B26A10" w:rsidRDefault="00ED2618" w:rsidP="00ED2618">
      <w:pPr>
        <w:pStyle w:val="BodyText"/>
      </w:pPr>
    </w:p>
    <w:p w14:paraId="109BF509" w14:textId="77777777" w:rsidR="00ED2618" w:rsidRPr="00B26A10" w:rsidRDefault="00ED2618" w:rsidP="00ED2618">
      <w:pPr>
        <w:pStyle w:val="Heading5"/>
        <w:rPr>
          <w:rFonts w:ascii="Helvetica" w:hAnsi="Helvetica" w:cs="Arial"/>
        </w:rPr>
      </w:pPr>
      <w:r w:rsidRPr="00B26A10">
        <w:rPr>
          <w:rFonts w:ascii="Helvetica" w:hAnsi="Helvetica" w:cs="Arial"/>
        </w:rPr>
        <w:t>De Dialoog</w:t>
      </w:r>
    </w:p>
    <w:p w14:paraId="4A141769" w14:textId="3A3BF1E4" w:rsidR="00ED2618" w:rsidRPr="00B26A10" w:rsidRDefault="00ED2618" w:rsidP="00ED2618">
      <w:pPr>
        <w:pStyle w:val="BodyText"/>
      </w:pPr>
      <w:r w:rsidRPr="00B26A10">
        <w:t xml:space="preserve">De stoffendialoog is in </w:t>
      </w:r>
      <w:r w:rsidRPr="00AE3BD6">
        <w:t xml:space="preserve">figuur </w:t>
      </w:r>
      <w:r w:rsidR="0023263F" w:rsidRPr="00AE3BD6">
        <w:t>4-8</w:t>
      </w:r>
      <w:r w:rsidRPr="00B26A10">
        <w:t xml:space="preserve"> gegeven.</w:t>
      </w:r>
    </w:p>
    <w:p w14:paraId="7FD2F95F" w14:textId="77777777" w:rsidR="00ED2618" w:rsidRPr="00B26A10" w:rsidRDefault="00ED2618" w:rsidP="00ED2618">
      <w:pPr>
        <w:pStyle w:val="BodyText"/>
      </w:pPr>
    </w:p>
    <w:p w14:paraId="5BB5B6BC" w14:textId="77777777" w:rsidR="00ED2618" w:rsidRPr="00B26A10" w:rsidRDefault="00951731" w:rsidP="00D42445">
      <w:pPr>
        <w:pStyle w:val="BodyText"/>
        <w:jc w:val="center"/>
      </w:pPr>
      <w:r w:rsidRPr="00B26A10">
        <w:rPr>
          <w:noProof/>
          <w:lang w:eastAsia="nl-NL"/>
        </w:rPr>
        <w:lastRenderedPageBreak/>
        <w:drawing>
          <wp:inline distT="0" distB="0" distL="0" distR="0" wp14:anchorId="0C52889D" wp14:editId="554FA283">
            <wp:extent cx="4675505" cy="3713480"/>
            <wp:effectExtent l="19050" t="19050" r="0" b="1270"/>
            <wp:docPr id="124" name="Picture 3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5505" cy="3713480"/>
                    </a:xfrm>
                    <a:prstGeom prst="rect">
                      <a:avLst/>
                    </a:prstGeom>
                    <a:noFill/>
                    <a:ln w="6350" cmpd="sng">
                      <a:solidFill>
                        <a:srgbClr val="000000"/>
                      </a:solidFill>
                      <a:miter lim="800000"/>
                      <a:headEnd/>
                      <a:tailEnd/>
                    </a:ln>
                    <a:effectLst/>
                  </pic:spPr>
                </pic:pic>
              </a:graphicData>
            </a:graphic>
          </wp:inline>
        </w:drawing>
      </w:r>
    </w:p>
    <w:p w14:paraId="653022A3" w14:textId="245A0C31" w:rsidR="00ED2618" w:rsidRPr="00B26A10" w:rsidRDefault="00ED2618" w:rsidP="00D42445">
      <w:pPr>
        <w:pStyle w:val="Caption"/>
        <w:jc w:val="center"/>
      </w:pPr>
      <w:r w:rsidRPr="00B26A10">
        <w:t xml:space="preserve">Figuur </w:t>
      </w:r>
      <w:r w:rsidRPr="00B26A10">
        <w:fldChar w:fldCharType="begin"/>
      </w:r>
      <w:r w:rsidRPr="00B26A10">
        <w:instrText xml:space="preserve"> STYLEREF 1 \s </w:instrText>
      </w:r>
      <w:r w:rsidRPr="00B26A10">
        <w:fldChar w:fldCharType="separate"/>
      </w:r>
      <w:r w:rsidR="00A12684">
        <w:rPr>
          <w:noProof/>
        </w:rPr>
        <w:t>4</w:t>
      </w:r>
      <w:r w:rsidRPr="00B26A10">
        <w:fldChar w:fldCharType="end"/>
      </w:r>
      <w:r w:rsidRPr="00B26A10">
        <w:noBreakHyphen/>
      </w:r>
      <w:r w:rsidR="00ED4C34">
        <w:t>8</w:t>
      </w:r>
      <w:r w:rsidRPr="00B26A10">
        <w:t>. Stoffendialoog</w:t>
      </w:r>
    </w:p>
    <w:p w14:paraId="02ADA6FA" w14:textId="77777777" w:rsidR="00ED2618" w:rsidRPr="00B26A10" w:rsidRDefault="00ED2618" w:rsidP="00ED2618">
      <w:pPr>
        <w:pStyle w:val="BodyText"/>
      </w:pPr>
    </w:p>
    <w:p w14:paraId="5AEB7D8A" w14:textId="77777777" w:rsidR="00ED2618" w:rsidRPr="00B26A10" w:rsidRDefault="00ED2618" w:rsidP="00ED2618">
      <w:pPr>
        <w:pStyle w:val="BodyText"/>
      </w:pPr>
      <w:r w:rsidRPr="00B26A10">
        <w:t>In de dialoog zijn een menubalk, een taakbalk en drie deelschermen zichtbaar.</w:t>
      </w:r>
    </w:p>
    <w:p w14:paraId="173C043C" w14:textId="77777777" w:rsidR="00ED2618" w:rsidRPr="00B26A10" w:rsidRDefault="00ED2618" w:rsidP="00ED2618">
      <w:pPr>
        <w:pStyle w:val="BodyText"/>
      </w:pPr>
    </w:p>
    <w:p w14:paraId="747B27E4" w14:textId="77777777" w:rsidR="00ED2618" w:rsidRPr="00B26A10" w:rsidRDefault="00ED2618" w:rsidP="00ED2618">
      <w:pPr>
        <w:pStyle w:val="Heading5"/>
        <w:rPr>
          <w:rFonts w:ascii="Helvetica" w:hAnsi="Helvetica" w:cs="Arial"/>
        </w:rPr>
      </w:pPr>
      <w:r w:rsidRPr="00B26A10">
        <w:rPr>
          <w:rFonts w:ascii="Helvetica" w:hAnsi="Helvetica" w:cs="Arial"/>
        </w:rPr>
        <w:t>Taakbalk</w:t>
      </w:r>
    </w:p>
    <w:p w14:paraId="33B65B94" w14:textId="77777777" w:rsidR="00ED2618" w:rsidRPr="00B26A10" w:rsidRDefault="00ED2618" w:rsidP="00ED2618">
      <w:pPr>
        <w:pStyle w:val="BodyText"/>
      </w:pPr>
      <w:r w:rsidRPr="00B26A10">
        <w:t>Op de taakbal</w:t>
      </w:r>
      <w:r w:rsidR="007E1CC5" w:rsidRPr="00B26A10">
        <w:t>k</w:t>
      </w:r>
      <w:r w:rsidRPr="00B26A10">
        <w:t xml:space="preserve"> zijn knoppen zichtbaar:</w:t>
      </w:r>
    </w:p>
    <w:p w14:paraId="75E3F914" w14:textId="77777777" w:rsidR="00ED2618" w:rsidRPr="00B26A10" w:rsidRDefault="00ED2618" w:rsidP="00ED2618">
      <w:pPr>
        <w:pStyle w:val="BodyText"/>
      </w:pPr>
    </w:p>
    <w:p w14:paraId="45D77CEF" w14:textId="77777777" w:rsidR="00ED2618" w:rsidRPr="00B26A10" w:rsidRDefault="00951731" w:rsidP="00ED2618">
      <w:pPr>
        <w:pStyle w:val="BodyText"/>
      </w:pPr>
      <w:r w:rsidRPr="00B26A10">
        <w:rPr>
          <w:noProof/>
          <w:lang w:eastAsia="nl-NL"/>
        </w:rPr>
        <w:drawing>
          <wp:anchor distT="0" distB="0" distL="114300" distR="114300" simplePos="0" relativeHeight="251684352" behindDoc="1" locked="0" layoutInCell="1" allowOverlap="1" wp14:anchorId="6B1A6441" wp14:editId="6E84F903">
            <wp:simplePos x="0" y="0"/>
            <wp:positionH relativeFrom="column">
              <wp:posOffset>-382905</wp:posOffset>
            </wp:positionH>
            <wp:positionV relativeFrom="paragraph">
              <wp:posOffset>33020</wp:posOffset>
            </wp:positionV>
            <wp:extent cx="257175" cy="276225"/>
            <wp:effectExtent l="0" t="0" r="0" b="0"/>
            <wp:wrapNone/>
            <wp:docPr id="915"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mengsel toe aan het bestand. De eigenschappen wordt getoond in het stoffenscherm, en de samenstelling wordt getoond in het mengselscherm.</w:t>
      </w:r>
    </w:p>
    <w:p w14:paraId="76E0C2A6" w14:textId="77777777" w:rsidR="00ED2618" w:rsidRPr="00B26A10" w:rsidRDefault="00ED2618" w:rsidP="00ED2618">
      <w:pPr>
        <w:pStyle w:val="BodyText"/>
      </w:pPr>
    </w:p>
    <w:p w14:paraId="279854BD" w14:textId="77777777" w:rsidR="00ED2618" w:rsidRPr="00B26A10" w:rsidRDefault="00951731" w:rsidP="00ED2618">
      <w:pPr>
        <w:pStyle w:val="BodyText"/>
      </w:pPr>
      <w:r w:rsidRPr="00B26A10">
        <w:rPr>
          <w:noProof/>
          <w:lang w:eastAsia="nl-NL"/>
        </w:rPr>
        <w:drawing>
          <wp:anchor distT="0" distB="0" distL="114300" distR="114300" simplePos="0" relativeHeight="251683328" behindDoc="1" locked="0" layoutInCell="1" allowOverlap="1" wp14:anchorId="7E51DB67" wp14:editId="255AED3D">
            <wp:simplePos x="0" y="0"/>
            <wp:positionH relativeFrom="column">
              <wp:posOffset>-387985</wp:posOffset>
            </wp:positionH>
            <wp:positionV relativeFrom="paragraph">
              <wp:posOffset>55880</wp:posOffset>
            </wp:positionV>
            <wp:extent cx="257175" cy="257175"/>
            <wp:effectExtent l="0" t="0" r="0" b="0"/>
            <wp:wrapNone/>
            <wp:docPr id="914"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singuliere stof toe aan het stoffenbestand. De eigenschappen worden getoond in het stofscherm en kunnen daar gewijzigd worden.</w:t>
      </w:r>
    </w:p>
    <w:p w14:paraId="19F7A902" w14:textId="77777777" w:rsidR="00ED2618" w:rsidRPr="00B26A10" w:rsidRDefault="00ED2618" w:rsidP="00ED2618">
      <w:pPr>
        <w:pStyle w:val="BodyText"/>
      </w:pPr>
    </w:p>
    <w:p w14:paraId="4D1B7D1B" w14:textId="77777777" w:rsidR="00ED2618" w:rsidRPr="00B26A10" w:rsidRDefault="00951731" w:rsidP="00ED2618">
      <w:pPr>
        <w:pStyle w:val="BodyText"/>
      </w:pPr>
      <w:r w:rsidRPr="00B26A10">
        <w:rPr>
          <w:noProof/>
          <w:lang w:eastAsia="nl-NL"/>
        </w:rPr>
        <w:drawing>
          <wp:anchor distT="0" distB="0" distL="114300" distR="114300" simplePos="0" relativeHeight="251682304" behindDoc="1" locked="0" layoutInCell="1" allowOverlap="1" wp14:anchorId="2C4C0983" wp14:editId="7C15C3F2">
            <wp:simplePos x="0" y="0"/>
            <wp:positionH relativeFrom="column">
              <wp:posOffset>-387985</wp:posOffset>
            </wp:positionH>
            <wp:positionV relativeFrom="paragraph">
              <wp:posOffset>67945</wp:posOffset>
            </wp:positionV>
            <wp:extent cx="238125" cy="266700"/>
            <wp:effectExtent l="0" t="0" r="0" b="0"/>
            <wp:wrapNone/>
            <wp:docPr id="913"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Verwijderd de geselecteerde record uit het stoffenbestand. Dit is alleen mogelijk bij niet systeemstoffen.</w:t>
      </w:r>
    </w:p>
    <w:p w14:paraId="329B444F" w14:textId="77777777" w:rsidR="00ED2618" w:rsidRPr="00B26A10" w:rsidRDefault="00ED2618" w:rsidP="00ED2618">
      <w:pPr>
        <w:pStyle w:val="BodyText"/>
      </w:pPr>
    </w:p>
    <w:p w14:paraId="099859D4" w14:textId="77777777" w:rsidR="00ED2618" w:rsidRPr="00B26A10" w:rsidRDefault="00ED2618" w:rsidP="00ED2618">
      <w:pPr>
        <w:pStyle w:val="BodyText"/>
      </w:pPr>
    </w:p>
    <w:p w14:paraId="34BAC64D" w14:textId="77777777" w:rsidR="00ED2618" w:rsidRPr="00B26A10" w:rsidRDefault="00951731" w:rsidP="00ED2618">
      <w:pPr>
        <w:pStyle w:val="BodyText"/>
      </w:pPr>
      <w:r w:rsidRPr="00B26A10">
        <w:rPr>
          <w:noProof/>
          <w:lang w:eastAsia="nl-NL"/>
        </w:rPr>
        <w:drawing>
          <wp:inline distT="0" distB="0" distL="0" distR="0" wp14:anchorId="6A0B278D" wp14:editId="48F94A2D">
            <wp:extent cx="501015" cy="207010"/>
            <wp:effectExtent l="0" t="0" r="0" b="0"/>
            <wp:docPr id="125" name="Picture 3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1015" cy="207010"/>
                    </a:xfrm>
                    <a:prstGeom prst="rect">
                      <a:avLst/>
                    </a:prstGeom>
                    <a:noFill/>
                    <a:ln>
                      <a:noFill/>
                    </a:ln>
                  </pic:spPr>
                </pic:pic>
              </a:graphicData>
            </a:graphic>
          </wp:inline>
        </w:drawing>
      </w:r>
      <w:r w:rsidR="007E1CC5" w:rsidRPr="00B26A10">
        <w:rPr>
          <w:noProof/>
        </w:rPr>
        <w:t xml:space="preserve"> </w:t>
      </w:r>
      <w:r w:rsidR="00ED2618" w:rsidRPr="00B26A10">
        <w:t>Maakt het mogelijk de stoffenlijst te filteren. Nadat de button is aangevinkt verschijnen de filteropties.</w:t>
      </w:r>
    </w:p>
    <w:p w14:paraId="7C5638DB" w14:textId="77777777" w:rsidR="00ED2618" w:rsidRPr="00B26A10" w:rsidRDefault="00ED2618" w:rsidP="00ED2618">
      <w:pPr>
        <w:pStyle w:val="BodyText"/>
      </w:pPr>
    </w:p>
    <w:p w14:paraId="12D0354E" w14:textId="77777777" w:rsidR="00ED2618" w:rsidRPr="00B26A10" w:rsidRDefault="00951731" w:rsidP="0026655A">
      <w:pPr>
        <w:pStyle w:val="BodyText"/>
        <w:jc w:val="center"/>
      </w:pPr>
      <w:r w:rsidRPr="00B26A10">
        <w:rPr>
          <w:noProof/>
          <w:lang w:eastAsia="nl-NL"/>
        </w:rPr>
        <w:drawing>
          <wp:inline distT="0" distB="0" distL="0" distR="0" wp14:anchorId="1E9F8727" wp14:editId="69109EBC">
            <wp:extent cx="3315970" cy="254635"/>
            <wp:effectExtent l="19050" t="19050" r="0" b="0"/>
            <wp:docPr id="126" name="Picture 3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15970" cy="254635"/>
                    </a:xfrm>
                    <a:prstGeom prst="rect">
                      <a:avLst/>
                    </a:prstGeom>
                    <a:noFill/>
                    <a:ln w="6350" cmpd="sng">
                      <a:solidFill>
                        <a:srgbClr val="000000"/>
                      </a:solidFill>
                      <a:miter lim="800000"/>
                      <a:headEnd/>
                      <a:tailEnd/>
                    </a:ln>
                    <a:effectLst/>
                  </pic:spPr>
                </pic:pic>
              </a:graphicData>
            </a:graphic>
          </wp:inline>
        </w:drawing>
      </w:r>
    </w:p>
    <w:p w14:paraId="58999BAB" w14:textId="77777777" w:rsidR="00ED2618" w:rsidRPr="00B26A10" w:rsidRDefault="00ED2618" w:rsidP="00ED2618">
      <w:pPr>
        <w:pStyle w:val="BodyText"/>
      </w:pPr>
    </w:p>
    <w:p w14:paraId="17F5E104" w14:textId="77777777" w:rsidR="00ED2618" w:rsidRPr="00B26A10" w:rsidRDefault="00ED2618" w:rsidP="00ED2618">
      <w:pPr>
        <w:pStyle w:val="BodyText"/>
      </w:pPr>
      <w:r w:rsidRPr="00B26A10">
        <w:t>In het menu zijn de opdrachten uit de taakbalk aanwezig, aangevuld met een aantal extra opdrachten. De extra opdrachten bevinden zich in het submenu bestand:</w:t>
      </w:r>
    </w:p>
    <w:p w14:paraId="4EC60D86" w14:textId="77777777" w:rsidR="00ED2618" w:rsidRPr="00B26A10" w:rsidRDefault="00ED2618" w:rsidP="00ED2618">
      <w:pPr>
        <w:pStyle w:val="BodyText"/>
        <w:ind w:left="1276" w:hanging="1276"/>
      </w:pPr>
      <w:r w:rsidRPr="00B26A10">
        <w:t>Stoffenbestand laden:</w:t>
      </w:r>
      <w:r w:rsidRPr="00B26A10">
        <w:tab/>
      </w:r>
      <w:r w:rsidRPr="00B26A10">
        <w:br/>
        <w:t>Laadt een extern stoffenbestand.</w:t>
      </w:r>
    </w:p>
    <w:p w14:paraId="1F01BAED" w14:textId="77777777" w:rsidR="00ED2618" w:rsidRPr="00B26A10" w:rsidRDefault="00ED2618" w:rsidP="00ED2618">
      <w:pPr>
        <w:pStyle w:val="BodyText"/>
        <w:ind w:left="1276" w:hanging="1276"/>
      </w:pPr>
      <w:r w:rsidRPr="00B26A10">
        <w:t>Laad systeemstoffen</w:t>
      </w:r>
      <w:r w:rsidRPr="00B26A10">
        <w:tab/>
      </w:r>
      <w:r w:rsidRPr="00B26A10">
        <w:br/>
        <w:t>Laadt het systeembestand</w:t>
      </w:r>
    </w:p>
    <w:p w14:paraId="206CE97F" w14:textId="77777777" w:rsidR="00ED2618" w:rsidRPr="00B26A10" w:rsidRDefault="0026655A" w:rsidP="00ED2618">
      <w:pPr>
        <w:pStyle w:val="BodyText"/>
        <w:ind w:left="1276" w:hanging="1276"/>
      </w:pPr>
      <w:r w:rsidRPr="00B26A10">
        <w:t>Bewa</w:t>
      </w:r>
      <w:r w:rsidR="00ED2618" w:rsidRPr="00B26A10">
        <w:t>r</w:t>
      </w:r>
      <w:r w:rsidRPr="00B26A10">
        <w:t>en</w:t>
      </w:r>
      <w:r w:rsidR="00ED2618" w:rsidRPr="00B26A10">
        <w:tab/>
      </w:r>
      <w:r w:rsidR="00ED2618" w:rsidRPr="00B26A10">
        <w:br/>
        <w:t xml:space="preserve">Bewaart </w:t>
      </w:r>
      <w:r w:rsidRPr="00B26A10">
        <w:t xml:space="preserve">wijzigingen in </w:t>
      </w:r>
      <w:r w:rsidR="00ED2618" w:rsidRPr="00B26A10">
        <w:t xml:space="preserve">het stoffenbestand </w:t>
      </w:r>
    </w:p>
    <w:p w14:paraId="0D4666FC" w14:textId="77777777" w:rsidR="00ED2618" w:rsidRPr="00B26A10" w:rsidRDefault="00ED2618" w:rsidP="00ED2618">
      <w:pPr>
        <w:pStyle w:val="BodyText"/>
        <w:ind w:left="1276" w:hanging="1276"/>
      </w:pPr>
      <w:r w:rsidRPr="00B26A10">
        <w:t>Bewaren als</w:t>
      </w:r>
      <w:r w:rsidRPr="00B26A10">
        <w:tab/>
      </w:r>
      <w:r w:rsidRPr="00B26A10">
        <w:br/>
        <w:t>Bewaart het stoffenbestand onder een door de gebruiker vast te stellen bestandsnaam</w:t>
      </w:r>
    </w:p>
    <w:p w14:paraId="60E98DB6" w14:textId="77777777" w:rsidR="0026655A" w:rsidRPr="00B26A10" w:rsidRDefault="0026655A" w:rsidP="00ED2618">
      <w:pPr>
        <w:pStyle w:val="BodyText"/>
        <w:ind w:left="1276" w:hanging="1276"/>
      </w:pPr>
    </w:p>
    <w:p w14:paraId="7AEE79D9" w14:textId="77777777" w:rsidR="00ED2618" w:rsidRPr="00B26A10" w:rsidRDefault="00ED2618" w:rsidP="00ED2618">
      <w:pPr>
        <w:pStyle w:val="Heading5"/>
        <w:rPr>
          <w:rFonts w:ascii="Helvetica" w:hAnsi="Helvetica" w:cs="Arial"/>
        </w:rPr>
      </w:pPr>
      <w:r w:rsidRPr="00B26A10">
        <w:rPr>
          <w:rFonts w:ascii="Helvetica" w:hAnsi="Helvetica" w:cs="Arial"/>
        </w:rPr>
        <w:t>Bestandsscherm</w:t>
      </w:r>
    </w:p>
    <w:p w14:paraId="29C567E7" w14:textId="77777777" w:rsidR="00ED2618" w:rsidRPr="00B26A10" w:rsidRDefault="00ED2618" w:rsidP="00ED2618">
      <w:pPr>
        <w:pStyle w:val="BodyText"/>
      </w:pPr>
      <w:r w:rsidRPr="00B26A10">
        <w:t>Het meest linker deelscherm, het bestandscherm, geeft een overzicht van de aanwezige stoffen in het bestand. Er worden drie eigenschappen getoond:</w:t>
      </w:r>
    </w:p>
    <w:p w14:paraId="152FDC51" w14:textId="77777777" w:rsidR="007E0F79" w:rsidRPr="00B26A10" w:rsidRDefault="007E0F79" w:rsidP="00ED2618">
      <w:pPr>
        <w:pStyle w:val="BodyText"/>
      </w:pPr>
    </w:p>
    <w:p w14:paraId="6823C945" w14:textId="77777777" w:rsidR="00ED2618" w:rsidRPr="00B26A10" w:rsidRDefault="00ED2618" w:rsidP="00ED2618">
      <w:pPr>
        <w:pStyle w:val="BodyText"/>
        <w:ind w:left="1276" w:hanging="1276"/>
      </w:pPr>
      <w:r w:rsidRPr="00B26A10">
        <w:t>Stofnaam</w:t>
      </w:r>
      <w:r w:rsidRPr="00B26A10">
        <w:tab/>
        <w:t>De naam van de stof.</w:t>
      </w:r>
    </w:p>
    <w:p w14:paraId="3FED3E99" w14:textId="77777777" w:rsidR="007E0F79" w:rsidRPr="00B26A10" w:rsidRDefault="007E0F79" w:rsidP="00ED2618">
      <w:pPr>
        <w:pStyle w:val="BodyText"/>
        <w:ind w:left="1276" w:hanging="1276"/>
      </w:pPr>
    </w:p>
    <w:p w14:paraId="0B8747F4" w14:textId="77777777" w:rsidR="00ED2618" w:rsidRPr="00B26A10" w:rsidRDefault="00ED2618" w:rsidP="00ED2618">
      <w:pPr>
        <w:pStyle w:val="BodyText"/>
        <w:ind w:left="1276" w:hanging="1276"/>
      </w:pPr>
      <w:r w:rsidRPr="00B26A10">
        <w:t>Mengsel</w:t>
      </w:r>
      <w:r w:rsidRPr="00B26A10">
        <w:tab/>
        <w:t>De eigenschap heeft twee waarden: Ja of Nee.</w:t>
      </w:r>
    </w:p>
    <w:p w14:paraId="5FE02358" w14:textId="77777777" w:rsidR="00ED2618" w:rsidRPr="00B26A10" w:rsidRDefault="00ED2618" w:rsidP="00ED2618">
      <w:pPr>
        <w:pStyle w:val="BodyText"/>
        <w:ind w:left="2410" w:hanging="1134"/>
      </w:pPr>
      <w:r w:rsidRPr="00B26A10">
        <w:t xml:space="preserve">Ja: </w:t>
      </w:r>
      <w:r w:rsidRPr="00B26A10">
        <w:tab/>
        <w:t>De betreffende stof is samengesteld uit een of meer</w:t>
      </w:r>
      <w:r w:rsidRPr="00B26A10">
        <w:softHyphen/>
        <w:t>dere enkelvoudige stoffen</w:t>
      </w:r>
    </w:p>
    <w:p w14:paraId="34B8E0A7" w14:textId="77777777" w:rsidR="00ED2618" w:rsidRPr="00B26A10" w:rsidRDefault="00ED2618" w:rsidP="00ED2618">
      <w:pPr>
        <w:pStyle w:val="BodyText"/>
        <w:ind w:left="2410" w:hanging="1134"/>
      </w:pPr>
      <w:r w:rsidRPr="00B26A10">
        <w:t xml:space="preserve"> Nee: </w:t>
      </w:r>
      <w:r w:rsidRPr="00B26A10">
        <w:tab/>
        <w:t>De betreffende stof is singulier</w:t>
      </w:r>
    </w:p>
    <w:p w14:paraId="338F3FE9" w14:textId="77777777" w:rsidR="007E0F79" w:rsidRPr="00B26A10" w:rsidRDefault="007E0F79" w:rsidP="00ED2618">
      <w:pPr>
        <w:pStyle w:val="BodyText"/>
        <w:ind w:left="2410" w:hanging="1134"/>
      </w:pPr>
    </w:p>
    <w:p w14:paraId="19938DF0" w14:textId="77777777" w:rsidR="00ED2618" w:rsidRPr="00B26A10" w:rsidRDefault="00ED2618" w:rsidP="00ED2618">
      <w:pPr>
        <w:pStyle w:val="BodyText"/>
        <w:ind w:left="1276" w:hanging="1276"/>
      </w:pPr>
      <w:r w:rsidRPr="00B26A10">
        <w:t>Bron</w:t>
      </w:r>
      <w:r w:rsidRPr="00B26A10">
        <w:tab/>
        <w:t>De eigenschap geeft de herkomst van de gegevens weer. Er zijn drie waarden:</w:t>
      </w:r>
    </w:p>
    <w:p w14:paraId="4CB8DDD2" w14:textId="77777777" w:rsidR="00ED2618" w:rsidRPr="00B26A10" w:rsidRDefault="00ED2618" w:rsidP="00ED2618">
      <w:pPr>
        <w:pStyle w:val="BodyText"/>
        <w:ind w:left="2410" w:hanging="1134"/>
      </w:pPr>
      <w:r w:rsidRPr="00B26A10">
        <w:t>Systeem</w:t>
      </w:r>
      <w:r w:rsidRPr="00B26A10">
        <w:tab/>
        <w:t>Dit zijn stoffen die afkomstig zijn van SERIDA. De systeemstoffen bevatten alle noodzakelijke gegevens. Deze stoffen zijn niet te wijzigen of te verwijderen.</w:t>
      </w:r>
    </w:p>
    <w:p w14:paraId="6B228C84" w14:textId="77777777" w:rsidR="00ED2618" w:rsidRPr="00B26A10" w:rsidRDefault="00ED2618" w:rsidP="00ED2618">
      <w:pPr>
        <w:pStyle w:val="BodyText"/>
        <w:ind w:left="2410" w:hanging="1134"/>
      </w:pPr>
      <w:r w:rsidRPr="00B26A10">
        <w:t>Gebruiker</w:t>
      </w:r>
      <w:r w:rsidRPr="00B26A10">
        <w:tab/>
        <w:t>Dit zijn stoffen die door een gebruiker zijn gedefinieerd. De stoffen zijn te wijzigen en te verwijderen. De stoffen moeten een unieke naam hebben.</w:t>
      </w:r>
    </w:p>
    <w:p w14:paraId="27758BE1" w14:textId="77777777" w:rsidR="00ED2618" w:rsidRPr="00B26A10" w:rsidRDefault="00ED2618" w:rsidP="00ED2618">
      <w:pPr>
        <w:pStyle w:val="BodyText"/>
        <w:ind w:left="2410" w:hanging="1134"/>
      </w:pPr>
      <w:r w:rsidRPr="00B26A10">
        <w:t>G/S</w:t>
      </w:r>
      <w:r w:rsidRPr="00B26A10">
        <w:tab/>
        <w:t>Dit zijn stoffen die afkomstig zijn van SERIDA. De systeemstoffen bevatten echter niet alle noodzakelijke gegevens. Deze stoffen moeten door de gebruiker worden aangevuld voordat ze kunnen worden toege</w:t>
      </w:r>
      <w:r w:rsidRPr="00B26A10">
        <w:softHyphen/>
        <w:t>past in de berekening. Alle eigenschappen zijn hierbij te wijzigen.</w:t>
      </w:r>
    </w:p>
    <w:p w14:paraId="63840E2E" w14:textId="77777777" w:rsidR="00ED2618" w:rsidRPr="00B26A10" w:rsidRDefault="00ED2618" w:rsidP="00ED2618">
      <w:pPr>
        <w:pStyle w:val="BodyText"/>
      </w:pPr>
    </w:p>
    <w:p w14:paraId="5C20D393" w14:textId="77777777" w:rsidR="00ED2618" w:rsidRPr="00B26A10" w:rsidRDefault="00ED2618" w:rsidP="00ED2618">
      <w:pPr>
        <w:pStyle w:val="Heading5"/>
        <w:rPr>
          <w:rFonts w:ascii="Helvetica" w:hAnsi="Helvetica" w:cs="Arial"/>
        </w:rPr>
      </w:pPr>
      <w:r w:rsidRPr="00B26A10">
        <w:rPr>
          <w:rFonts w:ascii="Helvetica" w:hAnsi="Helvetica" w:cs="Arial"/>
        </w:rPr>
        <w:br w:type="page"/>
      </w:r>
      <w:r w:rsidRPr="00B26A10">
        <w:rPr>
          <w:rFonts w:ascii="Helvetica" w:hAnsi="Helvetica" w:cs="Arial"/>
        </w:rPr>
        <w:lastRenderedPageBreak/>
        <w:t>Het stofeigenschappenscherm</w:t>
      </w:r>
    </w:p>
    <w:p w14:paraId="72619893" w14:textId="77777777" w:rsidR="00ED2618" w:rsidRPr="00B26A10" w:rsidRDefault="00ED2618" w:rsidP="00ED2618">
      <w:pPr>
        <w:pStyle w:val="BodyText"/>
      </w:pPr>
      <w:r w:rsidRPr="00B26A10">
        <w:t>Door met de muis op een record in het bestandscherm te klikken wordt een stof geselecteerd en worden de eigenschappen van de stof getoond in het scherm rechts boven, het stofscherm. Bij systeemstoffen worden de eigenschappen alleen getoond en kunnen de eigenschappen niet gewijzigd worden. De getoonde eigenschappen worden weergegeven op een grijze ondergrond. Bij de overige brontypen kunnen eigenschappen wel worden gewijzigd.</w:t>
      </w:r>
    </w:p>
    <w:p w14:paraId="25272801" w14:textId="77777777" w:rsidR="00ED2618" w:rsidRPr="00B26A10" w:rsidRDefault="00ED2618" w:rsidP="00ED2618">
      <w:pPr>
        <w:pStyle w:val="BodyText"/>
      </w:pPr>
    </w:p>
    <w:p w14:paraId="6A3677B7" w14:textId="77777777" w:rsidR="00ED2618" w:rsidRPr="00B26A10" w:rsidRDefault="0019116A" w:rsidP="00ED2618">
      <w:pPr>
        <w:pStyle w:val="BodyText"/>
      </w:pPr>
      <w:r w:rsidRPr="00B26A10">
        <w:t xml:space="preserve">Bovenaan het eigenschappen scherm is een </w:t>
      </w:r>
      <w:r w:rsidR="00ED2618" w:rsidRPr="00B26A10">
        <w:t xml:space="preserve"> </w:t>
      </w:r>
      <w:r w:rsidRPr="00B26A10">
        <w:t>taakbalk zichtbaar:</w:t>
      </w:r>
    </w:p>
    <w:p w14:paraId="469BA104" w14:textId="77777777" w:rsidR="0019116A" w:rsidRPr="00B26A10" w:rsidRDefault="00951731" w:rsidP="0019116A">
      <w:pPr>
        <w:pStyle w:val="BodyText"/>
        <w:jc w:val="center"/>
      </w:pPr>
      <w:r w:rsidRPr="00B26A10">
        <w:rPr>
          <w:noProof/>
          <w:lang w:eastAsia="nl-NL"/>
        </w:rPr>
        <w:drawing>
          <wp:inline distT="0" distB="0" distL="0" distR="0" wp14:anchorId="3DA67BA6" wp14:editId="36E2519E">
            <wp:extent cx="1089025" cy="485140"/>
            <wp:effectExtent l="19050" t="19050" r="0" b="0"/>
            <wp:docPr id="127" name="Picture 3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89025" cy="485140"/>
                    </a:xfrm>
                    <a:prstGeom prst="rect">
                      <a:avLst/>
                    </a:prstGeom>
                    <a:noFill/>
                    <a:ln w="6350" cmpd="sng">
                      <a:solidFill>
                        <a:srgbClr val="000000"/>
                      </a:solidFill>
                      <a:miter lim="800000"/>
                      <a:headEnd/>
                      <a:tailEnd/>
                    </a:ln>
                    <a:effectLst/>
                  </pic:spPr>
                </pic:pic>
              </a:graphicData>
            </a:graphic>
          </wp:inline>
        </w:drawing>
      </w:r>
    </w:p>
    <w:p w14:paraId="5B7CE1C1" w14:textId="77777777" w:rsidR="00ED2618" w:rsidRPr="00B26A10" w:rsidRDefault="00ED2618" w:rsidP="00ED2618">
      <w:pPr>
        <w:pStyle w:val="BodyText"/>
      </w:pPr>
    </w:p>
    <w:p w14:paraId="60ED9801" w14:textId="77777777" w:rsidR="00ED2618" w:rsidRPr="00B26A10" w:rsidRDefault="0019116A" w:rsidP="00ED2618">
      <w:pPr>
        <w:pStyle w:val="BodyText"/>
      </w:pPr>
      <w:r w:rsidRPr="00B26A10">
        <w:t xml:space="preserve">Op het vinkje drukken betekent dat wijzigingen geaccepteerd worden. Op het kruisje drukken betekent dat wijzigingen ongedaan gemaakt worden. </w:t>
      </w:r>
    </w:p>
    <w:p w14:paraId="15ED57FA" w14:textId="77777777" w:rsidR="00ED2618" w:rsidRPr="00B26A10" w:rsidRDefault="00ED2618" w:rsidP="00ED2618">
      <w:pPr>
        <w:pStyle w:val="BodyText"/>
      </w:pPr>
    </w:p>
    <w:p w14:paraId="4D54BDBA" w14:textId="3EF85CFC" w:rsidR="00ED2618" w:rsidRPr="00B26A10" w:rsidRDefault="00ED2618" w:rsidP="00ED2618">
      <w:pPr>
        <w:pStyle w:val="BodyText"/>
      </w:pPr>
      <w:r w:rsidRPr="00B26A10">
        <w:t xml:space="preserve">Een belangrijk onderscheid wordt gemaakt tussen mengsels en singuliere stoffen. Bij singuliere stoffen zijn, mits geen systeemstof, alle eigenschappen te wijzigen in het stofscherm. Bij mengsels is alleen de stofnaam te wijzigen. De overige gegevens worden weergegeven op een iets donkerder ondergrond. In </w:t>
      </w:r>
      <w:r w:rsidRPr="00AE3BD6">
        <w:t xml:space="preserve">figuur </w:t>
      </w:r>
      <w:r w:rsidR="001D00F1" w:rsidRPr="00AE3BD6">
        <w:t>4-9</w:t>
      </w:r>
      <w:r w:rsidRPr="00B26A10">
        <w:t xml:space="preserve"> is dit detail weer</w:t>
      </w:r>
      <w:r w:rsidRPr="00B26A10">
        <w:softHyphen/>
        <w:t>gegeven.</w:t>
      </w:r>
    </w:p>
    <w:p w14:paraId="46FF7358" w14:textId="77777777" w:rsidR="00ED2618" w:rsidRPr="00B26A10" w:rsidRDefault="00ED2618" w:rsidP="00ED2618">
      <w:pPr>
        <w:pStyle w:val="BodyText"/>
      </w:pPr>
    </w:p>
    <w:p w14:paraId="50F8CA97" w14:textId="77777777" w:rsidR="00ED2618" w:rsidRPr="00B26A10" w:rsidRDefault="00951731" w:rsidP="00AE3BD6">
      <w:pPr>
        <w:pStyle w:val="BodyText"/>
        <w:jc w:val="center"/>
      </w:pPr>
      <w:r w:rsidRPr="00B26A10">
        <w:rPr>
          <w:noProof/>
          <w:lang w:eastAsia="nl-NL"/>
        </w:rPr>
        <w:drawing>
          <wp:inline distT="0" distB="0" distL="0" distR="0" wp14:anchorId="2361EAB9" wp14:editId="7E768A41">
            <wp:extent cx="3824605" cy="1375410"/>
            <wp:effectExtent l="19050" t="19050" r="4445" b="0"/>
            <wp:docPr id="128" name="Picture 3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24605" cy="1375410"/>
                    </a:xfrm>
                    <a:prstGeom prst="rect">
                      <a:avLst/>
                    </a:prstGeom>
                    <a:noFill/>
                    <a:ln w="6350" cmpd="sng">
                      <a:solidFill>
                        <a:srgbClr val="000000"/>
                      </a:solidFill>
                      <a:miter lim="800000"/>
                      <a:headEnd/>
                      <a:tailEnd/>
                    </a:ln>
                    <a:effectLst/>
                  </pic:spPr>
                </pic:pic>
              </a:graphicData>
            </a:graphic>
          </wp:inline>
        </w:drawing>
      </w:r>
    </w:p>
    <w:p w14:paraId="7380D19A" w14:textId="65E13155" w:rsidR="00ED2618" w:rsidRPr="00B26A10" w:rsidRDefault="00ED2618" w:rsidP="00AE3BD6">
      <w:pPr>
        <w:pStyle w:val="Caption"/>
        <w:jc w:val="center"/>
      </w:pPr>
      <w:r w:rsidRPr="00B26A10">
        <w:t xml:space="preserve">Figuur </w:t>
      </w:r>
      <w:r w:rsidRPr="00B26A10">
        <w:fldChar w:fldCharType="begin"/>
      </w:r>
      <w:r w:rsidRPr="00B26A10">
        <w:instrText xml:space="preserve"> STYLEREF 1 \s </w:instrText>
      </w:r>
      <w:r w:rsidRPr="00B26A10">
        <w:fldChar w:fldCharType="separate"/>
      </w:r>
      <w:r w:rsidR="00A12684">
        <w:rPr>
          <w:noProof/>
        </w:rPr>
        <w:t>4</w:t>
      </w:r>
      <w:r w:rsidRPr="00B26A10">
        <w:fldChar w:fldCharType="end"/>
      </w:r>
      <w:r w:rsidRPr="00B26A10">
        <w:noBreakHyphen/>
      </w:r>
      <w:r w:rsidR="001D00F1">
        <w:t>9</w:t>
      </w:r>
      <w:r w:rsidRPr="00B26A10">
        <w:t>. Invoerveld “Naam” bij een stofmengsel</w:t>
      </w:r>
    </w:p>
    <w:p w14:paraId="2FF5FD7A" w14:textId="77777777" w:rsidR="00ED2618" w:rsidRPr="00B26A10" w:rsidRDefault="00ED2618" w:rsidP="00ED2618">
      <w:pPr>
        <w:pStyle w:val="BodyText"/>
      </w:pPr>
    </w:p>
    <w:p w14:paraId="0B0A06F8" w14:textId="77777777" w:rsidR="00ED2618" w:rsidRPr="00B26A10" w:rsidRDefault="00ED2618" w:rsidP="00ED2618">
      <w:pPr>
        <w:pStyle w:val="Heading5"/>
        <w:rPr>
          <w:rFonts w:ascii="Helvetica" w:hAnsi="Helvetica" w:cs="Arial"/>
        </w:rPr>
      </w:pPr>
      <w:r w:rsidRPr="00B26A10">
        <w:rPr>
          <w:rFonts w:ascii="Helvetica" w:hAnsi="Helvetica" w:cs="Arial"/>
        </w:rPr>
        <w:t>Het Mengselscherm</w:t>
      </w:r>
    </w:p>
    <w:p w14:paraId="1AB9FCD0" w14:textId="77777777" w:rsidR="00ED2618" w:rsidRPr="00B26A10" w:rsidRDefault="00ED2618" w:rsidP="00ED2618">
      <w:pPr>
        <w:pStyle w:val="BodyText"/>
      </w:pPr>
      <w:r w:rsidRPr="00B26A10">
        <w:t>Het mengselscherm wordt zichtbaar als de geselecteerde stof een samengestelde stof is. Het mengselscherm bevindt zich rechtsonder in de stofdialoog. Boven het mengselscherm is een kleine taakbalk zichtbaar met drie knoppen:</w:t>
      </w:r>
    </w:p>
    <w:p w14:paraId="6C246B30" w14:textId="77777777" w:rsidR="00ED2618" w:rsidRPr="00B26A10" w:rsidRDefault="00ED2618" w:rsidP="00ED2618">
      <w:pPr>
        <w:pStyle w:val="BodyText"/>
      </w:pPr>
    </w:p>
    <w:p w14:paraId="4C30F00C" w14:textId="77777777" w:rsidR="00ED2618" w:rsidRPr="00B26A10" w:rsidRDefault="00951731" w:rsidP="00ED2618">
      <w:pPr>
        <w:pStyle w:val="BodyText"/>
      </w:pPr>
      <w:r w:rsidRPr="00B26A10">
        <w:rPr>
          <w:noProof/>
          <w:lang w:eastAsia="nl-NL"/>
        </w:rPr>
        <w:drawing>
          <wp:anchor distT="0" distB="0" distL="114300" distR="114300" simplePos="0" relativeHeight="251686400" behindDoc="1" locked="0" layoutInCell="1" allowOverlap="1" wp14:anchorId="24A2D1A8" wp14:editId="1551DF31">
            <wp:simplePos x="0" y="0"/>
            <wp:positionH relativeFrom="column">
              <wp:posOffset>-385445</wp:posOffset>
            </wp:positionH>
            <wp:positionV relativeFrom="paragraph">
              <wp:posOffset>21590</wp:posOffset>
            </wp:positionV>
            <wp:extent cx="257175" cy="257175"/>
            <wp:effectExtent l="0" t="0" r="0" b="0"/>
            <wp:wrapNone/>
            <wp:docPr id="912"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singuliere stof toe aan het mengsel.</w:t>
      </w:r>
    </w:p>
    <w:p w14:paraId="0C75CD83" w14:textId="77777777" w:rsidR="00ED2618" w:rsidRPr="00B26A10" w:rsidRDefault="00ED2618" w:rsidP="00ED2618">
      <w:pPr>
        <w:pStyle w:val="BodyText"/>
      </w:pPr>
    </w:p>
    <w:p w14:paraId="1E59C334" w14:textId="77777777" w:rsidR="00ED2618" w:rsidRPr="00B26A10" w:rsidRDefault="00951731" w:rsidP="00ED2618">
      <w:pPr>
        <w:pStyle w:val="BodyText"/>
      </w:pPr>
      <w:r w:rsidRPr="00B26A10">
        <w:rPr>
          <w:noProof/>
          <w:lang w:eastAsia="nl-NL"/>
        </w:rPr>
        <w:drawing>
          <wp:anchor distT="0" distB="0" distL="114300" distR="114300" simplePos="0" relativeHeight="251685376" behindDoc="1" locked="0" layoutInCell="1" allowOverlap="1" wp14:anchorId="00EC2762" wp14:editId="7EAF8023">
            <wp:simplePos x="0" y="0"/>
            <wp:positionH relativeFrom="column">
              <wp:posOffset>-387985</wp:posOffset>
            </wp:positionH>
            <wp:positionV relativeFrom="paragraph">
              <wp:posOffset>67945</wp:posOffset>
            </wp:positionV>
            <wp:extent cx="238125" cy="266700"/>
            <wp:effectExtent l="0" t="0" r="0" b="0"/>
            <wp:wrapNone/>
            <wp:docPr id="911"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Verwijdert de geselecteerde record uit het mengsel. Dit is alleen mogelijk als het mengsel uit meer dan 1 stof bestaat.</w:t>
      </w:r>
    </w:p>
    <w:p w14:paraId="74A26699" w14:textId="77777777" w:rsidR="00ED2618" w:rsidRPr="00B26A10" w:rsidRDefault="00ED2618" w:rsidP="00ED2618">
      <w:pPr>
        <w:pStyle w:val="BodyText"/>
      </w:pPr>
    </w:p>
    <w:p w14:paraId="1546EB14" w14:textId="77777777" w:rsidR="00ED2618" w:rsidRPr="00B26A10" w:rsidRDefault="00951731" w:rsidP="00ED2618">
      <w:pPr>
        <w:pStyle w:val="BodyText"/>
      </w:pPr>
      <w:r w:rsidRPr="00B26A10">
        <w:rPr>
          <w:noProof/>
          <w:lang w:eastAsia="nl-NL"/>
        </w:rPr>
        <mc:AlternateContent>
          <mc:Choice Requires="wps">
            <w:drawing>
              <wp:anchor distT="0" distB="0" distL="114300" distR="114300" simplePos="0" relativeHeight="251687424" behindDoc="1" locked="0" layoutInCell="1" allowOverlap="1" wp14:anchorId="2DD3BEFF" wp14:editId="2F52FA74">
                <wp:simplePos x="0" y="0"/>
                <wp:positionH relativeFrom="column">
                  <wp:posOffset>-387985</wp:posOffset>
                </wp:positionH>
                <wp:positionV relativeFrom="paragraph">
                  <wp:posOffset>46990</wp:posOffset>
                </wp:positionV>
                <wp:extent cx="228600" cy="238125"/>
                <wp:effectExtent l="0" t="0" r="0" b="0"/>
                <wp:wrapNone/>
                <wp:docPr id="502" name="Picture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7C3F2" id="Picture 735" o:spid="_x0000_s1026" style="position:absolute;margin-left:-30.55pt;margin-top:3.7pt;width:18pt;height:18.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qBSuAIAALkFAAAOAAAAZHJzL2Uyb0RvYy54bWysVNtu2zAMfR+wfxD07vpSJ7GNOkUbx8OA&#10;bivQ7QMUW46F2ZImKXG6Yv8+Ss61fRm2+cGQRIo8hzzize2u79CWKs0Ez3F4FWBEeSVqxtc5/va1&#10;9BKMtCG8Jp3gNMfPVOPb+ft3N4PMaCRa0dVUIQjCdTbIHLfGyMz3ddXSnugrISkHYyNUTwxs1dqv&#10;FRkget/5URBM/UGoWipRUa3htBiNeO7iNw2tzJem0dSgLseAzbi/cv+V/fvzG5KtFZEtq/YwyF+g&#10;6AnjkPQYqiCGoI1ib0L1rFJCi8ZcVaL3RdOwijoOwCYMXrF5aomkjgsUR8tjmfT/C1t93j4qxOoc&#10;T4III056aNIjq8xGUTS7ntgCDVJn4PckH5WlqOWDqL5rxMWiJXxN77SEMkPz4frhSCkxtJTUgDS0&#10;IfyLGHajIRpaDZ9EDQnJxghXvl2jepsDCoN2rkvPxy7RnUEVHEZRMg2glxWYouskjBxIn2SHy1Jp&#10;84GKHtlFjhWgc8HJ9kEbC4ZkBxebi4uSdZ0TQscvDsBxPIHUcNXaLAjX15c0SJfJMom9OJouvTgo&#10;Cu+uXMTetAxnk+K6WCyK8JfNG8ZZy+qacpvmoLEw/rMe7tU+quOoMi06VttwFpJW69WiU2hLQOOl&#10;+1zJwXJy8y9huCIAl1eUwigO7qPUK6fJzIvLeOKlsyDxgjC9T6dBnMZFeUnpgXH675TQkON0An10&#10;dE6gX3EL3PeWG8l6ZmCKdKzPcXJ0IplV4JLXrrWGsG5cn5XCwj+VAtp9aLTTq5XoqP6VqJ9BrkqA&#10;nEB5MO9g0Qr1E6MBZkeO9Y8NURSj7iMHyadhHNth4zbxZBbBRp1bVucWwisIlWOD0bhcmHFAbaRi&#10;6xYyha4wXNzBM2mYk7B9QiOq/eOC+eCY7GeZHUDne+d1mrjz3wAAAP//AwBQSwMEFAAGAAgAAAAh&#10;ADDXOv3gAAAACAEAAA8AAABkcnMvZG93bnJldi54bWxMj0FLw0AUhO+C/2F5ghdJNymx1ZiXIgWx&#10;SKGY1p63yZoEs2/T7DaJ/97nSY/DDDPfpKvJtGLQvWssIUSzEISmwpYNVQiH/UvwAMJ5RaVqLWmE&#10;b+1glV1fpSop7Ujvesh9JbiEXKIQau+7REpX1NooN7OdJvY+bW+UZ9lXsuzVyOWmlfMwXEijGuKF&#10;WnV6XeviK78YhLHYDcf99lXu7o4bS+fNeZ1/vCHe3kzPTyC8nvxfGH7xGR0yZjrZC5VOtAjBIoo4&#10;irCMQbAfzO9ZnxDi+BFklsr/B7IfAAAA//8DAFBLAQItABQABgAIAAAAIQC2gziS/gAAAOEBAAAT&#10;AAAAAAAAAAAAAAAAAAAAAABbQ29udGVudF9UeXBlc10ueG1sUEsBAi0AFAAGAAgAAAAhADj9If/W&#10;AAAAlAEAAAsAAAAAAAAAAAAAAAAALwEAAF9yZWxzLy5yZWxzUEsBAi0AFAAGAAgAAAAhAImWoFK4&#10;AgAAuQUAAA4AAAAAAAAAAAAAAAAALgIAAGRycy9lMm9Eb2MueG1sUEsBAi0AFAAGAAgAAAAhADDX&#10;Ov3gAAAACAEAAA8AAAAAAAAAAAAAAAAAEgUAAGRycy9kb3ducmV2LnhtbFBLBQYAAAAABAAEAPMA&#10;AAAfBgAAAAA=&#10;" filled="f" stroked="f">
                <o:lock v:ext="edit" aspectratio="t"/>
              </v:rect>
            </w:pict>
          </mc:Fallback>
        </mc:AlternateContent>
      </w:r>
      <w:r w:rsidR="00ED2618" w:rsidRPr="00B26A10">
        <w:t>Berekent nieuwe stofeigenschappen van de samengestelde stof en toont de eigenschappen in het stofscherm.</w:t>
      </w:r>
    </w:p>
    <w:p w14:paraId="5CB51C88" w14:textId="77777777" w:rsidR="00ED2618" w:rsidRPr="00B26A10" w:rsidRDefault="00ED2618" w:rsidP="00ED2618">
      <w:pPr>
        <w:pStyle w:val="BodyText"/>
      </w:pPr>
    </w:p>
    <w:p w14:paraId="2B146513" w14:textId="77777777" w:rsidR="00ED2618" w:rsidRPr="00B26A10" w:rsidRDefault="00ED2618" w:rsidP="00ED2618">
      <w:pPr>
        <w:pStyle w:val="BodyText"/>
      </w:pPr>
      <w:r w:rsidRPr="00B26A10">
        <w:t>In het mengselscherm worden twee eigenschappen getoond:</w:t>
      </w:r>
    </w:p>
    <w:p w14:paraId="4876514F" w14:textId="6DC20EC7" w:rsidR="00ED2618" w:rsidRPr="00B26A10" w:rsidRDefault="00ED2618" w:rsidP="00ED2618">
      <w:pPr>
        <w:pStyle w:val="BodyText"/>
        <w:ind w:left="1276" w:hanging="1276"/>
      </w:pPr>
      <w:r w:rsidRPr="00B26A10">
        <w:t>Stof</w:t>
      </w:r>
      <w:r w:rsidRPr="00B26A10">
        <w:tab/>
        <w:t xml:space="preserve">De naam van de stof. De stofnaam is te selecteren uit een stofselectielijst. Deze is in </w:t>
      </w:r>
      <w:r w:rsidRPr="00AE3BD6">
        <w:t xml:space="preserve">figuur </w:t>
      </w:r>
      <w:r w:rsidR="00FF5BF7" w:rsidRPr="00AE3BD6">
        <w:t>4-10</w:t>
      </w:r>
      <w:r w:rsidRPr="00B26A10">
        <w:t xml:space="preserve"> weergegeven. In de stofselectielijst zijn alle enkelvoudige stoffen uit de stoflijst opgenomen die correct en volledig zijn ingevuld.</w:t>
      </w:r>
    </w:p>
    <w:p w14:paraId="7E1A2182" w14:textId="77777777" w:rsidR="00ED2618" w:rsidRPr="00B26A10" w:rsidRDefault="00ED2618" w:rsidP="00ED2618">
      <w:pPr>
        <w:pStyle w:val="BodyText"/>
        <w:ind w:left="1276" w:hanging="1276"/>
      </w:pPr>
      <w:r w:rsidRPr="00B26A10">
        <w:t>Fractie</w:t>
      </w:r>
      <w:r w:rsidRPr="00B26A10">
        <w:tab/>
        <w:t>De fractie wordt in procenten aangegeven en heeft een waarde tussen 0 en 100%. De fractie geeft de massafractie van de betreffende stof in het mengsel. De som van de fracties mag niet groter zijn dan 100%. Als de som van de fracties kleiner is dan 100% wordt het mengsel aangevuld met een stof met eigenschappen vergelijkbaar met water.</w:t>
      </w:r>
    </w:p>
    <w:p w14:paraId="4B8461F3" w14:textId="77777777" w:rsidR="00ED2618" w:rsidRPr="00B26A10" w:rsidRDefault="00ED2618" w:rsidP="00ED2618">
      <w:pPr>
        <w:pStyle w:val="BodyText"/>
      </w:pPr>
    </w:p>
    <w:p w14:paraId="30AE8C82" w14:textId="77777777" w:rsidR="00ED2618" w:rsidRPr="00B26A10" w:rsidRDefault="00ED2618" w:rsidP="00ED2618">
      <w:pPr>
        <w:pStyle w:val="BodyText"/>
      </w:pPr>
    </w:p>
    <w:p w14:paraId="335119EA" w14:textId="77777777" w:rsidR="00ED2618" w:rsidRPr="00B26A10" w:rsidRDefault="00951731" w:rsidP="00AC666D">
      <w:pPr>
        <w:pStyle w:val="BodyText"/>
        <w:jc w:val="center"/>
      </w:pPr>
      <w:r w:rsidRPr="00B26A10">
        <w:rPr>
          <w:noProof/>
          <w:lang w:eastAsia="nl-NL"/>
        </w:rPr>
        <w:drawing>
          <wp:inline distT="0" distB="0" distL="0" distR="0" wp14:anchorId="1D5F085D" wp14:editId="61D0918E">
            <wp:extent cx="4039235" cy="1621790"/>
            <wp:effectExtent l="19050" t="19050" r="0" b="0"/>
            <wp:docPr id="129" name="Picture 3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39235" cy="1621790"/>
                    </a:xfrm>
                    <a:prstGeom prst="rect">
                      <a:avLst/>
                    </a:prstGeom>
                    <a:noFill/>
                    <a:ln w="6350" cmpd="sng">
                      <a:solidFill>
                        <a:srgbClr val="000000"/>
                      </a:solidFill>
                      <a:miter lim="800000"/>
                      <a:headEnd/>
                      <a:tailEnd/>
                    </a:ln>
                    <a:effectLst/>
                  </pic:spPr>
                </pic:pic>
              </a:graphicData>
            </a:graphic>
          </wp:inline>
        </w:drawing>
      </w:r>
    </w:p>
    <w:p w14:paraId="495BF2CF" w14:textId="101E5FB7" w:rsidR="00ED2618" w:rsidRPr="00B26A10" w:rsidRDefault="00ED2618" w:rsidP="00AC666D">
      <w:pPr>
        <w:pStyle w:val="Caption"/>
        <w:jc w:val="center"/>
      </w:pPr>
      <w:r w:rsidRPr="00B26A10">
        <w:t xml:space="preserve">Figuur </w:t>
      </w:r>
      <w:r w:rsidRPr="00B26A10">
        <w:fldChar w:fldCharType="begin"/>
      </w:r>
      <w:r w:rsidRPr="00B26A10">
        <w:instrText xml:space="preserve"> STYLEREF 1 \s </w:instrText>
      </w:r>
      <w:r w:rsidRPr="00B26A10">
        <w:fldChar w:fldCharType="separate"/>
      </w:r>
      <w:r w:rsidR="00A12684">
        <w:rPr>
          <w:noProof/>
        </w:rPr>
        <w:t>4</w:t>
      </w:r>
      <w:r w:rsidRPr="00B26A10">
        <w:fldChar w:fldCharType="end"/>
      </w:r>
      <w:r w:rsidRPr="00B26A10">
        <w:noBreakHyphen/>
      </w:r>
      <w:r w:rsidR="00471EAB">
        <w:t>10</w:t>
      </w:r>
      <w:r w:rsidRPr="00B26A10">
        <w:t>. Stofselectielijst bij stofmengsel</w:t>
      </w:r>
    </w:p>
    <w:p w14:paraId="677ED001" w14:textId="77777777" w:rsidR="00F85C48" w:rsidRPr="00B26A10" w:rsidRDefault="00F85C48" w:rsidP="006F10AE">
      <w:pPr>
        <w:jc w:val="both"/>
      </w:pPr>
      <w:r w:rsidRPr="00B26A10">
        <w:t xml:space="preserve">De eigenschappen van een mengsel worden door Proteus berekend (zie hoofdstuk 10). Dit zal ertoe kunnen leiden dat de eigenschappen van een mengsel van een slecht oplosbare, drijflaagvormende stof en een goed oplosbare stof  vergelijkbaar is met die van een goed oplosbare stof. Het effect drijflaagvorming verdwijnt hierdoor uit de riscioberekening, terwijl in de praktijk er nog steeds een drijflaagvormende stof geloosd kan worden. Voor een goede beoordeling van de risico’s dient met dit effect van de berekening van mengseleigenschappen rekening te worden gehouden. </w:t>
      </w:r>
    </w:p>
    <w:p w14:paraId="06FEAA48" w14:textId="77777777" w:rsidR="00F83F89" w:rsidRPr="00B26A10" w:rsidRDefault="00F83F89" w:rsidP="00357F8B">
      <w:pPr>
        <w:pStyle w:val="BodyText"/>
      </w:pPr>
    </w:p>
    <w:p w14:paraId="72D73F8E" w14:textId="77777777" w:rsidR="00F83F89" w:rsidRPr="00B26A10" w:rsidRDefault="00F83F89" w:rsidP="00F83F89">
      <w:pPr>
        <w:pStyle w:val="Heading4"/>
      </w:pPr>
      <w:r w:rsidRPr="00B26A10">
        <w:t>Bereken risico’s</w:t>
      </w:r>
    </w:p>
    <w:p w14:paraId="46AE1BA7" w14:textId="77777777" w:rsidR="00F83F89" w:rsidRPr="00B26A10" w:rsidRDefault="00F83F89" w:rsidP="00FC7C5C">
      <w:pPr>
        <w:pStyle w:val="BodyText"/>
      </w:pPr>
      <w:r w:rsidRPr="00B26A10">
        <w:t>Rekent de risico’s uit.</w:t>
      </w:r>
    </w:p>
    <w:p w14:paraId="2067B341" w14:textId="77777777" w:rsidR="00F83F89" w:rsidRPr="00B26A10" w:rsidRDefault="00F83F89" w:rsidP="00FC7C5C">
      <w:pPr>
        <w:pStyle w:val="BodyText"/>
      </w:pPr>
    </w:p>
    <w:p w14:paraId="4554996F" w14:textId="77777777" w:rsidR="00F83F89" w:rsidRPr="00B26A10" w:rsidRDefault="00F83F89" w:rsidP="00F83F89">
      <w:pPr>
        <w:pStyle w:val="Heading4"/>
      </w:pPr>
      <w:r w:rsidRPr="00B26A10">
        <w:t>Berekenings Resultaat</w:t>
      </w:r>
    </w:p>
    <w:p w14:paraId="598F027A" w14:textId="77777777" w:rsidR="00F83F89" w:rsidRPr="00B26A10" w:rsidRDefault="00F83F89" w:rsidP="00FC7C5C">
      <w:pPr>
        <w:pStyle w:val="BodyText"/>
      </w:pPr>
      <w:r w:rsidRPr="00B26A10">
        <w:t>Toont een dialoog waarin de numerieke resultaten van de berekening getoond worden.</w:t>
      </w:r>
      <w:r w:rsidR="008F2BD5" w:rsidRPr="00B26A10">
        <w:t xml:space="preserve"> Het resultaat staat verdeeld vier tabbladen:</w:t>
      </w:r>
    </w:p>
    <w:p w14:paraId="5E5EE347" w14:textId="77777777" w:rsidR="008F2BD5" w:rsidRPr="00B26A10" w:rsidRDefault="008F2BD5" w:rsidP="00FC7C5C">
      <w:pPr>
        <w:pStyle w:val="BodyText"/>
      </w:pPr>
    </w:p>
    <w:p w14:paraId="7941F647" w14:textId="77777777" w:rsidR="008F2BD5" w:rsidRPr="00B26A10" w:rsidRDefault="008F2BD5" w:rsidP="00FC7C5C">
      <w:pPr>
        <w:pStyle w:val="BodyText"/>
        <w:rPr>
          <w:b/>
          <w:u w:val="single"/>
        </w:rPr>
      </w:pPr>
      <w:r w:rsidRPr="00B26A10">
        <w:rPr>
          <w:b/>
          <w:u w:val="single"/>
        </w:rPr>
        <w:t>Numeriek resultaat</w:t>
      </w:r>
    </w:p>
    <w:p w14:paraId="7291F9AD" w14:textId="16CFDC1D" w:rsidR="00741D0B" w:rsidRPr="00B26A10" w:rsidRDefault="00413190" w:rsidP="0081338C">
      <w:pPr>
        <w:pStyle w:val="BodyText"/>
        <w:jc w:val="center"/>
      </w:pPr>
      <w:r w:rsidRPr="00413190">
        <w:rPr>
          <w:noProof/>
          <w:lang w:eastAsia="nl-NL"/>
        </w:rPr>
        <w:lastRenderedPageBreak/>
        <w:drawing>
          <wp:inline distT="0" distB="0" distL="0" distR="0" wp14:anchorId="3F3C09FE" wp14:editId="26D3EAE3">
            <wp:extent cx="5237018" cy="4028146"/>
            <wp:effectExtent l="0" t="0" r="0" b="0"/>
            <wp:docPr id="4129" name="Afbeelding 412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Afbeelding 4129" descr="Afbeelding met schermafbeelding&#10;&#10;Automatisch gegenereerde beschrijving"/>
                    <pic:cNvPicPr/>
                  </pic:nvPicPr>
                  <pic:blipFill>
                    <a:blip r:embed="rId37"/>
                    <a:stretch>
                      <a:fillRect/>
                    </a:stretch>
                  </pic:blipFill>
                  <pic:spPr>
                    <a:xfrm>
                      <a:off x="0" y="0"/>
                      <a:ext cx="5246806" cy="4035675"/>
                    </a:xfrm>
                    <a:prstGeom prst="rect">
                      <a:avLst/>
                    </a:prstGeom>
                  </pic:spPr>
                </pic:pic>
              </a:graphicData>
            </a:graphic>
          </wp:inline>
        </w:drawing>
      </w:r>
    </w:p>
    <w:p w14:paraId="652453A9" w14:textId="77777777" w:rsidR="00741D0B" w:rsidRPr="00B26A10" w:rsidRDefault="00741D0B" w:rsidP="00FC7C5C">
      <w:pPr>
        <w:pStyle w:val="BodyText"/>
      </w:pPr>
      <w:r w:rsidRPr="00B26A10">
        <w:t>Aan de bovenzijde bevindt zich een tabel waarin de numerieke resultaten staan. Onder deze tabel staat een MSI grafiek waarin de frequentie tegen de MSI gewogen uitgezet staat. De rijen kunnen gesorteerd worden door op de kolomtitels te klikken. Door op een rij in de tabel te drukken wordt het desbetreffende punt in de grafiek benadrukt. Andersom, door te klikken op een punt in de grafiek wordt een rij in de tabel gekozen.</w:t>
      </w:r>
      <w:r w:rsidR="008F2BD5" w:rsidRPr="00B26A10">
        <w:t xml:space="preserve"> </w:t>
      </w:r>
    </w:p>
    <w:p w14:paraId="3DAA774D" w14:textId="77777777" w:rsidR="00313CF7" w:rsidRPr="00B26A10" w:rsidRDefault="00313CF7" w:rsidP="00FC7C5C">
      <w:pPr>
        <w:pStyle w:val="BodyText"/>
      </w:pPr>
    </w:p>
    <w:p w14:paraId="4FAF96F2" w14:textId="77777777" w:rsidR="00313CF7" w:rsidRPr="00B26A10" w:rsidRDefault="00313CF7" w:rsidP="00FC7C5C">
      <w:pPr>
        <w:pStyle w:val="BodyText"/>
      </w:pPr>
      <w:r w:rsidRPr="00B26A10">
        <w:t xml:space="preserve">De titelbalk van de dialoog toont de naam die naar keuze bij aanvang van de berekening is ingevoerd. </w:t>
      </w:r>
    </w:p>
    <w:p w14:paraId="1E3E90D1" w14:textId="77777777" w:rsidR="00313CF7" w:rsidRPr="00B26A10" w:rsidRDefault="00951731" w:rsidP="00313CF7">
      <w:pPr>
        <w:pStyle w:val="BodyText"/>
        <w:jc w:val="center"/>
        <w:rPr>
          <w:noProof/>
          <w:lang w:val="en-US"/>
        </w:rPr>
      </w:pPr>
      <w:r w:rsidRPr="00B26A10">
        <w:rPr>
          <w:noProof/>
          <w:lang w:eastAsia="nl-NL"/>
        </w:rPr>
        <w:drawing>
          <wp:inline distT="0" distB="0" distL="0" distR="0" wp14:anchorId="2D4F9CF1" wp14:editId="6244A064">
            <wp:extent cx="3148965" cy="421640"/>
            <wp:effectExtent l="19050" t="19050" r="0"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48965" cy="421640"/>
                    </a:xfrm>
                    <a:prstGeom prst="rect">
                      <a:avLst/>
                    </a:prstGeom>
                    <a:noFill/>
                    <a:ln w="6350" cmpd="sng">
                      <a:solidFill>
                        <a:srgbClr val="000000"/>
                      </a:solidFill>
                      <a:miter lim="800000"/>
                      <a:headEnd/>
                      <a:tailEnd/>
                    </a:ln>
                    <a:effectLst/>
                  </pic:spPr>
                </pic:pic>
              </a:graphicData>
            </a:graphic>
          </wp:inline>
        </w:drawing>
      </w:r>
    </w:p>
    <w:p w14:paraId="61465FAA" w14:textId="77777777" w:rsidR="00E20B16" w:rsidRPr="00B26A10" w:rsidRDefault="00E20B16" w:rsidP="00E20B16">
      <w:pPr>
        <w:pStyle w:val="BodyText"/>
        <w:jc w:val="left"/>
        <w:rPr>
          <w:noProof/>
        </w:rPr>
      </w:pPr>
      <w:r w:rsidRPr="00B26A10">
        <w:rPr>
          <w:noProof/>
        </w:rPr>
        <w:t>In het menu bestand staan de opties om de grafiek af te drukken, te kopieren of te bewaren. Daarnaast kunnen de gegevens als CSV bestand geëxporteerd worden en kan de log met de tussenliggende berekeningsresultaten bewaard worden. Deze log helpt bij het analyseren van de berekening.</w:t>
      </w:r>
    </w:p>
    <w:p w14:paraId="63D0F05F" w14:textId="77777777" w:rsidR="00E20B16" w:rsidRPr="00B26A10" w:rsidRDefault="00951731" w:rsidP="00E20B16">
      <w:pPr>
        <w:pStyle w:val="BodyText"/>
        <w:jc w:val="center"/>
        <w:rPr>
          <w:noProof/>
        </w:rPr>
      </w:pPr>
      <w:r w:rsidRPr="00B26A10">
        <w:rPr>
          <w:noProof/>
          <w:lang w:eastAsia="nl-NL"/>
        </w:rPr>
        <w:drawing>
          <wp:inline distT="0" distB="0" distL="0" distR="0" wp14:anchorId="7DCA0A2B" wp14:editId="4AF51EC3">
            <wp:extent cx="1725295" cy="1311910"/>
            <wp:effectExtent l="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25295" cy="1311910"/>
                    </a:xfrm>
                    <a:prstGeom prst="rect">
                      <a:avLst/>
                    </a:prstGeom>
                    <a:noFill/>
                    <a:ln>
                      <a:noFill/>
                    </a:ln>
                  </pic:spPr>
                </pic:pic>
              </a:graphicData>
            </a:graphic>
          </wp:inline>
        </w:drawing>
      </w:r>
    </w:p>
    <w:p w14:paraId="61A250C4" w14:textId="77777777" w:rsidR="00E20B16" w:rsidRPr="00B26A10" w:rsidRDefault="00E20B16" w:rsidP="00E20B16">
      <w:pPr>
        <w:pStyle w:val="BodyText"/>
        <w:jc w:val="left"/>
        <w:rPr>
          <w:noProof/>
        </w:rPr>
      </w:pPr>
    </w:p>
    <w:p w14:paraId="2B014A64" w14:textId="77777777" w:rsidR="00E20B16" w:rsidRPr="00B26A10" w:rsidRDefault="00E20B16" w:rsidP="00E20B16">
      <w:pPr>
        <w:pStyle w:val="BodyText"/>
        <w:jc w:val="left"/>
        <w:rPr>
          <w:noProof/>
        </w:rPr>
      </w:pPr>
      <w:r w:rsidRPr="00B26A10">
        <w:rPr>
          <w:noProof/>
        </w:rPr>
        <w:t>In het menu beeld staan de opties om de markers groter of kleiner te maken, om kolommen te tonen of te verbergen en om het resultaat te beperken tot het relevante MSI bereik.</w:t>
      </w:r>
    </w:p>
    <w:p w14:paraId="6B8FBA56" w14:textId="18F6DC0C" w:rsidR="00E20B16" w:rsidRPr="00B26A10" w:rsidRDefault="00DB3CB3" w:rsidP="00E20B16">
      <w:pPr>
        <w:pStyle w:val="BodyText"/>
        <w:jc w:val="center"/>
      </w:pPr>
      <w:r w:rsidRPr="00B26A10">
        <w:rPr>
          <w:noProof/>
          <w:lang w:eastAsia="nl-NL"/>
        </w:rPr>
        <w:drawing>
          <wp:inline distT="0" distB="0" distL="0" distR="0" wp14:anchorId="51647846" wp14:editId="1666ECF3">
            <wp:extent cx="1654175" cy="1184910"/>
            <wp:effectExtent l="0" t="0" r="0"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54175" cy="1184910"/>
                    </a:xfrm>
                    <a:prstGeom prst="rect">
                      <a:avLst/>
                    </a:prstGeom>
                    <a:noFill/>
                    <a:ln>
                      <a:noFill/>
                    </a:ln>
                  </pic:spPr>
                </pic:pic>
              </a:graphicData>
            </a:graphic>
          </wp:inline>
        </w:drawing>
      </w:r>
    </w:p>
    <w:p w14:paraId="03EC778C" w14:textId="77777777" w:rsidR="008F2BD5" w:rsidRPr="00B26A10" w:rsidRDefault="008F2BD5" w:rsidP="00FC7C5C">
      <w:pPr>
        <w:pStyle w:val="BodyText"/>
      </w:pPr>
    </w:p>
    <w:p w14:paraId="21B2E48B" w14:textId="77777777" w:rsidR="008F2BD5" w:rsidRPr="00B26A10" w:rsidRDefault="008F2BD5" w:rsidP="00FC7C5C">
      <w:pPr>
        <w:pStyle w:val="BodyText"/>
        <w:rPr>
          <w:b/>
          <w:u w:val="single"/>
        </w:rPr>
      </w:pPr>
      <w:r w:rsidRPr="00B26A10">
        <w:rPr>
          <w:b/>
          <w:u w:val="single"/>
        </w:rPr>
        <w:t>Numeriek per unit</w:t>
      </w:r>
    </w:p>
    <w:p w14:paraId="66F66230" w14:textId="5F00BE0F" w:rsidR="008F2BD5" w:rsidRPr="00B26A10" w:rsidRDefault="00B7325D" w:rsidP="0011669E">
      <w:pPr>
        <w:pStyle w:val="BodyText"/>
        <w:jc w:val="center"/>
      </w:pPr>
      <w:r w:rsidRPr="00B7325D">
        <w:rPr>
          <w:noProof/>
          <w:lang w:eastAsia="nl-NL"/>
        </w:rPr>
        <w:drawing>
          <wp:inline distT="0" distB="0" distL="0" distR="0" wp14:anchorId="3A883EC2" wp14:editId="198102A6">
            <wp:extent cx="4779818" cy="2885384"/>
            <wp:effectExtent l="114300" t="101600" r="122555" b="137795"/>
            <wp:docPr id="4132" name="Afbeelding 413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Afbeelding 4132" descr="Afbeelding met schermafbeelding&#10;&#10;Automatisch gegenereerde beschrijving"/>
                    <pic:cNvPicPr/>
                  </pic:nvPicPr>
                  <pic:blipFill>
                    <a:blip r:embed="rId88"/>
                    <a:stretch>
                      <a:fillRect/>
                    </a:stretch>
                  </pic:blipFill>
                  <pic:spPr>
                    <a:xfrm>
                      <a:off x="0" y="0"/>
                      <a:ext cx="4787748" cy="28901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21C666" w14:textId="77777777" w:rsidR="008F2BD5" w:rsidRPr="00B26A10" w:rsidRDefault="008F2BD5" w:rsidP="00FC7C5C">
      <w:pPr>
        <w:pStyle w:val="BodyText"/>
      </w:pPr>
      <w:r w:rsidRPr="00B26A10">
        <w:t>Aan de bovenzijde bevinden zich een aantal kolommen waarin een combinatie van Unit, Installatie, Scenario en Stof gekozen kan worden. Ernaast staat een tabel waarin de betreffende numerieke resultaten staan. Onder deze tabel staat een MSI grafiek waarin de frequentie tegen de MSI gewogen uitgezet staat.</w:t>
      </w:r>
      <w:r w:rsidR="00E96763" w:rsidRPr="00B26A10">
        <w:t xml:space="preserve"> Door op een rij in de tabel te drukken wordt het desbetreffende punt in de grafiek benadrukt. Andersom, door te klikken op een punt in de grafiek wordt een rij in de tabel gekozen.</w:t>
      </w:r>
    </w:p>
    <w:p w14:paraId="4BC4ED4D" w14:textId="77777777" w:rsidR="00E00A27" w:rsidRPr="00B26A10" w:rsidRDefault="00E00A27" w:rsidP="00FC7C5C">
      <w:pPr>
        <w:pStyle w:val="BodyText"/>
      </w:pPr>
    </w:p>
    <w:p w14:paraId="5CD0904B" w14:textId="77777777" w:rsidR="00E00A27" w:rsidRPr="00B26A10" w:rsidRDefault="00E00A27" w:rsidP="00E00A27">
      <w:pPr>
        <w:pStyle w:val="BodyText"/>
      </w:pPr>
    </w:p>
    <w:p w14:paraId="483C679C" w14:textId="77777777" w:rsidR="00E00A27" w:rsidRPr="00B26A10" w:rsidRDefault="00E00A27" w:rsidP="00E00A27">
      <w:pPr>
        <w:pStyle w:val="BodyText"/>
      </w:pPr>
    </w:p>
    <w:p w14:paraId="505FA7C2" w14:textId="77777777" w:rsidR="00E00A27" w:rsidRPr="00B26A10" w:rsidRDefault="00D14B73" w:rsidP="00E00A27">
      <w:pPr>
        <w:pStyle w:val="Heading4"/>
      </w:pPr>
      <w:bookmarkStart w:id="350" w:name="_Toc152424650"/>
      <w:r w:rsidRPr="00B26A10">
        <w:t>M</w:t>
      </w:r>
      <w:r w:rsidR="00E00A27" w:rsidRPr="00B26A10">
        <w:t>ilieurisico</w:t>
      </w:r>
      <w:bookmarkEnd w:id="350"/>
      <w:r w:rsidR="00444350" w:rsidRPr="00B26A10">
        <w:t xml:space="preserve"> grafiek</w:t>
      </w:r>
    </w:p>
    <w:p w14:paraId="00B3A063" w14:textId="34CD0D14" w:rsidR="00E00A27" w:rsidRPr="00B26A10" w:rsidRDefault="00E00A27" w:rsidP="00E00A27">
      <w:pPr>
        <w:pStyle w:val="BodyText"/>
      </w:pPr>
      <w:r w:rsidRPr="00B26A10">
        <w:t xml:space="preserve">Het milieurisico wordt gepresenteerd middels drie curven: Volumecontaminatie, Oevercontaminatie en het falen van de communale zuivering. De laatste curve is een horizontale lijn waarbij de frequentie van falen van de </w:t>
      </w:r>
      <w:r w:rsidRPr="00B26A10">
        <w:lastRenderedPageBreak/>
        <w:t xml:space="preserve">verticale as kan worden afgelezen. Een voorbeeld is in </w:t>
      </w:r>
      <w:r w:rsidRPr="00AE3BD6">
        <w:t xml:space="preserve">figuur </w:t>
      </w:r>
      <w:r w:rsidR="00A449BD" w:rsidRPr="00AE3BD6">
        <w:t>4-1</w:t>
      </w:r>
      <w:r w:rsidR="009C3E16" w:rsidRPr="00AE3BD6">
        <w:t>1</w:t>
      </w:r>
      <w:r w:rsidRPr="00AE3BD6">
        <w:t xml:space="preserve"> </w:t>
      </w:r>
      <w:r w:rsidRPr="00B26A10">
        <w:t>gegeven. In bijlage 3 wordt getoond hoe de cumulatieve frequentiecurven totstand komen.</w:t>
      </w:r>
    </w:p>
    <w:p w14:paraId="061CA074" w14:textId="77777777" w:rsidR="00E00A27" w:rsidRPr="00B26A10" w:rsidRDefault="00E00A27" w:rsidP="00E00A27">
      <w:pPr>
        <w:pStyle w:val="BodyText"/>
      </w:pPr>
    </w:p>
    <w:p w14:paraId="1344353F" w14:textId="77777777" w:rsidR="00E00A27" w:rsidRPr="00B26A10" w:rsidRDefault="00951731" w:rsidP="00E00A27">
      <w:pPr>
        <w:pStyle w:val="BodyText"/>
      </w:pPr>
      <w:r w:rsidRPr="00B26A10">
        <w:rPr>
          <w:noProof/>
          <w:lang w:eastAsia="nl-NL"/>
        </w:rPr>
        <w:drawing>
          <wp:inline distT="0" distB="0" distL="0" distR="0" wp14:anchorId="1A2E22ED" wp14:editId="76FEAB32">
            <wp:extent cx="4906010" cy="2592070"/>
            <wp:effectExtent l="19050" t="19050" r="8890"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06010" cy="2592070"/>
                    </a:xfrm>
                    <a:prstGeom prst="rect">
                      <a:avLst/>
                    </a:prstGeom>
                    <a:noFill/>
                    <a:ln w="6350" cmpd="sng">
                      <a:solidFill>
                        <a:srgbClr val="000000"/>
                      </a:solidFill>
                      <a:miter lim="800000"/>
                      <a:headEnd/>
                      <a:tailEnd/>
                    </a:ln>
                    <a:effectLst/>
                  </pic:spPr>
                </pic:pic>
              </a:graphicData>
            </a:graphic>
          </wp:inline>
        </w:drawing>
      </w:r>
    </w:p>
    <w:p w14:paraId="3ABB6C37" w14:textId="61BC49C9" w:rsidR="00E00A27" w:rsidRPr="00B26A10" w:rsidRDefault="00E00A27" w:rsidP="00E00A2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4</w:t>
      </w:r>
      <w:r w:rsidRPr="00B26A10">
        <w:fldChar w:fldCharType="end"/>
      </w:r>
      <w:r w:rsidRPr="00B26A10">
        <w:noBreakHyphen/>
      </w:r>
      <w:r w:rsidR="009C3E16">
        <w:t>11</w:t>
      </w:r>
      <w:r w:rsidRPr="00B26A10">
        <w:t>. Milieurisicoscherm</w:t>
      </w:r>
    </w:p>
    <w:p w14:paraId="433348A3" w14:textId="77777777" w:rsidR="00E00A27" w:rsidRPr="00B26A10" w:rsidRDefault="009C1BE6" w:rsidP="00E00A27">
      <w:pPr>
        <w:pStyle w:val="BodyText"/>
      </w:pPr>
      <w:r w:rsidRPr="00B26A10">
        <w:t>Let op: v</w:t>
      </w:r>
      <w:r w:rsidR="001902BF">
        <w:t>anaf versie 3.3 zijn een aantal</w:t>
      </w:r>
      <w:r w:rsidRPr="00B26A10">
        <w:t xml:space="preserve"> kleuren gewijzigd om de grafiek voor k</w:t>
      </w:r>
      <w:r w:rsidR="001902BF">
        <w:t>l</w:t>
      </w:r>
      <w:r w:rsidRPr="00B26A10">
        <w:t>eurenblinden beter leesbaar te maken.</w:t>
      </w:r>
    </w:p>
    <w:p w14:paraId="21766C49" w14:textId="77777777" w:rsidR="00E00A27" w:rsidRPr="00B26A10" w:rsidRDefault="00E00A27" w:rsidP="00E00A27">
      <w:pPr>
        <w:pStyle w:val="BodyText"/>
      </w:pPr>
    </w:p>
    <w:p w14:paraId="5724E28B" w14:textId="77777777" w:rsidR="00E00A27" w:rsidRPr="00B26A10" w:rsidRDefault="00E00A27" w:rsidP="00E00A27">
      <w:pPr>
        <w:pStyle w:val="BodyText"/>
      </w:pPr>
    </w:p>
    <w:p w14:paraId="3D13C6E9" w14:textId="77777777" w:rsidR="00E00A27" w:rsidRPr="00B26A10" w:rsidRDefault="00444350" w:rsidP="00E00A27">
      <w:pPr>
        <w:pStyle w:val="Heading4"/>
      </w:pPr>
      <w:bookmarkStart w:id="351" w:name="_Toc152424651"/>
      <w:r w:rsidRPr="00B26A10">
        <w:t xml:space="preserve">Risico </w:t>
      </w:r>
      <w:r w:rsidR="00E00A27" w:rsidRPr="00B26A10">
        <w:t>uitstromingen</w:t>
      </w:r>
      <w:bookmarkEnd w:id="351"/>
      <w:r w:rsidRPr="00B26A10">
        <w:t xml:space="preserve"> grafiek</w:t>
      </w:r>
    </w:p>
    <w:p w14:paraId="3AC2BF5F" w14:textId="77777777" w:rsidR="00E00A27" w:rsidRPr="00B26A10" w:rsidRDefault="00E00A27" w:rsidP="00E00A27">
      <w:pPr>
        <w:pStyle w:val="BodyText"/>
      </w:pPr>
      <w:r w:rsidRPr="00B26A10">
        <w:t>De uitstroomrisico’s worden gelijktijdig met de milieurisico’s berekend. De uitstroomrisico’s worden eveneens in een grafiek getoond. In bijlage 3 wordt getoond hoe dit type cumulatieve frequentiecurven tot stand komen.Hierbij worden drie verschillende curven getoond:</w:t>
      </w:r>
    </w:p>
    <w:p w14:paraId="5C347A79" w14:textId="77777777" w:rsidR="00E00A27" w:rsidRPr="00B26A10" w:rsidRDefault="00E00A27" w:rsidP="00E00A27">
      <w:pPr>
        <w:pStyle w:val="BodyText"/>
        <w:ind w:left="2880" w:hanging="2880"/>
      </w:pPr>
      <w:r w:rsidRPr="00B26A10">
        <w:t>Uitgestroomde massa (kg):</w:t>
      </w:r>
      <w:r w:rsidRPr="00B26A10">
        <w:tab/>
      </w:r>
    </w:p>
    <w:p w14:paraId="644B616D" w14:textId="77777777" w:rsidR="00E00A27" w:rsidRPr="00B26A10" w:rsidRDefault="00E00A27" w:rsidP="00E00A27">
      <w:pPr>
        <w:pStyle w:val="BodyText"/>
        <w:ind w:left="709"/>
      </w:pPr>
      <w:r w:rsidRPr="00B26A10">
        <w:t>Is de cumulatieve hoeveelheid stof die door een accident de watersystemen uitstroomt, uitgezet tegen de frequentie.</w:t>
      </w:r>
    </w:p>
    <w:p w14:paraId="3AE57AE6" w14:textId="77777777" w:rsidR="00E00A27" w:rsidRPr="00B26A10" w:rsidRDefault="00E00A27" w:rsidP="00E00A27">
      <w:pPr>
        <w:pStyle w:val="BodyText"/>
        <w:ind w:left="1276" w:hanging="1276"/>
      </w:pPr>
      <w:r w:rsidRPr="00B26A10">
        <w:t>LC50 gewogen uitgestroomde massa (m</w:t>
      </w:r>
      <w:r w:rsidRPr="00B26A10">
        <w:rPr>
          <w:vertAlign w:val="superscript"/>
        </w:rPr>
        <w:t>3</w:t>
      </w:r>
      <w:r w:rsidRPr="00B26A10">
        <w:t xml:space="preserve">): </w:t>
      </w:r>
    </w:p>
    <w:p w14:paraId="10A89D67" w14:textId="77777777" w:rsidR="00E00A27" w:rsidRPr="00B26A10" w:rsidRDefault="00E00A27" w:rsidP="00E00A27">
      <w:pPr>
        <w:pStyle w:val="BodyText"/>
        <w:ind w:left="709"/>
      </w:pPr>
      <w:r w:rsidRPr="00B26A10">
        <w:t>Is identiek aan de uitgestroomde massa, maar dan is de massa van iedere uitstroming gedeeld door de LC50 van de uitgestroomde stof.</w:t>
      </w:r>
    </w:p>
    <w:p w14:paraId="2FAB35B6" w14:textId="77777777" w:rsidR="00E00A27" w:rsidRPr="00B26A10" w:rsidRDefault="00E00A27" w:rsidP="00E00A27">
      <w:pPr>
        <w:pStyle w:val="BodyText"/>
        <w:ind w:left="1276" w:hanging="1276"/>
      </w:pPr>
      <w:r w:rsidRPr="00B26A10">
        <w:t>Bluswatervolume (m</w:t>
      </w:r>
      <w:r w:rsidRPr="00B26A10">
        <w:rPr>
          <w:vertAlign w:val="superscript"/>
        </w:rPr>
        <w:t>3</w:t>
      </w:r>
      <w:r w:rsidRPr="00B26A10">
        <w:t xml:space="preserve">): </w:t>
      </w:r>
    </w:p>
    <w:p w14:paraId="563850EC" w14:textId="77777777" w:rsidR="00E00A27" w:rsidRPr="00B26A10" w:rsidRDefault="00E00A27" w:rsidP="00E00A27">
      <w:pPr>
        <w:pStyle w:val="BodyText"/>
        <w:ind w:left="1276" w:hanging="567"/>
      </w:pPr>
      <w:r w:rsidRPr="00B26A10">
        <w:t>Is de cumulatieve hoeveelheid bluswater uitgezet tegen de frequentie.</w:t>
      </w:r>
    </w:p>
    <w:p w14:paraId="4985445A" w14:textId="77777777" w:rsidR="00E00A27" w:rsidRPr="00B26A10" w:rsidRDefault="00E00A27" w:rsidP="00E00A27">
      <w:pPr>
        <w:pStyle w:val="BodyText"/>
      </w:pPr>
    </w:p>
    <w:p w14:paraId="189C09A3" w14:textId="54E8C43F" w:rsidR="00E00A27" w:rsidRPr="00B26A10" w:rsidRDefault="00E00A27" w:rsidP="00E00A27">
      <w:pPr>
        <w:pStyle w:val="BodyText"/>
      </w:pPr>
      <w:r w:rsidRPr="00B26A10">
        <w:t xml:space="preserve">In </w:t>
      </w:r>
      <w:r w:rsidRPr="00AE3BD6">
        <w:t xml:space="preserve">figuur </w:t>
      </w:r>
      <w:r w:rsidR="008148EC" w:rsidRPr="00AE3BD6">
        <w:t>4-1</w:t>
      </w:r>
      <w:r w:rsidR="001C1044" w:rsidRPr="00AE3BD6">
        <w:t>2</w:t>
      </w:r>
      <w:r w:rsidRPr="00AE3BD6">
        <w:t xml:space="preserve"> </w:t>
      </w:r>
      <w:r w:rsidRPr="00B26A10">
        <w:t>is de grafiek gegeven.</w:t>
      </w:r>
    </w:p>
    <w:p w14:paraId="352A7CFF" w14:textId="77777777" w:rsidR="00E00A27" w:rsidRPr="00B26A10" w:rsidRDefault="00E00A27" w:rsidP="00E00A27">
      <w:pPr>
        <w:pStyle w:val="BodyText"/>
      </w:pPr>
    </w:p>
    <w:p w14:paraId="3A0A00C1" w14:textId="77777777" w:rsidR="00E00A27" w:rsidRPr="00B26A10" w:rsidRDefault="00951731" w:rsidP="00534B00">
      <w:pPr>
        <w:pStyle w:val="BodyText"/>
        <w:jc w:val="center"/>
      </w:pPr>
      <w:r w:rsidRPr="00B26A10">
        <w:rPr>
          <w:noProof/>
          <w:lang w:eastAsia="nl-NL"/>
        </w:rPr>
        <w:lastRenderedPageBreak/>
        <w:drawing>
          <wp:inline distT="0" distB="0" distL="0" distR="0" wp14:anchorId="22FA99D9" wp14:editId="02ECD6E7">
            <wp:extent cx="4906010" cy="2592070"/>
            <wp:effectExtent l="19050" t="19050" r="8890" b="0"/>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06010" cy="2592070"/>
                    </a:xfrm>
                    <a:prstGeom prst="rect">
                      <a:avLst/>
                    </a:prstGeom>
                    <a:noFill/>
                    <a:ln w="6350" cmpd="sng">
                      <a:solidFill>
                        <a:srgbClr val="000000"/>
                      </a:solidFill>
                      <a:miter lim="800000"/>
                      <a:headEnd/>
                      <a:tailEnd/>
                    </a:ln>
                    <a:effectLst/>
                  </pic:spPr>
                </pic:pic>
              </a:graphicData>
            </a:graphic>
          </wp:inline>
        </w:drawing>
      </w:r>
    </w:p>
    <w:p w14:paraId="2CCBB5D8" w14:textId="157E771B" w:rsidR="00E00A27" w:rsidRPr="00B26A10" w:rsidRDefault="00E00A27" w:rsidP="00E00A2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4</w:t>
      </w:r>
      <w:r w:rsidRPr="00B26A10">
        <w:fldChar w:fldCharType="end"/>
      </w:r>
      <w:r w:rsidRPr="00B26A10">
        <w:noBreakHyphen/>
      </w:r>
      <w:r w:rsidR="000F226F">
        <w:t>12</w:t>
      </w:r>
      <w:r w:rsidRPr="00B26A10">
        <w:t>. Uitstroomrisicoscherm</w:t>
      </w:r>
    </w:p>
    <w:p w14:paraId="1E0BEF1F" w14:textId="77777777" w:rsidR="00E00A27" w:rsidRPr="00B26A10" w:rsidRDefault="00E00A27" w:rsidP="00FC7C5C">
      <w:pPr>
        <w:pStyle w:val="BodyText"/>
      </w:pPr>
    </w:p>
    <w:p w14:paraId="4AE12EF6" w14:textId="77777777" w:rsidR="00F83F89" w:rsidRPr="00B26A10" w:rsidRDefault="00F83F89" w:rsidP="00FC7C5C">
      <w:pPr>
        <w:pStyle w:val="BodyText"/>
      </w:pPr>
    </w:p>
    <w:p w14:paraId="3BD35DC6" w14:textId="77777777" w:rsidR="00F83F89" w:rsidRPr="00B26A10" w:rsidRDefault="00F83F89" w:rsidP="00F83F89">
      <w:pPr>
        <w:pStyle w:val="Heading4"/>
      </w:pPr>
      <w:r w:rsidRPr="00B26A10">
        <w:t>Rapportage</w:t>
      </w:r>
    </w:p>
    <w:p w14:paraId="36C13691" w14:textId="77777777" w:rsidR="00F83F89" w:rsidRPr="00B26A10" w:rsidRDefault="00F83F89" w:rsidP="00FC7C5C">
      <w:pPr>
        <w:pStyle w:val="BodyText"/>
      </w:pPr>
      <w:r w:rsidRPr="00B26A10">
        <w:t>Toont een dialoog waarin de rapportage getoond wordt.</w:t>
      </w:r>
      <w:r w:rsidR="00846D85" w:rsidRPr="00B26A10">
        <w:t xml:space="preserve"> Tijdens de aanmaak van het rapport ziet u het aantal pagina’s toenemen. Dit kan bij grote rapportages enige tijd duren.</w:t>
      </w:r>
    </w:p>
    <w:p w14:paraId="2D573703" w14:textId="77777777" w:rsidR="00DF0AB3" w:rsidRPr="00B26A10" w:rsidRDefault="00951731" w:rsidP="00AE3BD6">
      <w:pPr>
        <w:pStyle w:val="BodyText"/>
        <w:keepNext/>
        <w:jc w:val="center"/>
      </w:pPr>
      <w:r w:rsidRPr="00B26A10">
        <w:rPr>
          <w:noProof/>
          <w:lang w:eastAsia="nl-NL"/>
        </w:rPr>
        <w:drawing>
          <wp:inline distT="0" distB="0" distL="0" distR="0" wp14:anchorId="52FD10D1" wp14:editId="517B04E8">
            <wp:extent cx="4675505" cy="3323590"/>
            <wp:effectExtent l="19050" t="19050" r="0" b="0"/>
            <wp:docPr id="137" name="Picture 3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5505" cy="3323590"/>
                    </a:xfrm>
                    <a:prstGeom prst="rect">
                      <a:avLst/>
                    </a:prstGeom>
                    <a:noFill/>
                    <a:ln w="6350" cmpd="sng">
                      <a:solidFill>
                        <a:srgbClr val="000000"/>
                      </a:solidFill>
                      <a:miter lim="800000"/>
                      <a:headEnd/>
                      <a:tailEnd/>
                    </a:ln>
                    <a:effectLst/>
                  </pic:spPr>
                </pic:pic>
              </a:graphicData>
            </a:graphic>
          </wp:inline>
        </w:drawing>
      </w:r>
    </w:p>
    <w:p w14:paraId="05E63BDF" w14:textId="02710333" w:rsidR="00DF0AB3" w:rsidRPr="00B26A10" w:rsidRDefault="00DF0AB3" w:rsidP="00AE3BD6">
      <w:pPr>
        <w:pStyle w:val="Caption"/>
        <w:jc w:val="center"/>
      </w:pPr>
      <w:r w:rsidRPr="00AE3BD6">
        <w:t>Figuur 4.</w:t>
      </w:r>
      <w:r w:rsidR="00E67095" w:rsidRPr="00AE3BD6">
        <w:t>13</w:t>
      </w:r>
      <w:r w:rsidRPr="00AE3BD6">
        <w:t xml:space="preserve"> </w:t>
      </w:r>
      <w:r w:rsidRPr="00B26A10">
        <w:t>Rapportage dialoog</w:t>
      </w:r>
    </w:p>
    <w:p w14:paraId="6C937BF4" w14:textId="77777777" w:rsidR="00DF0AB3" w:rsidRPr="00B26A10" w:rsidRDefault="00DF0AB3" w:rsidP="00DF0AB3">
      <w:pPr>
        <w:pStyle w:val="BodyText"/>
      </w:pPr>
      <w:r w:rsidRPr="00B26A10">
        <w:lastRenderedPageBreak/>
        <w:t>In de rapportage dialoog worden de volgende functies getoond:</w:t>
      </w:r>
    </w:p>
    <w:p w14:paraId="71072457" w14:textId="77777777" w:rsidR="00DF0AB3" w:rsidRPr="00B26A10" w:rsidRDefault="00DF0AB3" w:rsidP="00DF0AB3">
      <w:pPr>
        <w:pStyle w:val="BodyText"/>
        <w:numPr>
          <w:ilvl w:val="0"/>
          <w:numId w:val="22"/>
        </w:numPr>
      </w:pPr>
      <w:r w:rsidRPr="00B26A10">
        <w:t>Bladeren door het document</w:t>
      </w:r>
    </w:p>
    <w:p w14:paraId="3A0A229B" w14:textId="77777777" w:rsidR="00DF0AB3" w:rsidRPr="00B26A10" w:rsidRDefault="00DF0AB3" w:rsidP="00DF0AB3">
      <w:pPr>
        <w:pStyle w:val="BodyText"/>
        <w:numPr>
          <w:ilvl w:val="0"/>
          <w:numId w:val="22"/>
        </w:numPr>
      </w:pPr>
      <w:r w:rsidRPr="00B26A10">
        <w:t>Print</w:t>
      </w:r>
    </w:p>
    <w:p w14:paraId="31DE57AC" w14:textId="77777777" w:rsidR="00DF0AB3" w:rsidRPr="00B26A10" w:rsidRDefault="00DF0AB3" w:rsidP="00DF0AB3">
      <w:pPr>
        <w:pStyle w:val="BodyText"/>
        <w:numPr>
          <w:ilvl w:val="0"/>
          <w:numId w:val="22"/>
        </w:numPr>
      </w:pPr>
      <w:r w:rsidRPr="00B26A10">
        <w:t>Print layout bekijken</w:t>
      </w:r>
    </w:p>
    <w:p w14:paraId="39D62046" w14:textId="77777777" w:rsidR="00DF0AB3" w:rsidRPr="00B26A10" w:rsidRDefault="00DF0AB3" w:rsidP="00DF0AB3">
      <w:pPr>
        <w:pStyle w:val="BodyText"/>
        <w:numPr>
          <w:ilvl w:val="0"/>
          <w:numId w:val="22"/>
        </w:numPr>
      </w:pPr>
      <w:r w:rsidRPr="00B26A10">
        <w:t>Pagina instelling</w:t>
      </w:r>
    </w:p>
    <w:p w14:paraId="66A0FF82" w14:textId="77777777" w:rsidR="00DF0AB3" w:rsidRPr="00B26A10" w:rsidRDefault="00DF0AB3" w:rsidP="00DF0AB3">
      <w:pPr>
        <w:pStyle w:val="BodyText"/>
        <w:numPr>
          <w:ilvl w:val="0"/>
          <w:numId w:val="22"/>
        </w:numPr>
      </w:pPr>
      <w:r w:rsidRPr="00B26A10">
        <w:t>Export: het rapport kan als PDF en als Excel sheet geexporteerd worden</w:t>
      </w:r>
    </w:p>
    <w:p w14:paraId="49771583" w14:textId="77777777" w:rsidR="00DF0AB3" w:rsidRPr="00B26A10" w:rsidRDefault="00DF0AB3" w:rsidP="00DF0AB3">
      <w:pPr>
        <w:pStyle w:val="BodyText"/>
      </w:pPr>
    </w:p>
    <w:p w14:paraId="78812305" w14:textId="4BC04D8A" w:rsidR="00FE6FC2" w:rsidRPr="00B26A10" w:rsidRDefault="00FE6FC2" w:rsidP="00817EE9">
      <w:pPr>
        <w:pStyle w:val="Heading3"/>
        <w:ind w:firstLine="0"/>
      </w:pPr>
      <w:bookmarkStart w:id="352" w:name="_Toc135050547"/>
      <w:r w:rsidRPr="00B26A10">
        <w:t>Menu Help</w:t>
      </w:r>
      <w:bookmarkEnd w:id="352"/>
    </w:p>
    <w:p w14:paraId="0D296E41" w14:textId="77777777" w:rsidR="0065076B" w:rsidRPr="00B26A10" w:rsidRDefault="00951731" w:rsidP="0065076B">
      <w:pPr>
        <w:pStyle w:val="BodyText"/>
        <w:keepNext/>
        <w:jc w:val="center"/>
      </w:pPr>
      <w:r w:rsidRPr="00B26A10">
        <w:rPr>
          <w:noProof/>
          <w:lang w:eastAsia="nl-NL"/>
        </w:rPr>
        <w:drawing>
          <wp:inline distT="0" distB="0" distL="0" distR="0" wp14:anchorId="77782719" wp14:editId="5780DCB9">
            <wp:extent cx="1908175" cy="1169035"/>
            <wp:effectExtent l="19050" t="19050" r="0" b="0"/>
            <wp:docPr id="138" name="Picture 3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8175" cy="1169035"/>
                    </a:xfrm>
                    <a:prstGeom prst="rect">
                      <a:avLst/>
                    </a:prstGeom>
                    <a:noFill/>
                    <a:ln w="6350" cmpd="sng">
                      <a:solidFill>
                        <a:srgbClr val="000000"/>
                      </a:solidFill>
                      <a:miter lim="800000"/>
                      <a:headEnd/>
                      <a:tailEnd/>
                    </a:ln>
                    <a:effectLst/>
                  </pic:spPr>
                </pic:pic>
              </a:graphicData>
            </a:graphic>
          </wp:inline>
        </w:drawing>
      </w:r>
    </w:p>
    <w:p w14:paraId="09777BC6" w14:textId="226125EE" w:rsidR="0065076B" w:rsidRPr="00B26A10" w:rsidRDefault="0065076B" w:rsidP="0065076B">
      <w:pPr>
        <w:pStyle w:val="Caption"/>
        <w:jc w:val="center"/>
      </w:pPr>
      <w:r w:rsidRPr="00AE3BD6">
        <w:t>Figuur 4.</w:t>
      </w:r>
      <w:r w:rsidR="00EB2B79">
        <w:t>14</w:t>
      </w:r>
      <w:r w:rsidR="00AF1C55">
        <w:t xml:space="preserve"> </w:t>
      </w:r>
      <w:r w:rsidRPr="00B26A10">
        <w:t>Menu Help</w:t>
      </w:r>
    </w:p>
    <w:p w14:paraId="47D40B55" w14:textId="77777777" w:rsidR="0065076B" w:rsidRPr="00B26A10" w:rsidRDefault="0065076B" w:rsidP="0065076B">
      <w:pPr>
        <w:pStyle w:val="Heading4"/>
      </w:pPr>
      <w:r w:rsidRPr="00B26A10">
        <w:t>Disclaimer</w:t>
      </w:r>
    </w:p>
    <w:p w14:paraId="2CC3A2C2" w14:textId="77777777" w:rsidR="0065076B" w:rsidRPr="00B26A10" w:rsidRDefault="0065076B" w:rsidP="00FC7C5C">
      <w:pPr>
        <w:pStyle w:val="BodyText"/>
      </w:pPr>
      <w:r w:rsidRPr="00B26A10">
        <w:t>Toont een dialoog waarin een disclaimer staat.</w:t>
      </w:r>
    </w:p>
    <w:p w14:paraId="6847AF03" w14:textId="77777777" w:rsidR="0065076B" w:rsidRPr="00B26A10" w:rsidRDefault="0065076B" w:rsidP="00FC7C5C">
      <w:pPr>
        <w:pStyle w:val="BodyText"/>
      </w:pPr>
    </w:p>
    <w:p w14:paraId="2111EB52" w14:textId="77777777" w:rsidR="0065076B" w:rsidRPr="00B26A10" w:rsidRDefault="0065076B" w:rsidP="0065076B">
      <w:pPr>
        <w:pStyle w:val="Heading4"/>
      </w:pPr>
      <w:r w:rsidRPr="00B26A10">
        <w:t>Help</w:t>
      </w:r>
    </w:p>
    <w:p w14:paraId="477D6B7A" w14:textId="77777777" w:rsidR="0065076B" w:rsidRPr="00B26A10" w:rsidRDefault="0065076B" w:rsidP="00FC7C5C">
      <w:pPr>
        <w:pStyle w:val="BodyText"/>
      </w:pPr>
      <w:r w:rsidRPr="00B26A10">
        <w:t>Toont een dialoog waarin de volledige help geraadpleegd kan worden.</w:t>
      </w:r>
    </w:p>
    <w:p w14:paraId="3190F41F" w14:textId="77777777" w:rsidR="0065076B" w:rsidRPr="00B26A10" w:rsidRDefault="00162DD8" w:rsidP="00FC7C5C">
      <w:pPr>
        <w:pStyle w:val="BodyText"/>
      </w:pPr>
      <w:r w:rsidRPr="00B26A10">
        <w:t>Als een unit is geselecteerd dan zal de help openen op het hoofdstuk van de geselecteerde unit.</w:t>
      </w:r>
    </w:p>
    <w:p w14:paraId="20F22A12" w14:textId="77777777" w:rsidR="00162DD8" w:rsidRPr="00B26A10" w:rsidRDefault="00162DD8" w:rsidP="00FC7C5C">
      <w:pPr>
        <w:pStyle w:val="BodyText"/>
      </w:pPr>
    </w:p>
    <w:p w14:paraId="0544C218" w14:textId="77777777" w:rsidR="0065076B" w:rsidRPr="00B26A10" w:rsidRDefault="0065076B" w:rsidP="0065076B">
      <w:pPr>
        <w:pStyle w:val="Heading4"/>
      </w:pPr>
      <w:r w:rsidRPr="00B26A10">
        <w:t>Over Proteus</w:t>
      </w:r>
    </w:p>
    <w:p w14:paraId="39D6C61F" w14:textId="77777777" w:rsidR="0065076B" w:rsidRPr="00B26A10" w:rsidRDefault="0065076B" w:rsidP="00FC7C5C">
      <w:pPr>
        <w:pStyle w:val="BodyText"/>
      </w:pPr>
      <w:r w:rsidRPr="00B26A10">
        <w:t>Toont een dialoog waarin de versie gegevens van Proteus getoond worden.</w:t>
      </w:r>
    </w:p>
    <w:p w14:paraId="7F7B5DF6" w14:textId="77777777" w:rsidR="00A87D6B" w:rsidRPr="00B26A10" w:rsidRDefault="00A87D6B" w:rsidP="00A87D6B">
      <w:pPr>
        <w:pStyle w:val="BodyText"/>
      </w:pPr>
    </w:p>
    <w:p w14:paraId="3AD0AA3E" w14:textId="65B132E0" w:rsidR="001467FE" w:rsidRPr="00B26A10" w:rsidRDefault="001467FE" w:rsidP="00E62C2B">
      <w:pPr>
        <w:pStyle w:val="Heading2"/>
        <w:ind w:firstLine="0"/>
      </w:pPr>
      <w:bookmarkStart w:id="353" w:name="_Toc39050963"/>
      <w:bookmarkStart w:id="354" w:name="_Toc39377529"/>
      <w:bookmarkStart w:id="355" w:name="_Toc39575010"/>
      <w:bookmarkStart w:id="356" w:name="_Toc39581942"/>
      <w:bookmarkStart w:id="357" w:name="_Toc39636679"/>
      <w:bookmarkStart w:id="358" w:name="_Toc39050965"/>
      <w:bookmarkStart w:id="359" w:name="_Toc39377531"/>
      <w:bookmarkStart w:id="360" w:name="_Toc39575012"/>
      <w:bookmarkStart w:id="361" w:name="_Toc39581944"/>
      <w:bookmarkStart w:id="362" w:name="_Toc39636681"/>
      <w:bookmarkStart w:id="363" w:name="_Toc39050966"/>
      <w:bookmarkStart w:id="364" w:name="_Toc39377532"/>
      <w:bookmarkStart w:id="365" w:name="_Toc39575013"/>
      <w:bookmarkStart w:id="366" w:name="_Toc39581945"/>
      <w:bookmarkStart w:id="367" w:name="_Toc39636682"/>
      <w:bookmarkStart w:id="368" w:name="_Toc89443032"/>
      <w:bookmarkStart w:id="369" w:name="_Toc89443789"/>
      <w:bookmarkStart w:id="370" w:name="_Toc89460845"/>
      <w:bookmarkStart w:id="371" w:name="_Toc89506454"/>
      <w:bookmarkStart w:id="372" w:name="_Toc124831478"/>
      <w:bookmarkStart w:id="373" w:name="_Toc152424673"/>
      <w:bookmarkStart w:id="374" w:name="_Toc135050548"/>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B26A10">
        <w:t>Taakbalk</w:t>
      </w:r>
      <w:bookmarkEnd w:id="368"/>
      <w:bookmarkEnd w:id="369"/>
      <w:bookmarkEnd w:id="370"/>
      <w:bookmarkEnd w:id="371"/>
      <w:bookmarkEnd w:id="372"/>
      <w:bookmarkEnd w:id="373"/>
      <w:bookmarkEnd w:id="374"/>
    </w:p>
    <w:p w14:paraId="721FDA5F" w14:textId="77777777" w:rsidR="001467FE" w:rsidRPr="00B26A10" w:rsidRDefault="001467FE" w:rsidP="008A258E">
      <w:pPr>
        <w:pStyle w:val="BodyText"/>
      </w:pPr>
    </w:p>
    <w:p w14:paraId="4B096426" w14:textId="77777777" w:rsidR="00E76FD1" w:rsidRPr="00B26A10" w:rsidRDefault="001467FE" w:rsidP="008A258E">
      <w:pPr>
        <w:pStyle w:val="BodyText"/>
      </w:pPr>
      <w:r w:rsidRPr="00B26A10">
        <w:t>Via de taakbalk (toolbar) van het programma heeft u snel toegang tot veelgebruikte instructies (zoals ‘</w:t>
      </w:r>
      <w:r w:rsidR="008171C4" w:rsidRPr="00B26A10">
        <w:t>Stoffen’</w:t>
      </w:r>
      <w:r w:rsidRPr="00B26A10">
        <w:t xml:space="preserve"> of ‘</w:t>
      </w:r>
      <w:r w:rsidR="008171C4" w:rsidRPr="00B26A10">
        <w:t>Start Berekening</w:t>
      </w:r>
      <w:r w:rsidRPr="00B26A10">
        <w:t xml:space="preserve">’). Er zijn groepen van taakbalken. De eerste groep betreft de taakbalk met alle Units, de tweede groep betreft een taakbalk </w:t>
      </w:r>
      <w:r w:rsidR="007B5872" w:rsidRPr="00B26A10">
        <w:t xml:space="preserve">met </w:t>
      </w:r>
      <w:r w:rsidR="00E76FD1" w:rsidRPr="00B26A10">
        <w:t>een aantal</w:t>
      </w:r>
      <w:r w:rsidRPr="00B26A10">
        <w:t xml:space="preserve"> instructies </w:t>
      </w:r>
      <w:r w:rsidR="00E76FD1" w:rsidRPr="00B26A10">
        <w:t>zo</w:t>
      </w:r>
      <w:r w:rsidRPr="00B26A10">
        <w:t xml:space="preserve">als </w:t>
      </w:r>
      <w:r w:rsidR="00E76FD1" w:rsidRPr="00B26A10">
        <w:t xml:space="preserve">in </w:t>
      </w:r>
      <w:r w:rsidRPr="00B26A10">
        <w:t xml:space="preserve">de menu’s van de menubalk. </w:t>
      </w:r>
    </w:p>
    <w:p w14:paraId="4253E68A" w14:textId="77777777" w:rsidR="00E76FD1" w:rsidRPr="00B26A10" w:rsidRDefault="00E76FD1" w:rsidP="008A258E">
      <w:pPr>
        <w:pStyle w:val="BodyText"/>
      </w:pPr>
    </w:p>
    <w:p w14:paraId="27C002B8" w14:textId="77777777" w:rsidR="001467FE" w:rsidRPr="00B26A10" w:rsidRDefault="001467FE" w:rsidP="008A258E">
      <w:pPr>
        <w:pStyle w:val="BodyText"/>
      </w:pPr>
      <w:r w:rsidRPr="00B26A10">
        <w:t xml:space="preserve">De gebruiker kan de taakbalken naar andere locaties in het scherm verschuiven. Tijdens het werken met Proteus kan extra informatie over de knoppen worden verkregen door de muiscursor een aantal seconden op één van deze pictogrammen laat rusten. Hierdoor zal </w:t>
      </w:r>
      <w:r w:rsidR="00F275D2" w:rsidRPr="00B26A10">
        <w:t>een</w:t>
      </w:r>
      <w:r w:rsidRPr="00B26A10">
        <w:t xml:space="preserve"> bij die toets </w:t>
      </w:r>
      <w:r w:rsidR="00F275D2" w:rsidRPr="00B26A10">
        <w:t xml:space="preserve">horende, </w:t>
      </w:r>
      <w:r w:rsidR="00E76FD1" w:rsidRPr="00B26A10">
        <w:t xml:space="preserve">kleine omschrijving (de 'hint' of ‘tooltip’ </w:t>
      </w:r>
      <w:r w:rsidRPr="00B26A10">
        <w:t>tekst) worden afgebeeld.</w:t>
      </w:r>
    </w:p>
    <w:p w14:paraId="0C35045E" w14:textId="77777777" w:rsidR="006A200A" w:rsidRPr="00B26A10" w:rsidRDefault="006A200A" w:rsidP="008A258E">
      <w:pPr>
        <w:pStyle w:val="BodyText"/>
      </w:pPr>
    </w:p>
    <w:p w14:paraId="68F5547A" w14:textId="77777777" w:rsidR="001467FE" w:rsidRPr="00B26A10" w:rsidRDefault="001467FE" w:rsidP="008A258E">
      <w:pPr>
        <w:pStyle w:val="BodyText"/>
      </w:pPr>
      <w:r w:rsidRPr="00B26A10">
        <w:t>Voor de betekenis van de instructies wordt verwezen naar de paragraaf Menu</w:t>
      </w:r>
      <w:r w:rsidR="00EC404E" w:rsidRPr="00B26A10">
        <w:t>balk</w:t>
      </w:r>
      <w:r w:rsidRPr="00B26A10">
        <w:t xml:space="preserve"> in § 4.1.</w:t>
      </w:r>
    </w:p>
    <w:p w14:paraId="26B6AD5B" w14:textId="77777777" w:rsidR="001467FE" w:rsidRPr="00B26A10" w:rsidRDefault="001467FE" w:rsidP="008A258E">
      <w:pPr>
        <w:pStyle w:val="BodyText"/>
      </w:pPr>
    </w:p>
    <w:p w14:paraId="49253827" w14:textId="77777777" w:rsidR="001467FE" w:rsidRPr="00B26A10" w:rsidRDefault="001467FE" w:rsidP="008A258E">
      <w:pPr>
        <w:pStyle w:val="BodyText"/>
      </w:pPr>
      <w:r w:rsidRPr="00B26A10">
        <w:lastRenderedPageBreak/>
        <w:t xml:space="preserve">Voor een milieurisicoanalyse, MRA, moet een model worden gemaakt van de te onderzoeken inrichting. Dit model bevat de bouwstenen Units, Installaties, Opvangunits, Watersystemen en </w:t>
      </w:r>
      <w:r w:rsidR="00EC404E" w:rsidRPr="00B26A10">
        <w:t>R</w:t>
      </w:r>
      <w:r w:rsidRPr="00B26A10">
        <w:t xml:space="preserve">elaties. Voor het plaatsen van deze bouwstenen </w:t>
      </w:r>
      <w:r w:rsidR="008028FB" w:rsidRPr="00B26A10">
        <w:t>moet</w:t>
      </w:r>
      <w:r w:rsidR="000A2782" w:rsidRPr="00B26A10">
        <w:t>en</w:t>
      </w:r>
      <w:r w:rsidRPr="00B26A10">
        <w:t xml:space="preserve"> de taakbalk</w:t>
      </w:r>
      <w:r w:rsidR="000A2782" w:rsidRPr="00B26A10">
        <w:t>en</w:t>
      </w:r>
      <w:r w:rsidRPr="00B26A10">
        <w:t xml:space="preserve"> met Units </w:t>
      </w:r>
      <w:r w:rsidR="008028FB" w:rsidRPr="00B26A10">
        <w:t>worden gebruikt</w:t>
      </w:r>
      <w:r w:rsidR="00343B58" w:rsidRPr="00B26A10">
        <w:t>. Deze taakbalk</w:t>
      </w:r>
      <w:r w:rsidR="000A2782" w:rsidRPr="00B26A10">
        <w:t>en</w:t>
      </w:r>
      <w:r w:rsidR="00343B58" w:rsidRPr="00B26A10">
        <w:t xml:space="preserve"> </w:t>
      </w:r>
      <w:r w:rsidR="000A2782" w:rsidRPr="00B26A10">
        <w:t>zijn</w:t>
      </w:r>
      <w:r w:rsidR="00343B58" w:rsidRPr="00B26A10">
        <w:t xml:space="preserve"> in figuur </w:t>
      </w:r>
      <w:r w:rsidR="00E24B57" w:rsidRPr="00B26A10">
        <w:t>4-13</w:t>
      </w:r>
      <w:r w:rsidRPr="00B26A10">
        <w:t xml:space="preserve"> weergegeven.</w:t>
      </w:r>
    </w:p>
    <w:p w14:paraId="33E7FD92" w14:textId="77777777" w:rsidR="001467FE" w:rsidRPr="00B26A10" w:rsidRDefault="001467FE" w:rsidP="008A258E">
      <w:pPr>
        <w:pStyle w:val="BodyText"/>
      </w:pPr>
    </w:p>
    <w:p w14:paraId="65F795DD" w14:textId="77777777" w:rsidR="001467FE" w:rsidRPr="00B26A10" w:rsidRDefault="001467FE" w:rsidP="008A258E">
      <w:pPr>
        <w:pStyle w:val="BodyText"/>
      </w:pPr>
    </w:p>
    <w:p w14:paraId="663D3898" w14:textId="77777777" w:rsidR="001467FE" w:rsidRPr="00B26A10" w:rsidRDefault="00E75131" w:rsidP="00515033">
      <w:pPr>
        <w:pStyle w:val="BodyText"/>
        <w:ind w:hanging="426"/>
        <w:jc w:val="center"/>
      </w:pPr>
      <w:r w:rsidRPr="00B26A10">
        <w:rPr>
          <w:noProof/>
          <w:lang w:eastAsia="nl-NL"/>
        </w:rPr>
        <w:drawing>
          <wp:inline distT="0" distB="0" distL="0" distR="0" wp14:anchorId="05A07BC1" wp14:editId="78B846B8">
            <wp:extent cx="6210935" cy="2152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10935" cy="215265"/>
                    </a:xfrm>
                    <a:prstGeom prst="rect">
                      <a:avLst/>
                    </a:prstGeom>
                  </pic:spPr>
                </pic:pic>
              </a:graphicData>
            </a:graphic>
          </wp:inline>
        </w:drawing>
      </w:r>
    </w:p>
    <w:p w14:paraId="55B0FBFB" w14:textId="76FAAE2B" w:rsidR="001467FE" w:rsidRPr="00B26A10" w:rsidRDefault="001467FE" w:rsidP="00AF548A">
      <w:pPr>
        <w:pStyle w:val="Caption"/>
      </w:pPr>
      <w:r w:rsidRPr="00AE3BD6">
        <w:t xml:space="preserve">Figuur </w:t>
      </w:r>
      <w:r w:rsidR="002616EE" w:rsidRPr="00AE3BD6">
        <w:fldChar w:fldCharType="begin"/>
      </w:r>
      <w:r w:rsidR="002616EE" w:rsidRPr="00AE3BD6">
        <w:instrText xml:space="preserve"> STYLEREF 1 \s </w:instrText>
      </w:r>
      <w:r w:rsidR="002616EE" w:rsidRPr="00AE3BD6">
        <w:fldChar w:fldCharType="separate"/>
      </w:r>
      <w:r w:rsidR="00A12684">
        <w:rPr>
          <w:noProof/>
        </w:rPr>
        <w:t>4</w:t>
      </w:r>
      <w:r w:rsidR="002616EE" w:rsidRPr="00AE3BD6">
        <w:fldChar w:fldCharType="end"/>
      </w:r>
      <w:r w:rsidR="002616EE" w:rsidRPr="00AE3BD6">
        <w:noBreakHyphen/>
      </w:r>
      <w:r w:rsidR="00542405">
        <w:t>14</w:t>
      </w:r>
      <w:r w:rsidR="009B541F" w:rsidRPr="00B26A10">
        <w:t xml:space="preserve"> </w:t>
      </w:r>
      <w:r w:rsidRPr="00B26A10">
        <w:t>Taakbalk</w:t>
      </w:r>
      <w:r w:rsidR="000A2782" w:rsidRPr="00B26A10">
        <w:t>en</w:t>
      </w:r>
      <w:r w:rsidRPr="00B26A10">
        <w:t xml:space="preserve"> met Units</w:t>
      </w:r>
    </w:p>
    <w:p w14:paraId="01BFA115" w14:textId="77777777" w:rsidR="001467FE" w:rsidRPr="00B26A10" w:rsidRDefault="001467FE" w:rsidP="008A258E">
      <w:pPr>
        <w:pStyle w:val="BodyText"/>
      </w:pPr>
    </w:p>
    <w:p w14:paraId="2F934E63" w14:textId="77777777" w:rsidR="001467FE" w:rsidRPr="00B26A10" w:rsidRDefault="001467FE" w:rsidP="008A258E">
      <w:pPr>
        <w:pStyle w:val="BodyText"/>
      </w:pPr>
      <w:r w:rsidRPr="00B26A10">
        <w:t xml:space="preserve">Het plaatsen van </w:t>
      </w:r>
      <w:r w:rsidR="00515033" w:rsidRPr="00B26A10">
        <w:t>units</w:t>
      </w:r>
      <w:r w:rsidRPr="00B26A10">
        <w:t xml:space="preserve"> is eenvoudig. U klikt met de muis op de </w:t>
      </w:r>
      <w:r w:rsidR="00515033" w:rsidRPr="00B26A10">
        <w:t>unit</w:t>
      </w:r>
      <w:r w:rsidRPr="00B26A10">
        <w:t xml:space="preserve"> die </w:t>
      </w:r>
      <w:r w:rsidR="002203C8" w:rsidRPr="00B26A10">
        <w:t xml:space="preserve">u </w:t>
      </w:r>
      <w:r w:rsidRPr="00B26A10">
        <w:t xml:space="preserve">wilt plaatsen. </w:t>
      </w:r>
      <w:r w:rsidR="00485BC8" w:rsidRPr="00B26A10">
        <w:t>De unit</w:t>
      </w:r>
      <w:r w:rsidRPr="00B26A10">
        <w:t xml:space="preserve"> wordt met een muisklik geplaatst op het scherm. </w:t>
      </w:r>
    </w:p>
    <w:p w14:paraId="413308CE" w14:textId="77777777" w:rsidR="002203C8" w:rsidRPr="00B26A10" w:rsidRDefault="002203C8" w:rsidP="008A258E">
      <w:pPr>
        <w:pStyle w:val="BodyText"/>
      </w:pPr>
    </w:p>
    <w:p w14:paraId="5DE59356" w14:textId="77777777" w:rsidR="001467FE" w:rsidRPr="00B26A10" w:rsidRDefault="001467FE" w:rsidP="008A258E">
      <w:pPr>
        <w:pStyle w:val="BodyText"/>
      </w:pPr>
      <w:r w:rsidRPr="00B26A10">
        <w:t>Er zijn drie units waaraan installaties moeten worden toegekend:</w:t>
      </w:r>
    </w:p>
    <w:p w14:paraId="4B52358A" w14:textId="77777777" w:rsidR="001467FE" w:rsidRPr="00B26A10" w:rsidRDefault="001467FE" w:rsidP="00DC3093">
      <w:pPr>
        <w:pStyle w:val="BodyText"/>
        <w:numPr>
          <w:ilvl w:val="0"/>
          <w:numId w:val="15"/>
        </w:numPr>
      </w:pPr>
      <w:r w:rsidRPr="00B26A10">
        <w:t>Bulkopslag</w:t>
      </w:r>
      <w:r w:rsidR="009B541F" w:rsidRPr="00B26A10">
        <w:t xml:space="preserve"> </w:t>
      </w:r>
      <w:r w:rsidRPr="00B26A10">
        <w:t>met installatie Opslagtank</w:t>
      </w:r>
    </w:p>
    <w:p w14:paraId="2BDCCD2B" w14:textId="77777777" w:rsidR="001467FE" w:rsidRPr="00B26A10" w:rsidRDefault="001467FE" w:rsidP="00DC3093">
      <w:pPr>
        <w:pStyle w:val="BodyText"/>
        <w:numPr>
          <w:ilvl w:val="0"/>
          <w:numId w:val="15"/>
        </w:numPr>
      </w:pPr>
      <w:r w:rsidRPr="00B26A10">
        <w:t>Stukgoedopslag met installatie Opslagsectie</w:t>
      </w:r>
    </w:p>
    <w:p w14:paraId="50B7C2E3" w14:textId="5268FD20" w:rsidR="001467FE" w:rsidRPr="00B26A10" w:rsidRDefault="001467FE" w:rsidP="00DC3093">
      <w:pPr>
        <w:pStyle w:val="BodyText"/>
        <w:numPr>
          <w:ilvl w:val="0"/>
          <w:numId w:val="15"/>
        </w:numPr>
      </w:pPr>
      <w:r w:rsidRPr="00B26A10">
        <w:t>Productie</w:t>
      </w:r>
      <w:r w:rsidR="009B541F" w:rsidRPr="00B26A10">
        <w:t xml:space="preserve"> </w:t>
      </w:r>
      <w:r w:rsidRPr="00B26A10">
        <w:t xml:space="preserve">met </w:t>
      </w:r>
      <w:r w:rsidR="002203C8" w:rsidRPr="00B26A10">
        <w:t xml:space="preserve">installaties </w:t>
      </w:r>
      <w:r w:rsidRPr="00B26A10">
        <w:t>Batch reactor, Continu reactor</w:t>
      </w:r>
      <w:r w:rsidR="009B541F" w:rsidRPr="00B26A10">
        <w:t xml:space="preserve"> </w:t>
      </w:r>
      <w:r w:rsidRPr="00B26A10">
        <w:t xml:space="preserve">en </w:t>
      </w:r>
      <w:r w:rsidR="00D774DB">
        <w:t>Afvul-installatie</w:t>
      </w:r>
      <w:r w:rsidRPr="00B26A10">
        <w:t>.</w:t>
      </w:r>
    </w:p>
    <w:p w14:paraId="34BC5742" w14:textId="77777777" w:rsidR="001467FE" w:rsidRPr="00B26A10" w:rsidRDefault="001467FE" w:rsidP="008A258E">
      <w:pPr>
        <w:pStyle w:val="BodyText"/>
      </w:pPr>
    </w:p>
    <w:p w14:paraId="386C3BD2" w14:textId="16CCCD9C" w:rsidR="009B541F" w:rsidRPr="00B26A10" w:rsidRDefault="00951731" w:rsidP="00817EE9">
      <w:pPr>
        <w:pStyle w:val="BodyText"/>
        <w:jc w:val="left"/>
      </w:pPr>
      <w:r w:rsidRPr="00B26A10">
        <w:rPr>
          <w:noProof/>
          <w:lang w:eastAsia="nl-NL"/>
        </w:rPr>
        <mc:AlternateContent>
          <mc:Choice Requires="wps">
            <w:drawing>
              <wp:anchor distT="0" distB="0" distL="114300" distR="114300" simplePos="0" relativeHeight="251672064" behindDoc="0" locked="0" layoutInCell="1" allowOverlap="1" wp14:anchorId="507DF61B" wp14:editId="0B574DFE">
                <wp:simplePos x="0" y="0"/>
                <wp:positionH relativeFrom="column">
                  <wp:posOffset>4620260</wp:posOffset>
                </wp:positionH>
                <wp:positionV relativeFrom="paragraph">
                  <wp:posOffset>708660</wp:posOffset>
                </wp:positionV>
                <wp:extent cx="276225" cy="247650"/>
                <wp:effectExtent l="0" t="0" r="0" b="0"/>
                <wp:wrapNone/>
                <wp:docPr id="501" name="Picture 465" descr="Annulere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62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B8DE9" id="Picture 465" o:spid="_x0000_s1026" alt="Annuleren" style="position:absolute;margin-left:363.8pt;margin-top:55.8pt;width:21.75pt;height:1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ObTwwIAAMsFAAAOAAAAZHJzL2Uyb0RvYy54bWysVNuOmzAQfa/Uf7D8znKpQwJassqGUFXa&#10;titt+wEOmGAVbGo7Iduq/96xyXX3pWrLA7I95sw5M4e5vdt3LdoxpbkUGQ5vAoyYKGXFxSbDX78U&#10;3gwjbaioaCsFy/Az0/hu/vbN7dCnLJKNbCumEIAInQ59hhtj+tT3ddmwjuob2TMBwVqqjhrYqo1f&#10;KToAetf6URDE/iBV1StZMq3hNB+DeO7w65qV5nNda2ZQm2HgZtxbuffavv35LU03ivYNLw806F+w&#10;6CgXkPQElVND0VbxV1AdL5XUsjY3pex8Wde8ZE4DqAmDF2qeGtozpwWKo/tTmfT/gy0/7R4V4lWG&#10;J0GIkaAdNOmRl2arGCLxBKOK6RIKthBi2zLFhC3Z0OsUvnzqH5UVrfsHWX7TSMhlQ8WGLXQPhQc7&#10;AODxSCk5NIxWwD20EP4Vht1oQEPr4aOsgALdGukKuq9VZ3NAqdDe9e351De2N6iEw2gaRxFQLSEU&#10;kWk8cX31aXr8uFfavGeyQ3aRYQXsHDjdPWhjydD0eMXmErLgbeus0YqrA7g4nkBq+NTGLAnX6Z9J&#10;kKxmqxnxSBSvPBLkubcolsSLi3A6yd/ly2Ue/rJ5Q5I2vKqYsGmOrgvJn3X14P/RLyffadnyysJZ&#10;Slpt1stWoR0F1xfucSWHyPmaf03DFQG0vJAURiS4jxKviGdTjxRk4iXTYOYFYXKfxAFJSF5cS3rg&#10;gv27JDRkOJlAT52cM+kX2gL3vNZG044bmCst7zI8O12iqXXgSlSutYbydlxflMLSP5cC2n1stPOr&#10;tejo/rWsnsGuSoKdYK7ABIRFI9UPjAaYJhnW37dUMYzaDwIsn4SE2PHjNmQyjWCjLiPrywgVJUBl&#10;2GA0LpdmHFnbXvFNA5lCVxghF/Cb1NxZ2P5CI6vDzwUTwyk5TDc7ki737tZ5Bs9/AwAA//8DAFBL&#10;AwQUAAYACAAAACEAFRXKTOEAAAALAQAADwAAAGRycy9kb3ducmV2LnhtbEyPQUvDQBCF74L/YRnB&#10;i9hNCiYSsylSEIsUiqn2vM2OSTA7m2a3Sfz3Tk96m5n3ePO9fDXbTow4+NaRgngRgUCqnGmpVvCx&#10;f7l/BOGDJqM7R6jgBz2siuurXGfGTfSOYxlqwSHkM62gCaHPpPRVg1b7heuRWPtyg9WB16GWZtAT&#10;h9tOLqMokVa3xB8a3eO6weq7PFsFU7UbD/vtq9zdHTaOTpvTuvx8U+r2Zn5+AhFwDn9muOAzOhTM&#10;dHRnMl50CtJlmrCVhTjmgR1pGscgjnx5iBKQRS7/dyh+AQAA//8DAFBLAQItABQABgAIAAAAIQC2&#10;gziS/gAAAOEBAAATAAAAAAAAAAAAAAAAAAAAAABbQ29udGVudF9UeXBlc10ueG1sUEsBAi0AFAAG&#10;AAgAAAAhADj9If/WAAAAlAEAAAsAAAAAAAAAAAAAAAAALwEAAF9yZWxzLy5yZWxzUEsBAi0AFAAG&#10;AAgAAAAhAPzQ5tPDAgAAywUAAA4AAAAAAAAAAAAAAAAALgIAAGRycy9lMm9Eb2MueG1sUEsBAi0A&#10;FAAGAAgAAAAhABUVykzhAAAACwEAAA8AAAAAAAAAAAAAAAAAHQUAAGRycy9kb3ducmV2LnhtbFBL&#10;BQYAAAAABAAEAPMAAAArBgAAAAA=&#10;" filled="f" stroked="f">
                <o:lock v:ext="edit" aspectratio="t"/>
              </v:rect>
            </w:pict>
          </mc:Fallback>
        </mc:AlternateContent>
      </w:r>
      <w:r w:rsidRPr="00B26A10">
        <w:rPr>
          <w:noProof/>
          <w:lang w:eastAsia="nl-NL"/>
        </w:rPr>
        <mc:AlternateContent>
          <mc:Choice Requires="wps">
            <w:drawing>
              <wp:anchor distT="0" distB="0" distL="114300" distR="114300" simplePos="0" relativeHeight="251673088" behindDoc="0" locked="0" layoutInCell="1" allowOverlap="1" wp14:anchorId="2F57B722" wp14:editId="53194D1F">
                <wp:simplePos x="0" y="0"/>
                <wp:positionH relativeFrom="column">
                  <wp:posOffset>2145030</wp:posOffset>
                </wp:positionH>
                <wp:positionV relativeFrom="paragraph">
                  <wp:posOffset>689610</wp:posOffset>
                </wp:positionV>
                <wp:extent cx="323850" cy="266700"/>
                <wp:effectExtent l="0" t="0" r="0" b="0"/>
                <wp:wrapNone/>
                <wp:docPr id="500" name="Picture 466" descr="Acceptere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38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C093C" id="Picture 466" o:spid="_x0000_s1026" alt="Accepteren" style="position:absolute;margin-left:168.9pt;margin-top:54.3pt;width:25.5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6wgIAAMwFAAAOAAAAZHJzL2Uyb0RvYy54bWysVF1vmzAUfZ+0/2D5nfJRQgIqqdIQpknd&#10;VqnbD3CMCdbAZrYT0lX777s2SZq0L9M2HpA/zz333ON7c7vvWrRjSnMpchxeBRgxQWXFxSbH376W&#10;3gwjbYioSCsFy/ET0/h2/v7dzdBnLJKNbCumEIAInQ19jhtj+sz3NW1YR/SV7JmAzVqqjhiYqo1f&#10;KTIAetf6URAk/iBV1StJmdawWoybeO7w65pR86WuNTOozTFwM+6v3H9t//78hmQbRfqG0wMN8hcs&#10;OsIFBD1BFcQQtFX8DVTHqZJa1uaKys6Xdc0pczlANmHwKpvHhvTM5QLi6P4kk/5/sPTz7kEhXuV4&#10;EoA+gnRQpAdOzVYxFCcJRhXTFARbUMp6wxQTVrOh1xlcfewflM1a9/eSftdIyGVDxIYtdA/Kgx8A&#10;8biklBwaRiogH1oI/wLDTjSgofXwSVbAgWyNdIrua9XZGKAV2rvCPZ0Kx/YGUVi8jq5nE6BPYStK&#10;kimkYiOQ7Hi5V9p8YLJDdpBjBewcONndazMePR6xsYQsedvCOslacbEAmOMKhIards+ScKV+ToN0&#10;NVvNYi+OkpUXB0XhLcpl7CVlOJ0U18VyWYS/bNwwzhpeVUzYMEfbhfGflfXwAEbDnIynZcsrC2cp&#10;abVZL1uFdgRsX7rvIMjZMf+ShtMLcnmVUhjFwV2UemUym3pxGU+8dBrMvCBM79IkiNO4KC9TuueC&#10;/XtKaMhxOokmrkpnpF/lFrjvbW4k6ziYFbW8y/HsdIhk1oErUbnSGsLbcXwmhaX/IgWU+1ho51dr&#10;0dH9a1k9gV2VBDuB86AFwqCR6idGA7STHOsfW6IYRu1HAZZPwzi2/cdN4sk0gok631mf7xBBASrH&#10;BqNxuDRjz9r2im8aiBQ6YYRcwDOpubOwfUIjq8PjgpbhMjm0N9uTzufu1EsTnv8GAAD//wMAUEsD&#10;BBQABgAIAAAAIQCk0Yix4QAAAAsBAAAPAAAAZHJzL2Rvd25yZXYueG1sTI9BS8NAEIXvgv9hGcGL&#10;2F0NxpBmU6QgFhGKqe15m4xJMDubZrdJ/PeOJz3Oe48338tWs+3EiINvHWm4WygQSKWrWqo1fOye&#10;bxMQPhiqTOcINXyjh1V+eZGZtHITveNYhFpwCfnUaGhC6FMpfdmgNX7heiT2Pt1gTeBzqGU1mInL&#10;bSfvlYqlNS3xh8b0uG6w/CrOVsNUbsfD7u1Fbm8OG0enzWld7F+1vr6an5YgAs7hLwy/+IwOOTMd&#10;3ZkqLzoNUfTI6IENlcQgOBElCStHVh5UDDLP5P8N+Q8AAAD//wMAUEsBAi0AFAAGAAgAAAAhALaD&#10;OJL+AAAA4QEAABMAAAAAAAAAAAAAAAAAAAAAAFtDb250ZW50X1R5cGVzXS54bWxQSwECLQAUAAYA&#10;CAAAACEAOP0h/9YAAACUAQAACwAAAAAAAAAAAAAAAAAvAQAAX3JlbHMvLnJlbHNQSwECLQAUAAYA&#10;CAAAACEA5Qv2+sICAADMBQAADgAAAAAAAAAAAAAAAAAuAgAAZHJzL2Uyb0RvYy54bWxQSwECLQAU&#10;AAYACAAAACEApNGIseEAAAALAQAADwAAAAAAAAAAAAAAAAAcBQAAZHJzL2Rvd25yZXYueG1sUEsF&#10;BgAAAAAEAAQA8wAAACoGAAAAAA==&#10;" filled="f" stroked="f">
                <o:lock v:ext="edit" aspectratio="t"/>
              </v:rect>
            </w:pict>
          </mc:Fallback>
        </mc:AlternateContent>
      </w:r>
      <w:r w:rsidR="001467FE" w:rsidRPr="00B26A10">
        <w:t xml:space="preserve">Door te dubbelklikken </w:t>
      </w:r>
      <w:r w:rsidR="00EC404E" w:rsidRPr="00B26A10">
        <w:t xml:space="preserve">op de units </w:t>
      </w:r>
      <w:r w:rsidR="001467FE" w:rsidRPr="00B26A10">
        <w:t>wordt de</w:t>
      </w:r>
      <w:r w:rsidR="00EC404E" w:rsidRPr="00B26A10">
        <w:t xml:space="preserve"> bijhorende</w:t>
      </w:r>
      <w:r w:rsidR="001467FE" w:rsidRPr="00B26A10">
        <w:t xml:space="preserve"> installatiedialoog geopend. Hier</w:t>
      </w:r>
      <w:r w:rsidR="00332791" w:rsidRPr="00B26A10">
        <w:t>door</w:t>
      </w:r>
      <w:r w:rsidR="001467FE" w:rsidRPr="00B26A10">
        <w:t xml:space="preserve"> wordt een uitvergroting getoond van het grondvlak van de unit. In de taakbalk worden alle relevante installaties getoond </w:t>
      </w:r>
      <w:r w:rsidR="00332791" w:rsidRPr="00B26A10">
        <w:t xml:space="preserve">die </w:t>
      </w:r>
      <w:r w:rsidR="001467FE" w:rsidRPr="00B26A10">
        <w:t>op het grondv</w:t>
      </w:r>
      <w:r w:rsidR="00332791" w:rsidRPr="00B26A10">
        <w:t>l</w:t>
      </w:r>
      <w:r w:rsidR="001467FE" w:rsidRPr="00B26A10">
        <w:t xml:space="preserve">ak kunnen worden gezet. De te volgen procedure is identiek aan de procedure in het </w:t>
      </w:r>
      <w:r w:rsidR="00B671BF" w:rsidRPr="00B26A10">
        <w:t>teken</w:t>
      </w:r>
      <w:r w:rsidR="001467FE" w:rsidRPr="00B26A10">
        <w:t xml:space="preserve"> scherm. In </w:t>
      </w:r>
      <w:r w:rsidR="001467FE" w:rsidRPr="00AE3BD6">
        <w:t xml:space="preserve">figuur </w:t>
      </w:r>
      <w:r w:rsidR="00542405" w:rsidRPr="00AE3BD6">
        <w:t>4-15</w:t>
      </w:r>
      <w:r w:rsidR="001467FE" w:rsidRPr="00B26A10">
        <w:t xml:space="preserve"> is de dialoog gegeven</w:t>
      </w:r>
      <w:r w:rsidR="000C173A" w:rsidRPr="00B26A10">
        <w:t xml:space="preserve"> van </w:t>
      </w:r>
      <w:r w:rsidR="00D37858" w:rsidRPr="00B26A10">
        <w:t>Bulkopslag</w:t>
      </w:r>
      <w:r w:rsidR="001467FE" w:rsidRPr="00B26A10">
        <w:t>. De dialoog heeft een eigen gegevensverkenner.</w:t>
      </w:r>
      <w:r w:rsidR="00813516" w:rsidRPr="00B26A10">
        <w:t xml:space="preserve"> De invoer kan worden bevestigd door  </w:t>
      </w:r>
      <w:r w:rsidR="0096526A" w:rsidRPr="00B26A10">
        <w:t xml:space="preserve"> </w:t>
      </w:r>
      <w:r w:rsidR="00817EE9" w:rsidRPr="00B26A10">
        <w:t xml:space="preserve">    </w:t>
      </w:r>
      <w:r w:rsidR="0096526A" w:rsidRPr="00B26A10">
        <w:t xml:space="preserve"> </w:t>
      </w:r>
      <w:r w:rsidR="00817EE9" w:rsidRPr="00B26A10">
        <w:t xml:space="preserve">     </w:t>
      </w:r>
      <w:r w:rsidR="00813516" w:rsidRPr="00B26A10">
        <w:t xml:space="preserve">aan te klikken en geannuleerd door         </w:t>
      </w:r>
      <w:r w:rsidR="00817EE9" w:rsidRPr="00B26A10">
        <w:t xml:space="preserve">  </w:t>
      </w:r>
      <w:r w:rsidR="00813516" w:rsidRPr="00B26A10">
        <w:t xml:space="preserve"> aan te klikken.</w:t>
      </w:r>
    </w:p>
    <w:p w14:paraId="2B3FADA6" w14:textId="77777777" w:rsidR="001467FE" w:rsidRPr="00B26A10" w:rsidRDefault="001467FE" w:rsidP="008A258E">
      <w:pPr>
        <w:pStyle w:val="BodyText"/>
      </w:pPr>
    </w:p>
    <w:p w14:paraId="44F58249" w14:textId="77777777" w:rsidR="001467FE" w:rsidRPr="00B26A10" w:rsidRDefault="00951731" w:rsidP="008A258E">
      <w:pPr>
        <w:pStyle w:val="BodyText"/>
      </w:pPr>
      <w:r w:rsidRPr="00B26A10">
        <w:rPr>
          <w:noProof/>
          <w:lang w:eastAsia="nl-NL"/>
        </w:rPr>
        <w:drawing>
          <wp:inline distT="0" distB="0" distL="0" distR="0" wp14:anchorId="0CB079D4" wp14:editId="693E6C24">
            <wp:extent cx="4675505" cy="2393315"/>
            <wp:effectExtent l="0" t="0" r="0" b="0"/>
            <wp:docPr id="140" name="Picture 3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75505" cy="2393315"/>
                    </a:xfrm>
                    <a:prstGeom prst="rect">
                      <a:avLst/>
                    </a:prstGeom>
                    <a:noFill/>
                    <a:ln>
                      <a:noFill/>
                    </a:ln>
                  </pic:spPr>
                </pic:pic>
              </a:graphicData>
            </a:graphic>
          </wp:inline>
        </w:drawing>
      </w:r>
    </w:p>
    <w:p w14:paraId="19940137" w14:textId="1FE142B7" w:rsidR="001467FE" w:rsidRPr="00B26A10" w:rsidRDefault="001467FE" w:rsidP="00AE3BD6">
      <w:pPr>
        <w:pStyle w:val="BodyText"/>
        <w:jc w:val="center"/>
      </w:pPr>
      <w:r w:rsidRPr="00AE3BD6">
        <w:t xml:space="preserve">Figuur </w:t>
      </w:r>
      <w:r w:rsidR="002616EE" w:rsidRPr="00AE3BD6">
        <w:fldChar w:fldCharType="begin"/>
      </w:r>
      <w:r w:rsidR="002616EE" w:rsidRPr="00AE3BD6">
        <w:instrText xml:space="preserve"> STYLEREF 1 \s </w:instrText>
      </w:r>
      <w:r w:rsidR="002616EE" w:rsidRPr="00AE3BD6">
        <w:fldChar w:fldCharType="separate"/>
      </w:r>
      <w:r w:rsidR="00A12684">
        <w:rPr>
          <w:noProof/>
        </w:rPr>
        <w:t>4</w:t>
      </w:r>
      <w:r w:rsidR="002616EE" w:rsidRPr="00AE3BD6">
        <w:fldChar w:fldCharType="end"/>
      </w:r>
      <w:r w:rsidR="002616EE" w:rsidRPr="00AE3BD6">
        <w:noBreakHyphen/>
      </w:r>
      <w:r w:rsidR="00D83802" w:rsidRPr="00AE3BD6">
        <w:t>1</w:t>
      </w:r>
      <w:r w:rsidR="00D83802" w:rsidRPr="00D83802">
        <w:t>5</w:t>
      </w:r>
      <w:r w:rsidRPr="00B26A10">
        <w:t>. Installatiedialoog</w:t>
      </w:r>
    </w:p>
    <w:p w14:paraId="5DFF5486" w14:textId="77777777" w:rsidR="001467FE" w:rsidRPr="00B26A10" w:rsidRDefault="001467FE" w:rsidP="008A258E">
      <w:pPr>
        <w:pStyle w:val="BodyText"/>
      </w:pPr>
    </w:p>
    <w:p w14:paraId="275A85B4" w14:textId="77777777" w:rsidR="00E5195F" w:rsidRPr="00B26A10" w:rsidRDefault="001467FE" w:rsidP="008A258E">
      <w:pPr>
        <w:pStyle w:val="BodyText"/>
      </w:pPr>
      <w:r w:rsidRPr="00B26A10">
        <w:t xml:space="preserve">Na het plaatsen van de units, opvangunits en watersystemen moeten er </w:t>
      </w:r>
      <w:r w:rsidR="00337786" w:rsidRPr="00B26A10">
        <w:t>relatie</w:t>
      </w:r>
      <w:r w:rsidR="00F44E6D" w:rsidRPr="00B26A10">
        <w:t>s</w:t>
      </w:r>
      <w:r w:rsidR="00337786" w:rsidRPr="00B26A10">
        <w:t xml:space="preserve"> tussen de units gelegd worden.</w:t>
      </w:r>
      <w:r w:rsidRPr="00B26A10">
        <w:t xml:space="preserve"> Een relatie wordt gelegd door </w:t>
      </w:r>
      <w:r w:rsidR="00337786" w:rsidRPr="00B26A10">
        <w:t xml:space="preserve">met de linker muisknop </w:t>
      </w:r>
      <w:r w:rsidRPr="00B26A10">
        <w:t xml:space="preserve">op </w:t>
      </w:r>
      <w:r w:rsidR="00337786" w:rsidRPr="00B26A10">
        <w:t xml:space="preserve">een van de connectoren, de driehoeken naast een unit </w:t>
      </w:r>
      <w:r w:rsidR="00337786" w:rsidRPr="00B26A10">
        <w:lastRenderedPageBreak/>
        <w:t xml:space="preserve">te klikken en de linkermuisknop ingedrukt te houden. Beweeg met de muiscursor richting de unit waarmee de relatie gelegd moet worden. Proteus tekent nu een relatie die mee beweegt met de cursor. </w:t>
      </w:r>
    </w:p>
    <w:p w14:paraId="56C808E1" w14:textId="77777777" w:rsidR="00E5195F" w:rsidRPr="00B26A10" w:rsidRDefault="00E5195F" w:rsidP="008A258E">
      <w:pPr>
        <w:pStyle w:val="BodyText"/>
      </w:pPr>
    </w:p>
    <w:p w14:paraId="53098C4F" w14:textId="77777777" w:rsidR="00B519EA" w:rsidRPr="00B26A10" w:rsidRDefault="00951731" w:rsidP="00B519EA">
      <w:pPr>
        <w:pStyle w:val="BodyText"/>
        <w:keepNext/>
        <w:jc w:val="center"/>
      </w:pPr>
      <w:r w:rsidRPr="00B26A10">
        <w:rPr>
          <w:noProof/>
          <w:lang w:eastAsia="nl-NL"/>
        </w:rPr>
        <w:drawing>
          <wp:inline distT="0" distB="0" distL="0" distR="0" wp14:anchorId="1AC78EC7" wp14:editId="74BD18C5">
            <wp:extent cx="3578225" cy="1797050"/>
            <wp:effectExtent l="19050" t="19050" r="3175" b="0"/>
            <wp:docPr id="141" name="Picture 3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78225" cy="1797050"/>
                    </a:xfrm>
                    <a:prstGeom prst="rect">
                      <a:avLst/>
                    </a:prstGeom>
                    <a:noFill/>
                    <a:ln w="6350" cmpd="sng">
                      <a:solidFill>
                        <a:srgbClr val="000000"/>
                      </a:solidFill>
                      <a:miter lim="800000"/>
                      <a:headEnd/>
                      <a:tailEnd/>
                    </a:ln>
                    <a:effectLst/>
                  </pic:spPr>
                </pic:pic>
              </a:graphicData>
            </a:graphic>
          </wp:inline>
        </w:drawing>
      </w:r>
    </w:p>
    <w:p w14:paraId="3058941B" w14:textId="4C70615E" w:rsidR="00E5195F" w:rsidRPr="00B26A10" w:rsidRDefault="00B519EA" w:rsidP="00B519EA">
      <w:pPr>
        <w:pStyle w:val="Caption"/>
        <w:jc w:val="center"/>
      </w:pPr>
      <w:r w:rsidRPr="00AE3BD6">
        <w:t>Figuur 4.</w:t>
      </w:r>
      <w:r w:rsidR="0000049E" w:rsidRPr="00AE3BD6">
        <w:t>1</w:t>
      </w:r>
      <w:r w:rsidRPr="00AE3BD6">
        <w:t>6</w:t>
      </w:r>
      <w:r w:rsidRPr="00B26A10">
        <w:t xml:space="preserve"> Relatie beweegt mee met de cursor</w:t>
      </w:r>
    </w:p>
    <w:p w14:paraId="5136AEBE" w14:textId="77777777" w:rsidR="00337786" w:rsidRPr="00B26A10" w:rsidRDefault="00337786" w:rsidP="008A258E">
      <w:pPr>
        <w:pStyle w:val="BodyText"/>
      </w:pPr>
      <w:r w:rsidRPr="00B26A10">
        <w:t>Zodra de cursor in de buurt komt van de doel unit zal de relatie zich vastklikken op een van de connectoren van die unit. Deze connector wordt rood. Zolang de linker muisknop ingedrukt blijft is het mogelijk om de relatie naar een andere connector of een andere unit te verplaatsen.</w:t>
      </w:r>
    </w:p>
    <w:p w14:paraId="39DA8E2F" w14:textId="77777777" w:rsidR="00F47EA6" w:rsidRPr="00B26A10" w:rsidRDefault="00951731" w:rsidP="00AF787C">
      <w:pPr>
        <w:pStyle w:val="BodyText"/>
        <w:keepNext/>
        <w:jc w:val="center"/>
      </w:pPr>
      <w:r w:rsidRPr="00B26A10">
        <w:rPr>
          <w:noProof/>
          <w:lang w:eastAsia="nl-NL"/>
        </w:rPr>
        <w:drawing>
          <wp:inline distT="0" distB="0" distL="0" distR="0" wp14:anchorId="156C2B6A" wp14:editId="71CA4012">
            <wp:extent cx="3005455" cy="1518920"/>
            <wp:effectExtent l="19050" t="19050" r="4445" b="5080"/>
            <wp:docPr id="142" name="Picture 3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05455" cy="1518920"/>
                    </a:xfrm>
                    <a:prstGeom prst="rect">
                      <a:avLst/>
                    </a:prstGeom>
                    <a:noFill/>
                    <a:ln w="6350" cmpd="sng">
                      <a:solidFill>
                        <a:srgbClr val="000000"/>
                      </a:solidFill>
                      <a:miter lim="800000"/>
                      <a:headEnd/>
                      <a:tailEnd/>
                    </a:ln>
                    <a:effectLst/>
                  </pic:spPr>
                </pic:pic>
              </a:graphicData>
            </a:graphic>
          </wp:inline>
        </w:drawing>
      </w:r>
    </w:p>
    <w:p w14:paraId="108D6EC7" w14:textId="44448F72" w:rsidR="00E5195F" w:rsidRPr="00B26A10" w:rsidRDefault="00B519EA" w:rsidP="00AF787C">
      <w:pPr>
        <w:pStyle w:val="Caption"/>
        <w:jc w:val="center"/>
      </w:pPr>
      <w:r w:rsidRPr="00AE3BD6">
        <w:t>Figuur 4.</w:t>
      </w:r>
      <w:r w:rsidR="0000049E" w:rsidRPr="00AE3BD6">
        <w:t>17</w:t>
      </w:r>
      <w:r w:rsidRPr="00B26A10">
        <w:t xml:space="preserve"> Relatie gelegd, linker muisknop nog ingedrukt</w:t>
      </w:r>
    </w:p>
    <w:p w14:paraId="1CDF89A2" w14:textId="77777777" w:rsidR="00F47EA6" w:rsidRPr="00B26A10" w:rsidRDefault="00F47EA6" w:rsidP="00F47EA6">
      <w:pPr>
        <w:pStyle w:val="BodyText"/>
      </w:pPr>
    </w:p>
    <w:p w14:paraId="46AFCE50" w14:textId="77777777" w:rsidR="00F47EA6" w:rsidRPr="00B26A10" w:rsidRDefault="00F47EA6" w:rsidP="00F47EA6">
      <w:pPr>
        <w:pStyle w:val="BodyText"/>
      </w:pPr>
      <w:r w:rsidRPr="00B26A10">
        <w:t>Door op een relatie te klikken worden zogenaamde handles zichtbaar:</w:t>
      </w:r>
    </w:p>
    <w:p w14:paraId="618AB152" w14:textId="77777777" w:rsidR="00F47EA6" w:rsidRPr="00B26A10" w:rsidRDefault="00F47EA6" w:rsidP="00F47EA6">
      <w:pPr>
        <w:pStyle w:val="BodyText"/>
      </w:pPr>
    </w:p>
    <w:p w14:paraId="20C183F6" w14:textId="77777777" w:rsidR="00F47EA6" w:rsidRPr="00B26A10" w:rsidRDefault="00951731" w:rsidP="00F47EA6">
      <w:pPr>
        <w:pStyle w:val="BodyText"/>
        <w:jc w:val="center"/>
      </w:pPr>
      <w:r w:rsidRPr="00B26A10">
        <w:rPr>
          <w:noProof/>
          <w:lang w:eastAsia="nl-NL"/>
        </w:rPr>
        <w:drawing>
          <wp:inline distT="0" distB="0" distL="0" distR="0" wp14:anchorId="7708E613" wp14:editId="2B6F6AB4">
            <wp:extent cx="3021330" cy="1550670"/>
            <wp:effectExtent l="19050" t="19050" r="7620" b="0"/>
            <wp:docPr id="143" name="Picture 3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21330" cy="1550670"/>
                    </a:xfrm>
                    <a:prstGeom prst="rect">
                      <a:avLst/>
                    </a:prstGeom>
                    <a:noFill/>
                    <a:ln w="6350" cmpd="sng">
                      <a:solidFill>
                        <a:srgbClr val="000000"/>
                      </a:solidFill>
                      <a:miter lim="800000"/>
                      <a:headEnd/>
                      <a:tailEnd/>
                    </a:ln>
                    <a:effectLst/>
                  </pic:spPr>
                </pic:pic>
              </a:graphicData>
            </a:graphic>
          </wp:inline>
        </w:drawing>
      </w:r>
    </w:p>
    <w:p w14:paraId="3AF040CB" w14:textId="77777777" w:rsidR="00F47EA6" w:rsidRPr="00B26A10" w:rsidRDefault="00F47EA6" w:rsidP="00F47EA6">
      <w:pPr>
        <w:pStyle w:val="BodyText"/>
        <w:jc w:val="left"/>
      </w:pPr>
    </w:p>
    <w:p w14:paraId="2DF29014" w14:textId="77777777" w:rsidR="00F47EA6" w:rsidRPr="00B26A10" w:rsidRDefault="00F47EA6" w:rsidP="00F47EA6">
      <w:pPr>
        <w:pStyle w:val="BodyText"/>
        <w:jc w:val="left"/>
      </w:pPr>
      <w:r w:rsidRPr="00B26A10">
        <w:lastRenderedPageBreak/>
        <w:t xml:space="preserve">Door middel van deze handles kunnen de relaties van vorm gewijzigd worden. </w:t>
      </w:r>
    </w:p>
    <w:p w14:paraId="4D8E0B0F" w14:textId="77777777" w:rsidR="00F47EA6" w:rsidRPr="00B26A10" w:rsidRDefault="00F47EA6" w:rsidP="00F47EA6">
      <w:pPr>
        <w:pStyle w:val="BodyText"/>
        <w:jc w:val="left"/>
      </w:pPr>
    </w:p>
    <w:p w14:paraId="5D4B1657" w14:textId="77777777" w:rsidR="00F47EA6" w:rsidRPr="00B26A10" w:rsidRDefault="00F47EA6" w:rsidP="00F47EA6">
      <w:pPr>
        <w:pStyle w:val="BodyText"/>
        <w:jc w:val="left"/>
      </w:pPr>
      <w:r w:rsidRPr="00B26A10">
        <w:t>Druk met de rech</w:t>
      </w:r>
      <w:r w:rsidR="006C5837" w:rsidRPr="00B26A10">
        <w:t>t</w:t>
      </w:r>
      <w:r w:rsidRPr="00B26A10">
        <w:t>er muisknop een relatie. Er verschijnt een menu:</w:t>
      </w:r>
    </w:p>
    <w:p w14:paraId="24A4E3EB" w14:textId="77777777" w:rsidR="00F47EA6" w:rsidRPr="00B26A10" w:rsidRDefault="00F47EA6" w:rsidP="00F47EA6">
      <w:pPr>
        <w:pStyle w:val="BodyText"/>
        <w:jc w:val="left"/>
      </w:pPr>
    </w:p>
    <w:p w14:paraId="64C87FD1" w14:textId="77777777" w:rsidR="00F47EA6" w:rsidRPr="00B26A10" w:rsidRDefault="00951731" w:rsidP="00F47EA6">
      <w:pPr>
        <w:pStyle w:val="BodyText"/>
        <w:jc w:val="center"/>
      </w:pPr>
      <w:r w:rsidRPr="00B26A10">
        <w:rPr>
          <w:noProof/>
          <w:lang w:eastAsia="nl-NL"/>
        </w:rPr>
        <w:drawing>
          <wp:inline distT="0" distB="0" distL="0" distR="0" wp14:anchorId="6C5D4258" wp14:editId="50C72AB2">
            <wp:extent cx="2917825" cy="1478915"/>
            <wp:effectExtent l="19050" t="19050" r="0" b="6985"/>
            <wp:docPr id="144" name="Picture 3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17825" cy="1478915"/>
                    </a:xfrm>
                    <a:prstGeom prst="rect">
                      <a:avLst/>
                    </a:prstGeom>
                    <a:noFill/>
                    <a:ln w="6350" cmpd="sng">
                      <a:solidFill>
                        <a:srgbClr val="000000"/>
                      </a:solidFill>
                      <a:miter lim="800000"/>
                      <a:headEnd/>
                      <a:tailEnd/>
                    </a:ln>
                    <a:effectLst/>
                  </pic:spPr>
                </pic:pic>
              </a:graphicData>
            </a:graphic>
          </wp:inline>
        </w:drawing>
      </w:r>
    </w:p>
    <w:p w14:paraId="7ADC5FC5" w14:textId="77777777" w:rsidR="00F47EA6" w:rsidRPr="00B26A10" w:rsidRDefault="00F47EA6" w:rsidP="00F47EA6">
      <w:pPr>
        <w:pStyle w:val="BodyText"/>
        <w:jc w:val="center"/>
      </w:pPr>
    </w:p>
    <w:p w14:paraId="73530984" w14:textId="77777777" w:rsidR="00337786" w:rsidRPr="00B26A10" w:rsidRDefault="00F47EA6" w:rsidP="008A258E">
      <w:pPr>
        <w:pStyle w:val="BodyText"/>
      </w:pPr>
      <w:r w:rsidRPr="00B26A10">
        <w:t>Ve</w:t>
      </w:r>
      <w:r w:rsidR="002B5566" w:rsidRPr="00B26A10">
        <w:t>rwijder</w:t>
      </w:r>
      <w:r w:rsidRPr="00B26A10">
        <w:t xml:space="preserve"> verwijdert de relatie. Dit kan ook met de Delete knop op het toetsenbord of de toetscombinatie &lt;Ctrl&gt;&lt;X&gt;. Dit kan altijd ongedaan gemaakt worden met de toetscombinatie &lt;Ctrl&gt;&lt;Z&gt; of het menu item </w:t>
      </w:r>
      <w:r w:rsidRPr="00B26A10">
        <w:rPr>
          <w:u w:val="single"/>
        </w:rPr>
        <w:t>Wijzigen|Undo</w:t>
      </w:r>
      <w:r w:rsidRPr="00B26A10">
        <w:t>.</w:t>
      </w:r>
    </w:p>
    <w:p w14:paraId="53A0FE05" w14:textId="77777777" w:rsidR="002B5566" w:rsidRPr="00B26A10" w:rsidRDefault="002B5566" w:rsidP="008A258E">
      <w:pPr>
        <w:pStyle w:val="BodyText"/>
      </w:pPr>
    </w:p>
    <w:p w14:paraId="623DE366" w14:textId="77777777" w:rsidR="002B5566" w:rsidRPr="00B26A10" w:rsidRDefault="002B5566" w:rsidP="008A258E">
      <w:pPr>
        <w:pStyle w:val="BodyText"/>
      </w:pPr>
      <w:r w:rsidRPr="00B26A10">
        <w:t>Voeg punt in plaatst een extra handle in de relatie.</w:t>
      </w:r>
    </w:p>
    <w:p w14:paraId="7B49BB3C" w14:textId="77777777" w:rsidR="002B5566" w:rsidRPr="00B26A10" w:rsidRDefault="002B5566" w:rsidP="008A258E">
      <w:pPr>
        <w:pStyle w:val="BodyText"/>
      </w:pPr>
    </w:p>
    <w:p w14:paraId="56A0DE50" w14:textId="77777777" w:rsidR="001467FE" w:rsidRPr="00B26A10" w:rsidRDefault="002B5566" w:rsidP="008A258E">
      <w:pPr>
        <w:pStyle w:val="BodyText"/>
      </w:pPr>
      <w:r w:rsidRPr="00B26A10">
        <w:t>Orthogonaal aan en uit wijzigen de relatie in een horizontale en verticale lijn met rechte hoeken of in een schuine lijn.</w:t>
      </w:r>
    </w:p>
    <w:p w14:paraId="747D8417" w14:textId="7C8997D8" w:rsidR="001467FE" w:rsidRPr="00B26A10" w:rsidRDefault="001467FE" w:rsidP="001725E7">
      <w:pPr>
        <w:pStyle w:val="Heading1"/>
        <w:ind w:left="0"/>
        <w:rPr>
          <w:sz w:val="20"/>
        </w:rPr>
      </w:pPr>
      <w:bookmarkStart w:id="375" w:name="_Toc89460849"/>
      <w:bookmarkStart w:id="376" w:name="_Toc89506458"/>
      <w:bookmarkStart w:id="377" w:name="_Toc124831479"/>
      <w:bookmarkStart w:id="378" w:name="_Toc152424674"/>
      <w:bookmarkStart w:id="379" w:name="_Toc135050549"/>
      <w:r w:rsidRPr="00B26A10">
        <w:rPr>
          <w:sz w:val="20"/>
        </w:rPr>
        <w:lastRenderedPageBreak/>
        <w:t>Invoeren en wijzigen van gegevens</w:t>
      </w:r>
      <w:bookmarkEnd w:id="375"/>
      <w:bookmarkEnd w:id="376"/>
      <w:bookmarkEnd w:id="377"/>
      <w:bookmarkEnd w:id="378"/>
      <w:bookmarkEnd w:id="379"/>
    </w:p>
    <w:p w14:paraId="0E416F2E" w14:textId="513CF83A" w:rsidR="001467FE" w:rsidRPr="00B26A10" w:rsidRDefault="001467FE" w:rsidP="001725E7">
      <w:pPr>
        <w:pStyle w:val="Heading2"/>
        <w:ind w:firstLine="0"/>
      </w:pPr>
      <w:bookmarkStart w:id="380" w:name="_Toc89443038"/>
      <w:bookmarkStart w:id="381" w:name="_Toc89443795"/>
      <w:bookmarkStart w:id="382" w:name="_Toc89460850"/>
      <w:bookmarkStart w:id="383" w:name="_Toc89506459"/>
      <w:bookmarkStart w:id="384" w:name="_Toc124831480"/>
      <w:bookmarkStart w:id="385" w:name="_Toc152424675"/>
      <w:bookmarkStart w:id="386" w:name="_Toc135050550"/>
      <w:r w:rsidRPr="00B26A10">
        <w:t>Inleiding</w:t>
      </w:r>
      <w:bookmarkEnd w:id="380"/>
      <w:bookmarkEnd w:id="381"/>
      <w:bookmarkEnd w:id="382"/>
      <w:bookmarkEnd w:id="383"/>
      <w:bookmarkEnd w:id="384"/>
      <w:bookmarkEnd w:id="385"/>
      <w:bookmarkEnd w:id="386"/>
    </w:p>
    <w:p w14:paraId="7F52DEE5" w14:textId="77777777" w:rsidR="001467FE" w:rsidRPr="00B26A10" w:rsidRDefault="001467FE" w:rsidP="008A258E">
      <w:pPr>
        <w:pStyle w:val="BodyText"/>
      </w:pPr>
    </w:p>
    <w:p w14:paraId="293DF752" w14:textId="77777777" w:rsidR="009B541F" w:rsidRPr="00B26A10" w:rsidRDefault="001467FE" w:rsidP="008A258E">
      <w:pPr>
        <w:pStyle w:val="BodyText"/>
      </w:pPr>
      <w:r w:rsidRPr="00B26A10">
        <w:t>De bouwstenen van een milieurisicoanalyse zijn te groeperen in Units, Opvangunits</w:t>
      </w:r>
      <w:r w:rsidR="00360461" w:rsidRPr="00B26A10">
        <w:t xml:space="preserve"> of ook wel doorstroomunits</w:t>
      </w:r>
      <w:r w:rsidRPr="00B26A10">
        <w:t>, Watersystemen, Installaties en Stofgegevens. De gegevens worden per groep behandeld.</w:t>
      </w:r>
    </w:p>
    <w:p w14:paraId="4945CFA4" w14:textId="77777777" w:rsidR="001467FE" w:rsidRPr="00B26A10" w:rsidRDefault="001467FE" w:rsidP="008A258E">
      <w:pPr>
        <w:pStyle w:val="BodyText"/>
      </w:pPr>
    </w:p>
    <w:p w14:paraId="163BB207" w14:textId="77777777" w:rsidR="001467FE" w:rsidRPr="00B26A10" w:rsidRDefault="001467FE" w:rsidP="008A258E">
      <w:pPr>
        <w:pStyle w:val="BodyText"/>
      </w:pPr>
    </w:p>
    <w:p w14:paraId="0B297C28" w14:textId="3AFEA8AE" w:rsidR="00A12D7B" w:rsidRPr="00B26A10" w:rsidRDefault="00A12D7B" w:rsidP="001725E7">
      <w:pPr>
        <w:pStyle w:val="Heading2"/>
        <w:ind w:firstLine="0"/>
      </w:pPr>
      <w:bookmarkStart w:id="387" w:name="_Toc124831484"/>
      <w:bookmarkStart w:id="388" w:name="_Toc152424679"/>
      <w:bookmarkStart w:id="389" w:name="_Toc135050551"/>
      <w:r w:rsidRPr="00B26A10">
        <w:t>Units</w:t>
      </w:r>
      <w:bookmarkEnd w:id="387"/>
      <w:bookmarkEnd w:id="388"/>
      <w:bookmarkEnd w:id="389"/>
    </w:p>
    <w:p w14:paraId="518CB431" w14:textId="77777777" w:rsidR="00A12D7B" w:rsidRPr="00B26A10" w:rsidRDefault="00A12D7B" w:rsidP="00A12D7B">
      <w:pPr>
        <w:pStyle w:val="BodyText"/>
      </w:pPr>
    </w:p>
    <w:p w14:paraId="1DE99558" w14:textId="77777777" w:rsidR="009B541F" w:rsidRPr="00B26A10" w:rsidRDefault="00A12D7B" w:rsidP="00A12D7B">
      <w:pPr>
        <w:pStyle w:val="BodyText"/>
      </w:pPr>
      <w:r w:rsidRPr="00B26A10">
        <w:t>Units zijn afzonderlijke bedrijfsonderdelen. Lozingen kunnen buiten de unit komen via drie te onderscheiden connectors.</w:t>
      </w:r>
      <w:r w:rsidR="009B541F" w:rsidRPr="00B26A10">
        <w:t xml:space="preserve"> </w:t>
      </w:r>
      <w:r w:rsidRPr="00B26A10">
        <w:t>Ieder unit heeft een of meer uitgaande connectors (dit zijn de rood, groen of blauw gekleurde driehoekjes aan de rechterkant van een unit of opvangunit). Een standaard opvangcapaciteit kent drie connectors:</w:t>
      </w:r>
    </w:p>
    <w:p w14:paraId="251306C5" w14:textId="77777777" w:rsidR="009B541F" w:rsidRPr="00B26A10" w:rsidRDefault="00A12D7B" w:rsidP="00A12D7B">
      <w:pPr>
        <w:pStyle w:val="BodyText"/>
      </w:pPr>
      <w:r w:rsidRPr="00B26A10">
        <w:t>De bovenste (rode) connector</w:t>
      </w:r>
      <w:r w:rsidR="009B541F" w:rsidRPr="00B26A10">
        <w:t xml:space="preserve"> </w:t>
      </w:r>
      <w:r w:rsidRPr="00B26A10">
        <w:t xml:space="preserve">betreft de </w:t>
      </w:r>
      <w:r w:rsidR="009B541F" w:rsidRPr="00B26A10">
        <w:t>overstroomconnector</w:t>
      </w:r>
      <w:r w:rsidRPr="00B26A10">
        <w:t xml:space="preserve">. De </w:t>
      </w:r>
      <w:r w:rsidR="009B541F" w:rsidRPr="00B26A10">
        <w:t>overstroomconnector</w:t>
      </w:r>
      <w:r w:rsidRPr="00B26A10">
        <w:t xml:space="preserve"> wordt niet voorafgegaan door een afsluiter. Als de opvang overstroomt worden lozingen doorgegeven via deze connector.</w:t>
      </w:r>
    </w:p>
    <w:p w14:paraId="65F77713" w14:textId="77777777" w:rsidR="00A12D7B" w:rsidRPr="00B26A10" w:rsidRDefault="00A12D7B" w:rsidP="00A12D7B">
      <w:pPr>
        <w:pStyle w:val="BodyText"/>
      </w:pPr>
      <w:r w:rsidRPr="00B26A10">
        <w:t xml:space="preserve">De middelste connector betreft de </w:t>
      </w:r>
      <w:r w:rsidR="009B541F" w:rsidRPr="00B26A10">
        <w:t>bufferconnector</w:t>
      </w:r>
      <w:r w:rsidRPr="00B26A10">
        <w:t xml:space="preserve">. De </w:t>
      </w:r>
      <w:r w:rsidR="009B541F" w:rsidRPr="00B26A10">
        <w:t>bufferconnector</w:t>
      </w:r>
      <w:r w:rsidRPr="00B26A10">
        <w:t xml:space="preserve"> wordt voorafgegaan door een afsluiter. De kans op uitstroming via de </w:t>
      </w:r>
      <w:r w:rsidR="009B541F" w:rsidRPr="00B26A10">
        <w:t>bufferconnector</w:t>
      </w:r>
      <w:r w:rsidRPr="00B26A10">
        <w:t xml:space="preserve"> wordt beïnvloed door het gekozen type afsluiter. De kans varieert van 0 (Gekozen afsluitertype: </w:t>
      </w:r>
      <w:r w:rsidRPr="00B26A10">
        <w:rPr>
          <w:u w:val="single"/>
        </w:rPr>
        <w:t>Geen afvoer</w:t>
      </w:r>
      <w:r w:rsidRPr="00B26A10">
        <w:t xml:space="preserve">) tot 1 (Gekozen afsluitertype: </w:t>
      </w:r>
      <w:r w:rsidRPr="00B26A10">
        <w:rPr>
          <w:u w:val="single"/>
        </w:rPr>
        <w:t>Afvoer zonder afsluiter</w:t>
      </w:r>
      <w:r w:rsidRPr="00B26A10">
        <w:t>). In het eerste geval treedt geen uitstroming op. Een voorbeeld van een buffersysteem is een blus/koelwater afvoer in een tankput.</w:t>
      </w:r>
    </w:p>
    <w:p w14:paraId="61A006FE" w14:textId="77777777" w:rsidR="00A12D7B" w:rsidRPr="00B26A10" w:rsidRDefault="00A12D7B" w:rsidP="00A12D7B">
      <w:pPr>
        <w:pStyle w:val="BodyTex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afsluiter. De kans op uitstroming wordt beïnvloed door het gekozen type afsluiter. De kans varieert van 0 (Gekozen afsluitertype: </w:t>
      </w:r>
      <w:r w:rsidRPr="00B26A10">
        <w:rPr>
          <w:u w:val="single"/>
        </w:rPr>
        <w:t>Geen afvoer</w:t>
      </w:r>
      <w:r w:rsidRPr="00B26A10">
        <w:t xml:space="preserve">) tot 1 (Gekozen afsluitertype: </w:t>
      </w:r>
      <w:r w:rsidRPr="00B26A10">
        <w:rPr>
          <w:u w:val="single"/>
        </w:rPr>
        <w:t>Afvoer zonder afsluiter</w:t>
      </w:r>
      <w:r w:rsidRPr="00B26A10">
        <w:t>). In het eerste geval treedt geen uitstroming op. In het laatste geval zal elke uitstroming in de opvangcapaciteit via deze connector door worden gegeven aan het volgende object. Een voorbeeld van een doorstroom</w:t>
      </w:r>
      <w:r w:rsidR="009B541F" w:rsidRPr="00B26A10">
        <w:t>connector</w:t>
      </w:r>
      <w:r w:rsidRPr="00B26A10">
        <w:t xml:space="preserve"> is de hemelwaterafvoer in een tankput.</w:t>
      </w:r>
    </w:p>
    <w:p w14:paraId="5339181D" w14:textId="77777777" w:rsidR="00A12D7B" w:rsidRPr="00B26A10" w:rsidRDefault="00A12D7B" w:rsidP="00A12D7B">
      <w:pPr>
        <w:pStyle w:val="BodyText"/>
      </w:pPr>
    </w:p>
    <w:p w14:paraId="505EE235" w14:textId="153FE541" w:rsidR="00A12D7B" w:rsidRPr="00B26A10" w:rsidRDefault="00A12D7B" w:rsidP="00A12D7B">
      <w:pPr>
        <w:pStyle w:val="BodyText"/>
      </w:pPr>
      <w:r w:rsidRPr="00AE3BD6">
        <w:t>Figuur</w:t>
      </w:r>
      <w:r w:rsidR="009B541F" w:rsidRPr="00AE3BD6">
        <w:t xml:space="preserve"> </w:t>
      </w:r>
      <w:r w:rsidR="005A29A8" w:rsidRPr="00AE3BD6">
        <w:t>5-1</w:t>
      </w:r>
      <w:r w:rsidRPr="00B26A10">
        <w:t xml:space="preserve"> toont een schematische weergaven van een standaard opvangcapaciteit.</w:t>
      </w:r>
    </w:p>
    <w:p w14:paraId="6318E4A4" w14:textId="77777777" w:rsidR="00A12D7B" w:rsidRPr="00B26A10" w:rsidRDefault="00000000" w:rsidP="00A12D7B">
      <w:pPr>
        <w:pStyle w:val="BodyText"/>
      </w:pPr>
      <w:r>
        <w:rPr>
          <w:noProof/>
        </w:rPr>
        <w:lastRenderedPageBreak/>
        <w:pict w14:anchorId="749078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alt="" style="position:absolute;left:0;text-align:left;margin-left:.2pt;margin-top:17.45pt;width:306.15pt;height:209.45pt;z-index:251665920;mso-wrap-edited:f;mso-width-percent:0;mso-height-percent:0;mso-width-percent:0;mso-height-percent:0" stroked="t" strokecolor="gray" strokeweight=".25pt">
            <v:imagedata r:id="rId99" o:title=""/>
            <w10:wrap type="topAndBottom"/>
          </v:shape>
        </w:pict>
      </w:r>
    </w:p>
    <w:p w14:paraId="4D085C2B" w14:textId="7417763E" w:rsidR="00A12D7B" w:rsidRPr="00B26A10" w:rsidRDefault="00A12D7B" w:rsidP="00A12D7B">
      <w:pPr>
        <w:pStyle w:val="BodyText"/>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5</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1</w:t>
      </w:r>
      <w:r w:rsidR="002616EE" w:rsidRPr="00B26A10">
        <w:fldChar w:fldCharType="end"/>
      </w:r>
      <w:r w:rsidRPr="00B26A10">
        <w:t>. Standaard opvangcapaciteit.</w:t>
      </w:r>
    </w:p>
    <w:p w14:paraId="54C4A95F" w14:textId="77777777" w:rsidR="00A12D7B" w:rsidRPr="00B26A10" w:rsidRDefault="00A12D7B" w:rsidP="00A12D7B">
      <w:pPr>
        <w:pStyle w:val="BodyText"/>
      </w:pPr>
    </w:p>
    <w:p w14:paraId="17A293DB" w14:textId="77777777" w:rsidR="00A12D7B" w:rsidRPr="00B26A10" w:rsidRDefault="00A12D7B" w:rsidP="00A12D7B">
      <w:pPr>
        <w:pStyle w:val="BodyText"/>
      </w:pPr>
      <w:r w:rsidRPr="00B26A10">
        <w:t xml:space="preserve">De </w:t>
      </w:r>
      <w:r w:rsidR="00414376" w:rsidRPr="00B26A10">
        <w:rPr>
          <w:u w:val="single"/>
        </w:rPr>
        <w:t>B</w:t>
      </w:r>
      <w:r w:rsidRPr="00B26A10">
        <w:rPr>
          <w:u w:val="single"/>
        </w:rPr>
        <w:t>ulkopslag</w:t>
      </w:r>
      <w:r w:rsidR="00506A32" w:rsidRPr="00B26A10">
        <w:t>,</w:t>
      </w:r>
      <w:r w:rsidRPr="00B26A10">
        <w:t xml:space="preserve"> </w:t>
      </w:r>
      <w:r w:rsidR="001C1A10" w:rsidRPr="00B26A10">
        <w:rPr>
          <w:u w:val="single"/>
        </w:rPr>
        <w:t>P</w:t>
      </w:r>
      <w:r w:rsidRPr="00B26A10">
        <w:rPr>
          <w:u w:val="single"/>
        </w:rPr>
        <w:t>ut</w:t>
      </w:r>
      <w:r w:rsidR="009B541F" w:rsidRPr="00B26A10">
        <w:t xml:space="preserve"> en </w:t>
      </w:r>
      <w:r w:rsidR="00414376" w:rsidRPr="00B26A10">
        <w:rPr>
          <w:u w:val="single"/>
        </w:rPr>
        <w:t>R</w:t>
      </w:r>
      <w:r w:rsidR="009B541F" w:rsidRPr="00B26A10">
        <w:rPr>
          <w:u w:val="single"/>
        </w:rPr>
        <w:t>iool</w:t>
      </w:r>
      <w:r w:rsidR="009B541F" w:rsidRPr="00B26A10">
        <w:t xml:space="preserve"> </w:t>
      </w:r>
      <w:r w:rsidRPr="00B26A10">
        <w:t xml:space="preserve">zijn </w:t>
      </w:r>
      <w:r w:rsidR="009B541F" w:rsidRPr="00B26A10">
        <w:t xml:space="preserve">voorzien van </w:t>
      </w:r>
      <w:r w:rsidRPr="00B26A10">
        <w:t xml:space="preserve">standaard opvangcapaciteiten. De units </w:t>
      </w:r>
      <w:r w:rsidR="00414376" w:rsidRPr="00B26A10">
        <w:rPr>
          <w:u w:val="single"/>
        </w:rPr>
        <w:t>S</w:t>
      </w:r>
      <w:r w:rsidRPr="00B26A10">
        <w:rPr>
          <w:u w:val="single"/>
        </w:rPr>
        <w:t>tukgoedopslag</w:t>
      </w:r>
      <w:r w:rsidRPr="00B26A10">
        <w:t xml:space="preserve">, </w:t>
      </w:r>
      <w:r w:rsidR="00414376" w:rsidRPr="00B26A10">
        <w:rPr>
          <w:u w:val="single"/>
        </w:rPr>
        <w:t>O</w:t>
      </w:r>
      <w:r w:rsidR="009B541F" w:rsidRPr="00B26A10">
        <w:rPr>
          <w:u w:val="single"/>
        </w:rPr>
        <w:t xml:space="preserve">verslag </w:t>
      </w:r>
      <w:r w:rsidR="00506A32" w:rsidRPr="00B26A10">
        <w:rPr>
          <w:u w:val="single"/>
        </w:rPr>
        <w:t>weg</w:t>
      </w:r>
      <w:r w:rsidRPr="00B26A10">
        <w:t xml:space="preserve">, </w:t>
      </w:r>
      <w:r w:rsidR="00414376" w:rsidRPr="00B26A10">
        <w:rPr>
          <w:u w:val="single"/>
        </w:rPr>
        <w:t>O</w:t>
      </w:r>
      <w:r w:rsidRPr="00B26A10">
        <w:rPr>
          <w:u w:val="single"/>
        </w:rPr>
        <w:t>verslag spoor</w:t>
      </w:r>
      <w:r w:rsidRPr="00B26A10">
        <w:t xml:space="preserve"> zijn nagenoeg standaard. Bij deze units ontbreekt alleen de </w:t>
      </w:r>
      <w:r w:rsidR="009B541F" w:rsidRPr="00B26A10">
        <w:t>bufferconnector</w:t>
      </w:r>
      <w:r w:rsidRPr="00B26A10">
        <w:t>.</w:t>
      </w:r>
    </w:p>
    <w:p w14:paraId="530EF314" w14:textId="77777777" w:rsidR="00A12D7B" w:rsidRPr="00B26A10" w:rsidRDefault="00951731" w:rsidP="00A12D7B">
      <w:pPr>
        <w:pStyle w:val="BodyText"/>
      </w:pPr>
      <w:r w:rsidRPr="00B26A10">
        <w:rPr>
          <w:noProof/>
          <w:lang w:eastAsia="nl-NL"/>
        </w:rPr>
        <mc:AlternateContent>
          <mc:Choice Requires="wps">
            <w:drawing>
              <wp:anchor distT="0" distB="0" distL="114300" distR="114300" simplePos="0" relativeHeight="251670016" behindDoc="1" locked="0" layoutInCell="1" allowOverlap="1" wp14:anchorId="231DCA66" wp14:editId="48EA73A9">
                <wp:simplePos x="0" y="0"/>
                <wp:positionH relativeFrom="column">
                  <wp:posOffset>-491490</wp:posOffset>
                </wp:positionH>
                <wp:positionV relativeFrom="paragraph">
                  <wp:posOffset>120650</wp:posOffset>
                </wp:positionV>
                <wp:extent cx="308610" cy="391160"/>
                <wp:effectExtent l="0" t="0" r="0" b="0"/>
                <wp:wrapNone/>
                <wp:docPr id="820"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BC9BA"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DCA66" id="Text Box 454" o:spid="_x0000_s1028" type="#_x0000_t202" style="position:absolute;left:0;text-align:left;margin-left:-38.7pt;margin-top:9.5pt;width:24.3pt;height:30.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UX4wEAAKc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TcWXUVnUUkNzIDUI87bQdtOlA/zJ2UibUnH/YydQcdZ/tOTIVbFaxdVKwertuyUF&#10;eF6pzyvCSoKqeOBsvt6GeR13Dk3bUad5BhZuyEVtksIXVkf6tA1J+HFz47qdx+nVy/+1/QUAAP//&#10;AwBQSwMEFAAGAAgAAAAhAOeYVDbdAAAACQEAAA8AAABkcnMvZG93bnJldi54bWxMj8tuwjAQRfdI&#10;/QdrKnUX7CIKIcRBVSu2VNCHxM7EQxI1HkexIenfd7oqy9G9unNOvhldK67Yh8aThsepAoFUettQ&#10;peHjfZukIEI0ZE3rCTX8YIBNcTfJTWb9QHu8HmIleIRCZjTUMXaZlKGs0Zkw9R0SZ2ffOxP57Ctp&#10;ezPwuGvlTKmFdKYh/lCbDl9qLL8PF6fhc3c+fs3VW/XqnrrBj0qSW0mtH+7H5zWIiGP8L8MfPqND&#10;wUwnfyEbRKshWS7nXOVgxU5cSGYpu5w0pGoBssjlrUHxCwAA//8DAFBLAQItABQABgAIAAAAIQC2&#10;gziS/gAAAOEBAAATAAAAAAAAAAAAAAAAAAAAAABbQ29udGVudF9UeXBlc10ueG1sUEsBAi0AFAAG&#10;AAgAAAAhADj9If/WAAAAlAEAAAsAAAAAAAAAAAAAAAAALwEAAF9yZWxzLy5yZWxzUEsBAi0AFAAG&#10;AAgAAAAhAIYFZRfjAQAApwMAAA4AAAAAAAAAAAAAAAAALgIAAGRycy9lMm9Eb2MueG1sUEsBAi0A&#10;FAAGAAgAAAAhAOeYVDbdAAAACQEAAA8AAAAAAAAAAAAAAAAAPQQAAGRycy9kb3ducmV2LnhtbFBL&#10;BQYAAAAABAAEAPMAAABHBQAAAAA=&#10;" filled="f" stroked="f">
                <v:textbox>
                  <w:txbxContent>
                    <w:p w14:paraId="389BC9BA"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p>
    <w:p w14:paraId="7F901AC8" w14:textId="77777777" w:rsidR="00DB65B3" w:rsidRPr="00B26A10" w:rsidRDefault="00A12D7B" w:rsidP="00DB65B3">
      <w:pPr>
        <w:pStyle w:val="BodyText"/>
        <w:rPr>
          <w:i/>
        </w:rPr>
      </w:pPr>
      <w:r w:rsidRPr="00B26A10">
        <w:t xml:space="preserve">Let op: De betekenis van de connectors is bij </w:t>
      </w:r>
      <w:r w:rsidRPr="00B26A10">
        <w:rPr>
          <w:u w:val="single"/>
        </w:rPr>
        <w:t>Productie</w:t>
      </w:r>
      <w:r w:rsidRPr="00B26A10">
        <w:t xml:space="preserve">, </w:t>
      </w:r>
      <w:r w:rsidRPr="00B26A10">
        <w:rPr>
          <w:u w:val="single"/>
        </w:rPr>
        <w:t>Overslag stukgoedschip</w:t>
      </w:r>
      <w:r w:rsidRPr="00B26A10">
        <w:t xml:space="preserve"> en </w:t>
      </w:r>
      <w:r w:rsidRPr="00B26A10">
        <w:rPr>
          <w:u w:val="single"/>
        </w:rPr>
        <w:t>Overslag</w:t>
      </w:r>
      <w:r w:rsidR="009B541F" w:rsidRPr="00B26A10">
        <w:rPr>
          <w:u w:val="single"/>
        </w:rPr>
        <w:t xml:space="preserve"> </w:t>
      </w:r>
      <w:r w:rsidRPr="00B26A10">
        <w:rPr>
          <w:u w:val="single"/>
        </w:rPr>
        <w:t>bulkschip</w:t>
      </w:r>
      <w:r w:rsidRPr="00B26A10">
        <w:t xml:space="preserve"> afwijkend. Een uitleg voor de specifieke betekenis wordt bij de betreffende units gegeven.</w:t>
      </w:r>
    </w:p>
    <w:p w14:paraId="566066A9" w14:textId="77777777" w:rsidR="009B541F" w:rsidRPr="00B26A10" w:rsidRDefault="009B541F" w:rsidP="00A12D7B">
      <w:pPr>
        <w:pStyle w:val="BodyText"/>
      </w:pPr>
    </w:p>
    <w:p w14:paraId="4B4F52E9" w14:textId="77777777" w:rsidR="00A12D7B" w:rsidRPr="00B26A10" w:rsidRDefault="00A12D7B" w:rsidP="00A12D7B">
      <w:pPr>
        <w:pStyle w:val="BodyText"/>
      </w:pPr>
      <w:r w:rsidRPr="00B26A10">
        <w:t>Units kunnen geen lozingen ontvangen van andere objecten en hebben dus geen inkomende connector (dit is het zwarte driehoekje aan linkerkant van een object). Via de connectors worden lozingen doorgegeven naar de objecten die middels relaties aan de uitgaande connector zijn verbonden. De lozingen worden vastgesteld met scenario’s. De lozing wordt beschreven met de hoeveelheid uitgestroomde massa, de tijdsduur, de hoeveelheid bluswater en de frequentie van de lozing. Bij units waaraan installaties moeten worden toegekend (</w:t>
      </w:r>
      <w:r w:rsidRPr="00B26A10">
        <w:rPr>
          <w:u w:val="single"/>
        </w:rPr>
        <w:t>Bulkopslag</w:t>
      </w:r>
      <w:r w:rsidRPr="00B26A10">
        <w:t xml:space="preserve">, </w:t>
      </w:r>
      <w:r w:rsidRPr="00B26A10">
        <w:rPr>
          <w:u w:val="single"/>
        </w:rPr>
        <w:t>Stukgoedopslag</w:t>
      </w:r>
      <w:r w:rsidRPr="00B26A10">
        <w:t xml:space="preserve"> en </w:t>
      </w:r>
      <w:r w:rsidRPr="00B26A10">
        <w:rPr>
          <w:u w:val="single"/>
        </w:rPr>
        <w:t>Productie)</w:t>
      </w:r>
      <w:r w:rsidRPr="00B26A10">
        <w:t xml:space="preserve"> zijn de scenario’s gekoppeld aan de installaties. De daaruit resulterende lozingen worden doorgegeven aan de Unit,  die vervolgens de lozing verdeelt over de connectors. Aan de units zijn extra scenario’s gekoppeld die de gebeurtenissen bij brand modelleren. Bij een </w:t>
      </w:r>
      <w:r w:rsidRPr="00B26A10">
        <w:rPr>
          <w:u w:val="single"/>
        </w:rPr>
        <w:t>Bulkopslag</w:t>
      </w:r>
      <w:r w:rsidRPr="00B26A10">
        <w:t xml:space="preserve"> en </w:t>
      </w:r>
      <w:r w:rsidRPr="00B26A10">
        <w:rPr>
          <w:u w:val="single"/>
        </w:rPr>
        <w:t>Stukgoedopslag</w:t>
      </w:r>
      <w:r w:rsidRPr="00B26A10">
        <w:t xml:space="preserve"> kan de brand leiden tot domino-ontwikkelingen waarbij </w:t>
      </w:r>
      <w:r w:rsidR="006C5837" w:rsidRPr="00B26A10">
        <w:t>er</w:t>
      </w:r>
      <w:r w:rsidRPr="00B26A10">
        <w:t xml:space="preserve"> meerdere installaties falen.</w:t>
      </w:r>
    </w:p>
    <w:p w14:paraId="3D2C959A" w14:textId="77777777" w:rsidR="00A12D7B" w:rsidRPr="00B26A10" w:rsidRDefault="00A12D7B" w:rsidP="00A12D7B">
      <w:pPr>
        <w:pStyle w:val="BodyText"/>
      </w:pPr>
    </w:p>
    <w:p w14:paraId="7274106E" w14:textId="77777777" w:rsidR="00A12D7B" w:rsidRPr="00B26A10" w:rsidRDefault="00A12D7B" w:rsidP="00A12D7B">
      <w:pPr>
        <w:pStyle w:val="BodyText"/>
      </w:pPr>
      <w:r w:rsidRPr="00B26A10">
        <w:t xml:space="preserve">Aan overige units kunnen geen installaties worden toegekend. De units zijn: </w:t>
      </w:r>
      <w:r w:rsidRPr="00B26A10">
        <w:rPr>
          <w:u w:val="single"/>
        </w:rPr>
        <w:t>Overslag bulkschip</w:t>
      </w:r>
      <w:r w:rsidRPr="00B26A10">
        <w:t xml:space="preserve">, </w:t>
      </w:r>
      <w:r w:rsidRPr="00B26A10">
        <w:rPr>
          <w:u w:val="single"/>
        </w:rPr>
        <w:t>Overslag stukgoedschip</w:t>
      </w:r>
      <w:r w:rsidRPr="00B26A10">
        <w:t xml:space="preserve">, </w:t>
      </w:r>
      <w:r w:rsidRPr="00B26A10">
        <w:rPr>
          <w:u w:val="single"/>
        </w:rPr>
        <w:t xml:space="preserve">Overslag </w:t>
      </w:r>
      <w:r w:rsidR="00506A32" w:rsidRPr="00B26A10">
        <w:rPr>
          <w:u w:val="single"/>
        </w:rPr>
        <w:t>spoor</w:t>
      </w:r>
      <w:r w:rsidRPr="00B26A10">
        <w:t xml:space="preserve">, </w:t>
      </w:r>
      <w:r w:rsidRPr="00B26A10">
        <w:rPr>
          <w:u w:val="single"/>
        </w:rPr>
        <w:t xml:space="preserve">Overslag </w:t>
      </w:r>
      <w:r w:rsidR="00506A32" w:rsidRPr="00B26A10">
        <w:rPr>
          <w:u w:val="single"/>
        </w:rPr>
        <w:t>weg</w:t>
      </w:r>
      <w:r w:rsidRPr="00B26A10">
        <w:t xml:space="preserve">, </w:t>
      </w:r>
      <w:r w:rsidR="00506A32" w:rsidRPr="00B26A10">
        <w:rPr>
          <w:u w:val="single"/>
        </w:rPr>
        <w:t>Leiding</w:t>
      </w:r>
      <w:r w:rsidRPr="00B26A10">
        <w:t xml:space="preserve"> en </w:t>
      </w:r>
      <w:r w:rsidR="009B541F" w:rsidRPr="00B26A10">
        <w:rPr>
          <w:u w:val="single"/>
        </w:rPr>
        <w:t>User</w:t>
      </w:r>
      <w:r w:rsidR="00506A32" w:rsidRPr="00B26A10">
        <w:rPr>
          <w:u w:val="single"/>
        </w:rPr>
        <w:t xml:space="preserve"> </w:t>
      </w:r>
      <w:r w:rsidR="009B541F" w:rsidRPr="00B26A10">
        <w:rPr>
          <w:u w:val="single"/>
        </w:rPr>
        <w:t>defined</w:t>
      </w:r>
      <w:r w:rsidRPr="00B26A10">
        <w:t>. Deze units hebben eigen scenario’s, die resulteren in lozingen met een bepaalde bronsterkte, uitstroomtijden en frequenties</w:t>
      </w:r>
      <w:r w:rsidR="00506A32" w:rsidRPr="00B26A10">
        <w:t>.</w:t>
      </w:r>
    </w:p>
    <w:p w14:paraId="69A743D8" w14:textId="77777777" w:rsidR="00024FDC" w:rsidRPr="00B26A10" w:rsidRDefault="00024FDC" w:rsidP="00A12D7B">
      <w:pPr>
        <w:pStyle w:val="BodyText"/>
      </w:pPr>
    </w:p>
    <w:p w14:paraId="50E2A749" w14:textId="20C39582" w:rsidR="007A079E" w:rsidRPr="00B26A10" w:rsidRDefault="00F156D1" w:rsidP="001902BF">
      <w:pPr>
        <w:pStyle w:val="Heading3"/>
        <w:ind w:left="851"/>
      </w:pPr>
      <w:bookmarkStart w:id="390" w:name="_Toc135050552"/>
      <w:r>
        <w:t>Afsluiters</w:t>
      </w:r>
      <w:bookmarkEnd w:id="390"/>
    </w:p>
    <w:p w14:paraId="223871FD" w14:textId="0A4B70C0" w:rsidR="007A079E" w:rsidRPr="00B26A10" w:rsidRDefault="007A079E" w:rsidP="007A079E">
      <w:pPr>
        <w:pStyle w:val="BodyText"/>
      </w:pPr>
      <w:r w:rsidRPr="00B26A10">
        <w:t xml:space="preserve">De faalkans voor een falende </w:t>
      </w:r>
      <w:r w:rsidR="00F156D1">
        <w:t>afsluiter</w:t>
      </w:r>
      <w:r w:rsidRPr="00B26A10">
        <w:t xml:space="preserve"> is alsvolgt gedefini</w:t>
      </w:r>
      <w:r w:rsidR="00465924" w:rsidRPr="00B26A10">
        <w:t>e</w:t>
      </w:r>
      <w:r w:rsidRPr="00B26A10">
        <w:t>erd:</w:t>
      </w:r>
    </w:p>
    <w:p w14:paraId="6A79C1E9" w14:textId="77777777" w:rsidR="007A079E" w:rsidRPr="00B26A10" w:rsidRDefault="007A079E" w:rsidP="007A079E">
      <w:pPr>
        <w:pStyle w:val="BodyText"/>
      </w:pPr>
    </w:p>
    <w:p w14:paraId="5C110107" w14:textId="77777777" w:rsidR="007A079E" w:rsidRPr="00B26A10" w:rsidRDefault="007A079E" w:rsidP="00CE7736">
      <w:pPr>
        <w:pStyle w:val="BodyText"/>
        <w:numPr>
          <w:ilvl w:val="0"/>
          <w:numId w:val="26"/>
        </w:numPr>
      </w:pPr>
      <w:r w:rsidRPr="00B26A10">
        <w:t>Geen afvoer</w:t>
      </w:r>
      <w:r w:rsidRPr="00B26A10">
        <w:tab/>
      </w:r>
      <w:r w:rsidRPr="00B26A10">
        <w:tab/>
      </w:r>
      <w:r w:rsidRPr="00B26A10">
        <w:tab/>
        <w:t>P = 0.00</w:t>
      </w:r>
    </w:p>
    <w:p w14:paraId="13614D47" w14:textId="77777777" w:rsidR="007A079E" w:rsidRPr="00B26A10" w:rsidRDefault="007A079E" w:rsidP="00CE7736">
      <w:pPr>
        <w:pStyle w:val="BodyText"/>
        <w:numPr>
          <w:ilvl w:val="0"/>
          <w:numId w:val="26"/>
        </w:numPr>
      </w:pPr>
      <w:r w:rsidRPr="00B26A10">
        <w:t>Handbediend, gesloten</w:t>
      </w:r>
      <w:r w:rsidRPr="00B26A10">
        <w:tab/>
      </w:r>
      <w:r w:rsidRPr="00B26A10">
        <w:tab/>
        <w:t>P = 0.10</w:t>
      </w:r>
    </w:p>
    <w:p w14:paraId="16DE4735" w14:textId="77777777" w:rsidR="007A079E" w:rsidRPr="00B26A10" w:rsidRDefault="007A079E" w:rsidP="00CE7736">
      <w:pPr>
        <w:pStyle w:val="BodyText"/>
        <w:numPr>
          <w:ilvl w:val="0"/>
          <w:numId w:val="26"/>
        </w:numPr>
      </w:pPr>
      <w:r w:rsidRPr="00B26A10">
        <w:t>Handbediend, open</w:t>
      </w:r>
      <w:r w:rsidRPr="00B26A10">
        <w:tab/>
      </w:r>
      <w:r w:rsidRPr="00B26A10">
        <w:tab/>
        <w:t>P = 0.90</w:t>
      </w:r>
    </w:p>
    <w:p w14:paraId="685E6862" w14:textId="77777777" w:rsidR="007A079E" w:rsidRPr="00B26A10" w:rsidRDefault="007A079E" w:rsidP="00CE7736">
      <w:pPr>
        <w:pStyle w:val="BodyText"/>
        <w:numPr>
          <w:ilvl w:val="0"/>
          <w:numId w:val="26"/>
        </w:numPr>
      </w:pPr>
      <w:r w:rsidRPr="00B26A10">
        <w:t>Automatisch</w:t>
      </w:r>
      <w:r w:rsidRPr="00B26A10">
        <w:tab/>
      </w:r>
      <w:r w:rsidRPr="00B26A10">
        <w:tab/>
      </w:r>
      <w:r w:rsidRPr="00B26A10">
        <w:tab/>
        <w:t>P = 0.01</w:t>
      </w:r>
    </w:p>
    <w:p w14:paraId="08D77748" w14:textId="77777777" w:rsidR="007A079E" w:rsidRPr="00B26A10" w:rsidRDefault="007A079E" w:rsidP="00CE7736">
      <w:pPr>
        <w:pStyle w:val="BodyText"/>
        <w:numPr>
          <w:ilvl w:val="0"/>
          <w:numId w:val="26"/>
        </w:numPr>
      </w:pPr>
      <w:r w:rsidRPr="00B26A10">
        <w:t>Afvoer zonder afsluiter</w:t>
      </w:r>
      <w:r w:rsidRPr="00B26A10">
        <w:tab/>
      </w:r>
      <w:r w:rsidRPr="00B26A10">
        <w:tab/>
        <w:t>P = 1.00</w:t>
      </w:r>
    </w:p>
    <w:p w14:paraId="4D07CC6A" w14:textId="77777777" w:rsidR="007A079E" w:rsidRPr="00B26A10" w:rsidRDefault="007A079E" w:rsidP="007A079E">
      <w:pPr>
        <w:pStyle w:val="MediumGrid21"/>
        <w:rPr>
          <w:rFonts w:ascii="Helvetica" w:hAnsi="Helvetica"/>
          <w:sz w:val="20"/>
          <w:szCs w:val="20"/>
        </w:rPr>
      </w:pPr>
    </w:p>
    <w:p w14:paraId="3F39CE62" w14:textId="77777777" w:rsidR="007A079E" w:rsidRPr="00B26A10" w:rsidRDefault="007A079E" w:rsidP="006F10AE">
      <w:pPr>
        <w:pStyle w:val="MediumGrid21"/>
        <w:jc w:val="both"/>
        <w:rPr>
          <w:rFonts w:ascii="Helvetica" w:hAnsi="Helvetica"/>
          <w:sz w:val="20"/>
          <w:szCs w:val="20"/>
        </w:rPr>
      </w:pPr>
      <w:r w:rsidRPr="00B26A10">
        <w:rPr>
          <w:rFonts w:ascii="Helvetica" w:hAnsi="Helvetica"/>
          <w:sz w:val="20"/>
          <w:szCs w:val="20"/>
        </w:rPr>
        <w:t>Een andere uitleg:</w:t>
      </w:r>
    </w:p>
    <w:p w14:paraId="27AF5135" w14:textId="72E478D6" w:rsidR="00024FDC" w:rsidRPr="00B26A10" w:rsidRDefault="00024FDC" w:rsidP="006F10AE">
      <w:pPr>
        <w:pStyle w:val="MediumGrid21"/>
        <w:numPr>
          <w:ilvl w:val="0"/>
          <w:numId w:val="25"/>
        </w:numPr>
        <w:jc w:val="both"/>
        <w:rPr>
          <w:rFonts w:ascii="Helvetica" w:hAnsi="Helvetica"/>
          <w:sz w:val="20"/>
          <w:szCs w:val="20"/>
        </w:rPr>
      </w:pPr>
      <w:r w:rsidRPr="00B26A10">
        <w:rPr>
          <w:rFonts w:ascii="Helvetica" w:hAnsi="Helvetica"/>
          <w:sz w:val="20"/>
          <w:szCs w:val="20"/>
        </w:rPr>
        <w:t xml:space="preserve">Handbediende gesloten </w:t>
      </w:r>
      <w:r w:rsidR="00F156D1">
        <w:rPr>
          <w:rFonts w:ascii="Helvetica" w:hAnsi="Helvetica"/>
          <w:sz w:val="20"/>
          <w:szCs w:val="20"/>
        </w:rPr>
        <w:t>afsluiters</w:t>
      </w:r>
      <w:r w:rsidRPr="00B26A10">
        <w:rPr>
          <w:rFonts w:ascii="Helvetica" w:hAnsi="Helvetica"/>
          <w:sz w:val="20"/>
          <w:szCs w:val="20"/>
        </w:rPr>
        <w:t xml:space="preserve">: Handbediende gesloten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zijn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die door menselijk falen een faalkans van 10% hebben. Dit betekent dat een handbediend gesloten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 xml:space="preserve">een kans van 10% heeft dat de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 xml:space="preserve">openstaat. Proteus zal dan ook een scenario/ route uitrekenen via deze </w:t>
      </w:r>
      <w:r w:rsidR="00F156D1">
        <w:rPr>
          <w:rFonts w:ascii="Helvetica" w:hAnsi="Helvetica"/>
          <w:sz w:val="20"/>
          <w:szCs w:val="20"/>
        </w:rPr>
        <w:t>afsluiter</w:t>
      </w:r>
      <w:r w:rsidRPr="00B26A10">
        <w:rPr>
          <w:rFonts w:ascii="Helvetica" w:hAnsi="Helvetica"/>
          <w:sz w:val="20"/>
          <w:szCs w:val="20"/>
        </w:rPr>
        <w:t xml:space="preserve">. Hetzelfde geldt voor handbediend open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waarbij een kans van 10% genomen wordt dat de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gesloten is.</w:t>
      </w:r>
    </w:p>
    <w:p w14:paraId="0BCB1C4C" w14:textId="30DD4CDC" w:rsidR="00024FDC" w:rsidRPr="00B26A10" w:rsidRDefault="00024FDC" w:rsidP="00A02E66">
      <w:pPr>
        <w:pStyle w:val="BodyText"/>
        <w:numPr>
          <w:ilvl w:val="0"/>
          <w:numId w:val="25"/>
        </w:numPr>
      </w:pPr>
      <w:r w:rsidRPr="00B26A10">
        <w:t xml:space="preserve">Automatische </w:t>
      </w:r>
      <w:r w:rsidR="00F156D1">
        <w:t>afsluiters</w:t>
      </w:r>
      <w:r w:rsidRPr="00B26A10">
        <w:t xml:space="preserve">: </w:t>
      </w:r>
      <w:r w:rsidR="007A079E" w:rsidRPr="00B26A10">
        <w:t xml:space="preserve">automatische </w:t>
      </w:r>
      <w:r w:rsidR="00F156D1">
        <w:t>afsluiters</w:t>
      </w:r>
      <w:r w:rsidR="00F156D1" w:rsidRPr="00B26A10">
        <w:t xml:space="preserve"> </w:t>
      </w:r>
      <w:r w:rsidR="007A079E" w:rsidRPr="00B26A10">
        <w:t xml:space="preserve">hebben een kans van </w:t>
      </w:r>
      <w:r w:rsidR="00E122FA" w:rsidRPr="00B26A10">
        <w:t>1 %</w:t>
      </w:r>
      <w:r w:rsidR="007A079E" w:rsidRPr="00B26A10">
        <w:t xml:space="preserve"> dat de </w:t>
      </w:r>
      <w:r w:rsidR="00F156D1">
        <w:t>afsluiter</w:t>
      </w:r>
      <w:r w:rsidR="00F156D1" w:rsidRPr="00B26A10">
        <w:t xml:space="preserve"> </w:t>
      </w:r>
      <w:r w:rsidR="007A079E" w:rsidRPr="00B26A10">
        <w:t xml:space="preserve">openstaat terwijl de </w:t>
      </w:r>
      <w:r w:rsidR="00F156D1">
        <w:t>afsluiter</w:t>
      </w:r>
      <w:r w:rsidR="00F156D1" w:rsidRPr="00B26A10">
        <w:t xml:space="preserve"> </w:t>
      </w:r>
      <w:r w:rsidR="007A079E" w:rsidRPr="00B26A10">
        <w:t>dicht moet zijn.</w:t>
      </w:r>
    </w:p>
    <w:p w14:paraId="0A095260" w14:textId="77777777" w:rsidR="00A12D7B" w:rsidRPr="00B26A10" w:rsidRDefault="003039B6" w:rsidP="00024FDC">
      <w:pPr>
        <w:pStyle w:val="BodyText"/>
      </w:pPr>
      <w:r w:rsidRPr="00B26A10">
        <w:br w:type="page"/>
      </w:r>
    </w:p>
    <w:p w14:paraId="22A9DA49" w14:textId="77777777" w:rsidR="00E51B95" w:rsidRPr="00B26A10" w:rsidRDefault="00E51B95" w:rsidP="00A12D7B">
      <w:pPr>
        <w:pStyle w:val="BodyText"/>
      </w:pPr>
    </w:p>
    <w:p w14:paraId="6927D8D7" w14:textId="2F1271A9" w:rsidR="00A12D7B" w:rsidRPr="00B26A10" w:rsidRDefault="00A12D7B" w:rsidP="001725E7">
      <w:pPr>
        <w:pStyle w:val="Heading2"/>
        <w:ind w:firstLine="0"/>
      </w:pPr>
      <w:bookmarkStart w:id="391" w:name="_Toc124831485"/>
      <w:bookmarkStart w:id="392" w:name="_Toc152424680"/>
      <w:bookmarkStart w:id="393" w:name="_Toc135050553"/>
      <w:r w:rsidRPr="00B26A10">
        <w:t>Installaties</w:t>
      </w:r>
      <w:bookmarkEnd w:id="391"/>
      <w:bookmarkEnd w:id="392"/>
      <w:bookmarkEnd w:id="393"/>
    </w:p>
    <w:p w14:paraId="38B6A465" w14:textId="77777777" w:rsidR="00A12D7B" w:rsidRPr="00B26A10" w:rsidRDefault="00A12D7B" w:rsidP="00A12D7B">
      <w:pPr>
        <w:pStyle w:val="BodyText"/>
      </w:pPr>
    </w:p>
    <w:p w14:paraId="51CD8CEF" w14:textId="34DA5D81" w:rsidR="00A12D7B" w:rsidRPr="00B26A10" w:rsidRDefault="00A12D7B" w:rsidP="00A12D7B">
      <w:pPr>
        <w:pStyle w:val="BodyText"/>
      </w:pPr>
      <w:r w:rsidRPr="00B26A10">
        <w:t xml:space="preserve">Installaties zijn onderdelen van een </w:t>
      </w:r>
      <w:r w:rsidR="00082DF9">
        <w:t>Risico-</w:t>
      </w:r>
      <w:r w:rsidRPr="00B26A10">
        <w:t xml:space="preserve">unit. Iedere installaties heeft een of meerdere scenario’s voor het vrijkomen van gevaarlijke stoffen. De uitstromingen worden “doorgegeven” aan de unit waartoe de installatie behoort. Binnen de </w:t>
      </w:r>
      <w:r w:rsidR="002C6607">
        <w:t>Risico-</w:t>
      </w:r>
      <w:r w:rsidRPr="00B26A10">
        <w:t xml:space="preserve">unit </w:t>
      </w:r>
      <w:r w:rsidRPr="006F10AE">
        <w:rPr>
          <w:u w:val="single"/>
        </w:rPr>
        <w:t>dient de naam van installatie uniek te zijn</w:t>
      </w:r>
      <w:r w:rsidR="002C6607">
        <w:t>!</w:t>
      </w:r>
      <w:r w:rsidRPr="00B26A10">
        <w:t xml:space="preserve"> Er worden vijf installaties onderscheiden: </w:t>
      </w:r>
      <w:r w:rsidRPr="00B26A10">
        <w:rPr>
          <w:u w:val="single"/>
        </w:rPr>
        <w:t>Opslagtank</w:t>
      </w:r>
      <w:r w:rsidRPr="00B26A10">
        <w:t xml:space="preserve">, </w:t>
      </w:r>
      <w:r w:rsidRPr="00B26A10">
        <w:rPr>
          <w:u w:val="single"/>
        </w:rPr>
        <w:t>Opslagsectie</w:t>
      </w:r>
      <w:r w:rsidRPr="00B26A10">
        <w:t xml:space="preserve">, </w:t>
      </w:r>
      <w:r w:rsidRPr="00B26A10">
        <w:rPr>
          <w:u w:val="single"/>
        </w:rPr>
        <w:t>Batchreactor</w:t>
      </w:r>
      <w:r w:rsidRPr="00B26A10">
        <w:t xml:space="preserve">, </w:t>
      </w:r>
      <w:r w:rsidRPr="00B26A10">
        <w:rPr>
          <w:u w:val="single"/>
        </w:rPr>
        <w:t>Continureactor</w:t>
      </w:r>
      <w:r w:rsidRPr="00B26A10">
        <w:t xml:space="preserve"> en </w:t>
      </w:r>
      <w:r w:rsidRPr="00B26A10">
        <w:rPr>
          <w:u w:val="single"/>
        </w:rPr>
        <w:t>Afvulunit</w:t>
      </w:r>
      <w:r w:rsidRPr="00B26A10">
        <w:t xml:space="preserve">. De </w:t>
      </w:r>
      <w:r w:rsidR="00DB65B3" w:rsidRPr="00B26A10">
        <w:rPr>
          <w:u w:val="single"/>
        </w:rPr>
        <w:t>O</w:t>
      </w:r>
      <w:r w:rsidRPr="00B26A10">
        <w:rPr>
          <w:u w:val="single"/>
        </w:rPr>
        <w:t>pslagtank</w:t>
      </w:r>
      <w:r w:rsidRPr="00B26A10">
        <w:t xml:space="preserve"> is de enige installatie van de </w:t>
      </w:r>
      <w:r w:rsidR="002C6607">
        <w:t>Risico-</w:t>
      </w:r>
      <w:r w:rsidRPr="00B26A10">
        <w:t xml:space="preserve">unit </w:t>
      </w:r>
      <w:r w:rsidRPr="00B26A10">
        <w:rPr>
          <w:u w:val="single"/>
        </w:rPr>
        <w:t>Bulkopslag</w:t>
      </w:r>
      <w:r w:rsidRPr="00B26A10">
        <w:t xml:space="preserve">. De </w:t>
      </w:r>
      <w:r w:rsidR="00DB65B3" w:rsidRPr="00B26A10">
        <w:rPr>
          <w:u w:val="single"/>
        </w:rPr>
        <w:t>O</w:t>
      </w:r>
      <w:r w:rsidRPr="00B26A10">
        <w:rPr>
          <w:u w:val="single"/>
        </w:rPr>
        <w:t>pslagsectie</w:t>
      </w:r>
      <w:r w:rsidR="00414376" w:rsidRPr="00B26A10">
        <w:t xml:space="preserve"> </w:t>
      </w:r>
      <w:r w:rsidRPr="00B26A10">
        <w:t xml:space="preserve">is de enige installatie van de </w:t>
      </w:r>
      <w:r w:rsidR="002C6607">
        <w:t>Risico-</w:t>
      </w:r>
      <w:r w:rsidRPr="00B26A10">
        <w:t xml:space="preserve">unit </w:t>
      </w:r>
      <w:r w:rsidRPr="00B26A10">
        <w:rPr>
          <w:u w:val="single"/>
        </w:rPr>
        <w:t>Stukgoed opslag</w:t>
      </w:r>
      <w:r w:rsidRPr="00B26A10">
        <w:t xml:space="preserve">. De </w:t>
      </w:r>
      <w:r w:rsidR="00414376" w:rsidRPr="00B26A10">
        <w:rPr>
          <w:u w:val="single"/>
        </w:rPr>
        <w:t>B</w:t>
      </w:r>
      <w:r w:rsidRPr="00B26A10">
        <w:rPr>
          <w:u w:val="single"/>
        </w:rPr>
        <w:t>atchreactor</w:t>
      </w:r>
      <w:r w:rsidRPr="00B26A10">
        <w:t xml:space="preserve">, </w:t>
      </w:r>
      <w:r w:rsidR="00414376" w:rsidRPr="00B26A10">
        <w:rPr>
          <w:u w:val="single"/>
        </w:rPr>
        <w:t>C</w:t>
      </w:r>
      <w:r w:rsidRPr="00B26A10">
        <w:rPr>
          <w:u w:val="single"/>
        </w:rPr>
        <w:t>ontinureactor</w:t>
      </w:r>
      <w:r w:rsidRPr="00B26A10">
        <w:t xml:space="preserve"> en </w:t>
      </w:r>
      <w:r w:rsidR="00414376" w:rsidRPr="00B26A10">
        <w:rPr>
          <w:u w:val="single"/>
        </w:rPr>
        <w:t>A</w:t>
      </w:r>
      <w:r w:rsidRPr="00B26A10">
        <w:rPr>
          <w:u w:val="single"/>
        </w:rPr>
        <w:t>fvulunit</w:t>
      </w:r>
      <w:r w:rsidRPr="00B26A10">
        <w:t xml:space="preserve"> zijn installaties die kunnen worden toegekend aan de </w:t>
      </w:r>
      <w:r w:rsidR="002C6607">
        <w:t>Risico-</w:t>
      </w:r>
      <w:r w:rsidRPr="00B26A10">
        <w:t xml:space="preserve">unit </w:t>
      </w:r>
      <w:r w:rsidRPr="00B26A10">
        <w:rPr>
          <w:u w:val="single"/>
        </w:rPr>
        <w:t>Productie</w:t>
      </w:r>
      <w:r w:rsidRPr="00B26A10">
        <w:t>. De installaties worden uitgebreid besproken in het hoofdstuk “Installaties”</w:t>
      </w:r>
    </w:p>
    <w:p w14:paraId="55A48949" w14:textId="77777777" w:rsidR="00A12D7B" w:rsidRPr="00B26A10" w:rsidRDefault="00A12D7B" w:rsidP="00A12D7B">
      <w:pPr>
        <w:pStyle w:val="BodyText"/>
      </w:pPr>
    </w:p>
    <w:p w14:paraId="243394E8" w14:textId="77777777" w:rsidR="00A12D7B" w:rsidRPr="00B26A10" w:rsidRDefault="00A12D7B" w:rsidP="00A12D7B">
      <w:pPr>
        <w:pStyle w:val="BodyText"/>
      </w:pPr>
    </w:p>
    <w:p w14:paraId="69E44485" w14:textId="2F9BFA39" w:rsidR="00A12D7B" w:rsidRPr="00B26A10" w:rsidRDefault="00A12D7B" w:rsidP="001725E7">
      <w:pPr>
        <w:pStyle w:val="Heading2"/>
        <w:ind w:firstLine="0"/>
      </w:pPr>
      <w:bookmarkStart w:id="394" w:name="_Toc124831486"/>
      <w:bookmarkStart w:id="395" w:name="_Toc152424681"/>
      <w:bookmarkStart w:id="396" w:name="_Toc135050554"/>
      <w:r w:rsidRPr="00B26A10">
        <w:t>Opvangunits</w:t>
      </w:r>
      <w:bookmarkEnd w:id="394"/>
      <w:bookmarkEnd w:id="395"/>
      <w:bookmarkEnd w:id="396"/>
    </w:p>
    <w:p w14:paraId="7525A404" w14:textId="77777777" w:rsidR="00A12D7B" w:rsidRPr="00B26A10" w:rsidRDefault="00A12D7B" w:rsidP="00A12D7B">
      <w:pPr>
        <w:pStyle w:val="BodyText"/>
      </w:pPr>
    </w:p>
    <w:p w14:paraId="40121767" w14:textId="77777777" w:rsidR="009B541F" w:rsidRPr="00B26A10" w:rsidRDefault="00A12D7B" w:rsidP="00A12D7B">
      <w:pPr>
        <w:pStyle w:val="BodyText"/>
      </w:pPr>
      <w:r w:rsidRPr="00B26A10">
        <w:t xml:space="preserve">Opvangunits zijn systemen die eventuele lozingen geheel of gedeeltelijk kunnen opvangen of systemen die het verloop van de afstroming beïnvloeden. In Proteus worden de volgende opvangunits onderscheiden: </w:t>
      </w:r>
      <w:r w:rsidR="00506A32" w:rsidRPr="00B26A10">
        <w:rPr>
          <w:u w:val="single"/>
        </w:rPr>
        <w:t>P</w:t>
      </w:r>
      <w:r w:rsidRPr="00B26A10">
        <w:rPr>
          <w:u w:val="single"/>
        </w:rPr>
        <w:t>ut</w:t>
      </w:r>
      <w:r w:rsidRPr="00B26A10">
        <w:t xml:space="preserve">, </w:t>
      </w:r>
      <w:r w:rsidR="00414376" w:rsidRPr="00B26A10">
        <w:rPr>
          <w:u w:val="single"/>
        </w:rPr>
        <w:t>P</w:t>
      </w:r>
      <w:r w:rsidRPr="00B26A10">
        <w:rPr>
          <w:u w:val="single"/>
        </w:rPr>
        <w:t>ompput</w:t>
      </w:r>
      <w:r w:rsidRPr="00B26A10">
        <w:t xml:space="preserve">, </w:t>
      </w:r>
      <w:r w:rsidR="00506A32" w:rsidRPr="00B26A10">
        <w:rPr>
          <w:u w:val="single"/>
        </w:rPr>
        <w:t>Riool</w:t>
      </w:r>
      <w:r w:rsidR="00506A32" w:rsidRPr="00B26A10">
        <w:t>,</w:t>
      </w:r>
      <w:r w:rsidR="005D5E8D" w:rsidRPr="00B26A10">
        <w:t xml:space="preserve"> </w:t>
      </w:r>
      <w:r w:rsidR="00506A32" w:rsidRPr="00B26A10">
        <w:rPr>
          <w:u w:val="single"/>
        </w:rPr>
        <w:t>Skimmer</w:t>
      </w:r>
      <w:r w:rsidR="00506A32" w:rsidRPr="00B26A10">
        <w:t xml:space="preserve">, </w:t>
      </w:r>
      <w:r w:rsidR="00506A32" w:rsidRPr="00B26A10">
        <w:rPr>
          <w:u w:val="single"/>
        </w:rPr>
        <w:t>BWZI</w:t>
      </w:r>
      <w:r w:rsidRPr="00B26A10">
        <w:t xml:space="preserve">, </w:t>
      </w:r>
      <w:r w:rsidRPr="00B26A10">
        <w:rPr>
          <w:u w:val="single"/>
        </w:rPr>
        <w:t>P-splitter</w:t>
      </w:r>
      <w:r w:rsidR="008E1FA2" w:rsidRPr="00B26A10">
        <w:t xml:space="preserve">, </w:t>
      </w:r>
      <w:r w:rsidRPr="00B26A10">
        <w:rPr>
          <w:u w:val="single"/>
        </w:rPr>
        <w:t>Q-splitter</w:t>
      </w:r>
      <w:r w:rsidR="008E1FA2" w:rsidRPr="00B26A10">
        <w:rPr>
          <w:u w:val="single"/>
        </w:rPr>
        <w:t xml:space="preserve"> en de RWZI</w:t>
      </w:r>
      <w:r w:rsidRPr="00B26A10">
        <w:t>. Opvangunits genereren geen lozingen.</w:t>
      </w:r>
      <w:r w:rsidR="007C5963" w:rsidRPr="00B26A10">
        <w:t xml:space="preserve"> Een uitzondering is de RWZI: wanneer deze faalt zal </w:t>
      </w:r>
      <w:r w:rsidR="002017EE" w:rsidRPr="00A7494E">
        <w:t>het</w:t>
      </w:r>
      <w:r w:rsidR="007C5963" w:rsidRPr="00B26A10">
        <w:t xml:space="preserve"> influent ongezuiverd als lozing worden doorgegeven aan het opvolgende watersysteem.</w:t>
      </w:r>
    </w:p>
    <w:p w14:paraId="11189E44" w14:textId="77777777" w:rsidR="00A12D7B" w:rsidRPr="00B26A10" w:rsidRDefault="00A12D7B" w:rsidP="00A12D7B">
      <w:pPr>
        <w:pStyle w:val="BodyText"/>
      </w:pPr>
    </w:p>
    <w:p w14:paraId="787C53FE" w14:textId="77777777" w:rsidR="009B541F" w:rsidRPr="00B26A10" w:rsidRDefault="00A12D7B" w:rsidP="00A12D7B">
      <w:pPr>
        <w:pStyle w:val="BodyText"/>
      </w:pPr>
      <w:r w:rsidRPr="00B26A10">
        <w:t>Een opvangunit ontvang</w:t>
      </w:r>
      <w:r w:rsidR="002017EE" w:rsidRPr="00A7494E">
        <w:t>t</w:t>
      </w:r>
      <w:r w:rsidRPr="00B26A10">
        <w:t xml:space="preserve"> lozingen van een Unit of een andere opvangunit. Iedere opvangunit heeft een inkomende connector (dit is het zwarte driehoekje aan linkerkant van een object).</w:t>
      </w:r>
    </w:p>
    <w:p w14:paraId="54AF2771" w14:textId="77777777" w:rsidR="00A12D7B" w:rsidRPr="00B26A10" w:rsidRDefault="00A12D7B" w:rsidP="00A12D7B">
      <w:pPr>
        <w:pStyle w:val="BodyText"/>
      </w:pPr>
    </w:p>
    <w:p w14:paraId="5E88F0BE" w14:textId="77777777" w:rsidR="009B541F" w:rsidRPr="00B26A10" w:rsidRDefault="00A12D7B" w:rsidP="00A12D7B">
      <w:pPr>
        <w:pStyle w:val="BodyText"/>
      </w:pPr>
      <w:r w:rsidRPr="00B26A10">
        <w:t>Een opvangunit draagt lozingen over aan een andere opvangunit of een watersysteem. Iedere unit heeft een of meerdere uitgaande connectors (dit zijn de rode, groene en blauwe driehoekjes aan rechterkant van een object).</w:t>
      </w:r>
    </w:p>
    <w:p w14:paraId="468888EE" w14:textId="77777777" w:rsidR="00A12D7B" w:rsidRPr="00B26A10" w:rsidRDefault="00A12D7B" w:rsidP="00A12D7B">
      <w:pPr>
        <w:pStyle w:val="BodyText"/>
      </w:pPr>
    </w:p>
    <w:p w14:paraId="7EF9FF7A" w14:textId="77777777" w:rsidR="00A12D7B" w:rsidRPr="00B26A10" w:rsidRDefault="00A12D7B" w:rsidP="00A12D7B">
      <w:pPr>
        <w:pStyle w:val="BodyText"/>
      </w:pPr>
      <w:r w:rsidRPr="00B26A10">
        <w:t xml:space="preserve">De inkomende stroom wordt middels rekenregels verdeeld over de uitgaande connectors. </w:t>
      </w:r>
    </w:p>
    <w:p w14:paraId="57CAF689" w14:textId="77777777" w:rsidR="004F273D" w:rsidRPr="00B26A10" w:rsidRDefault="004F273D" w:rsidP="00A12D7B">
      <w:pPr>
        <w:pStyle w:val="BodyText"/>
      </w:pPr>
    </w:p>
    <w:p w14:paraId="2060D27E" w14:textId="77777777" w:rsidR="00A12D7B" w:rsidRPr="00B26A10" w:rsidRDefault="00A12D7B" w:rsidP="00A12D7B">
      <w:pPr>
        <w:pStyle w:val="BodyText"/>
      </w:pPr>
    </w:p>
    <w:p w14:paraId="3D77F4C1" w14:textId="0CB3238B" w:rsidR="00A12D7B" w:rsidRPr="00B26A10" w:rsidRDefault="00A12D7B" w:rsidP="001725E7">
      <w:pPr>
        <w:pStyle w:val="Heading2"/>
        <w:ind w:firstLine="0"/>
      </w:pPr>
      <w:bookmarkStart w:id="397" w:name="_Toc124831487"/>
      <w:bookmarkStart w:id="398" w:name="_Toc152424682"/>
      <w:bookmarkStart w:id="399" w:name="_Toc135050555"/>
      <w:r w:rsidRPr="00B26A10">
        <w:t>Watersystemen</w:t>
      </w:r>
      <w:bookmarkEnd w:id="397"/>
      <w:bookmarkEnd w:id="398"/>
      <w:bookmarkEnd w:id="399"/>
    </w:p>
    <w:p w14:paraId="3DF566CE" w14:textId="77777777" w:rsidR="00A12D7B" w:rsidRPr="00B26A10" w:rsidRDefault="00A12D7B" w:rsidP="00A12D7B">
      <w:pPr>
        <w:pStyle w:val="BodyText"/>
      </w:pPr>
    </w:p>
    <w:p w14:paraId="0A75CCBF" w14:textId="77777777" w:rsidR="00A12D7B" w:rsidRPr="00B26A10" w:rsidRDefault="00A12D7B" w:rsidP="00A12D7B">
      <w:pPr>
        <w:pStyle w:val="BodyText"/>
      </w:pPr>
      <w:r w:rsidRPr="00B26A10">
        <w:t>Proteus kwantificeert de risico’s van stationaire inrichtingen op het hen omringende aquatische ecosysteem ten gevolge van incidentele lozingen. Hierbij word</w:t>
      </w:r>
      <w:r w:rsidR="00414376" w:rsidRPr="00B26A10">
        <w:t>en</w:t>
      </w:r>
      <w:r w:rsidRPr="00B26A10">
        <w:t xml:space="preserve"> op een uniforme wijze de schadelijke gevolgen voor het ontvangende watersysteem bepaald door het doorlopen van een beslismodel.</w:t>
      </w:r>
      <w:r w:rsidR="009B541F" w:rsidRPr="00B26A10">
        <w:t xml:space="preserve"> </w:t>
      </w:r>
      <w:r w:rsidRPr="00B26A10">
        <w:t>Bij het kwantificeren van de effectparameter is getracht om het aantal effectparameters</w:t>
      </w:r>
      <w:r w:rsidR="009B541F" w:rsidRPr="00B26A10">
        <w:t xml:space="preserve"> </w:t>
      </w:r>
      <w:r w:rsidRPr="00B26A10">
        <w:t>zoveel mogelijk te beperken. Er zijn drie effectparameters gedefinieerd:</w:t>
      </w:r>
    </w:p>
    <w:p w14:paraId="643C820B" w14:textId="77777777" w:rsidR="00A12D7B" w:rsidRPr="00B26A10" w:rsidRDefault="00A12D7B" w:rsidP="00A12D7B">
      <w:pPr>
        <w:pStyle w:val="BodyText"/>
      </w:pPr>
      <w:r w:rsidRPr="00B26A10">
        <w:t>Voor oppervlaktewater:</w:t>
      </w:r>
    </w:p>
    <w:p w14:paraId="0055C4DB" w14:textId="77777777" w:rsidR="00A12D7B" w:rsidRPr="00B26A10" w:rsidRDefault="00A12D7B" w:rsidP="00A12D7B">
      <w:pPr>
        <w:pStyle w:val="BodyText"/>
        <w:numPr>
          <w:ilvl w:val="0"/>
          <w:numId w:val="15"/>
        </w:numPr>
      </w:pPr>
      <w:r w:rsidRPr="00B26A10">
        <w:t>Gecontamineerd watervolume:</w:t>
      </w:r>
    </w:p>
    <w:p w14:paraId="756DA566" w14:textId="77777777" w:rsidR="009B541F" w:rsidRPr="00B26A10" w:rsidRDefault="00A12D7B" w:rsidP="00A12D7B">
      <w:pPr>
        <w:pStyle w:val="BodyText"/>
        <w:numPr>
          <w:ilvl w:val="1"/>
          <w:numId w:val="15"/>
        </w:numPr>
      </w:pPr>
      <w:r w:rsidRPr="00B26A10">
        <w:t>Het totale watervolume met een concentratie van de geloosde stof groter dan de</w:t>
      </w:r>
    </w:p>
    <w:p w14:paraId="0A6F41D4" w14:textId="77777777" w:rsidR="009B541F" w:rsidRPr="00B26A10" w:rsidRDefault="00A12D7B" w:rsidP="00A12D7B">
      <w:pPr>
        <w:pStyle w:val="BodyText"/>
        <w:numPr>
          <w:ilvl w:val="2"/>
          <w:numId w:val="15"/>
        </w:numPr>
      </w:pPr>
      <w:r w:rsidRPr="00B26A10">
        <w:lastRenderedPageBreak/>
        <w:t>LC50 voor vissen,</w:t>
      </w:r>
    </w:p>
    <w:p w14:paraId="693D28F8" w14:textId="77777777" w:rsidR="009B541F" w:rsidRPr="00B26A10" w:rsidRDefault="00A12D7B" w:rsidP="00A12D7B">
      <w:pPr>
        <w:pStyle w:val="BodyText"/>
        <w:numPr>
          <w:ilvl w:val="2"/>
          <w:numId w:val="15"/>
        </w:numPr>
      </w:pPr>
      <w:r w:rsidRPr="00B26A10">
        <w:t>IC50 waarde voor algen</w:t>
      </w:r>
    </w:p>
    <w:p w14:paraId="6A59B2D1" w14:textId="77777777" w:rsidR="009B541F" w:rsidRPr="00B26A10" w:rsidRDefault="00A12D7B" w:rsidP="00A12D7B">
      <w:pPr>
        <w:pStyle w:val="BodyText"/>
        <w:numPr>
          <w:ilvl w:val="2"/>
          <w:numId w:val="15"/>
        </w:numPr>
      </w:pPr>
      <w:r w:rsidRPr="00B26A10">
        <w:t>EC50 waarde voor dap</w:t>
      </w:r>
      <w:r w:rsidR="00414376" w:rsidRPr="00B26A10">
        <w:t>h</w:t>
      </w:r>
      <w:r w:rsidRPr="00B26A10">
        <w:t>nia.</w:t>
      </w:r>
    </w:p>
    <w:p w14:paraId="0E2DFE61" w14:textId="77777777" w:rsidR="00A12D7B" w:rsidRPr="00B26A10" w:rsidRDefault="00A12D7B" w:rsidP="00A12D7B">
      <w:pPr>
        <w:pStyle w:val="BodyText"/>
        <w:numPr>
          <w:ilvl w:val="1"/>
          <w:numId w:val="15"/>
        </w:numPr>
      </w:pPr>
      <w:r w:rsidRPr="00B26A10">
        <w:t>Het watervolume met een concentratie zuurstof lager dan 3.5 x 10</w:t>
      </w:r>
      <w:r w:rsidRPr="00B26A10">
        <w:rPr>
          <w:rStyle w:val="TableTextSuperscriptChar"/>
          <w:rFonts w:ascii="Helvetica" w:hAnsi="Helvetica"/>
          <w:sz w:val="20"/>
        </w:rPr>
        <w:t>-3</w:t>
      </w:r>
      <w:r w:rsidRPr="00B26A10">
        <w:t> kg/m</w:t>
      </w:r>
      <w:r w:rsidRPr="00B26A10">
        <w:rPr>
          <w:rStyle w:val="TableTextSuperscriptChar"/>
          <w:rFonts w:ascii="Helvetica" w:hAnsi="Helvetica"/>
          <w:sz w:val="20"/>
        </w:rPr>
        <w:t>3</w:t>
      </w:r>
    </w:p>
    <w:p w14:paraId="15848BC9" w14:textId="77777777" w:rsidR="00A12D7B" w:rsidRPr="00B26A10" w:rsidRDefault="00A12D7B" w:rsidP="00A12D7B">
      <w:pPr>
        <w:pStyle w:val="BodyText"/>
        <w:numPr>
          <w:ilvl w:val="0"/>
          <w:numId w:val="15"/>
        </w:numPr>
      </w:pPr>
      <w:r w:rsidRPr="00B26A10">
        <w:t>Gecon</w:t>
      </w:r>
      <w:r w:rsidRPr="00B26A10">
        <w:softHyphen/>
        <w:t>tamineerde oeverlengte:</w:t>
      </w:r>
      <w:r w:rsidRPr="00B26A10">
        <w:tab/>
        <w:t>De oeverlengte die vervuild wordt door drijflagen</w:t>
      </w:r>
    </w:p>
    <w:p w14:paraId="18F34882" w14:textId="77777777" w:rsidR="00A12D7B" w:rsidRPr="00B26A10" w:rsidRDefault="00A12D7B" w:rsidP="00A12D7B">
      <w:pPr>
        <w:pStyle w:val="BodyText"/>
      </w:pPr>
    </w:p>
    <w:p w14:paraId="48315654" w14:textId="77777777" w:rsidR="00A12D7B" w:rsidRPr="00B26A10" w:rsidRDefault="00A12D7B" w:rsidP="00A12D7B">
      <w:pPr>
        <w:pStyle w:val="BodyText"/>
      </w:pPr>
      <w:r w:rsidRPr="00B26A10">
        <w:t>Onder watersyste</w:t>
      </w:r>
      <w:r w:rsidR="00507D69" w:rsidRPr="00B26A10">
        <w:t xml:space="preserve">em worden oppervlaktewateren </w:t>
      </w:r>
      <w:r w:rsidRPr="00B26A10">
        <w:t>verstaan. Oppervlaktewateren worden onderverdeeld in:</w:t>
      </w:r>
    </w:p>
    <w:p w14:paraId="27C9A9B6" w14:textId="77777777" w:rsidR="009B541F" w:rsidRPr="00B26A10" w:rsidRDefault="00A12D7B" w:rsidP="00266E06">
      <w:pPr>
        <w:ind w:left="1560" w:hanging="993"/>
        <w:jc w:val="both"/>
      </w:pPr>
      <w:r w:rsidRPr="00B26A10">
        <w:t>Stagnant:</w:t>
      </w:r>
      <w:r w:rsidR="007C2084" w:rsidRPr="00B26A10">
        <w:tab/>
      </w:r>
      <w:r w:rsidRPr="00B26A10">
        <w:t xml:space="preserve">kleine oppervlaktewateren die geen open verbinding met </w:t>
      </w:r>
      <w:r w:rsidR="008028FB" w:rsidRPr="00B26A10">
        <w:t xml:space="preserve">een </w:t>
      </w:r>
      <w:r w:rsidRPr="00B26A10">
        <w:t>ander</w:t>
      </w:r>
      <w:r w:rsidR="008028FB" w:rsidRPr="00B26A10">
        <w:t xml:space="preserve"> </w:t>
      </w:r>
      <w:r w:rsidRPr="00B26A10">
        <w:t>oppervlaktewater hebben,</w:t>
      </w:r>
    </w:p>
    <w:p w14:paraId="7E8072BF" w14:textId="77777777" w:rsidR="00A12D7B" w:rsidRPr="00B26A10" w:rsidRDefault="00A12D7B" w:rsidP="00266E06">
      <w:pPr>
        <w:ind w:left="1560" w:hanging="993"/>
        <w:jc w:val="both"/>
      </w:pPr>
      <w:r w:rsidRPr="00B26A10">
        <w:t>Sloten:</w:t>
      </w:r>
      <w:r w:rsidR="007C2084" w:rsidRPr="00B26A10">
        <w:tab/>
      </w:r>
      <w:r w:rsidRPr="00B26A10">
        <w:t xml:space="preserve">kleine oppervlaktewateren die eenvoudig in te dammen </w:t>
      </w:r>
      <w:r w:rsidR="00414376" w:rsidRPr="00B26A10">
        <w:t>zijn</w:t>
      </w:r>
      <w:r w:rsidRPr="00B26A10">
        <w:t>;</w:t>
      </w:r>
    </w:p>
    <w:p w14:paraId="20BEFC1B" w14:textId="77777777" w:rsidR="00A12D7B" w:rsidRPr="00B26A10" w:rsidRDefault="00A12D7B" w:rsidP="00266E06">
      <w:pPr>
        <w:ind w:left="1560" w:hanging="993"/>
        <w:jc w:val="both"/>
      </w:pPr>
      <w:r w:rsidRPr="00B26A10">
        <w:t>Rivieren</w:t>
      </w:r>
      <w:r w:rsidR="007C2084" w:rsidRPr="00B26A10">
        <w:t>:</w:t>
      </w:r>
      <w:r w:rsidR="007C2084" w:rsidRPr="00B26A10">
        <w:tab/>
      </w:r>
      <w:r w:rsidRPr="00B26A10">
        <w:t>oppervlaktewateren met een significante stroomsnelheid;</w:t>
      </w:r>
    </w:p>
    <w:p w14:paraId="59DA4EE1" w14:textId="77777777" w:rsidR="00A12D7B" w:rsidRPr="00B26A10" w:rsidRDefault="00A12D7B" w:rsidP="00266E06">
      <w:pPr>
        <w:ind w:left="1560" w:hanging="993"/>
        <w:jc w:val="both"/>
      </w:pPr>
      <w:r w:rsidRPr="00B26A10">
        <w:t>Kanalen</w:t>
      </w:r>
      <w:r w:rsidR="007C2084" w:rsidRPr="00B26A10">
        <w:t>:</w:t>
      </w:r>
      <w:r w:rsidR="009F00FE" w:rsidRPr="00B26A10">
        <w:tab/>
      </w:r>
      <w:r w:rsidRPr="00B26A10">
        <w:t xml:space="preserve">oppervlaktewateren met </w:t>
      </w:r>
      <w:r w:rsidR="00414376" w:rsidRPr="00B26A10">
        <w:t xml:space="preserve">een </w:t>
      </w:r>
      <w:r w:rsidRPr="00B26A10">
        <w:t>lage of verwaarloosbare stroomsnelheid;</w:t>
      </w:r>
    </w:p>
    <w:p w14:paraId="2710FAFC" w14:textId="77777777" w:rsidR="00A12D7B" w:rsidRPr="00B26A10" w:rsidRDefault="00A12D7B" w:rsidP="00266E06">
      <w:pPr>
        <w:ind w:left="1560" w:hanging="993"/>
        <w:jc w:val="both"/>
      </w:pPr>
      <w:r w:rsidRPr="00B26A10">
        <w:t>Meren</w:t>
      </w:r>
      <w:r w:rsidR="007C2084" w:rsidRPr="00B26A10">
        <w:t>:</w:t>
      </w:r>
      <w:r w:rsidR="007C2084" w:rsidRPr="00B26A10">
        <w:tab/>
      </w:r>
      <w:r w:rsidRPr="00B26A10">
        <w:t xml:space="preserve">oppervlaktewateren met </w:t>
      </w:r>
      <w:r w:rsidR="00414376" w:rsidRPr="00B26A10">
        <w:t xml:space="preserve">een </w:t>
      </w:r>
      <w:r w:rsidRPr="00B26A10">
        <w:t>grote breedte-lengte verhouding;</w:t>
      </w:r>
    </w:p>
    <w:p w14:paraId="517968F1" w14:textId="77777777" w:rsidR="00A12D7B" w:rsidRPr="00B26A10" w:rsidRDefault="00A12D7B" w:rsidP="00266E06">
      <w:pPr>
        <w:ind w:left="1560" w:hanging="993"/>
        <w:jc w:val="both"/>
      </w:pPr>
      <w:r w:rsidRPr="00B26A10">
        <w:t>Estuaria</w:t>
      </w:r>
      <w:r w:rsidR="007C2084" w:rsidRPr="00B26A10">
        <w:t>:</w:t>
      </w:r>
      <w:r w:rsidR="007C2084" w:rsidRPr="00B26A10">
        <w:tab/>
      </w:r>
      <w:r w:rsidRPr="00B26A10">
        <w:t>oppervlaktewateren met een overheersende getijdenstroming.</w:t>
      </w:r>
    </w:p>
    <w:p w14:paraId="39BBC5C2" w14:textId="77777777" w:rsidR="00A12D7B" w:rsidRPr="00B26A10" w:rsidRDefault="00A12D7B" w:rsidP="00266E06">
      <w:pPr>
        <w:jc w:val="both"/>
      </w:pPr>
    </w:p>
    <w:p w14:paraId="739E8601" w14:textId="77777777" w:rsidR="00A12D7B" w:rsidRPr="00B26A10" w:rsidRDefault="00A12D7B" w:rsidP="00A12D7B">
      <w:pPr>
        <w:pStyle w:val="BodyText"/>
      </w:pPr>
      <w:r w:rsidRPr="00B26A10">
        <w:t>De berekening van de effectparameters verschilt per watersysteem.</w:t>
      </w:r>
      <w:r w:rsidR="009B541F" w:rsidRPr="00B26A10">
        <w:t xml:space="preserve"> </w:t>
      </w:r>
      <w:r w:rsidR="002017EE">
        <w:t>De watersystemen (</w:t>
      </w:r>
      <w:r w:rsidRPr="00B26A10">
        <w:t>klein stagnant water, meer, kanaal, rivier en estuarium) zullen in het navolgende worden behandeld. Bij ieder watersysteem wordt eerst gedefinieerd wat onder het betreffende watersysteem wordt verstaan, vervolgens zal worden ingegaan op de effecten die relevant zijn voor het betreffende water. Als derde item wordt het aangenomen lozingspunt behandeld, gevolgd door de aangenomen verdunningsrelatie. Tenslotte wordt de definitie van de effectparameter nader toegelicht.</w:t>
      </w:r>
    </w:p>
    <w:p w14:paraId="2387CF19" w14:textId="77777777" w:rsidR="00A12D7B" w:rsidRPr="00B26A10" w:rsidRDefault="00A12D7B" w:rsidP="00A12D7B">
      <w:pPr>
        <w:pStyle w:val="BodyText"/>
      </w:pPr>
    </w:p>
    <w:p w14:paraId="2C20B9F1" w14:textId="77777777" w:rsidR="00A12D7B" w:rsidRPr="00B26A10" w:rsidRDefault="00A12D7B" w:rsidP="00A12D7B">
      <w:pPr>
        <w:pStyle w:val="BodyText"/>
      </w:pPr>
    </w:p>
    <w:p w14:paraId="7E8A0D71" w14:textId="1BA59D75" w:rsidR="00A12D7B" w:rsidRPr="00B26A10" w:rsidRDefault="00A12D7B" w:rsidP="00462C28">
      <w:pPr>
        <w:pStyle w:val="Heading2"/>
        <w:ind w:firstLine="0"/>
      </w:pPr>
      <w:bookmarkStart w:id="400" w:name="_Toc124831488"/>
      <w:bookmarkStart w:id="401" w:name="_Toc152424683"/>
      <w:bookmarkStart w:id="402" w:name="_Toc135050556"/>
      <w:r w:rsidRPr="00B26A10">
        <w:t>Stoffen</w:t>
      </w:r>
      <w:bookmarkEnd w:id="400"/>
      <w:bookmarkEnd w:id="401"/>
      <w:bookmarkEnd w:id="402"/>
    </w:p>
    <w:p w14:paraId="11329F6A" w14:textId="77777777" w:rsidR="00A12D7B" w:rsidRPr="00B26A10" w:rsidRDefault="00A12D7B" w:rsidP="00A12D7B">
      <w:pPr>
        <w:pStyle w:val="BodyText"/>
      </w:pPr>
    </w:p>
    <w:p w14:paraId="5E1A669E" w14:textId="77777777" w:rsidR="009B541F" w:rsidRPr="00B26A10" w:rsidRDefault="00A12D7B" w:rsidP="00A12D7B">
      <w:pPr>
        <w:pStyle w:val="BodyText"/>
      </w:pPr>
      <w:r w:rsidRPr="00B26A10">
        <w:t>Een substantie die op het bedrijf wordt getransporteerd, opgeslagen of geproduceerd en een ongewenst effect op een of meerdere watersystemen kan hebben. Individuele stoffen onderscheiden zich door hun fysische, chemische en biologische eigenschappen. In het algemeen wordt uitgegaan van chemisch zuivere stoffen of oplossingen in water. Binnen Proteus is het eveneens mogelijk om Mengsels van stoffen te gebruiken. Deze worden samengesteld uit 1 of meer singuliere stoffen.</w:t>
      </w:r>
      <w:r w:rsidR="004767CC" w:rsidRPr="00B26A10">
        <w:t xml:space="preserve"> Alle volledig correct ingevulde stoffen worden getoond bij het samenstellen van mengsels en bij het definiëren van de stofregisters.</w:t>
      </w:r>
    </w:p>
    <w:p w14:paraId="35DFB5AF" w14:textId="77777777" w:rsidR="00A12D7B" w:rsidRPr="00B26A10" w:rsidRDefault="00A12D7B" w:rsidP="00A12D7B">
      <w:pPr>
        <w:pStyle w:val="BodyText"/>
      </w:pPr>
    </w:p>
    <w:p w14:paraId="6249BED5" w14:textId="77777777" w:rsidR="00A12D7B" w:rsidRPr="00B26A10" w:rsidRDefault="00A12D7B" w:rsidP="00A12D7B">
      <w:pPr>
        <w:pStyle w:val="BodyText"/>
      </w:pPr>
      <w:r w:rsidRPr="00A7494E">
        <w:t xml:space="preserve">Van gassen wordt </w:t>
      </w:r>
      <w:r w:rsidR="002017EE" w:rsidRPr="00A7494E">
        <w:t xml:space="preserve">over het algemeen </w:t>
      </w:r>
      <w:r w:rsidRPr="00A7494E">
        <w:t xml:space="preserve">verondersteld dat de milieurisico's voor het aquatisch milieu als gevolg van een </w:t>
      </w:r>
      <w:r w:rsidR="002017EE" w:rsidRPr="00A7494E">
        <w:t>calamiteit verwaarloosbaar zijn. Uitzonderingen vormen sommige in water oplosbare gassen, die wel degelijk zeer relevant kunnen zijn, zoals zuurstof, kooldioxide, ammoniak en chloor.</w:t>
      </w:r>
      <w:r w:rsidR="002017EE">
        <w:t xml:space="preserve"> </w:t>
      </w:r>
    </w:p>
    <w:p w14:paraId="422ADD6D" w14:textId="77777777" w:rsidR="00A12D7B" w:rsidRPr="00B26A10" w:rsidRDefault="00A12D7B" w:rsidP="00A12D7B">
      <w:pPr>
        <w:pStyle w:val="BodyText"/>
      </w:pPr>
    </w:p>
    <w:p w14:paraId="017D7598" w14:textId="77777777" w:rsidR="009B541F" w:rsidRPr="00B26A10" w:rsidRDefault="00A12D7B" w:rsidP="00A12D7B">
      <w:pPr>
        <w:pStyle w:val="BodyText"/>
      </w:pPr>
      <w:r w:rsidRPr="00B26A10">
        <w:t>Alleen van stoffen die op het water blijven drijven en slecht oplosbaar zijn wordt het vormen van drijflagen als een relevant effect beschouwd. Onder de vertegenwoordigers van dit type effect bevinden zich de aardolieprodu</w:t>
      </w:r>
      <w:r w:rsidR="00DD0408" w:rsidRPr="00B26A10">
        <w:t>c</w:t>
      </w:r>
      <w:r w:rsidRPr="00B26A10">
        <w:t>ten.</w:t>
      </w:r>
    </w:p>
    <w:p w14:paraId="4514F746" w14:textId="77777777" w:rsidR="00A12D7B" w:rsidRPr="00B26A10" w:rsidRDefault="00A12D7B" w:rsidP="00A12D7B">
      <w:pPr>
        <w:pStyle w:val="BodyText"/>
      </w:pPr>
    </w:p>
    <w:p w14:paraId="505F14F7" w14:textId="77777777" w:rsidR="00A12D7B" w:rsidRPr="00B26A10" w:rsidRDefault="00A12D7B" w:rsidP="00A12D7B">
      <w:pPr>
        <w:pStyle w:val="BodyText"/>
      </w:pPr>
      <w:r w:rsidRPr="00B26A10">
        <w:t>In navolging van het EG-beoordelingssysteem worden stoffen met een LC50 groter dan 100 mg/l niet meer als schadelijk voor het aquatisch</w:t>
      </w:r>
      <w:r w:rsidR="000F0A43" w:rsidRPr="00B26A10">
        <w:t>e</w:t>
      </w:r>
      <w:r w:rsidRPr="00B26A10">
        <w:t xml:space="preserve"> milieu beschouwd;</w:t>
      </w:r>
    </w:p>
    <w:p w14:paraId="1F108654" w14:textId="4D9F79DB" w:rsidR="001467FE" w:rsidRPr="00B26A10" w:rsidRDefault="00D03A01" w:rsidP="001725E7">
      <w:pPr>
        <w:pStyle w:val="Heading1"/>
        <w:ind w:left="0"/>
        <w:rPr>
          <w:sz w:val="20"/>
        </w:rPr>
      </w:pPr>
      <w:bookmarkStart w:id="403" w:name="_Toc124831489"/>
      <w:bookmarkStart w:id="404" w:name="_Toc152424684"/>
      <w:bookmarkStart w:id="405" w:name="_Toc135050557"/>
      <w:r>
        <w:rPr>
          <w:sz w:val="20"/>
        </w:rPr>
        <w:lastRenderedPageBreak/>
        <w:t>Risico-</w:t>
      </w:r>
      <w:r w:rsidR="001467FE" w:rsidRPr="00B26A10">
        <w:rPr>
          <w:sz w:val="20"/>
        </w:rPr>
        <w:t>Units</w:t>
      </w:r>
      <w:bookmarkEnd w:id="403"/>
      <w:bookmarkEnd w:id="404"/>
      <w:bookmarkEnd w:id="405"/>
    </w:p>
    <w:p w14:paraId="57FE0F85" w14:textId="251FFBA8" w:rsidR="001467FE" w:rsidRPr="00B26A10" w:rsidRDefault="001467FE" w:rsidP="001725E7">
      <w:pPr>
        <w:pStyle w:val="Heading2"/>
        <w:ind w:firstLine="0"/>
      </w:pPr>
      <w:bookmarkStart w:id="406" w:name="_Toc124831490"/>
      <w:bookmarkStart w:id="407" w:name="_Toc152424685"/>
      <w:bookmarkStart w:id="408" w:name="_Toc135050558"/>
      <w:r w:rsidRPr="00B26A10">
        <w:t>Bulkopslag</w:t>
      </w:r>
      <w:bookmarkEnd w:id="406"/>
      <w:bookmarkEnd w:id="407"/>
      <w:bookmarkEnd w:id="408"/>
    </w:p>
    <w:p w14:paraId="48A63456" w14:textId="27C9B0FC" w:rsidR="001467FE" w:rsidRPr="00B26A10" w:rsidRDefault="001467FE" w:rsidP="001725E7">
      <w:pPr>
        <w:pStyle w:val="Heading3"/>
        <w:ind w:firstLine="0"/>
      </w:pPr>
      <w:bookmarkStart w:id="409" w:name="_Toc124831491"/>
      <w:bookmarkStart w:id="410" w:name="_Toc152424686"/>
      <w:bookmarkStart w:id="411" w:name="_Toc135050559"/>
      <w:r w:rsidRPr="00B26A10">
        <w:t>Algemene beschrijving</w:t>
      </w:r>
      <w:bookmarkEnd w:id="409"/>
      <w:bookmarkEnd w:id="410"/>
      <w:bookmarkEnd w:id="411"/>
    </w:p>
    <w:p w14:paraId="2B32AAF9" w14:textId="77777777" w:rsidR="009B541F" w:rsidRPr="00B26A10" w:rsidRDefault="009B541F" w:rsidP="009B541F">
      <w:pPr>
        <w:pStyle w:val="BodyText"/>
      </w:pPr>
    </w:p>
    <w:p w14:paraId="51D5E33B" w14:textId="77777777" w:rsidR="009B541F" w:rsidRPr="00B26A10" w:rsidRDefault="00951731" w:rsidP="00A12D7B">
      <w:pPr>
        <w:pStyle w:val="BodyText"/>
      </w:pPr>
      <w:r w:rsidRPr="00B26A10">
        <w:rPr>
          <w:noProof/>
          <w:lang w:eastAsia="nl-NL"/>
        </w:rPr>
        <w:drawing>
          <wp:anchor distT="0" distB="0" distL="114300" distR="114300" simplePos="0" relativeHeight="251630080" behindDoc="1" locked="0" layoutInCell="1" allowOverlap="1" wp14:anchorId="6563F49B" wp14:editId="46ABD2D2">
            <wp:simplePos x="0" y="0"/>
            <wp:positionH relativeFrom="column">
              <wp:posOffset>-331470</wp:posOffset>
            </wp:positionH>
            <wp:positionV relativeFrom="paragraph">
              <wp:posOffset>48895</wp:posOffset>
            </wp:positionV>
            <wp:extent cx="276225" cy="276225"/>
            <wp:effectExtent l="0" t="0" r="0" b="0"/>
            <wp:wrapNone/>
            <wp:docPr id="90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bulkopslag is het terrein waarop zich opslagtanks bevinden. Veelal betreft het een</w:t>
      </w:r>
      <w:r w:rsidR="009B541F" w:rsidRPr="00B26A10">
        <w:t xml:space="preserve"> </w:t>
      </w:r>
      <w:r w:rsidR="001467FE" w:rsidRPr="00B26A10">
        <w:t>tankput. Er moet zich tenminste een opslagtank op een bulkopslag bevinden. Er kunnen meerdere tanks op een bulkopslag worden geplaatst. Een opslagtank zonder tankput moet eveneens op een bulkopslag worden geplaatst. Hierbij moet bij het bergend volume en het bufferend volume de waarde 0 worden ingevoerd.</w:t>
      </w:r>
    </w:p>
    <w:p w14:paraId="157B20EF" w14:textId="77777777" w:rsidR="00070011" w:rsidRPr="00B26A10" w:rsidRDefault="00070011" w:rsidP="00A12D7B">
      <w:pPr>
        <w:pStyle w:val="BodyText"/>
      </w:pPr>
    </w:p>
    <w:p w14:paraId="2FAB23C7" w14:textId="77777777" w:rsidR="00070011" w:rsidRPr="00B26A10" w:rsidRDefault="00070011" w:rsidP="006F10AE">
      <w:pPr>
        <w:jc w:val="both"/>
        <w:rPr>
          <w:b/>
        </w:rPr>
      </w:pPr>
      <w:r w:rsidRPr="00B26A10">
        <w:rPr>
          <w:b/>
        </w:rPr>
        <w:t>Bergend volume</w:t>
      </w:r>
    </w:p>
    <w:p w14:paraId="5388508D" w14:textId="77777777" w:rsidR="00070011" w:rsidRPr="00B26A10" w:rsidRDefault="00070011" w:rsidP="006F10AE">
      <w:pPr>
        <w:jc w:val="both"/>
      </w:pPr>
    </w:p>
    <w:p w14:paraId="2F870119" w14:textId="77777777" w:rsidR="00070011" w:rsidRPr="00B26A10" w:rsidRDefault="00070011" w:rsidP="006F10AE">
      <w:pPr>
        <w:jc w:val="both"/>
      </w:pPr>
      <w:r w:rsidRPr="00B26A10">
        <w:t xml:space="preserve">Vanaf Proteus versie II berekent het model de tankputhoogte uit het door de gebruiker ingevoerde bruto tankput oppervlakte en het netto bergend volume. Dit betekent dat de gebruiker zelf een netto bergend volume moet berekenen door de bruto tankputinhoud te corrigeren voor het volume van de in de tankput aanwezige opslagtanks en mogelijk andere objecten. Ter controle wordt bij de rekenresultaten de door het model berekende tankputhoogte opgegeven. </w:t>
      </w:r>
    </w:p>
    <w:p w14:paraId="6941E7AF" w14:textId="77777777" w:rsidR="00070011" w:rsidRPr="00B26A10" w:rsidRDefault="00070011" w:rsidP="006F10AE">
      <w:pPr>
        <w:jc w:val="both"/>
      </w:pPr>
    </w:p>
    <w:p w14:paraId="206208FB" w14:textId="77777777" w:rsidR="00070011" w:rsidRPr="00B26A10" w:rsidRDefault="00070011" w:rsidP="006F10AE">
      <w:pPr>
        <w:jc w:val="both"/>
      </w:pPr>
      <w:r w:rsidRPr="00B26A10">
        <w:t xml:space="preserve">(In de eerste versie van Proteus was dit anders en corrigeerde Proteus het bruto bergend volume voor het aantal in de tankput aanwezige tanks). </w:t>
      </w:r>
    </w:p>
    <w:p w14:paraId="6BFF47F1" w14:textId="77777777" w:rsidR="00070011" w:rsidRPr="00B26A10" w:rsidRDefault="00070011" w:rsidP="00A12D7B">
      <w:pPr>
        <w:pStyle w:val="BodyText"/>
      </w:pPr>
    </w:p>
    <w:p w14:paraId="3B77E2AF" w14:textId="77777777" w:rsidR="001467FE" w:rsidRPr="00B26A10" w:rsidRDefault="001467FE" w:rsidP="00A12D7B">
      <w:pPr>
        <w:pStyle w:val="BodyText"/>
      </w:pPr>
    </w:p>
    <w:p w14:paraId="0140306A" w14:textId="77777777" w:rsidR="009B541F" w:rsidRPr="00B26A10" w:rsidRDefault="009B541F" w:rsidP="00A12D7B">
      <w:pPr>
        <w:pStyle w:val="BodyText"/>
      </w:pPr>
    </w:p>
    <w:p w14:paraId="168E0802" w14:textId="2CD82DC3" w:rsidR="001467FE" w:rsidRPr="00B26A10" w:rsidRDefault="001467FE" w:rsidP="001725E7">
      <w:pPr>
        <w:pStyle w:val="Heading3"/>
        <w:ind w:firstLine="0"/>
      </w:pPr>
      <w:bookmarkStart w:id="412" w:name="_Toc124831492"/>
      <w:bookmarkStart w:id="413" w:name="_Toc152424687"/>
      <w:bookmarkStart w:id="414" w:name="_Toc135050560"/>
      <w:r w:rsidRPr="00B26A10">
        <w:t>Eigenschappen</w:t>
      </w:r>
      <w:bookmarkEnd w:id="412"/>
      <w:bookmarkEnd w:id="413"/>
      <w:bookmarkEnd w:id="414"/>
    </w:p>
    <w:p w14:paraId="61D602BA" w14:textId="77777777" w:rsidR="001467FE" w:rsidRPr="00B26A10" w:rsidRDefault="001467FE" w:rsidP="00A12D7B">
      <w:pPr>
        <w:pStyle w:val="BodyText"/>
      </w:pPr>
    </w:p>
    <w:tbl>
      <w:tblPr>
        <w:tblW w:w="4858"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826"/>
        <w:gridCol w:w="1643"/>
        <w:gridCol w:w="913"/>
        <w:gridCol w:w="4198"/>
        <w:gridCol w:w="909"/>
      </w:tblGrid>
      <w:tr w:rsidR="007C2084" w:rsidRPr="00B26A10" w14:paraId="32175E75" w14:textId="77777777">
        <w:trPr>
          <w:cantSplit/>
          <w:tblHeader/>
        </w:trPr>
        <w:tc>
          <w:tcPr>
            <w:tcW w:w="962" w:type="pct"/>
            <w:shd w:val="clear" w:color="auto" w:fill="auto"/>
            <w:noWrap/>
          </w:tcPr>
          <w:p w14:paraId="6A338248" w14:textId="77777777" w:rsidR="007C2084" w:rsidRPr="00B26A10" w:rsidRDefault="007C2084" w:rsidP="001A6872">
            <w:pPr>
              <w:pStyle w:val="TableTextHeader"/>
              <w:rPr>
                <w:rFonts w:ascii="Helvetica" w:hAnsi="Helvetica"/>
                <w:sz w:val="20"/>
              </w:rPr>
            </w:pPr>
            <w:r w:rsidRPr="00B26A10">
              <w:rPr>
                <w:rFonts w:ascii="Helvetica" w:hAnsi="Helvetica"/>
                <w:sz w:val="20"/>
              </w:rPr>
              <w:t>Eigenschap</w:t>
            </w:r>
          </w:p>
        </w:tc>
        <w:tc>
          <w:tcPr>
            <w:tcW w:w="866" w:type="pct"/>
            <w:shd w:val="clear" w:color="auto" w:fill="auto"/>
            <w:noWrap/>
          </w:tcPr>
          <w:p w14:paraId="5519EB1B" w14:textId="77777777" w:rsidR="007C2084" w:rsidRPr="00B26A10" w:rsidRDefault="007C2084"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5E5D5AAD" w14:textId="77777777" w:rsidR="007C2084" w:rsidRPr="00B26A10" w:rsidRDefault="007C2084"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212" w:type="pct"/>
            <w:shd w:val="clear" w:color="auto" w:fill="auto"/>
          </w:tcPr>
          <w:p w14:paraId="3E6C7FF5" w14:textId="77777777" w:rsidR="007C2084" w:rsidRPr="00B26A10" w:rsidRDefault="007C2084" w:rsidP="001A6872">
            <w:pPr>
              <w:pStyle w:val="TableTextHeader"/>
              <w:rPr>
                <w:rFonts w:ascii="Helvetica" w:hAnsi="Helvetica"/>
                <w:sz w:val="20"/>
              </w:rPr>
            </w:pPr>
            <w:r w:rsidRPr="00B26A10">
              <w:rPr>
                <w:rFonts w:ascii="Helvetica" w:hAnsi="Helvetica"/>
                <w:sz w:val="20"/>
              </w:rPr>
              <w:t>Omschrijving</w:t>
            </w:r>
          </w:p>
        </w:tc>
        <w:tc>
          <w:tcPr>
            <w:tcW w:w="480" w:type="pct"/>
            <w:shd w:val="clear" w:color="auto" w:fill="auto"/>
          </w:tcPr>
          <w:p w14:paraId="63759D10" w14:textId="77777777" w:rsidR="007C2084" w:rsidRPr="00B26A10" w:rsidRDefault="007C2084"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1467FE" w:rsidRPr="00B26A10" w14:paraId="367FFD52" w14:textId="77777777">
        <w:trPr>
          <w:cantSplit/>
        </w:trPr>
        <w:tc>
          <w:tcPr>
            <w:tcW w:w="962" w:type="pct"/>
            <w:shd w:val="clear" w:color="auto" w:fill="auto"/>
          </w:tcPr>
          <w:p w14:paraId="458F7AB5" w14:textId="77777777" w:rsidR="001467FE" w:rsidRPr="00B26A10" w:rsidRDefault="001467FE" w:rsidP="00A12D7B">
            <w:pPr>
              <w:pStyle w:val="TableText"/>
              <w:rPr>
                <w:rFonts w:cs="Arial"/>
                <w:sz w:val="20"/>
              </w:rPr>
            </w:pPr>
            <w:r w:rsidRPr="00B26A10">
              <w:rPr>
                <w:rFonts w:cs="Arial"/>
                <w:sz w:val="20"/>
              </w:rPr>
              <w:t>Naam</w:t>
            </w:r>
          </w:p>
        </w:tc>
        <w:tc>
          <w:tcPr>
            <w:tcW w:w="866" w:type="pct"/>
            <w:shd w:val="clear" w:color="auto" w:fill="auto"/>
          </w:tcPr>
          <w:p w14:paraId="2C63412E" w14:textId="77777777" w:rsidR="001467FE" w:rsidRPr="00B26A10" w:rsidRDefault="001467FE" w:rsidP="00A12D7B">
            <w:pPr>
              <w:pStyle w:val="TableText"/>
              <w:rPr>
                <w:rFonts w:cs="Arial"/>
                <w:sz w:val="20"/>
              </w:rPr>
            </w:pPr>
            <w:r w:rsidRPr="00B26A10">
              <w:rPr>
                <w:rFonts w:cs="Arial"/>
                <w:sz w:val="20"/>
              </w:rPr>
              <w:t>Bulkopslag</w:t>
            </w:r>
          </w:p>
        </w:tc>
        <w:tc>
          <w:tcPr>
            <w:tcW w:w="481" w:type="pct"/>
            <w:shd w:val="clear" w:color="auto" w:fill="auto"/>
          </w:tcPr>
          <w:p w14:paraId="76C849DD" w14:textId="77777777" w:rsidR="001467FE" w:rsidRPr="00B26A10" w:rsidRDefault="001467FE" w:rsidP="00A12D7B">
            <w:pPr>
              <w:pStyle w:val="TableText"/>
              <w:rPr>
                <w:rFonts w:cs="Arial"/>
                <w:sz w:val="20"/>
              </w:rPr>
            </w:pPr>
          </w:p>
        </w:tc>
        <w:tc>
          <w:tcPr>
            <w:tcW w:w="2212" w:type="pct"/>
            <w:shd w:val="clear" w:color="auto" w:fill="auto"/>
          </w:tcPr>
          <w:p w14:paraId="7CC6A069" w14:textId="77777777" w:rsidR="001467FE" w:rsidRPr="00B26A10" w:rsidRDefault="001467FE" w:rsidP="006F10AE">
            <w:pPr>
              <w:pStyle w:val="TableText"/>
              <w:jc w:val="both"/>
              <w:rPr>
                <w:sz w:val="20"/>
              </w:rPr>
            </w:pPr>
            <w:r w:rsidRPr="00B26A10">
              <w:rPr>
                <w:sz w:val="20"/>
              </w:rPr>
              <w:t>Vrij door de gebruiker te kiezen</w:t>
            </w:r>
            <w:r w:rsidR="000C4E4B" w:rsidRPr="00B26A10">
              <w:rPr>
                <w:sz w:val="20"/>
              </w:rPr>
              <w:t xml:space="preserve"> </w:t>
            </w:r>
            <w:r w:rsidRPr="00B26A10">
              <w:rPr>
                <w:sz w:val="20"/>
              </w:rPr>
              <w:t>naam. Het maximaal aantal tekens bedraagt 128.</w:t>
            </w:r>
            <w:r w:rsidR="007423A9" w:rsidRPr="00B26A10">
              <w:rPr>
                <w:sz w:val="20"/>
              </w:rPr>
              <w:t xml:space="preserve"> </w:t>
            </w:r>
            <w:r w:rsidR="00D92DC7" w:rsidRPr="00B26A10">
              <w:rPr>
                <w:rFonts w:cs="Arial"/>
                <w:sz w:val="20"/>
              </w:rPr>
              <w:t>De ingevulde naam moet uniek zijn binnen de installaties van de unit.</w:t>
            </w:r>
          </w:p>
        </w:tc>
        <w:tc>
          <w:tcPr>
            <w:tcW w:w="480" w:type="pct"/>
            <w:shd w:val="clear" w:color="auto" w:fill="auto"/>
          </w:tcPr>
          <w:p w14:paraId="6B04E988" w14:textId="77777777" w:rsidR="001467FE" w:rsidRPr="00B26A10" w:rsidRDefault="000C4E4B" w:rsidP="00A12D7B">
            <w:pPr>
              <w:pStyle w:val="TableText"/>
              <w:rPr>
                <w:sz w:val="20"/>
              </w:rPr>
            </w:pPr>
            <w:r w:rsidRPr="00B26A10">
              <w:rPr>
                <w:sz w:val="20"/>
              </w:rPr>
              <w:t>Ja</w:t>
            </w:r>
          </w:p>
        </w:tc>
      </w:tr>
      <w:tr w:rsidR="001467FE" w:rsidRPr="00B26A10" w14:paraId="6D179D3B" w14:textId="77777777">
        <w:trPr>
          <w:cantSplit/>
        </w:trPr>
        <w:tc>
          <w:tcPr>
            <w:tcW w:w="962" w:type="pct"/>
            <w:shd w:val="clear" w:color="auto" w:fill="auto"/>
          </w:tcPr>
          <w:p w14:paraId="6725F074" w14:textId="77777777" w:rsidR="001467FE" w:rsidRPr="00B26A10" w:rsidRDefault="001467FE" w:rsidP="00A12D7B">
            <w:pPr>
              <w:pStyle w:val="TableText"/>
              <w:rPr>
                <w:rFonts w:cs="Arial"/>
                <w:sz w:val="20"/>
              </w:rPr>
            </w:pPr>
            <w:r w:rsidRPr="00B26A10">
              <w:rPr>
                <w:rFonts w:cs="Arial"/>
                <w:sz w:val="20"/>
              </w:rPr>
              <w:t>Omschrijving</w:t>
            </w:r>
          </w:p>
        </w:tc>
        <w:tc>
          <w:tcPr>
            <w:tcW w:w="866" w:type="pct"/>
            <w:shd w:val="clear" w:color="auto" w:fill="auto"/>
          </w:tcPr>
          <w:p w14:paraId="35867ECA"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03BACD66" w14:textId="77777777" w:rsidR="001467FE" w:rsidRPr="00B26A10" w:rsidRDefault="001467FE" w:rsidP="00A12D7B">
            <w:pPr>
              <w:pStyle w:val="TableText"/>
              <w:rPr>
                <w:rFonts w:cs="Arial"/>
                <w:sz w:val="20"/>
              </w:rPr>
            </w:pPr>
          </w:p>
        </w:tc>
        <w:tc>
          <w:tcPr>
            <w:tcW w:w="2212" w:type="pct"/>
            <w:shd w:val="clear" w:color="auto" w:fill="auto"/>
          </w:tcPr>
          <w:p w14:paraId="30667681" w14:textId="77777777" w:rsidR="001467FE" w:rsidRPr="00B26A10" w:rsidRDefault="001467FE" w:rsidP="006F10AE">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480" w:type="pct"/>
            <w:shd w:val="clear" w:color="auto" w:fill="auto"/>
          </w:tcPr>
          <w:p w14:paraId="65DD1265" w14:textId="77777777" w:rsidR="001467FE" w:rsidRPr="00B26A10" w:rsidRDefault="007046A6" w:rsidP="00A12D7B">
            <w:pPr>
              <w:pStyle w:val="TableText"/>
              <w:rPr>
                <w:sz w:val="20"/>
              </w:rPr>
            </w:pPr>
            <w:r w:rsidRPr="00B26A10">
              <w:rPr>
                <w:sz w:val="20"/>
              </w:rPr>
              <w:t>Ja</w:t>
            </w:r>
          </w:p>
        </w:tc>
      </w:tr>
      <w:tr w:rsidR="001467FE" w:rsidRPr="00B26A10" w14:paraId="694608B2" w14:textId="77777777">
        <w:trPr>
          <w:cantSplit/>
        </w:trPr>
        <w:tc>
          <w:tcPr>
            <w:tcW w:w="962" w:type="pct"/>
            <w:shd w:val="clear" w:color="auto" w:fill="auto"/>
          </w:tcPr>
          <w:p w14:paraId="3DF7D9E5" w14:textId="77777777" w:rsidR="001467FE" w:rsidRPr="00B26A10" w:rsidRDefault="001467FE" w:rsidP="00A12D7B">
            <w:pPr>
              <w:pStyle w:val="TableText"/>
              <w:rPr>
                <w:rFonts w:cs="Arial"/>
                <w:sz w:val="20"/>
              </w:rPr>
            </w:pPr>
            <w:r w:rsidRPr="00B26A10">
              <w:rPr>
                <w:rFonts w:cs="Arial"/>
                <w:sz w:val="20"/>
              </w:rPr>
              <w:t>Bergend volume</w:t>
            </w:r>
          </w:p>
        </w:tc>
        <w:tc>
          <w:tcPr>
            <w:tcW w:w="866" w:type="pct"/>
            <w:shd w:val="clear" w:color="auto" w:fill="auto"/>
          </w:tcPr>
          <w:p w14:paraId="686EEA99"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022AE992" w14:textId="77777777" w:rsidR="001467FE" w:rsidRPr="00B26A10" w:rsidRDefault="001467FE" w:rsidP="00A12D7B">
            <w:pPr>
              <w:pStyle w:val="TableText"/>
              <w:rPr>
                <w:rFonts w:cs="Arial"/>
                <w:sz w:val="20"/>
              </w:rPr>
            </w:pPr>
            <w:r w:rsidRPr="00B26A10">
              <w:rPr>
                <w:rFonts w:cs="Arial"/>
                <w:sz w:val="20"/>
              </w:rPr>
              <w:t>m³</w:t>
            </w:r>
          </w:p>
        </w:tc>
        <w:tc>
          <w:tcPr>
            <w:tcW w:w="2212" w:type="pct"/>
            <w:shd w:val="clear" w:color="auto" w:fill="auto"/>
          </w:tcPr>
          <w:p w14:paraId="434F2E6D" w14:textId="77777777" w:rsidR="001467FE" w:rsidRPr="00B26A10" w:rsidRDefault="001467FE" w:rsidP="006F10AE">
            <w:pPr>
              <w:pStyle w:val="TableText"/>
              <w:jc w:val="both"/>
              <w:rPr>
                <w:rFonts w:cs="Arial"/>
                <w:sz w:val="20"/>
              </w:rPr>
            </w:pPr>
            <w:r w:rsidRPr="00B26A10">
              <w:rPr>
                <w:rFonts w:cs="Arial"/>
                <w:sz w:val="20"/>
              </w:rPr>
              <w:t>De netto opvangcapaciteit van de unit. Dit is de totale opvangcapaciteit minus de hoeveelheid die normaliter aan</w:t>
            </w:r>
            <w:r w:rsidRPr="00B26A10">
              <w:rPr>
                <w:rFonts w:cs="Arial"/>
                <w:sz w:val="20"/>
              </w:rPr>
              <w:softHyphen/>
              <w:t>wezig is</w:t>
            </w:r>
          </w:p>
        </w:tc>
        <w:tc>
          <w:tcPr>
            <w:tcW w:w="480" w:type="pct"/>
            <w:shd w:val="clear" w:color="auto" w:fill="auto"/>
          </w:tcPr>
          <w:p w14:paraId="4FB4E1C4"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1A76E5DB" w14:textId="77777777">
        <w:trPr>
          <w:cantSplit/>
        </w:trPr>
        <w:tc>
          <w:tcPr>
            <w:tcW w:w="962" w:type="pct"/>
            <w:shd w:val="clear" w:color="auto" w:fill="auto"/>
          </w:tcPr>
          <w:p w14:paraId="3EC89577" w14:textId="77777777" w:rsidR="001467FE" w:rsidRPr="00B26A10" w:rsidRDefault="001467FE" w:rsidP="00A12D7B">
            <w:pPr>
              <w:pStyle w:val="TableText"/>
              <w:rPr>
                <w:rFonts w:cs="Arial"/>
                <w:sz w:val="20"/>
              </w:rPr>
            </w:pPr>
            <w:r w:rsidRPr="00B26A10">
              <w:rPr>
                <w:rFonts w:cs="Arial"/>
                <w:sz w:val="20"/>
              </w:rPr>
              <w:t>Bufferend volume</w:t>
            </w:r>
          </w:p>
        </w:tc>
        <w:tc>
          <w:tcPr>
            <w:tcW w:w="866" w:type="pct"/>
            <w:shd w:val="clear" w:color="auto" w:fill="auto"/>
          </w:tcPr>
          <w:p w14:paraId="301AD949"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110EA44F" w14:textId="77777777" w:rsidR="001467FE" w:rsidRPr="00B26A10" w:rsidRDefault="001467FE" w:rsidP="00A12D7B">
            <w:pPr>
              <w:pStyle w:val="TableText"/>
              <w:rPr>
                <w:rFonts w:cs="Arial"/>
                <w:sz w:val="20"/>
              </w:rPr>
            </w:pPr>
            <w:r w:rsidRPr="00B26A10">
              <w:rPr>
                <w:rFonts w:cs="Arial"/>
                <w:sz w:val="20"/>
              </w:rPr>
              <w:t>m³</w:t>
            </w:r>
          </w:p>
        </w:tc>
        <w:tc>
          <w:tcPr>
            <w:tcW w:w="2212" w:type="pct"/>
            <w:shd w:val="clear" w:color="auto" w:fill="auto"/>
          </w:tcPr>
          <w:p w14:paraId="79C2158E" w14:textId="77777777" w:rsidR="001467FE" w:rsidRPr="00B26A10" w:rsidRDefault="001467FE" w:rsidP="006F10AE">
            <w:pPr>
              <w:pStyle w:val="TableText"/>
              <w:jc w:val="both"/>
              <w:rPr>
                <w:rFonts w:cs="Arial"/>
                <w:sz w:val="20"/>
              </w:rPr>
            </w:pPr>
            <w:r w:rsidRPr="00B26A10">
              <w:rPr>
                <w:rFonts w:cs="Arial"/>
                <w:sz w:val="20"/>
              </w:rPr>
              <w:t xml:space="preserve">Het netto volume (met aftrek van eventuele voorbelasting) dat beschikbaar is voordat het vloeistofniveau de bufferafsluiter bereikt. </w:t>
            </w:r>
          </w:p>
        </w:tc>
        <w:tc>
          <w:tcPr>
            <w:tcW w:w="480" w:type="pct"/>
            <w:shd w:val="clear" w:color="auto" w:fill="auto"/>
          </w:tcPr>
          <w:p w14:paraId="25C1E4E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4943C21" w14:textId="77777777">
        <w:trPr>
          <w:cantSplit/>
        </w:trPr>
        <w:tc>
          <w:tcPr>
            <w:tcW w:w="962" w:type="pct"/>
            <w:shd w:val="clear" w:color="auto" w:fill="auto"/>
          </w:tcPr>
          <w:p w14:paraId="5E5CD308" w14:textId="77777777" w:rsidR="001467FE" w:rsidRPr="00B26A10" w:rsidRDefault="001467FE" w:rsidP="00A12D7B">
            <w:pPr>
              <w:pStyle w:val="TableText"/>
              <w:rPr>
                <w:rFonts w:cs="Arial"/>
                <w:sz w:val="20"/>
              </w:rPr>
            </w:pPr>
            <w:r w:rsidRPr="00B26A10">
              <w:rPr>
                <w:rFonts w:cs="Arial"/>
                <w:sz w:val="20"/>
              </w:rPr>
              <w:t>Oppervlak</w:t>
            </w:r>
          </w:p>
        </w:tc>
        <w:tc>
          <w:tcPr>
            <w:tcW w:w="866" w:type="pct"/>
            <w:shd w:val="clear" w:color="auto" w:fill="auto"/>
          </w:tcPr>
          <w:p w14:paraId="2A18B6E5"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112D32A1" w14:textId="77777777" w:rsidR="001467FE" w:rsidRPr="00B26A10" w:rsidRDefault="001467FE" w:rsidP="00A12D7B">
            <w:pPr>
              <w:pStyle w:val="TableText"/>
              <w:rPr>
                <w:rFonts w:cs="Arial"/>
                <w:sz w:val="20"/>
              </w:rPr>
            </w:pPr>
            <w:r w:rsidRPr="00B26A10">
              <w:rPr>
                <w:rFonts w:cs="Arial"/>
                <w:sz w:val="20"/>
              </w:rPr>
              <w:t>m²</w:t>
            </w:r>
          </w:p>
        </w:tc>
        <w:tc>
          <w:tcPr>
            <w:tcW w:w="2212" w:type="pct"/>
            <w:shd w:val="clear" w:color="auto" w:fill="auto"/>
          </w:tcPr>
          <w:p w14:paraId="0DFC1040" w14:textId="77777777" w:rsidR="001467FE" w:rsidRPr="00B26A10" w:rsidRDefault="001467FE" w:rsidP="006F10AE">
            <w:pPr>
              <w:pStyle w:val="TableText"/>
              <w:jc w:val="both"/>
              <w:rPr>
                <w:rFonts w:cs="Arial"/>
                <w:sz w:val="20"/>
              </w:rPr>
            </w:pPr>
            <w:r w:rsidRPr="00B26A10">
              <w:rPr>
                <w:rFonts w:cs="Arial"/>
                <w:sz w:val="20"/>
              </w:rPr>
              <w:t>Het oppervlak van de tankput</w:t>
            </w:r>
          </w:p>
        </w:tc>
        <w:tc>
          <w:tcPr>
            <w:tcW w:w="480" w:type="pct"/>
            <w:shd w:val="clear" w:color="auto" w:fill="auto"/>
          </w:tcPr>
          <w:p w14:paraId="1A081ED9"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437EB6F" w14:textId="77777777">
        <w:trPr>
          <w:cantSplit/>
        </w:trPr>
        <w:tc>
          <w:tcPr>
            <w:tcW w:w="962" w:type="pct"/>
            <w:shd w:val="clear" w:color="auto" w:fill="auto"/>
          </w:tcPr>
          <w:p w14:paraId="05D39AE7" w14:textId="77777777" w:rsidR="001467FE" w:rsidRPr="00B26A10" w:rsidRDefault="001467FE" w:rsidP="00A12D7B">
            <w:pPr>
              <w:pStyle w:val="TableText"/>
              <w:rPr>
                <w:rFonts w:cs="Arial"/>
                <w:sz w:val="20"/>
              </w:rPr>
            </w:pPr>
            <w:r w:rsidRPr="00B26A10">
              <w:rPr>
                <w:rFonts w:cs="Arial"/>
                <w:sz w:val="20"/>
              </w:rPr>
              <w:lastRenderedPageBreak/>
              <w:t>Afsluiter (doorstromen)</w:t>
            </w:r>
          </w:p>
        </w:tc>
        <w:tc>
          <w:tcPr>
            <w:tcW w:w="866" w:type="pct"/>
            <w:shd w:val="clear" w:color="auto" w:fill="auto"/>
          </w:tcPr>
          <w:p w14:paraId="21EA4C63"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34813BD8" w14:textId="77777777" w:rsidR="001467FE" w:rsidRPr="00B26A10" w:rsidRDefault="001467FE" w:rsidP="00A12D7B">
            <w:pPr>
              <w:pStyle w:val="TableText"/>
              <w:rPr>
                <w:rFonts w:cs="Arial"/>
                <w:sz w:val="20"/>
              </w:rPr>
            </w:pPr>
          </w:p>
        </w:tc>
        <w:tc>
          <w:tcPr>
            <w:tcW w:w="2212" w:type="pct"/>
            <w:shd w:val="clear" w:color="auto" w:fill="auto"/>
          </w:tcPr>
          <w:p w14:paraId="5CE1AB0E" w14:textId="77777777" w:rsidR="001467FE" w:rsidRPr="00B26A10" w:rsidRDefault="001467FE" w:rsidP="00A12D7B">
            <w:pPr>
              <w:pStyle w:val="TableText"/>
              <w:jc w:val="both"/>
              <w:rPr>
                <w:rFonts w:cs="Arial"/>
                <w:sz w:val="20"/>
              </w:rPr>
            </w:pPr>
            <w:r w:rsidRPr="00B26A10">
              <w:rPr>
                <w:rFonts w:cs="Arial"/>
                <w:sz w:val="20"/>
              </w:rPr>
              <w:t>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80" w:type="pct"/>
            <w:shd w:val="clear" w:color="auto" w:fill="auto"/>
          </w:tcPr>
          <w:p w14:paraId="586C0CE7"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3ABE66F2" w14:textId="77777777">
        <w:trPr>
          <w:cantSplit/>
        </w:trPr>
        <w:tc>
          <w:tcPr>
            <w:tcW w:w="962" w:type="pct"/>
            <w:shd w:val="clear" w:color="auto" w:fill="auto"/>
          </w:tcPr>
          <w:p w14:paraId="304FE248" w14:textId="77777777" w:rsidR="001467FE" w:rsidRPr="00B26A10" w:rsidRDefault="001467FE" w:rsidP="00A12D7B">
            <w:pPr>
              <w:pStyle w:val="TableText"/>
              <w:rPr>
                <w:rFonts w:cs="Arial"/>
                <w:sz w:val="20"/>
              </w:rPr>
            </w:pPr>
            <w:r w:rsidRPr="00B26A10">
              <w:rPr>
                <w:rFonts w:cs="Arial"/>
                <w:sz w:val="20"/>
              </w:rPr>
              <w:t>Afsluiter (bufferen)</w:t>
            </w:r>
          </w:p>
        </w:tc>
        <w:tc>
          <w:tcPr>
            <w:tcW w:w="866" w:type="pct"/>
            <w:shd w:val="clear" w:color="auto" w:fill="auto"/>
          </w:tcPr>
          <w:p w14:paraId="03A8BFA6"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7BCCEE76" w14:textId="77777777" w:rsidR="001467FE" w:rsidRPr="00B26A10" w:rsidRDefault="001467FE" w:rsidP="00A12D7B">
            <w:pPr>
              <w:pStyle w:val="TableText"/>
              <w:rPr>
                <w:rFonts w:cs="Arial"/>
                <w:sz w:val="20"/>
              </w:rPr>
            </w:pPr>
          </w:p>
        </w:tc>
        <w:tc>
          <w:tcPr>
            <w:tcW w:w="2212" w:type="pct"/>
            <w:shd w:val="clear" w:color="auto" w:fill="auto"/>
          </w:tcPr>
          <w:p w14:paraId="7FE516AE" w14:textId="77777777" w:rsidR="001467FE" w:rsidRPr="00B26A10" w:rsidRDefault="001467FE" w:rsidP="00A12D7B">
            <w:pPr>
              <w:pStyle w:val="TableText"/>
              <w:jc w:val="both"/>
              <w:rPr>
                <w:rFonts w:cs="Arial"/>
                <w:sz w:val="20"/>
              </w:rPr>
            </w:pPr>
            <w:r w:rsidRPr="00B26A10">
              <w:rPr>
                <w:rFonts w:cs="Arial"/>
                <w:sz w:val="20"/>
              </w:rPr>
              <w:t>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80" w:type="pct"/>
            <w:shd w:val="clear" w:color="auto" w:fill="auto"/>
          </w:tcPr>
          <w:p w14:paraId="12A40E1F"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62858CA" w14:textId="77777777">
        <w:trPr>
          <w:cantSplit/>
        </w:trPr>
        <w:tc>
          <w:tcPr>
            <w:tcW w:w="962" w:type="pct"/>
            <w:shd w:val="clear" w:color="auto" w:fill="auto"/>
          </w:tcPr>
          <w:p w14:paraId="358027C8" w14:textId="77777777" w:rsidR="001467FE" w:rsidRPr="00B26A10" w:rsidRDefault="001467FE" w:rsidP="00A12D7B">
            <w:pPr>
              <w:pStyle w:val="TableText"/>
              <w:rPr>
                <w:rFonts w:cs="Arial"/>
                <w:sz w:val="20"/>
              </w:rPr>
            </w:pPr>
            <w:r w:rsidRPr="00B26A10">
              <w:rPr>
                <w:rFonts w:cs="Arial"/>
                <w:sz w:val="20"/>
              </w:rPr>
              <w:t>Blusstof</w:t>
            </w:r>
          </w:p>
        </w:tc>
        <w:tc>
          <w:tcPr>
            <w:tcW w:w="866" w:type="pct"/>
            <w:shd w:val="clear" w:color="auto" w:fill="auto"/>
          </w:tcPr>
          <w:p w14:paraId="108303A5"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0D2F7835" w14:textId="77777777" w:rsidR="001467FE" w:rsidRPr="00B26A10" w:rsidRDefault="001467FE" w:rsidP="00A12D7B">
            <w:pPr>
              <w:pStyle w:val="TableText"/>
              <w:rPr>
                <w:rFonts w:cs="Arial"/>
                <w:sz w:val="20"/>
              </w:rPr>
            </w:pPr>
          </w:p>
        </w:tc>
        <w:tc>
          <w:tcPr>
            <w:tcW w:w="2212" w:type="pct"/>
            <w:shd w:val="clear" w:color="auto" w:fill="auto"/>
          </w:tcPr>
          <w:p w14:paraId="7123439F" w14:textId="571531EA" w:rsidR="001467FE" w:rsidRPr="00B26A10" w:rsidRDefault="00F7606E" w:rsidP="00F7606E">
            <w:pPr>
              <w:pStyle w:val="BodyText"/>
              <w:rPr>
                <w:rFonts w:cs="Arial"/>
              </w:rPr>
            </w:pPr>
            <w:r>
              <w:rPr>
                <w:rFonts w:cs="Arial"/>
              </w:rPr>
              <w:t xml:space="preserve">De gebruiker kan kiezen tussen </w:t>
            </w:r>
            <w:r w:rsidRPr="00F7606E">
              <w:rPr>
                <w:rFonts w:cs="Arial"/>
                <w:u w:val="single"/>
              </w:rPr>
              <w:t>water</w:t>
            </w:r>
            <w:r>
              <w:rPr>
                <w:rFonts w:cs="Arial"/>
              </w:rPr>
              <w:t xml:space="preserve">, </w:t>
            </w:r>
            <w:r w:rsidRPr="00F7606E">
              <w:rPr>
                <w:rFonts w:cs="Arial"/>
                <w:u w:val="single"/>
              </w:rPr>
              <w:t>schuim</w:t>
            </w:r>
            <w:r>
              <w:rPr>
                <w:rFonts w:cs="Arial"/>
              </w:rPr>
              <w:t xml:space="preserve"> of </w:t>
            </w:r>
            <w:r w:rsidRPr="00F7606E">
              <w:rPr>
                <w:rFonts w:cs="Arial"/>
                <w:u w:val="single"/>
              </w:rPr>
              <w:t>geen</w:t>
            </w:r>
            <w:r>
              <w:rPr>
                <w:rFonts w:cs="Arial"/>
              </w:rPr>
              <w:t xml:space="preserve"> als blusstof van een eventuele brand.</w:t>
            </w:r>
            <w:r w:rsidR="001467FE" w:rsidRPr="00B26A10">
              <w:rPr>
                <w:rFonts w:cs="Arial"/>
              </w:rPr>
              <w:t xml:space="preserve"> </w:t>
            </w:r>
          </w:p>
        </w:tc>
        <w:tc>
          <w:tcPr>
            <w:tcW w:w="480" w:type="pct"/>
            <w:shd w:val="clear" w:color="auto" w:fill="auto"/>
          </w:tcPr>
          <w:p w14:paraId="70E617B4" w14:textId="77777777" w:rsidR="001467FE" w:rsidRPr="00B26A10" w:rsidRDefault="001467FE" w:rsidP="00A12D7B">
            <w:pPr>
              <w:pStyle w:val="TableText"/>
              <w:rPr>
                <w:rFonts w:cs="Arial"/>
                <w:sz w:val="20"/>
              </w:rPr>
            </w:pPr>
            <w:r w:rsidRPr="00B26A10">
              <w:rPr>
                <w:rFonts w:cs="Arial"/>
                <w:sz w:val="20"/>
              </w:rPr>
              <w:t>Ja</w:t>
            </w:r>
          </w:p>
        </w:tc>
      </w:tr>
    </w:tbl>
    <w:p w14:paraId="14E315BA" w14:textId="7D2F5666" w:rsidR="009776C3" w:rsidRPr="00B26A10" w:rsidRDefault="009776C3"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w:t>
      </w:r>
      <w:r w:rsidR="00DA3B77" w:rsidRPr="00B26A10">
        <w:fldChar w:fldCharType="end"/>
      </w:r>
      <w:r w:rsidRPr="00B26A10">
        <w:t xml:space="preserve"> Eigenschappen van Bulkopslag</w:t>
      </w:r>
    </w:p>
    <w:p w14:paraId="66C539F7" w14:textId="3A34635F" w:rsidR="001467FE" w:rsidRPr="00B26A10" w:rsidRDefault="00D8523C" w:rsidP="00E62C2B">
      <w:pPr>
        <w:pStyle w:val="Heading3"/>
        <w:ind w:firstLine="0"/>
      </w:pPr>
      <w:bookmarkStart w:id="415" w:name="_Toc124831493"/>
      <w:bookmarkStart w:id="416" w:name="_Toc152424688"/>
      <w:bookmarkStart w:id="417" w:name="_Toc135050561"/>
      <w:r w:rsidRPr="00B26A10">
        <w:t>Connectors</w:t>
      </w:r>
      <w:bookmarkEnd w:id="415"/>
      <w:bookmarkEnd w:id="416"/>
      <w:bookmarkEnd w:id="417"/>
    </w:p>
    <w:p w14:paraId="374D97D1" w14:textId="77777777" w:rsidR="009B541F" w:rsidRPr="00B26A10" w:rsidRDefault="009B541F" w:rsidP="009B541F">
      <w:pPr>
        <w:pStyle w:val="BodyText"/>
      </w:pPr>
    </w:p>
    <w:p w14:paraId="36C5F3A9" w14:textId="77777777" w:rsidR="001467FE" w:rsidRPr="00B26A10" w:rsidRDefault="001467FE" w:rsidP="00A12D7B">
      <w:pPr>
        <w:pStyle w:val="BodyText"/>
      </w:pPr>
      <w:r w:rsidRPr="00B26A10">
        <w:t xml:space="preserve">De unit heeft drie </w:t>
      </w:r>
      <w:r w:rsidR="00D8523C" w:rsidRPr="00B26A10">
        <w:t>connectors</w:t>
      </w:r>
      <w:r w:rsidRPr="00B26A10">
        <w:t xml:space="preserve">. De </w:t>
      </w:r>
      <w:r w:rsidR="00D8523C" w:rsidRPr="00B26A10">
        <w:t>connectors</w:t>
      </w:r>
      <w:r w:rsidRPr="00B26A10">
        <w:t xml:space="preserve"> zijn standaard (zie algemene beschrijving).</w:t>
      </w:r>
    </w:p>
    <w:p w14:paraId="63215FDA" w14:textId="77777777" w:rsidR="009B541F" w:rsidRPr="00B26A10" w:rsidRDefault="009B541F" w:rsidP="00A12D7B">
      <w:pPr>
        <w:pStyle w:val="BodyText"/>
      </w:pPr>
    </w:p>
    <w:p w14:paraId="126716A6" w14:textId="77777777" w:rsidR="001C51D4" w:rsidRPr="00B26A10" w:rsidRDefault="001C51D4" w:rsidP="009520C7">
      <w:pPr>
        <w:pStyle w:val="BodyText"/>
      </w:pPr>
    </w:p>
    <w:p w14:paraId="17DC99BA" w14:textId="516721C6" w:rsidR="001467FE" w:rsidRPr="00B26A10" w:rsidRDefault="001467FE" w:rsidP="00E62C2B">
      <w:pPr>
        <w:pStyle w:val="Heading3"/>
        <w:ind w:firstLine="0"/>
      </w:pPr>
      <w:bookmarkStart w:id="418" w:name="_Toc124831494"/>
      <w:bookmarkStart w:id="419" w:name="_Toc152424689"/>
      <w:bookmarkStart w:id="420" w:name="_Toc135050562"/>
      <w:r w:rsidRPr="00B26A10">
        <w:t>Installaties</w:t>
      </w:r>
      <w:bookmarkEnd w:id="418"/>
      <w:bookmarkEnd w:id="419"/>
      <w:bookmarkEnd w:id="420"/>
    </w:p>
    <w:p w14:paraId="050229A0" w14:textId="77777777" w:rsidR="009B541F" w:rsidRPr="00B26A10" w:rsidRDefault="009B541F" w:rsidP="009B541F">
      <w:pPr>
        <w:pStyle w:val="BodyText"/>
      </w:pPr>
    </w:p>
    <w:p w14:paraId="3F038351" w14:textId="77777777" w:rsidR="009B541F" w:rsidRPr="00B26A10" w:rsidRDefault="001467FE" w:rsidP="00A12D7B">
      <w:pPr>
        <w:pStyle w:val="BodyText"/>
      </w:pPr>
      <w:r w:rsidRPr="00B26A10">
        <w:t>Er kan een type installatie worden toegekend. Dit is een opslagtank. De bulkopslag moet tenminste een opslagtank bevatten. Er mogen meerdere opslagtanks in een bulkopslag worden geplaatst. Bij de aanwezigheid van meerdere tanks is het mogelijk dat bij brand meerdere opslagtanks bijdragen aan een lozing.</w:t>
      </w:r>
    </w:p>
    <w:p w14:paraId="04D18A01" w14:textId="77777777" w:rsidR="001467FE" w:rsidRPr="00B26A10" w:rsidRDefault="001467FE" w:rsidP="00A12D7B">
      <w:pPr>
        <w:pStyle w:val="BodyText"/>
      </w:pPr>
    </w:p>
    <w:p w14:paraId="75A7F817" w14:textId="77777777" w:rsidR="009B541F" w:rsidRPr="00B26A10" w:rsidRDefault="009B541F" w:rsidP="00A12D7B">
      <w:pPr>
        <w:pStyle w:val="BodyText"/>
      </w:pPr>
    </w:p>
    <w:p w14:paraId="47E57F3E" w14:textId="008EBDA0" w:rsidR="001467FE" w:rsidRPr="00B26A10" w:rsidRDefault="001467FE" w:rsidP="00E62C2B">
      <w:pPr>
        <w:pStyle w:val="Heading3"/>
        <w:ind w:firstLine="0"/>
      </w:pPr>
      <w:bookmarkStart w:id="421" w:name="_Toc124831495"/>
      <w:bookmarkStart w:id="422" w:name="_Toc152424690"/>
      <w:bookmarkStart w:id="423" w:name="_Toc135050563"/>
      <w:r w:rsidRPr="00B26A10">
        <w:t>Scenario’s</w:t>
      </w:r>
      <w:bookmarkEnd w:id="421"/>
      <w:bookmarkEnd w:id="422"/>
      <w:bookmarkEnd w:id="423"/>
    </w:p>
    <w:p w14:paraId="4A4F5526" w14:textId="77777777" w:rsidR="009B541F" w:rsidRPr="00B26A10" w:rsidRDefault="009B541F" w:rsidP="009B541F">
      <w:pPr>
        <w:pStyle w:val="BodyText"/>
      </w:pPr>
    </w:p>
    <w:p w14:paraId="608274A9" w14:textId="77777777" w:rsidR="007201EC" w:rsidRPr="00B26A10" w:rsidRDefault="007201EC" w:rsidP="007201EC">
      <w:pPr>
        <w:pStyle w:val="BodyText"/>
      </w:pPr>
      <w:r w:rsidRPr="00B26A10">
        <w:t>Bulkopslag ontvangt uitstroming van de opslagtanks. Er zijn twee hoofdscenario’s: instantaan falen van de tank en continue uitstroming. Bij instantaan falen wordt het topping-scenario berekend. Bij continu uitstroming wordt het spigot-scenario berekend.</w:t>
      </w:r>
    </w:p>
    <w:p w14:paraId="07C259C7" w14:textId="77777777" w:rsidR="007201EC" w:rsidRPr="00B26A10" w:rsidRDefault="007201EC" w:rsidP="007201EC">
      <w:pPr>
        <w:pStyle w:val="BodyText"/>
      </w:pPr>
    </w:p>
    <w:p w14:paraId="45FAEDBA" w14:textId="77777777" w:rsidR="007201EC" w:rsidRPr="00B26A10" w:rsidRDefault="007201EC" w:rsidP="007201EC">
      <w:pPr>
        <w:pStyle w:val="BodyText"/>
        <w:rPr>
          <w:i/>
          <w:iCs/>
        </w:rPr>
      </w:pPr>
      <w:r w:rsidRPr="00B26A10">
        <w:rPr>
          <w:i/>
          <w:iCs/>
        </w:rPr>
        <w:t>Topping</w:t>
      </w:r>
    </w:p>
    <w:p w14:paraId="467EC885" w14:textId="77777777" w:rsidR="007201EC" w:rsidRPr="00B26A10" w:rsidRDefault="007201EC" w:rsidP="007201EC">
      <w:pPr>
        <w:pStyle w:val="BodyText"/>
      </w:pPr>
      <w:r w:rsidRPr="00B26A10">
        <w:t xml:space="preserve">Topping is het verschijnsel dat kan optreden bij het instantaan falen van een tank in een tankput. Hierbij kan door de beweging van de plotseling vrijkomende inhoud van de tank een hoeveelheid vloeistof over de rand van de tankput golven. De standaardkans dat dit scenario optreedt is klein, maar het effect groot, zodat een groot risico resulteert. De hoeveelheid product die over de rand stroomt is afhankelijk van de hoogte van de tankput </w:t>
      </w:r>
      <w:r w:rsidRPr="00B26A10">
        <w:lastRenderedPageBreak/>
        <w:t xml:space="preserve">en de hoogte van het vloeistofniveau in de tank. Topping wordt berekend met de onderstaande empirische formule. </w:t>
      </w:r>
    </w:p>
    <w:p w14:paraId="08DF68E4" w14:textId="77777777" w:rsidR="007201EC" w:rsidRPr="00B26A10" w:rsidRDefault="007201EC" w:rsidP="007201EC">
      <w:pPr>
        <w:pStyle w:val="BodyText"/>
        <w:ind w:left="1418" w:hanging="709"/>
      </w:pPr>
      <w:r w:rsidRPr="00B26A10">
        <w:t>Q</w:t>
      </w:r>
      <w:r w:rsidRPr="00B26A10">
        <w:rPr>
          <w:vertAlign w:val="subscript"/>
        </w:rPr>
        <w:t xml:space="preserve">0 </w:t>
      </w:r>
      <w:r w:rsidRPr="00B26A10">
        <w:t>= A * (X</w:t>
      </w:r>
      <w:r w:rsidRPr="00B26A10">
        <w:rPr>
          <w:rStyle w:val="BodytextSupersciptChar"/>
          <w:sz w:val="20"/>
        </w:rPr>
        <w:t>3</w:t>
      </w:r>
      <w:r w:rsidRPr="00B26A10">
        <w:t xml:space="preserve"> - 1) + B*(X</w:t>
      </w:r>
      <w:r w:rsidRPr="00B26A10">
        <w:rPr>
          <w:rStyle w:val="BodytextSupersciptChar"/>
          <w:sz w:val="20"/>
        </w:rPr>
        <w:t>2</w:t>
      </w:r>
      <w:r w:rsidRPr="00B26A10">
        <w:t xml:space="preserve"> - 1) + C*(X-1);</w:t>
      </w:r>
    </w:p>
    <w:p w14:paraId="7DC7ACBF" w14:textId="77777777" w:rsidR="007201EC" w:rsidRPr="00B26A10" w:rsidRDefault="007201EC" w:rsidP="007201EC">
      <w:pPr>
        <w:pStyle w:val="BodyText"/>
      </w:pPr>
    </w:p>
    <w:p w14:paraId="703B04E2" w14:textId="77777777" w:rsidR="007201EC" w:rsidRPr="00B26A10" w:rsidRDefault="007201EC" w:rsidP="007201EC">
      <w:pPr>
        <w:pStyle w:val="BodyText"/>
      </w:pPr>
      <w:r w:rsidRPr="00B26A10">
        <w:t>Met</w:t>
      </w:r>
    </w:p>
    <w:p w14:paraId="233748B7" w14:textId="77777777" w:rsidR="007201EC" w:rsidRPr="00B26A10" w:rsidRDefault="007201EC" w:rsidP="007201EC">
      <w:pPr>
        <w:pStyle w:val="BodyText"/>
      </w:pPr>
      <w:r w:rsidRPr="00B26A10">
        <w:tab/>
        <w:t>Q</w:t>
      </w:r>
      <w:r w:rsidRPr="00B26A10">
        <w:rPr>
          <w:vertAlign w:val="subscript"/>
        </w:rPr>
        <w:t>0</w:t>
      </w:r>
      <w:r w:rsidRPr="00B26A10">
        <w:tab/>
        <w:t>: Fractie van de uitstroming;</w:t>
      </w:r>
    </w:p>
    <w:p w14:paraId="1AED5CA4" w14:textId="77777777" w:rsidR="007201EC" w:rsidRPr="00B26A10" w:rsidRDefault="007201EC" w:rsidP="007201EC">
      <w:pPr>
        <w:pStyle w:val="BodyText"/>
        <w:rPr>
          <w:lang w:val="pt-BR"/>
        </w:rPr>
      </w:pPr>
      <w:r w:rsidRPr="00B26A10">
        <w:tab/>
      </w:r>
      <w:r w:rsidRPr="00B26A10">
        <w:rPr>
          <w:lang w:val="pt-BR"/>
        </w:rPr>
        <w:t>A</w:t>
      </w:r>
      <w:r w:rsidRPr="00B26A10">
        <w:rPr>
          <w:lang w:val="pt-BR"/>
        </w:rPr>
        <w:tab/>
        <w:t>: Constante (- 0.17);</w:t>
      </w:r>
    </w:p>
    <w:p w14:paraId="1F07AFFC" w14:textId="77777777" w:rsidR="007201EC" w:rsidRPr="00B26A10" w:rsidRDefault="007201EC" w:rsidP="007201EC">
      <w:pPr>
        <w:pStyle w:val="BodyText"/>
        <w:rPr>
          <w:lang w:val="pt-BR"/>
        </w:rPr>
      </w:pPr>
      <w:r w:rsidRPr="00B26A10">
        <w:rPr>
          <w:lang w:val="pt-BR"/>
        </w:rPr>
        <w:tab/>
        <w:t>B</w:t>
      </w:r>
      <w:r w:rsidRPr="00B26A10">
        <w:rPr>
          <w:lang w:val="pt-BR"/>
        </w:rPr>
        <w:tab/>
        <w:t>: Constante (0.7);</w:t>
      </w:r>
    </w:p>
    <w:p w14:paraId="04F71710" w14:textId="77777777" w:rsidR="007201EC" w:rsidRPr="00B26A10" w:rsidRDefault="007201EC" w:rsidP="007201EC">
      <w:pPr>
        <w:pStyle w:val="BodyText"/>
        <w:rPr>
          <w:lang w:val="pt-BR"/>
        </w:rPr>
      </w:pPr>
      <w:r w:rsidRPr="00B26A10">
        <w:rPr>
          <w:lang w:val="pt-BR"/>
        </w:rPr>
        <w:tab/>
        <w:t>C</w:t>
      </w:r>
      <w:r w:rsidRPr="00B26A10">
        <w:rPr>
          <w:lang w:val="pt-BR"/>
        </w:rPr>
        <w:tab/>
        <w:t>: Constante (-1.3);</w:t>
      </w:r>
    </w:p>
    <w:p w14:paraId="163C835A" w14:textId="77777777" w:rsidR="007201EC" w:rsidRPr="00B26A10" w:rsidRDefault="007201EC" w:rsidP="007201EC">
      <w:pPr>
        <w:pStyle w:val="BodyText"/>
        <w:rPr>
          <w:lang w:val="pt-BR"/>
        </w:rPr>
      </w:pPr>
    </w:p>
    <w:p w14:paraId="2A87D290" w14:textId="77777777" w:rsidR="007201EC" w:rsidRPr="00B26A10" w:rsidRDefault="007201EC" w:rsidP="007201EC">
      <w:pPr>
        <w:pStyle w:val="BodyText"/>
      </w:pPr>
      <w:r w:rsidRPr="00B26A10">
        <w:t>Waarin</w:t>
      </w:r>
    </w:p>
    <w:p w14:paraId="37A5A100" w14:textId="77777777" w:rsidR="007201EC" w:rsidRPr="00B26A10" w:rsidRDefault="007201EC" w:rsidP="007201EC">
      <w:pPr>
        <w:pStyle w:val="BodyText"/>
      </w:pPr>
    </w:p>
    <w:p w14:paraId="681E49CD" w14:textId="3841DF94" w:rsidR="007201EC" w:rsidRPr="00B26A10" w:rsidRDefault="007201EC" w:rsidP="007201EC">
      <w:pPr>
        <w:pStyle w:val="BodyText"/>
      </w:pPr>
      <w:r w:rsidRPr="00B26A10">
        <w:tab/>
        <w:t>X = V</w:t>
      </w:r>
      <w:r w:rsidRPr="00B26A10">
        <w:rPr>
          <w:rStyle w:val="BodytextSubscriptChar"/>
          <w:sz w:val="20"/>
        </w:rPr>
        <w:t>b</w:t>
      </w:r>
      <w:r w:rsidRPr="00B26A10">
        <w:t xml:space="preserve"> / A</w:t>
      </w:r>
      <w:r w:rsidRPr="00B26A10">
        <w:rPr>
          <w:vertAlign w:val="subscript"/>
        </w:rPr>
        <w:t>t</w:t>
      </w:r>
      <w:r w:rsidRPr="00B26A10">
        <w:rPr>
          <w:rStyle w:val="BodytextSubscriptChar"/>
          <w:sz w:val="20"/>
        </w:rPr>
        <w:t>p</w:t>
      </w:r>
      <w:r w:rsidRPr="00B26A10">
        <w:rPr>
          <w:vertAlign w:val="subscript"/>
        </w:rPr>
        <w:t xml:space="preserve"> </w:t>
      </w:r>
      <w:r w:rsidRPr="00B26A10">
        <w:t>/ h</w:t>
      </w:r>
      <w:r w:rsidRPr="00B26A10">
        <w:rPr>
          <w:vertAlign w:val="subscript"/>
        </w:rPr>
        <w:t>l</w:t>
      </w:r>
    </w:p>
    <w:p w14:paraId="6D021E47" w14:textId="77777777" w:rsidR="007201EC" w:rsidRPr="00B26A10" w:rsidRDefault="007201EC" w:rsidP="007201EC">
      <w:pPr>
        <w:pStyle w:val="BodyText"/>
      </w:pPr>
    </w:p>
    <w:p w14:paraId="05507DB6" w14:textId="77777777" w:rsidR="007201EC" w:rsidRPr="00B26A10" w:rsidRDefault="007201EC" w:rsidP="007201EC">
      <w:pPr>
        <w:pStyle w:val="BodyText"/>
      </w:pPr>
      <w:r w:rsidRPr="00B26A10">
        <w:t>Met</w:t>
      </w:r>
    </w:p>
    <w:p w14:paraId="7BF36297" w14:textId="77777777" w:rsidR="007201EC" w:rsidRPr="00B26A10" w:rsidRDefault="007201EC" w:rsidP="007201EC">
      <w:pPr>
        <w:pStyle w:val="BodyText"/>
        <w:ind w:left="1418" w:hanging="709"/>
      </w:pPr>
      <w:r w:rsidRPr="00B26A10">
        <w:t>V</w:t>
      </w:r>
      <w:r w:rsidRPr="00B26A10">
        <w:rPr>
          <w:rStyle w:val="BodytextSubscriptChar"/>
          <w:sz w:val="20"/>
        </w:rPr>
        <w:t>b</w:t>
      </w:r>
      <w:r w:rsidRPr="00B26A10">
        <w:rPr>
          <w:rStyle w:val="BodytextSubscriptChar"/>
          <w:sz w:val="20"/>
        </w:rPr>
        <w:tab/>
      </w:r>
      <w:r w:rsidRPr="00B26A10">
        <w:t>: Bergend volume (m</w:t>
      </w:r>
      <w:r w:rsidRPr="00B26A10">
        <w:rPr>
          <w:vertAlign w:val="superscript"/>
        </w:rPr>
        <w:t>3</w:t>
      </w:r>
      <w:r w:rsidRPr="00B26A10">
        <w:t>);</w:t>
      </w:r>
    </w:p>
    <w:p w14:paraId="431A32E4" w14:textId="77777777" w:rsidR="007201EC" w:rsidRPr="00B26A10" w:rsidRDefault="007201EC" w:rsidP="007201EC">
      <w:pPr>
        <w:pStyle w:val="BodyText"/>
        <w:ind w:left="1418" w:hanging="709"/>
      </w:pPr>
      <w:r w:rsidRPr="00B26A10">
        <w:t>A</w:t>
      </w:r>
      <w:r w:rsidRPr="00B26A10">
        <w:rPr>
          <w:rStyle w:val="BodytextSubscriptChar"/>
          <w:sz w:val="20"/>
        </w:rPr>
        <w:t>tp</w:t>
      </w:r>
      <w:r w:rsidRPr="00B26A10">
        <w:rPr>
          <w:rStyle w:val="BodytextSubscriptChar"/>
          <w:sz w:val="20"/>
        </w:rPr>
        <w:tab/>
      </w:r>
      <w:r w:rsidRPr="00B26A10">
        <w:t>: Netto Oppervlak van de tankput (m</w:t>
      </w:r>
      <w:r w:rsidRPr="00B26A10">
        <w:rPr>
          <w:vertAlign w:val="superscript"/>
        </w:rPr>
        <w:t>2</w:t>
      </w:r>
      <w:r w:rsidRPr="00B26A10">
        <w:t>);</w:t>
      </w:r>
    </w:p>
    <w:p w14:paraId="5F1F2E5E" w14:textId="77777777" w:rsidR="007201EC" w:rsidRPr="00B26A10" w:rsidRDefault="007201EC" w:rsidP="007201EC">
      <w:pPr>
        <w:pStyle w:val="BodyText"/>
        <w:ind w:left="1418" w:hanging="709"/>
      </w:pPr>
      <w:r w:rsidRPr="00B26A10">
        <w:t>H</w:t>
      </w:r>
      <w:r w:rsidRPr="00B26A10">
        <w:rPr>
          <w:rStyle w:val="BodytextSubscriptChar"/>
          <w:sz w:val="20"/>
        </w:rPr>
        <w:t>l</w:t>
      </w:r>
      <w:r w:rsidRPr="00B26A10">
        <w:rPr>
          <w:rStyle w:val="BodytextSubscriptChar"/>
          <w:sz w:val="20"/>
        </w:rPr>
        <w:tab/>
      </w:r>
      <w:r w:rsidRPr="00B26A10">
        <w:t>: Hoogte van de vloeistofspiegel van de tank ten opzichte van het grondvlak van  de tankput</w:t>
      </w:r>
    </w:p>
    <w:p w14:paraId="26AACF9C" w14:textId="77777777" w:rsidR="00FD1FEC" w:rsidRDefault="00FD1FEC" w:rsidP="007201EC">
      <w:pPr>
        <w:pStyle w:val="BodyText"/>
      </w:pPr>
    </w:p>
    <w:p w14:paraId="4A42A84F" w14:textId="1F5983D7" w:rsidR="007201EC" w:rsidRDefault="00FD1FEC" w:rsidP="007201EC">
      <w:pPr>
        <w:pStyle w:val="BodyText"/>
      </w:pPr>
      <w:r>
        <w:t>Wanneer het bergend volume in de bulkopslag gelijk is aan 0 door het ontbreken van een tankputwand wordt Q0 gelijk aan 1 gesteld.</w:t>
      </w:r>
    </w:p>
    <w:p w14:paraId="086C18ED" w14:textId="77777777" w:rsidR="00FD1FEC" w:rsidRPr="00B26A10" w:rsidRDefault="00FD1FEC" w:rsidP="007201EC">
      <w:pPr>
        <w:pStyle w:val="BodyText"/>
      </w:pPr>
    </w:p>
    <w:p w14:paraId="7A3FC892" w14:textId="77777777" w:rsidR="007201EC" w:rsidRPr="00B26A10" w:rsidRDefault="007201EC" w:rsidP="007201EC">
      <w:pPr>
        <w:pStyle w:val="BodyText"/>
      </w:pPr>
      <w:r w:rsidRPr="00B26A10">
        <w:t>Opmerkingen:</w:t>
      </w:r>
    </w:p>
    <w:p w14:paraId="7BFE7C20" w14:textId="656D280A" w:rsidR="007201EC" w:rsidRPr="00B26A10" w:rsidRDefault="007201EC" w:rsidP="007201EC">
      <w:pPr>
        <w:pStyle w:val="BodyText"/>
        <w:numPr>
          <w:ilvl w:val="0"/>
          <w:numId w:val="23"/>
        </w:numPr>
      </w:pPr>
      <w:r w:rsidRPr="00B26A10">
        <w:t>Afhankelijk van de situatie zal niet alle vloeistof naar een watersysteem of rio</w:t>
      </w:r>
      <w:r w:rsidR="00F83354" w:rsidRPr="00B26A10">
        <w:t>ol</w:t>
      </w:r>
      <w:r w:rsidRPr="00B26A10">
        <w:t xml:space="preserve"> afstromen. Het zal dan nodig zijn om in het model aanpassingen te doen, bijvoorbeeld door het modelleren van een opvangpunt voor de fractie die op het land wordt geborgen. Dit kan bijvoorbeeld door een  Q-splitter die aan één zijde afloopt in een voldoende grote berging (opvangput).  </w:t>
      </w:r>
    </w:p>
    <w:p w14:paraId="6CECD7D3" w14:textId="77777777" w:rsidR="007201EC" w:rsidRPr="00B26A10" w:rsidRDefault="007201EC" w:rsidP="007201EC">
      <w:pPr>
        <w:pStyle w:val="BodyText"/>
      </w:pPr>
    </w:p>
    <w:p w14:paraId="5520B1C3" w14:textId="3745D386" w:rsidR="007201EC" w:rsidRPr="00C363B4" w:rsidRDefault="007201EC" w:rsidP="007201EC">
      <w:pPr>
        <w:pStyle w:val="BodyText"/>
        <w:numPr>
          <w:ilvl w:val="0"/>
          <w:numId w:val="23"/>
        </w:numPr>
        <w:rPr>
          <w:highlight w:val="yellow"/>
        </w:rPr>
      </w:pPr>
      <w:r w:rsidRPr="00210088">
        <w:t>De geldigheid van de formule is in 2010 door Deltares getoetst met behulp van computersimulaties (Deltares</w:t>
      </w:r>
      <w:r w:rsidRPr="00B26A10">
        <w:t xml:space="preserve">, 2010). Hieruit is gebleken dat de uitkomsten van de formule conservatief zijn, met uitzondering van tankputten met een tankputwand bestaande uit een dijk met taluds onder 45 </w:t>
      </w:r>
      <w:r w:rsidRPr="00B26A10">
        <w:rPr>
          <w:vertAlign w:val="superscript"/>
        </w:rPr>
        <w:t>o</w:t>
      </w:r>
      <w:r w:rsidR="00601D8E">
        <w:t xml:space="preserve">. </w:t>
      </w:r>
      <w:r w:rsidRPr="00B26A10">
        <w:t xml:space="preserve">De formule geldt vooral voor één tank in een tankput. Voor complexere praktijksituaties zijn schattingen mogelijk, waarbij ook van de uitkomsten van het genoemde Deltares onderzoek gebruik kan worden gemaakt. </w:t>
      </w:r>
      <w:r w:rsidR="00C6301A" w:rsidRPr="00363458">
        <w:t>Voorwaarde is dan wel dat de dimensies zoals afstanden, hoogtes en diameters aansluiten bij de modelberekeningen in het Deltares onderzoek. In afwijkende situaties dienen op andere wijze schattingen te worden gemaakt aan de hand van</w:t>
      </w:r>
      <w:r w:rsidR="00C363B4" w:rsidRPr="00363458">
        <w:t xml:space="preserve"> specifieke computersimulaties</w:t>
      </w:r>
      <w:r w:rsidR="00C363B4" w:rsidRPr="00AE3BD6">
        <w:t xml:space="preserve">. </w:t>
      </w:r>
      <w:r w:rsidR="00C6301A" w:rsidRPr="00C363B4">
        <w:rPr>
          <w:highlight w:val="yellow"/>
        </w:rPr>
        <w:t xml:space="preserve"> </w:t>
      </w:r>
    </w:p>
    <w:p w14:paraId="62506645" w14:textId="77777777" w:rsidR="007201EC" w:rsidRPr="00B26A10" w:rsidRDefault="007201EC" w:rsidP="007201EC">
      <w:pPr>
        <w:pStyle w:val="BodyText"/>
      </w:pPr>
    </w:p>
    <w:p w14:paraId="41705C81" w14:textId="77777777" w:rsidR="007201EC" w:rsidRPr="00B26A10" w:rsidRDefault="007201EC" w:rsidP="007201EC">
      <w:pPr>
        <w:pStyle w:val="BodyText"/>
        <w:rPr>
          <w:i/>
          <w:iCs/>
        </w:rPr>
      </w:pPr>
      <w:r w:rsidRPr="00B26A10">
        <w:rPr>
          <w:i/>
          <w:iCs/>
        </w:rPr>
        <w:t>Spigot</w:t>
      </w:r>
    </w:p>
    <w:p w14:paraId="0E9988DF" w14:textId="77777777" w:rsidR="007201EC" w:rsidRPr="00B26A10" w:rsidRDefault="007201EC" w:rsidP="007201EC">
      <w:pPr>
        <w:pStyle w:val="BodyText"/>
      </w:pPr>
      <w:r w:rsidRPr="00B26A10">
        <w:t xml:space="preserve">Spigot treedt op bij het continu falen van een tank in een tankput. Door een lek (gat) in de tankwand ontstaat een straal waardoor een deel van de inhoud over de rand van de tankput spuit. De hoeveelheid die over de rand van de tankput stroomt is afhankelijk van de hoogte van de tankput, de hoogte van het vloeistofniveau ten </w:t>
      </w:r>
      <w:r w:rsidRPr="00B26A10">
        <w:lastRenderedPageBreak/>
        <w:t>opzichte van de tankput, de afstand van de tank tot de rand van de tankput en de diameter van de tank. Beide ontwikkelingen worden berekend.</w:t>
      </w:r>
    </w:p>
    <w:p w14:paraId="33249BD8" w14:textId="77777777" w:rsidR="007201EC" w:rsidRPr="00B26A10" w:rsidRDefault="007201EC" w:rsidP="007201EC">
      <w:pPr>
        <w:pStyle w:val="BodyText"/>
      </w:pPr>
    </w:p>
    <w:p w14:paraId="1E7B763A" w14:textId="77777777" w:rsidR="007201EC" w:rsidRPr="00A508FC" w:rsidRDefault="007201EC" w:rsidP="007201EC">
      <w:pPr>
        <w:pStyle w:val="BodyText"/>
        <w:ind w:left="1418" w:hanging="709"/>
      </w:pPr>
      <w:r w:rsidRPr="00A508FC">
        <w:t>V = At*(0.5 * h</w:t>
      </w:r>
      <w:r w:rsidRPr="00A508FC">
        <w:rPr>
          <w:rStyle w:val="BodytextSubscriptChar"/>
          <w:sz w:val="20"/>
        </w:rPr>
        <w:t>l</w:t>
      </w:r>
      <w:r w:rsidRPr="00A508FC">
        <w:t xml:space="preserve"> - ((4*L</w:t>
      </w:r>
      <w:r w:rsidRPr="00A508FC">
        <w:rPr>
          <w:rStyle w:val="BodytextSupersciptChar"/>
          <w:sz w:val="20"/>
        </w:rPr>
        <w:t>2</w:t>
      </w:r>
      <w:r w:rsidRPr="00A508FC">
        <w:t>) * ln((h</w:t>
      </w:r>
      <w:r w:rsidRPr="00A508FC">
        <w:rPr>
          <w:rStyle w:val="BodytextSubscriptChar"/>
          <w:sz w:val="20"/>
        </w:rPr>
        <w:t>max</w:t>
      </w:r>
      <w:r w:rsidRPr="00A508FC">
        <w:t xml:space="preserve"> / h</w:t>
      </w:r>
      <w:r w:rsidRPr="00A508FC">
        <w:rPr>
          <w:rStyle w:val="BodytextSubscriptChar"/>
          <w:sz w:val="20"/>
        </w:rPr>
        <w:t>min</w:t>
      </w:r>
      <w:r w:rsidRPr="00A508FC">
        <w:t>)/ (9*(h</w:t>
      </w:r>
      <w:r w:rsidRPr="00A508FC">
        <w:rPr>
          <w:rStyle w:val="BodytextSubscriptChar"/>
          <w:sz w:val="20"/>
        </w:rPr>
        <w:t>max</w:t>
      </w:r>
      <w:r w:rsidRPr="00A508FC">
        <w:t>-h</w:t>
      </w:r>
      <w:r w:rsidRPr="00A508FC">
        <w:rPr>
          <w:rStyle w:val="BodytextSubscriptChar"/>
          <w:sz w:val="20"/>
        </w:rPr>
        <w:t>min</w:t>
      </w:r>
      <w:r w:rsidRPr="00A508FC">
        <w:t>)))));</w:t>
      </w:r>
    </w:p>
    <w:p w14:paraId="017350DD" w14:textId="77777777" w:rsidR="007201EC" w:rsidRPr="00B26A10" w:rsidRDefault="007201EC" w:rsidP="007201EC">
      <w:pPr>
        <w:pStyle w:val="BodyText"/>
      </w:pPr>
      <w:r w:rsidRPr="00B26A10">
        <w:t>Met:</w:t>
      </w:r>
    </w:p>
    <w:p w14:paraId="3FF1CDD5" w14:textId="24AFDD8D" w:rsidR="007201EC" w:rsidRDefault="007201EC" w:rsidP="007201EC">
      <w:pPr>
        <w:pStyle w:val="BodyText"/>
        <w:ind w:left="1418" w:hanging="709"/>
      </w:pPr>
      <w:r w:rsidRPr="00B26A10">
        <w:t>V</w:t>
      </w:r>
      <w:r w:rsidRPr="00B26A10">
        <w:tab/>
        <w:t>: Volume over de tankput (m</w:t>
      </w:r>
      <w:r w:rsidRPr="00B26A10">
        <w:rPr>
          <w:vertAlign w:val="superscript"/>
        </w:rPr>
        <w:t>3</w:t>
      </w:r>
      <w:r w:rsidRPr="00B26A10">
        <w:t>)</w:t>
      </w:r>
    </w:p>
    <w:p w14:paraId="09D33FB8" w14:textId="4C34C39A" w:rsidR="00523987" w:rsidRPr="00B26A10" w:rsidRDefault="00523987" w:rsidP="007201EC">
      <w:pPr>
        <w:pStyle w:val="BodyText"/>
        <w:ind w:left="1418" w:hanging="709"/>
      </w:pPr>
      <w:r>
        <w:t>At</w:t>
      </w:r>
      <w:r>
        <w:tab/>
        <w:t>: Oppervlakte tank (</w:t>
      </w:r>
      <w:r w:rsidR="001341BB">
        <w:sym w:font="Symbol" w:char="F050"/>
      </w:r>
      <w:r>
        <w:t xml:space="preserve"> * R</w:t>
      </w:r>
      <w:r w:rsidRPr="00A7494E">
        <w:rPr>
          <w:vertAlign w:val="superscript"/>
        </w:rPr>
        <w:t>2</w:t>
      </w:r>
      <w:r>
        <w:t>)</w:t>
      </w:r>
    </w:p>
    <w:p w14:paraId="3A7229EA" w14:textId="3B2CFAB0" w:rsidR="007201EC" w:rsidRPr="00B26A10" w:rsidRDefault="007201EC" w:rsidP="007201EC">
      <w:pPr>
        <w:pStyle w:val="BodyText"/>
        <w:ind w:left="1418" w:hanging="709"/>
      </w:pPr>
      <w:r w:rsidRPr="00B26A10">
        <w:t>At</w:t>
      </w:r>
      <w:r w:rsidR="006D7C61" w:rsidRPr="00B26A10">
        <w:t>p</w:t>
      </w:r>
      <w:r w:rsidRPr="00B26A10">
        <w:tab/>
        <w:t xml:space="preserve">: </w:t>
      </w:r>
      <w:r w:rsidR="006D7C61" w:rsidRPr="00B26A10">
        <w:t>Netto o</w:t>
      </w:r>
      <w:r w:rsidRPr="00B26A10">
        <w:t>ppervlak grondvlak tank</w:t>
      </w:r>
      <w:r w:rsidR="006D7C61" w:rsidRPr="00B26A10">
        <w:t>put</w:t>
      </w:r>
      <w:r w:rsidRPr="00B26A10">
        <w:t xml:space="preserve"> (m</w:t>
      </w:r>
      <w:r w:rsidRPr="00B26A10">
        <w:rPr>
          <w:vertAlign w:val="superscript"/>
        </w:rPr>
        <w:t>2</w:t>
      </w:r>
      <w:r w:rsidRPr="00B26A10">
        <w:t>)</w:t>
      </w:r>
      <w:r w:rsidR="00CD7DC2" w:rsidRPr="00B26A10">
        <w:t xml:space="preserve"> </w:t>
      </w:r>
    </w:p>
    <w:p w14:paraId="48BECA87" w14:textId="77777777" w:rsidR="007201EC" w:rsidRPr="00B26A10" w:rsidRDefault="007201EC" w:rsidP="007201EC">
      <w:pPr>
        <w:pStyle w:val="BodyText"/>
        <w:ind w:left="1418" w:hanging="709"/>
      </w:pPr>
      <w:r w:rsidRPr="00B26A10">
        <w:t>h</w:t>
      </w:r>
      <w:r w:rsidRPr="00B26A10">
        <w:rPr>
          <w:rStyle w:val="BodytextSubscriptChar"/>
          <w:sz w:val="20"/>
        </w:rPr>
        <w:t>l</w:t>
      </w:r>
      <w:r w:rsidRPr="00B26A10">
        <w:rPr>
          <w:rStyle w:val="BodytextSubscriptChar"/>
          <w:sz w:val="20"/>
        </w:rPr>
        <w:tab/>
      </w:r>
      <w:r w:rsidRPr="00B26A10">
        <w:t>: Hoogte vloeistofspiegel tov. Tankputrand (m)</w:t>
      </w:r>
    </w:p>
    <w:p w14:paraId="5A6C72AF" w14:textId="77777777" w:rsidR="007201EC" w:rsidRPr="00B26A10" w:rsidRDefault="007201EC" w:rsidP="007201EC">
      <w:pPr>
        <w:pStyle w:val="BodyText"/>
        <w:ind w:left="1418" w:hanging="709"/>
      </w:pPr>
      <w:r w:rsidRPr="00B26A10">
        <w:t>R</w:t>
      </w:r>
      <w:r w:rsidRPr="00B26A10">
        <w:tab/>
        <w:t>: Straal opslagtank (m)</w:t>
      </w:r>
    </w:p>
    <w:p w14:paraId="0D789505" w14:textId="77777777" w:rsidR="007201EC" w:rsidRPr="00B26A10" w:rsidRDefault="007201EC" w:rsidP="007201EC">
      <w:pPr>
        <w:pStyle w:val="BodyText"/>
        <w:ind w:left="1418" w:hanging="709"/>
      </w:pPr>
      <w:r w:rsidRPr="00B26A10">
        <w:t>L</w:t>
      </w:r>
      <w:r w:rsidRPr="00B26A10">
        <w:tab/>
        <w:t>: Gemiddelde afstand tussen tankmuur en tank (m),</w:t>
      </w:r>
    </w:p>
    <w:p w14:paraId="65F99471" w14:textId="77777777" w:rsidR="007201EC" w:rsidRPr="00B26A10" w:rsidRDefault="007201EC" w:rsidP="007201EC">
      <w:pPr>
        <w:pStyle w:val="BodyText"/>
        <w:ind w:left="1418" w:hanging="709"/>
      </w:pPr>
      <w:r w:rsidRPr="00B26A10">
        <w:tab/>
        <w:t xml:space="preserve"> L wordt berekend met:</w:t>
      </w:r>
    </w:p>
    <w:p w14:paraId="32C092A9" w14:textId="7B2DF99B" w:rsidR="007201EC" w:rsidRPr="00B26A10" w:rsidRDefault="007201EC" w:rsidP="007201EC">
      <w:pPr>
        <w:pStyle w:val="BodyText"/>
        <w:ind w:left="1418" w:hanging="709"/>
      </w:pPr>
      <w:r w:rsidRPr="00B26A10">
        <w:tab/>
        <w:t xml:space="preserve"> L = </w:t>
      </w:r>
      <w:r w:rsidRPr="00B26A10">
        <w:sym w:font="Courier New" w:char="221A"/>
      </w:r>
      <w:r w:rsidRPr="00B26A10">
        <w:t>(At</w:t>
      </w:r>
      <w:r w:rsidR="00FC4B21">
        <w:t>p</w:t>
      </w:r>
      <w:r w:rsidRPr="00B26A10">
        <w:t>)/π - R</w:t>
      </w:r>
    </w:p>
    <w:p w14:paraId="20C72E8B" w14:textId="77777777" w:rsidR="007201EC" w:rsidRPr="00B26A10" w:rsidRDefault="007201EC" w:rsidP="007201EC">
      <w:pPr>
        <w:pStyle w:val="BodyText"/>
        <w:ind w:left="1418" w:hanging="709"/>
      </w:pPr>
      <w:r w:rsidRPr="00B26A10">
        <w:t>h</w:t>
      </w:r>
      <w:r w:rsidRPr="00B26A10">
        <w:rPr>
          <w:rStyle w:val="BodytextSubscriptChar"/>
          <w:sz w:val="20"/>
        </w:rPr>
        <w:t>min</w:t>
      </w:r>
      <w:r w:rsidRPr="00B26A10">
        <w:t>, h</w:t>
      </w:r>
      <w:r w:rsidRPr="00B26A10">
        <w:rPr>
          <w:rStyle w:val="BodytextSubscriptChar"/>
          <w:sz w:val="20"/>
        </w:rPr>
        <w:t>max</w:t>
      </w:r>
      <w:r w:rsidRPr="00B26A10">
        <w:rPr>
          <w:rStyle w:val="BodytextSubscriptChar"/>
          <w:sz w:val="20"/>
        </w:rPr>
        <w:tab/>
      </w:r>
      <w:r w:rsidRPr="00B26A10">
        <w:t>: hoogte waartussen uitstroming over de tankputrand plaatsvindt (m)</w:t>
      </w:r>
    </w:p>
    <w:p w14:paraId="14515979" w14:textId="77777777" w:rsidR="007201EC" w:rsidRPr="00B26A10" w:rsidRDefault="007201EC" w:rsidP="007201EC">
      <w:pPr>
        <w:pStyle w:val="BodyText"/>
        <w:ind w:left="1418" w:hanging="709"/>
      </w:pPr>
      <w:r w:rsidRPr="00B26A10">
        <w:tab/>
      </w:r>
      <w:r w:rsidRPr="00B26A10">
        <w:tab/>
      </w:r>
      <w:r w:rsidRPr="00B26A10">
        <w:tab/>
      </w:r>
    </w:p>
    <w:p w14:paraId="0FE23BAB" w14:textId="77777777" w:rsidR="007201EC" w:rsidRPr="00B26A10" w:rsidRDefault="007201EC" w:rsidP="007201EC">
      <w:pPr>
        <w:pStyle w:val="BodyText"/>
        <w:ind w:left="2138" w:firstLine="22"/>
      </w:pPr>
      <w:r w:rsidRPr="00B26A10">
        <w:t>h</w:t>
      </w:r>
      <w:r w:rsidRPr="00B26A10">
        <w:rPr>
          <w:rStyle w:val="BodytextSubscriptChar"/>
          <w:sz w:val="20"/>
        </w:rPr>
        <w:t>min</w:t>
      </w:r>
      <w:r w:rsidRPr="00B26A10">
        <w:t>, h</w:t>
      </w:r>
      <w:r w:rsidRPr="00B26A10">
        <w:rPr>
          <w:rStyle w:val="BodytextSubscriptChar"/>
          <w:sz w:val="20"/>
        </w:rPr>
        <w:t>max</w:t>
      </w:r>
      <w:r w:rsidRPr="00B26A10">
        <w:t xml:space="preserve"> worden berekend met:</w:t>
      </w:r>
    </w:p>
    <w:p w14:paraId="7517D840" w14:textId="77777777" w:rsidR="007201EC" w:rsidRPr="00B26A10" w:rsidRDefault="007201EC" w:rsidP="007201EC">
      <w:pPr>
        <w:pStyle w:val="BodyText"/>
        <w:ind w:left="1418" w:hanging="709"/>
        <w:rPr>
          <w:lang w:val="de-DE"/>
        </w:rPr>
      </w:pPr>
      <w:r w:rsidRPr="00B26A10">
        <w:tab/>
      </w:r>
      <w:r w:rsidRPr="00B26A10">
        <w:tab/>
      </w:r>
      <w:r w:rsidRPr="00B26A10">
        <w:tab/>
      </w:r>
      <w:r w:rsidRPr="00B26A10">
        <w:rPr>
          <w:lang w:val="de-DE"/>
        </w:rPr>
        <w:t>h</w:t>
      </w:r>
      <w:r w:rsidRPr="00B26A10">
        <w:rPr>
          <w:rStyle w:val="BodytextSubscriptChar"/>
          <w:sz w:val="20"/>
          <w:lang w:val="de-DE"/>
        </w:rPr>
        <w:t>max</w:t>
      </w:r>
      <w:r w:rsidRPr="00B26A10">
        <w:rPr>
          <w:lang w:val="de-DE"/>
        </w:rPr>
        <w:t xml:space="preserve"> = 0.5 * (h</w:t>
      </w:r>
      <w:r w:rsidRPr="00B26A10">
        <w:rPr>
          <w:rStyle w:val="BodytextSubscriptChar"/>
          <w:sz w:val="20"/>
          <w:lang w:val="de-DE"/>
        </w:rPr>
        <w:t>l</w:t>
      </w:r>
      <w:r w:rsidRPr="00B26A10">
        <w:rPr>
          <w:lang w:val="de-DE"/>
        </w:rPr>
        <w:t xml:space="preserve"> + </w:t>
      </w:r>
      <w:r w:rsidRPr="00B26A10">
        <w:sym w:font="Courier New" w:char="221A"/>
      </w:r>
      <w:r w:rsidRPr="00B26A10">
        <w:rPr>
          <w:lang w:val="de-DE"/>
        </w:rPr>
        <w:t xml:space="preserve"> (h</w:t>
      </w:r>
      <w:r w:rsidRPr="00B26A10">
        <w:rPr>
          <w:rStyle w:val="BodytextSubscriptChar"/>
          <w:sz w:val="20"/>
          <w:lang w:val="de-DE"/>
        </w:rPr>
        <w:t>l</w:t>
      </w:r>
      <w:r w:rsidRPr="00B26A10">
        <w:rPr>
          <w:rStyle w:val="BodytextSupersciptChar"/>
          <w:sz w:val="20"/>
          <w:lang w:val="de-DE"/>
        </w:rPr>
        <w:t>2</w:t>
      </w:r>
      <w:r w:rsidRPr="00B26A10">
        <w:rPr>
          <w:lang w:val="de-DE"/>
        </w:rPr>
        <w:t xml:space="preserve"> - (16*L</w:t>
      </w:r>
      <w:r w:rsidRPr="00B26A10">
        <w:rPr>
          <w:rStyle w:val="BodytextSupersciptChar"/>
          <w:sz w:val="20"/>
          <w:lang w:val="de-DE"/>
        </w:rPr>
        <w:t>2</w:t>
      </w:r>
      <w:r w:rsidRPr="00B26A10">
        <w:rPr>
          <w:lang w:val="de-DE"/>
        </w:rPr>
        <w:t>/9)));</w:t>
      </w:r>
    </w:p>
    <w:p w14:paraId="2ECFF3E1" w14:textId="77777777" w:rsidR="007201EC" w:rsidRPr="00B26A10" w:rsidRDefault="007201EC" w:rsidP="007201EC">
      <w:pPr>
        <w:pStyle w:val="BodyText"/>
        <w:ind w:left="1418" w:hanging="709"/>
        <w:rPr>
          <w:lang w:val="de-DE"/>
        </w:rPr>
      </w:pPr>
      <w:r w:rsidRPr="00B26A10">
        <w:rPr>
          <w:lang w:val="de-DE"/>
        </w:rPr>
        <w:tab/>
      </w:r>
      <w:r w:rsidRPr="00B26A10">
        <w:rPr>
          <w:lang w:val="de-DE"/>
        </w:rPr>
        <w:tab/>
      </w:r>
      <w:r w:rsidRPr="00B26A10">
        <w:rPr>
          <w:lang w:val="de-DE"/>
        </w:rPr>
        <w:tab/>
        <w:t>h</w:t>
      </w:r>
      <w:r w:rsidRPr="00B26A10">
        <w:rPr>
          <w:rStyle w:val="BodytextSubscriptChar"/>
          <w:sz w:val="20"/>
          <w:lang w:val="de-DE"/>
        </w:rPr>
        <w:t>min</w:t>
      </w:r>
      <w:r w:rsidRPr="00B26A10">
        <w:rPr>
          <w:lang w:val="de-DE"/>
        </w:rPr>
        <w:t xml:space="preserve"> = 0.5 * (h</w:t>
      </w:r>
      <w:r w:rsidRPr="00B26A10">
        <w:rPr>
          <w:rStyle w:val="BodytextSubscriptChar"/>
          <w:sz w:val="20"/>
          <w:lang w:val="de-DE"/>
        </w:rPr>
        <w:t>l</w:t>
      </w:r>
      <w:r w:rsidRPr="00B26A10">
        <w:rPr>
          <w:lang w:val="de-DE"/>
        </w:rPr>
        <w:t xml:space="preserve"> - </w:t>
      </w:r>
      <w:r w:rsidRPr="00B26A10">
        <w:sym w:font="Courier New" w:char="221A"/>
      </w:r>
      <w:r w:rsidRPr="00B26A10">
        <w:rPr>
          <w:lang w:val="de-DE"/>
        </w:rPr>
        <w:t>(h</w:t>
      </w:r>
      <w:r w:rsidRPr="00B26A10">
        <w:rPr>
          <w:rStyle w:val="BodytextSubscriptChar"/>
          <w:sz w:val="20"/>
          <w:lang w:val="de-DE"/>
        </w:rPr>
        <w:t>l</w:t>
      </w:r>
      <w:r w:rsidRPr="00B26A10">
        <w:rPr>
          <w:rStyle w:val="BodytextSupersciptChar"/>
          <w:sz w:val="20"/>
          <w:lang w:val="de-DE"/>
        </w:rPr>
        <w:t>2</w:t>
      </w:r>
      <w:r w:rsidRPr="00B26A10">
        <w:rPr>
          <w:lang w:val="de-DE"/>
        </w:rPr>
        <w:t xml:space="preserve"> - (16*L</w:t>
      </w:r>
      <w:r w:rsidRPr="00B26A10">
        <w:rPr>
          <w:rStyle w:val="BodytextSupersciptChar"/>
          <w:sz w:val="20"/>
          <w:lang w:val="de-DE"/>
        </w:rPr>
        <w:t>2</w:t>
      </w:r>
      <w:r w:rsidRPr="00B26A10">
        <w:rPr>
          <w:lang w:val="de-DE"/>
        </w:rPr>
        <w:t>/9)));</w:t>
      </w:r>
    </w:p>
    <w:p w14:paraId="7ACBD67A" w14:textId="77777777" w:rsidR="007201EC" w:rsidRPr="00B26A10" w:rsidRDefault="007201EC" w:rsidP="007201EC">
      <w:pPr>
        <w:pStyle w:val="BodyText"/>
        <w:rPr>
          <w:lang w:val="de-DE"/>
        </w:rPr>
      </w:pPr>
    </w:p>
    <w:p w14:paraId="78EFFB0E" w14:textId="77777777" w:rsidR="007201EC" w:rsidRPr="00B26A10" w:rsidRDefault="007201EC" w:rsidP="007201EC">
      <w:pPr>
        <w:pStyle w:val="BodyText"/>
      </w:pPr>
      <w:r w:rsidRPr="00B26A10">
        <w:t>Bij brandbare stoffen wordt rekening gehouden met een brandscenario. Hierbij wordt alleen gekeken naar de tankputbrand. De ontwikkelingen zijn afhankelijk van de brandduur. De brandduur wordt bepaald uit de hoeveelheid brandbaar materiaal en het oppervlak van de plasbrand. De benadering is uitgewerkt in bijlage 2. Als de brandduur langer is dan de kritieke brandduur wordt rekening gehouden met het vrijkomen van de inhoud van een van de overige tanks.</w:t>
      </w:r>
    </w:p>
    <w:p w14:paraId="297F484A" w14:textId="77777777" w:rsidR="007201EC" w:rsidRPr="00B26A10" w:rsidRDefault="007201EC" w:rsidP="007201EC">
      <w:pPr>
        <w:pStyle w:val="BodyText"/>
      </w:pPr>
      <w:r w:rsidRPr="00B26A10">
        <w:t xml:space="preserve"> </w:t>
      </w:r>
    </w:p>
    <w:p w14:paraId="130510A2" w14:textId="77777777" w:rsidR="007201EC" w:rsidRPr="00B26A10" w:rsidRDefault="007201EC" w:rsidP="007201EC">
      <w:pPr>
        <w:pStyle w:val="BodyText"/>
      </w:pPr>
      <w:r w:rsidRPr="00B26A10">
        <w:t>De hoeveelheid bluswater wordt vastgesteld uit de brandduur en het oppervlak van de brand. De benadering is uitgewerkt in bijlage 2. Als de brandduur groter is dan een minimum brandduur, wordt aangenomen dat alle in de tankput aanwezige tanks worden gekoeld met water. De hoeveelheid koelwater per oppervlak tankwand bedraagt 10 l/m</w:t>
      </w:r>
      <w:r w:rsidRPr="00B26A10">
        <w:rPr>
          <w:vertAlign w:val="superscript"/>
        </w:rPr>
        <w:t>2</w:t>
      </w:r>
      <w:r w:rsidRPr="00B26A10">
        <w:t>/min.</w:t>
      </w:r>
    </w:p>
    <w:p w14:paraId="445BD0D9" w14:textId="77777777" w:rsidR="00521DCB" w:rsidRPr="00B26A10" w:rsidRDefault="00521DCB" w:rsidP="00A12D7B">
      <w:pPr>
        <w:pStyle w:val="BodyText"/>
      </w:pPr>
    </w:p>
    <w:p w14:paraId="1167DEF0" w14:textId="77777777" w:rsidR="009776C3" w:rsidRPr="00B26A10" w:rsidRDefault="009776C3" w:rsidP="00A12D7B">
      <w:pPr>
        <w:pStyle w:val="BodyText"/>
      </w:pPr>
    </w:p>
    <w:p w14:paraId="58E06950" w14:textId="31E606C7" w:rsidR="001467FE" w:rsidRPr="00B26A10" w:rsidRDefault="001467FE" w:rsidP="00E62C2B">
      <w:pPr>
        <w:pStyle w:val="Heading2"/>
        <w:ind w:firstLine="0"/>
      </w:pPr>
      <w:bookmarkStart w:id="424" w:name="_Toc124831496"/>
      <w:bookmarkStart w:id="425" w:name="_Toc152424691"/>
      <w:bookmarkStart w:id="426" w:name="_Toc135050564"/>
      <w:r w:rsidRPr="00B26A10">
        <w:t>Stukgoedopslag</w:t>
      </w:r>
      <w:bookmarkEnd w:id="424"/>
      <w:bookmarkEnd w:id="425"/>
      <w:bookmarkEnd w:id="426"/>
    </w:p>
    <w:p w14:paraId="343510E2" w14:textId="5BEAC73A" w:rsidR="001467FE" w:rsidRPr="00B26A10" w:rsidRDefault="001467FE" w:rsidP="00E62C2B">
      <w:pPr>
        <w:pStyle w:val="Heading3"/>
        <w:ind w:firstLine="0"/>
      </w:pPr>
      <w:bookmarkStart w:id="427" w:name="_Toc124831497"/>
      <w:bookmarkStart w:id="428" w:name="_Toc152424692"/>
      <w:bookmarkStart w:id="429" w:name="_Toc135050565"/>
      <w:r w:rsidRPr="00B26A10">
        <w:t>Algemene beschrijving</w:t>
      </w:r>
      <w:bookmarkEnd w:id="427"/>
      <w:bookmarkEnd w:id="428"/>
      <w:bookmarkEnd w:id="429"/>
    </w:p>
    <w:p w14:paraId="72D57A60" w14:textId="77777777" w:rsidR="009B541F" w:rsidRPr="00B26A10" w:rsidRDefault="009B541F" w:rsidP="009B541F">
      <w:pPr>
        <w:pStyle w:val="BodyText"/>
      </w:pPr>
    </w:p>
    <w:p w14:paraId="02C4B1A2" w14:textId="77777777" w:rsidR="001467FE" w:rsidRPr="00B26A10" w:rsidRDefault="00951731" w:rsidP="00A12D7B">
      <w:pPr>
        <w:pStyle w:val="BodyText"/>
      </w:pPr>
      <w:r w:rsidRPr="00B26A10">
        <w:rPr>
          <w:noProof/>
          <w:lang w:eastAsia="nl-NL"/>
        </w:rPr>
        <w:drawing>
          <wp:anchor distT="0" distB="0" distL="114300" distR="114300" simplePos="0" relativeHeight="251632128" behindDoc="1" locked="0" layoutInCell="1" allowOverlap="1" wp14:anchorId="48C3AD70" wp14:editId="15E171CA">
            <wp:simplePos x="0" y="0"/>
            <wp:positionH relativeFrom="column">
              <wp:posOffset>-371475</wp:posOffset>
            </wp:positionH>
            <wp:positionV relativeFrom="paragraph">
              <wp:posOffset>64770</wp:posOffset>
            </wp:positionV>
            <wp:extent cx="285750" cy="266700"/>
            <wp:effectExtent l="0" t="0" r="0" b="0"/>
            <wp:wrapNone/>
            <wp:docPr id="90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stukgoed opslag is een deel van het bedrijfsterrein waar stukgoederen word</w:t>
      </w:r>
      <w:r w:rsidR="00521DCB" w:rsidRPr="00B26A10">
        <w:t>en</w:t>
      </w:r>
      <w:r w:rsidR="001467FE" w:rsidRPr="00B26A10">
        <w:t xml:space="preserve"> opgeslagen. </w:t>
      </w:r>
      <w:r w:rsidR="00521DCB" w:rsidRPr="00B26A10">
        <w:t>Bijvoorbeeld</w:t>
      </w:r>
      <w:r w:rsidR="001467FE" w:rsidRPr="00B26A10">
        <w:t xml:space="preserve"> een loods of een buitenopslag. Bij het plaatsen van een stukgoedopslag wordt alleen het gebouw/terrein gedefinieerd. Aan een stukgoedopslag moet tenminste een </w:t>
      </w:r>
      <w:r w:rsidR="001467FE" w:rsidRPr="00B26A10">
        <w:rPr>
          <w:u w:val="single"/>
        </w:rPr>
        <w:t>opslagsectie</w:t>
      </w:r>
      <w:r w:rsidR="001467FE" w:rsidRPr="00B26A10">
        <w:t xml:space="preserve"> worden toegekend. Er kunnen meerdere secties worden toegekend.</w:t>
      </w:r>
    </w:p>
    <w:p w14:paraId="4EDF57F6" w14:textId="77777777" w:rsidR="001467FE" w:rsidRPr="00B26A10" w:rsidRDefault="001467FE" w:rsidP="00A12D7B">
      <w:pPr>
        <w:pStyle w:val="BodyText"/>
      </w:pPr>
    </w:p>
    <w:p w14:paraId="693E567A" w14:textId="77777777" w:rsidR="001467FE" w:rsidRPr="00B26A10" w:rsidRDefault="001467FE" w:rsidP="00A12D7B">
      <w:pPr>
        <w:pStyle w:val="BodyText"/>
      </w:pPr>
    </w:p>
    <w:p w14:paraId="17887C8F" w14:textId="2C9D2805" w:rsidR="001467FE" w:rsidRPr="00B26A10" w:rsidRDefault="001467FE" w:rsidP="00E62C2B">
      <w:pPr>
        <w:pStyle w:val="Heading3"/>
        <w:ind w:firstLine="0"/>
      </w:pPr>
      <w:bookmarkStart w:id="430" w:name="_Toc124831498"/>
      <w:bookmarkStart w:id="431" w:name="_Toc152424693"/>
      <w:bookmarkStart w:id="432" w:name="_Toc135050566"/>
      <w:r w:rsidRPr="00B26A10">
        <w:t>Eigenschappen</w:t>
      </w:r>
      <w:bookmarkEnd w:id="430"/>
      <w:bookmarkEnd w:id="431"/>
      <w:bookmarkEnd w:id="432"/>
    </w:p>
    <w:p w14:paraId="6A1F458D" w14:textId="77777777" w:rsidR="001467FE" w:rsidRPr="00B26A10" w:rsidRDefault="001467FE" w:rsidP="00A12D7B">
      <w:pPr>
        <w:pStyle w:val="BodyTex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89"/>
        <w:gridCol w:w="1825"/>
        <w:gridCol w:w="913"/>
        <w:gridCol w:w="21"/>
        <w:gridCol w:w="3632"/>
        <w:gridCol w:w="913"/>
      </w:tblGrid>
      <w:tr w:rsidR="007C2084" w:rsidRPr="00B26A10" w14:paraId="2384997F" w14:textId="77777777">
        <w:trPr>
          <w:cantSplit/>
          <w:tblHeader/>
        </w:trPr>
        <w:tc>
          <w:tcPr>
            <w:tcW w:w="1153" w:type="pct"/>
            <w:shd w:val="clear" w:color="auto" w:fill="auto"/>
            <w:noWrap/>
          </w:tcPr>
          <w:p w14:paraId="4CBC16A0" w14:textId="77777777" w:rsidR="007C2084" w:rsidRPr="00B26A10" w:rsidRDefault="007C2084" w:rsidP="001A6872">
            <w:pPr>
              <w:pStyle w:val="TableTextHeader"/>
              <w:rPr>
                <w:rFonts w:ascii="Helvetica" w:hAnsi="Helvetica"/>
                <w:sz w:val="20"/>
              </w:rPr>
            </w:pPr>
            <w:r w:rsidRPr="00B26A10">
              <w:rPr>
                <w:rFonts w:ascii="Helvetica" w:hAnsi="Helvetica"/>
                <w:sz w:val="20"/>
              </w:rPr>
              <w:t>Eigenschap</w:t>
            </w:r>
          </w:p>
        </w:tc>
        <w:tc>
          <w:tcPr>
            <w:tcW w:w="961" w:type="pct"/>
            <w:shd w:val="clear" w:color="auto" w:fill="auto"/>
            <w:noWrap/>
          </w:tcPr>
          <w:p w14:paraId="66BCE13F" w14:textId="77777777" w:rsidR="007C2084" w:rsidRPr="00B26A10" w:rsidRDefault="007C2084"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771A2804" w14:textId="77777777" w:rsidR="007C2084" w:rsidRPr="00B26A10" w:rsidRDefault="007C2084"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4" w:type="pct"/>
            <w:gridSpan w:val="2"/>
            <w:shd w:val="clear" w:color="auto" w:fill="auto"/>
          </w:tcPr>
          <w:p w14:paraId="417E2481" w14:textId="77777777" w:rsidR="007C2084" w:rsidRPr="00B26A10" w:rsidRDefault="007C2084" w:rsidP="001A6872">
            <w:pPr>
              <w:pStyle w:val="TableTextHeader"/>
              <w:rPr>
                <w:rFonts w:ascii="Helvetica" w:hAnsi="Helvetica"/>
                <w:sz w:val="20"/>
              </w:rPr>
            </w:pPr>
            <w:r w:rsidRPr="00B26A10">
              <w:rPr>
                <w:rFonts w:ascii="Helvetica" w:hAnsi="Helvetica"/>
                <w:sz w:val="20"/>
              </w:rPr>
              <w:t>Omschrijving</w:t>
            </w:r>
          </w:p>
        </w:tc>
        <w:tc>
          <w:tcPr>
            <w:tcW w:w="481" w:type="pct"/>
            <w:shd w:val="clear" w:color="auto" w:fill="auto"/>
          </w:tcPr>
          <w:p w14:paraId="1F4B36DE" w14:textId="77777777" w:rsidR="007C2084" w:rsidRPr="00B26A10" w:rsidRDefault="007C2084"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7C2084" w:rsidRPr="00B26A10" w14:paraId="7F057864" w14:textId="77777777">
        <w:trPr>
          <w:cantSplit/>
        </w:trPr>
        <w:tc>
          <w:tcPr>
            <w:tcW w:w="1153" w:type="pct"/>
            <w:shd w:val="clear" w:color="auto" w:fill="auto"/>
          </w:tcPr>
          <w:p w14:paraId="3101757A" w14:textId="77777777" w:rsidR="001467FE" w:rsidRPr="00B26A10" w:rsidRDefault="001467FE" w:rsidP="00A12D7B">
            <w:pPr>
              <w:pStyle w:val="TableText"/>
              <w:rPr>
                <w:rFonts w:cs="Arial"/>
                <w:sz w:val="20"/>
              </w:rPr>
            </w:pPr>
            <w:r w:rsidRPr="00B26A10">
              <w:rPr>
                <w:rFonts w:cs="Arial"/>
                <w:sz w:val="20"/>
              </w:rPr>
              <w:t>Naam</w:t>
            </w:r>
          </w:p>
        </w:tc>
        <w:tc>
          <w:tcPr>
            <w:tcW w:w="961" w:type="pct"/>
            <w:shd w:val="clear" w:color="auto" w:fill="auto"/>
          </w:tcPr>
          <w:p w14:paraId="2004A915" w14:textId="77777777" w:rsidR="001467FE" w:rsidRPr="00B26A10" w:rsidRDefault="001467FE" w:rsidP="00A12D7B">
            <w:pPr>
              <w:pStyle w:val="TableText"/>
              <w:rPr>
                <w:rFonts w:cs="Arial"/>
                <w:sz w:val="20"/>
              </w:rPr>
            </w:pPr>
            <w:r w:rsidRPr="00B26A10">
              <w:rPr>
                <w:rFonts w:cs="Arial"/>
                <w:sz w:val="20"/>
              </w:rPr>
              <w:t>Stukgoedopslag</w:t>
            </w:r>
          </w:p>
        </w:tc>
        <w:tc>
          <w:tcPr>
            <w:tcW w:w="492" w:type="pct"/>
            <w:gridSpan w:val="2"/>
            <w:shd w:val="clear" w:color="auto" w:fill="auto"/>
          </w:tcPr>
          <w:p w14:paraId="6DD74359" w14:textId="77777777" w:rsidR="001467FE" w:rsidRPr="00B26A10" w:rsidRDefault="001467FE" w:rsidP="00A12D7B">
            <w:pPr>
              <w:pStyle w:val="TableText"/>
              <w:rPr>
                <w:rFonts w:cs="Arial"/>
                <w:sz w:val="20"/>
              </w:rPr>
            </w:pPr>
          </w:p>
        </w:tc>
        <w:tc>
          <w:tcPr>
            <w:tcW w:w="1912" w:type="pct"/>
            <w:shd w:val="clear" w:color="auto" w:fill="auto"/>
          </w:tcPr>
          <w:p w14:paraId="763F9A6D"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sz w:val="20"/>
              </w:rPr>
              <w:t xml:space="preserve"> </w:t>
            </w:r>
            <w:r w:rsidR="00D92DC7" w:rsidRPr="00B26A10">
              <w:rPr>
                <w:rFonts w:cs="Arial"/>
                <w:sz w:val="20"/>
              </w:rPr>
              <w:t>De ingevulde naam moet uniek zijn binnen de installaties van de unit.</w:t>
            </w:r>
          </w:p>
        </w:tc>
        <w:tc>
          <w:tcPr>
            <w:tcW w:w="481" w:type="pct"/>
            <w:shd w:val="clear" w:color="auto" w:fill="auto"/>
          </w:tcPr>
          <w:p w14:paraId="0114336C" w14:textId="77777777" w:rsidR="001467FE" w:rsidRPr="00B26A10" w:rsidRDefault="00D92DC7" w:rsidP="00A12D7B">
            <w:pPr>
              <w:pStyle w:val="TableText"/>
              <w:rPr>
                <w:sz w:val="20"/>
              </w:rPr>
            </w:pPr>
            <w:r w:rsidRPr="00B26A10">
              <w:rPr>
                <w:sz w:val="20"/>
              </w:rPr>
              <w:t>Ja</w:t>
            </w:r>
          </w:p>
        </w:tc>
      </w:tr>
      <w:tr w:rsidR="007C2084" w:rsidRPr="00B26A10" w14:paraId="01FDBBE7" w14:textId="77777777">
        <w:trPr>
          <w:cantSplit/>
        </w:trPr>
        <w:tc>
          <w:tcPr>
            <w:tcW w:w="1153" w:type="pct"/>
            <w:shd w:val="clear" w:color="auto" w:fill="auto"/>
          </w:tcPr>
          <w:p w14:paraId="0FE8A372" w14:textId="77777777" w:rsidR="001467FE" w:rsidRPr="00B26A10" w:rsidRDefault="001467FE" w:rsidP="00A12D7B">
            <w:pPr>
              <w:pStyle w:val="TableText"/>
              <w:rPr>
                <w:rFonts w:cs="Arial"/>
                <w:sz w:val="20"/>
              </w:rPr>
            </w:pPr>
            <w:r w:rsidRPr="00B26A10">
              <w:rPr>
                <w:rFonts w:cs="Arial"/>
                <w:sz w:val="20"/>
              </w:rPr>
              <w:t>Omschrijving</w:t>
            </w:r>
          </w:p>
        </w:tc>
        <w:tc>
          <w:tcPr>
            <w:tcW w:w="961" w:type="pct"/>
            <w:shd w:val="clear" w:color="auto" w:fill="auto"/>
          </w:tcPr>
          <w:p w14:paraId="6AD308E1"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3D088FFB" w14:textId="77777777" w:rsidR="001467FE" w:rsidRPr="00B26A10" w:rsidRDefault="001467FE" w:rsidP="00A12D7B">
            <w:pPr>
              <w:pStyle w:val="TableText"/>
              <w:rPr>
                <w:rFonts w:cs="Arial"/>
                <w:sz w:val="20"/>
              </w:rPr>
            </w:pPr>
          </w:p>
        </w:tc>
        <w:tc>
          <w:tcPr>
            <w:tcW w:w="1912" w:type="pct"/>
            <w:shd w:val="clear" w:color="auto" w:fill="auto"/>
          </w:tcPr>
          <w:p w14:paraId="0C886DEC" w14:textId="77777777" w:rsidR="001467FE" w:rsidRPr="00B26A10" w:rsidRDefault="001467FE" w:rsidP="00A12D7B">
            <w:pPr>
              <w:pStyle w:val="TableText"/>
              <w:rPr>
                <w:sz w:val="20"/>
              </w:rPr>
            </w:pPr>
            <w:r w:rsidRPr="00B26A10">
              <w:rPr>
                <w:sz w:val="20"/>
              </w:rPr>
              <w:t>Vrij door de gebruiker te kiezen omschrijving. Het maximaal aantal tekens bedraagt 128.</w:t>
            </w:r>
          </w:p>
        </w:tc>
        <w:tc>
          <w:tcPr>
            <w:tcW w:w="481" w:type="pct"/>
            <w:shd w:val="clear" w:color="auto" w:fill="auto"/>
          </w:tcPr>
          <w:p w14:paraId="68EDB320" w14:textId="77777777" w:rsidR="001467FE" w:rsidRPr="00B26A10" w:rsidRDefault="00EF6648" w:rsidP="00A12D7B">
            <w:pPr>
              <w:pStyle w:val="TableText"/>
              <w:rPr>
                <w:sz w:val="20"/>
              </w:rPr>
            </w:pPr>
            <w:r w:rsidRPr="00B26A10">
              <w:rPr>
                <w:sz w:val="20"/>
              </w:rPr>
              <w:t>Ja</w:t>
            </w:r>
          </w:p>
        </w:tc>
      </w:tr>
      <w:tr w:rsidR="007C2084" w:rsidRPr="00B26A10" w14:paraId="550CA7B2" w14:textId="77777777">
        <w:trPr>
          <w:cantSplit/>
        </w:trPr>
        <w:tc>
          <w:tcPr>
            <w:tcW w:w="1153" w:type="pct"/>
            <w:shd w:val="clear" w:color="auto" w:fill="auto"/>
          </w:tcPr>
          <w:p w14:paraId="7E1E4842" w14:textId="77777777" w:rsidR="001467FE" w:rsidRPr="00B26A10" w:rsidRDefault="001467FE" w:rsidP="00A12D7B">
            <w:pPr>
              <w:pStyle w:val="TableText"/>
              <w:rPr>
                <w:rFonts w:cs="Arial"/>
                <w:sz w:val="20"/>
              </w:rPr>
            </w:pPr>
            <w:r w:rsidRPr="00B26A10">
              <w:rPr>
                <w:rFonts w:cs="Arial"/>
                <w:sz w:val="20"/>
              </w:rPr>
              <w:t>Type loods</w:t>
            </w:r>
          </w:p>
        </w:tc>
        <w:tc>
          <w:tcPr>
            <w:tcW w:w="961" w:type="pct"/>
            <w:shd w:val="clear" w:color="auto" w:fill="auto"/>
          </w:tcPr>
          <w:p w14:paraId="6AC706C9"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705C32B2" w14:textId="77777777" w:rsidR="001467FE" w:rsidRPr="00B26A10" w:rsidRDefault="001467FE" w:rsidP="00A12D7B">
            <w:pPr>
              <w:pStyle w:val="TableText"/>
              <w:rPr>
                <w:rFonts w:cs="Arial"/>
                <w:sz w:val="20"/>
              </w:rPr>
            </w:pPr>
          </w:p>
        </w:tc>
        <w:tc>
          <w:tcPr>
            <w:tcW w:w="1912" w:type="pct"/>
            <w:shd w:val="clear" w:color="auto" w:fill="auto"/>
          </w:tcPr>
          <w:p w14:paraId="1C11C33D" w14:textId="77777777" w:rsidR="001467FE" w:rsidRPr="00B26A10" w:rsidRDefault="009B541F" w:rsidP="00A12D7B">
            <w:pPr>
              <w:pStyle w:val="TableText"/>
              <w:rPr>
                <w:sz w:val="20"/>
              </w:rPr>
            </w:pPr>
            <w:r w:rsidRPr="00B26A10">
              <w:rPr>
                <w:sz w:val="20"/>
              </w:rPr>
              <w:t>Het</w:t>
            </w:r>
            <w:r w:rsidR="005F763F" w:rsidRPr="00B26A10">
              <w:rPr>
                <w:sz w:val="20"/>
              </w:rPr>
              <w:t xml:space="preserve"> type loods moet hier worden geselecteerd. </w:t>
            </w:r>
            <w:r w:rsidRPr="00B26A10">
              <w:rPr>
                <w:rFonts w:cs="Arial"/>
                <w:sz w:val="20"/>
              </w:rPr>
              <w:t>De standaard</w:t>
            </w:r>
            <w:r w:rsidR="005F763F" w:rsidRPr="00B26A10">
              <w:rPr>
                <w:rFonts w:cs="Arial"/>
                <w:sz w:val="20"/>
              </w:rPr>
              <w:t xml:space="preserve">waarde is: </w:t>
            </w:r>
            <w:r w:rsidR="005F763F" w:rsidRPr="00B26A10">
              <w:rPr>
                <w:rFonts w:cs="Arial"/>
                <w:sz w:val="20"/>
                <w:u w:val="single"/>
              </w:rPr>
              <w:t>Niet ingevuld</w:t>
            </w:r>
            <w:r w:rsidR="005F763F" w:rsidRPr="00B26A10">
              <w:rPr>
                <w:rFonts w:cs="Arial"/>
                <w:sz w:val="20"/>
              </w:rPr>
              <w:t xml:space="preserve">. De gebruiker is verplicht een andere waarde te kiezen. </w:t>
            </w:r>
            <w:r w:rsidR="00787A2F" w:rsidRPr="00B26A10">
              <w:rPr>
                <w:sz w:val="20"/>
              </w:rPr>
              <w:t xml:space="preserve">De gebruiker kan kiezen uit: </w:t>
            </w:r>
            <w:r w:rsidR="00787A2F" w:rsidRPr="00B26A10">
              <w:rPr>
                <w:sz w:val="20"/>
                <w:u w:val="single"/>
              </w:rPr>
              <w:t>Loods</w:t>
            </w:r>
            <w:r w:rsidR="00787A2F" w:rsidRPr="00B26A10">
              <w:rPr>
                <w:sz w:val="20"/>
              </w:rPr>
              <w:t xml:space="preserve">; </w:t>
            </w:r>
            <w:r w:rsidR="00787A2F" w:rsidRPr="00B26A10">
              <w:rPr>
                <w:sz w:val="20"/>
                <w:u w:val="single"/>
              </w:rPr>
              <w:t>Buitenopslag</w:t>
            </w:r>
            <w:r w:rsidR="00787A2F" w:rsidRPr="00B26A10">
              <w:rPr>
                <w:sz w:val="20"/>
              </w:rPr>
              <w:t xml:space="preserve">; </w:t>
            </w:r>
            <w:r w:rsidR="001C7F8A" w:rsidRPr="00B26A10">
              <w:rPr>
                <w:sz w:val="20"/>
                <w:u w:val="single"/>
              </w:rPr>
              <w:t>PGS</w:t>
            </w:r>
            <w:r w:rsidR="005F763F" w:rsidRPr="00B26A10">
              <w:rPr>
                <w:sz w:val="20"/>
                <w:u w:val="single"/>
              </w:rPr>
              <w:t>15</w:t>
            </w:r>
            <w:r w:rsidR="00972CD6" w:rsidRPr="00B26A10">
              <w:rPr>
                <w:sz w:val="20"/>
                <w:u w:val="single"/>
              </w:rPr>
              <w:t xml:space="preserve"> &lt; 10 ton</w:t>
            </w:r>
            <w:r w:rsidR="005F763F" w:rsidRPr="00B26A10">
              <w:rPr>
                <w:sz w:val="20"/>
              </w:rPr>
              <w:t xml:space="preserve">; </w:t>
            </w:r>
            <w:r w:rsidR="001C7F8A" w:rsidRPr="00B26A10">
              <w:rPr>
                <w:sz w:val="20"/>
                <w:u w:val="single"/>
              </w:rPr>
              <w:t>PGS</w:t>
            </w:r>
            <w:r w:rsidR="005F763F" w:rsidRPr="00B26A10">
              <w:rPr>
                <w:sz w:val="20"/>
                <w:u w:val="single"/>
              </w:rPr>
              <w:t>15</w:t>
            </w:r>
            <w:r w:rsidR="00972CD6" w:rsidRPr="00B26A10">
              <w:rPr>
                <w:sz w:val="20"/>
                <w:u w:val="single"/>
              </w:rPr>
              <w:t xml:space="preserve"> &gt; 10 ton</w:t>
            </w:r>
            <w:r w:rsidR="005F763F" w:rsidRPr="00B26A10">
              <w:rPr>
                <w:sz w:val="20"/>
              </w:rPr>
              <w:t xml:space="preserve">; </w:t>
            </w:r>
            <w:r w:rsidR="001C7F8A" w:rsidRPr="00B26A10">
              <w:rPr>
                <w:sz w:val="20"/>
                <w:u w:val="single"/>
              </w:rPr>
              <w:t>CPR</w:t>
            </w:r>
            <w:r w:rsidR="005F763F" w:rsidRPr="00B26A10">
              <w:rPr>
                <w:sz w:val="20"/>
                <w:u w:val="single"/>
              </w:rPr>
              <w:t>15-3</w:t>
            </w:r>
            <w:r w:rsidR="001C7F8A" w:rsidRPr="00B26A10">
              <w:rPr>
                <w:sz w:val="20"/>
                <w:u w:val="single"/>
              </w:rPr>
              <w:t xml:space="preserve"> (oud)</w:t>
            </w:r>
            <w:r w:rsidR="005F763F" w:rsidRPr="00B26A10">
              <w:rPr>
                <w:sz w:val="20"/>
              </w:rPr>
              <w:t>.</w:t>
            </w:r>
            <w:r w:rsidR="004477C1" w:rsidRPr="00B26A10">
              <w:rPr>
                <w:sz w:val="20"/>
              </w:rPr>
              <w:t xml:space="preserve"> Voor alle typen loodsen wordt een faalkans van 0,00088 aangehouden.</w:t>
            </w:r>
          </w:p>
        </w:tc>
        <w:tc>
          <w:tcPr>
            <w:tcW w:w="481" w:type="pct"/>
            <w:shd w:val="clear" w:color="auto" w:fill="auto"/>
          </w:tcPr>
          <w:p w14:paraId="707BB647" w14:textId="77777777" w:rsidR="001467FE" w:rsidRPr="00B26A10" w:rsidRDefault="001467FE" w:rsidP="00A12D7B">
            <w:pPr>
              <w:pStyle w:val="TableText"/>
              <w:rPr>
                <w:sz w:val="20"/>
              </w:rPr>
            </w:pPr>
            <w:r w:rsidRPr="00B26A10">
              <w:rPr>
                <w:sz w:val="20"/>
              </w:rPr>
              <w:t>Ja</w:t>
            </w:r>
          </w:p>
        </w:tc>
      </w:tr>
      <w:tr w:rsidR="007C2084" w:rsidRPr="00B26A10" w14:paraId="13B8B3F0" w14:textId="77777777" w:rsidTr="00C777BC">
        <w:trPr>
          <w:cantSplit/>
          <w:trHeight w:val="294"/>
        </w:trPr>
        <w:tc>
          <w:tcPr>
            <w:tcW w:w="1153" w:type="pct"/>
            <w:shd w:val="clear" w:color="auto" w:fill="auto"/>
          </w:tcPr>
          <w:p w14:paraId="618A32B3" w14:textId="77777777" w:rsidR="001467FE" w:rsidRPr="00B26A10" w:rsidRDefault="001467FE" w:rsidP="00A12D7B">
            <w:pPr>
              <w:pStyle w:val="TableText"/>
              <w:rPr>
                <w:rFonts w:cs="Arial"/>
                <w:sz w:val="20"/>
              </w:rPr>
            </w:pPr>
            <w:r w:rsidRPr="00B26A10">
              <w:rPr>
                <w:rFonts w:cs="Arial"/>
                <w:sz w:val="20"/>
              </w:rPr>
              <w:t>Oppervlak</w:t>
            </w:r>
          </w:p>
        </w:tc>
        <w:tc>
          <w:tcPr>
            <w:tcW w:w="961" w:type="pct"/>
            <w:shd w:val="clear" w:color="auto" w:fill="auto"/>
          </w:tcPr>
          <w:p w14:paraId="0DC7F178" w14:textId="77777777" w:rsidR="001467FE" w:rsidRPr="00B26A10" w:rsidRDefault="00C777BC" w:rsidP="00A12D7B">
            <w:pPr>
              <w:pStyle w:val="TableText"/>
              <w:rPr>
                <w:rFonts w:cs="Arial"/>
                <w:sz w:val="20"/>
              </w:rPr>
            </w:pPr>
            <w:r w:rsidRPr="00B26A10">
              <w:rPr>
                <w:rFonts w:cs="Arial"/>
                <w:sz w:val="20"/>
              </w:rPr>
              <w:t>Niet ingevuld</w:t>
            </w:r>
          </w:p>
        </w:tc>
        <w:tc>
          <w:tcPr>
            <w:tcW w:w="492" w:type="pct"/>
            <w:gridSpan w:val="2"/>
            <w:shd w:val="clear" w:color="auto" w:fill="auto"/>
          </w:tcPr>
          <w:p w14:paraId="4A874669" w14:textId="77777777" w:rsidR="001467FE" w:rsidRPr="00B26A10" w:rsidRDefault="001467FE" w:rsidP="00A12D7B">
            <w:pPr>
              <w:pStyle w:val="TableText"/>
              <w:rPr>
                <w:rFonts w:cs="Arial"/>
                <w:sz w:val="20"/>
              </w:rPr>
            </w:pPr>
            <w:r w:rsidRPr="00B26A10">
              <w:rPr>
                <w:rFonts w:cs="Arial"/>
                <w:sz w:val="20"/>
              </w:rPr>
              <w:t>m²</w:t>
            </w:r>
          </w:p>
        </w:tc>
        <w:tc>
          <w:tcPr>
            <w:tcW w:w="1912" w:type="pct"/>
            <w:shd w:val="clear" w:color="auto" w:fill="auto"/>
          </w:tcPr>
          <w:p w14:paraId="42A4FE5D" w14:textId="77777777" w:rsidR="001467FE" w:rsidRPr="00B26A10" w:rsidRDefault="005F763F" w:rsidP="00A12D7B">
            <w:pPr>
              <w:pStyle w:val="TableText"/>
              <w:rPr>
                <w:sz w:val="20"/>
              </w:rPr>
            </w:pPr>
            <w:r w:rsidRPr="00B26A10">
              <w:rPr>
                <w:sz w:val="20"/>
              </w:rPr>
              <w:t>Oppervlak van de gehele loods.</w:t>
            </w:r>
          </w:p>
        </w:tc>
        <w:tc>
          <w:tcPr>
            <w:tcW w:w="481" w:type="pct"/>
            <w:shd w:val="clear" w:color="auto" w:fill="auto"/>
          </w:tcPr>
          <w:p w14:paraId="4EBF15EB" w14:textId="77777777" w:rsidR="001467FE" w:rsidRPr="00B26A10" w:rsidRDefault="001467FE" w:rsidP="00A12D7B">
            <w:pPr>
              <w:pStyle w:val="TableText"/>
              <w:rPr>
                <w:sz w:val="20"/>
              </w:rPr>
            </w:pPr>
            <w:r w:rsidRPr="00B26A10">
              <w:rPr>
                <w:sz w:val="20"/>
              </w:rPr>
              <w:t>Ja</w:t>
            </w:r>
          </w:p>
        </w:tc>
      </w:tr>
      <w:tr w:rsidR="007C2084" w:rsidRPr="00B26A10" w14:paraId="56939312" w14:textId="77777777">
        <w:trPr>
          <w:cantSplit/>
        </w:trPr>
        <w:tc>
          <w:tcPr>
            <w:tcW w:w="1153" w:type="pct"/>
            <w:shd w:val="clear" w:color="auto" w:fill="auto"/>
          </w:tcPr>
          <w:p w14:paraId="2FDBB051" w14:textId="77777777" w:rsidR="001467FE" w:rsidRPr="00B26A10" w:rsidRDefault="001467FE" w:rsidP="00A12D7B">
            <w:pPr>
              <w:pStyle w:val="TableText"/>
              <w:rPr>
                <w:rFonts w:cs="Arial"/>
                <w:sz w:val="20"/>
              </w:rPr>
            </w:pPr>
            <w:r w:rsidRPr="00B26A10">
              <w:rPr>
                <w:rFonts w:cs="Arial"/>
                <w:sz w:val="20"/>
              </w:rPr>
              <w:t>Bergend volume</w:t>
            </w:r>
          </w:p>
        </w:tc>
        <w:tc>
          <w:tcPr>
            <w:tcW w:w="961" w:type="pct"/>
            <w:shd w:val="clear" w:color="auto" w:fill="auto"/>
          </w:tcPr>
          <w:p w14:paraId="1A07DAC3"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3A601B52" w14:textId="77777777" w:rsidR="001467FE" w:rsidRPr="00B26A10" w:rsidRDefault="001467FE" w:rsidP="00A12D7B">
            <w:pPr>
              <w:pStyle w:val="TableText"/>
              <w:rPr>
                <w:rFonts w:cs="Arial"/>
                <w:sz w:val="20"/>
              </w:rPr>
            </w:pPr>
            <w:r w:rsidRPr="00B26A10">
              <w:rPr>
                <w:rFonts w:cs="Arial"/>
                <w:sz w:val="20"/>
              </w:rPr>
              <w:t>m³</w:t>
            </w:r>
          </w:p>
        </w:tc>
        <w:tc>
          <w:tcPr>
            <w:tcW w:w="1912" w:type="pct"/>
            <w:shd w:val="clear" w:color="auto" w:fill="auto"/>
          </w:tcPr>
          <w:p w14:paraId="1404E046" w14:textId="77777777" w:rsidR="001467FE" w:rsidRPr="00B26A10" w:rsidRDefault="001467FE" w:rsidP="00A12D7B">
            <w:pPr>
              <w:pStyle w:val="TableText"/>
              <w:rPr>
                <w:rFonts w:cs="Arial"/>
                <w:sz w:val="20"/>
              </w:rPr>
            </w:pPr>
            <w:r w:rsidRPr="00B26A10">
              <w:rPr>
                <w:rFonts w:cs="Arial"/>
                <w:sz w:val="20"/>
              </w:rPr>
              <w:t>De opvang</w:t>
            </w:r>
            <w:r w:rsidR="005F763F" w:rsidRPr="00B26A10">
              <w:rPr>
                <w:rFonts w:cs="Arial"/>
                <w:sz w:val="20"/>
              </w:rPr>
              <w:t>capaciteit in de stukgoedopslag.</w:t>
            </w:r>
          </w:p>
        </w:tc>
        <w:tc>
          <w:tcPr>
            <w:tcW w:w="481" w:type="pct"/>
            <w:shd w:val="clear" w:color="auto" w:fill="auto"/>
          </w:tcPr>
          <w:p w14:paraId="1A1C9BD9"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4088E79E" w14:textId="77777777">
        <w:trPr>
          <w:cantSplit/>
        </w:trPr>
        <w:tc>
          <w:tcPr>
            <w:tcW w:w="1153" w:type="pct"/>
            <w:shd w:val="clear" w:color="auto" w:fill="auto"/>
          </w:tcPr>
          <w:p w14:paraId="767DFF10" w14:textId="77777777" w:rsidR="001467FE" w:rsidRPr="00B26A10" w:rsidRDefault="001467FE" w:rsidP="00A12D7B">
            <w:pPr>
              <w:pStyle w:val="TableText"/>
              <w:rPr>
                <w:rFonts w:cs="Arial"/>
                <w:sz w:val="20"/>
              </w:rPr>
            </w:pPr>
            <w:r w:rsidRPr="00B26A10">
              <w:rPr>
                <w:rFonts w:cs="Arial"/>
                <w:sz w:val="20"/>
              </w:rPr>
              <w:t>Afsluiter (doorstromen)</w:t>
            </w:r>
          </w:p>
        </w:tc>
        <w:tc>
          <w:tcPr>
            <w:tcW w:w="961" w:type="pct"/>
            <w:shd w:val="clear" w:color="auto" w:fill="auto"/>
          </w:tcPr>
          <w:p w14:paraId="5AAF0DBC"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08AEC822" w14:textId="77777777" w:rsidR="001467FE" w:rsidRPr="00B26A10" w:rsidRDefault="001467FE" w:rsidP="00A12D7B">
            <w:pPr>
              <w:pStyle w:val="TableText"/>
              <w:rPr>
                <w:rFonts w:cs="Arial"/>
                <w:sz w:val="20"/>
              </w:rPr>
            </w:pPr>
          </w:p>
        </w:tc>
        <w:tc>
          <w:tcPr>
            <w:tcW w:w="1912" w:type="pct"/>
            <w:shd w:val="clear" w:color="auto" w:fill="auto"/>
          </w:tcPr>
          <w:p w14:paraId="344063DE" w14:textId="77777777" w:rsidR="001467FE" w:rsidRPr="00B26A10" w:rsidRDefault="001467FE" w:rsidP="00A12D7B">
            <w:pPr>
              <w:pStyle w:val="TableText"/>
              <w:rPr>
                <w:rFonts w:cs="Arial"/>
                <w:sz w:val="20"/>
              </w:rPr>
            </w:pPr>
            <w:r w:rsidRPr="00B26A10">
              <w:rPr>
                <w:rFonts w:cs="Arial"/>
                <w:sz w:val="20"/>
              </w:rPr>
              <w:t xml:space="preserve">Het type afsluiter moet hier worden geselecteerd. De standaard waarde is: </w:t>
            </w:r>
            <w:r w:rsidRPr="00B26A10">
              <w:rPr>
                <w:rFonts w:cs="Arial"/>
                <w:sz w:val="20"/>
                <w:u w:val="single"/>
              </w:rPr>
              <w:t>Niet ingevuld</w:t>
            </w:r>
            <w:r w:rsidRPr="00B26A10">
              <w:rPr>
                <w:rFonts w:cs="Arial"/>
                <w:sz w:val="20"/>
              </w:rPr>
              <w:t>.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w:t>
            </w:r>
            <w:r w:rsidRPr="00B26A10">
              <w:rPr>
                <w:rFonts w:cs="Arial"/>
                <w:sz w:val="20"/>
                <w:u w:val="single"/>
              </w:rPr>
              <w:softHyphen/>
              <w:t>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en </w:t>
            </w:r>
            <w:r w:rsidRPr="00B26A10">
              <w:rPr>
                <w:rFonts w:cs="Arial"/>
                <w:sz w:val="20"/>
                <w:u w:val="single"/>
              </w:rPr>
              <w:t>Afvoer zonder afsluiter</w:t>
            </w:r>
            <w:r w:rsidRPr="00B26A10">
              <w:rPr>
                <w:rFonts w:cs="Arial"/>
                <w:sz w:val="20"/>
              </w:rPr>
              <w:t xml:space="preserve">. </w:t>
            </w:r>
          </w:p>
        </w:tc>
        <w:tc>
          <w:tcPr>
            <w:tcW w:w="481" w:type="pct"/>
            <w:shd w:val="clear" w:color="auto" w:fill="auto"/>
          </w:tcPr>
          <w:p w14:paraId="2544193C"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30E3F235" w14:textId="77777777">
        <w:trPr>
          <w:cantSplit/>
        </w:trPr>
        <w:tc>
          <w:tcPr>
            <w:tcW w:w="1153" w:type="pct"/>
            <w:shd w:val="clear" w:color="auto" w:fill="auto"/>
          </w:tcPr>
          <w:p w14:paraId="5F2A638D" w14:textId="77777777" w:rsidR="001467FE" w:rsidRPr="00B26A10" w:rsidRDefault="001467FE" w:rsidP="00A12D7B">
            <w:pPr>
              <w:pStyle w:val="TableText"/>
              <w:rPr>
                <w:rFonts w:cs="Arial"/>
                <w:sz w:val="20"/>
              </w:rPr>
            </w:pPr>
            <w:r w:rsidRPr="00B26A10">
              <w:rPr>
                <w:rFonts w:cs="Arial"/>
                <w:sz w:val="20"/>
              </w:rPr>
              <w:t>Blusinstallatie</w:t>
            </w:r>
          </w:p>
        </w:tc>
        <w:tc>
          <w:tcPr>
            <w:tcW w:w="961" w:type="pct"/>
            <w:shd w:val="clear" w:color="auto" w:fill="auto"/>
          </w:tcPr>
          <w:p w14:paraId="7839F92D"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63193532" w14:textId="77777777" w:rsidR="001467FE" w:rsidRPr="00B26A10" w:rsidRDefault="001467FE" w:rsidP="00A12D7B">
            <w:pPr>
              <w:pStyle w:val="TableText"/>
              <w:rPr>
                <w:rFonts w:cs="Arial"/>
                <w:sz w:val="20"/>
              </w:rPr>
            </w:pPr>
          </w:p>
        </w:tc>
        <w:tc>
          <w:tcPr>
            <w:tcW w:w="1912" w:type="pct"/>
            <w:shd w:val="clear" w:color="auto" w:fill="auto"/>
          </w:tcPr>
          <w:p w14:paraId="591AB720" w14:textId="77777777" w:rsidR="001467FE" w:rsidRPr="00B26A10" w:rsidRDefault="001467FE" w:rsidP="00A12D7B">
            <w:pPr>
              <w:pStyle w:val="TableText"/>
              <w:rPr>
                <w:rFonts w:cs="Arial"/>
                <w:sz w:val="20"/>
              </w:rPr>
            </w:pPr>
            <w:r w:rsidRPr="00B26A10">
              <w:rPr>
                <w:rFonts w:cs="Arial"/>
                <w:sz w:val="20"/>
              </w:rPr>
              <w:t>De gebruiker moet uit een van de opties kiezen. De volgende opties zijn aanwezig:</w:t>
            </w:r>
          </w:p>
          <w:p w14:paraId="70F0190B" w14:textId="77777777" w:rsidR="001467FE" w:rsidRPr="00B26A10" w:rsidRDefault="001467FE" w:rsidP="00A12D7B">
            <w:pPr>
              <w:pStyle w:val="TableText"/>
              <w:rPr>
                <w:rFonts w:cs="Arial"/>
                <w:sz w:val="20"/>
              </w:rPr>
            </w:pPr>
            <w:r w:rsidRPr="00B26A10">
              <w:rPr>
                <w:rFonts w:cs="Arial"/>
                <w:sz w:val="20"/>
                <w:u w:val="single"/>
              </w:rPr>
              <w:t>Sprinklers</w:t>
            </w:r>
            <w:r w:rsidRPr="00B26A10">
              <w:rPr>
                <w:rFonts w:cs="Arial"/>
                <w:sz w:val="20"/>
              </w:rPr>
              <w:t xml:space="preserve">; </w:t>
            </w:r>
            <w:r w:rsidRPr="00B26A10">
              <w:rPr>
                <w:rFonts w:cs="Arial"/>
                <w:sz w:val="20"/>
                <w:u w:val="single"/>
              </w:rPr>
              <w:t>deluge</w:t>
            </w:r>
            <w:r w:rsidRPr="00B26A10">
              <w:rPr>
                <w:rFonts w:cs="Arial"/>
                <w:sz w:val="20"/>
              </w:rPr>
              <w:t>;</w:t>
            </w:r>
            <w:r w:rsidR="005F763F" w:rsidRPr="00B26A10">
              <w:rPr>
                <w:rFonts w:cs="Arial"/>
                <w:sz w:val="20"/>
              </w:rPr>
              <w:t xml:space="preserve"> </w:t>
            </w:r>
            <w:r w:rsidRPr="00B26A10">
              <w:rPr>
                <w:rFonts w:cs="Arial"/>
                <w:sz w:val="20"/>
                <w:u w:val="single"/>
              </w:rPr>
              <w:t>automatische gas</w:t>
            </w:r>
            <w:r w:rsidRPr="00B26A10">
              <w:rPr>
                <w:rFonts w:cs="Arial"/>
                <w:sz w:val="20"/>
                <w:u w:val="single"/>
              </w:rPr>
              <w:softHyphen/>
              <w:t>blus installatie</w:t>
            </w:r>
            <w:r w:rsidRPr="00B26A10">
              <w:rPr>
                <w:rFonts w:cs="Arial"/>
                <w:sz w:val="20"/>
              </w:rPr>
              <w:t xml:space="preserve">; </w:t>
            </w:r>
            <w:r w:rsidRPr="00B26A10">
              <w:rPr>
                <w:rFonts w:cs="Arial"/>
                <w:sz w:val="20"/>
                <w:u w:val="single"/>
              </w:rPr>
              <w:t>lokale brandweer</w:t>
            </w:r>
            <w:r w:rsidR="005F763F" w:rsidRPr="00B26A10">
              <w:rPr>
                <w:rFonts w:cs="Arial"/>
                <w:sz w:val="20"/>
                <w:u w:val="single"/>
              </w:rPr>
              <w:t xml:space="preserve"> </w:t>
            </w:r>
            <w:r w:rsidRPr="00B26A10">
              <w:rPr>
                <w:rFonts w:cs="Arial"/>
                <w:sz w:val="20"/>
                <w:u w:val="single"/>
              </w:rPr>
              <w:t>+ droog deluge</w:t>
            </w:r>
            <w:r w:rsidRPr="00B26A10">
              <w:rPr>
                <w:rFonts w:cs="Arial"/>
                <w:sz w:val="20"/>
              </w:rPr>
              <w:t xml:space="preserve">; </w:t>
            </w:r>
            <w:r w:rsidRPr="00B26A10">
              <w:rPr>
                <w:rFonts w:cs="Arial"/>
                <w:sz w:val="20"/>
                <w:u w:val="single"/>
              </w:rPr>
              <w:t>Hi-Ex</w:t>
            </w:r>
            <w:r w:rsidRPr="00B26A10">
              <w:rPr>
                <w:rFonts w:cs="Arial"/>
                <w:sz w:val="20"/>
              </w:rPr>
              <w:t xml:space="preserve">; </w:t>
            </w:r>
            <w:r w:rsidRPr="00B26A10">
              <w:rPr>
                <w:rFonts w:cs="Arial"/>
                <w:sz w:val="20"/>
                <w:u w:val="single"/>
              </w:rPr>
              <w:t>bedrijfs</w:t>
            </w:r>
            <w:r w:rsidRPr="00B26A10">
              <w:rPr>
                <w:rFonts w:cs="Arial"/>
                <w:sz w:val="20"/>
                <w:u w:val="single"/>
              </w:rPr>
              <w:softHyphen/>
              <w:t>brand</w:t>
            </w:r>
            <w:r w:rsidRPr="00B26A10">
              <w:rPr>
                <w:rFonts w:cs="Arial"/>
                <w:sz w:val="20"/>
                <w:u w:val="single"/>
              </w:rPr>
              <w:softHyphen/>
              <w:t>weer met deluge blussing</w:t>
            </w:r>
            <w:r w:rsidRPr="00B26A10">
              <w:rPr>
                <w:rFonts w:cs="Arial"/>
                <w:sz w:val="20"/>
              </w:rPr>
              <w:t xml:space="preserve">; </w:t>
            </w:r>
            <w:r w:rsidRPr="00B26A10">
              <w:rPr>
                <w:rFonts w:cs="Arial"/>
                <w:sz w:val="20"/>
                <w:u w:val="single"/>
              </w:rPr>
              <w:t>bedrijfs</w:t>
            </w:r>
            <w:r w:rsidRPr="00B26A10">
              <w:rPr>
                <w:rFonts w:cs="Arial"/>
                <w:sz w:val="20"/>
                <w:u w:val="single"/>
              </w:rPr>
              <w:softHyphen/>
              <w:t>brandweer met droge blussing</w:t>
            </w:r>
            <w:r w:rsidRPr="00B26A10">
              <w:rPr>
                <w:rFonts w:cs="Arial"/>
                <w:sz w:val="20"/>
              </w:rPr>
              <w:t xml:space="preserve">; </w:t>
            </w:r>
            <w:r w:rsidRPr="00B26A10">
              <w:rPr>
                <w:rFonts w:cs="Arial"/>
                <w:sz w:val="20"/>
                <w:u w:val="single"/>
              </w:rPr>
              <w:t>be</w:t>
            </w:r>
            <w:r w:rsidRPr="00B26A10">
              <w:rPr>
                <w:rFonts w:cs="Arial"/>
                <w:sz w:val="20"/>
                <w:u w:val="single"/>
              </w:rPr>
              <w:softHyphen/>
              <w:t>drijfsbrandweer+bin</w:t>
            </w:r>
            <w:r w:rsidRPr="00B26A10">
              <w:rPr>
                <w:rFonts w:cs="Arial"/>
                <w:sz w:val="20"/>
                <w:u w:val="single"/>
              </w:rPr>
              <w:softHyphen/>
              <w:t>nenaanval (inzet</w:t>
            </w:r>
            <w:r w:rsidRPr="00B26A10">
              <w:rPr>
                <w:rFonts w:cs="Arial"/>
                <w:sz w:val="20"/>
                <w:u w:val="single"/>
              </w:rPr>
              <w:softHyphen/>
              <w:t>tijd&lt;6 min)</w:t>
            </w:r>
            <w:r w:rsidRPr="00B26A10">
              <w:rPr>
                <w:rFonts w:cs="Arial"/>
                <w:sz w:val="20"/>
              </w:rPr>
              <w:t xml:space="preserve">; </w:t>
            </w:r>
            <w:r w:rsidRPr="00B26A10">
              <w:rPr>
                <w:rFonts w:cs="Arial"/>
                <w:sz w:val="20"/>
                <w:u w:val="single"/>
              </w:rPr>
              <w:t>bedrijfs</w:t>
            </w:r>
            <w:r w:rsidRPr="00B26A10">
              <w:rPr>
                <w:rFonts w:cs="Arial"/>
                <w:sz w:val="20"/>
                <w:u w:val="single"/>
              </w:rPr>
              <w:softHyphen/>
              <w:t>brand</w:t>
            </w:r>
            <w:r w:rsidRPr="00B26A10">
              <w:rPr>
                <w:rFonts w:cs="Arial"/>
                <w:sz w:val="20"/>
                <w:u w:val="single"/>
              </w:rPr>
              <w:softHyphen/>
              <w:t>weer + bin</w:t>
            </w:r>
            <w:r w:rsidRPr="00B26A10">
              <w:rPr>
                <w:rFonts w:cs="Arial"/>
                <w:sz w:val="20"/>
                <w:u w:val="single"/>
              </w:rPr>
              <w:softHyphen/>
              <w:t>nenaanval (inzettijd&lt;15 min)</w:t>
            </w:r>
            <w:r w:rsidRPr="00B26A10">
              <w:rPr>
                <w:rFonts w:cs="Arial"/>
                <w:sz w:val="20"/>
              </w:rPr>
              <w:t xml:space="preserve"> en </w:t>
            </w:r>
            <w:r w:rsidRPr="00B26A10">
              <w:rPr>
                <w:rFonts w:cs="Arial"/>
                <w:sz w:val="20"/>
                <w:u w:val="single"/>
              </w:rPr>
              <w:t>Hi-Ex +inside air</w:t>
            </w:r>
            <w:r w:rsidRPr="00B26A10">
              <w:rPr>
                <w:rFonts w:cs="Arial"/>
                <w:sz w:val="20"/>
              </w:rPr>
              <w:t xml:space="preserve">. </w:t>
            </w:r>
          </w:p>
        </w:tc>
        <w:tc>
          <w:tcPr>
            <w:tcW w:w="481" w:type="pct"/>
            <w:shd w:val="clear" w:color="auto" w:fill="auto"/>
          </w:tcPr>
          <w:p w14:paraId="45FDB3B5"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51FA7995" w14:textId="77777777">
        <w:trPr>
          <w:cantSplit/>
        </w:trPr>
        <w:tc>
          <w:tcPr>
            <w:tcW w:w="1153" w:type="pct"/>
            <w:shd w:val="clear" w:color="auto" w:fill="auto"/>
          </w:tcPr>
          <w:p w14:paraId="33CFB1B9" w14:textId="77777777" w:rsidR="001467FE" w:rsidRPr="00B26A10" w:rsidRDefault="001467FE" w:rsidP="00A12D7B">
            <w:pPr>
              <w:pStyle w:val="TableText"/>
              <w:rPr>
                <w:rFonts w:cs="Arial"/>
                <w:sz w:val="20"/>
              </w:rPr>
            </w:pPr>
            <w:r w:rsidRPr="00B26A10">
              <w:rPr>
                <w:rFonts w:cs="Arial"/>
                <w:sz w:val="20"/>
              </w:rPr>
              <w:lastRenderedPageBreak/>
              <w:t>Deuren</w:t>
            </w:r>
          </w:p>
        </w:tc>
        <w:tc>
          <w:tcPr>
            <w:tcW w:w="961" w:type="pct"/>
            <w:shd w:val="clear" w:color="auto" w:fill="auto"/>
          </w:tcPr>
          <w:p w14:paraId="41E1D136"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0F23D7A4" w14:textId="77777777" w:rsidR="001467FE" w:rsidRPr="00B26A10" w:rsidRDefault="001467FE" w:rsidP="00A12D7B">
            <w:pPr>
              <w:pStyle w:val="TableText"/>
              <w:rPr>
                <w:rFonts w:cs="Arial"/>
                <w:sz w:val="20"/>
              </w:rPr>
            </w:pPr>
          </w:p>
        </w:tc>
        <w:tc>
          <w:tcPr>
            <w:tcW w:w="1912" w:type="pct"/>
            <w:shd w:val="clear" w:color="auto" w:fill="auto"/>
          </w:tcPr>
          <w:p w14:paraId="6D146BF1" w14:textId="77777777" w:rsidR="001467FE" w:rsidRPr="00B26A10" w:rsidRDefault="001467FE" w:rsidP="00A12D7B">
            <w:pPr>
              <w:pStyle w:val="TableText"/>
              <w:rPr>
                <w:rFonts w:cs="Arial"/>
                <w:sz w:val="20"/>
              </w:rPr>
            </w:pPr>
            <w:r w:rsidRPr="00B26A10">
              <w:rPr>
                <w:rFonts w:cs="Arial"/>
                <w:sz w:val="20"/>
              </w:rPr>
              <w:t xml:space="preserve">De gebruiker moet uit een van de opties kiezen </w:t>
            </w:r>
            <w:r w:rsidR="005F763F" w:rsidRPr="00B26A10">
              <w:rPr>
                <w:rFonts w:cs="Arial"/>
                <w:sz w:val="20"/>
              </w:rPr>
              <w:t xml:space="preserve">De standaard waarde is: </w:t>
            </w:r>
            <w:r w:rsidR="005F763F" w:rsidRPr="00B26A10">
              <w:rPr>
                <w:rFonts w:cs="Arial"/>
                <w:sz w:val="20"/>
                <w:u w:val="single"/>
              </w:rPr>
              <w:t>Niet ingevuld</w:t>
            </w:r>
            <w:r w:rsidR="005F763F" w:rsidRPr="00B26A10">
              <w:rPr>
                <w:rFonts w:cs="Arial"/>
                <w:sz w:val="20"/>
              </w:rPr>
              <w:t>. De gebruiker is verplicht een andere waarde te kiezen.</w:t>
            </w:r>
            <w:r w:rsidR="008903CA" w:rsidRPr="00B26A10">
              <w:rPr>
                <w:rFonts w:cs="Arial"/>
                <w:sz w:val="20"/>
              </w:rPr>
              <w:t xml:space="preserve"> De gebruiker kan kiezen tussen -</w:t>
            </w:r>
            <w:r w:rsidR="008903CA" w:rsidRPr="00B26A10">
              <w:rPr>
                <w:rFonts w:cs="Arial"/>
                <w:sz w:val="20"/>
                <w:u w:val="single"/>
              </w:rPr>
              <w:t>Niet van toepassing</w:t>
            </w:r>
            <w:r w:rsidR="008903CA" w:rsidRPr="00B26A10">
              <w:rPr>
                <w:rFonts w:cs="Arial"/>
                <w:sz w:val="20"/>
              </w:rPr>
              <w:t xml:space="preserve">; </w:t>
            </w:r>
            <w:r w:rsidR="008903CA" w:rsidRPr="00B26A10">
              <w:rPr>
                <w:rFonts w:cs="Arial"/>
                <w:sz w:val="20"/>
                <w:u w:val="single"/>
              </w:rPr>
              <w:t>Niet aanwezig</w:t>
            </w:r>
            <w:r w:rsidR="008903CA" w:rsidRPr="00B26A10">
              <w:rPr>
                <w:rFonts w:cs="Arial"/>
                <w:sz w:val="20"/>
              </w:rPr>
              <w:t xml:space="preserve">; </w:t>
            </w:r>
            <w:r w:rsidR="008903CA" w:rsidRPr="00B26A10">
              <w:rPr>
                <w:rFonts w:cs="Arial"/>
                <w:sz w:val="20"/>
                <w:u w:val="single"/>
              </w:rPr>
              <w:t>Niet automatisch</w:t>
            </w:r>
            <w:r w:rsidR="008903CA" w:rsidRPr="00B26A10">
              <w:rPr>
                <w:rFonts w:cs="Arial"/>
                <w:sz w:val="20"/>
              </w:rPr>
              <w:t xml:space="preserve"> en </w:t>
            </w:r>
            <w:r w:rsidR="008903CA" w:rsidRPr="00B26A10">
              <w:rPr>
                <w:rFonts w:cs="Arial"/>
                <w:sz w:val="20"/>
                <w:u w:val="single"/>
              </w:rPr>
              <w:t>Automatisch</w:t>
            </w:r>
            <w:r w:rsidR="008903CA" w:rsidRPr="00B26A10">
              <w:rPr>
                <w:rFonts w:cs="Arial"/>
                <w:sz w:val="20"/>
              </w:rPr>
              <w:t xml:space="preserve"> </w:t>
            </w:r>
          </w:p>
        </w:tc>
        <w:tc>
          <w:tcPr>
            <w:tcW w:w="481" w:type="pct"/>
            <w:shd w:val="clear" w:color="auto" w:fill="auto"/>
          </w:tcPr>
          <w:p w14:paraId="437DF3B0"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09863D01" w14:textId="77777777">
        <w:trPr>
          <w:cantSplit/>
        </w:trPr>
        <w:tc>
          <w:tcPr>
            <w:tcW w:w="1153" w:type="pct"/>
            <w:shd w:val="clear" w:color="auto" w:fill="auto"/>
          </w:tcPr>
          <w:p w14:paraId="11173062" w14:textId="77777777" w:rsidR="001467FE" w:rsidRPr="00B26A10" w:rsidRDefault="001467FE" w:rsidP="00A12D7B">
            <w:pPr>
              <w:pStyle w:val="TableText"/>
              <w:rPr>
                <w:rFonts w:cs="Arial"/>
                <w:sz w:val="20"/>
              </w:rPr>
            </w:pPr>
            <w:r w:rsidRPr="00B26A10">
              <w:rPr>
                <w:rFonts w:cs="Arial"/>
                <w:sz w:val="20"/>
              </w:rPr>
              <w:t>Rookluiken</w:t>
            </w:r>
          </w:p>
        </w:tc>
        <w:tc>
          <w:tcPr>
            <w:tcW w:w="961" w:type="pct"/>
            <w:shd w:val="clear" w:color="auto" w:fill="auto"/>
          </w:tcPr>
          <w:p w14:paraId="41A7DE9E"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60142405" w14:textId="77777777" w:rsidR="001467FE" w:rsidRPr="00B26A10" w:rsidRDefault="001467FE" w:rsidP="00A12D7B">
            <w:pPr>
              <w:pStyle w:val="TableText"/>
              <w:rPr>
                <w:rFonts w:cs="Arial"/>
                <w:sz w:val="20"/>
              </w:rPr>
            </w:pPr>
          </w:p>
        </w:tc>
        <w:tc>
          <w:tcPr>
            <w:tcW w:w="1912" w:type="pct"/>
            <w:shd w:val="clear" w:color="auto" w:fill="auto"/>
          </w:tcPr>
          <w:p w14:paraId="7FB6BEBC" w14:textId="77777777" w:rsidR="001467FE" w:rsidRPr="00B26A10" w:rsidRDefault="001467FE" w:rsidP="006F10AE">
            <w:pPr>
              <w:pStyle w:val="TableText"/>
              <w:jc w:val="both"/>
              <w:rPr>
                <w:rFonts w:cs="Arial"/>
                <w:sz w:val="20"/>
              </w:rPr>
            </w:pPr>
            <w:r w:rsidRPr="00B26A10">
              <w:rPr>
                <w:rFonts w:cs="Arial"/>
                <w:sz w:val="20"/>
              </w:rPr>
              <w:t>De gebruiker moet uit een van de opties kiezen</w:t>
            </w:r>
            <w:r w:rsidR="008903CA" w:rsidRPr="00B26A10">
              <w:rPr>
                <w:rFonts w:cs="Arial"/>
                <w:sz w:val="20"/>
              </w:rPr>
              <w:t xml:space="preserve"> De gebruiker kan kiezen tussen -</w:t>
            </w:r>
            <w:r w:rsidR="008903CA" w:rsidRPr="00B26A10">
              <w:rPr>
                <w:rFonts w:cs="Arial"/>
                <w:sz w:val="20"/>
                <w:u w:val="single"/>
              </w:rPr>
              <w:t>Niet van toepassing</w:t>
            </w:r>
            <w:r w:rsidR="008903CA" w:rsidRPr="00B26A10">
              <w:rPr>
                <w:rFonts w:cs="Arial"/>
                <w:sz w:val="20"/>
              </w:rPr>
              <w:t xml:space="preserve">; </w:t>
            </w:r>
            <w:r w:rsidR="008903CA" w:rsidRPr="00B26A10">
              <w:rPr>
                <w:rFonts w:cs="Arial"/>
                <w:sz w:val="20"/>
                <w:u w:val="single"/>
              </w:rPr>
              <w:t>Niet aanwezig</w:t>
            </w:r>
            <w:r w:rsidR="008903CA" w:rsidRPr="00B26A10">
              <w:rPr>
                <w:rFonts w:cs="Arial"/>
                <w:sz w:val="20"/>
              </w:rPr>
              <w:t xml:space="preserve">; </w:t>
            </w:r>
            <w:r w:rsidR="008903CA" w:rsidRPr="00B26A10">
              <w:rPr>
                <w:rFonts w:cs="Arial"/>
                <w:sz w:val="20"/>
                <w:u w:val="single"/>
              </w:rPr>
              <w:t>Niet automatisch</w:t>
            </w:r>
            <w:r w:rsidR="008903CA" w:rsidRPr="00B26A10">
              <w:rPr>
                <w:rFonts w:cs="Arial"/>
                <w:sz w:val="20"/>
              </w:rPr>
              <w:t xml:space="preserve"> en </w:t>
            </w:r>
            <w:r w:rsidR="008903CA" w:rsidRPr="00B26A10">
              <w:rPr>
                <w:rFonts w:cs="Arial"/>
                <w:sz w:val="20"/>
                <w:u w:val="single"/>
              </w:rPr>
              <w:t>Automatisch</w:t>
            </w:r>
          </w:p>
        </w:tc>
        <w:tc>
          <w:tcPr>
            <w:tcW w:w="481" w:type="pct"/>
            <w:shd w:val="clear" w:color="auto" w:fill="auto"/>
          </w:tcPr>
          <w:p w14:paraId="20C03A38" w14:textId="77777777" w:rsidR="001467FE" w:rsidRPr="00B26A10" w:rsidRDefault="001467FE" w:rsidP="00A12D7B">
            <w:pPr>
              <w:pStyle w:val="TableText"/>
              <w:rPr>
                <w:rFonts w:cs="Arial"/>
                <w:sz w:val="20"/>
              </w:rPr>
            </w:pPr>
          </w:p>
        </w:tc>
      </w:tr>
    </w:tbl>
    <w:p w14:paraId="7DDF0DDA" w14:textId="190FDA0C" w:rsidR="009776C3" w:rsidRPr="00B26A10" w:rsidRDefault="009776C3"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w:t>
      </w:r>
      <w:r w:rsidR="00DA3B77" w:rsidRPr="00B26A10">
        <w:fldChar w:fldCharType="end"/>
      </w:r>
      <w:r w:rsidRPr="00B26A10">
        <w:t xml:space="preserve"> Eigenschappen van Stukgoedopslag</w:t>
      </w:r>
    </w:p>
    <w:p w14:paraId="712350C4" w14:textId="77777777" w:rsidR="001467FE" w:rsidRPr="00B26A10" w:rsidRDefault="001467FE" w:rsidP="00A12D7B">
      <w:pPr>
        <w:pStyle w:val="BodyText"/>
      </w:pPr>
    </w:p>
    <w:p w14:paraId="72DE50AF" w14:textId="77777777" w:rsidR="009B541F" w:rsidRPr="00B26A10" w:rsidRDefault="009B541F" w:rsidP="00A12D7B">
      <w:pPr>
        <w:pStyle w:val="BodyText"/>
      </w:pPr>
    </w:p>
    <w:p w14:paraId="55CA2F8D" w14:textId="399F640C" w:rsidR="001467FE" w:rsidRPr="00B26A10" w:rsidRDefault="00D8523C" w:rsidP="001725E7">
      <w:pPr>
        <w:pStyle w:val="Heading3"/>
        <w:ind w:firstLine="0"/>
      </w:pPr>
      <w:bookmarkStart w:id="433" w:name="_Toc124831499"/>
      <w:bookmarkStart w:id="434" w:name="_Toc152424694"/>
      <w:bookmarkStart w:id="435" w:name="_Toc135050567"/>
      <w:r w:rsidRPr="00B26A10">
        <w:t>Connectors</w:t>
      </w:r>
      <w:bookmarkEnd w:id="433"/>
      <w:bookmarkEnd w:id="434"/>
      <w:bookmarkEnd w:id="435"/>
    </w:p>
    <w:p w14:paraId="488F164E" w14:textId="77777777" w:rsidR="009B541F" w:rsidRPr="00B26A10" w:rsidRDefault="009B541F" w:rsidP="00A12D7B">
      <w:pPr>
        <w:pStyle w:val="BodyText"/>
      </w:pPr>
    </w:p>
    <w:p w14:paraId="34577F42" w14:textId="4FD26CB0" w:rsidR="001467FE" w:rsidRPr="00B26A10" w:rsidRDefault="001467FE" w:rsidP="00A12D7B">
      <w:pPr>
        <w:pStyle w:val="BodyText"/>
      </w:pPr>
      <w:r w:rsidRPr="00B26A10">
        <w:t xml:space="preserve">De </w:t>
      </w:r>
      <w:r w:rsidR="00D03A01">
        <w:t>Risico-</w:t>
      </w:r>
      <w:r w:rsidRPr="00B26A10">
        <w:t xml:space="preserve">unit heeft twee </w:t>
      </w:r>
      <w:r w:rsidR="00D8523C" w:rsidRPr="00B26A10">
        <w:t>connectors</w:t>
      </w:r>
      <w:r w:rsidRPr="00B26A10">
        <w:t xml:space="preserve">. De </w:t>
      </w:r>
      <w:r w:rsidR="009B541F" w:rsidRPr="00B26A10">
        <w:t>bufferconnector</w:t>
      </w:r>
      <w:r w:rsidRPr="00B26A10">
        <w:t xml:space="preserve"> is niet aanwezig. </w:t>
      </w:r>
      <w:r w:rsidR="00916720" w:rsidRPr="00B26A10">
        <w:t>De overige connectors zijn standaard (zie algemene beschrijving).</w:t>
      </w:r>
    </w:p>
    <w:p w14:paraId="1BB9E769" w14:textId="77777777" w:rsidR="009B541F" w:rsidRPr="00B26A10" w:rsidRDefault="009B541F" w:rsidP="00A12D7B">
      <w:pPr>
        <w:pStyle w:val="BodyText"/>
      </w:pPr>
    </w:p>
    <w:p w14:paraId="45EF7838" w14:textId="77777777" w:rsidR="0059495A" w:rsidRPr="00B26A10" w:rsidRDefault="0059495A" w:rsidP="00A12D7B">
      <w:pPr>
        <w:pStyle w:val="BodyText"/>
      </w:pPr>
    </w:p>
    <w:p w14:paraId="0EE3C45A" w14:textId="5BBD79A6" w:rsidR="001467FE" w:rsidRPr="00B26A10" w:rsidRDefault="001467FE" w:rsidP="001725E7">
      <w:pPr>
        <w:pStyle w:val="Heading3"/>
        <w:ind w:firstLine="0"/>
      </w:pPr>
      <w:bookmarkStart w:id="436" w:name="_Toc124831500"/>
      <w:bookmarkStart w:id="437" w:name="_Toc152424695"/>
      <w:bookmarkStart w:id="438" w:name="_Toc135050568"/>
      <w:r w:rsidRPr="00B26A10">
        <w:t>Installaties</w:t>
      </w:r>
      <w:bookmarkEnd w:id="436"/>
      <w:bookmarkEnd w:id="437"/>
      <w:bookmarkEnd w:id="438"/>
    </w:p>
    <w:p w14:paraId="52F07986" w14:textId="77777777" w:rsidR="009B541F" w:rsidRPr="00B26A10" w:rsidRDefault="009B541F" w:rsidP="00A12D7B">
      <w:pPr>
        <w:pStyle w:val="BodyText"/>
      </w:pPr>
    </w:p>
    <w:p w14:paraId="6E72F8CC" w14:textId="77777777" w:rsidR="001467FE" w:rsidRPr="00B26A10" w:rsidRDefault="001467FE" w:rsidP="00A12D7B">
      <w:pPr>
        <w:pStyle w:val="BodyText"/>
      </w:pPr>
      <w:r w:rsidRPr="00B26A10">
        <w:t xml:space="preserve">Er kan een type installatie worden toegekend. Dit is een </w:t>
      </w:r>
      <w:r w:rsidR="008903CA" w:rsidRPr="00B26A10">
        <w:rPr>
          <w:u w:val="single"/>
        </w:rPr>
        <w:t>O</w:t>
      </w:r>
      <w:r w:rsidRPr="00B26A10">
        <w:rPr>
          <w:u w:val="single"/>
        </w:rPr>
        <w:t>pslagsectie</w:t>
      </w:r>
      <w:r w:rsidRPr="00B26A10">
        <w:t xml:space="preserve">. De </w:t>
      </w:r>
      <w:r w:rsidR="008903CA" w:rsidRPr="00B26A10">
        <w:rPr>
          <w:u w:val="single"/>
        </w:rPr>
        <w:t>S</w:t>
      </w:r>
      <w:r w:rsidR="00521DCB" w:rsidRPr="00B26A10">
        <w:rPr>
          <w:u w:val="single"/>
        </w:rPr>
        <w:t>tukgoed</w:t>
      </w:r>
      <w:r w:rsidRPr="00B26A10">
        <w:rPr>
          <w:u w:val="single"/>
        </w:rPr>
        <w:t>opslag</w:t>
      </w:r>
      <w:r w:rsidRPr="00B26A10">
        <w:t xml:space="preserve"> moet tenminste een </w:t>
      </w:r>
      <w:r w:rsidR="008903CA" w:rsidRPr="00B26A10">
        <w:rPr>
          <w:u w:val="single"/>
        </w:rPr>
        <w:t>O</w:t>
      </w:r>
      <w:r w:rsidR="00521DCB" w:rsidRPr="00B26A10">
        <w:rPr>
          <w:u w:val="single"/>
        </w:rPr>
        <w:t>pslagsectie</w:t>
      </w:r>
      <w:r w:rsidR="00521DCB" w:rsidRPr="00B26A10">
        <w:t xml:space="preserve"> </w:t>
      </w:r>
      <w:r w:rsidRPr="00B26A10">
        <w:t xml:space="preserve">bevatten. Er mogen meerdere </w:t>
      </w:r>
      <w:r w:rsidR="008903CA" w:rsidRPr="00B26A10">
        <w:rPr>
          <w:u w:val="single"/>
        </w:rPr>
        <w:t>O</w:t>
      </w:r>
      <w:r w:rsidRPr="00B26A10">
        <w:rPr>
          <w:u w:val="single"/>
        </w:rPr>
        <w:t>pslagsecties</w:t>
      </w:r>
      <w:r w:rsidRPr="00B26A10">
        <w:t xml:space="preserve"> in een stukgoedopslag worden geplaatst. Bij meerdere secties wordt, afhankelijk van het blussysteem, rekening gehouden met een uitgebreidere brand.</w:t>
      </w:r>
    </w:p>
    <w:p w14:paraId="4BBF9242" w14:textId="77777777" w:rsidR="001467FE" w:rsidRPr="00B26A10" w:rsidRDefault="001467FE" w:rsidP="00A12D7B">
      <w:pPr>
        <w:pStyle w:val="BodyText"/>
      </w:pPr>
    </w:p>
    <w:p w14:paraId="0F5ADA67" w14:textId="77777777" w:rsidR="009B541F" w:rsidRPr="00B26A10" w:rsidRDefault="009B541F" w:rsidP="00A12D7B">
      <w:pPr>
        <w:pStyle w:val="BodyText"/>
      </w:pPr>
    </w:p>
    <w:p w14:paraId="2B794E87" w14:textId="4CF04D07" w:rsidR="001467FE" w:rsidRPr="00B26A10" w:rsidRDefault="00266E06" w:rsidP="00E62C2B">
      <w:pPr>
        <w:pStyle w:val="Heading3"/>
        <w:ind w:firstLine="0"/>
      </w:pPr>
      <w:bookmarkStart w:id="439" w:name="_Toc124831501"/>
      <w:bookmarkStart w:id="440" w:name="_Toc152424696"/>
      <w:r w:rsidRPr="00B26A10">
        <w:br w:type="page"/>
      </w:r>
      <w:bookmarkStart w:id="441" w:name="_Toc135050569"/>
      <w:r w:rsidR="001467FE" w:rsidRPr="00B26A10">
        <w:lastRenderedPageBreak/>
        <w:t>Scenario’s</w:t>
      </w:r>
      <w:bookmarkEnd w:id="439"/>
      <w:bookmarkEnd w:id="440"/>
      <w:bookmarkEnd w:id="441"/>
    </w:p>
    <w:p w14:paraId="67C651DB" w14:textId="77777777" w:rsidR="009B541F" w:rsidRPr="00B26A10" w:rsidRDefault="009B541F" w:rsidP="00A12D7B">
      <w:pPr>
        <w:pStyle w:val="BodyText"/>
      </w:pPr>
    </w:p>
    <w:p w14:paraId="3E3F1CF8" w14:textId="77777777" w:rsidR="009B541F" w:rsidRPr="00B26A10" w:rsidRDefault="001467FE" w:rsidP="00A12D7B">
      <w:pPr>
        <w:pStyle w:val="BodyText"/>
      </w:pPr>
      <w:r w:rsidRPr="00B26A10">
        <w:t xml:space="preserve">De lozingen bij gebeurtenissen zonder brand worden van de </w:t>
      </w:r>
      <w:r w:rsidRPr="00B26A10">
        <w:rPr>
          <w:u w:val="single"/>
        </w:rPr>
        <w:t>opslagsectie</w:t>
      </w:r>
      <w:r w:rsidRPr="00B26A10">
        <w:t xml:space="preserve"> verkregen. Daarnaast is er een brandscenario. De ontwikkelingen in een brandscenario zijn onderverdeeld in een aantal discrete oppervlaktes: 20,</w:t>
      </w:r>
      <w:r w:rsidR="009B541F" w:rsidRPr="00B26A10">
        <w:t xml:space="preserve"> </w:t>
      </w:r>
      <w:r w:rsidRPr="00B26A10">
        <w:t>50, 100, 300, 900, 1500 en</w:t>
      </w:r>
      <w:r w:rsidR="009B541F" w:rsidRPr="00B26A10">
        <w:t xml:space="preserve"> </w:t>
      </w:r>
      <w:r w:rsidRPr="00B26A10">
        <w:t>2500 m</w:t>
      </w:r>
      <w:r w:rsidRPr="00B26A10">
        <w:rPr>
          <w:vertAlign w:val="superscript"/>
        </w:rPr>
        <w:t>2</w:t>
      </w:r>
      <w:r w:rsidRPr="00B26A10">
        <w:t xml:space="preserve">. De kans dat een brand zich ontwikkelt tot een van de oppervlaktes is afhankelijk van het brandbestrijdingssysteem. In tabel </w:t>
      </w:r>
      <w:r w:rsidR="00B76EA7" w:rsidRPr="00B26A10">
        <w:t>3</w:t>
      </w:r>
      <w:r w:rsidRPr="00B26A10">
        <w:t xml:space="preserve"> zijn de ontwikkelingskansen per brandbestrijdingssysteem voor een aantal brandoppervlaktes weergegeven.</w:t>
      </w:r>
    </w:p>
    <w:p w14:paraId="16472AD7" w14:textId="77777777" w:rsidR="001467FE" w:rsidRPr="00B26A10" w:rsidRDefault="001467FE" w:rsidP="00A12D7B">
      <w:pPr>
        <w:pStyle w:val="BodyText"/>
      </w:pP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37"/>
        <w:gridCol w:w="3639"/>
        <w:gridCol w:w="604"/>
        <w:gridCol w:w="604"/>
        <w:gridCol w:w="604"/>
        <w:gridCol w:w="715"/>
        <w:gridCol w:w="715"/>
        <w:gridCol w:w="826"/>
        <w:gridCol w:w="937"/>
      </w:tblGrid>
      <w:tr w:rsidR="00140B95" w:rsidRPr="00B26A10" w14:paraId="0F6264BB" w14:textId="77777777" w:rsidTr="00F13D34">
        <w:trPr>
          <w:cantSplit/>
          <w:tblHeader/>
        </w:trPr>
        <w:tc>
          <w:tcPr>
            <w:tcW w:w="0" w:type="auto"/>
          </w:tcPr>
          <w:p w14:paraId="43433E4A" w14:textId="77777777" w:rsidR="00140B95" w:rsidRPr="00B26A10" w:rsidRDefault="00140B95" w:rsidP="00A12D7B">
            <w:pPr>
              <w:pStyle w:val="TableTextHeader"/>
              <w:rPr>
                <w:rFonts w:ascii="Helvetica" w:hAnsi="Helvetica"/>
                <w:sz w:val="20"/>
              </w:rPr>
            </w:pPr>
          </w:p>
        </w:tc>
        <w:tc>
          <w:tcPr>
            <w:tcW w:w="0" w:type="auto"/>
            <w:shd w:val="clear" w:color="auto" w:fill="auto"/>
          </w:tcPr>
          <w:p w14:paraId="05B981F7" w14:textId="77777777" w:rsidR="00140B95" w:rsidRPr="00B26A10" w:rsidRDefault="00140B95" w:rsidP="00A12D7B">
            <w:pPr>
              <w:pStyle w:val="TableTextHeader"/>
              <w:rPr>
                <w:rFonts w:ascii="Helvetica" w:hAnsi="Helvetica"/>
                <w:sz w:val="20"/>
              </w:rPr>
            </w:pPr>
            <w:r w:rsidRPr="00B26A10">
              <w:rPr>
                <w:rFonts w:ascii="Helvetica" w:hAnsi="Helvetica"/>
                <w:sz w:val="20"/>
              </w:rPr>
              <w:t xml:space="preserve">Brandbestrijding-systeem </w:t>
            </w:r>
          </w:p>
        </w:tc>
        <w:tc>
          <w:tcPr>
            <w:tcW w:w="0" w:type="auto"/>
            <w:gridSpan w:val="7"/>
            <w:shd w:val="clear" w:color="auto" w:fill="auto"/>
          </w:tcPr>
          <w:p w14:paraId="38BB957B" w14:textId="77777777" w:rsidR="00140B95" w:rsidRPr="00B26A10" w:rsidRDefault="00140B95" w:rsidP="00A12D7B">
            <w:pPr>
              <w:pStyle w:val="TableTextHeader"/>
              <w:rPr>
                <w:rFonts w:ascii="Helvetica" w:hAnsi="Helvetica"/>
                <w:sz w:val="20"/>
              </w:rPr>
            </w:pPr>
            <w:r w:rsidRPr="00B26A10">
              <w:rPr>
                <w:rFonts w:ascii="Helvetica" w:hAnsi="Helvetica"/>
                <w:sz w:val="20"/>
              </w:rPr>
              <w:t>Brandoppervlak</w:t>
            </w:r>
          </w:p>
        </w:tc>
      </w:tr>
      <w:tr w:rsidR="00140B95" w:rsidRPr="00B26A10" w14:paraId="6A1961C5" w14:textId="77777777" w:rsidTr="00F13D34">
        <w:trPr>
          <w:cantSplit/>
        </w:trPr>
        <w:tc>
          <w:tcPr>
            <w:tcW w:w="0" w:type="auto"/>
          </w:tcPr>
          <w:p w14:paraId="4CBF13A1" w14:textId="77777777" w:rsidR="00140B95" w:rsidRPr="00B26A10" w:rsidRDefault="00140B95" w:rsidP="00A12D7B">
            <w:pPr>
              <w:pStyle w:val="TableText"/>
              <w:rPr>
                <w:rFonts w:cs="Arial"/>
                <w:sz w:val="20"/>
              </w:rPr>
            </w:pPr>
            <w:r w:rsidRPr="00B26A10">
              <w:rPr>
                <w:rFonts w:cs="Arial"/>
                <w:sz w:val="20"/>
              </w:rPr>
              <w:t>Nr</w:t>
            </w:r>
          </w:p>
        </w:tc>
        <w:tc>
          <w:tcPr>
            <w:tcW w:w="0" w:type="auto"/>
            <w:shd w:val="clear" w:color="auto" w:fill="auto"/>
          </w:tcPr>
          <w:p w14:paraId="5960DC15" w14:textId="77777777" w:rsidR="00140B95" w:rsidRPr="00B26A10" w:rsidRDefault="00140B95" w:rsidP="00A12D7B">
            <w:pPr>
              <w:pStyle w:val="TableText"/>
              <w:rPr>
                <w:rFonts w:cs="Arial"/>
                <w:sz w:val="20"/>
              </w:rPr>
            </w:pPr>
          </w:p>
        </w:tc>
        <w:tc>
          <w:tcPr>
            <w:tcW w:w="0" w:type="auto"/>
            <w:shd w:val="clear" w:color="auto" w:fill="auto"/>
          </w:tcPr>
          <w:p w14:paraId="73E7EE3D" w14:textId="77777777" w:rsidR="00140B95" w:rsidRPr="00B26A10" w:rsidRDefault="00140B95" w:rsidP="00A12D7B">
            <w:pPr>
              <w:pStyle w:val="TableText"/>
              <w:rPr>
                <w:rFonts w:cs="Arial"/>
                <w:sz w:val="20"/>
              </w:rPr>
            </w:pPr>
            <w:r w:rsidRPr="00B26A10">
              <w:rPr>
                <w:rFonts w:cs="Arial"/>
                <w:sz w:val="20"/>
              </w:rPr>
              <w:t>20</w:t>
            </w:r>
          </w:p>
        </w:tc>
        <w:tc>
          <w:tcPr>
            <w:tcW w:w="0" w:type="auto"/>
            <w:shd w:val="clear" w:color="auto" w:fill="auto"/>
          </w:tcPr>
          <w:p w14:paraId="23AB877C" w14:textId="77777777" w:rsidR="00140B95" w:rsidRPr="00B26A10" w:rsidRDefault="00140B95" w:rsidP="00A12D7B">
            <w:pPr>
              <w:pStyle w:val="TableText"/>
              <w:rPr>
                <w:rFonts w:cs="Arial"/>
                <w:sz w:val="20"/>
              </w:rPr>
            </w:pPr>
            <w:r w:rsidRPr="00B26A10">
              <w:rPr>
                <w:rFonts w:cs="Arial"/>
                <w:sz w:val="20"/>
              </w:rPr>
              <w:t>50</w:t>
            </w:r>
          </w:p>
        </w:tc>
        <w:tc>
          <w:tcPr>
            <w:tcW w:w="0" w:type="auto"/>
            <w:shd w:val="clear" w:color="auto" w:fill="auto"/>
          </w:tcPr>
          <w:p w14:paraId="06795420" w14:textId="77777777" w:rsidR="00140B95" w:rsidRPr="00B26A10" w:rsidRDefault="00140B95" w:rsidP="00A12D7B">
            <w:pPr>
              <w:pStyle w:val="TableText"/>
              <w:rPr>
                <w:rFonts w:cs="Arial"/>
                <w:sz w:val="20"/>
              </w:rPr>
            </w:pPr>
            <w:r w:rsidRPr="00B26A10">
              <w:rPr>
                <w:rFonts w:cs="Arial"/>
                <w:sz w:val="20"/>
              </w:rPr>
              <w:t>100</w:t>
            </w:r>
          </w:p>
        </w:tc>
        <w:tc>
          <w:tcPr>
            <w:tcW w:w="0" w:type="auto"/>
            <w:shd w:val="clear" w:color="auto" w:fill="auto"/>
          </w:tcPr>
          <w:p w14:paraId="779D0C50" w14:textId="77777777" w:rsidR="00140B95" w:rsidRPr="00B26A10" w:rsidRDefault="00140B95" w:rsidP="00A12D7B">
            <w:pPr>
              <w:pStyle w:val="TableText"/>
              <w:rPr>
                <w:rFonts w:cs="Arial"/>
                <w:sz w:val="20"/>
              </w:rPr>
            </w:pPr>
            <w:r w:rsidRPr="00B26A10">
              <w:rPr>
                <w:rFonts w:cs="Arial"/>
                <w:sz w:val="20"/>
              </w:rPr>
              <w:t>300</w:t>
            </w:r>
          </w:p>
        </w:tc>
        <w:tc>
          <w:tcPr>
            <w:tcW w:w="0" w:type="auto"/>
            <w:shd w:val="clear" w:color="auto" w:fill="auto"/>
          </w:tcPr>
          <w:p w14:paraId="5EEE5E35" w14:textId="77777777" w:rsidR="00140B95" w:rsidRPr="00B26A10" w:rsidRDefault="00140B95" w:rsidP="00A12D7B">
            <w:pPr>
              <w:pStyle w:val="TableText"/>
              <w:rPr>
                <w:rFonts w:cs="Arial"/>
                <w:sz w:val="20"/>
              </w:rPr>
            </w:pPr>
            <w:r w:rsidRPr="00B26A10">
              <w:rPr>
                <w:rFonts w:cs="Arial"/>
                <w:sz w:val="20"/>
              </w:rPr>
              <w:t>900</w:t>
            </w:r>
          </w:p>
        </w:tc>
        <w:tc>
          <w:tcPr>
            <w:tcW w:w="0" w:type="auto"/>
            <w:shd w:val="clear" w:color="auto" w:fill="auto"/>
          </w:tcPr>
          <w:p w14:paraId="79A10EE9" w14:textId="77777777" w:rsidR="00140B95" w:rsidRPr="00B26A10" w:rsidRDefault="00140B95" w:rsidP="00A12D7B">
            <w:pPr>
              <w:pStyle w:val="TableText"/>
              <w:rPr>
                <w:rFonts w:cs="Arial"/>
                <w:sz w:val="20"/>
              </w:rPr>
            </w:pPr>
            <w:r w:rsidRPr="00B26A10">
              <w:rPr>
                <w:rFonts w:cs="Arial"/>
                <w:sz w:val="20"/>
              </w:rPr>
              <w:t>1500</w:t>
            </w:r>
          </w:p>
        </w:tc>
        <w:tc>
          <w:tcPr>
            <w:tcW w:w="0" w:type="auto"/>
            <w:shd w:val="clear" w:color="auto" w:fill="auto"/>
          </w:tcPr>
          <w:p w14:paraId="32C603EC" w14:textId="77777777" w:rsidR="00140B95" w:rsidRPr="00B26A10" w:rsidRDefault="00140B95" w:rsidP="00A12D7B">
            <w:pPr>
              <w:pStyle w:val="TableText"/>
              <w:rPr>
                <w:rFonts w:cs="Arial"/>
                <w:sz w:val="20"/>
              </w:rPr>
            </w:pPr>
            <w:r w:rsidRPr="00B26A10">
              <w:rPr>
                <w:rFonts w:cs="Arial"/>
                <w:sz w:val="20"/>
              </w:rPr>
              <w:t>2500</w:t>
            </w:r>
          </w:p>
          <w:p w14:paraId="71913133" w14:textId="77777777" w:rsidR="00140B95" w:rsidRPr="00B26A10" w:rsidRDefault="00140B95" w:rsidP="00A12D7B">
            <w:pPr>
              <w:pStyle w:val="TableText"/>
              <w:rPr>
                <w:rFonts w:cs="Arial"/>
                <w:sz w:val="20"/>
              </w:rPr>
            </w:pPr>
          </w:p>
        </w:tc>
      </w:tr>
      <w:tr w:rsidR="00140B95" w:rsidRPr="00B26A10" w14:paraId="6A73BFEA" w14:textId="77777777" w:rsidTr="00F13D34">
        <w:trPr>
          <w:cantSplit/>
        </w:trPr>
        <w:tc>
          <w:tcPr>
            <w:tcW w:w="0" w:type="auto"/>
          </w:tcPr>
          <w:p w14:paraId="6AC8A04D" w14:textId="77777777" w:rsidR="00140B95" w:rsidRPr="00B26A10" w:rsidRDefault="00140B95" w:rsidP="00A12D7B">
            <w:pPr>
              <w:pStyle w:val="TableText"/>
              <w:rPr>
                <w:rFonts w:cs="Arial"/>
                <w:sz w:val="20"/>
              </w:rPr>
            </w:pPr>
            <w:r w:rsidRPr="00B26A10">
              <w:rPr>
                <w:rFonts w:cs="Arial"/>
                <w:sz w:val="20"/>
              </w:rPr>
              <w:t>1</w:t>
            </w:r>
          </w:p>
        </w:tc>
        <w:tc>
          <w:tcPr>
            <w:tcW w:w="0" w:type="auto"/>
            <w:shd w:val="clear" w:color="auto" w:fill="auto"/>
          </w:tcPr>
          <w:p w14:paraId="2DBA8CBB" w14:textId="77777777" w:rsidR="00140B95" w:rsidRPr="00B26A10" w:rsidRDefault="00140B95" w:rsidP="00A12D7B">
            <w:pPr>
              <w:pStyle w:val="TableText"/>
              <w:rPr>
                <w:rFonts w:cs="Arial"/>
                <w:sz w:val="20"/>
              </w:rPr>
            </w:pPr>
            <w:r w:rsidRPr="00B26A10">
              <w:rPr>
                <w:rFonts w:cs="Arial"/>
                <w:sz w:val="20"/>
              </w:rPr>
              <w:t>sprinkler</w:t>
            </w:r>
          </w:p>
        </w:tc>
        <w:tc>
          <w:tcPr>
            <w:tcW w:w="0" w:type="auto"/>
            <w:shd w:val="clear" w:color="auto" w:fill="auto"/>
          </w:tcPr>
          <w:p w14:paraId="68B5A4FE" w14:textId="77777777" w:rsidR="00140B95" w:rsidRPr="00B26A10" w:rsidRDefault="00140B95" w:rsidP="00A12D7B">
            <w:pPr>
              <w:pStyle w:val="TableText"/>
              <w:rPr>
                <w:sz w:val="20"/>
              </w:rPr>
            </w:pPr>
            <w:r w:rsidRPr="00B26A10">
              <w:rPr>
                <w:sz w:val="20"/>
              </w:rPr>
              <w:t>0.45</w:t>
            </w:r>
          </w:p>
        </w:tc>
        <w:tc>
          <w:tcPr>
            <w:tcW w:w="0" w:type="auto"/>
            <w:shd w:val="clear" w:color="auto" w:fill="auto"/>
          </w:tcPr>
          <w:p w14:paraId="1B8793EB" w14:textId="77777777" w:rsidR="00140B95" w:rsidRPr="00B26A10" w:rsidRDefault="00140B95" w:rsidP="00A12D7B">
            <w:pPr>
              <w:pStyle w:val="TableText"/>
              <w:rPr>
                <w:sz w:val="20"/>
              </w:rPr>
            </w:pPr>
            <w:r w:rsidRPr="00B26A10">
              <w:rPr>
                <w:sz w:val="20"/>
              </w:rPr>
              <w:t>0.44</w:t>
            </w:r>
          </w:p>
        </w:tc>
        <w:tc>
          <w:tcPr>
            <w:tcW w:w="0" w:type="auto"/>
            <w:shd w:val="clear" w:color="auto" w:fill="auto"/>
          </w:tcPr>
          <w:p w14:paraId="3B426A93"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7DFF58D3" w14:textId="77777777" w:rsidR="00140B95" w:rsidRPr="00B26A10" w:rsidRDefault="00140B95" w:rsidP="00A12D7B">
            <w:pPr>
              <w:pStyle w:val="TableText"/>
              <w:rPr>
                <w:sz w:val="20"/>
              </w:rPr>
            </w:pPr>
            <w:r w:rsidRPr="00B26A10">
              <w:rPr>
                <w:sz w:val="20"/>
              </w:rPr>
              <w:t>0.001</w:t>
            </w:r>
          </w:p>
        </w:tc>
        <w:tc>
          <w:tcPr>
            <w:tcW w:w="0" w:type="auto"/>
            <w:shd w:val="clear" w:color="auto" w:fill="auto"/>
          </w:tcPr>
          <w:p w14:paraId="47FF852C"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30A4BFD4"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3B5FEF7F" w14:textId="77777777" w:rsidR="00140B95" w:rsidRPr="00B26A10" w:rsidRDefault="00140B95" w:rsidP="00A12D7B">
            <w:pPr>
              <w:pStyle w:val="TableText"/>
              <w:rPr>
                <w:sz w:val="20"/>
              </w:rPr>
            </w:pPr>
            <w:r w:rsidRPr="00B26A10">
              <w:rPr>
                <w:sz w:val="20"/>
              </w:rPr>
              <w:t>1 x 10</w:t>
            </w:r>
            <w:r w:rsidRPr="00B26A10">
              <w:rPr>
                <w:rStyle w:val="BodytextSupersciptChar"/>
                <w:sz w:val="20"/>
              </w:rPr>
              <w:t>-</w:t>
            </w:r>
            <w:r w:rsidR="00BB58C2" w:rsidRPr="00B26A10">
              <w:rPr>
                <w:rStyle w:val="BodytextSupersciptChar"/>
                <w:sz w:val="20"/>
              </w:rPr>
              <w:t>4</w:t>
            </w:r>
          </w:p>
        </w:tc>
      </w:tr>
      <w:tr w:rsidR="00140B95" w:rsidRPr="00B26A10" w14:paraId="2BAA4332" w14:textId="77777777" w:rsidTr="00F13D34">
        <w:trPr>
          <w:cantSplit/>
        </w:trPr>
        <w:tc>
          <w:tcPr>
            <w:tcW w:w="0" w:type="auto"/>
          </w:tcPr>
          <w:p w14:paraId="7596599C" w14:textId="77777777" w:rsidR="00140B95" w:rsidRPr="00B26A10" w:rsidRDefault="00140B95" w:rsidP="00A12D7B">
            <w:pPr>
              <w:pStyle w:val="TableText"/>
              <w:rPr>
                <w:rFonts w:cs="Arial"/>
                <w:sz w:val="20"/>
              </w:rPr>
            </w:pPr>
            <w:r w:rsidRPr="00B26A10">
              <w:rPr>
                <w:rFonts w:cs="Arial"/>
                <w:sz w:val="20"/>
              </w:rPr>
              <w:t>2</w:t>
            </w:r>
          </w:p>
        </w:tc>
        <w:tc>
          <w:tcPr>
            <w:tcW w:w="0" w:type="auto"/>
            <w:shd w:val="clear" w:color="auto" w:fill="auto"/>
          </w:tcPr>
          <w:p w14:paraId="23F89B34" w14:textId="77777777" w:rsidR="00140B95" w:rsidRPr="00B26A10" w:rsidRDefault="00140B95" w:rsidP="00A12D7B">
            <w:pPr>
              <w:pStyle w:val="TableText"/>
              <w:rPr>
                <w:rFonts w:cs="Arial"/>
                <w:sz w:val="20"/>
              </w:rPr>
            </w:pPr>
            <w:r w:rsidRPr="00B26A10">
              <w:rPr>
                <w:rFonts w:cs="Arial"/>
                <w:sz w:val="20"/>
              </w:rPr>
              <w:t>deluge</w:t>
            </w:r>
          </w:p>
        </w:tc>
        <w:tc>
          <w:tcPr>
            <w:tcW w:w="0" w:type="auto"/>
            <w:shd w:val="clear" w:color="auto" w:fill="auto"/>
          </w:tcPr>
          <w:p w14:paraId="1366D22A" w14:textId="77777777" w:rsidR="00140B95" w:rsidRPr="00B26A10" w:rsidRDefault="00140B95" w:rsidP="00A12D7B">
            <w:pPr>
              <w:pStyle w:val="TableText"/>
              <w:rPr>
                <w:sz w:val="20"/>
              </w:rPr>
            </w:pPr>
            <w:r w:rsidRPr="00B26A10">
              <w:rPr>
                <w:sz w:val="20"/>
              </w:rPr>
              <w:t>0.63</w:t>
            </w:r>
          </w:p>
        </w:tc>
        <w:tc>
          <w:tcPr>
            <w:tcW w:w="0" w:type="auto"/>
            <w:shd w:val="clear" w:color="auto" w:fill="auto"/>
          </w:tcPr>
          <w:p w14:paraId="6A99588B" w14:textId="77777777" w:rsidR="00140B95" w:rsidRPr="00B26A10" w:rsidRDefault="00140B95" w:rsidP="00A12D7B">
            <w:pPr>
              <w:pStyle w:val="TableText"/>
              <w:rPr>
                <w:sz w:val="20"/>
              </w:rPr>
            </w:pPr>
            <w:r w:rsidRPr="00B26A10">
              <w:rPr>
                <w:sz w:val="20"/>
              </w:rPr>
              <w:t>0.26</w:t>
            </w:r>
          </w:p>
        </w:tc>
        <w:tc>
          <w:tcPr>
            <w:tcW w:w="0" w:type="auto"/>
            <w:shd w:val="clear" w:color="auto" w:fill="auto"/>
          </w:tcPr>
          <w:p w14:paraId="17E6AAAF"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072EBB6B" w14:textId="77777777" w:rsidR="00140B95" w:rsidRPr="00B26A10" w:rsidRDefault="00140B95" w:rsidP="00A12D7B">
            <w:pPr>
              <w:pStyle w:val="TableText"/>
              <w:rPr>
                <w:sz w:val="20"/>
              </w:rPr>
            </w:pPr>
            <w:r w:rsidRPr="00B26A10">
              <w:rPr>
                <w:sz w:val="20"/>
              </w:rPr>
              <w:t>0.001</w:t>
            </w:r>
          </w:p>
        </w:tc>
        <w:tc>
          <w:tcPr>
            <w:tcW w:w="0" w:type="auto"/>
            <w:shd w:val="clear" w:color="auto" w:fill="auto"/>
          </w:tcPr>
          <w:p w14:paraId="26D8A20F"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5FCDD70A"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76BF804F" w14:textId="77777777" w:rsidR="00140B95" w:rsidRPr="00B26A10" w:rsidRDefault="00140B95" w:rsidP="00A12D7B">
            <w:pPr>
              <w:pStyle w:val="TableText"/>
              <w:rPr>
                <w:sz w:val="20"/>
              </w:rPr>
            </w:pPr>
            <w:r w:rsidRPr="00B26A10">
              <w:rPr>
                <w:sz w:val="20"/>
              </w:rPr>
              <w:t>1 x 10</w:t>
            </w:r>
            <w:r w:rsidRPr="00B26A10">
              <w:rPr>
                <w:rStyle w:val="BodytextSupersciptChar"/>
                <w:sz w:val="20"/>
              </w:rPr>
              <w:t>-</w:t>
            </w:r>
            <w:r w:rsidR="00BB58C2" w:rsidRPr="00B26A10">
              <w:rPr>
                <w:rStyle w:val="BodytextSupersciptChar"/>
                <w:sz w:val="20"/>
              </w:rPr>
              <w:t>4</w:t>
            </w:r>
          </w:p>
        </w:tc>
      </w:tr>
      <w:tr w:rsidR="00140B95" w:rsidRPr="00B26A10" w14:paraId="657A841F" w14:textId="77777777" w:rsidTr="00F13D34">
        <w:trPr>
          <w:cantSplit/>
        </w:trPr>
        <w:tc>
          <w:tcPr>
            <w:tcW w:w="0" w:type="auto"/>
          </w:tcPr>
          <w:p w14:paraId="3DE0AF9A" w14:textId="77777777" w:rsidR="00140B95" w:rsidRPr="00B26A10" w:rsidRDefault="00140B95" w:rsidP="00A12D7B">
            <w:pPr>
              <w:pStyle w:val="TableText"/>
              <w:rPr>
                <w:rFonts w:cs="Arial"/>
                <w:sz w:val="20"/>
              </w:rPr>
            </w:pPr>
            <w:r w:rsidRPr="00B26A10">
              <w:rPr>
                <w:rFonts w:cs="Arial"/>
                <w:sz w:val="20"/>
              </w:rPr>
              <w:t>3</w:t>
            </w:r>
          </w:p>
        </w:tc>
        <w:tc>
          <w:tcPr>
            <w:tcW w:w="0" w:type="auto"/>
            <w:shd w:val="clear" w:color="auto" w:fill="auto"/>
          </w:tcPr>
          <w:p w14:paraId="6FBD89FF" w14:textId="77777777" w:rsidR="00140B95" w:rsidRPr="00B26A10" w:rsidRDefault="00140B95" w:rsidP="00A12D7B">
            <w:pPr>
              <w:pStyle w:val="TableText"/>
              <w:rPr>
                <w:rFonts w:cs="Arial"/>
                <w:sz w:val="20"/>
              </w:rPr>
            </w:pPr>
            <w:r w:rsidRPr="00B26A10">
              <w:rPr>
                <w:rFonts w:cs="Arial"/>
                <w:sz w:val="20"/>
              </w:rPr>
              <w:t xml:space="preserve">aut. </w:t>
            </w:r>
            <w:r w:rsidRPr="00B26A10">
              <w:rPr>
                <w:rFonts w:cs="Arial"/>
                <w:sz w:val="20"/>
                <w:u w:val="single"/>
              </w:rPr>
              <w:t>gasblus</w:t>
            </w:r>
            <w:r w:rsidRPr="00B26A10">
              <w:rPr>
                <w:rFonts w:cs="Arial"/>
                <w:sz w:val="20"/>
              </w:rPr>
              <w:t xml:space="preserve"> installatie</w:t>
            </w:r>
          </w:p>
        </w:tc>
        <w:tc>
          <w:tcPr>
            <w:tcW w:w="0" w:type="auto"/>
            <w:shd w:val="clear" w:color="auto" w:fill="auto"/>
          </w:tcPr>
          <w:p w14:paraId="556400C9" w14:textId="77777777" w:rsidR="00140B95" w:rsidRPr="00B26A10" w:rsidRDefault="00140B95" w:rsidP="00A12D7B">
            <w:pPr>
              <w:pStyle w:val="TableText"/>
              <w:rPr>
                <w:sz w:val="20"/>
              </w:rPr>
            </w:pPr>
            <w:r w:rsidRPr="00B26A10">
              <w:rPr>
                <w:sz w:val="20"/>
              </w:rPr>
              <w:t>0.99</w:t>
            </w:r>
          </w:p>
        </w:tc>
        <w:tc>
          <w:tcPr>
            <w:tcW w:w="0" w:type="auto"/>
            <w:shd w:val="clear" w:color="auto" w:fill="auto"/>
          </w:tcPr>
          <w:p w14:paraId="787EF050"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38D63056"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0C093613"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586C40C8"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4BFE163E"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DA81D57" w14:textId="77777777" w:rsidR="00140B95" w:rsidRPr="00B26A10" w:rsidRDefault="00140B95" w:rsidP="00A12D7B">
            <w:pPr>
              <w:pStyle w:val="TableText"/>
              <w:rPr>
                <w:sz w:val="20"/>
              </w:rPr>
            </w:pPr>
            <w:r w:rsidRPr="00B26A10">
              <w:rPr>
                <w:sz w:val="20"/>
              </w:rPr>
              <w:t>0.01</w:t>
            </w:r>
          </w:p>
        </w:tc>
      </w:tr>
      <w:tr w:rsidR="00140B95" w:rsidRPr="00B26A10" w14:paraId="07FE0FE8" w14:textId="77777777" w:rsidTr="00F13D34">
        <w:trPr>
          <w:cantSplit/>
        </w:trPr>
        <w:tc>
          <w:tcPr>
            <w:tcW w:w="0" w:type="auto"/>
          </w:tcPr>
          <w:p w14:paraId="282B7A4C" w14:textId="77777777" w:rsidR="00140B95" w:rsidRPr="00B26A10" w:rsidRDefault="00140B95" w:rsidP="00A12D7B">
            <w:pPr>
              <w:pStyle w:val="TableText"/>
              <w:rPr>
                <w:rFonts w:cs="Arial"/>
                <w:sz w:val="20"/>
              </w:rPr>
            </w:pPr>
            <w:r w:rsidRPr="00B26A10">
              <w:rPr>
                <w:rFonts w:cs="Arial"/>
                <w:sz w:val="20"/>
              </w:rPr>
              <w:t>4</w:t>
            </w:r>
          </w:p>
        </w:tc>
        <w:tc>
          <w:tcPr>
            <w:tcW w:w="0" w:type="auto"/>
            <w:shd w:val="clear" w:color="auto" w:fill="auto"/>
          </w:tcPr>
          <w:p w14:paraId="26FF71B4" w14:textId="77777777" w:rsidR="00140B95" w:rsidRPr="00B26A10" w:rsidRDefault="00140B95" w:rsidP="00A12D7B">
            <w:pPr>
              <w:pStyle w:val="TableText"/>
              <w:rPr>
                <w:rFonts w:cs="Arial"/>
                <w:sz w:val="20"/>
              </w:rPr>
            </w:pPr>
            <w:r w:rsidRPr="00B26A10">
              <w:rPr>
                <w:rFonts w:cs="Arial"/>
                <w:sz w:val="20"/>
              </w:rPr>
              <w:t>lokale brandweer+ droog deluge</w:t>
            </w:r>
          </w:p>
        </w:tc>
        <w:tc>
          <w:tcPr>
            <w:tcW w:w="0" w:type="auto"/>
            <w:shd w:val="clear" w:color="auto" w:fill="auto"/>
          </w:tcPr>
          <w:p w14:paraId="30B9D3CB"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3FEDE92"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43AD8059"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7221B317" w14:textId="77777777" w:rsidR="00140B95" w:rsidRPr="00B26A10" w:rsidRDefault="00BB58C2" w:rsidP="00A12D7B">
            <w:pPr>
              <w:pStyle w:val="TableText"/>
              <w:rPr>
                <w:sz w:val="20"/>
              </w:rPr>
            </w:pPr>
            <w:r w:rsidRPr="00B26A10">
              <w:rPr>
                <w:sz w:val="20"/>
              </w:rPr>
              <w:t>0.</w:t>
            </w:r>
            <w:r w:rsidR="00140B95" w:rsidRPr="00B26A10">
              <w:rPr>
                <w:sz w:val="20"/>
              </w:rPr>
              <w:t>6</w:t>
            </w:r>
          </w:p>
        </w:tc>
        <w:tc>
          <w:tcPr>
            <w:tcW w:w="0" w:type="auto"/>
            <w:shd w:val="clear" w:color="auto" w:fill="auto"/>
          </w:tcPr>
          <w:p w14:paraId="11E0749E"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AE67D3B"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275F243D" w14:textId="77777777" w:rsidR="00140B95" w:rsidRPr="00B26A10" w:rsidRDefault="00140B95" w:rsidP="00A12D7B">
            <w:pPr>
              <w:pStyle w:val="TableText"/>
              <w:rPr>
                <w:sz w:val="20"/>
              </w:rPr>
            </w:pPr>
            <w:r w:rsidRPr="00B26A10">
              <w:rPr>
                <w:sz w:val="20"/>
              </w:rPr>
              <w:t>0.4</w:t>
            </w:r>
          </w:p>
        </w:tc>
      </w:tr>
      <w:tr w:rsidR="00140B95" w:rsidRPr="00B26A10" w14:paraId="7DB733A4" w14:textId="77777777" w:rsidTr="00F13D34">
        <w:trPr>
          <w:cantSplit/>
        </w:trPr>
        <w:tc>
          <w:tcPr>
            <w:tcW w:w="0" w:type="auto"/>
          </w:tcPr>
          <w:p w14:paraId="38B4DF4B" w14:textId="77777777" w:rsidR="00140B95" w:rsidRPr="00B26A10" w:rsidRDefault="00140B95" w:rsidP="00A12D7B">
            <w:pPr>
              <w:pStyle w:val="TableText"/>
              <w:rPr>
                <w:rFonts w:cs="Arial"/>
                <w:sz w:val="20"/>
              </w:rPr>
            </w:pPr>
            <w:r w:rsidRPr="00B26A10">
              <w:rPr>
                <w:rFonts w:cs="Arial"/>
                <w:sz w:val="20"/>
              </w:rPr>
              <w:t>5</w:t>
            </w:r>
          </w:p>
        </w:tc>
        <w:tc>
          <w:tcPr>
            <w:tcW w:w="0" w:type="auto"/>
            <w:shd w:val="clear" w:color="auto" w:fill="auto"/>
          </w:tcPr>
          <w:p w14:paraId="0DE719F0" w14:textId="77777777" w:rsidR="00140B95" w:rsidRPr="00B26A10" w:rsidRDefault="00140B95" w:rsidP="00A12D7B">
            <w:pPr>
              <w:pStyle w:val="TableText"/>
              <w:rPr>
                <w:rFonts w:cs="Arial"/>
                <w:sz w:val="20"/>
              </w:rPr>
            </w:pPr>
            <w:r w:rsidRPr="00B26A10">
              <w:rPr>
                <w:rFonts w:cs="Arial"/>
                <w:sz w:val="20"/>
              </w:rPr>
              <w:t>Hi-Ex</w:t>
            </w:r>
          </w:p>
        </w:tc>
        <w:tc>
          <w:tcPr>
            <w:tcW w:w="0" w:type="auto"/>
            <w:shd w:val="clear" w:color="auto" w:fill="auto"/>
          </w:tcPr>
          <w:p w14:paraId="75DACFEB" w14:textId="77777777" w:rsidR="00140B95" w:rsidRPr="00B26A10" w:rsidRDefault="00140B95" w:rsidP="00A12D7B">
            <w:pPr>
              <w:pStyle w:val="TableText"/>
              <w:rPr>
                <w:sz w:val="20"/>
              </w:rPr>
            </w:pPr>
            <w:r w:rsidRPr="00B26A10">
              <w:rPr>
                <w:sz w:val="20"/>
              </w:rPr>
              <w:t>0.89</w:t>
            </w:r>
          </w:p>
        </w:tc>
        <w:tc>
          <w:tcPr>
            <w:tcW w:w="0" w:type="auto"/>
            <w:shd w:val="clear" w:color="auto" w:fill="auto"/>
          </w:tcPr>
          <w:p w14:paraId="6667725D" w14:textId="77777777" w:rsidR="00140B95" w:rsidRPr="00B26A10" w:rsidRDefault="00140B95" w:rsidP="00A12D7B">
            <w:pPr>
              <w:pStyle w:val="TableText"/>
              <w:rPr>
                <w:sz w:val="20"/>
              </w:rPr>
            </w:pPr>
            <w:r w:rsidRPr="00B26A10">
              <w:rPr>
                <w:sz w:val="20"/>
              </w:rPr>
              <w:t>0.09</w:t>
            </w:r>
          </w:p>
        </w:tc>
        <w:tc>
          <w:tcPr>
            <w:tcW w:w="0" w:type="auto"/>
            <w:shd w:val="clear" w:color="auto" w:fill="auto"/>
          </w:tcPr>
          <w:p w14:paraId="299B4DB3" w14:textId="77777777" w:rsidR="00140B95" w:rsidRPr="00B26A10" w:rsidRDefault="00140B95" w:rsidP="00A12D7B">
            <w:pPr>
              <w:pStyle w:val="TableText"/>
              <w:rPr>
                <w:sz w:val="20"/>
              </w:rPr>
            </w:pPr>
            <w:r w:rsidRPr="00B26A10">
              <w:rPr>
                <w:sz w:val="20"/>
              </w:rPr>
              <w:t>0.01</w:t>
            </w:r>
          </w:p>
        </w:tc>
        <w:tc>
          <w:tcPr>
            <w:tcW w:w="0" w:type="auto"/>
            <w:shd w:val="clear" w:color="auto" w:fill="auto"/>
          </w:tcPr>
          <w:p w14:paraId="4600A5CB" w14:textId="77777777" w:rsidR="00140B95" w:rsidRPr="00B26A10" w:rsidRDefault="00140B95" w:rsidP="00A12D7B">
            <w:pPr>
              <w:pStyle w:val="TableText"/>
              <w:rPr>
                <w:sz w:val="20"/>
              </w:rPr>
            </w:pPr>
            <w:r w:rsidRPr="00B26A10">
              <w:rPr>
                <w:sz w:val="20"/>
              </w:rPr>
              <w:t>0.005</w:t>
            </w:r>
          </w:p>
        </w:tc>
        <w:tc>
          <w:tcPr>
            <w:tcW w:w="0" w:type="auto"/>
            <w:shd w:val="clear" w:color="auto" w:fill="auto"/>
          </w:tcPr>
          <w:p w14:paraId="21E52774"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6F274449" w14:textId="77777777" w:rsidR="00140B95" w:rsidRPr="00B26A10" w:rsidRDefault="00140B95" w:rsidP="00A12D7B">
            <w:pPr>
              <w:pStyle w:val="TableText"/>
              <w:rPr>
                <w:sz w:val="20"/>
              </w:rPr>
            </w:pPr>
            <w:r w:rsidRPr="00B26A10">
              <w:rPr>
                <w:sz w:val="20"/>
              </w:rPr>
              <w:t>0</w:t>
            </w:r>
            <w:r w:rsidR="00BB58C2" w:rsidRPr="00B26A10">
              <w:rPr>
                <w:sz w:val="20"/>
              </w:rPr>
              <w:t>.001</w:t>
            </w:r>
          </w:p>
        </w:tc>
        <w:tc>
          <w:tcPr>
            <w:tcW w:w="0" w:type="auto"/>
            <w:shd w:val="clear" w:color="auto" w:fill="auto"/>
          </w:tcPr>
          <w:p w14:paraId="507398BC" w14:textId="77777777" w:rsidR="00140B95" w:rsidRPr="00B26A10" w:rsidRDefault="00BB58C2" w:rsidP="00A12D7B">
            <w:pPr>
              <w:pStyle w:val="TableText"/>
              <w:rPr>
                <w:sz w:val="20"/>
              </w:rPr>
            </w:pPr>
            <w:r w:rsidRPr="00B26A10">
              <w:rPr>
                <w:sz w:val="20"/>
              </w:rPr>
              <w:t>0</w:t>
            </w:r>
          </w:p>
        </w:tc>
      </w:tr>
      <w:tr w:rsidR="00140B95" w:rsidRPr="00B26A10" w14:paraId="4867632E" w14:textId="77777777" w:rsidTr="00F13D34">
        <w:trPr>
          <w:cantSplit/>
        </w:trPr>
        <w:tc>
          <w:tcPr>
            <w:tcW w:w="0" w:type="auto"/>
          </w:tcPr>
          <w:p w14:paraId="7845287D" w14:textId="77777777" w:rsidR="00140B95" w:rsidRPr="00B26A10" w:rsidRDefault="00140B95" w:rsidP="00A12D7B">
            <w:pPr>
              <w:pStyle w:val="TableText"/>
              <w:rPr>
                <w:rFonts w:cs="Arial"/>
                <w:sz w:val="20"/>
              </w:rPr>
            </w:pPr>
            <w:r w:rsidRPr="00B26A10">
              <w:rPr>
                <w:rFonts w:cs="Arial"/>
                <w:sz w:val="20"/>
              </w:rPr>
              <w:t>6</w:t>
            </w:r>
          </w:p>
        </w:tc>
        <w:tc>
          <w:tcPr>
            <w:tcW w:w="0" w:type="auto"/>
            <w:shd w:val="clear" w:color="auto" w:fill="auto"/>
          </w:tcPr>
          <w:p w14:paraId="102F44D1" w14:textId="77777777" w:rsidR="00140B95" w:rsidRPr="00B26A10" w:rsidRDefault="00140B95" w:rsidP="00A12D7B">
            <w:pPr>
              <w:pStyle w:val="TableText"/>
              <w:rPr>
                <w:rFonts w:cs="Arial"/>
                <w:sz w:val="20"/>
              </w:rPr>
            </w:pPr>
            <w:r w:rsidRPr="00B26A10">
              <w:rPr>
                <w:rFonts w:cs="Arial"/>
                <w:sz w:val="20"/>
              </w:rPr>
              <w:t>bedrijfsbrandweer met deluge blussing</w:t>
            </w:r>
          </w:p>
        </w:tc>
        <w:tc>
          <w:tcPr>
            <w:tcW w:w="0" w:type="auto"/>
            <w:shd w:val="clear" w:color="auto" w:fill="auto"/>
          </w:tcPr>
          <w:p w14:paraId="006FADB8" w14:textId="77777777" w:rsidR="00140B95" w:rsidRPr="00B26A10" w:rsidRDefault="00140B95" w:rsidP="00A12D7B">
            <w:pPr>
              <w:pStyle w:val="TableText"/>
              <w:rPr>
                <w:sz w:val="20"/>
              </w:rPr>
            </w:pPr>
            <w:r w:rsidRPr="00B26A10">
              <w:rPr>
                <w:sz w:val="20"/>
              </w:rPr>
              <w:t>0.35</w:t>
            </w:r>
          </w:p>
        </w:tc>
        <w:tc>
          <w:tcPr>
            <w:tcW w:w="0" w:type="auto"/>
            <w:shd w:val="clear" w:color="auto" w:fill="auto"/>
          </w:tcPr>
          <w:p w14:paraId="57680A43" w14:textId="77777777" w:rsidR="00140B95" w:rsidRPr="00B26A10" w:rsidRDefault="00140B95" w:rsidP="00A12D7B">
            <w:pPr>
              <w:pStyle w:val="TableText"/>
              <w:rPr>
                <w:sz w:val="20"/>
              </w:rPr>
            </w:pPr>
            <w:r w:rsidRPr="00B26A10">
              <w:rPr>
                <w:sz w:val="20"/>
              </w:rPr>
              <w:t>0.45</w:t>
            </w:r>
          </w:p>
        </w:tc>
        <w:tc>
          <w:tcPr>
            <w:tcW w:w="0" w:type="auto"/>
            <w:shd w:val="clear" w:color="auto" w:fill="auto"/>
          </w:tcPr>
          <w:p w14:paraId="4D5EA2CD"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42987E72" w14:textId="77777777" w:rsidR="00140B95" w:rsidRPr="00B26A10" w:rsidRDefault="00BB58C2" w:rsidP="00A12D7B">
            <w:pPr>
              <w:pStyle w:val="TableText"/>
              <w:rPr>
                <w:sz w:val="20"/>
              </w:rPr>
            </w:pPr>
            <w:r w:rsidRPr="00B26A10">
              <w:rPr>
                <w:sz w:val="20"/>
              </w:rPr>
              <w:t>0.0</w:t>
            </w:r>
            <w:r w:rsidR="00140B95" w:rsidRPr="00B26A10">
              <w:rPr>
                <w:sz w:val="20"/>
              </w:rPr>
              <w:t>5</w:t>
            </w:r>
          </w:p>
        </w:tc>
        <w:tc>
          <w:tcPr>
            <w:tcW w:w="0" w:type="auto"/>
            <w:shd w:val="clear" w:color="auto" w:fill="auto"/>
          </w:tcPr>
          <w:p w14:paraId="6F37AB6F" w14:textId="77777777" w:rsidR="00140B95" w:rsidRPr="00B26A10" w:rsidRDefault="00140B95" w:rsidP="00A12D7B">
            <w:pPr>
              <w:pStyle w:val="TableText"/>
              <w:rPr>
                <w:sz w:val="20"/>
              </w:rPr>
            </w:pPr>
            <w:r w:rsidRPr="00B26A10">
              <w:rPr>
                <w:sz w:val="20"/>
              </w:rPr>
              <w:t>0.04</w:t>
            </w:r>
          </w:p>
        </w:tc>
        <w:tc>
          <w:tcPr>
            <w:tcW w:w="0" w:type="auto"/>
            <w:shd w:val="clear" w:color="auto" w:fill="auto"/>
          </w:tcPr>
          <w:p w14:paraId="45B8C13A"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9</w:t>
            </w:r>
          </w:p>
        </w:tc>
        <w:tc>
          <w:tcPr>
            <w:tcW w:w="0" w:type="auto"/>
            <w:shd w:val="clear" w:color="auto" w:fill="auto"/>
          </w:tcPr>
          <w:p w14:paraId="5BD9AA4E"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1</w:t>
            </w:r>
          </w:p>
        </w:tc>
      </w:tr>
      <w:tr w:rsidR="00140B95" w:rsidRPr="00B26A10" w14:paraId="04A1BCED" w14:textId="77777777" w:rsidTr="00F13D34">
        <w:trPr>
          <w:cantSplit/>
        </w:trPr>
        <w:tc>
          <w:tcPr>
            <w:tcW w:w="0" w:type="auto"/>
          </w:tcPr>
          <w:p w14:paraId="4154A451" w14:textId="77777777" w:rsidR="00140B95" w:rsidRPr="00B26A10" w:rsidRDefault="00140B95" w:rsidP="00A12D7B">
            <w:pPr>
              <w:pStyle w:val="TableText"/>
              <w:rPr>
                <w:rFonts w:cs="Arial"/>
                <w:sz w:val="20"/>
              </w:rPr>
            </w:pPr>
            <w:r w:rsidRPr="00B26A10">
              <w:rPr>
                <w:rFonts w:cs="Arial"/>
                <w:sz w:val="20"/>
              </w:rPr>
              <w:t>7</w:t>
            </w:r>
          </w:p>
        </w:tc>
        <w:tc>
          <w:tcPr>
            <w:tcW w:w="0" w:type="auto"/>
            <w:shd w:val="clear" w:color="auto" w:fill="auto"/>
          </w:tcPr>
          <w:p w14:paraId="673091A3" w14:textId="77777777" w:rsidR="00140B95" w:rsidRPr="00B26A10" w:rsidRDefault="00140B95" w:rsidP="00A12D7B">
            <w:pPr>
              <w:pStyle w:val="TableText"/>
              <w:rPr>
                <w:rFonts w:cs="Arial"/>
                <w:sz w:val="20"/>
              </w:rPr>
            </w:pPr>
            <w:r w:rsidRPr="00B26A10">
              <w:rPr>
                <w:rFonts w:cs="Arial"/>
                <w:sz w:val="20"/>
              </w:rPr>
              <w:t>bedrijfsbrandweer met droge blussing</w:t>
            </w:r>
          </w:p>
        </w:tc>
        <w:tc>
          <w:tcPr>
            <w:tcW w:w="0" w:type="auto"/>
            <w:shd w:val="clear" w:color="auto" w:fill="auto"/>
          </w:tcPr>
          <w:p w14:paraId="4D500EBA"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1351E0B9"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4726C2F1" w14:textId="77777777" w:rsidR="00140B95" w:rsidRPr="00B26A10" w:rsidRDefault="00140B95" w:rsidP="00A12D7B">
            <w:pPr>
              <w:pStyle w:val="TableText"/>
              <w:rPr>
                <w:sz w:val="20"/>
              </w:rPr>
            </w:pPr>
            <w:r w:rsidRPr="00B26A10">
              <w:rPr>
                <w:sz w:val="20"/>
              </w:rPr>
              <w:t>0.3</w:t>
            </w:r>
          </w:p>
        </w:tc>
        <w:tc>
          <w:tcPr>
            <w:tcW w:w="0" w:type="auto"/>
            <w:shd w:val="clear" w:color="auto" w:fill="auto"/>
          </w:tcPr>
          <w:p w14:paraId="3511780F" w14:textId="77777777" w:rsidR="00140B95" w:rsidRPr="00B26A10" w:rsidRDefault="00BB58C2" w:rsidP="00A12D7B">
            <w:pPr>
              <w:pStyle w:val="TableText"/>
              <w:rPr>
                <w:sz w:val="20"/>
              </w:rPr>
            </w:pPr>
            <w:r w:rsidRPr="00B26A10">
              <w:rPr>
                <w:sz w:val="20"/>
              </w:rPr>
              <w:t>0.25</w:t>
            </w:r>
          </w:p>
        </w:tc>
        <w:tc>
          <w:tcPr>
            <w:tcW w:w="0" w:type="auto"/>
            <w:shd w:val="clear" w:color="auto" w:fill="auto"/>
          </w:tcPr>
          <w:p w14:paraId="7A37AF7D"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455438A9" w14:textId="77777777" w:rsidR="00140B95" w:rsidRPr="00B26A10" w:rsidRDefault="00140B95" w:rsidP="00A12D7B">
            <w:pPr>
              <w:pStyle w:val="TableText"/>
              <w:rPr>
                <w:sz w:val="20"/>
              </w:rPr>
            </w:pPr>
            <w:r w:rsidRPr="00B26A10">
              <w:rPr>
                <w:sz w:val="20"/>
              </w:rPr>
              <w:t>0.</w:t>
            </w:r>
            <w:r w:rsidR="00BB58C2" w:rsidRPr="00B26A10">
              <w:rPr>
                <w:sz w:val="20"/>
              </w:rPr>
              <w:t>0</w:t>
            </w:r>
            <w:r w:rsidRPr="00B26A10">
              <w:rPr>
                <w:sz w:val="20"/>
              </w:rPr>
              <w:t>45</w:t>
            </w:r>
          </w:p>
        </w:tc>
        <w:tc>
          <w:tcPr>
            <w:tcW w:w="0" w:type="auto"/>
            <w:shd w:val="clear" w:color="auto" w:fill="auto"/>
          </w:tcPr>
          <w:p w14:paraId="4B0E74C0"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5</w:t>
            </w:r>
          </w:p>
        </w:tc>
      </w:tr>
      <w:tr w:rsidR="00140B95" w:rsidRPr="00B26A10" w14:paraId="04EDEA4A" w14:textId="77777777" w:rsidTr="00F13D34">
        <w:trPr>
          <w:cantSplit/>
        </w:trPr>
        <w:tc>
          <w:tcPr>
            <w:tcW w:w="0" w:type="auto"/>
          </w:tcPr>
          <w:p w14:paraId="4BD97509" w14:textId="77777777" w:rsidR="00140B95" w:rsidRPr="00B26A10" w:rsidRDefault="00140B95" w:rsidP="00A12D7B">
            <w:pPr>
              <w:pStyle w:val="TableText"/>
              <w:rPr>
                <w:rFonts w:cs="Arial"/>
                <w:sz w:val="20"/>
              </w:rPr>
            </w:pPr>
            <w:r w:rsidRPr="00B26A10">
              <w:rPr>
                <w:rFonts w:cs="Arial"/>
                <w:sz w:val="20"/>
              </w:rPr>
              <w:t>8</w:t>
            </w:r>
          </w:p>
        </w:tc>
        <w:tc>
          <w:tcPr>
            <w:tcW w:w="0" w:type="auto"/>
            <w:shd w:val="clear" w:color="auto" w:fill="auto"/>
          </w:tcPr>
          <w:p w14:paraId="706BC929" w14:textId="77777777" w:rsidR="00140B95" w:rsidRPr="00B26A10" w:rsidRDefault="00140B95"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0" w:type="auto"/>
            <w:shd w:val="clear" w:color="auto" w:fill="auto"/>
          </w:tcPr>
          <w:p w14:paraId="72112380"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168BDE36"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0ED88913" w14:textId="77777777" w:rsidR="00140B95" w:rsidRPr="00B26A10" w:rsidRDefault="00140B95" w:rsidP="00A12D7B">
            <w:pPr>
              <w:pStyle w:val="TableText"/>
              <w:rPr>
                <w:sz w:val="20"/>
              </w:rPr>
            </w:pPr>
            <w:r w:rsidRPr="00B26A10">
              <w:rPr>
                <w:sz w:val="20"/>
              </w:rPr>
              <w:t>0.3</w:t>
            </w:r>
          </w:p>
        </w:tc>
        <w:tc>
          <w:tcPr>
            <w:tcW w:w="0" w:type="auto"/>
            <w:shd w:val="clear" w:color="auto" w:fill="auto"/>
          </w:tcPr>
          <w:p w14:paraId="240F4E02" w14:textId="77777777" w:rsidR="00140B95" w:rsidRPr="00B26A10" w:rsidRDefault="00140B95" w:rsidP="00A12D7B">
            <w:pPr>
              <w:pStyle w:val="TableText"/>
              <w:rPr>
                <w:sz w:val="20"/>
              </w:rPr>
            </w:pPr>
            <w:r w:rsidRPr="00B26A10">
              <w:rPr>
                <w:sz w:val="20"/>
              </w:rPr>
              <w:t>0.28</w:t>
            </w:r>
          </w:p>
        </w:tc>
        <w:tc>
          <w:tcPr>
            <w:tcW w:w="0" w:type="auto"/>
            <w:shd w:val="clear" w:color="auto" w:fill="auto"/>
          </w:tcPr>
          <w:p w14:paraId="7A306DBA" w14:textId="77777777" w:rsidR="00140B95" w:rsidRPr="00B26A10" w:rsidRDefault="00140B95" w:rsidP="00A12D7B">
            <w:pPr>
              <w:pStyle w:val="TableText"/>
              <w:rPr>
                <w:sz w:val="20"/>
              </w:rPr>
            </w:pPr>
            <w:r w:rsidRPr="00B26A10">
              <w:rPr>
                <w:sz w:val="20"/>
              </w:rPr>
              <w:t>0.16</w:t>
            </w:r>
          </w:p>
        </w:tc>
        <w:tc>
          <w:tcPr>
            <w:tcW w:w="0" w:type="auto"/>
            <w:shd w:val="clear" w:color="auto" w:fill="auto"/>
          </w:tcPr>
          <w:p w14:paraId="2EEE71F5" w14:textId="77777777" w:rsidR="00140B95" w:rsidRPr="00B26A10" w:rsidRDefault="00140B95" w:rsidP="00A12D7B">
            <w:pPr>
              <w:pStyle w:val="TableText"/>
              <w:rPr>
                <w:sz w:val="20"/>
              </w:rPr>
            </w:pPr>
            <w:r w:rsidRPr="00B26A10">
              <w:rPr>
                <w:sz w:val="20"/>
              </w:rPr>
              <w:t>0</w:t>
            </w:r>
            <w:r w:rsidR="00BB58C2" w:rsidRPr="00B26A10">
              <w:rPr>
                <w:sz w:val="20"/>
              </w:rPr>
              <w:t>.06</w:t>
            </w:r>
          </w:p>
        </w:tc>
        <w:tc>
          <w:tcPr>
            <w:tcW w:w="0" w:type="auto"/>
            <w:shd w:val="clear" w:color="auto" w:fill="auto"/>
          </w:tcPr>
          <w:p w14:paraId="0C968160" w14:textId="77777777" w:rsidR="00140B95" w:rsidRPr="00B26A10" w:rsidRDefault="00BB58C2" w:rsidP="00A12D7B">
            <w:pPr>
              <w:pStyle w:val="TableText"/>
              <w:rPr>
                <w:sz w:val="20"/>
              </w:rPr>
            </w:pPr>
            <w:r w:rsidRPr="00B26A10">
              <w:rPr>
                <w:sz w:val="20"/>
              </w:rPr>
              <w:t>0</w:t>
            </w:r>
          </w:p>
        </w:tc>
      </w:tr>
      <w:tr w:rsidR="00140B95" w:rsidRPr="00B26A10" w14:paraId="2EDFAE40" w14:textId="77777777" w:rsidTr="00F13D34">
        <w:trPr>
          <w:cantSplit/>
        </w:trPr>
        <w:tc>
          <w:tcPr>
            <w:tcW w:w="0" w:type="auto"/>
          </w:tcPr>
          <w:p w14:paraId="3641C504" w14:textId="77777777" w:rsidR="00140B95" w:rsidRPr="00B26A10" w:rsidRDefault="00140B95" w:rsidP="00A12D7B">
            <w:pPr>
              <w:pStyle w:val="TableText"/>
              <w:rPr>
                <w:rFonts w:cs="Arial"/>
                <w:sz w:val="20"/>
              </w:rPr>
            </w:pPr>
            <w:r w:rsidRPr="00B26A10">
              <w:rPr>
                <w:rFonts w:cs="Arial"/>
                <w:sz w:val="20"/>
              </w:rPr>
              <w:t>9</w:t>
            </w:r>
          </w:p>
        </w:tc>
        <w:tc>
          <w:tcPr>
            <w:tcW w:w="0" w:type="auto"/>
            <w:shd w:val="clear" w:color="auto" w:fill="auto"/>
          </w:tcPr>
          <w:p w14:paraId="143003C5" w14:textId="77777777" w:rsidR="00140B95" w:rsidRPr="00B26A10" w:rsidRDefault="00140B95" w:rsidP="00A12D7B">
            <w:pPr>
              <w:pStyle w:val="TableText"/>
              <w:rPr>
                <w:rFonts w:cs="Arial"/>
                <w:sz w:val="20"/>
              </w:rPr>
            </w:pPr>
            <w:r w:rsidRPr="00B26A10">
              <w:rPr>
                <w:rFonts w:cs="Arial"/>
                <w:sz w:val="20"/>
              </w:rPr>
              <w:t>bedrijfsbrandweer+bin</w:t>
            </w:r>
            <w:r w:rsidRPr="00B26A10">
              <w:rPr>
                <w:rFonts w:cs="Arial"/>
                <w:sz w:val="20"/>
              </w:rPr>
              <w:softHyphen/>
              <w:t>nenaanval</w:t>
            </w:r>
          </w:p>
          <w:p w14:paraId="110D63D4" w14:textId="77777777" w:rsidR="00140B95" w:rsidRPr="00B26A10" w:rsidRDefault="00140B95" w:rsidP="00A12D7B">
            <w:pPr>
              <w:pStyle w:val="TableText"/>
              <w:rPr>
                <w:rFonts w:cs="Arial"/>
                <w:sz w:val="20"/>
              </w:rPr>
            </w:pPr>
            <w:r w:rsidRPr="00B26A10">
              <w:rPr>
                <w:rFonts w:cs="Arial"/>
                <w:sz w:val="20"/>
              </w:rPr>
              <w:t>(inzettijd&lt;15 min)</w:t>
            </w:r>
          </w:p>
        </w:tc>
        <w:tc>
          <w:tcPr>
            <w:tcW w:w="0" w:type="auto"/>
            <w:shd w:val="clear" w:color="auto" w:fill="auto"/>
          </w:tcPr>
          <w:p w14:paraId="49BB6587"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3532B7A6"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75BC1958"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4C252E18" w14:textId="77777777" w:rsidR="00140B95" w:rsidRPr="00B26A10" w:rsidRDefault="00140B95" w:rsidP="00A12D7B">
            <w:pPr>
              <w:pStyle w:val="TableText"/>
              <w:rPr>
                <w:sz w:val="20"/>
                <w:lang w:val="en-US"/>
              </w:rPr>
            </w:pPr>
            <w:r w:rsidRPr="00B26A10">
              <w:rPr>
                <w:sz w:val="20"/>
                <w:lang w:val="en-US"/>
              </w:rPr>
              <w:t>0.78</w:t>
            </w:r>
          </w:p>
        </w:tc>
        <w:tc>
          <w:tcPr>
            <w:tcW w:w="0" w:type="auto"/>
            <w:shd w:val="clear" w:color="auto" w:fill="auto"/>
          </w:tcPr>
          <w:p w14:paraId="49662290" w14:textId="77777777" w:rsidR="00140B95" w:rsidRPr="00B26A10" w:rsidRDefault="00140B95" w:rsidP="00A12D7B">
            <w:pPr>
              <w:pStyle w:val="TableText"/>
              <w:rPr>
                <w:sz w:val="20"/>
                <w:lang w:val="en-US"/>
              </w:rPr>
            </w:pPr>
            <w:r w:rsidRPr="00B26A10">
              <w:rPr>
                <w:sz w:val="20"/>
                <w:lang w:val="en-US"/>
              </w:rPr>
              <w:t>0.16</w:t>
            </w:r>
          </w:p>
        </w:tc>
        <w:tc>
          <w:tcPr>
            <w:tcW w:w="0" w:type="auto"/>
            <w:shd w:val="clear" w:color="auto" w:fill="auto"/>
          </w:tcPr>
          <w:p w14:paraId="6E48D1F7" w14:textId="77777777" w:rsidR="00140B95" w:rsidRPr="00B26A10" w:rsidRDefault="00BB58C2" w:rsidP="00A12D7B">
            <w:pPr>
              <w:pStyle w:val="TableText"/>
              <w:rPr>
                <w:sz w:val="20"/>
                <w:lang w:val="en-US"/>
              </w:rPr>
            </w:pPr>
            <w:r w:rsidRPr="00B26A10">
              <w:rPr>
                <w:sz w:val="20"/>
                <w:lang w:val="en-US"/>
              </w:rPr>
              <w:t>0.04</w:t>
            </w:r>
          </w:p>
        </w:tc>
        <w:tc>
          <w:tcPr>
            <w:tcW w:w="0" w:type="auto"/>
            <w:shd w:val="clear" w:color="auto" w:fill="auto"/>
          </w:tcPr>
          <w:p w14:paraId="7AABE0E5" w14:textId="77777777" w:rsidR="00140B95" w:rsidRPr="00B26A10" w:rsidRDefault="00140B95" w:rsidP="00A12D7B">
            <w:pPr>
              <w:pStyle w:val="TableText"/>
              <w:rPr>
                <w:sz w:val="20"/>
                <w:lang w:val="en-US"/>
              </w:rPr>
            </w:pPr>
            <w:r w:rsidRPr="00B26A10">
              <w:rPr>
                <w:sz w:val="20"/>
                <w:lang w:val="en-US"/>
              </w:rPr>
              <w:t>0.02</w:t>
            </w:r>
          </w:p>
        </w:tc>
      </w:tr>
      <w:tr w:rsidR="00140B95" w:rsidRPr="00B26A10" w14:paraId="282D1E7B" w14:textId="77777777" w:rsidTr="00F13D34">
        <w:trPr>
          <w:cantSplit/>
        </w:trPr>
        <w:tc>
          <w:tcPr>
            <w:tcW w:w="0" w:type="auto"/>
          </w:tcPr>
          <w:p w14:paraId="562C86DE" w14:textId="77777777" w:rsidR="00140B95" w:rsidRPr="00B26A10" w:rsidRDefault="00140B95" w:rsidP="00A12D7B">
            <w:pPr>
              <w:pStyle w:val="TableText"/>
              <w:rPr>
                <w:rFonts w:cs="Arial"/>
                <w:sz w:val="20"/>
                <w:lang w:val="en-US"/>
              </w:rPr>
            </w:pPr>
            <w:r w:rsidRPr="00B26A10">
              <w:rPr>
                <w:rFonts w:cs="Arial"/>
                <w:sz w:val="20"/>
                <w:lang w:val="en-US"/>
              </w:rPr>
              <w:t>10</w:t>
            </w:r>
          </w:p>
        </w:tc>
        <w:tc>
          <w:tcPr>
            <w:tcW w:w="0" w:type="auto"/>
            <w:shd w:val="clear" w:color="auto" w:fill="auto"/>
          </w:tcPr>
          <w:p w14:paraId="053EE6A4" w14:textId="77777777" w:rsidR="00140B95" w:rsidRPr="00B26A10" w:rsidRDefault="00140B95" w:rsidP="00A12D7B">
            <w:pPr>
              <w:pStyle w:val="TableText"/>
              <w:rPr>
                <w:rFonts w:cs="Arial"/>
                <w:sz w:val="20"/>
                <w:lang w:val="en-US"/>
              </w:rPr>
            </w:pPr>
            <w:r w:rsidRPr="00B26A10">
              <w:rPr>
                <w:rFonts w:cs="Arial"/>
                <w:sz w:val="20"/>
                <w:lang w:val="en-US"/>
              </w:rPr>
              <w:t>Hi-Ex +inside air</w:t>
            </w:r>
          </w:p>
        </w:tc>
        <w:tc>
          <w:tcPr>
            <w:tcW w:w="0" w:type="auto"/>
            <w:shd w:val="clear" w:color="auto" w:fill="auto"/>
          </w:tcPr>
          <w:p w14:paraId="5922DBF2" w14:textId="77777777" w:rsidR="00140B95" w:rsidRPr="00B26A10" w:rsidRDefault="00140B95" w:rsidP="00A12D7B">
            <w:pPr>
              <w:pStyle w:val="TableText"/>
              <w:rPr>
                <w:sz w:val="20"/>
              </w:rPr>
            </w:pPr>
            <w:r w:rsidRPr="00B26A10">
              <w:rPr>
                <w:sz w:val="20"/>
              </w:rPr>
              <w:t>0.89</w:t>
            </w:r>
          </w:p>
        </w:tc>
        <w:tc>
          <w:tcPr>
            <w:tcW w:w="0" w:type="auto"/>
            <w:shd w:val="clear" w:color="auto" w:fill="auto"/>
          </w:tcPr>
          <w:p w14:paraId="295CBFDD" w14:textId="77777777" w:rsidR="00140B95" w:rsidRPr="00B26A10" w:rsidRDefault="00140B95" w:rsidP="00A12D7B">
            <w:pPr>
              <w:pStyle w:val="TableText"/>
              <w:rPr>
                <w:sz w:val="20"/>
              </w:rPr>
            </w:pPr>
            <w:r w:rsidRPr="00B26A10">
              <w:rPr>
                <w:sz w:val="20"/>
              </w:rPr>
              <w:t>0.09</w:t>
            </w:r>
          </w:p>
        </w:tc>
        <w:tc>
          <w:tcPr>
            <w:tcW w:w="0" w:type="auto"/>
            <w:shd w:val="clear" w:color="auto" w:fill="auto"/>
          </w:tcPr>
          <w:p w14:paraId="663938CE" w14:textId="77777777" w:rsidR="00140B95" w:rsidRPr="00B26A10" w:rsidRDefault="00140B95" w:rsidP="00A12D7B">
            <w:pPr>
              <w:pStyle w:val="TableText"/>
              <w:rPr>
                <w:sz w:val="20"/>
              </w:rPr>
            </w:pPr>
            <w:r w:rsidRPr="00B26A10">
              <w:rPr>
                <w:sz w:val="20"/>
              </w:rPr>
              <w:t>0.01</w:t>
            </w:r>
          </w:p>
        </w:tc>
        <w:tc>
          <w:tcPr>
            <w:tcW w:w="0" w:type="auto"/>
            <w:shd w:val="clear" w:color="auto" w:fill="auto"/>
          </w:tcPr>
          <w:p w14:paraId="3C452787" w14:textId="77777777" w:rsidR="00140B95" w:rsidRPr="00B26A10" w:rsidRDefault="00BB58C2" w:rsidP="00A12D7B">
            <w:pPr>
              <w:pStyle w:val="TableText"/>
              <w:rPr>
                <w:sz w:val="20"/>
              </w:rPr>
            </w:pPr>
            <w:r w:rsidRPr="00B26A10">
              <w:rPr>
                <w:sz w:val="20"/>
              </w:rPr>
              <w:t>0.005</w:t>
            </w:r>
          </w:p>
        </w:tc>
        <w:tc>
          <w:tcPr>
            <w:tcW w:w="0" w:type="auto"/>
            <w:shd w:val="clear" w:color="auto" w:fill="auto"/>
          </w:tcPr>
          <w:p w14:paraId="440A4713"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4</w:t>
            </w:r>
          </w:p>
        </w:tc>
        <w:tc>
          <w:tcPr>
            <w:tcW w:w="0" w:type="auto"/>
            <w:shd w:val="clear" w:color="auto" w:fill="auto"/>
          </w:tcPr>
          <w:p w14:paraId="5955865B"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411044D3" w14:textId="77777777" w:rsidR="00140B95" w:rsidRPr="00B26A10" w:rsidRDefault="00140B95" w:rsidP="00A12D7B">
            <w:pPr>
              <w:pStyle w:val="TableText"/>
              <w:rPr>
                <w:sz w:val="20"/>
              </w:rPr>
            </w:pPr>
            <w:r w:rsidRPr="00B26A10">
              <w:rPr>
                <w:sz w:val="20"/>
              </w:rPr>
              <w:t>0.0001</w:t>
            </w:r>
          </w:p>
        </w:tc>
      </w:tr>
    </w:tbl>
    <w:p w14:paraId="65F727A1" w14:textId="6518C6E6" w:rsidR="001467FE" w:rsidRPr="00B26A10" w:rsidRDefault="001467FE"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3</w:t>
      </w:r>
      <w:r w:rsidR="00DA3B77" w:rsidRPr="00B26A10">
        <w:fldChar w:fldCharType="end"/>
      </w:r>
      <w:r w:rsidRPr="00B26A10">
        <w:t xml:space="preserve">. </w:t>
      </w:r>
      <w:r w:rsidRPr="00B26A10">
        <w:tab/>
        <w:t>Kansen op ontwikkeling tot een brand met een bepaalde omvang, afhankelijk van het brandbestrijdingssysteem.</w:t>
      </w:r>
    </w:p>
    <w:p w14:paraId="55B82840" w14:textId="77777777" w:rsidR="001467FE" w:rsidRPr="00B26A10" w:rsidRDefault="001467FE" w:rsidP="00A12D7B">
      <w:pPr>
        <w:pStyle w:val="BodyText"/>
      </w:pPr>
    </w:p>
    <w:p w14:paraId="14ECF426" w14:textId="77777777" w:rsidR="001467FE" w:rsidRPr="00B26A10" w:rsidRDefault="001467FE" w:rsidP="00A12D7B">
      <w:pPr>
        <w:pStyle w:val="BodyText"/>
      </w:pPr>
      <w:r w:rsidRPr="00B26A10">
        <w:t>De ontwikkelingskansen worden mede bepaald door de kans op zuurstofbeperking. De kans op zuurstof beperking is afhankelijk van het type loods (buitenopslag/overig), type deuren en rookluiken. Dit is in onderstaande gebeurtenissenboom weergegeven.</w:t>
      </w:r>
    </w:p>
    <w:p w14:paraId="615F0190" w14:textId="77777777" w:rsidR="001467FE" w:rsidRPr="00B26A10" w:rsidRDefault="00A0383C" w:rsidP="00A12D7B">
      <w:pPr>
        <w:pStyle w:val="BodyText"/>
      </w:pPr>
      <w:r w:rsidRPr="00B26A10">
        <w:br w:type="page"/>
      </w:r>
    </w:p>
    <w:tbl>
      <w:tblPr>
        <w:tblW w:w="9890" w:type="dxa"/>
        <w:tblLayout w:type="fixed"/>
        <w:tblLook w:val="0000" w:firstRow="0" w:lastRow="0" w:firstColumn="0" w:lastColumn="0" w:noHBand="0" w:noVBand="0"/>
      </w:tblPr>
      <w:tblGrid>
        <w:gridCol w:w="392"/>
        <w:gridCol w:w="1139"/>
        <w:gridCol w:w="1141"/>
        <w:gridCol w:w="1710"/>
        <w:gridCol w:w="1115"/>
        <w:gridCol w:w="1544"/>
        <w:gridCol w:w="2849"/>
      </w:tblGrid>
      <w:tr w:rsidR="001467FE" w:rsidRPr="00B26A10" w14:paraId="7F4BE587" w14:textId="77777777" w:rsidTr="00E45C7F">
        <w:trPr>
          <w:cantSplit/>
        </w:trPr>
        <w:tc>
          <w:tcPr>
            <w:tcW w:w="392" w:type="dxa"/>
          </w:tcPr>
          <w:p w14:paraId="14CBCE27" w14:textId="77777777" w:rsidR="001467FE" w:rsidRPr="00B26A10" w:rsidRDefault="001467FE" w:rsidP="007C2084">
            <w:pPr>
              <w:pStyle w:val="TableTextHeader"/>
              <w:rPr>
                <w:rFonts w:ascii="Helvetica" w:hAnsi="Helvetica"/>
                <w:sz w:val="20"/>
              </w:rPr>
            </w:pPr>
          </w:p>
        </w:tc>
        <w:tc>
          <w:tcPr>
            <w:tcW w:w="1139" w:type="dxa"/>
          </w:tcPr>
          <w:p w14:paraId="69B063AA" w14:textId="77777777" w:rsidR="001467FE" w:rsidRPr="00B26A10" w:rsidRDefault="001467FE" w:rsidP="007C2084">
            <w:pPr>
              <w:pStyle w:val="TableTextHeader"/>
              <w:rPr>
                <w:rFonts w:ascii="Helvetica" w:hAnsi="Helvetica"/>
                <w:sz w:val="20"/>
              </w:rPr>
            </w:pPr>
            <w:r w:rsidRPr="00B26A10">
              <w:rPr>
                <w:rFonts w:ascii="Helvetica" w:hAnsi="Helvetica"/>
                <w:sz w:val="20"/>
              </w:rPr>
              <w:t>buiten</w:t>
            </w:r>
            <w:r w:rsidRPr="00B26A10">
              <w:rPr>
                <w:rFonts w:ascii="Helvetica" w:hAnsi="Helvetica"/>
                <w:sz w:val="20"/>
              </w:rPr>
              <w:softHyphen/>
              <w:t>opslag</w:t>
            </w:r>
          </w:p>
        </w:tc>
        <w:tc>
          <w:tcPr>
            <w:tcW w:w="1141" w:type="dxa"/>
          </w:tcPr>
          <w:p w14:paraId="2EEC651F" w14:textId="77777777" w:rsidR="001467FE" w:rsidRPr="00B26A10" w:rsidRDefault="00B86554" w:rsidP="007C2084">
            <w:pPr>
              <w:pStyle w:val="TableTextHeader"/>
              <w:rPr>
                <w:rFonts w:ascii="Helvetica" w:hAnsi="Helvetica"/>
                <w:sz w:val="20"/>
              </w:rPr>
            </w:pPr>
            <w:r w:rsidRPr="00B26A10">
              <w:rPr>
                <w:rFonts w:ascii="Helvetica" w:hAnsi="Helvetica"/>
                <w:sz w:val="20"/>
              </w:rPr>
              <w:t>g</w:t>
            </w:r>
            <w:r w:rsidR="001467FE" w:rsidRPr="00B26A10">
              <w:rPr>
                <w:rFonts w:ascii="Helvetica" w:hAnsi="Helvetica"/>
                <w:sz w:val="20"/>
              </w:rPr>
              <w:t>een deuren</w:t>
            </w:r>
          </w:p>
        </w:tc>
        <w:tc>
          <w:tcPr>
            <w:tcW w:w="1710" w:type="dxa"/>
          </w:tcPr>
          <w:p w14:paraId="3DF03379" w14:textId="77777777" w:rsidR="001467FE" w:rsidRPr="00B26A10" w:rsidRDefault="001467FE" w:rsidP="007C2084">
            <w:pPr>
              <w:pStyle w:val="TableTextHeader"/>
              <w:rPr>
                <w:rFonts w:ascii="Helvetica" w:hAnsi="Helvetica"/>
                <w:sz w:val="20"/>
              </w:rPr>
            </w:pPr>
            <w:r w:rsidRPr="00B26A10">
              <w:rPr>
                <w:rFonts w:ascii="Helvetica" w:hAnsi="Helvetica"/>
                <w:sz w:val="20"/>
              </w:rPr>
              <w:t>deuren open</w:t>
            </w:r>
          </w:p>
        </w:tc>
        <w:tc>
          <w:tcPr>
            <w:tcW w:w="1115" w:type="dxa"/>
          </w:tcPr>
          <w:p w14:paraId="42F3814C" w14:textId="77777777" w:rsidR="001467FE" w:rsidRPr="00B26A10" w:rsidRDefault="001467FE" w:rsidP="007C2084">
            <w:pPr>
              <w:pStyle w:val="TableTextHeader"/>
              <w:rPr>
                <w:rFonts w:ascii="Helvetica" w:hAnsi="Helvetica"/>
                <w:sz w:val="20"/>
              </w:rPr>
            </w:pPr>
            <w:r w:rsidRPr="00B26A10">
              <w:rPr>
                <w:rFonts w:ascii="Helvetica" w:hAnsi="Helvetica"/>
                <w:sz w:val="20"/>
              </w:rPr>
              <w:t>rook</w:t>
            </w:r>
            <w:r w:rsidRPr="00B26A10">
              <w:rPr>
                <w:rFonts w:ascii="Helvetica" w:hAnsi="Helvetica"/>
                <w:sz w:val="20"/>
              </w:rPr>
              <w:softHyphen/>
              <w:t>luiken</w:t>
            </w:r>
          </w:p>
        </w:tc>
        <w:tc>
          <w:tcPr>
            <w:tcW w:w="1544" w:type="dxa"/>
          </w:tcPr>
          <w:p w14:paraId="12B4205F" w14:textId="77777777" w:rsidR="001467FE" w:rsidRPr="00B26A10" w:rsidRDefault="001467FE" w:rsidP="007C2084">
            <w:pPr>
              <w:pStyle w:val="TableTextHeader"/>
              <w:rPr>
                <w:rFonts w:ascii="Helvetica" w:hAnsi="Helvetica"/>
                <w:sz w:val="20"/>
              </w:rPr>
            </w:pPr>
            <w:r w:rsidRPr="00B26A10">
              <w:rPr>
                <w:rFonts w:ascii="Helvetica" w:hAnsi="Helvetica"/>
                <w:sz w:val="20"/>
              </w:rPr>
              <w:t>rookluiken open</w:t>
            </w:r>
          </w:p>
        </w:tc>
        <w:tc>
          <w:tcPr>
            <w:tcW w:w="2849" w:type="dxa"/>
            <w:vAlign w:val="center"/>
          </w:tcPr>
          <w:p w14:paraId="234A953C" w14:textId="77777777" w:rsidR="001467FE" w:rsidRPr="00B26A10" w:rsidRDefault="001467FE" w:rsidP="007C2084">
            <w:pPr>
              <w:pStyle w:val="TableTextHeader"/>
              <w:rPr>
                <w:rFonts w:ascii="Helvetica" w:hAnsi="Helvetica"/>
                <w:sz w:val="20"/>
              </w:rPr>
            </w:pPr>
            <w:r w:rsidRPr="00B26A10">
              <w:rPr>
                <w:rFonts w:ascii="Helvetica" w:hAnsi="Helvetica"/>
                <w:sz w:val="20"/>
              </w:rPr>
              <w:t>kans op zuurstof beperking (pdo)</w:t>
            </w:r>
          </w:p>
        </w:tc>
      </w:tr>
      <w:tr w:rsidR="001467FE" w:rsidRPr="00B26A10" w14:paraId="7E1ED4D8" w14:textId="77777777" w:rsidTr="00E45C7F">
        <w:trPr>
          <w:cantSplit/>
        </w:trPr>
        <w:tc>
          <w:tcPr>
            <w:tcW w:w="392" w:type="dxa"/>
            <w:tcBorders>
              <w:bottom w:val="single" w:sz="6" w:space="0" w:color="auto"/>
            </w:tcBorders>
          </w:tcPr>
          <w:p w14:paraId="1DB157DE" w14:textId="77777777" w:rsidR="001467FE" w:rsidRPr="00B26A10" w:rsidRDefault="001467FE" w:rsidP="00A12D7B">
            <w:pPr>
              <w:pStyle w:val="BodyText"/>
              <w:rPr>
                <w:rFonts w:cs="Arial"/>
              </w:rPr>
            </w:pPr>
          </w:p>
        </w:tc>
        <w:tc>
          <w:tcPr>
            <w:tcW w:w="1139" w:type="dxa"/>
          </w:tcPr>
          <w:p w14:paraId="3784A1D0" w14:textId="77777777" w:rsidR="001467FE" w:rsidRPr="00B26A10" w:rsidRDefault="001467FE" w:rsidP="00A12D7B">
            <w:pPr>
              <w:pStyle w:val="BodyText"/>
            </w:pPr>
            <w:r w:rsidRPr="00B26A10">
              <w:t>Ja</w:t>
            </w:r>
          </w:p>
        </w:tc>
        <w:tc>
          <w:tcPr>
            <w:tcW w:w="1141" w:type="dxa"/>
            <w:tcBorders>
              <w:bottom w:val="single" w:sz="6" w:space="0" w:color="auto"/>
            </w:tcBorders>
          </w:tcPr>
          <w:p w14:paraId="76406AF2" w14:textId="77777777" w:rsidR="001467FE" w:rsidRPr="00B26A10" w:rsidRDefault="001467FE" w:rsidP="00A12D7B">
            <w:pPr>
              <w:pStyle w:val="BodyText"/>
              <w:rPr>
                <w:rFonts w:cs="Arial"/>
              </w:rPr>
            </w:pPr>
          </w:p>
        </w:tc>
        <w:tc>
          <w:tcPr>
            <w:tcW w:w="1710" w:type="dxa"/>
            <w:tcBorders>
              <w:bottom w:val="single" w:sz="6" w:space="0" w:color="auto"/>
            </w:tcBorders>
          </w:tcPr>
          <w:p w14:paraId="2053C392" w14:textId="77777777" w:rsidR="001467FE" w:rsidRPr="00B26A10" w:rsidRDefault="001467FE" w:rsidP="00A12D7B">
            <w:pPr>
              <w:pStyle w:val="BodyText"/>
              <w:rPr>
                <w:rFonts w:cs="Arial"/>
              </w:rPr>
            </w:pPr>
          </w:p>
        </w:tc>
        <w:tc>
          <w:tcPr>
            <w:tcW w:w="1115" w:type="dxa"/>
            <w:tcBorders>
              <w:bottom w:val="single" w:sz="6" w:space="0" w:color="auto"/>
            </w:tcBorders>
          </w:tcPr>
          <w:p w14:paraId="4882830B" w14:textId="77777777" w:rsidR="001467FE" w:rsidRPr="00B26A10" w:rsidRDefault="001467FE" w:rsidP="00A12D7B">
            <w:pPr>
              <w:pStyle w:val="BodyText"/>
              <w:rPr>
                <w:rFonts w:cs="Arial"/>
              </w:rPr>
            </w:pPr>
          </w:p>
        </w:tc>
        <w:tc>
          <w:tcPr>
            <w:tcW w:w="1544" w:type="dxa"/>
            <w:tcBorders>
              <w:bottom w:val="single" w:sz="6" w:space="0" w:color="auto"/>
            </w:tcBorders>
          </w:tcPr>
          <w:p w14:paraId="51EA1004" w14:textId="77777777" w:rsidR="001467FE" w:rsidRPr="00B26A10" w:rsidRDefault="001467FE" w:rsidP="00A12D7B">
            <w:pPr>
              <w:pStyle w:val="BodyText"/>
              <w:rPr>
                <w:rFonts w:cs="Arial"/>
              </w:rPr>
            </w:pPr>
          </w:p>
        </w:tc>
        <w:tc>
          <w:tcPr>
            <w:tcW w:w="2849" w:type="dxa"/>
            <w:vAlign w:val="center"/>
          </w:tcPr>
          <w:p w14:paraId="1B754D2F" w14:textId="77777777" w:rsidR="001467FE" w:rsidRPr="00B26A10" w:rsidRDefault="001467FE" w:rsidP="00A12D7B">
            <w:pPr>
              <w:pStyle w:val="BodyText"/>
            </w:pPr>
            <w:r w:rsidRPr="00B26A10">
              <w:t>geen beperking</w:t>
            </w:r>
            <w:r w:rsidR="00B86554" w:rsidRPr="00B26A10">
              <w:t xml:space="preserve">: 0 </w:t>
            </w:r>
          </w:p>
        </w:tc>
      </w:tr>
      <w:tr w:rsidR="001467FE" w:rsidRPr="00B26A10" w14:paraId="74E49400" w14:textId="77777777" w:rsidTr="00E45C7F">
        <w:trPr>
          <w:cantSplit/>
        </w:trPr>
        <w:tc>
          <w:tcPr>
            <w:tcW w:w="392" w:type="dxa"/>
          </w:tcPr>
          <w:p w14:paraId="7FD85B53" w14:textId="77777777" w:rsidR="001467FE" w:rsidRPr="00B26A10" w:rsidRDefault="001467FE" w:rsidP="00A12D7B">
            <w:pPr>
              <w:pStyle w:val="BodyText"/>
              <w:rPr>
                <w:rFonts w:cs="Arial"/>
              </w:rPr>
            </w:pPr>
          </w:p>
        </w:tc>
        <w:tc>
          <w:tcPr>
            <w:tcW w:w="1139" w:type="dxa"/>
            <w:tcBorders>
              <w:top w:val="single" w:sz="6" w:space="0" w:color="auto"/>
              <w:left w:val="single" w:sz="6" w:space="0" w:color="auto"/>
            </w:tcBorders>
          </w:tcPr>
          <w:p w14:paraId="2A347EE8" w14:textId="77777777" w:rsidR="001467FE" w:rsidRPr="00B26A10" w:rsidRDefault="001467FE" w:rsidP="00A12D7B">
            <w:pPr>
              <w:pStyle w:val="BodyText"/>
              <w:rPr>
                <w:rFonts w:cs="Arial"/>
              </w:rPr>
            </w:pPr>
          </w:p>
        </w:tc>
        <w:tc>
          <w:tcPr>
            <w:tcW w:w="1141" w:type="dxa"/>
          </w:tcPr>
          <w:p w14:paraId="3AF55895" w14:textId="77777777" w:rsidR="001467FE" w:rsidRPr="00B26A10" w:rsidRDefault="001467FE" w:rsidP="00A12D7B">
            <w:pPr>
              <w:pStyle w:val="BodyText"/>
              <w:rPr>
                <w:rFonts w:cs="Arial"/>
              </w:rPr>
            </w:pPr>
          </w:p>
        </w:tc>
        <w:tc>
          <w:tcPr>
            <w:tcW w:w="1710" w:type="dxa"/>
          </w:tcPr>
          <w:p w14:paraId="71541ED9" w14:textId="77777777" w:rsidR="001467FE" w:rsidRPr="00B26A10" w:rsidRDefault="001467FE" w:rsidP="00A12D7B">
            <w:pPr>
              <w:pStyle w:val="BodyText"/>
              <w:rPr>
                <w:rFonts w:cs="Arial"/>
              </w:rPr>
            </w:pPr>
          </w:p>
        </w:tc>
        <w:tc>
          <w:tcPr>
            <w:tcW w:w="1115" w:type="dxa"/>
          </w:tcPr>
          <w:p w14:paraId="4330590D" w14:textId="77777777" w:rsidR="001467FE" w:rsidRPr="00B26A10" w:rsidRDefault="001467FE" w:rsidP="00A12D7B">
            <w:pPr>
              <w:pStyle w:val="BodyText"/>
              <w:rPr>
                <w:rFonts w:cs="Arial"/>
              </w:rPr>
            </w:pPr>
          </w:p>
        </w:tc>
        <w:tc>
          <w:tcPr>
            <w:tcW w:w="1544" w:type="dxa"/>
          </w:tcPr>
          <w:p w14:paraId="30D5290E" w14:textId="77777777" w:rsidR="001467FE" w:rsidRPr="00B26A10" w:rsidRDefault="001467FE" w:rsidP="00A12D7B">
            <w:pPr>
              <w:pStyle w:val="BodyText"/>
              <w:rPr>
                <w:rFonts w:cs="Arial"/>
              </w:rPr>
            </w:pPr>
          </w:p>
        </w:tc>
        <w:tc>
          <w:tcPr>
            <w:tcW w:w="2849" w:type="dxa"/>
            <w:vAlign w:val="center"/>
          </w:tcPr>
          <w:p w14:paraId="7C94D60C" w14:textId="77777777" w:rsidR="001467FE" w:rsidRPr="00B26A10" w:rsidRDefault="001467FE" w:rsidP="00A12D7B">
            <w:pPr>
              <w:pStyle w:val="BodyText"/>
              <w:rPr>
                <w:rFonts w:cs="Arial"/>
              </w:rPr>
            </w:pPr>
          </w:p>
        </w:tc>
      </w:tr>
      <w:tr w:rsidR="001467FE" w:rsidRPr="00B26A10" w14:paraId="5CF60DBF" w14:textId="77777777" w:rsidTr="00E45C7F">
        <w:trPr>
          <w:cantSplit/>
        </w:trPr>
        <w:tc>
          <w:tcPr>
            <w:tcW w:w="392" w:type="dxa"/>
          </w:tcPr>
          <w:p w14:paraId="000EB7C5" w14:textId="77777777" w:rsidR="001467FE" w:rsidRPr="00B26A10" w:rsidRDefault="001467FE" w:rsidP="00A12D7B">
            <w:pPr>
              <w:pStyle w:val="BodyText"/>
              <w:rPr>
                <w:rFonts w:cs="Arial"/>
              </w:rPr>
            </w:pPr>
          </w:p>
        </w:tc>
        <w:tc>
          <w:tcPr>
            <w:tcW w:w="1139" w:type="dxa"/>
            <w:tcBorders>
              <w:left w:val="single" w:sz="6" w:space="0" w:color="auto"/>
              <w:bottom w:val="single" w:sz="6" w:space="0" w:color="auto"/>
            </w:tcBorders>
          </w:tcPr>
          <w:p w14:paraId="4FACA61B" w14:textId="77777777" w:rsidR="001467FE" w:rsidRPr="00B26A10" w:rsidRDefault="001467FE" w:rsidP="00A12D7B">
            <w:pPr>
              <w:pStyle w:val="BodyText"/>
            </w:pPr>
            <w:r w:rsidRPr="00B26A10">
              <w:t>Nee</w:t>
            </w:r>
          </w:p>
        </w:tc>
        <w:tc>
          <w:tcPr>
            <w:tcW w:w="1141" w:type="dxa"/>
          </w:tcPr>
          <w:p w14:paraId="2D6D33BA" w14:textId="77777777" w:rsidR="001467FE" w:rsidRPr="00B26A10" w:rsidRDefault="001467FE" w:rsidP="00A12D7B">
            <w:pPr>
              <w:pStyle w:val="BodyText"/>
            </w:pPr>
            <w:r w:rsidRPr="00B26A10">
              <w:t>Ja</w:t>
            </w:r>
          </w:p>
        </w:tc>
        <w:tc>
          <w:tcPr>
            <w:tcW w:w="1710" w:type="dxa"/>
            <w:tcBorders>
              <w:bottom w:val="single" w:sz="6" w:space="0" w:color="auto"/>
            </w:tcBorders>
          </w:tcPr>
          <w:p w14:paraId="5166267C" w14:textId="77777777" w:rsidR="001467FE" w:rsidRPr="00B26A10" w:rsidRDefault="001467FE" w:rsidP="00A12D7B">
            <w:pPr>
              <w:pStyle w:val="BodyText"/>
              <w:rPr>
                <w:rFonts w:cs="Arial"/>
              </w:rPr>
            </w:pPr>
          </w:p>
        </w:tc>
        <w:tc>
          <w:tcPr>
            <w:tcW w:w="1115" w:type="dxa"/>
            <w:tcBorders>
              <w:bottom w:val="single" w:sz="6" w:space="0" w:color="auto"/>
            </w:tcBorders>
          </w:tcPr>
          <w:p w14:paraId="56DF3A90" w14:textId="77777777" w:rsidR="001467FE" w:rsidRPr="00B26A10" w:rsidRDefault="001467FE" w:rsidP="00A12D7B">
            <w:pPr>
              <w:pStyle w:val="BodyText"/>
              <w:rPr>
                <w:rFonts w:cs="Arial"/>
              </w:rPr>
            </w:pPr>
          </w:p>
        </w:tc>
        <w:tc>
          <w:tcPr>
            <w:tcW w:w="1544" w:type="dxa"/>
            <w:tcBorders>
              <w:bottom w:val="single" w:sz="6" w:space="0" w:color="auto"/>
            </w:tcBorders>
          </w:tcPr>
          <w:p w14:paraId="4CD68625" w14:textId="77777777" w:rsidR="001467FE" w:rsidRPr="00B26A10" w:rsidRDefault="001467FE" w:rsidP="00A12D7B">
            <w:pPr>
              <w:pStyle w:val="BodyText"/>
              <w:rPr>
                <w:rFonts w:cs="Arial"/>
              </w:rPr>
            </w:pPr>
          </w:p>
        </w:tc>
        <w:tc>
          <w:tcPr>
            <w:tcW w:w="2849" w:type="dxa"/>
            <w:vAlign w:val="center"/>
          </w:tcPr>
          <w:p w14:paraId="5CE51F7E" w14:textId="77777777" w:rsidR="001467FE" w:rsidRPr="00B26A10" w:rsidRDefault="001467FE" w:rsidP="00A12D7B">
            <w:pPr>
              <w:pStyle w:val="BodyText"/>
            </w:pPr>
            <w:r w:rsidRPr="00B26A10">
              <w:t>geen beperking</w:t>
            </w:r>
            <w:r w:rsidR="00B86554" w:rsidRPr="00B26A10">
              <w:t>: 0</w:t>
            </w:r>
          </w:p>
        </w:tc>
      </w:tr>
      <w:tr w:rsidR="001467FE" w:rsidRPr="00B26A10" w14:paraId="41B85F10" w14:textId="77777777" w:rsidTr="00E45C7F">
        <w:trPr>
          <w:cantSplit/>
        </w:trPr>
        <w:tc>
          <w:tcPr>
            <w:tcW w:w="392" w:type="dxa"/>
          </w:tcPr>
          <w:p w14:paraId="667A4495" w14:textId="77777777" w:rsidR="001467FE" w:rsidRPr="00B26A10" w:rsidRDefault="001467FE" w:rsidP="00A12D7B">
            <w:pPr>
              <w:pStyle w:val="BodyText"/>
              <w:rPr>
                <w:rFonts w:cs="Arial"/>
              </w:rPr>
            </w:pPr>
          </w:p>
        </w:tc>
        <w:tc>
          <w:tcPr>
            <w:tcW w:w="1139" w:type="dxa"/>
          </w:tcPr>
          <w:p w14:paraId="7BA5ED0E" w14:textId="77777777" w:rsidR="001467FE" w:rsidRPr="00B26A10" w:rsidRDefault="001467FE" w:rsidP="00A12D7B">
            <w:pPr>
              <w:pStyle w:val="BodyText"/>
              <w:rPr>
                <w:rFonts w:cs="Arial"/>
              </w:rPr>
            </w:pPr>
          </w:p>
        </w:tc>
        <w:tc>
          <w:tcPr>
            <w:tcW w:w="1141" w:type="dxa"/>
            <w:tcBorders>
              <w:top w:val="single" w:sz="6" w:space="0" w:color="auto"/>
              <w:left w:val="single" w:sz="6" w:space="0" w:color="auto"/>
            </w:tcBorders>
          </w:tcPr>
          <w:p w14:paraId="278425A1" w14:textId="77777777" w:rsidR="001467FE" w:rsidRPr="00B26A10" w:rsidRDefault="001467FE" w:rsidP="00A12D7B">
            <w:pPr>
              <w:pStyle w:val="BodyText"/>
              <w:rPr>
                <w:rFonts w:cs="Arial"/>
              </w:rPr>
            </w:pPr>
          </w:p>
        </w:tc>
        <w:tc>
          <w:tcPr>
            <w:tcW w:w="1710" w:type="dxa"/>
          </w:tcPr>
          <w:p w14:paraId="13A44890" w14:textId="77777777" w:rsidR="001467FE" w:rsidRPr="00B26A10" w:rsidRDefault="001467FE" w:rsidP="00A12D7B">
            <w:pPr>
              <w:pStyle w:val="BodyText"/>
              <w:rPr>
                <w:rFonts w:cs="Arial"/>
              </w:rPr>
            </w:pPr>
          </w:p>
        </w:tc>
        <w:tc>
          <w:tcPr>
            <w:tcW w:w="1115" w:type="dxa"/>
          </w:tcPr>
          <w:p w14:paraId="20808332" w14:textId="77777777" w:rsidR="001467FE" w:rsidRPr="00B26A10" w:rsidRDefault="001467FE" w:rsidP="00A12D7B">
            <w:pPr>
              <w:pStyle w:val="BodyText"/>
              <w:rPr>
                <w:rFonts w:cs="Arial"/>
              </w:rPr>
            </w:pPr>
          </w:p>
        </w:tc>
        <w:tc>
          <w:tcPr>
            <w:tcW w:w="1544" w:type="dxa"/>
          </w:tcPr>
          <w:p w14:paraId="7D35E88E" w14:textId="77777777" w:rsidR="001467FE" w:rsidRPr="00B26A10" w:rsidRDefault="001467FE" w:rsidP="00A12D7B">
            <w:pPr>
              <w:pStyle w:val="BodyText"/>
              <w:rPr>
                <w:rFonts w:cs="Arial"/>
              </w:rPr>
            </w:pPr>
          </w:p>
        </w:tc>
        <w:tc>
          <w:tcPr>
            <w:tcW w:w="2849" w:type="dxa"/>
            <w:vAlign w:val="center"/>
          </w:tcPr>
          <w:p w14:paraId="18279629" w14:textId="77777777" w:rsidR="001467FE" w:rsidRPr="00B26A10" w:rsidRDefault="001467FE" w:rsidP="00A12D7B">
            <w:pPr>
              <w:pStyle w:val="BodyText"/>
              <w:rPr>
                <w:rFonts w:cs="Arial"/>
              </w:rPr>
            </w:pPr>
          </w:p>
        </w:tc>
      </w:tr>
      <w:tr w:rsidR="001467FE" w:rsidRPr="00B26A10" w14:paraId="12B3C63E" w14:textId="77777777" w:rsidTr="00E45C7F">
        <w:trPr>
          <w:cantSplit/>
        </w:trPr>
        <w:tc>
          <w:tcPr>
            <w:tcW w:w="392" w:type="dxa"/>
          </w:tcPr>
          <w:p w14:paraId="5923BD2E" w14:textId="77777777" w:rsidR="001467FE" w:rsidRPr="00B26A10" w:rsidRDefault="001467FE" w:rsidP="00A12D7B">
            <w:pPr>
              <w:pStyle w:val="BodyText"/>
              <w:rPr>
                <w:rFonts w:cs="Arial"/>
              </w:rPr>
            </w:pPr>
          </w:p>
        </w:tc>
        <w:tc>
          <w:tcPr>
            <w:tcW w:w="1139" w:type="dxa"/>
          </w:tcPr>
          <w:p w14:paraId="4B1D7BC8" w14:textId="77777777" w:rsidR="001467FE" w:rsidRPr="00B26A10" w:rsidRDefault="001467FE" w:rsidP="00A12D7B">
            <w:pPr>
              <w:pStyle w:val="BodyText"/>
              <w:rPr>
                <w:rFonts w:cs="Arial"/>
              </w:rPr>
            </w:pPr>
          </w:p>
        </w:tc>
        <w:tc>
          <w:tcPr>
            <w:tcW w:w="1141" w:type="dxa"/>
            <w:tcBorders>
              <w:left w:val="single" w:sz="6" w:space="0" w:color="auto"/>
              <w:bottom w:val="single" w:sz="6" w:space="0" w:color="auto"/>
            </w:tcBorders>
          </w:tcPr>
          <w:p w14:paraId="45227AFA" w14:textId="77777777" w:rsidR="00B86554" w:rsidRPr="00B26A10" w:rsidRDefault="00B86554" w:rsidP="00A12D7B">
            <w:pPr>
              <w:pStyle w:val="BodyText"/>
            </w:pPr>
          </w:p>
          <w:p w14:paraId="56D4A20F" w14:textId="77777777" w:rsidR="00B86554" w:rsidRPr="00B26A10" w:rsidRDefault="00B86554" w:rsidP="00A12D7B">
            <w:pPr>
              <w:pStyle w:val="BodyText"/>
            </w:pPr>
          </w:p>
          <w:p w14:paraId="365A001A" w14:textId="77777777" w:rsidR="00B86554" w:rsidRPr="00B26A10" w:rsidRDefault="00B86554" w:rsidP="00A12D7B">
            <w:pPr>
              <w:pStyle w:val="BodyText"/>
            </w:pPr>
          </w:p>
          <w:p w14:paraId="35C2B971" w14:textId="77777777" w:rsidR="001467FE" w:rsidRPr="00B26A10" w:rsidRDefault="001467FE" w:rsidP="00A12D7B">
            <w:pPr>
              <w:pStyle w:val="BodyText"/>
            </w:pPr>
            <w:r w:rsidRPr="00B26A10">
              <w:t>Nee</w:t>
            </w:r>
          </w:p>
        </w:tc>
        <w:tc>
          <w:tcPr>
            <w:tcW w:w="1710" w:type="dxa"/>
          </w:tcPr>
          <w:p w14:paraId="0A50EF48" w14:textId="77777777" w:rsidR="00B86554" w:rsidRPr="00B26A10" w:rsidRDefault="00B86554" w:rsidP="00A12D7B">
            <w:pPr>
              <w:pStyle w:val="BodyText"/>
            </w:pPr>
          </w:p>
          <w:p w14:paraId="5DF85EB8" w14:textId="77777777" w:rsidR="001467FE" w:rsidRPr="00B26A10" w:rsidRDefault="00B86554" w:rsidP="00A12D7B">
            <w:pPr>
              <w:pStyle w:val="BodyText"/>
            </w:pPr>
            <w:r w:rsidRPr="00B26A10">
              <w:t xml:space="preserve">Ja </w:t>
            </w:r>
            <w:r w:rsidRPr="00B26A10">
              <w:tab/>
              <w:t xml:space="preserve"> aut: </w:t>
            </w:r>
            <w:r w:rsidR="001467FE" w:rsidRPr="00B26A10">
              <w:t>0.02</w:t>
            </w:r>
            <w:r w:rsidRPr="00B26A10">
              <w:br/>
            </w:r>
            <w:r w:rsidR="001467FE" w:rsidRPr="00B26A10">
              <w:t>N.aut</w:t>
            </w:r>
            <w:r w:rsidRPr="00B26A10">
              <w:t>:</w:t>
            </w:r>
            <w:r w:rsidR="001467FE" w:rsidRPr="00B26A10">
              <w:tab/>
              <w:t>0.1</w:t>
            </w:r>
          </w:p>
        </w:tc>
        <w:tc>
          <w:tcPr>
            <w:tcW w:w="1115" w:type="dxa"/>
          </w:tcPr>
          <w:p w14:paraId="1C569036" w14:textId="77777777" w:rsidR="001467FE" w:rsidRPr="00B26A10" w:rsidRDefault="001467FE" w:rsidP="00A12D7B">
            <w:pPr>
              <w:pStyle w:val="BodyText"/>
              <w:rPr>
                <w:rFonts w:cs="Arial"/>
              </w:rPr>
            </w:pPr>
          </w:p>
        </w:tc>
        <w:tc>
          <w:tcPr>
            <w:tcW w:w="1544" w:type="dxa"/>
          </w:tcPr>
          <w:p w14:paraId="3FE73984" w14:textId="77777777" w:rsidR="001467FE" w:rsidRPr="00B26A10" w:rsidRDefault="001467FE" w:rsidP="00A12D7B">
            <w:pPr>
              <w:pStyle w:val="BodyText"/>
              <w:rPr>
                <w:rFonts w:cs="Arial"/>
              </w:rPr>
            </w:pPr>
          </w:p>
        </w:tc>
        <w:tc>
          <w:tcPr>
            <w:tcW w:w="2849" w:type="dxa"/>
            <w:vAlign w:val="center"/>
          </w:tcPr>
          <w:p w14:paraId="249644E3" w14:textId="77777777" w:rsidR="00B86554" w:rsidRPr="00B26A10" w:rsidRDefault="00B86554" w:rsidP="00A12D7B">
            <w:pPr>
              <w:pStyle w:val="BodyText"/>
            </w:pPr>
          </w:p>
          <w:p w14:paraId="33DD7A54" w14:textId="77777777" w:rsidR="00B86554" w:rsidRPr="00B26A10" w:rsidRDefault="00B86554" w:rsidP="00A12D7B">
            <w:pPr>
              <w:pStyle w:val="BodyText"/>
            </w:pPr>
          </w:p>
          <w:p w14:paraId="52AAB564" w14:textId="77777777" w:rsidR="00B86554" w:rsidRPr="00B26A10" w:rsidRDefault="00B86554" w:rsidP="00A12D7B">
            <w:pPr>
              <w:pStyle w:val="BodyText"/>
            </w:pPr>
          </w:p>
          <w:p w14:paraId="79FDA51A" w14:textId="77777777" w:rsidR="001467FE" w:rsidRPr="00B26A10" w:rsidRDefault="001467FE" w:rsidP="00A12D7B">
            <w:pPr>
              <w:pStyle w:val="BodyText"/>
            </w:pPr>
            <w:r w:rsidRPr="00B26A10">
              <w:t>geen beperking</w:t>
            </w:r>
            <w:r w:rsidR="00B86554" w:rsidRPr="00B26A10">
              <w:t>: 0</w:t>
            </w:r>
          </w:p>
        </w:tc>
      </w:tr>
      <w:tr w:rsidR="001467FE" w:rsidRPr="00B26A10" w14:paraId="507E3D19" w14:textId="77777777" w:rsidTr="00E45C7F">
        <w:trPr>
          <w:cantSplit/>
        </w:trPr>
        <w:tc>
          <w:tcPr>
            <w:tcW w:w="392" w:type="dxa"/>
          </w:tcPr>
          <w:p w14:paraId="15C8EC4D" w14:textId="77777777" w:rsidR="001467FE" w:rsidRPr="00B26A10" w:rsidRDefault="001467FE" w:rsidP="00A12D7B">
            <w:pPr>
              <w:pStyle w:val="BodyText"/>
              <w:rPr>
                <w:rFonts w:cs="Arial"/>
              </w:rPr>
            </w:pPr>
          </w:p>
        </w:tc>
        <w:tc>
          <w:tcPr>
            <w:tcW w:w="1139" w:type="dxa"/>
          </w:tcPr>
          <w:p w14:paraId="581E0D27" w14:textId="77777777" w:rsidR="001467FE" w:rsidRPr="00B26A10" w:rsidRDefault="001467FE" w:rsidP="00A12D7B">
            <w:pPr>
              <w:pStyle w:val="BodyText"/>
              <w:rPr>
                <w:rFonts w:cs="Arial"/>
              </w:rPr>
            </w:pPr>
          </w:p>
        </w:tc>
        <w:tc>
          <w:tcPr>
            <w:tcW w:w="1141" w:type="dxa"/>
          </w:tcPr>
          <w:p w14:paraId="13EB8071" w14:textId="77777777" w:rsidR="001467FE" w:rsidRPr="00B26A10" w:rsidRDefault="001467FE" w:rsidP="00A12D7B">
            <w:pPr>
              <w:pStyle w:val="BodyText"/>
              <w:rPr>
                <w:rFonts w:cs="Arial"/>
              </w:rPr>
            </w:pPr>
          </w:p>
        </w:tc>
        <w:tc>
          <w:tcPr>
            <w:tcW w:w="1710" w:type="dxa"/>
            <w:tcBorders>
              <w:top w:val="single" w:sz="6" w:space="0" w:color="auto"/>
              <w:left w:val="single" w:sz="6" w:space="0" w:color="auto"/>
            </w:tcBorders>
          </w:tcPr>
          <w:p w14:paraId="4CAB1869" w14:textId="77777777" w:rsidR="001467FE" w:rsidRPr="00B26A10" w:rsidRDefault="001467FE" w:rsidP="00A12D7B">
            <w:pPr>
              <w:pStyle w:val="BodyText"/>
              <w:rPr>
                <w:rFonts w:cs="Arial"/>
              </w:rPr>
            </w:pPr>
          </w:p>
        </w:tc>
        <w:tc>
          <w:tcPr>
            <w:tcW w:w="1115" w:type="dxa"/>
            <w:tcBorders>
              <w:top w:val="single" w:sz="6" w:space="0" w:color="auto"/>
            </w:tcBorders>
          </w:tcPr>
          <w:p w14:paraId="5AD4582C" w14:textId="77777777" w:rsidR="001467FE" w:rsidRPr="00B26A10" w:rsidRDefault="001467FE" w:rsidP="00A12D7B">
            <w:pPr>
              <w:pStyle w:val="BodyText"/>
              <w:rPr>
                <w:rFonts w:cs="Arial"/>
              </w:rPr>
            </w:pPr>
          </w:p>
        </w:tc>
        <w:tc>
          <w:tcPr>
            <w:tcW w:w="1544" w:type="dxa"/>
            <w:tcBorders>
              <w:top w:val="single" w:sz="6" w:space="0" w:color="auto"/>
            </w:tcBorders>
          </w:tcPr>
          <w:p w14:paraId="1F477CA2" w14:textId="77777777" w:rsidR="001467FE" w:rsidRPr="00B26A10" w:rsidRDefault="001467FE" w:rsidP="00A12D7B">
            <w:pPr>
              <w:pStyle w:val="BodyText"/>
              <w:rPr>
                <w:rFonts w:cs="Arial"/>
              </w:rPr>
            </w:pPr>
          </w:p>
        </w:tc>
        <w:tc>
          <w:tcPr>
            <w:tcW w:w="2849" w:type="dxa"/>
            <w:vAlign w:val="center"/>
          </w:tcPr>
          <w:p w14:paraId="148514DE" w14:textId="77777777" w:rsidR="001467FE" w:rsidRPr="00B26A10" w:rsidRDefault="001467FE" w:rsidP="00A12D7B">
            <w:pPr>
              <w:pStyle w:val="BodyText"/>
              <w:rPr>
                <w:rFonts w:cs="Arial"/>
              </w:rPr>
            </w:pPr>
          </w:p>
        </w:tc>
      </w:tr>
      <w:tr w:rsidR="001467FE" w:rsidRPr="00B26A10" w14:paraId="1DD8FFEC" w14:textId="77777777" w:rsidTr="00E45C7F">
        <w:trPr>
          <w:cantSplit/>
        </w:trPr>
        <w:tc>
          <w:tcPr>
            <w:tcW w:w="392" w:type="dxa"/>
          </w:tcPr>
          <w:p w14:paraId="15FAC79E" w14:textId="77777777" w:rsidR="001467FE" w:rsidRPr="00B26A10" w:rsidRDefault="001467FE" w:rsidP="00A12D7B">
            <w:pPr>
              <w:pStyle w:val="BodyText"/>
              <w:rPr>
                <w:rFonts w:cs="Arial"/>
              </w:rPr>
            </w:pPr>
          </w:p>
        </w:tc>
        <w:tc>
          <w:tcPr>
            <w:tcW w:w="1139" w:type="dxa"/>
          </w:tcPr>
          <w:p w14:paraId="50C8C294" w14:textId="77777777" w:rsidR="001467FE" w:rsidRPr="00B26A10" w:rsidRDefault="001467FE" w:rsidP="00A12D7B">
            <w:pPr>
              <w:pStyle w:val="BodyText"/>
              <w:rPr>
                <w:rFonts w:cs="Arial"/>
              </w:rPr>
            </w:pPr>
          </w:p>
        </w:tc>
        <w:tc>
          <w:tcPr>
            <w:tcW w:w="1141" w:type="dxa"/>
          </w:tcPr>
          <w:p w14:paraId="40DD7ADD" w14:textId="77777777" w:rsidR="001467FE" w:rsidRPr="00B26A10" w:rsidRDefault="001467FE" w:rsidP="00A12D7B">
            <w:pPr>
              <w:pStyle w:val="BodyText"/>
              <w:rPr>
                <w:rFonts w:cs="Arial"/>
              </w:rPr>
            </w:pPr>
          </w:p>
        </w:tc>
        <w:tc>
          <w:tcPr>
            <w:tcW w:w="1710" w:type="dxa"/>
            <w:tcBorders>
              <w:left w:val="single" w:sz="6" w:space="0" w:color="auto"/>
            </w:tcBorders>
          </w:tcPr>
          <w:p w14:paraId="0BBF34A0" w14:textId="77777777" w:rsidR="00B86554" w:rsidRPr="00B26A10" w:rsidRDefault="00B86554" w:rsidP="00A12D7B">
            <w:pPr>
              <w:pStyle w:val="BodyText"/>
            </w:pPr>
          </w:p>
          <w:p w14:paraId="4152846A" w14:textId="77777777" w:rsidR="001467FE" w:rsidRPr="00B26A10" w:rsidRDefault="001467FE" w:rsidP="00A12D7B">
            <w:pPr>
              <w:pStyle w:val="BodyText"/>
            </w:pPr>
            <w:r w:rsidRPr="00B26A10">
              <w:t xml:space="preserve">Nee </w:t>
            </w:r>
            <w:r w:rsidRPr="00B26A10">
              <w:br/>
              <w:t>aut:</w:t>
            </w:r>
            <w:r w:rsidR="00B86554" w:rsidRPr="00B26A10">
              <w:t xml:space="preserve"> </w:t>
            </w:r>
            <w:r w:rsidRPr="00B26A10">
              <w:t>0.98</w:t>
            </w:r>
            <w:r w:rsidRPr="00B26A10">
              <w:br/>
            </w:r>
            <w:r w:rsidR="00B86554" w:rsidRPr="00B26A10">
              <w:t>N.</w:t>
            </w:r>
            <w:r w:rsidRPr="00B26A10">
              <w:t>aut</w:t>
            </w:r>
            <w:r w:rsidR="00A45ABE" w:rsidRPr="00B26A10">
              <w:t>:</w:t>
            </w:r>
            <w:r w:rsidR="005D5E8D" w:rsidRPr="00B26A10">
              <w:t xml:space="preserve"> </w:t>
            </w:r>
            <w:r w:rsidR="00A45ABE" w:rsidRPr="00B26A10">
              <w:t xml:space="preserve"> </w:t>
            </w:r>
            <w:r w:rsidRPr="00B26A10">
              <w:t>0</w:t>
            </w:r>
            <w:r w:rsidR="00A45ABE" w:rsidRPr="00B26A10">
              <w:t>.</w:t>
            </w:r>
            <w:r w:rsidR="00B86554" w:rsidRPr="00B26A10">
              <w:t>9</w:t>
            </w:r>
          </w:p>
        </w:tc>
        <w:tc>
          <w:tcPr>
            <w:tcW w:w="1115" w:type="dxa"/>
          </w:tcPr>
          <w:p w14:paraId="15AEA962" w14:textId="77777777" w:rsidR="00B86554" w:rsidRPr="00B26A10" w:rsidRDefault="00B86554" w:rsidP="00A12D7B">
            <w:pPr>
              <w:pStyle w:val="BodyText"/>
            </w:pPr>
          </w:p>
          <w:p w14:paraId="68A4C407" w14:textId="77777777" w:rsidR="00B86554" w:rsidRPr="00B26A10" w:rsidRDefault="00B86554" w:rsidP="00A12D7B">
            <w:pPr>
              <w:pStyle w:val="BodyText"/>
            </w:pPr>
          </w:p>
          <w:p w14:paraId="14013FED" w14:textId="77777777" w:rsidR="00B86554" w:rsidRPr="00B26A10" w:rsidRDefault="00B86554" w:rsidP="00A12D7B">
            <w:pPr>
              <w:pStyle w:val="BodyText"/>
            </w:pPr>
          </w:p>
          <w:p w14:paraId="0EFE127C" w14:textId="77777777" w:rsidR="001467FE" w:rsidRPr="00B26A10" w:rsidRDefault="001467FE" w:rsidP="00A12D7B">
            <w:pPr>
              <w:pStyle w:val="BodyText"/>
            </w:pPr>
            <w:r w:rsidRPr="00B26A10">
              <w:t>Ja</w:t>
            </w:r>
          </w:p>
        </w:tc>
        <w:tc>
          <w:tcPr>
            <w:tcW w:w="1544" w:type="dxa"/>
          </w:tcPr>
          <w:p w14:paraId="4417D90B" w14:textId="77777777" w:rsidR="00B86554" w:rsidRPr="00B26A10" w:rsidRDefault="00B86554" w:rsidP="00A12D7B">
            <w:pPr>
              <w:pStyle w:val="BodyText"/>
            </w:pPr>
          </w:p>
          <w:p w14:paraId="61EE4519" w14:textId="77777777" w:rsidR="001467FE" w:rsidRPr="00B26A10" w:rsidRDefault="001467FE" w:rsidP="00A12D7B">
            <w:pPr>
              <w:pStyle w:val="BodyText"/>
            </w:pPr>
            <w:r w:rsidRPr="00B26A10">
              <w:t>Ja</w:t>
            </w:r>
            <w:r w:rsidR="005D5E8D" w:rsidRPr="00B26A10">
              <w:t xml:space="preserve"> </w:t>
            </w:r>
            <w:r w:rsidR="00B86554" w:rsidRPr="00B26A10">
              <w:br/>
            </w:r>
            <w:r w:rsidRPr="00B26A10">
              <w:t>5,8,9:</w:t>
            </w:r>
            <w:r w:rsidR="00B86554" w:rsidRPr="00B26A10">
              <w:t xml:space="preserve"> </w:t>
            </w:r>
            <w:r w:rsidRPr="00B26A10">
              <w:t>1</w:t>
            </w:r>
            <w:r w:rsidR="00B86554" w:rsidRPr="00B26A10">
              <w:br/>
            </w:r>
            <w:r w:rsidRPr="00B26A10">
              <w:t>overig</w:t>
            </w:r>
            <w:r w:rsidR="005D5E8D" w:rsidRPr="00B26A10">
              <w:t xml:space="preserve"> </w:t>
            </w:r>
            <w:r w:rsidR="00B86554" w:rsidRPr="00B26A10">
              <w:t xml:space="preserve">   </w:t>
            </w:r>
            <w:r w:rsidRPr="00B26A10">
              <w:t>0</w:t>
            </w:r>
          </w:p>
        </w:tc>
        <w:tc>
          <w:tcPr>
            <w:tcW w:w="2849" w:type="dxa"/>
            <w:vAlign w:val="center"/>
          </w:tcPr>
          <w:p w14:paraId="0CDDC293" w14:textId="77777777" w:rsidR="00B86554" w:rsidRPr="00B26A10" w:rsidRDefault="00B86554" w:rsidP="00A12D7B">
            <w:pPr>
              <w:pStyle w:val="BodyText"/>
            </w:pPr>
          </w:p>
          <w:p w14:paraId="327E49DC" w14:textId="77777777" w:rsidR="001467FE" w:rsidRPr="00B26A10" w:rsidRDefault="001467FE" w:rsidP="00A12D7B">
            <w:pPr>
              <w:pStyle w:val="BodyText"/>
            </w:pPr>
            <w:r w:rsidRPr="00B26A10">
              <w:t>blussysteem 5,8,9: geen beperking</w:t>
            </w:r>
          </w:p>
          <w:p w14:paraId="31E44933" w14:textId="77777777" w:rsidR="001467FE" w:rsidRPr="00B26A10" w:rsidRDefault="001467FE" w:rsidP="00A12D7B">
            <w:pPr>
              <w:pStyle w:val="BodyText"/>
            </w:pPr>
            <w:r w:rsidRPr="00B26A10">
              <w:t xml:space="preserve">overig: </w:t>
            </w:r>
            <w:r w:rsidRPr="00B26A10">
              <w:tab/>
              <w:t>aut:</w:t>
            </w:r>
            <w:r w:rsidRPr="00B26A10">
              <w:tab/>
            </w:r>
            <w:r w:rsidR="00B86554" w:rsidRPr="00B26A10">
              <w:t xml:space="preserve"> </w:t>
            </w:r>
            <w:r w:rsidRPr="00B26A10">
              <w:t>0.98</w:t>
            </w:r>
            <w:r w:rsidR="00B86554" w:rsidRPr="00B26A10">
              <w:br/>
              <w:t xml:space="preserve">             </w:t>
            </w:r>
            <w:r w:rsidR="00A45ABE" w:rsidRPr="00B26A10">
              <w:t>n</w:t>
            </w:r>
            <w:r w:rsidRPr="00B26A10">
              <w:t>iet aut</w:t>
            </w:r>
            <w:r w:rsidR="00A45ABE" w:rsidRPr="00B26A10">
              <w:t>:</w:t>
            </w:r>
            <w:r w:rsidRPr="00B26A10">
              <w:t xml:space="preserve"> </w:t>
            </w:r>
            <w:r w:rsidR="00B86554" w:rsidRPr="00B26A10">
              <w:t xml:space="preserve"> </w:t>
            </w:r>
            <w:r w:rsidRPr="00B26A10">
              <w:t>0</w:t>
            </w:r>
            <w:r w:rsidR="00A45ABE" w:rsidRPr="00B26A10">
              <w:t>.</w:t>
            </w:r>
            <w:r w:rsidRPr="00B26A10">
              <w:t>9</w:t>
            </w:r>
          </w:p>
        </w:tc>
      </w:tr>
      <w:tr w:rsidR="001467FE" w:rsidRPr="00B26A10" w14:paraId="7B59FEEA" w14:textId="77777777" w:rsidTr="00E45C7F">
        <w:trPr>
          <w:cantSplit/>
        </w:trPr>
        <w:tc>
          <w:tcPr>
            <w:tcW w:w="392" w:type="dxa"/>
          </w:tcPr>
          <w:p w14:paraId="28DEC4C5" w14:textId="77777777" w:rsidR="001467FE" w:rsidRPr="00B26A10" w:rsidRDefault="00B86554" w:rsidP="00A12D7B">
            <w:pPr>
              <w:pStyle w:val="BodyText"/>
              <w:rPr>
                <w:rFonts w:cs="Arial"/>
              </w:rPr>
            </w:pPr>
            <w:r w:rsidRPr="00B26A10">
              <w:rPr>
                <w:rFonts w:cs="Arial"/>
              </w:rPr>
              <w:tab/>
            </w:r>
          </w:p>
        </w:tc>
        <w:tc>
          <w:tcPr>
            <w:tcW w:w="1139" w:type="dxa"/>
          </w:tcPr>
          <w:p w14:paraId="052F90B6" w14:textId="77777777" w:rsidR="001467FE" w:rsidRPr="00B26A10" w:rsidRDefault="001467FE" w:rsidP="00A12D7B">
            <w:pPr>
              <w:pStyle w:val="BodyText"/>
              <w:rPr>
                <w:rFonts w:cs="Arial"/>
              </w:rPr>
            </w:pPr>
          </w:p>
        </w:tc>
        <w:tc>
          <w:tcPr>
            <w:tcW w:w="1141" w:type="dxa"/>
          </w:tcPr>
          <w:p w14:paraId="0CCF531D" w14:textId="77777777" w:rsidR="001467FE" w:rsidRPr="00B26A10" w:rsidRDefault="001467FE" w:rsidP="00A12D7B">
            <w:pPr>
              <w:pStyle w:val="BodyText"/>
              <w:rPr>
                <w:rFonts w:cs="Arial"/>
              </w:rPr>
            </w:pPr>
          </w:p>
        </w:tc>
        <w:tc>
          <w:tcPr>
            <w:tcW w:w="1710" w:type="dxa"/>
            <w:tcBorders>
              <w:top w:val="single" w:sz="6" w:space="0" w:color="auto"/>
            </w:tcBorders>
          </w:tcPr>
          <w:p w14:paraId="08B42D78" w14:textId="77777777" w:rsidR="001467FE" w:rsidRPr="00B26A10" w:rsidRDefault="001467FE" w:rsidP="00A12D7B">
            <w:pPr>
              <w:pStyle w:val="BodyText"/>
              <w:rPr>
                <w:rFonts w:cs="Arial"/>
              </w:rPr>
            </w:pPr>
          </w:p>
        </w:tc>
        <w:tc>
          <w:tcPr>
            <w:tcW w:w="1115" w:type="dxa"/>
            <w:tcBorders>
              <w:top w:val="single" w:sz="6" w:space="0" w:color="auto"/>
            </w:tcBorders>
          </w:tcPr>
          <w:p w14:paraId="03411556" w14:textId="77777777" w:rsidR="001467FE" w:rsidRPr="00B26A10" w:rsidRDefault="001467FE" w:rsidP="00A12D7B">
            <w:pPr>
              <w:pStyle w:val="BodyText"/>
              <w:rPr>
                <w:rFonts w:cs="Arial"/>
              </w:rPr>
            </w:pPr>
          </w:p>
        </w:tc>
        <w:tc>
          <w:tcPr>
            <w:tcW w:w="1544" w:type="dxa"/>
            <w:tcBorders>
              <w:top w:val="single" w:sz="6" w:space="0" w:color="auto"/>
            </w:tcBorders>
          </w:tcPr>
          <w:p w14:paraId="72DC3551" w14:textId="4363F5A2" w:rsidR="001467FE" w:rsidRPr="00B26A10" w:rsidRDefault="009D40D7" w:rsidP="00A12D7B">
            <w:pPr>
              <w:pStyle w:val="BodyText"/>
              <w:rPr>
                <w:rFonts w:cs="Arial"/>
              </w:rPr>
            </w:pPr>
            <w:r>
              <w:rPr>
                <w:rFonts w:cs="Arial"/>
              </w:rPr>
              <w:t>s</w:t>
            </w:r>
          </w:p>
        </w:tc>
        <w:tc>
          <w:tcPr>
            <w:tcW w:w="2849" w:type="dxa"/>
            <w:vAlign w:val="center"/>
          </w:tcPr>
          <w:p w14:paraId="04F663A9" w14:textId="77777777" w:rsidR="001467FE" w:rsidRPr="00B26A10" w:rsidRDefault="001467FE" w:rsidP="00A12D7B">
            <w:pPr>
              <w:pStyle w:val="BodyText"/>
              <w:keepNext/>
              <w:rPr>
                <w:rFonts w:cs="Arial"/>
              </w:rPr>
            </w:pPr>
          </w:p>
        </w:tc>
      </w:tr>
    </w:tbl>
    <w:p w14:paraId="469563DF" w14:textId="694876D1" w:rsidR="001467FE" w:rsidRPr="00B26A10" w:rsidRDefault="001467FE" w:rsidP="00A12D7B">
      <w:pPr>
        <w:pStyle w:val="Caption"/>
      </w:pPr>
      <w:r w:rsidRPr="00B26A10">
        <w:t xml:space="preserve">Figuur </w:t>
      </w:r>
      <w:r w:rsidR="00B55AE6">
        <w:t>6</w:t>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1</w:t>
      </w:r>
      <w:r w:rsidR="002616EE" w:rsidRPr="00B26A10">
        <w:fldChar w:fldCharType="end"/>
      </w:r>
      <w:r w:rsidRPr="00B26A10">
        <w:t>. Gebeurtenissenboom zuurstofbeperking</w:t>
      </w:r>
    </w:p>
    <w:p w14:paraId="6C254E6E" w14:textId="77777777" w:rsidR="001467FE" w:rsidRPr="00B26A10" w:rsidRDefault="001467FE" w:rsidP="00A12D7B">
      <w:pPr>
        <w:pStyle w:val="BodyText"/>
      </w:pPr>
    </w:p>
    <w:p w14:paraId="6E3ECBCB" w14:textId="77777777" w:rsidR="001467FE" w:rsidRPr="00B26A10" w:rsidRDefault="001467FE" w:rsidP="00A12D7B">
      <w:pPr>
        <w:pStyle w:val="BodyText"/>
      </w:pPr>
      <w:r w:rsidRPr="00B26A10">
        <w:t>Zowel de hoeveelheid bluswater, de fractie van de bij de brand betrokken opslag die met het bluswater afstroomt en de blustijd zijn afhankelijk van blussysteem en van de ontwikkeling</w:t>
      </w:r>
      <w:r w:rsidR="00B76EA7" w:rsidRPr="00B26A10">
        <w:t xml:space="preserve"> van de brand (brandend oppervlak)</w:t>
      </w:r>
      <w:r w:rsidRPr="00B26A10">
        <w:t xml:space="preserve">. In tabel </w:t>
      </w:r>
      <w:r w:rsidR="00B76EA7" w:rsidRPr="00B26A10">
        <w:t>4</w:t>
      </w:r>
      <w:r w:rsidRPr="00B26A10">
        <w:t xml:space="preserve"> wordt de fractie gegeven. In tabel </w:t>
      </w:r>
      <w:r w:rsidR="00D9485E" w:rsidRPr="00B26A10">
        <w:t>5</w:t>
      </w:r>
      <w:r w:rsidRPr="00B26A10">
        <w:t xml:space="preserve"> wordt de hoeveelheid bluswater gegevens. De toxische eigenschappen van de vrijgekomen stoffen worden bepaald door de betreffende sec</w:t>
      </w:r>
      <w:r w:rsidR="009B541F" w:rsidRPr="00B26A10">
        <w:t>ties als mengsels te beschouwen</w:t>
      </w:r>
      <w:r w:rsidRPr="00B26A10">
        <w:t xml:space="preserve"> (zie Stofmengsels).</w:t>
      </w:r>
    </w:p>
    <w:p w14:paraId="7A1D1212" w14:textId="77777777" w:rsidR="001467FE" w:rsidRPr="00B26A10" w:rsidRDefault="001467FE" w:rsidP="00A12D7B">
      <w:pPr>
        <w:pStyle w:val="BodyText"/>
      </w:pPr>
    </w:p>
    <w:tbl>
      <w:tblPr>
        <w:tblW w:w="484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470"/>
        <w:gridCol w:w="856"/>
        <w:gridCol w:w="856"/>
        <w:gridCol w:w="855"/>
        <w:gridCol w:w="855"/>
        <w:gridCol w:w="855"/>
        <w:gridCol w:w="855"/>
        <w:gridCol w:w="861"/>
      </w:tblGrid>
      <w:tr w:rsidR="00953B11" w:rsidRPr="00B26A10" w14:paraId="73E730C9" w14:textId="77777777">
        <w:trPr>
          <w:tblHeader/>
        </w:trPr>
        <w:tc>
          <w:tcPr>
            <w:tcW w:w="1833" w:type="pct"/>
            <w:shd w:val="clear" w:color="auto" w:fill="auto"/>
          </w:tcPr>
          <w:p w14:paraId="484B28F6" w14:textId="77777777" w:rsidR="00953B11" w:rsidRPr="00B26A10" w:rsidRDefault="00953B11" w:rsidP="00A12D7B">
            <w:pPr>
              <w:pStyle w:val="TableTextHeader"/>
              <w:rPr>
                <w:rFonts w:ascii="Helvetica" w:hAnsi="Helvetica"/>
                <w:sz w:val="20"/>
              </w:rPr>
            </w:pPr>
            <w:r w:rsidRPr="00B26A10">
              <w:rPr>
                <w:rFonts w:ascii="Helvetica" w:hAnsi="Helvetica"/>
                <w:sz w:val="20"/>
              </w:rPr>
              <w:t xml:space="preserve">Brandbestrijding-systeem </w:t>
            </w:r>
          </w:p>
        </w:tc>
        <w:tc>
          <w:tcPr>
            <w:tcW w:w="3167" w:type="pct"/>
            <w:gridSpan w:val="7"/>
            <w:shd w:val="clear" w:color="auto" w:fill="auto"/>
          </w:tcPr>
          <w:p w14:paraId="066F38EB" w14:textId="77777777" w:rsidR="00953B11" w:rsidRPr="00B26A10" w:rsidRDefault="00953B11" w:rsidP="00A12D7B">
            <w:pPr>
              <w:pStyle w:val="TableTextHeader"/>
              <w:rPr>
                <w:rFonts w:ascii="Helvetica" w:hAnsi="Helvetica"/>
                <w:sz w:val="20"/>
              </w:rPr>
            </w:pPr>
            <w:r w:rsidRPr="00B26A10">
              <w:rPr>
                <w:rFonts w:ascii="Helvetica" w:hAnsi="Helvetica"/>
                <w:sz w:val="20"/>
              </w:rPr>
              <w:t>Brandoppervlak</w:t>
            </w:r>
            <w:r w:rsidR="007A01FB" w:rsidRPr="00B26A10">
              <w:rPr>
                <w:rFonts w:ascii="Helvetica" w:hAnsi="Helvetica"/>
                <w:sz w:val="20"/>
              </w:rPr>
              <w:t xml:space="preserve"> m</w:t>
            </w:r>
            <w:r w:rsidR="007A01FB" w:rsidRPr="00B26A10">
              <w:rPr>
                <w:rStyle w:val="BodytextSupersciptChar"/>
                <w:sz w:val="20"/>
              </w:rPr>
              <w:t>2</w:t>
            </w:r>
          </w:p>
        </w:tc>
      </w:tr>
      <w:tr w:rsidR="00953B11" w:rsidRPr="00B26A10" w14:paraId="34360F11" w14:textId="77777777">
        <w:tc>
          <w:tcPr>
            <w:tcW w:w="1833" w:type="pct"/>
            <w:shd w:val="clear" w:color="auto" w:fill="auto"/>
          </w:tcPr>
          <w:p w14:paraId="07478FAD" w14:textId="77777777" w:rsidR="00953B11" w:rsidRPr="00B26A10" w:rsidRDefault="00953B11" w:rsidP="00A12D7B">
            <w:pPr>
              <w:pStyle w:val="TableText"/>
              <w:rPr>
                <w:rFonts w:cs="Arial"/>
                <w:sz w:val="20"/>
              </w:rPr>
            </w:pPr>
          </w:p>
        </w:tc>
        <w:tc>
          <w:tcPr>
            <w:tcW w:w="452" w:type="pct"/>
            <w:shd w:val="clear" w:color="auto" w:fill="auto"/>
          </w:tcPr>
          <w:p w14:paraId="5F5F8EAD" w14:textId="77777777" w:rsidR="00953B11" w:rsidRPr="00B26A10" w:rsidRDefault="00953B11" w:rsidP="00A12D7B">
            <w:pPr>
              <w:pStyle w:val="TableText"/>
              <w:rPr>
                <w:rFonts w:cs="Arial"/>
                <w:sz w:val="20"/>
              </w:rPr>
            </w:pPr>
            <w:r w:rsidRPr="00B26A10">
              <w:rPr>
                <w:rFonts w:cs="Arial"/>
                <w:sz w:val="20"/>
              </w:rPr>
              <w:t>20</w:t>
            </w:r>
          </w:p>
        </w:tc>
        <w:tc>
          <w:tcPr>
            <w:tcW w:w="452" w:type="pct"/>
            <w:shd w:val="clear" w:color="auto" w:fill="auto"/>
          </w:tcPr>
          <w:p w14:paraId="6FF170D7" w14:textId="77777777" w:rsidR="00953B11" w:rsidRPr="00B26A10" w:rsidRDefault="00953B11" w:rsidP="00A12D7B">
            <w:pPr>
              <w:pStyle w:val="TableText"/>
              <w:rPr>
                <w:rFonts w:cs="Arial"/>
                <w:sz w:val="20"/>
              </w:rPr>
            </w:pPr>
            <w:r w:rsidRPr="00B26A10">
              <w:rPr>
                <w:rFonts w:cs="Arial"/>
                <w:sz w:val="20"/>
              </w:rPr>
              <w:t>50</w:t>
            </w:r>
          </w:p>
        </w:tc>
        <w:tc>
          <w:tcPr>
            <w:tcW w:w="452" w:type="pct"/>
            <w:shd w:val="clear" w:color="auto" w:fill="auto"/>
          </w:tcPr>
          <w:p w14:paraId="1C82DAD3" w14:textId="77777777" w:rsidR="00953B11" w:rsidRPr="00B26A10" w:rsidRDefault="00953B11" w:rsidP="00A12D7B">
            <w:pPr>
              <w:pStyle w:val="TableText"/>
              <w:rPr>
                <w:rFonts w:cs="Arial"/>
                <w:sz w:val="20"/>
              </w:rPr>
            </w:pPr>
            <w:r w:rsidRPr="00B26A10">
              <w:rPr>
                <w:rFonts w:cs="Arial"/>
                <w:sz w:val="20"/>
              </w:rPr>
              <w:t>100</w:t>
            </w:r>
          </w:p>
        </w:tc>
        <w:tc>
          <w:tcPr>
            <w:tcW w:w="452" w:type="pct"/>
            <w:shd w:val="clear" w:color="auto" w:fill="auto"/>
          </w:tcPr>
          <w:p w14:paraId="631187B9" w14:textId="77777777" w:rsidR="00953B11" w:rsidRPr="00B26A10" w:rsidRDefault="00953B11" w:rsidP="00A12D7B">
            <w:pPr>
              <w:pStyle w:val="TableText"/>
              <w:rPr>
                <w:rFonts w:cs="Arial"/>
                <w:sz w:val="20"/>
              </w:rPr>
            </w:pPr>
            <w:r w:rsidRPr="00B26A10">
              <w:rPr>
                <w:rFonts w:cs="Arial"/>
                <w:sz w:val="20"/>
              </w:rPr>
              <w:t>300</w:t>
            </w:r>
          </w:p>
        </w:tc>
        <w:tc>
          <w:tcPr>
            <w:tcW w:w="452" w:type="pct"/>
            <w:shd w:val="clear" w:color="auto" w:fill="auto"/>
          </w:tcPr>
          <w:p w14:paraId="3290B174" w14:textId="77777777" w:rsidR="00953B11" w:rsidRPr="00B26A10" w:rsidRDefault="00953B11" w:rsidP="00A12D7B">
            <w:pPr>
              <w:pStyle w:val="TableText"/>
              <w:rPr>
                <w:rFonts w:cs="Arial"/>
                <w:sz w:val="20"/>
              </w:rPr>
            </w:pPr>
            <w:r w:rsidRPr="00B26A10">
              <w:rPr>
                <w:rFonts w:cs="Arial"/>
                <w:sz w:val="20"/>
              </w:rPr>
              <w:t>900</w:t>
            </w:r>
          </w:p>
        </w:tc>
        <w:tc>
          <w:tcPr>
            <w:tcW w:w="452" w:type="pct"/>
            <w:shd w:val="clear" w:color="auto" w:fill="auto"/>
          </w:tcPr>
          <w:p w14:paraId="73F48288" w14:textId="77777777" w:rsidR="00953B11" w:rsidRPr="00B26A10" w:rsidRDefault="00953B11" w:rsidP="00A12D7B">
            <w:pPr>
              <w:pStyle w:val="TableText"/>
              <w:rPr>
                <w:rFonts w:cs="Arial"/>
                <w:sz w:val="20"/>
              </w:rPr>
            </w:pPr>
            <w:r w:rsidRPr="00B26A10">
              <w:rPr>
                <w:rFonts w:cs="Arial"/>
                <w:sz w:val="20"/>
              </w:rPr>
              <w:t>1500</w:t>
            </w:r>
          </w:p>
        </w:tc>
        <w:tc>
          <w:tcPr>
            <w:tcW w:w="452" w:type="pct"/>
            <w:shd w:val="clear" w:color="auto" w:fill="auto"/>
          </w:tcPr>
          <w:p w14:paraId="0640A1FB" w14:textId="77777777" w:rsidR="00953B11" w:rsidRPr="00B26A10" w:rsidRDefault="00953B11" w:rsidP="00A12D7B">
            <w:pPr>
              <w:pStyle w:val="TableText"/>
              <w:rPr>
                <w:rFonts w:cs="Arial"/>
                <w:sz w:val="20"/>
              </w:rPr>
            </w:pPr>
            <w:r w:rsidRPr="00B26A10">
              <w:rPr>
                <w:rFonts w:cs="Arial"/>
                <w:sz w:val="20"/>
              </w:rPr>
              <w:t>2500</w:t>
            </w:r>
          </w:p>
          <w:p w14:paraId="7892D659" w14:textId="77777777" w:rsidR="00953B11" w:rsidRPr="00B26A10" w:rsidRDefault="00953B11" w:rsidP="00A12D7B">
            <w:pPr>
              <w:pStyle w:val="TableText"/>
              <w:rPr>
                <w:rFonts w:cs="Arial"/>
                <w:sz w:val="20"/>
              </w:rPr>
            </w:pPr>
          </w:p>
        </w:tc>
      </w:tr>
      <w:tr w:rsidR="00953B11" w:rsidRPr="00B26A10" w14:paraId="09673077" w14:textId="77777777">
        <w:tc>
          <w:tcPr>
            <w:tcW w:w="1833" w:type="pct"/>
            <w:shd w:val="clear" w:color="auto" w:fill="auto"/>
          </w:tcPr>
          <w:p w14:paraId="18ECC709" w14:textId="77777777" w:rsidR="00953B11" w:rsidRPr="00B26A10" w:rsidRDefault="00953B11" w:rsidP="00A12D7B">
            <w:pPr>
              <w:pStyle w:val="TableText"/>
              <w:rPr>
                <w:rFonts w:cs="Arial"/>
                <w:sz w:val="20"/>
              </w:rPr>
            </w:pPr>
            <w:r w:rsidRPr="00B26A10">
              <w:rPr>
                <w:rFonts w:cs="Arial"/>
                <w:sz w:val="20"/>
              </w:rPr>
              <w:t>Sprinkler</w:t>
            </w:r>
          </w:p>
        </w:tc>
        <w:tc>
          <w:tcPr>
            <w:tcW w:w="452" w:type="pct"/>
            <w:shd w:val="clear" w:color="auto" w:fill="auto"/>
          </w:tcPr>
          <w:p w14:paraId="4E9C5F2A"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FFB9F41"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3196803"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0B82E68"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04D9142A"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6E75492"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3A41930" w14:textId="77777777" w:rsidR="00953B11" w:rsidRPr="00B26A10" w:rsidRDefault="00953B11" w:rsidP="00A12D7B">
            <w:pPr>
              <w:pStyle w:val="TableText"/>
              <w:rPr>
                <w:rFonts w:cs="Arial"/>
                <w:sz w:val="20"/>
              </w:rPr>
            </w:pPr>
            <w:r w:rsidRPr="00B26A10">
              <w:rPr>
                <w:rFonts w:cs="Arial"/>
                <w:sz w:val="20"/>
              </w:rPr>
              <w:t>0.05</w:t>
            </w:r>
          </w:p>
        </w:tc>
      </w:tr>
      <w:tr w:rsidR="00953B11" w:rsidRPr="00B26A10" w14:paraId="2964C609" w14:textId="77777777">
        <w:tc>
          <w:tcPr>
            <w:tcW w:w="1833" w:type="pct"/>
            <w:shd w:val="clear" w:color="auto" w:fill="auto"/>
          </w:tcPr>
          <w:p w14:paraId="56BAF988" w14:textId="77777777" w:rsidR="00953B11" w:rsidRPr="00B26A10" w:rsidRDefault="00953B11" w:rsidP="00A12D7B">
            <w:pPr>
              <w:pStyle w:val="TableText"/>
              <w:rPr>
                <w:rFonts w:cs="Arial"/>
                <w:sz w:val="20"/>
              </w:rPr>
            </w:pPr>
            <w:r w:rsidRPr="00B26A10">
              <w:rPr>
                <w:rFonts w:cs="Arial"/>
                <w:sz w:val="20"/>
              </w:rPr>
              <w:t>Deluge</w:t>
            </w:r>
          </w:p>
        </w:tc>
        <w:tc>
          <w:tcPr>
            <w:tcW w:w="452" w:type="pct"/>
            <w:shd w:val="clear" w:color="auto" w:fill="auto"/>
          </w:tcPr>
          <w:p w14:paraId="5E03A80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D5100C9"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797F15E"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B136E86"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384008C"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A15A39F"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B32DD69" w14:textId="77777777" w:rsidR="00953B11" w:rsidRPr="00B26A10" w:rsidRDefault="00953B11" w:rsidP="00A12D7B">
            <w:pPr>
              <w:pStyle w:val="TableText"/>
              <w:rPr>
                <w:rFonts w:cs="Arial"/>
                <w:sz w:val="20"/>
              </w:rPr>
            </w:pPr>
            <w:r w:rsidRPr="00B26A10">
              <w:rPr>
                <w:rFonts w:cs="Arial"/>
                <w:sz w:val="20"/>
              </w:rPr>
              <w:t>0.05</w:t>
            </w:r>
          </w:p>
        </w:tc>
      </w:tr>
      <w:tr w:rsidR="00953B11" w:rsidRPr="00B26A10" w14:paraId="11AFDB6A" w14:textId="77777777">
        <w:tc>
          <w:tcPr>
            <w:tcW w:w="1833" w:type="pct"/>
            <w:shd w:val="clear" w:color="auto" w:fill="auto"/>
          </w:tcPr>
          <w:p w14:paraId="1A0E0649" w14:textId="77777777" w:rsidR="00953B11" w:rsidRPr="00B26A10" w:rsidRDefault="00953B11" w:rsidP="00A12D7B">
            <w:pPr>
              <w:pStyle w:val="TableText"/>
              <w:rPr>
                <w:rFonts w:cs="Arial"/>
                <w:sz w:val="20"/>
              </w:rPr>
            </w:pPr>
            <w:r w:rsidRPr="00B26A10">
              <w:rPr>
                <w:rFonts w:cs="Arial"/>
                <w:sz w:val="20"/>
              </w:rPr>
              <w:t xml:space="preserve">aut. </w:t>
            </w:r>
            <w:r w:rsidR="009B541F" w:rsidRPr="00B26A10">
              <w:rPr>
                <w:rFonts w:cs="Arial"/>
                <w:sz w:val="20"/>
                <w:u w:val="single"/>
              </w:rPr>
              <w:t>Gasblus</w:t>
            </w:r>
            <w:r w:rsidRPr="00B26A10">
              <w:rPr>
                <w:rFonts w:cs="Arial"/>
                <w:sz w:val="20"/>
              </w:rPr>
              <w:t xml:space="preserve"> installatie</w:t>
            </w:r>
          </w:p>
        </w:tc>
        <w:tc>
          <w:tcPr>
            <w:tcW w:w="452" w:type="pct"/>
            <w:shd w:val="clear" w:color="auto" w:fill="auto"/>
          </w:tcPr>
          <w:p w14:paraId="2713EF25"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2CA230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FAD988E"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21C26C75"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AC79B6C"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6A24CB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6B64B63B"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6FFE64AB" w14:textId="77777777">
        <w:tc>
          <w:tcPr>
            <w:tcW w:w="1833" w:type="pct"/>
            <w:shd w:val="clear" w:color="auto" w:fill="auto"/>
          </w:tcPr>
          <w:p w14:paraId="22812D3A" w14:textId="77777777" w:rsidR="00953B11" w:rsidRPr="00B26A10" w:rsidRDefault="00953B11" w:rsidP="00A12D7B">
            <w:pPr>
              <w:pStyle w:val="TableText"/>
              <w:rPr>
                <w:rFonts w:cs="Arial"/>
                <w:sz w:val="20"/>
              </w:rPr>
            </w:pPr>
            <w:r w:rsidRPr="00B26A10">
              <w:rPr>
                <w:rFonts w:cs="Arial"/>
                <w:sz w:val="20"/>
              </w:rPr>
              <w:t>lokale brandweer+ droog deluge</w:t>
            </w:r>
          </w:p>
        </w:tc>
        <w:tc>
          <w:tcPr>
            <w:tcW w:w="452" w:type="pct"/>
            <w:shd w:val="clear" w:color="auto" w:fill="auto"/>
          </w:tcPr>
          <w:p w14:paraId="50B0DAFE"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2BCE22B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1E164AD4"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58416F0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14D0202"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252F5D8"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23AE479F"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1EB6316A" w14:textId="77777777">
        <w:tc>
          <w:tcPr>
            <w:tcW w:w="1833" w:type="pct"/>
            <w:shd w:val="clear" w:color="auto" w:fill="auto"/>
          </w:tcPr>
          <w:p w14:paraId="0D68E005" w14:textId="77777777" w:rsidR="00953B11" w:rsidRPr="00B26A10" w:rsidRDefault="00953B11" w:rsidP="00A12D7B">
            <w:pPr>
              <w:pStyle w:val="TableText"/>
              <w:rPr>
                <w:rFonts w:cs="Arial"/>
                <w:sz w:val="20"/>
              </w:rPr>
            </w:pPr>
            <w:r w:rsidRPr="00B26A10">
              <w:rPr>
                <w:rFonts w:cs="Arial"/>
                <w:sz w:val="20"/>
              </w:rPr>
              <w:t>Hi-Ex</w:t>
            </w:r>
          </w:p>
        </w:tc>
        <w:tc>
          <w:tcPr>
            <w:tcW w:w="452" w:type="pct"/>
            <w:shd w:val="clear" w:color="auto" w:fill="auto"/>
          </w:tcPr>
          <w:p w14:paraId="0B66E8E0"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060090AD"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EBAF24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44ED2E76"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A1C4633"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09BDEA7F"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5D9C70D"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5D6EC5E0" w14:textId="77777777">
        <w:tc>
          <w:tcPr>
            <w:tcW w:w="1833" w:type="pct"/>
            <w:shd w:val="clear" w:color="auto" w:fill="auto"/>
          </w:tcPr>
          <w:p w14:paraId="4E92745E" w14:textId="77777777" w:rsidR="00953B11" w:rsidRPr="00B26A10" w:rsidRDefault="00953B11" w:rsidP="00A12D7B">
            <w:pPr>
              <w:pStyle w:val="TableText"/>
              <w:rPr>
                <w:rFonts w:cs="Arial"/>
                <w:sz w:val="20"/>
              </w:rPr>
            </w:pPr>
            <w:r w:rsidRPr="00B26A10">
              <w:rPr>
                <w:rFonts w:cs="Arial"/>
                <w:sz w:val="20"/>
              </w:rPr>
              <w:t>bedrijfsbrandweer met deluge blussing</w:t>
            </w:r>
          </w:p>
        </w:tc>
        <w:tc>
          <w:tcPr>
            <w:tcW w:w="452" w:type="pct"/>
            <w:shd w:val="clear" w:color="auto" w:fill="auto"/>
          </w:tcPr>
          <w:p w14:paraId="6387113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4FAC475E"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F3AB991"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2AEDB00A"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B874A98"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04596B1"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58B2C650" w14:textId="77777777" w:rsidR="00953B11" w:rsidRPr="00B26A10" w:rsidRDefault="00953B11" w:rsidP="00A12D7B">
            <w:pPr>
              <w:pStyle w:val="TableText"/>
              <w:rPr>
                <w:rFonts w:cs="Arial"/>
                <w:sz w:val="20"/>
              </w:rPr>
            </w:pPr>
            <w:r w:rsidRPr="00B26A10">
              <w:rPr>
                <w:rFonts w:cs="Arial"/>
                <w:sz w:val="20"/>
              </w:rPr>
              <w:t>0.13</w:t>
            </w:r>
          </w:p>
        </w:tc>
      </w:tr>
      <w:tr w:rsidR="00953B11" w:rsidRPr="00B26A10" w14:paraId="3BA49E3C" w14:textId="77777777">
        <w:tc>
          <w:tcPr>
            <w:tcW w:w="1833" w:type="pct"/>
            <w:shd w:val="clear" w:color="auto" w:fill="auto"/>
          </w:tcPr>
          <w:p w14:paraId="7DAA01E8" w14:textId="77777777" w:rsidR="00953B11" w:rsidRPr="00B26A10" w:rsidRDefault="00953B11" w:rsidP="00A12D7B">
            <w:pPr>
              <w:pStyle w:val="TableText"/>
              <w:rPr>
                <w:rFonts w:cs="Arial"/>
                <w:sz w:val="20"/>
              </w:rPr>
            </w:pPr>
            <w:r w:rsidRPr="00B26A10">
              <w:rPr>
                <w:rFonts w:cs="Arial"/>
                <w:sz w:val="20"/>
              </w:rPr>
              <w:t>bedrijfsbrandweer met droge blussing</w:t>
            </w:r>
          </w:p>
        </w:tc>
        <w:tc>
          <w:tcPr>
            <w:tcW w:w="452" w:type="pct"/>
            <w:shd w:val="clear" w:color="auto" w:fill="auto"/>
          </w:tcPr>
          <w:p w14:paraId="7E1811D2"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7C709EE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078CAFE8"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3B44FC5F"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0929EFA"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73E9CE2F"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B97DA75" w14:textId="77777777" w:rsidR="00953B11" w:rsidRPr="00B26A10" w:rsidRDefault="00953B11" w:rsidP="00A12D7B">
            <w:pPr>
              <w:pStyle w:val="TableText"/>
              <w:rPr>
                <w:rFonts w:cs="Arial"/>
                <w:sz w:val="20"/>
              </w:rPr>
            </w:pPr>
            <w:r w:rsidRPr="00B26A10">
              <w:rPr>
                <w:rFonts w:cs="Arial"/>
                <w:sz w:val="20"/>
              </w:rPr>
              <w:t>0.01</w:t>
            </w:r>
          </w:p>
        </w:tc>
      </w:tr>
      <w:tr w:rsidR="00953B11" w:rsidRPr="00B26A10" w14:paraId="0BB60526" w14:textId="77777777">
        <w:tc>
          <w:tcPr>
            <w:tcW w:w="1833" w:type="pct"/>
            <w:shd w:val="clear" w:color="auto" w:fill="auto"/>
          </w:tcPr>
          <w:p w14:paraId="355734A5"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452" w:type="pct"/>
            <w:shd w:val="clear" w:color="auto" w:fill="auto"/>
          </w:tcPr>
          <w:p w14:paraId="6D8B776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A70A5FA"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6E9C2F86"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8D8215C"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684C60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EADBAE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69E8313E"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158D3A7A" w14:textId="77777777">
        <w:tc>
          <w:tcPr>
            <w:tcW w:w="1833" w:type="pct"/>
            <w:shd w:val="clear" w:color="auto" w:fill="auto"/>
          </w:tcPr>
          <w:p w14:paraId="60F02C50"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p>
          <w:p w14:paraId="78E0EB06" w14:textId="77777777" w:rsidR="00953B11" w:rsidRPr="00B26A10" w:rsidRDefault="00953B11" w:rsidP="00A12D7B">
            <w:pPr>
              <w:pStyle w:val="TableText"/>
              <w:rPr>
                <w:rFonts w:cs="Arial"/>
                <w:sz w:val="20"/>
              </w:rPr>
            </w:pPr>
            <w:r w:rsidRPr="00B26A10">
              <w:rPr>
                <w:rFonts w:cs="Arial"/>
                <w:sz w:val="20"/>
              </w:rPr>
              <w:t>(inzettijd&lt;15 min)</w:t>
            </w:r>
          </w:p>
        </w:tc>
        <w:tc>
          <w:tcPr>
            <w:tcW w:w="452" w:type="pct"/>
            <w:shd w:val="clear" w:color="auto" w:fill="auto"/>
          </w:tcPr>
          <w:p w14:paraId="67A54FF2"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4BF8E00A"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25B7B368"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136A531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710300B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1B40028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01AE44AC" w14:textId="77777777" w:rsidR="00953B11" w:rsidRPr="00B26A10" w:rsidRDefault="00953B11" w:rsidP="00A12D7B">
            <w:pPr>
              <w:pStyle w:val="TableText"/>
              <w:rPr>
                <w:rFonts w:cs="Arial"/>
                <w:sz w:val="20"/>
                <w:lang w:val="en-US"/>
              </w:rPr>
            </w:pPr>
            <w:r w:rsidRPr="00B26A10">
              <w:rPr>
                <w:rFonts w:cs="Arial"/>
                <w:sz w:val="20"/>
                <w:lang w:val="en-US"/>
              </w:rPr>
              <w:t>0.13</w:t>
            </w:r>
          </w:p>
        </w:tc>
      </w:tr>
      <w:tr w:rsidR="00953B11" w:rsidRPr="00B26A10" w14:paraId="27989895" w14:textId="77777777">
        <w:tc>
          <w:tcPr>
            <w:tcW w:w="1833" w:type="pct"/>
            <w:shd w:val="clear" w:color="auto" w:fill="auto"/>
          </w:tcPr>
          <w:p w14:paraId="66091271" w14:textId="77777777" w:rsidR="00953B11" w:rsidRPr="00B26A10" w:rsidRDefault="00953B11" w:rsidP="00A12D7B">
            <w:pPr>
              <w:pStyle w:val="TableText"/>
              <w:rPr>
                <w:rFonts w:cs="Arial"/>
                <w:sz w:val="20"/>
                <w:lang w:val="en-US"/>
              </w:rPr>
            </w:pPr>
            <w:r w:rsidRPr="00B26A10">
              <w:rPr>
                <w:rFonts w:cs="Arial"/>
                <w:sz w:val="20"/>
                <w:lang w:val="en-US"/>
              </w:rPr>
              <w:t>Hi-Ex +inside air</w:t>
            </w:r>
          </w:p>
        </w:tc>
        <w:tc>
          <w:tcPr>
            <w:tcW w:w="452" w:type="pct"/>
            <w:shd w:val="clear" w:color="auto" w:fill="auto"/>
          </w:tcPr>
          <w:p w14:paraId="05156BC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21D41B91"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61324997"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613DFD5F"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222E0559"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A8FE70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D9E93CA" w14:textId="77777777" w:rsidR="00953B11" w:rsidRPr="00B26A10" w:rsidRDefault="00953B11" w:rsidP="00A12D7B">
            <w:pPr>
              <w:pStyle w:val="TableText"/>
              <w:rPr>
                <w:rFonts w:cs="Arial"/>
                <w:sz w:val="20"/>
              </w:rPr>
            </w:pPr>
            <w:r w:rsidRPr="00B26A10">
              <w:rPr>
                <w:rFonts w:cs="Arial"/>
                <w:sz w:val="20"/>
              </w:rPr>
              <w:t>0.004</w:t>
            </w:r>
          </w:p>
        </w:tc>
      </w:tr>
    </w:tbl>
    <w:p w14:paraId="24224AB2" w14:textId="243B350F" w:rsidR="001467FE" w:rsidRPr="00B26A10" w:rsidRDefault="001467FE" w:rsidP="007539D8">
      <w:pPr>
        <w:pStyle w:val="Caption"/>
      </w:pPr>
      <w:r w:rsidRPr="00B26A10">
        <w:lastRenderedPageBreak/>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4</w:t>
      </w:r>
      <w:r w:rsidR="00DA3B77" w:rsidRPr="00B26A10">
        <w:fldChar w:fldCharType="end"/>
      </w:r>
      <w:r w:rsidRPr="00B26A10">
        <w:t>. Fractie van de massa die met het bluswater afstroomt, afhankelijk van oppervlak en brandbestrijdingssysteem.</w:t>
      </w:r>
    </w:p>
    <w:tbl>
      <w:tblPr>
        <w:tblW w:w="4868"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290"/>
        <w:gridCol w:w="795"/>
        <w:gridCol w:w="795"/>
        <w:gridCol w:w="795"/>
        <w:gridCol w:w="899"/>
        <w:gridCol w:w="821"/>
        <w:gridCol w:w="1002"/>
        <w:gridCol w:w="1111"/>
      </w:tblGrid>
      <w:tr w:rsidR="00BC4B4A" w:rsidRPr="00B26A10" w14:paraId="6568EFA3" w14:textId="77777777">
        <w:trPr>
          <w:cantSplit/>
          <w:tblHeader/>
        </w:trPr>
        <w:tc>
          <w:tcPr>
            <w:tcW w:w="1730" w:type="pct"/>
            <w:shd w:val="clear" w:color="auto" w:fill="auto"/>
          </w:tcPr>
          <w:p w14:paraId="52985BD7" w14:textId="77777777" w:rsidR="00953B11" w:rsidRPr="00B26A10" w:rsidRDefault="00953B11" w:rsidP="00A12D7B">
            <w:pPr>
              <w:pStyle w:val="TableTextHeader"/>
              <w:rPr>
                <w:rFonts w:ascii="Helvetica" w:hAnsi="Helvetica"/>
                <w:sz w:val="20"/>
              </w:rPr>
            </w:pPr>
            <w:r w:rsidRPr="00B26A10">
              <w:rPr>
                <w:rFonts w:ascii="Helvetica" w:hAnsi="Helvetica"/>
                <w:sz w:val="20"/>
              </w:rPr>
              <w:t xml:space="preserve">Brandbestrijding-systeem </w:t>
            </w:r>
          </w:p>
        </w:tc>
        <w:tc>
          <w:tcPr>
            <w:tcW w:w="3270" w:type="pct"/>
            <w:gridSpan w:val="7"/>
            <w:shd w:val="clear" w:color="auto" w:fill="auto"/>
          </w:tcPr>
          <w:p w14:paraId="3A082464" w14:textId="77777777" w:rsidR="00953B11" w:rsidRPr="00B26A10" w:rsidRDefault="007A01FB" w:rsidP="00A12D7B">
            <w:pPr>
              <w:pStyle w:val="TableTextHeader"/>
              <w:rPr>
                <w:rFonts w:ascii="Helvetica" w:hAnsi="Helvetica"/>
                <w:sz w:val="20"/>
              </w:rPr>
            </w:pPr>
            <w:r w:rsidRPr="00B26A10">
              <w:rPr>
                <w:rFonts w:ascii="Helvetica" w:hAnsi="Helvetica"/>
                <w:sz w:val="20"/>
              </w:rPr>
              <w:t>Brandoppervlak m</w:t>
            </w:r>
            <w:r w:rsidRPr="00B26A10">
              <w:rPr>
                <w:rStyle w:val="BodytextSupersciptChar"/>
                <w:sz w:val="20"/>
              </w:rPr>
              <w:t>2</w:t>
            </w:r>
          </w:p>
        </w:tc>
      </w:tr>
      <w:tr w:rsidR="00BC4B4A" w:rsidRPr="00B26A10" w14:paraId="7F1E88EB" w14:textId="77777777">
        <w:trPr>
          <w:cantSplit/>
          <w:trHeight w:val="245"/>
        </w:trPr>
        <w:tc>
          <w:tcPr>
            <w:tcW w:w="1730" w:type="pct"/>
            <w:shd w:val="clear" w:color="auto" w:fill="auto"/>
          </w:tcPr>
          <w:p w14:paraId="05BE1BDB" w14:textId="77777777" w:rsidR="00953B11" w:rsidRPr="00B26A10" w:rsidRDefault="00953B11" w:rsidP="00A12D7B">
            <w:pPr>
              <w:pStyle w:val="TableText"/>
              <w:rPr>
                <w:rFonts w:cs="Arial"/>
                <w:sz w:val="20"/>
              </w:rPr>
            </w:pPr>
          </w:p>
        </w:tc>
        <w:tc>
          <w:tcPr>
            <w:tcW w:w="418" w:type="pct"/>
            <w:shd w:val="clear" w:color="auto" w:fill="auto"/>
          </w:tcPr>
          <w:p w14:paraId="693F59A7" w14:textId="77777777" w:rsidR="00953B11" w:rsidRPr="00B26A10" w:rsidRDefault="00953B11" w:rsidP="00A12D7B">
            <w:pPr>
              <w:pStyle w:val="TableText"/>
              <w:rPr>
                <w:rFonts w:cs="Arial"/>
                <w:sz w:val="20"/>
              </w:rPr>
            </w:pPr>
            <w:r w:rsidRPr="00B26A10">
              <w:rPr>
                <w:rFonts w:cs="Arial"/>
                <w:sz w:val="20"/>
              </w:rPr>
              <w:t>20</w:t>
            </w:r>
          </w:p>
        </w:tc>
        <w:tc>
          <w:tcPr>
            <w:tcW w:w="418" w:type="pct"/>
            <w:shd w:val="clear" w:color="auto" w:fill="auto"/>
          </w:tcPr>
          <w:p w14:paraId="3E5F453E" w14:textId="77777777" w:rsidR="00953B11" w:rsidRPr="00B26A10" w:rsidRDefault="00953B11" w:rsidP="00A12D7B">
            <w:pPr>
              <w:pStyle w:val="TableText"/>
              <w:rPr>
                <w:rFonts w:cs="Arial"/>
                <w:sz w:val="20"/>
              </w:rPr>
            </w:pPr>
            <w:r w:rsidRPr="00B26A10">
              <w:rPr>
                <w:rFonts w:cs="Arial"/>
                <w:sz w:val="20"/>
              </w:rPr>
              <w:t>50</w:t>
            </w:r>
          </w:p>
        </w:tc>
        <w:tc>
          <w:tcPr>
            <w:tcW w:w="418" w:type="pct"/>
            <w:shd w:val="clear" w:color="auto" w:fill="auto"/>
          </w:tcPr>
          <w:p w14:paraId="67F032BD" w14:textId="77777777" w:rsidR="00953B11" w:rsidRPr="00B26A10" w:rsidRDefault="00953B11" w:rsidP="00A12D7B">
            <w:pPr>
              <w:pStyle w:val="TableText"/>
              <w:rPr>
                <w:rFonts w:cs="Arial"/>
                <w:sz w:val="20"/>
              </w:rPr>
            </w:pPr>
            <w:r w:rsidRPr="00B26A10">
              <w:rPr>
                <w:rFonts w:cs="Arial"/>
                <w:sz w:val="20"/>
              </w:rPr>
              <w:t>100</w:t>
            </w:r>
          </w:p>
        </w:tc>
        <w:tc>
          <w:tcPr>
            <w:tcW w:w="473" w:type="pct"/>
            <w:shd w:val="clear" w:color="auto" w:fill="auto"/>
          </w:tcPr>
          <w:p w14:paraId="04D766FD" w14:textId="77777777" w:rsidR="00953B11" w:rsidRPr="00B26A10" w:rsidRDefault="00953B11" w:rsidP="00A12D7B">
            <w:pPr>
              <w:pStyle w:val="TableText"/>
              <w:rPr>
                <w:rFonts w:cs="Arial"/>
                <w:sz w:val="20"/>
              </w:rPr>
            </w:pPr>
            <w:r w:rsidRPr="00B26A10">
              <w:rPr>
                <w:rFonts w:cs="Arial"/>
                <w:sz w:val="20"/>
              </w:rPr>
              <w:t>300</w:t>
            </w:r>
          </w:p>
        </w:tc>
        <w:tc>
          <w:tcPr>
            <w:tcW w:w="432" w:type="pct"/>
            <w:shd w:val="clear" w:color="auto" w:fill="auto"/>
          </w:tcPr>
          <w:p w14:paraId="5696A1B8" w14:textId="77777777" w:rsidR="00953B11" w:rsidRPr="00B26A10" w:rsidRDefault="00953B11" w:rsidP="00A12D7B">
            <w:pPr>
              <w:pStyle w:val="TableText"/>
              <w:rPr>
                <w:rFonts w:cs="Arial"/>
                <w:sz w:val="20"/>
              </w:rPr>
            </w:pPr>
            <w:r w:rsidRPr="00B26A10">
              <w:rPr>
                <w:rFonts w:cs="Arial"/>
                <w:sz w:val="20"/>
              </w:rPr>
              <w:t>900</w:t>
            </w:r>
          </w:p>
        </w:tc>
        <w:tc>
          <w:tcPr>
            <w:tcW w:w="527" w:type="pct"/>
            <w:shd w:val="clear" w:color="auto" w:fill="auto"/>
          </w:tcPr>
          <w:p w14:paraId="6BC6F751" w14:textId="77777777" w:rsidR="00953B11" w:rsidRPr="00B26A10" w:rsidRDefault="00953B11" w:rsidP="00A12D7B">
            <w:pPr>
              <w:pStyle w:val="TableText"/>
              <w:rPr>
                <w:rFonts w:cs="Arial"/>
                <w:sz w:val="20"/>
              </w:rPr>
            </w:pPr>
            <w:r w:rsidRPr="00B26A10">
              <w:rPr>
                <w:rFonts w:cs="Arial"/>
                <w:sz w:val="20"/>
              </w:rPr>
              <w:t>1500</w:t>
            </w:r>
          </w:p>
        </w:tc>
        <w:tc>
          <w:tcPr>
            <w:tcW w:w="584" w:type="pct"/>
            <w:shd w:val="clear" w:color="auto" w:fill="auto"/>
          </w:tcPr>
          <w:p w14:paraId="4B0AD8B5" w14:textId="77777777" w:rsidR="00953B11" w:rsidRPr="00B26A10" w:rsidRDefault="00953B11" w:rsidP="00A12D7B">
            <w:pPr>
              <w:pStyle w:val="TableText"/>
              <w:rPr>
                <w:rFonts w:cs="Arial"/>
                <w:sz w:val="20"/>
              </w:rPr>
            </w:pPr>
            <w:r w:rsidRPr="00B26A10">
              <w:rPr>
                <w:rFonts w:cs="Arial"/>
                <w:sz w:val="20"/>
              </w:rPr>
              <w:t>2500</w:t>
            </w:r>
          </w:p>
          <w:p w14:paraId="7A288260" w14:textId="77777777" w:rsidR="00953B11" w:rsidRPr="00B26A10" w:rsidRDefault="00953B11" w:rsidP="00A12D7B">
            <w:pPr>
              <w:pStyle w:val="TableText"/>
              <w:rPr>
                <w:rFonts w:cs="Arial"/>
                <w:sz w:val="20"/>
              </w:rPr>
            </w:pPr>
          </w:p>
        </w:tc>
      </w:tr>
      <w:tr w:rsidR="00BC4B4A" w:rsidRPr="00B26A10" w14:paraId="4ED109E3" w14:textId="77777777">
        <w:trPr>
          <w:cantSplit/>
        </w:trPr>
        <w:tc>
          <w:tcPr>
            <w:tcW w:w="1730" w:type="pct"/>
            <w:shd w:val="clear" w:color="auto" w:fill="auto"/>
          </w:tcPr>
          <w:p w14:paraId="51779CE0" w14:textId="77777777" w:rsidR="00953B11" w:rsidRPr="00B26A10" w:rsidRDefault="00953B11" w:rsidP="00A12D7B">
            <w:pPr>
              <w:pStyle w:val="TableText"/>
              <w:rPr>
                <w:rFonts w:cs="Arial"/>
                <w:sz w:val="20"/>
              </w:rPr>
            </w:pPr>
            <w:r w:rsidRPr="00B26A10">
              <w:rPr>
                <w:rFonts w:cs="Arial"/>
                <w:sz w:val="20"/>
              </w:rPr>
              <w:t>Sprinkler</w:t>
            </w:r>
          </w:p>
        </w:tc>
        <w:tc>
          <w:tcPr>
            <w:tcW w:w="418" w:type="pct"/>
            <w:shd w:val="clear" w:color="auto" w:fill="auto"/>
          </w:tcPr>
          <w:p w14:paraId="74CA20CD"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09595A1A"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43E25436"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5CC5815E"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2000E69D"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5D9BEB5A"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41A0BF20" w14:textId="77777777" w:rsidR="00953B11" w:rsidRPr="00B26A10" w:rsidRDefault="00953B11" w:rsidP="00A12D7B">
            <w:pPr>
              <w:pStyle w:val="TableText"/>
              <w:rPr>
                <w:sz w:val="20"/>
              </w:rPr>
            </w:pPr>
            <w:r w:rsidRPr="00B26A10">
              <w:rPr>
                <w:sz w:val="20"/>
              </w:rPr>
              <w:t>500</w:t>
            </w:r>
          </w:p>
        </w:tc>
      </w:tr>
      <w:tr w:rsidR="00BC4B4A" w:rsidRPr="00B26A10" w14:paraId="3324FA8E" w14:textId="77777777">
        <w:trPr>
          <w:cantSplit/>
        </w:trPr>
        <w:tc>
          <w:tcPr>
            <w:tcW w:w="1730" w:type="pct"/>
            <w:shd w:val="clear" w:color="auto" w:fill="auto"/>
          </w:tcPr>
          <w:p w14:paraId="44752C72" w14:textId="77777777" w:rsidR="00953B11" w:rsidRPr="00B26A10" w:rsidRDefault="00953B11" w:rsidP="00A12D7B">
            <w:pPr>
              <w:pStyle w:val="TableText"/>
              <w:rPr>
                <w:rFonts w:cs="Arial"/>
                <w:sz w:val="20"/>
              </w:rPr>
            </w:pPr>
            <w:r w:rsidRPr="00B26A10">
              <w:rPr>
                <w:rFonts w:cs="Arial"/>
                <w:sz w:val="20"/>
              </w:rPr>
              <w:t>Deluge</w:t>
            </w:r>
          </w:p>
        </w:tc>
        <w:tc>
          <w:tcPr>
            <w:tcW w:w="418" w:type="pct"/>
            <w:shd w:val="clear" w:color="auto" w:fill="auto"/>
          </w:tcPr>
          <w:p w14:paraId="5E36E93A"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7B9E51C6"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03B414DD"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2E91268C"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11808E8C"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0BE9417E"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0E822DD5" w14:textId="77777777" w:rsidR="00953B11" w:rsidRPr="00B26A10" w:rsidRDefault="00953B11" w:rsidP="00A12D7B">
            <w:pPr>
              <w:pStyle w:val="TableText"/>
              <w:rPr>
                <w:sz w:val="20"/>
              </w:rPr>
            </w:pPr>
            <w:r w:rsidRPr="00B26A10">
              <w:rPr>
                <w:sz w:val="20"/>
              </w:rPr>
              <w:t>500</w:t>
            </w:r>
          </w:p>
        </w:tc>
      </w:tr>
      <w:tr w:rsidR="00BC4B4A" w:rsidRPr="00B26A10" w14:paraId="72E723B9" w14:textId="77777777">
        <w:trPr>
          <w:cantSplit/>
        </w:trPr>
        <w:tc>
          <w:tcPr>
            <w:tcW w:w="1730" w:type="pct"/>
            <w:shd w:val="clear" w:color="auto" w:fill="auto"/>
          </w:tcPr>
          <w:p w14:paraId="2CACD994" w14:textId="77777777" w:rsidR="00953B11" w:rsidRPr="00B26A10" w:rsidRDefault="00953B11" w:rsidP="00A12D7B">
            <w:pPr>
              <w:pStyle w:val="TableText"/>
              <w:rPr>
                <w:rFonts w:cs="Arial"/>
                <w:sz w:val="20"/>
              </w:rPr>
            </w:pPr>
            <w:r w:rsidRPr="00B26A10">
              <w:rPr>
                <w:rFonts w:cs="Arial"/>
                <w:sz w:val="20"/>
              </w:rPr>
              <w:t xml:space="preserve">aut. </w:t>
            </w:r>
            <w:r w:rsidR="009B541F" w:rsidRPr="00B26A10">
              <w:rPr>
                <w:rFonts w:cs="Arial"/>
                <w:sz w:val="20"/>
                <w:u w:val="single"/>
              </w:rPr>
              <w:t>gasblus</w:t>
            </w:r>
            <w:r w:rsidRPr="00B26A10">
              <w:rPr>
                <w:rFonts w:cs="Arial"/>
                <w:sz w:val="20"/>
              </w:rPr>
              <w:t xml:space="preserve"> installatie</w:t>
            </w:r>
          </w:p>
        </w:tc>
        <w:tc>
          <w:tcPr>
            <w:tcW w:w="418" w:type="pct"/>
            <w:shd w:val="clear" w:color="auto" w:fill="auto"/>
          </w:tcPr>
          <w:p w14:paraId="7E23BAE2"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3BC5722D"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20BA0EC7"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1CD5A763"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4B833231"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0329689B"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669EBDE0" w14:textId="77777777" w:rsidR="00953B11" w:rsidRPr="00B26A10" w:rsidRDefault="00953B11" w:rsidP="00A12D7B">
            <w:pPr>
              <w:pStyle w:val="TableText"/>
              <w:rPr>
                <w:sz w:val="20"/>
              </w:rPr>
            </w:pPr>
            <w:r w:rsidRPr="00B26A10">
              <w:rPr>
                <w:sz w:val="20"/>
              </w:rPr>
              <w:t>10000</w:t>
            </w:r>
          </w:p>
        </w:tc>
      </w:tr>
      <w:tr w:rsidR="00BC4B4A" w:rsidRPr="00B26A10" w14:paraId="48F0481F" w14:textId="77777777">
        <w:trPr>
          <w:cantSplit/>
        </w:trPr>
        <w:tc>
          <w:tcPr>
            <w:tcW w:w="1730" w:type="pct"/>
            <w:shd w:val="clear" w:color="auto" w:fill="auto"/>
          </w:tcPr>
          <w:p w14:paraId="28526FE3" w14:textId="77777777" w:rsidR="00953B11" w:rsidRPr="00B26A10" w:rsidRDefault="00953B11" w:rsidP="00A12D7B">
            <w:pPr>
              <w:pStyle w:val="TableText"/>
              <w:rPr>
                <w:rFonts w:cs="Arial"/>
                <w:sz w:val="20"/>
              </w:rPr>
            </w:pPr>
            <w:r w:rsidRPr="00B26A10">
              <w:rPr>
                <w:rFonts w:cs="Arial"/>
                <w:sz w:val="20"/>
              </w:rPr>
              <w:t>Lokale brandweer+ droog deluge</w:t>
            </w:r>
          </w:p>
        </w:tc>
        <w:tc>
          <w:tcPr>
            <w:tcW w:w="418" w:type="pct"/>
            <w:shd w:val="clear" w:color="auto" w:fill="auto"/>
          </w:tcPr>
          <w:p w14:paraId="7D9B1EB8"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42F66F15"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03104463" w14:textId="77777777" w:rsidR="00953B11" w:rsidRPr="00B26A10" w:rsidRDefault="00953B11" w:rsidP="00A12D7B">
            <w:pPr>
              <w:pStyle w:val="TableText"/>
              <w:rPr>
                <w:sz w:val="20"/>
              </w:rPr>
            </w:pPr>
            <w:r w:rsidRPr="00B26A10">
              <w:rPr>
                <w:sz w:val="20"/>
              </w:rPr>
              <w:t>50</w:t>
            </w:r>
          </w:p>
        </w:tc>
        <w:tc>
          <w:tcPr>
            <w:tcW w:w="473" w:type="pct"/>
            <w:shd w:val="clear" w:color="auto" w:fill="auto"/>
          </w:tcPr>
          <w:p w14:paraId="221C2F95" w14:textId="77777777" w:rsidR="00953B11" w:rsidRPr="00B26A10" w:rsidRDefault="00953B11" w:rsidP="00A12D7B">
            <w:pPr>
              <w:pStyle w:val="TableText"/>
              <w:rPr>
                <w:sz w:val="20"/>
              </w:rPr>
            </w:pPr>
            <w:r w:rsidRPr="00B26A10">
              <w:rPr>
                <w:sz w:val="20"/>
              </w:rPr>
              <w:t>50</w:t>
            </w:r>
          </w:p>
        </w:tc>
        <w:tc>
          <w:tcPr>
            <w:tcW w:w="432" w:type="pct"/>
            <w:shd w:val="clear" w:color="auto" w:fill="auto"/>
          </w:tcPr>
          <w:p w14:paraId="2E5A21A7" w14:textId="77777777" w:rsidR="00953B11" w:rsidRPr="00B26A10" w:rsidRDefault="00953B11" w:rsidP="00A12D7B">
            <w:pPr>
              <w:pStyle w:val="TableText"/>
              <w:rPr>
                <w:sz w:val="20"/>
              </w:rPr>
            </w:pPr>
            <w:r w:rsidRPr="00B26A10">
              <w:rPr>
                <w:sz w:val="20"/>
              </w:rPr>
              <w:t>250</w:t>
            </w:r>
          </w:p>
        </w:tc>
        <w:tc>
          <w:tcPr>
            <w:tcW w:w="527" w:type="pct"/>
            <w:shd w:val="clear" w:color="auto" w:fill="auto"/>
          </w:tcPr>
          <w:p w14:paraId="52C9C8D3" w14:textId="77777777" w:rsidR="00953B11" w:rsidRPr="00B26A10" w:rsidRDefault="00953B11" w:rsidP="00A12D7B">
            <w:pPr>
              <w:pStyle w:val="TableText"/>
              <w:rPr>
                <w:sz w:val="20"/>
              </w:rPr>
            </w:pPr>
            <w:r w:rsidRPr="00B26A10">
              <w:rPr>
                <w:sz w:val="20"/>
              </w:rPr>
              <w:t>250</w:t>
            </w:r>
          </w:p>
        </w:tc>
        <w:tc>
          <w:tcPr>
            <w:tcW w:w="584" w:type="pct"/>
            <w:shd w:val="clear" w:color="auto" w:fill="auto"/>
          </w:tcPr>
          <w:p w14:paraId="222A3998" w14:textId="77777777" w:rsidR="00953B11" w:rsidRPr="00B26A10" w:rsidRDefault="00953B11" w:rsidP="00A12D7B">
            <w:pPr>
              <w:pStyle w:val="TableText"/>
              <w:rPr>
                <w:sz w:val="20"/>
              </w:rPr>
            </w:pPr>
            <w:r w:rsidRPr="00B26A10">
              <w:rPr>
                <w:sz w:val="20"/>
              </w:rPr>
              <w:t>250</w:t>
            </w:r>
          </w:p>
        </w:tc>
      </w:tr>
      <w:tr w:rsidR="00BC4B4A" w:rsidRPr="00B26A10" w14:paraId="16903777" w14:textId="77777777">
        <w:trPr>
          <w:cantSplit/>
        </w:trPr>
        <w:tc>
          <w:tcPr>
            <w:tcW w:w="1730" w:type="pct"/>
            <w:shd w:val="clear" w:color="auto" w:fill="auto"/>
          </w:tcPr>
          <w:p w14:paraId="450BA72D" w14:textId="77777777" w:rsidR="00953B11" w:rsidRPr="00B26A10" w:rsidRDefault="00953B11" w:rsidP="00A12D7B">
            <w:pPr>
              <w:pStyle w:val="TableText"/>
              <w:rPr>
                <w:rFonts w:cs="Arial"/>
                <w:sz w:val="20"/>
              </w:rPr>
            </w:pPr>
            <w:r w:rsidRPr="00B26A10">
              <w:rPr>
                <w:rFonts w:cs="Arial"/>
                <w:sz w:val="20"/>
              </w:rPr>
              <w:t>Hi-Ex</w:t>
            </w:r>
          </w:p>
        </w:tc>
        <w:tc>
          <w:tcPr>
            <w:tcW w:w="418" w:type="pct"/>
            <w:shd w:val="clear" w:color="auto" w:fill="auto"/>
          </w:tcPr>
          <w:p w14:paraId="6B1941FC"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43055C2E"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3FAE1F76" w14:textId="77777777" w:rsidR="00953B11" w:rsidRPr="00B26A10" w:rsidRDefault="00953B11" w:rsidP="00A12D7B">
            <w:pPr>
              <w:pStyle w:val="TableText"/>
              <w:rPr>
                <w:sz w:val="20"/>
              </w:rPr>
            </w:pPr>
            <w:r w:rsidRPr="00B26A10">
              <w:rPr>
                <w:sz w:val="20"/>
              </w:rPr>
              <w:t>25</w:t>
            </w:r>
          </w:p>
        </w:tc>
        <w:tc>
          <w:tcPr>
            <w:tcW w:w="473" w:type="pct"/>
            <w:shd w:val="clear" w:color="auto" w:fill="auto"/>
          </w:tcPr>
          <w:p w14:paraId="15F9C80A" w14:textId="77777777" w:rsidR="00953B11" w:rsidRPr="00B26A10" w:rsidRDefault="00953B11" w:rsidP="00A12D7B">
            <w:pPr>
              <w:pStyle w:val="TableText"/>
              <w:rPr>
                <w:sz w:val="20"/>
              </w:rPr>
            </w:pPr>
            <w:r w:rsidRPr="00B26A10">
              <w:rPr>
                <w:sz w:val="20"/>
              </w:rPr>
              <w:t>25</w:t>
            </w:r>
          </w:p>
        </w:tc>
        <w:tc>
          <w:tcPr>
            <w:tcW w:w="432" w:type="pct"/>
            <w:shd w:val="clear" w:color="auto" w:fill="auto"/>
          </w:tcPr>
          <w:p w14:paraId="2A7BD6C4" w14:textId="77777777" w:rsidR="00953B11" w:rsidRPr="00B26A10" w:rsidRDefault="00953B11" w:rsidP="00A12D7B">
            <w:pPr>
              <w:pStyle w:val="TableText"/>
              <w:rPr>
                <w:sz w:val="20"/>
              </w:rPr>
            </w:pPr>
            <w:r w:rsidRPr="00B26A10">
              <w:rPr>
                <w:sz w:val="20"/>
              </w:rPr>
              <w:t>125</w:t>
            </w:r>
          </w:p>
        </w:tc>
        <w:tc>
          <w:tcPr>
            <w:tcW w:w="527" w:type="pct"/>
            <w:shd w:val="clear" w:color="auto" w:fill="auto"/>
          </w:tcPr>
          <w:p w14:paraId="6BEADA58" w14:textId="77777777" w:rsidR="00953B11" w:rsidRPr="00B26A10" w:rsidRDefault="00953B11" w:rsidP="00A12D7B">
            <w:pPr>
              <w:pStyle w:val="TableText"/>
              <w:rPr>
                <w:sz w:val="20"/>
              </w:rPr>
            </w:pPr>
            <w:r w:rsidRPr="00B26A10">
              <w:rPr>
                <w:sz w:val="20"/>
              </w:rPr>
              <w:t>125</w:t>
            </w:r>
          </w:p>
        </w:tc>
        <w:tc>
          <w:tcPr>
            <w:tcW w:w="584" w:type="pct"/>
            <w:shd w:val="clear" w:color="auto" w:fill="auto"/>
          </w:tcPr>
          <w:p w14:paraId="2BC74434" w14:textId="77777777" w:rsidR="00953B11" w:rsidRPr="00B26A10" w:rsidRDefault="00953B11" w:rsidP="00A12D7B">
            <w:pPr>
              <w:pStyle w:val="TableText"/>
              <w:rPr>
                <w:sz w:val="20"/>
              </w:rPr>
            </w:pPr>
            <w:r w:rsidRPr="00B26A10">
              <w:rPr>
                <w:sz w:val="20"/>
              </w:rPr>
              <w:t>10000</w:t>
            </w:r>
          </w:p>
        </w:tc>
      </w:tr>
      <w:tr w:rsidR="00BC4B4A" w:rsidRPr="00B26A10" w14:paraId="23A176CB" w14:textId="77777777">
        <w:trPr>
          <w:cantSplit/>
        </w:trPr>
        <w:tc>
          <w:tcPr>
            <w:tcW w:w="1730" w:type="pct"/>
            <w:shd w:val="clear" w:color="auto" w:fill="auto"/>
          </w:tcPr>
          <w:p w14:paraId="35AC8907" w14:textId="77777777" w:rsidR="00953B11" w:rsidRPr="00B26A10" w:rsidRDefault="00953B11" w:rsidP="00A12D7B">
            <w:pPr>
              <w:pStyle w:val="TableText"/>
              <w:rPr>
                <w:rFonts w:cs="Arial"/>
                <w:sz w:val="20"/>
              </w:rPr>
            </w:pPr>
            <w:r w:rsidRPr="00B26A10">
              <w:rPr>
                <w:rFonts w:cs="Arial"/>
                <w:sz w:val="20"/>
              </w:rPr>
              <w:t>bedrijfsbrandweer met deluge blussing</w:t>
            </w:r>
          </w:p>
        </w:tc>
        <w:tc>
          <w:tcPr>
            <w:tcW w:w="418" w:type="pct"/>
            <w:shd w:val="clear" w:color="auto" w:fill="auto"/>
          </w:tcPr>
          <w:p w14:paraId="37119F3F"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3A16F53A"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1DCA7489" w14:textId="77777777" w:rsidR="00953B11" w:rsidRPr="00B26A10" w:rsidRDefault="00953B11" w:rsidP="00A12D7B">
            <w:pPr>
              <w:pStyle w:val="TableText"/>
              <w:rPr>
                <w:sz w:val="20"/>
              </w:rPr>
            </w:pPr>
            <w:r w:rsidRPr="00B26A10">
              <w:rPr>
                <w:sz w:val="20"/>
              </w:rPr>
              <w:t>200</w:t>
            </w:r>
          </w:p>
        </w:tc>
        <w:tc>
          <w:tcPr>
            <w:tcW w:w="473" w:type="pct"/>
            <w:shd w:val="clear" w:color="auto" w:fill="auto"/>
          </w:tcPr>
          <w:p w14:paraId="7AE563AA" w14:textId="77777777" w:rsidR="00953B11" w:rsidRPr="00B26A10" w:rsidRDefault="00953B11" w:rsidP="00A12D7B">
            <w:pPr>
              <w:pStyle w:val="TableText"/>
              <w:rPr>
                <w:sz w:val="20"/>
              </w:rPr>
            </w:pPr>
            <w:r w:rsidRPr="00B26A10">
              <w:rPr>
                <w:sz w:val="20"/>
              </w:rPr>
              <w:t>200</w:t>
            </w:r>
          </w:p>
        </w:tc>
        <w:tc>
          <w:tcPr>
            <w:tcW w:w="432" w:type="pct"/>
            <w:shd w:val="clear" w:color="auto" w:fill="auto"/>
          </w:tcPr>
          <w:p w14:paraId="4D2D5DEE" w14:textId="77777777" w:rsidR="00953B11" w:rsidRPr="00B26A10" w:rsidRDefault="00953B11" w:rsidP="00A12D7B">
            <w:pPr>
              <w:pStyle w:val="TableText"/>
              <w:rPr>
                <w:sz w:val="20"/>
              </w:rPr>
            </w:pPr>
            <w:r w:rsidRPr="00B26A10">
              <w:rPr>
                <w:sz w:val="20"/>
              </w:rPr>
              <w:t>1000</w:t>
            </w:r>
          </w:p>
        </w:tc>
        <w:tc>
          <w:tcPr>
            <w:tcW w:w="527" w:type="pct"/>
            <w:shd w:val="clear" w:color="auto" w:fill="auto"/>
          </w:tcPr>
          <w:p w14:paraId="60793FF6" w14:textId="77777777" w:rsidR="00953B11" w:rsidRPr="00B26A10" w:rsidRDefault="00953B11" w:rsidP="00A12D7B">
            <w:pPr>
              <w:pStyle w:val="TableText"/>
              <w:rPr>
                <w:sz w:val="20"/>
              </w:rPr>
            </w:pPr>
            <w:r w:rsidRPr="00B26A10">
              <w:rPr>
                <w:sz w:val="20"/>
              </w:rPr>
              <w:t>1000</w:t>
            </w:r>
          </w:p>
        </w:tc>
        <w:tc>
          <w:tcPr>
            <w:tcW w:w="584" w:type="pct"/>
            <w:shd w:val="clear" w:color="auto" w:fill="auto"/>
          </w:tcPr>
          <w:p w14:paraId="2697ABAB" w14:textId="77777777" w:rsidR="00953B11" w:rsidRPr="00B26A10" w:rsidRDefault="00953B11" w:rsidP="00A12D7B">
            <w:pPr>
              <w:pStyle w:val="TableText"/>
              <w:rPr>
                <w:sz w:val="20"/>
              </w:rPr>
            </w:pPr>
            <w:r w:rsidRPr="00B26A10">
              <w:rPr>
                <w:sz w:val="20"/>
              </w:rPr>
              <w:t>10000</w:t>
            </w:r>
          </w:p>
        </w:tc>
      </w:tr>
      <w:tr w:rsidR="00BC4B4A" w:rsidRPr="00B26A10" w14:paraId="2CEA0A42" w14:textId="77777777">
        <w:trPr>
          <w:cantSplit/>
        </w:trPr>
        <w:tc>
          <w:tcPr>
            <w:tcW w:w="1730" w:type="pct"/>
            <w:shd w:val="clear" w:color="auto" w:fill="auto"/>
          </w:tcPr>
          <w:p w14:paraId="04572204" w14:textId="77777777" w:rsidR="00953B11" w:rsidRPr="00B26A10" w:rsidRDefault="00953B11" w:rsidP="00A12D7B">
            <w:pPr>
              <w:pStyle w:val="TableText"/>
              <w:rPr>
                <w:rFonts w:cs="Arial"/>
                <w:sz w:val="20"/>
              </w:rPr>
            </w:pPr>
            <w:r w:rsidRPr="00B26A10">
              <w:rPr>
                <w:rFonts w:cs="Arial"/>
                <w:sz w:val="20"/>
              </w:rPr>
              <w:t>bedrijfsbrandweer met droge blussing</w:t>
            </w:r>
          </w:p>
        </w:tc>
        <w:tc>
          <w:tcPr>
            <w:tcW w:w="418" w:type="pct"/>
            <w:shd w:val="clear" w:color="auto" w:fill="auto"/>
          </w:tcPr>
          <w:p w14:paraId="1DC0A5E2"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02A88BF3"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170D8946" w14:textId="77777777" w:rsidR="00953B11" w:rsidRPr="00B26A10" w:rsidRDefault="00953B11" w:rsidP="00A12D7B">
            <w:pPr>
              <w:pStyle w:val="TableText"/>
              <w:rPr>
                <w:sz w:val="20"/>
              </w:rPr>
            </w:pPr>
            <w:r w:rsidRPr="00B26A10">
              <w:rPr>
                <w:sz w:val="20"/>
              </w:rPr>
              <w:t>50</w:t>
            </w:r>
          </w:p>
        </w:tc>
        <w:tc>
          <w:tcPr>
            <w:tcW w:w="473" w:type="pct"/>
            <w:shd w:val="clear" w:color="auto" w:fill="auto"/>
          </w:tcPr>
          <w:p w14:paraId="7D580B69" w14:textId="77777777" w:rsidR="00953B11" w:rsidRPr="00B26A10" w:rsidRDefault="00953B11" w:rsidP="00A12D7B">
            <w:pPr>
              <w:pStyle w:val="TableText"/>
              <w:rPr>
                <w:sz w:val="20"/>
              </w:rPr>
            </w:pPr>
            <w:r w:rsidRPr="00B26A10">
              <w:rPr>
                <w:sz w:val="20"/>
              </w:rPr>
              <w:t>50</w:t>
            </w:r>
          </w:p>
        </w:tc>
        <w:tc>
          <w:tcPr>
            <w:tcW w:w="432" w:type="pct"/>
            <w:shd w:val="clear" w:color="auto" w:fill="auto"/>
          </w:tcPr>
          <w:p w14:paraId="35BAA8D7" w14:textId="77777777" w:rsidR="00953B11" w:rsidRPr="00B26A10" w:rsidRDefault="00953B11" w:rsidP="00A12D7B">
            <w:pPr>
              <w:pStyle w:val="TableText"/>
              <w:rPr>
                <w:sz w:val="20"/>
              </w:rPr>
            </w:pPr>
            <w:r w:rsidRPr="00B26A10">
              <w:rPr>
                <w:sz w:val="20"/>
              </w:rPr>
              <w:t>250</w:t>
            </w:r>
          </w:p>
        </w:tc>
        <w:tc>
          <w:tcPr>
            <w:tcW w:w="527" w:type="pct"/>
            <w:shd w:val="clear" w:color="auto" w:fill="auto"/>
          </w:tcPr>
          <w:p w14:paraId="54EC16F2" w14:textId="77777777" w:rsidR="00953B11" w:rsidRPr="00B26A10" w:rsidRDefault="00953B11" w:rsidP="00A12D7B">
            <w:pPr>
              <w:pStyle w:val="TableText"/>
              <w:rPr>
                <w:sz w:val="20"/>
              </w:rPr>
            </w:pPr>
            <w:r w:rsidRPr="00B26A10">
              <w:rPr>
                <w:sz w:val="20"/>
              </w:rPr>
              <w:t>250</w:t>
            </w:r>
          </w:p>
        </w:tc>
        <w:tc>
          <w:tcPr>
            <w:tcW w:w="584" w:type="pct"/>
            <w:shd w:val="clear" w:color="auto" w:fill="auto"/>
          </w:tcPr>
          <w:p w14:paraId="00392FC3" w14:textId="77777777" w:rsidR="00953B11" w:rsidRPr="00B26A10" w:rsidRDefault="00953B11" w:rsidP="00A12D7B">
            <w:pPr>
              <w:pStyle w:val="TableText"/>
              <w:rPr>
                <w:sz w:val="20"/>
              </w:rPr>
            </w:pPr>
            <w:r w:rsidRPr="00B26A10">
              <w:rPr>
                <w:sz w:val="20"/>
              </w:rPr>
              <w:t>2500</w:t>
            </w:r>
          </w:p>
        </w:tc>
      </w:tr>
      <w:tr w:rsidR="00BC4B4A" w:rsidRPr="00B26A10" w14:paraId="494F65F2" w14:textId="77777777">
        <w:trPr>
          <w:cantSplit/>
        </w:trPr>
        <w:tc>
          <w:tcPr>
            <w:tcW w:w="1730" w:type="pct"/>
            <w:shd w:val="clear" w:color="auto" w:fill="auto"/>
          </w:tcPr>
          <w:p w14:paraId="29984538"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418" w:type="pct"/>
            <w:shd w:val="clear" w:color="auto" w:fill="auto"/>
          </w:tcPr>
          <w:p w14:paraId="51A442E5"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25A724F5"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184195B6" w14:textId="77777777" w:rsidR="00953B11" w:rsidRPr="00B26A10" w:rsidRDefault="00953B11" w:rsidP="00A12D7B">
            <w:pPr>
              <w:pStyle w:val="TableText"/>
              <w:rPr>
                <w:sz w:val="20"/>
              </w:rPr>
            </w:pPr>
            <w:r w:rsidRPr="00B26A10">
              <w:rPr>
                <w:sz w:val="20"/>
              </w:rPr>
              <w:t>200</w:t>
            </w:r>
          </w:p>
        </w:tc>
        <w:tc>
          <w:tcPr>
            <w:tcW w:w="473" w:type="pct"/>
            <w:shd w:val="clear" w:color="auto" w:fill="auto"/>
          </w:tcPr>
          <w:p w14:paraId="27191E44" w14:textId="77777777" w:rsidR="00953B11" w:rsidRPr="00B26A10" w:rsidRDefault="00953B11" w:rsidP="00A12D7B">
            <w:pPr>
              <w:pStyle w:val="TableText"/>
              <w:rPr>
                <w:sz w:val="20"/>
              </w:rPr>
            </w:pPr>
            <w:r w:rsidRPr="00B26A10">
              <w:rPr>
                <w:sz w:val="20"/>
              </w:rPr>
              <w:t>200</w:t>
            </w:r>
          </w:p>
        </w:tc>
        <w:tc>
          <w:tcPr>
            <w:tcW w:w="432" w:type="pct"/>
            <w:shd w:val="clear" w:color="auto" w:fill="auto"/>
          </w:tcPr>
          <w:p w14:paraId="09AAE48F" w14:textId="77777777" w:rsidR="00953B11" w:rsidRPr="00B26A10" w:rsidRDefault="00953B11" w:rsidP="00A12D7B">
            <w:pPr>
              <w:pStyle w:val="TableText"/>
              <w:rPr>
                <w:sz w:val="20"/>
              </w:rPr>
            </w:pPr>
            <w:r w:rsidRPr="00B26A10">
              <w:rPr>
                <w:sz w:val="20"/>
              </w:rPr>
              <w:t>1000</w:t>
            </w:r>
          </w:p>
        </w:tc>
        <w:tc>
          <w:tcPr>
            <w:tcW w:w="527" w:type="pct"/>
            <w:shd w:val="clear" w:color="auto" w:fill="auto"/>
          </w:tcPr>
          <w:p w14:paraId="7C0EEADB" w14:textId="77777777" w:rsidR="00953B11" w:rsidRPr="00B26A10" w:rsidRDefault="00953B11" w:rsidP="00A12D7B">
            <w:pPr>
              <w:pStyle w:val="TableText"/>
              <w:rPr>
                <w:sz w:val="20"/>
              </w:rPr>
            </w:pPr>
            <w:r w:rsidRPr="00B26A10">
              <w:rPr>
                <w:sz w:val="20"/>
              </w:rPr>
              <w:t>1000</w:t>
            </w:r>
          </w:p>
        </w:tc>
        <w:tc>
          <w:tcPr>
            <w:tcW w:w="584" w:type="pct"/>
            <w:shd w:val="clear" w:color="auto" w:fill="auto"/>
          </w:tcPr>
          <w:p w14:paraId="6354DA81" w14:textId="77777777" w:rsidR="00953B11" w:rsidRPr="00B26A10" w:rsidRDefault="00953B11" w:rsidP="00A12D7B">
            <w:pPr>
              <w:pStyle w:val="TableText"/>
              <w:rPr>
                <w:sz w:val="20"/>
              </w:rPr>
            </w:pPr>
            <w:r w:rsidRPr="00B26A10">
              <w:rPr>
                <w:sz w:val="20"/>
              </w:rPr>
              <w:t>10000</w:t>
            </w:r>
          </w:p>
        </w:tc>
      </w:tr>
      <w:tr w:rsidR="00BC4B4A" w:rsidRPr="00B26A10" w14:paraId="15E72719" w14:textId="77777777">
        <w:trPr>
          <w:cantSplit/>
        </w:trPr>
        <w:tc>
          <w:tcPr>
            <w:tcW w:w="1730" w:type="pct"/>
            <w:shd w:val="clear" w:color="auto" w:fill="auto"/>
          </w:tcPr>
          <w:p w14:paraId="0606E203"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p>
          <w:p w14:paraId="5119528C" w14:textId="77777777" w:rsidR="00953B11" w:rsidRPr="00B26A10" w:rsidRDefault="00953B11" w:rsidP="00A12D7B">
            <w:pPr>
              <w:pStyle w:val="TableText"/>
              <w:rPr>
                <w:rFonts w:cs="Arial"/>
                <w:sz w:val="20"/>
              </w:rPr>
            </w:pPr>
            <w:r w:rsidRPr="00B26A10">
              <w:rPr>
                <w:rFonts w:cs="Arial"/>
                <w:sz w:val="20"/>
              </w:rPr>
              <w:t>(inzettijd&lt;15 min)</w:t>
            </w:r>
          </w:p>
        </w:tc>
        <w:tc>
          <w:tcPr>
            <w:tcW w:w="418" w:type="pct"/>
            <w:shd w:val="clear" w:color="auto" w:fill="auto"/>
          </w:tcPr>
          <w:p w14:paraId="5380AD4F" w14:textId="77777777" w:rsidR="00953B11" w:rsidRPr="00B26A10" w:rsidRDefault="00953B11" w:rsidP="00A12D7B">
            <w:pPr>
              <w:pStyle w:val="TableText"/>
              <w:rPr>
                <w:sz w:val="20"/>
                <w:lang w:val="en-US"/>
              </w:rPr>
            </w:pPr>
            <w:r w:rsidRPr="00B26A10">
              <w:rPr>
                <w:sz w:val="20"/>
                <w:lang w:val="en-US"/>
              </w:rPr>
              <w:t>200</w:t>
            </w:r>
          </w:p>
        </w:tc>
        <w:tc>
          <w:tcPr>
            <w:tcW w:w="418" w:type="pct"/>
            <w:shd w:val="clear" w:color="auto" w:fill="auto"/>
          </w:tcPr>
          <w:p w14:paraId="0A85917C" w14:textId="77777777" w:rsidR="00953B11" w:rsidRPr="00B26A10" w:rsidRDefault="00953B11" w:rsidP="00A12D7B">
            <w:pPr>
              <w:pStyle w:val="TableText"/>
              <w:rPr>
                <w:sz w:val="20"/>
                <w:lang w:val="en-US"/>
              </w:rPr>
            </w:pPr>
            <w:r w:rsidRPr="00B26A10">
              <w:rPr>
                <w:sz w:val="20"/>
                <w:lang w:val="en-US"/>
              </w:rPr>
              <w:t>200</w:t>
            </w:r>
          </w:p>
        </w:tc>
        <w:tc>
          <w:tcPr>
            <w:tcW w:w="418" w:type="pct"/>
            <w:shd w:val="clear" w:color="auto" w:fill="auto"/>
          </w:tcPr>
          <w:p w14:paraId="412AF719" w14:textId="77777777" w:rsidR="00953B11" w:rsidRPr="00B26A10" w:rsidRDefault="00953B11" w:rsidP="00A12D7B">
            <w:pPr>
              <w:pStyle w:val="TableText"/>
              <w:rPr>
                <w:sz w:val="20"/>
                <w:lang w:val="en-US"/>
              </w:rPr>
            </w:pPr>
            <w:r w:rsidRPr="00B26A10">
              <w:rPr>
                <w:sz w:val="20"/>
                <w:lang w:val="en-US"/>
              </w:rPr>
              <w:t>200</w:t>
            </w:r>
          </w:p>
        </w:tc>
        <w:tc>
          <w:tcPr>
            <w:tcW w:w="473" w:type="pct"/>
            <w:shd w:val="clear" w:color="auto" w:fill="auto"/>
          </w:tcPr>
          <w:p w14:paraId="285644A3" w14:textId="77777777" w:rsidR="00953B11" w:rsidRPr="00B26A10" w:rsidRDefault="00953B11" w:rsidP="00A12D7B">
            <w:pPr>
              <w:pStyle w:val="TableText"/>
              <w:rPr>
                <w:sz w:val="20"/>
                <w:lang w:val="en-US"/>
              </w:rPr>
            </w:pPr>
            <w:r w:rsidRPr="00B26A10">
              <w:rPr>
                <w:sz w:val="20"/>
                <w:lang w:val="en-US"/>
              </w:rPr>
              <w:t>200</w:t>
            </w:r>
          </w:p>
        </w:tc>
        <w:tc>
          <w:tcPr>
            <w:tcW w:w="432" w:type="pct"/>
            <w:shd w:val="clear" w:color="auto" w:fill="auto"/>
          </w:tcPr>
          <w:p w14:paraId="1093F0CB" w14:textId="77777777" w:rsidR="00953B11" w:rsidRPr="00B26A10" w:rsidRDefault="00953B11" w:rsidP="00A12D7B">
            <w:pPr>
              <w:pStyle w:val="TableText"/>
              <w:rPr>
                <w:sz w:val="20"/>
                <w:lang w:val="en-US"/>
              </w:rPr>
            </w:pPr>
            <w:r w:rsidRPr="00B26A10">
              <w:rPr>
                <w:sz w:val="20"/>
                <w:lang w:val="en-US"/>
              </w:rPr>
              <w:t>1000</w:t>
            </w:r>
          </w:p>
        </w:tc>
        <w:tc>
          <w:tcPr>
            <w:tcW w:w="527" w:type="pct"/>
            <w:shd w:val="clear" w:color="auto" w:fill="auto"/>
          </w:tcPr>
          <w:p w14:paraId="16894B7A" w14:textId="77777777" w:rsidR="00953B11" w:rsidRPr="00B26A10" w:rsidRDefault="00953B11" w:rsidP="00A12D7B">
            <w:pPr>
              <w:pStyle w:val="TableText"/>
              <w:rPr>
                <w:sz w:val="20"/>
                <w:lang w:val="en-US"/>
              </w:rPr>
            </w:pPr>
            <w:r w:rsidRPr="00B26A10">
              <w:rPr>
                <w:sz w:val="20"/>
                <w:lang w:val="en-US"/>
              </w:rPr>
              <w:t>1000</w:t>
            </w:r>
          </w:p>
        </w:tc>
        <w:tc>
          <w:tcPr>
            <w:tcW w:w="584" w:type="pct"/>
            <w:shd w:val="clear" w:color="auto" w:fill="auto"/>
          </w:tcPr>
          <w:p w14:paraId="2C2155D9" w14:textId="77777777" w:rsidR="00953B11" w:rsidRPr="00B26A10" w:rsidRDefault="00953B11" w:rsidP="00A12D7B">
            <w:pPr>
              <w:pStyle w:val="TableText"/>
              <w:rPr>
                <w:sz w:val="20"/>
                <w:lang w:val="en-US"/>
              </w:rPr>
            </w:pPr>
            <w:r w:rsidRPr="00B26A10">
              <w:rPr>
                <w:sz w:val="20"/>
                <w:lang w:val="en-US"/>
              </w:rPr>
              <w:t>10000</w:t>
            </w:r>
          </w:p>
        </w:tc>
      </w:tr>
      <w:tr w:rsidR="00BC4B4A" w:rsidRPr="00B26A10" w14:paraId="0C353022" w14:textId="77777777">
        <w:trPr>
          <w:cantSplit/>
        </w:trPr>
        <w:tc>
          <w:tcPr>
            <w:tcW w:w="1730" w:type="pct"/>
            <w:shd w:val="clear" w:color="auto" w:fill="auto"/>
          </w:tcPr>
          <w:p w14:paraId="5FD3A593" w14:textId="77777777" w:rsidR="00953B11" w:rsidRPr="00B26A10" w:rsidRDefault="00953B11" w:rsidP="00A12D7B">
            <w:pPr>
              <w:pStyle w:val="TableText"/>
              <w:rPr>
                <w:rFonts w:cs="Arial"/>
                <w:sz w:val="20"/>
                <w:lang w:val="en-US"/>
              </w:rPr>
            </w:pPr>
            <w:r w:rsidRPr="00B26A10">
              <w:rPr>
                <w:rFonts w:cs="Arial"/>
                <w:sz w:val="20"/>
                <w:lang w:val="en-US"/>
              </w:rPr>
              <w:t>Hi-Ex +inside air</w:t>
            </w:r>
          </w:p>
        </w:tc>
        <w:tc>
          <w:tcPr>
            <w:tcW w:w="418" w:type="pct"/>
            <w:shd w:val="clear" w:color="auto" w:fill="auto"/>
          </w:tcPr>
          <w:p w14:paraId="5583DAC8"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3E6D1774"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7A298D16" w14:textId="77777777" w:rsidR="00953B11" w:rsidRPr="00B26A10" w:rsidRDefault="00953B11" w:rsidP="00A12D7B">
            <w:pPr>
              <w:pStyle w:val="TableText"/>
              <w:rPr>
                <w:sz w:val="20"/>
              </w:rPr>
            </w:pPr>
            <w:r w:rsidRPr="00B26A10">
              <w:rPr>
                <w:sz w:val="20"/>
              </w:rPr>
              <w:t>25</w:t>
            </w:r>
          </w:p>
        </w:tc>
        <w:tc>
          <w:tcPr>
            <w:tcW w:w="473" w:type="pct"/>
            <w:shd w:val="clear" w:color="auto" w:fill="auto"/>
          </w:tcPr>
          <w:p w14:paraId="27167DEE" w14:textId="77777777" w:rsidR="00953B11" w:rsidRPr="00B26A10" w:rsidRDefault="00953B11" w:rsidP="00A12D7B">
            <w:pPr>
              <w:pStyle w:val="TableText"/>
              <w:rPr>
                <w:sz w:val="20"/>
              </w:rPr>
            </w:pPr>
            <w:r w:rsidRPr="00B26A10">
              <w:rPr>
                <w:sz w:val="20"/>
              </w:rPr>
              <w:t>25</w:t>
            </w:r>
          </w:p>
        </w:tc>
        <w:tc>
          <w:tcPr>
            <w:tcW w:w="432" w:type="pct"/>
            <w:shd w:val="clear" w:color="auto" w:fill="auto"/>
          </w:tcPr>
          <w:p w14:paraId="24E9CD88" w14:textId="77777777" w:rsidR="00953B11" w:rsidRPr="00B26A10" w:rsidRDefault="00953B11" w:rsidP="00A12D7B">
            <w:pPr>
              <w:pStyle w:val="TableText"/>
              <w:rPr>
                <w:sz w:val="20"/>
              </w:rPr>
            </w:pPr>
            <w:r w:rsidRPr="00B26A10">
              <w:rPr>
                <w:sz w:val="20"/>
              </w:rPr>
              <w:t>125</w:t>
            </w:r>
          </w:p>
        </w:tc>
        <w:tc>
          <w:tcPr>
            <w:tcW w:w="527" w:type="pct"/>
            <w:shd w:val="clear" w:color="auto" w:fill="auto"/>
          </w:tcPr>
          <w:p w14:paraId="387EAB7B" w14:textId="77777777" w:rsidR="00953B11" w:rsidRPr="00B26A10" w:rsidRDefault="00953B11" w:rsidP="00A12D7B">
            <w:pPr>
              <w:pStyle w:val="TableText"/>
              <w:rPr>
                <w:sz w:val="20"/>
              </w:rPr>
            </w:pPr>
            <w:r w:rsidRPr="00B26A10">
              <w:rPr>
                <w:sz w:val="20"/>
              </w:rPr>
              <w:t>125</w:t>
            </w:r>
          </w:p>
        </w:tc>
        <w:tc>
          <w:tcPr>
            <w:tcW w:w="584" w:type="pct"/>
            <w:shd w:val="clear" w:color="auto" w:fill="auto"/>
          </w:tcPr>
          <w:p w14:paraId="6E8555B0" w14:textId="77777777" w:rsidR="00953B11" w:rsidRPr="00B26A10" w:rsidRDefault="00953B11" w:rsidP="00A12D7B">
            <w:pPr>
              <w:pStyle w:val="TableText"/>
              <w:rPr>
                <w:sz w:val="20"/>
              </w:rPr>
            </w:pPr>
            <w:r w:rsidRPr="00B26A10">
              <w:rPr>
                <w:sz w:val="20"/>
              </w:rPr>
              <w:t>125</w:t>
            </w:r>
          </w:p>
        </w:tc>
      </w:tr>
    </w:tbl>
    <w:p w14:paraId="6F84511B" w14:textId="27CC02CF" w:rsidR="001467FE" w:rsidRPr="00B26A10" w:rsidRDefault="001467FE"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5</w:t>
      </w:r>
      <w:r w:rsidR="00DA3B77" w:rsidRPr="00B26A10">
        <w:fldChar w:fldCharType="end"/>
      </w:r>
      <w:r w:rsidR="00A45ABE" w:rsidRPr="00B26A10">
        <w:t>.</w:t>
      </w:r>
      <w:r w:rsidRPr="00B26A10">
        <w:t xml:space="preserve"> Het bluswatervolume voor de onderscheiden situaties in m</w:t>
      </w:r>
      <w:r w:rsidRPr="00B26A10">
        <w:rPr>
          <w:rStyle w:val="BodytextSupersciptChar"/>
          <w:sz w:val="20"/>
        </w:rPr>
        <w:t>3</w:t>
      </w:r>
    </w:p>
    <w:p w14:paraId="422860F6" w14:textId="77777777" w:rsidR="00A45ABE" w:rsidRPr="00B26A10" w:rsidRDefault="00A45ABE" w:rsidP="00A12D7B">
      <w:pPr>
        <w:pStyle w:val="BodyText"/>
      </w:pPr>
    </w:p>
    <w:p w14:paraId="221C836D" w14:textId="77777777" w:rsidR="001467FE" w:rsidRPr="00B26A10" w:rsidRDefault="001467FE" w:rsidP="00A12D7B">
      <w:pPr>
        <w:pStyle w:val="BodyText"/>
      </w:pPr>
      <w:r w:rsidRPr="00B26A10">
        <w:t xml:space="preserve">Er wordt aangenomen dat de uitstroomduur van de lozing gelijk is aan de blustijd. In tabel </w:t>
      </w:r>
      <w:r w:rsidR="00D9485E" w:rsidRPr="00B26A10">
        <w:t>6</w:t>
      </w:r>
      <w:r w:rsidRPr="00B26A10">
        <w:t xml:space="preserve"> zijn de blustijden gegeven</w:t>
      </w:r>
      <w:r w:rsidR="007A01FB" w:rsidRPr="00B26A10">
        <w:t xml:space="preserve"> voor de onderscheiden oppervlaktes en bestrijdingsmiddelen</w:t>
      </w:r>
      <w:r w:rsidRPr="00B26A10">
        <w:t>.</w:t>
      </w:r>
    </w:p>
    <w:p w14:paraId="3AEAC012" w14:textId="77777777" w:rsidR="00A45ABE" w:rsidRPr="00B26A10" w:rsidRDefault="00A45ABE" w:rsidP="00A12D7B">
      <w:pPr>
        <w:pStyle w:val="BodyText"/>
      </w:pPr>
    </w:p>
    <w:tbl>
      <w:tblPr>
        <w:tblW w:w="81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552"/>
        <w:gridCol w:w="771"/>
        <w:gridCol w:w="771"/>
        <w:gridCol w:w="771"/>
        <w:gridCol w:w="771"/>
        <w:gridCol w:w="771"/>
        <w:gridCol w:w="771"/>
        <w:gridCol w:w="193"/>
        <w:gridCol w:w="800"/>
      </w:tblGrid>
      <w:tr w:rsidR="00EC7950" w:rsidRPr="00B26A10" w14:paraId="1DC3FA8E" w14:textId="77777777" w:rsidTr="00075D0F">
        <w:trPr>
          <w:gridAfter w:val="1"/>
          <w:wAfter w:w="800" w:type="dxa"/>
          <w:cantSplit/>
          <w:tblHeader/>
        </w:trPr>
        <w:tc>
          <w:tcPr>
            <w:tcW w:w="2552" w:type="dxa"/>
            <w:shd w:val="clear" w:color="auto" w:fill="auto"/>
          </w:tcPr>
          <w:p w14:paraId="5AD7335A" w14:textId="77777777" w:rsidR="00EC7950" w:rsidRPr="00B26A10" w:rsidRDefault="00EC7950" w:rsidP="00A12D7B">
            <w:pPr>
              <w:pStyle w:val="TableTextHeader"/>
              <w:rPr>
                <w:rFonts w:ascii="Helvetica" w:hAnsi="Helvetica"/>
                <w:sz w:val="20"/>
              </w:rPr>
            </w:pPr>
            <w:r w:rsidRPr="00B26A10">
              <w:rPr>
                <w:rFonts w:ascii="Helvetica" w:hAnsi="Helvetica"/>
                <w:sz w:val="20"/>
              </w:rPr>
              <w:t xml:space="preserve">Brandbestrijding-systeem </w:t>
            </w:r>
          </w:p>
        </w:tc>
        <w:tc>
          <w:tcPr>
            <w:tcW w:w="4819" w:type="dxa"/>
            <w:gridSpan w:val="7"/>
            <w:shd w:val="clear" w:color="auto" w:fill="auto"/>
          </w:tcPr>
          <w:p w14:paraId="0CD9E21C" w14:textId="77777777" w:rsidR="00EC7950" w:rsidRPr="00B26A10" w:rsidRDefault="007A01FB" w:rsidP="00A12D7B">
            <w:pPr>
              <w:pStyle w:val="TableTextHeader"/>
              <w:rPr>
                <w:rFonts w:ascii="Helvetica" w:hAnsi="Helvetica"/>
                <w:sz w:val="20"/>
              </w:rPr>
            </w:pPr>
            <w:r w:rsidRPr="00B26A10">
              <w:rPr>
                <w:rFonts w:ascii="Helvetica" w:hAnsi="Helvetica"/>
                <w:sz w:val="20"/>
              </w:rPr>
              <w:t>Brandoppervlak m</w:t>
            </w:r>
            <w:r w:rsidRPr="00B26A10">
              <w:rPr>
                <w:rStyle w:val="BodytextSupersciptChar"/>
                <w:sz w:val="20"/>
              </w:rPr>
              <w:t>2</w:t>
            </w:r>
          </w:p>
        </w:tc>
      </w:tr>
      <w:tr w:rsidR="00EC7950" w:rsidRPr="00B26A10" w14:paraId="30C6ECF7" w14:textId="77777777" w:rsidTr="00075D0F">
        <w:trPr>
          <w:cantSplit/>
        </w:trPr>
        <w:tc>
          <w:tcPr>
            <w:tcW w:w="2552" w:type="dxa"/>
            <w:shd w:val="clear" w:color="auto" w:fill="auto"/>
          </w:tcPr>
          <w:p w14:paraId="026FDDC6" w14:textId="77777777" w:rsidR="00EC7950" w:rsidRPr="00B26A10" w:rsidRDefault="00EC7950" w:rsidP="00A12D7B">
            <w:pPr>
              <w:pStyle w:val="TableText"/>
              <w:rPr>
                <w:rFonts w:cs="Arial"/>
                <w:sz w:val="20"/>
              </w:rPr>
            </w:pPr>
          </w:p>
        </w:tc>
        <w:tc>
          <w:tcPr>
            <w:tcW w:w="771" w:type="dxa"/>
            <w:shd w:val="clear" w:color="auto" w:fill="auto"/>
          </w:tcPr>
          <w:p w14:paraId="189BB3A6" w14:textId="77777777" w:rsidR="00EC7950" w:rsidRPr="00B26A10" w:rsidRDefault="00EC7950" w:rsidP="00A12D7B">
            <w:pPr>
              <w:pStyle w:val="TableText"/>
              <w:rPr>
                <w:rFonts w:cs="Arial"/>
                <w:sz w:val="20"/>
              </w:rPr>
            </w:pPr>
            <w:r w:rsidRPr="00B26A10">
              <w:rPr>
                <w:rFonts w:cs="Arial"/>
                <w:sz w:val="20"/>
              </w:rPr>
              <w:t>20</w:t>
            </w:r>
          </w:p>
        </w:tc>
        <w:tc>
          <w:tcPr>
            <w:tcW w:w="771" w:type="dxa"/>
            <w:shd w:val="clear" w:color="auto" w:fill="auto"/>
          </w:tcPr>
          <w:p w14:paraId="28479C0F" w14:textId="77777777" w:rsidR="00EC7950" w:rsidRPr="00B26A10" w:rsidRDefault="00EC7950" w:rsidP="00A12D7B">
            <w:pPr>
              <w:pStyle w:val="TableText"/>
              <w:rPr>
                <w:rFonts w:cs="Arial"/>
                <w:sz w:val="20"/>
              </w:rPr>
            </w:pPr>
            <w:r w:rsidRPr="00B26A10">
              <w:rPr>
                <w:rFonts w:cs="Arial"/>
                <w:sz w:val="20"/>
              </w:rPr>
              <w:t>50</w:t>
            </w:r>
          </w:p>
        </w:tc>
        <w:tc>
          <w:tcPr>
            <w:tcW w:w="771" w:type="dxa"/>
            <w:shd w:val="clear" w:color="auto" w:fill="auto"/>
          </w:tcPr>
          <w:p w14:paraId="5E3AB122" w14:textId="77777777" w:rsidR="00EC7950" w:rsidRPr="00B26A10" w:rsidRDefault="00EC7950" w:rsidP="00A12D7B">
            <w:pPr>
              <w:pStyle w:val="TableText"/>
              <w:rPr>
                <w:rFonts w:cs="Arial"/>
                <w:sz w:val="20"/>
              </w:rPr>
            </w:pPr>
            <w:r w:rsidRPr="00B26A10">
              <w:rPr>
                <w:rFonts w:cs="Arial"/>
                <w:sz w:val="20"/>
              </w:rPr>
              <w:t>100</w:t>
            </w:r>
          </w:p>
        </w:tc>
        <w:tc>
          <w:tcPr>
            <w:tcW w:w="771" w:type="dxa"/>
            <w:shd w:val="clear" w:color="auto" w:fill="auto"/>
          </w:tcPr>
          <w:p w14:paraId="0CAA3C59" w14:textId="77777777" w:rsidR="00EC7950" w:rsidRPr="00B26A10" w:rsidRDefault="00EC7950" w:rsidP="00A12D7B">
            <w:pPr>
              <w:pStyle w:val="TableText"/>
              <w:rPr>
                <w:rFonts w:cs="Arial"/>
                <w:sz w:val="20"/>
              </w:rPr>
            </w:pPr>
            <w:r w:rsidRPr="00B26A10">
              <w:rPr>
                <w:rFonts w:cs="Arial"/>
                <w:sz w:val="20"/>
              </w:rPr>
              <w:t>300</w:t>
            </w:r>
          </w:p>
        </w:tc>
        <w:tc>
          <w:tcPr>
            <w:tcW w:w="771" w:type="dxa"/>
            <w:shd w:val="clear" w:color="auto" w:fill="auto"/>
          </w:tcPr>
          <w:p w14:paraId="79D9D162" w14:textId="77777777" w:rsidR="00EC7950" w:rsidRPr="00B26A10" w:rsidRDefault="00EC7950" w:rsidP="00A12D7B">
            <w:pPr>
              <w:pStyle w:val="TableText"/>
              <w:rPr>
                <w:rFonts w:cs="Arial"/>
                <w:sz w:val="20"/>
              </w:rPr>
            </w:pPr>
            <w:r w:rsidRPr="00B26A10">
              <w:rPr>
                <w:rFonts w:cs="Arial"/>
                <w:sz w:val="20"/>
              </w:rPr>
              <w:t>900</w:t>
            </w:r>
          </w:p>
        </w:tc>
        <w:tc>
          <w:tcPr>
            <w:tcW w:w="771" w:type="dxa"/>
            <w:shd w:val="clear" w:color="auto" w:fill="auto"/>
          </w:tcPr>
          <w:p w14:paraId="34429F81" w14:textId="77777777" w:rsidR="00EC7950" w:rsidRPr="00B26A10" w:rsidRDefault="00EC7950" w:rsidP="00A12D7B">
            <w:pPr>
              <w:pStyle w:val="TableText"/>
              <w:rPr>
                <w:rFonts w:cs="Arial"/>
                <w:sz w:val="20"/>
              </w:rPr>
            </w:pPr>
            <w:r w:rsidRPr="00B26A10">
              <w:rPr>
                <w:rFonts w:cs="Arial"/>
                <w:sz w:val="20"/>
              </w:rPr>
              <w:t>1500</w:t>
            </w:r>
          </w:p>
        </w:tc>
        <w:tc>
          <w:tcPr>
            <w:tcW w:w="993" w:type="dxa"/>
            <w:gridSpan w:val="2"/>
            <w:shd w:val="clear" w:color="auto" w:fill="auto"/>
          </w:tcPr>
          <w:p w14:paraId="7AEDD7EC" w14:textId="77777777" w:rsidR="00EC7950" w:rsidRPr="00B26A10" w:rsidRDefault="00EC7950" w:rsidP="00A12D7B">
            <w:pPr>
              <w:pStyle w:val="TableText"/>
              <w:rPr>
                <w:rFonts w:cs="Arial"/>
                <w:sz w:val="20"/>
              </w:rPr>
            </w:pPr>
            <w:r w:rsidRPr="00B26A10">
              <w:rPr>
                <w:rFonts w:cs="Arial"/>
                <w:sz w:val="20"/>
              </w:rPr>
              <w:t>2500</w:t>
            </w:r>
          </w:p>
          <w:p w14:paraId="1181848E" w14:textId="77777777" w:rsidR="00EC7950" w:rsidRPr="00B26A10" w:rsidRDefault="00EC7950" w:rsidP="00A12D7B">
            <w:pPr>
              <w:pStyle w:val="TableText"/>
              <w:rPr>
                <w:rFonts w:cs="Arial"/>
                <w:sz w:val="20"/>
              </w:rPr>
            </w:pPr>
          </w:p>
        </w:tc>
      </w:tr>
      <w:tr w:rsidR="00EC7950" w:rsidRPr="00B26A10" w14:paraId="52D8322D" w14:textId="77777777" w:rsidTr="00075D0F">
        <w:trPr>
          <w:cantSplit/>
        </w:trPr>
        <w:tc>
          <w:tcPr>
            <w:tcW w:w="2552" w:type="dxa"/>
            <w:shd w:val="clear" w:color="auto" w:fill="auto"/>
          </w:tcPr>
          <w:p w14:paraId="5A7D8E1B" w14:textId="77777777" w:rsidR="00EC7950" w:rsidRPr="00B26A10" w:rsidRDefault="00EC7950" w:rsidP="00A12D7B">
            <w:pPr>
              <w:pStyle w:val="TableText"/>
              <w:rPr>
                <w:rFonts w:cs="Arial"/>
                <w:sz w:val="20"/>
              </w:rPr>
            </w:pPr>
            <w:r w:rsidRPr="00B26A10">
              <w:rPr>
                <w:rFonts w:cs="Arial"/>
                <w:sz w:val="20"/>
              </w:rPr>
              <w:t>Sprinkler</w:t>
            </w:r>
          </w:p>
        </w:tc>
        <w:tc>
          <w:tcPr>
            <w:tcW w:w="771" w:type="dxa"/>
            <w:shd w:val="clear" w:color="auto" w:fill="auto"/>
          </w:tcPr>
          <w:p w14:paraId="1DC17B8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2ABA13D"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D555C6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EC7B57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E885C7D"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2050CFE0"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57437B26" w14:textId="77777777" w:rsidR="00EC7950" w:rsidRPr="00B26A10" w:rsidRDefault="00EC7950" w:rsidP="00A12D7B">
            <w:pPr>
              <w:pStyle w:val="TableText"/>
              <w:rPr>
                <w:sz w:val="20"/>
              </w:rPr>
            </w:pPr>
            <w:r w:rsidRPr="00B26A10">
              <w:rPr>
                <w:sz w:val="20"/>
              </w:rPr>
              <w:t>7200</w:t>
            </w:r>
          </w:p>
        </w:tc>
      </w:tr>
      <w:tr w:rsidR="00EC7950" w:rsidRPr="00B26A10" w14:paraId="7EE4AC75" w14:textId="77777777" w:rsidTr="00075D0F">
        <w:trPr>
          <w:cantSplit/>
        </w:trPr>
        <w:tc>
          <w:tcPr>
            <w:tcW w:w="2552" w:type="dxa"/>
            <w:shd w:val="clear" w:color="auto" w:fill="auto"/>
          </w:tcPr>
          <w:p w14:paraId="4B09CC3A" w14:textId="77777777" w:rsidR="00EC7950" w:rsidRPr="00B26A10" w:rsidRDefault="00EC7950" w:rsidP="00A12D7B">
            <w:pPr>
              <w:pStyle w:val="TableText"/>
              <w:rPr>
                <w:rFonts w:cs="Arial"/>
                <w:sz w:val="20"/>
              </w:rPr>
            </w:pPr>
            <w:r w:rsidRPr="00B26A10">
              <w:rPr>
                <w:rFonts w:cs="Arial"/>
                <w:sz w:val="20"/>
              </w:rPr>
              <w:t>Deluge</w:t>
            </w:r>
          </w:p>
        </w:tc>
        <w:tc>
          <w:tcPr>
            <w:tcW w:w="771" w:type="dxa"/>
            <w:shd w:val="clear" w:color="auto" w:fill="auto"/>
          </w:tcPr>
          <w:p w14:paraId="51ECABC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F86E1E8"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49581B5"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69DE37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22CC0B9"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59EA4748"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0BBD7957" w14:textId="77777777" w:rsidR="00EC7950" w:rsidRPr="00B26A10" w:rsidRDefault="00EC7950" w:rsidP="00A12D7B">
            <w:pPr>
              <w:pStyle w:val="TableText"/>
              <w:rPr>
                <w:sz w:val="20"/>
              </w:rPr>
            </w:pPr>
            <w:r w:rsidRPr="00B26A10">
              <w:rPr>
                <w:sz w:val="20"/>
              </w:rPr>
              <w:t>7200</w:t>
            </w:r>
          </w:p>
        </w:tc>
      </w:tr>
      <w:tr w:rsidR="00EC7950" w:rsidRPr="00B26A10" w14:paraId="091DF017" w14:textId="77777777" w:rsidTr="00075D0F">
        <w:trPr>
          <w:cantSplit/>
        </w:trPr>
        <w:tc>
          <w:tcPr>
            <w:tcW w:w="2552" w:type="dxa"/>
            <w:shd w:val="clear" w:color="auto" w:fill="auto"/>
          </w:tcPr>
          <w:p w14:paraId="25B90B01" w14:textId="77777777" w:rsidR="00EC7950" w:rsidRPr="00B26A10" w:rsidRDefault="00EC7950" w:rsidP="00A12D7B">
            <w:pPr>
              <w:pStyle w:val="TableText"/>
              <w:rPr>
                <w:rFonts w:cs="Arial"/>
                <w:sz w:val="20"/>
              </w:rPr>
            </w:pPr>
            <w:r w:rsidRPr="00B26A10">
              <w:rPr>
                <w:rFonts w:cs="Arial"/>
                <w:sz w:val="20"/>
              </w:rPr>
              <w:t xml:space="preserve">aut. </w:t>
            </w:r>
            <w:r w:rsidR="009B541F" w:rsidRPr="00B26A10">
              <w:rPr>
                <w:rFonts w:cs="Arial"/>
                <w:sz w:val="20"/>
              </w:rPr>
              <w:t>gasblus</w:t>
            </w:r>
            <w:r w:rsidRPr="00B26A10">
              <w:rPr>
                <w:rFonts w:cs="Arial"/>
                <w:sz w:val="20"/>
              </w:rPr>
              <w:t xml:space="preserve"> installatie</w:t>
            </w:r>
          </w:p>
        </w:tc>
        <w:tc>
          <w:tcPr>
            <w:tcW w:w="771" w:type="dxa"/>
            <w:shd w:val="clear" w:color="auto" w:fill="auto"/>
          </w:tcPr>
          <w:p w14:paraId="46E7DAA3"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47BB7EA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EF7760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678F4A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94F0815"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7F5DDE1"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7E4DC8D1" w14:textId="77777777" w:rsidR="00EC7950" w:rsidRPr="00B26A10" w:rsidRDefault="00EC7950" w:rsidP="00A12D7B">
            <w:pPr>
              <w:pStyle w:val="TableText"/>
              <w:rPr>
                <w:sz w:val="20"/>
              </w:rPr>
            </w:pPr>
            <w:r w:rsidRPr="00B26A10">
              <w:rPr>
                <w:sz w:val="20"/>
              </w:rPr>
              <w:t>216000</w:t>
            </w:r>
          </w:p>
        </w:tc>
      </w:tr>
      <w:tr w:rsidR="00EC7950" w:rsidRPr="00B26A10" w14:paraId="72BFECE1" w14:textId="77777777" w:rsidTr="00075D0F">
        <w:trPr>
          <w:cantSplit/>
        </w:trPr>
        <w:tc>
          <w:tcPr>
            <w:tcW w:w="2552" w:type="dxa"/>
            <w:shd w:val="clear" w:color="auto" w:fill="auto"/>
          </w:tcPr>
          <w:p w14:paraId="5C906710" w14:textId="77777777" w:rsidR="00EC7950" w:rsidRPr="00B26A10" w:rsidRDefault="00EC7950" w:rsidP="00A12D7B">
            <w:pPr>
              <w:pStyle w:val="TableText"/>
              <w:rPr>
                <w:rFonts w:cs="Arial"/>
                <w:sz w:val="20"/>
              </w:rPr>
            </w:pPr>
            <w:r w:rsidRPr="00B26A10">
              <w:rPr>
                <w:rFonts w:cs="Arial"/>
                <w:sz w:val="20"/>
              </w:rPr>
              <w:t>Lokale brandweer+ droog deluge</w:t>
            </w:r>
          </w:p>
        </w:tc>
        <w:tc>
          <w:tcPr>
            <w:tcW w:w="771" w:type="dxa"/>
            <w:shd w:val="clear" w:color="auto" w:fill="auto"/>
          </w:tcPr>
          <w:p w14:paraId="2ACEC04F"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8B454F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92C5F6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654937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5A9F3AE"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63F61D92"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73D94F30" w14:textId="77777777" w:rsidR="00EC7950" w:rsidRPr="00B26A10" w:rsidRDefault="00EC7950" w:rsidP="00A12D7B">
            <w:pPr>
              <w:pStyle w:val="TableText"/>
              <w:rPr>
                <w:sz w:val="20"/>
              </w:rPr>
            </w:pPr>
            <w:r w:rsidRPr="00B26A10">
              <w:rPr>
                <w:sz w:val="20"/>
              </w:rPr>
              <w:t>216000</w:t>
            </w:r>
          </w:p>
        </w:tc>
      </w:tr>
      <w:tr w:rsidR="00EC7950" w:rsidRPr="00B26A10" w14:paraId="4A207F02" w14:textId="77777777" w:rsidTr="00075D0F">
        <w:trPr>
          <w:cantSplit/>
        </w:trPr>
        <w:tc>
          <w:tcPr>
            <w:tcW w:w="2552" w:type="dxa"/>
            <w:shd w:val="clear" w:color="auto" w:fill="auto"/>
          </w:tcPr>
          <w:p w14:paraId="47EF6B19" w14:textId="77777777" w:rsidR="00EC7950" w:rsidRPr="00B26A10" w:rsidRDefault="00EC7950" w:rsidP="00A12D7B">
            <w:pPr>
              <w:pStyle w:val="TableText"/>
              <w:rPr>
                <w:rFonts w:cs="Arial"/>
                <w:sz w:val="20"/>
              </w:rPr>
            </w:pPr>
            <w:r w:rsidRPr="00B26A10">
              <w:rPr>
                <w:rFonts w:cs="Arial"/>
                <w:sz w:val="20"/>
              </w:rPr>
              <w:t>Hi-Ex</w:t>
            </w:r>
          </w:p>
        </w:tc>
        <w:tc>
          <w:tcPr>
            <w:tcW w:w="771" w:type="dxa"/>
            <w:shd w:val="clear" w:color="auto" w:fill="auto"/>
          </w:tcPr>
          <w:p w14:paraId="46EC858F"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7ACC92DE"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152B3946"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3640F83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57E2765"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3BA455B"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1C036AAF" w14:textId="77777777" w:rsidR="00EC7950" w:rsidRPr="00B26A10" w:rsidRDefault="00EC7950" w:rsidP="00A12D7B">
            <w:pPr>
              <w:pStyle w:val="TableText"/>
              <w:rPr>
                <w:sz w:val="20"/>
              </w:rPr>
            </w:pPr>
            <w:r w:rsidRPr="00B26A10">
              <w:rPr>
                <w:sz w:val="20"/>
              </w:rPr>
              <w:t>216000</w:t>
            </w:r>
          </w:p>
        </w:tc>
      </w:tr>
      <w:tr w:rsidR="00EC7950" w:rsidRPr="00B26A10" w14:paraId="60989589" w14:textId="77777777" w:rsidTr="00075D0F">
        <w:trPr>
          <w:cantSplit/>
        </w:trPr>
        <w:tc>
          <w:tcPr>
            <w:tcW w:w="2552" w:type="dxa"/>
            <w:shd w:val="clear" w:color="auto" w:fill="auto"/>
          </w:tcPr>
          <w:p w14:paraId="5BB55BD9" w14:textId="77777777" w:rsidR="00EC7950" w:rsidRPr="00B26A10" w:rsidRDefault="00EC7950" w:rsidP="00A12D7B">
            <w:pPr>
              <w:pStyle w:val="TableText"/>
              <w:rPr>
                <w:rFonts w:cs="Arial"/>
                <w:sz w:val="20"/>
              </w:rPr>
            </w:pPr>
            <w:r w:rsidRPr="00B26A10">
              <w:rPr>
                <w:rFonts w:cs="Arial"/>
                <w:sz w:val="20"/>
              </w:rPr>
              <w:t>bedrijfsbrandweer met deluge blussing</w:t>
            </w:r>
          </w:p>
        </w:tc>
        <w:tc>
          <w:tcPr>
            <w:tcW w:w="771" w:type="dxa"/>
            <w:shd w:val="clear" w:color="auto" w:fill="auto"/>
          </w:tcPr>
          <w:p w14:paraId="579171C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1C74A0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57064E8"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3DBFB1D"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93D686B"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3DBA565"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1C64C2F9" w14:textId="77777777" w:rsidR="00EC7950" w:rsidRPr="00B26A10" w:rsidRDefault="00EC7950" w:rsidP="00A12D7B">
            <w:pPr>
              <w:pStyle w:val="TableText"/>
              <w:rPr>
                <w:sz w:val="20"/>
              </w:rPr>
            </w:pPr>
            <w:r w:rsidRPr="00B26A10">
              <w:rPr>
                <w:sz w:val="20"/>
              </w:rPr>
              <w:t>216000</w:t>
            </w:r>
          </w:p>
        </w:tc>
      </w:tr>
      <w:tr w:rsidR="00EC7950" w:rsidRPr="00B26A10" w14:paraId="16535448" w14:textId="77777777" w:rsidTr="00075D0F">
        <w:trPr>
          <w:cantSplit/>
        </w:trPr>
        <w:tc>
          <w:tcPr>
            <w:tcW w:w="2552" w:type="dxa"/>
            <w:shd w:val="clear" w:color="auto" w:fill="auto"/>
          </w:tcPr>
          <w:p w14:paraId="58AD82C2" w14:textId="77777777" w:rsidR="00EC7950" w:rsidRPr="00B26A10" w:rsidRDefault="00EC7950" w:rsidP="00A12D7B">
            <w:pPr>
              <w:pStyle w:val="TableText"/>
              <w:rPr>
                <w:rFonts w:cs="Arial"/>
                <w:sz w:val="20"/>
              </w:rPr>
            </w:pPr>
            <w:r w:rsidRPr="00B26A10">
              <w:rPr>
                <w:rFonts w:cs="Arial"/>
                <w:sz w:val="20"/>
              </w:rPr>
              <w:t>bedrijfsbrandweer met droge blussing</w:t>
            </w:r>
          </w:p>
        </w:tc>
        <w:tc>
          <w:tcPr>
            <w:tcW w:w="771" w:type="dxa"/>
            <w:shd w:val="clear" w:color="auto" w:fill="auto"/>
          </w:tcPr>
          <w:p w14:paraId="137E2C1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6A6E1923"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CC7490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44A62C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4BCF53D"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701909C9"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0B99620D" w14:textId="77777777" w:rsidR="00EC7950" w:rsidRPr="00B26A10" w:rsidRDefault="00EC7950" w:rsidP="00A12D7B">
            <w:pPr>
              <w:pStyle w:val="TableText"/>
              <w:rPr>
                <w:sz w:val="20"/>
              </w:rPr>
            </w:pPr>
            <w:r w:rsidRPr="00B26A10">
              <w:rPr>
                <w:sz w:val="20"/>
              </w:rPr>
              <w:t>216000</w:t>
            </w:r>
          </w:p>
        </w:tc>
      </w:tr>
      <w:tr w:rsidR="00EC7950" w:rsidRPr="00B26A10" w14:paraId="506E04FD" w14:textId="77777777" w:rsidTr="00075D0F">
        <w:trPr>
          <w:cantSplit/>
        </w:trPr>
        <w:tc>
          <w:tcPr>
            <w:tcW w:w="2552" w:type="dxa"/>
            <w:shd w:val="clear" w:color="auto" w:fill="auto"/>
          </w:tcPr>
          <w:p w14:paraId="15D5138B" w14:textId="77777777" w:rsidR="00EC7950" w:rsidRPr="00B26A10" w:rsidRDefault="00EC7950"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771" w:type="dxa"/>
            <w:shd w:val="clear" w:color="auto" w:fill="auto"/>
          </w:tcPr>
          <w:p w14:paraId="2A5B769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1E24AF1"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161B43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C4BE32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655E69F"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387D35FB"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368CBE51" w14:textId="77777777" w:rsidR="00EC7950" w:rsidRPr="00B26A10" w:rsidRDefault="00EC7950" w:rsidP="00A12D7B">
            <w:pPr>
              <w:pStyle w:val="TableText"/>
              <w:rPr>
                <w:sz w:val="20"/>
              </w:rPr>
            </w:pPr>
            <w:r w:rsidRPr="00B26A10">
              <w:rPr>
                <w:sz w:val="20"/>
              </w:rPr>
              <w:t>216000</w:t>
            </w:r>
          </w:p>
        </w:tc>
      </w:tr>
      <w:tr w:rsidR="00EC7950" w:rsidRPr="00B26A10" w14:paraId="58D92CDE" w14:textId="77777777" w:rsidTr="00075D0F">
        <w:trPr>
          <w:cantSplit/>
        </w:trPr>
        <w:tc>
          <w:tcPr>
            <w:tcW w:w="2552" w:type="dxa"/>
            <w:shd w:val="clear" w:color="auto" w:fill="auto"/>
          </w:tcPr>
          <w:p w14:paraId="27C23667" w14:textId="77777777" w:rsidR="00EC7950" w:rsidRPr="00B26A10" w:rsidRDefault="00EC7950" w:rsidP="00A12D7B">
            <w:pPr>
              <w:pStyle w:val="TableText"/>
              <w:rPr>
                <w:rFonts w:cs="Arial"/>
                <w:sz w:val="20"/>
              </w:rPr>
            </w:pPr>
            <w:r w:rsidRPr="00B26A10">
              <w:rPr>
                <w:rFonts w:cs="Arial"/>
                <w:sz w:val="20"/>
              </w:rPr>
              <w:t>bedrijfsbrandweer+bin</w:t>
            </w:r>
            <w:r w:rsidRPr="00B26A10">
              <w:rPr>
                <w:rFonts w:cs="Arial"/>
                <w:sz w:val="20"/>
              </w:rPr>
              <w:softHyphen/>
              <w:t>nenaanval</w:t>
            </w:r>
          </w:p>
          <w:p w14:paraId="60ADD4BF" w14:textId="77777777" w:rsidR="00EC7950" w:rsidRPr="00B26A10" w:rsidRDefault="00EC7950" w:rsidP="00A12D7B">
            <w:pPr>
              <w:pStyle w:val="TableText"/>
              <w:rPr>
                <w:rFonts w:cs="Arial"/>
                <w:sz w:val="20"/>
              </w:rPr>
            </w:pPr>
            <w:r w:rsidRPr="00B26A10">
              <w:rPr>
                <w:rFonts w:cs="Arial"/>
                <w:sz w:val="20"/>
              </w:rPr>
              <w:t>(inzettijd&lt;15 min)</w:t>
            </w:r>
          </w:p>
        </w:tc>
        <w:tc>
          <w:tcPr>
            <w:tcW w:w="771" w:type="dxa"/>
            <w:shd w:val="clear" w:color="auto" w:fill="auto"/>
          </w:tcPr>
          <w:p w14:paraId="07C7A098"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1068AEB4"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1B02EDCF"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5A69DD70"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2A60F738" w14:textId="77777777" w:rsidR="00EC7950" w:rsidRPr="00B26A10" w:rsidRDefault="00EC7950" w:rsidP="00A12D7B">
            <w:pPr>
              <w:pStyle w:val="TableText"/>
              <w:rPr>
                <w:sz w:val="20"/>
                <w:lang w:val="en-US"/>
              </w:rPr>
            </w:pPr>
            <w:r w:rsidRPr="00B26A10">
              <w:rPr>
                <w:sz w:val="20"/>
                <w:lang w:val="en-US"/>
              </w:rPr>
              <w:t>7200</w:t>
            </w:r>
          </w:p>
        </w:tc>
        <w:tc>
          <w:tcPr>
            <w:tcW w:w="771" w:type="dxa"/>
            <w:shd w:val="clear" w:color="auto" w:fill="auto"/>
          </w:tcPr>
          <w:p w14:paraId="64F8D78A" w14:textId="77777777" w:rsidR="00EC7950" w:rsidRPr="00B26A10" w:rsidRDefault="00EC7950" w:rsidP="00A12D7B">
            <w:pPr>
              <w:pStyle w:val="TableText"/>
              <w:rPr>
                <w:sz w:val="20"/>
                <w:lang w:val="en-US"/>
              </w:rPr>
            </w:pPr>
            <w:r w:rsidRPr="00B26A10">
              <w:rPr>
                <w:sz w:val="20"/>
                <w:lang w:val="en-US"/>
              </w:rPr>
              <w:t>7200</w:t>
            </w:r>
          </w:p>
        </w:tc>
        <w:tc>
          <w:tcPr>
            <w:tcW w:w="993" w:type="dxa"/>
            <w:gridSpan w:val="2"/>
            <w:shd w:val="clear" w:color="auto" w:fill="auto"/>
          </w:tcPr>
          <w:p w14:paraId="3971ABD0" w14:textId="77777777" w:rsidR="00EC7950" w:rsidRPr="00B26A10" w:rsidRDefault="00EC7950" w:rsidP="00A12D7B">
            <w:pPr>
              <w:pStyle w:val="TableText"/>
              <w:rPr>
                <w:sz w:val="20"/>
                <w:lang w:val="en-US"/>
              </w:rPr>
            </w:pPr>
            <w:r w:rsidRPr="00B26A10">
              <w:rPr>
                <w:sz w:val="20"/>
                <w:lang w:val="en-US"/>
              </w:rPr>
              <w:t>216000</w:t>
            </w:r>
          </w:p>
        </w:tc>
      </w:tr>
      <w:tr w:rsidR="00EC7950" w:rsidRPr="00B26A10" w14:paraId="0556DDC2" w14:textId="77777777" w:rsidTr="00075D0F">
        <w:trPr>
          <w:cantSplit/>
        </w:trPr>
        <w:tc>
          <w:tcPr>
            <w:tcW w:w="2552" w:type="dxa"/>
            <w:shd w:val="clear" w:color="auto" w:fill="auto"/>
          </w:tcPr>
          <w:p w14:paraId="1E9B267A" w14:textId="77777777" w:rsidR="00EC7950" w:rsidRPr="00B26A10" w:rsidRDefault="00EC7950" w:rsidP="00A12D7B">
            <w:pPr>
              <w:pStyle w:val="TableText"/>
              <w:rPr>
                <w:rFonts w:cs="Arial"/>
                <w:sz w:val="20"/>
                <w:lang w:val="en-US"/>
              </w:rPr>
            </w:pPr>
            <w:r w:rsidRPr="00B26A10">
              <w:rPr>
                <w:rFonts w:cs="Arial"/>
                <w:sz w:val="20"/>
                <w:lang w:val="en-US"/>
              </w:rPr>
              <w:t>Hi-Ex +inside air</w:t>
            </w:r>
          </w:p>
        </w:tc>
        <w:tc>
          <w:tcPr>
            <w:tcW w:w="771" w:type="dxa"/>
            <w:shd w:val="clear" w:color="auto" w:fill="auto"/>
          </w:tcPr>
          <w:p w14:paraId="411FEA64"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006FD087"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5C9F887C"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6F43D4C9"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8472339"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7C1F1373"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4F3A297F" w14:textId="77777777" w:rsidR="00EC7950" w:rsidRPr="00B26A10" w:rsidRDefault="00EC7950" w:rsidP="00A12D7B">
            <w:pPr>
              <w:pStyle w:val="TableText"/>
              <w:rPr>
                <w:sz w:val="20"/>
              </w:rPr>
            </w:pPr>
            <w:r w:rsidRPr="00B26A10">
              <w:rPr>
                <w:sz w:val="20"/>
              </w:rPr>
              <w:t>7200</w:t>
            </w:r>
          </w:p>
        </w:tc>
      </w:tr>
    </w:tbl>
    <w:p w14:paraId="70860F2D" w14:textId="25E97064" w:rsidR="001467FE" w:rsidRPr="00B26A10" w:rsidRDefault="001467FE" w:rsidP="00A12D7B">
      <w:pPr>
        <w:pStyle w:val="Caption"/>
      </w:pPr>
      <w:r w:rsidRPr="00B26A10">
        <w:lastRenderedPageBreak/>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6</w:t>
      </w:r>
      <w:r w:rsidR="00DA3B77" w:rsidRPr="00B26A10">
        <w:fldChar w:fldCharType="end"/>
      </w:r>
      <w:r w:rsidRPr="00B26A10">
        <w:t xml:space="preserve"> </w:t>
      </w:r>
      <w:r w:rsidR="007A01FB" w:rsidRPr="00B26A10">
        <w:t xml:space="preserve">De blustijden voor de </w:t>
      </w:r>
      <w:r w:rsidRPr="00B26A10">
        <w:t xml:space="preserve">onderscheiden </w:t>
      </w:r>
      <w:r w:rsidR="007A01FB" w:rsidRPr="00B26A10">
        <w:t>oppervlaktes</w:t>
      </w:r>
      <w:r w:rsidR="00B86554" w:rsidRPr="00B26A10">
        <w:t xml:space="preserve"> (s)</w:t>
      </w:r>
    </w:p>
    <w:p w14:paraId="620117EC" w14:textId="77777777" w:rsidR="001467FE" w:rsidRPr="00B26A10" w:rsidRDefault="001467FE" w:rsidP="00A12D7B">
      <w:pPr>
        <w:pStyle w:val="BodyText"/>
      </w:pPr>
    </w:p>
    <w:p w14:paraId="5EFFAC33" w14:textId="0CD09B71" w:rsidR="001467FE" w:rsidRPr="00B26A10" w:rsidRDefault="00A45ABE" w:rsidP="00A12D7B">
      <w:pPr>
        <w:pStyle w:val="BodyText"/>
      </w:pPr>
      <w:r w:rsidRPr="00B26A10">
        <w:t>A</w:t>
      </w:r>
      <w:r w:rsidR="001467FE" w:rsidRPr="00B26A10">
        <w:t xml:space="preserve">lle bovengenoemde ontwikkelingen kunnen in </w:t>
      </w:r>
      <w:r w:rsidR="00B76EA7" w:rsidRPr="00B26A10">
        <w:t>een</w:t>
      </w:r>
      <w:r w:rsidR="001467FE" w:rsidRPr="00B26A10">
        <w:t xml:space="preserve"> gebeur</w:t>
      </w:r>
      <w:r w:rsidR="00B76EA7" w:rsidRPr="00B26A10">
        <w:t xml:space="preserve">tenissenboom worden samengevat. </w:t>
      </w:r>
      <w:r w:rsidR="001467FE" w:rsidRPr="00B26A10">
        <w:t xml:space="preserve">Deze gebeurtenissenboom is in </w:t>
      </w:r>
      <w:r w:rsidR="001467FE" w:rsidRPr="00AE3BD6">
        <w:t xml:space="preserve">figuur </w:t>
      </w:r>
      <w:r w:rsidR="0030272A">
        <w:t>6</w:t>
      </w:r>
      <w:r w:rsidR="00E6136E" w:rsidRPr="00AE3BD6">
        <w:t>-</w:t>
      </w:r>
      <w:r w:rsidR="001527F2" w:rsidRPr="00AE3BD6">
        <w:t>2</w:t>
      </w:r>
      <w:r w:rsidR="001467FE" w:rsidRPr="00B26A10">
        <w:t xml:space="preserve"> gegeven.</w:t>
      </w:r>
    </w:p>
    <w:p w14:paraId="117DF6D9" w14:textId="77777777" w:rsidR="001467FE" w:rsidRPr="00B26A10" w:rsidRDefault="00AE5A32" w:rsidP="00A12D7B">
      <w:pPr>
        <w:pStyle w:val="BodyText"/>
      </w:pPr>
      <w:r w:rsidRPr="00B26A10">
        <w:br w:type="page"/>
      </w:r>
    </w:p>
    <w:tbl>
      <w:tblPr>
        <w:tblW w:w="4902" w:type="pct"/>
        <w:tblInd w:w="108" w:type="dxa"/>
        <w:tblLayout w:type="fixed"/>
        <w:tblLook w:val="0000" w:firstRow="0" w:lastRow="0" w:firstColumn="0" w:lastColumn="0" w:noHBand="0" w:noVBand="0"/>
      </w:tblPr>
      <w:tblGrid>
        <w:gridCol w:w="910"/>
        <w:gridCol w:w="1101"/>
        <w:gridCol w:w="1765"/>
        <w:gridCol w:w="1619"/>
        <w:gridCol w:w="1389"/>
        <w:gridCol w:w="924"/>
        <w:gridCol w:w="959"/>
        <w:gridCol w:w="923"/>
      </w:tblGrid>
      <w:tr w:rsidR="001467FE" w:rsidRPr="00B26A10" w14:paraId="2EDF1D23" w14:textId="77777777">
        <w:trPr>
          <w:cantSplit/>
        </w:trPr>
        <w:tc>
          <w:tcPr>
            <w:tcW w:w="475" w:type="pct"/>
          </w:tcPr>
          <w:p w14:paraId="28739FE6" w14:textId="77777777" w:rsidR="001467FE" w:rsidRPr="00B26A10" w:rsidRDefault="00A45ABE" w:rsidP="00A12D7B">
            <w:pPr>
              <w:pStyle w:val="TableTextHeader"/>
              <w:rPr>
                <w:rFonts w:ascii="Helvetica" w:hAnsi="Helvetica"/>
                <w:sz w:val="20"/>
              </w:rPr>
            </w:pPr>
            <w:r w:rsidRPr="00B26A10">
              <w:rPr>
                <w:rFonts w:ascii="Helvetica" w:hAnsi="Helvetica"/>
                <w:sz w:val="20"/>
              </w:rPr>
              <w:lastRenderedPageBreak/>
              <w:br w:type="page"/>
            </w:r>
            <w:r w:rsidR="001467FE" w:rsidRPr="00B26A10">
              <w:rPr>
                <w:rFonts w:ascii="Helvetica" w:hAnsi="Helvetica"/>
                <w:sz w:val="20"/>
              </w:rPr>
              <w:t>kans brand</w:t>
            </w:r>
          </w:p>
        </w:tc>
        <w:tc>
          <w:tcPr>
            <w:tcW w:w="574" w:type="pct"/>
          </w:tcPr>
          <w:p w14:paraId="76CA15D0" w14:textId="77777777" w:rsidR="001467FE" w:rsidRPr="00B26A10" w:rsidRDefault="001467FE" w:rsidP="00A12D7B">
            <w:pPr>
              <w:pStyle w:val="TableTextHeader"/>
              <w:rPr>
                <w:rFonts w:ascii="Helvetica" w:hAnsi="Helvetica"/>
                <w:sz w:val="20"/>
              </w:rPr>
            </w:pPr>
            <w:r w:rsidRPr="00B26A10">
              <w:rPr>
                <w:rFonts w:ascii="Helvetica" w:hAnsi="Helvetica"/>
                <w:sz w:val="20"/>
              </w:rPr>
              <w:t>kans zuur</w:t>
            </w:r>
            <w:r w:rsidR="001A6872" w:rsidRPr="00B26A10">
              <w:rPr>
                <w:rFonts w:ascii="Helvetica" w:hAnsi="Helvetica"/>
                <w:sz w:val="20"/>
              </w:rPr>
              <w:softHyphen/>
            </w:r>
            <w:r w:rsidRPr="00B26A10">
              <w:rPr>
                <w:rFonts w:ascii="Helvetica" w:hAnsi="Helvetica"/>
                <w:sz w:val="20"/>
              </w:rPr>
              <w:t>stof beper</w:t>
            </w:r>
            <w:r w:rsidR="001A6872" w:rsidRPr="00B26A10">
              <w:rPr>
                <w:rFonts w:ascii="Helvetica" w:hAnsi="Helvetica"/>
                <w:sz w:val="20"/>
              </w:rPr>
              <w:softHyphen/>
            </w:r>
            <w:r w:rsidRPr="00B26A10">
              <w:rPr>
                <w:rFonts w:ascii="Helvetica" w:hAnsi="Helvetica"/>
                <w:sz w:val="20"/>
              </w:rPr>
              <w:t>king</w:t>
            </w:r>
          </w:p>
        </w:tc>
        <w:tc>
          <w:tcPr>
            <w:tcW w:w="920" w:type="pct"/>
          </w:tcPr>
          <w:p w14:paraId="41B3D5E8" w14:textId="77777777" w:rsidR="001467FE" w:rsidRPr="00B26A10" w:rsidRDefault="001467FE" w:rsidP="00A12D7B">
            <w:pPr>
              <w:pStyle w:val="TableTextHeader"/>
              <w:rPr>
                <w:rFonts w:ascii="Helvetica" w:hAnsi="Helvetica"/>
                <w:sz w:val="20"/>
              </w:rPr>
            </w:pPr>
            <w:r w:rsidRPr="00B26A10">
              <w:rPr>
                <w:rFonts w:ascii="Helvetica" w:hAnsi="Helvetica"/>
                <w:sz w:val="20"/>
              </w:rPr>
              <w:t>oppervlak en kans op oppervlak</w:t>
            </w:r>
          </w:p>
        </w:tc>
        <w:tc>
          <w:tcPr>
            <w:tcW w:w="844" w:type="pct"/>
          </w:tcPr>
          <w:p w14:paraId="2B21FD2C" w14:textId="77777777" w:rsidR="001467FE" w:rsidRPr="00B26A10" w:rsidRDefault="001467FE" w:rsidP="00A12D7B">
            <w:pPr>
              <w:pStyle w:val="TableTextHeader"/>
              <w:rPr>
                <w:rFonts w:ascii="Helvetica" w:hAnsi="Helvetica"/>
                <w:sz w:val="20"/>
              </w:rPr>
            </w:pPr>
            <w:r w:rsidRPr="00B26A10">
              <w:rPr>
                <w:rFonts w:ascii="Helvetica" w:hAnsi="Helvetica"/>
                <w:sz w:val="20"/>
              </w:rPr>
              <w:t>automatisch blus</w:t>
            </w:r>
            <w:r w:rsidR="001A6872" w:rsidRPr="00B26A10">
              <w:rPr>
                <w:rFonts w:ascii="Helvetica" w:hAnsi="Helvetica"/>
                <w:sz w:val="20"/>
              </w:rPr>
              <w:softHyphen/>
            </w:r>
            <w:r w:rsidRPr="00B26A10">
              <w:rPr>
                <w:rFonts w:ascii="Helvetica" w:hAnsi="Helvetica"/>
                <w:sz w:val="20"/>
              </w:rPr>
              <w:t>syteem</w:t>
            </w:r>
          </w:p>
        </w:tc>
        <w:tc>
          <w:tcPr>
            <w:tcW w:w="724" w:type="pct"/>
          </w:tcPr>
          <w:p w14:paraId="51FA5D4C" w14:textId="77777777" w:rsidR="001467FE" w:rsidRPr="00B26A10" w:rsidRDefault="001467FE" w:rsidP="00A12D7B">
            <w:pPr>
              <w:pStyle w:val="TableTextHeader"/>
              <w:rPr>
                <w:rFonts w:ascii="Helvetica" w:hAnsi="Helvetica"/>
                <w:sz w:val="20"/>
              </w:rPr>
            </w:pPr>
            <w:r w:rsidRPr="00B26A10">
              <w:rPr>
                <w:rFonts w:ascii="Helvetica" w:hAnsi="Helvetica"/>
                <w:sz w:val="20"/>
              </w:rPr>
              <w:t>schuim</w:t>
            </w:r>
            <w:r w:rsidRPr="00B26A10">
              <w:rPr>
                <w:rFonts w:ascii="Helvetica" w:hAnsi="Helvetica"/>
                <w:sz w:val="20"/>
              </w:rPr>
              <w:softHyphen/>
              <w:t>blus</w:t>
            </w:r>
            <w:r w:rsidR="001A6872" w:rsidRPr="00B26A10">
              <w:rPr>
                <w:rFonts w:ascii="Helvetica" w:hAnsi="Helvetica"/>
                <w:sz w:val="20"/>
              </w:rPr>
              <w:softHyphen/>
            </w:r>
            <w:r w:rsidRPr="00B26A10">
              <w:rPr>
                <w:rFonts w:ascii="Helvetica" w:hAnsi="Helvetica"/>
                <w:sz w:val="20"/>
              </w:rPr>
              <w:t>syteem</w:t>
            </w:r>
          </w:p>
        </w:tc>
        <w:tc>
          <w:tcPr>
            <w:tcW w:w="482" w:type="pct"/>
          </w:tcPr>
          <w:p w14:paraId="0CD9FE0F" w14:textId="77777777" w:rsidR="001467FE" w:rsidRPr="00B26A10" w:rsidRDefault="001467FE" w:rsidP="00A12D7B">
            <w:pPr>
              <w:pStyle w:val="TableTextHeader"/>
              <w:rPr>
                <w:rFonts w:ascii="Helvetica" w:hAnsi="Helvetica"/>
                <w:sz w:val="20"/>
              </w:rPr>
            </w:pPr>
            <w:r w:rsidRPr="00B26A10">
              <w:rPr>
                <w:rFonts w:ascii="Helvetica" w:hAnsi="Helvetica"/>
                <w:sz w:val="20"/>
              </w:rPr>
              <w:t>Vuit</w:t>
            </w:r>
          </w:p>
        </w:tc>
        <w:tc>
          <w:tcPr>
            <w:tcW w:w="500" w:type="pct"/>
          </w:tcPr>
          <w:p w14:paraId="21F449F0"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fractie </w:t>
            </w:r>
            <w:r w:rsidRPr="00B26A10">
              <w:rPr>
                <w:rFonts w:ascii="Helvetica" w:hAnsi="Helvetica"/>
                <w:sz w:val="20"/>
              </w:rPr>
              <w:br/>
            </w:r>
            <w:r w:rsidR="00B86554" w:rsidRPr="00B26A10">
              <w:rPr>
                <w:rFonts w:ascii="Helvetica" w:hAnsi="Helvetica"/>
                <w:sz w:val="20"/>
              </w:rPr>
              <w:t>%</w:t>
            </w:r>
            <w:r w:rsidRPr="00B26A10">
              <w:rPr>
                <w:rFonts w:ascii="Helvetica" w:hAnsi="Helvetica"/>
                <w:sz w:val="20"/>
              </w:rPr>
              <w:t>M</w:t>
            </w:r>
          </w:p>
        </w:tc>
        <w:tc>
          <w:tcPr>
            <w:tcW w:w="482" w:type="pct"/>
          </w:tcPr>
          <w:p w14:paraId="33C5306A" w14:textId="77777777" w:rsidR="001467FE" w:rsidRPr="00B26A10" w:rsidRDefault="001467FE" w:rsidP="00A12D7B">
            <w:pPr>
              <w:pStyle w:val="TableTextHeader"/>
              <w:rPr>
                <w:rFonts w:ascii="Helvetica" w:hAnsi="Helvetica"/>
                <w:sz w:val="20"/>
              </w:rPr>
            </w:pPr>
            <w:r w:rsidRPr="00B26A10">
              <w:rPr>
                <w:rFonts w:ascii="Helvetica" w:hAnsi="Helvetica"/>
                <w:sz w:val="20"/>
              </w:rPr>
              <w:t>Tuit</w:t>
            </w:r>
          </w:p>
        </w:tc>
      </w:tr>
      <w:tr w:rsidR="001467FE" w:rsidRPr="00B26A10" w14:paraId="114949AB" w14:textId="77777777">
        <w:trPr>
          <w:cantSplit/>
        </w:trPr>
        <w:tc>
          <w:tcPr>
            <w:tcW w:w="475" w:type="pct"/>
          </w:tcPr>
          <w:p w14:paraId="406D9E42" w14:textId="77777777" w:rsidR="001467FE" w:rsidRPr="00B26A10" w:rsidRDefault="001467FE" w:rsidP="00A12D7B">
            <w:pPr>
              <w:pStyle w:val="BodyText"/>
              <w:rPr>
                <w:rFonts w:cs="Arial"/>
              </w:rPr>
            </w:pPr>
          </w:p>
        </w:tc>
        <w:tc>
          <w:tcPr>
            <w:tcW w:w="574" w:type="pct"/>
          </w:tcPr>
          <w:p w14:paraId="485D1BF3" w14:textId="77777777" w:rsidR="001467FE" w:rsidRPr="00B26A10" w:rsidRDefault="001467FE" w:rsidP="00A12D7B">
            <w:pPr>
              <w:pStyle w:val="BodyText"/>
              <w:rPr>
                <w:rFonts w:cs="Arial"/>
              </w:rPr>
            </w:pPr>
          </w:p>
        </w:tc>
        <w:tc>
          <w:tcPr>
            <w:tcW w:w="920" w:type="pct"/>
          </w:tcPr>
          <w:p w14:paraId="3706082D" w14:textId="77777777" w:rsidR="001467FE" w:rsidRPr="00B26A10" w:rsidRDefault="001467FE" w:rsidP="00A12D7B">
            <w:pPr>
              <w:pStyle w:val="BodyText"/>
              <w:rPr>
                <w:rFonts w:cs="Arial"/>
              </w:rPr>
            </w:pPr>
          </w:p>
        </w:tc>
        <w:tc>
          <w:tcPr>
            <w:tcW w:w="844" w:type="pct"/>
          </w:tcPr>
          <w:p w14:paraId="7D748A73" w14:textId="77777777" w:rsidR="001467FE" w:rsidRPr="00B26A10" w:rsidRDefault="001467FE" w:rsidP="00A12D7B">
            <w:pPr>
              <w:pStyle w:val="BodyText"/>
              <w:rPr>
                <w:rFonts w:cs="Arial"/>
              </w:rPr>
            </w:pPr>
          </w:p>
        </w:tc>
        <w:tc>
          <w:tcPr>
            <w:tcW w:w="724" w:type="pct"/>
          </w:tcPr>
          <w:p w14:paraId="7AF05163" w14:textId="77777777" w:rsidR="001467FE" w:rsidRPr="00B26A10" w:rsidRDefault="001467FE" w:rsidP="00A12D7B">
            <w:pPr>
              <w:pStyle w:val="BodyText"/>
              <w:rPr>
                <w:rFonts w:cs="Arial"/>
              </w:rPr>
            </w:pPr>
          </w:p>
        </w:tc>
        <w:tc>
          <w:tcPr>
            <w:tcW w:w="482" w:type="pct"/>
          </w:tcPr>
          <w:p w14:paraId="706F4DA8" w14:textId="77777777" w:rsidR="001467FE" w:rsidRPr="00B26A10" w:rsidRDefault="001467FE" w:rsidP="00A12D7B">
            <w:pPr>
              <w:pStyle w:val="BodyText"/>
              <w:rPr>
                <w:rFonts w:cs="Arial"/>
              </w:rPr>
            </w:pPr>
          </w:p>
        </w:tc>
        <w:tc>
          <w:tcPr>
            <w:tcW w:w="500" w:type="pct"/>
          </w:tcPr>
          <w:p w14:paraId="79030842" w14:textId="77777777" w:rsidR="001467FE" w:rsidRPr="00B26A10" w:rsidRDefault="001467FE" w:rsidP="00A12D7B">
            <w:pPr>
              <w:pStyle w:val="BodyText"/>
              <w:rPr>
                <w:rFonts w:cs="Arial"/>
              </w:rPr>
            </w:pPr>
          </w:p>
        </w:tc>
        <w:tc>
          <w:tcPr>
            <w:tcW w:w="482" w:type="pct"/>
          </w:tcPr>
          <w:p w14:paraId="0460D147" w14:textId="77777777" w:rsidR="001467FE" w:rsidRPr="00B26A10" w:rsidRDefault="001467FE" w:rsidP="00A12D7B">
            <w:pPr>
              <w:pStyle w:val="BodyText"/>
              <w:rPr>
                <w:rFonts w:cs="Arial"/>
              </w:rPr>
            </w:pPr>
          </w:p>
        </w:tc>
      </w:tr>
      <w:tr w:rsidR="001467FE" w:rsidRPr="00B26A10" w14:paraId="4EFD0FEF" w14:textId="77777777">
        <w:trPr>
          <w:cantSplit/>
        </w:trPr>
        <w:tc>
          <w:tcPr>
            <w:tcW w:w="475" w:type="pct"/>
            <w:tcBorders>
              <w:bottom w:val="single" w:sz="6" w:space="0" w:color="auto"/>
            </w:tcBorders>
          </w:tcPr>
          <w:p w14:paraId="439BD36D" w14:textId="77777777" w:rsidR="001467FE" w:rsidRPr="00B26A10" w:rsidRDefault="001467FE" w:rsidP="00A12D7B">
            <w:pPr>
              <w:pStyle w:val="TableText"/>
              <w:rPr>
                <w:sz w:val="20"/>
              </w:rPr>
            </w:pPr>
          </w:p>
          <w:p w14:paraId="4C0AE02D" w14:textId="77777777" w:rsidR="001467FE" w:rsidRPr="00B26A10" w:rsidRDefault="001467FE" w:rsidP="00A12D7B">
            <w:pPr>
              <w:pStyle w:val="TableText"/>
              <w:rPr>
                <w:sz w:val="20"/>
              </w:rPr>
            </w:pPr>
            <w:r w:rsidRPr="00B26A10">
              <w:rPr>
                <w:sz w:val="20"/>
              </w:rPr>
              <w:t>f0</w:t>
            </w:r>
          </w:p>
        </w:tc>
        <w:tc>
          <w:tcPr>
            <w:tcW w:w="574" w:type="pct"/>
          </w:tcPr>
          <w:p w14:paraId="5847078C" w14:textId="77777777" w:rsidR="001467FE" w:rsidRPr="00B26A10" w:rsidRDefault="001467FE" w:rsidP="00A12D7B">
            <w:pPr>
              <w:pStyle w:val="TableText"/>
              <w:rPr>
                <w:sz w:val="20"/>
              </w:rPr>
            </w:pPr>
          </w:p>
          <w:p w14:paraId="37F96099" w14:textId="77777777" w:rsidR="001467FE" w:rsidRPr="00B26A10" w:rsidRDefault="001467FE" w:rsidP="00A12D7B">
            <w:pPr>
              <w:pStyle w:val="TableText"/>
              <w:rPr>
                <w:sz w:val="20"/>
              </w:rPr>
            </w:pPr>
            <w:r w:rsidRPr="00B26A10">
              <w:rPr>
                <w:sz w:val="20"/>
              </w:rPr>
              <w:t>1</w:t>
            </w:r>
          </w:p>
        </w:tc>
        <w:tc>
          <w:tcPr>
            <w:tcW w:w="920" w:type="pct"/>
          </w:tcPr>
          <w:p w14:paraId="74FBA625" w14:textId="77777777" w:rsidR="001467FE" w:rsidRPr="00B26A10" w:rsidRDefault="001467FE" w:rsidP="00A12D7B">
            <w:pPr>
              <w:pStyle w:val="TableText"/>
              <w:rPr>
                <w:sz w:val="20"/>
              </w:rPr>
            </w:pPr>
          </w:p>
          <w:p w14:paraId="7521CE1A" w14:textId="77777777" w:rsidR="001467FE" w:rsidRPr="00B26A10" w:rsidRDefault="001467FE" w:rsidP="001A6872">
            <w:pPr>
              <w:pStyle w:val="TableText"/>
              <w:ind w:left="-30" w:firstLine="30"/>
              <w:rPr>
                <w:sz w:val="20"/>
              </w:rPr>
            </w:pPr>
            <w:r w:rsidRPr="00B26A10">
              <w:rPr>
                <w:sz w:val="20"/>
              </w:rPr>
              <w:t>20,50,100,300</w:t>
            </w:r>
          </w:p>
        </w:tc>
        <w:tc>
          <w:tcPr>
            <w:tcW w:w="844" w:type="pct"/>
          </w:tcPr>
          <w:p w14:paraId="2CECB49B" w14:textId="77777777" w:rsidR="001467FE" w:rsidRPr="00B26A10" w:rsidRDefault="001467FE" w:rsidP="00A12D7B">
            <w:pPr>
              <w:pStyle w:val="TableText"/>
              <w:rPr>
                <w:sz w:val="20"/>
              </w:rPr>
            </w:pPr>
            <w:r w:rsidRPr="00B26A10">
              <w:rPr>
                <w:sz w:val="20"/>
              </w:rPr>
              <w:t>ja:systeem 1,2,3,5,10</w:t>
            </w:r>
          </w:p>
        </w:tc>
        <w:tc>
          <w:tcPr>
            <w:tcW w:w="724" w:type="pct"/>
            <w:tcBorders>
              <w:bottom w:val="single" w:sz="6" w:space="0" w:color="auto"/>
            </w:tcBorders>
          </w:tcPr>
          <w:p w14:paraId="0FD96D36" w14:textId="77777777" w:rsidR="001467FE" w:rsidRPr="00B26A10" w:rsidRDefault="001467FE" w:rsidP="00A12D7B">
            <w:pPr>
              <w:pStyle w:val="TableText"/>
              <w:rPr>
                <w:sz w:val="20"/>
              </w:rPr>
            </w:pPr>
            <w:r w:rsidRPr="00B26A10">
              <w:rPr>
                <w:sz w:val="20"/>
              </w:rPr>
              <w:t>ja:</w:t>
            </w:r>
            <w:r w:rsidR="00F40509" w:rsidRPr="00B26A10">
              <w:rPr>
                <w:sz w:val="20"/>
              </w:rPr>
              <w:t xml:space="preserve"> </w:t>
            </w:r>
            <w:r w:rsidRPr="00B26A10">
              <w:rPr>
                <w:sz w:val="20"/>
              </w:rPr>
              <w:t>systeem</w:t>
            </w:r>
          </w:p>
          <w:p w14:paraId="233F6E5C" w14:textId="77777777" w:rsidR="001467FE" w:rsidRPr="00B26A10" w:rsidRDefault="001467FE" w:rsidP="00A12D7B">
            <w:pPr>
              <w:pStyle w:val="TableText"/>
              <w:rPr>
                <w:sz w:val="20"/>
              </w:rPr>
            </w:pPr>
            <w:r w:rsidRPr="00B26A10">
              <w:rPr>
                <w:sz w:val="20"/>
              </w:rPr>
              <w:t>5,10</w:t>
            </w:r>
          </w:p>
        </w:tc>
        <w:tc>
          <w:tcPr>
            <w:tcW w:w="482" w:type="pct"/>
            <w:tcBorders>
              <w:bottom w:val="single" w:sz="6" w:space="0" w:color="auto"/>
            </w:tcBorders>
          </w:tcPr>
          <w:p w14:paraId="53798CAC" w14:textId="77777777" w:rsidR="00F40509" w:rsidRPr="00B26A10" w:rsidRDefault="00F40509" w:rsidP="00A12D7B">
            <w:pPr>
              <w:pStyle w:val="TableText"/>
              <w:rPr>
                <w:sz w:val="20"/>
              </w:rPr>
            </w:pPr>
          </w:p>
          <w:p w14:paraId="791686BC" w14:textId="77777777" w:rsidR="001467FE" w:rsidRPr="00B26A10" w:rsidRDefault="001467FE" w:rsidP="00A12D7B">
            <w:pPr>
              <w:pStyle w:val="TableText"/>
              <w:rPr>
                <w:sz w:val="20"/>
              </w:rPr>
            </w:pPr>
            <w:r w:rsidRPr="00B26A10">
              <w:rPr>
                <w:sz w:val="20"/>
              </w:rPr>
              <w:t>25</w:t>
            </w:r>
          </w:p>
        </w:tc>
        <w:tc>
          <w:tcPr>
            <w:tcW w:w="500" w:type="pct"/>
            <w:tcBorders>
              <w:bottom w:val="single" w:sz="6" w:space="0" w:color="auto"/>
            </w:tcBorders>
          </w:tcPr>
          <w:p w14:paraId="703BDBD8" w14:textId="77777777" w:rsidR="00F40509" w:rsidRPr="00B26A10" w:rsidRDefault="00F40509" w:rsidP="00A12D7B">
            <w:pPr>
              <w:pStyle w:val="TableText"/>
              <w:rPr>
                <w:sz w:val="20"/>
              </w:rPr>
            </w:pPr>
          </w:p>
          <w:p w14:paraId="436DEFEB" w14:textId="77777777" w:rsidR="001467FE" w:rsidRPr="00B26A10" w:rsidRDefault="001467FE" w:rsidP="00A12D7B">
            <w:pPr>
              <w:pStyle w:val="TableText"/>
              <w:rPr>
                <w:sz w:val="20"/>
              </w:rPr>
            </w:pPr>
            <w:r w:rsidRPr="00B26A10">
              <w:rPr>
                <w:sz w:val="20"/>
              </w:rPr>
              <w:t>0.4</w:t>
            </w:r>
          </w:p>
        </w:tc>
        <w:tc>
          <w:tcPr>
            <w:tcW w:w="482" w:type="pct"/>
            <w:tcBorders>
              <w:bottom w:val="single" w:sz="6" w:space="0" w:color="auto"/>
            </w:tcBorders>
          </w:tcPr>
          <w:p w14:paraId="6B99ED59" w14:textId="77777777" w:rsidR="00F40509" w:rsidRPr="00B26A10" w:rsidRDefault="00F40509" w:rsidP="00A12D7B">
            <w:pPr>
              <w:pStyle w:val="TableText"/>
              <w:rPr>
                <w:sz w:val="20"/>
              </w:rPr>
            </w:pPr>
          </w:p>
          <w:p w14:paraId="0B336D84" w14:textId="77777777" w:rsidR="001467FE" w:rsidRPr="00B26A10" w:rsidRDefault="001467FE" w:rsidP="00A12D7B">
            <w:pPr>
              <w:pStyle w:val="TableText"/>
              <w:rPr>
                <w:sz w:val="20"/>
              </w:rPr>
            </w:pPr>
            <w:r w:rsidRPr="00B26A10">
              <w:rPr>
                <w:sz w:val="20"/>
              </w:rPr>
              <w:t>3600</w:t>
            </w:r>
          </w:p>
        </w:tc>
      </w:tr>
      <w:tr w:rsidR="001467FE" w:rsidRPr="00B26A10" w14:paraId="6F9B6E88" w14:textId="77777777">
        <w:trPr>
          <w:cantSplit/>
        </w:trPr>
        <w:tc>
          <w:tcPr>
            <w:tcW w:w="475" w:type="pct"/>
          </w:tcPr>
          <w:p w14:paraId="5D591964" w14:textId="77777777" w:rsidR="001467FE" w:rsidRPr="00B26A10" w:rsidRDefault="001467FE" w:rsidP="00A12D7B">
            <w:pPr>
              <w:pStyle w:val="TableText"/>
              <w:rPr>
                <w:rFonts w:cs="Arial"/>
                <w:sz w:val="20"/>
              </w:rPr>
            </w:pPr>
          </w:p>
        </w:tc>
        <w:tc>
          <w:tcPr>
            <w:tcW w:w="574" w:type="pct"/>
            <w:tcBorders>
              <w:top w:val="single" w:sz="6" w:space="0" w:color="auto"/>
              <w:left w:val="single" w:sz="6" w:space="0" w:color="auto"/>
            </w:tcBorders>
          </w:tcPr>
          <w:p w14:paraId="3E2FFBCD" w14:textId="77777777" w:rsidR="001467FE" w:rsidRPr="00B26A10" w:rsidRDefault="001467FE" w:rsidP="00A12D7B">
            <w:pPr>
              <w:pStyle w:val="TableText"/>
              <w:rPr>
                <w:rFonts w:cs="Arial"/>
                <w:sz w:val="20"/>
              </w:rPr>
            </w:pPr>
          </w:p>
        </w:tc>
        <w:tc>
          <w:tcPr>
            <w:tcW w:w="920" w:type="pct"/>
            <w:tcBorders>
              <w:top w:val="single" w:sz="6" w:space="0" w:color="auto"/>
            </w:tcBorders>
          </w:tcPr>
          <w:p w14:paraId="51DBC595"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7737C45C" w14:textId="77777777" w:rsidR="001467FE" w:rsidRPr="00B26A10" w:rsidRDefault="001467FE" w:rsidP="00A12D7B">
            <w:pPr>
              <w:pStyle w:val="TableText"/>
              <w:rPr>
                <w:rFonts w:cs="Arial"/>
                <w:sz w:val="20"/>
              </w:rPr>
            </w:pPr>
          </w:p>
        </w:tc>
        <w:tc>
          <w:tcPr>
            <w:tcW w:w="724" w:type="pct"/>
            <w:tcBorders>
              <w:left w:val="single" w:sz="6" w:space="0" w:color="auto"/>
              <w:bottom w:val="single" w:sz="6" w:space="0" w:color="auto"/>
            </w:tcBorders>
          </w:tcPr>
          <w:p w14:paraId="3174F875" w14:textId="77777777" w:rsidR="001467FE" w:rsidRPr="00B26A10" w:rsidRDefault="001467FE" w:rsidP="00A12D7B">
            <w:pPr>
              <w:pStyle w:val="TableText"/>
              <w:rPr>
                <w:sz w:val="20"/>
              </w:rPr>
            </w:pPr>
          </w:p>
          <w:p w14:paraId="6F6C5DDE" w14:textId="77777777" w:rsidR="001467FE" w:rsidRPr="00B26A10" w:rsidRDefault="00F40509" w:rsidP="00A12D7B">
            <w:pPr>
              <w:pStyle w:val="TableText"/>
              <w:rPr>
                <w:sz w:val="20"/>
              </w:rPr>
            </w:pPr>
            <w:r w:rsidRPr="00B26A10">
              <w:rPr>
                <w:sz w:val="20"/>
              </w:rPr>
              <w:t>n</w:t>
            </w:r>
            <w:r w:rsidR="001467FE" w:rsidRPr="00B26A10">
              <w:rPr>
                <w:sz w:val="20"/>
              </w:rPr>
              <w:t>ee</w:t>
            </w:r>
            <w:r w:rsidRPr="00B26A10">
              <w:rPr>
                <w:sz w:val="20"/>
              </w:rPr>
              <w:t>: systeem</w:t>
            </w:r>
          </w:p>
          <w:p w14:paraId="2B5A04C9" w14:textId="77777777" w:rsidR="001467FE" w:rsidRPr="00B26A10" w:rsidRDefault="001467FE" w:rsidP="00A12D7B">
            <w:pPr>
              <w:pStyle w:val="TableText"/>
              <w:rPr>
                <w:sz w:val="20"/>
              </w:rPr>
            </w:pPr>
            <w:r w:rsidRPr="00B26A10">
              <w:rPr>
                <w:sz w:val="20"/>
              </w:rPr>
              <w:t>1,2,3</w:t>
            </w:r>
          </w:p>
        </w:tc>
        <w:tc>
          <w:tcPr>
            <w:tcW w:w="482" w:type="pct"/>
            <w:tcBorders>
              <w:bottom w:val="single" w:sz="6" w:space="0" w:color="auto"/>
            </w:tcBorders>
          </w:tcPr>
          <w:p w14:paraId="377665AB" w14:textId="77777777" w:rsidR="001467FE" w:rsidRPr="00B26A10" w:rsidRDefault="001467FE" w:rsidP="00A12D7B">
            <w:pPr>
              <w:pStyle w:val="TableText"/>
              <w:rPr>
                <w:sz w:val="20"/>
              </w:rPr>
            </w:pPr>
          </w:p>
          <w:p w14:paraId="54271202" w14:textId="77777777" w:rsidR="00F40509" w:rsidRPr="00B26A10" w:rsidRDefault="00F40509" w:rsidP="00A12D7B">
            <w:pPr>
              <w:pStyle w:val="TableText"/>
              <w:rPr>
                <w:sz w:val="20"/>
              </w:rPr>
            </w:pPr>
          </w:p>
          <w:p w14:paraId="79EABC1A" w14:textId="77777777" w:rsidR="001467FE" w:rsidRPr="00B26A10" w:rsidRDefault="001467FE" w:rsidP="00A12D7B">
            <w:pPr>
              <w:pStyle w:val="TableText"/>
              <w:rPr>
                <w:sz w:val="20"/>
              </w:rPr>
            </w:pPr>
            <w:r w:rsidRPr="00B26A10">
              <w:rPr>
                <w:sz w:val="20"/>
              </w:rPr>
              <w:t>100</w:t>
            </w:r>
          </w:p>
        </w:tc>
        <w:tc>
          <w:tcPr>
            <w:tcW w:w="500" w:type="pct"/>
            <w:tcBorders>
              <w:bottom w:val="single" w:sz="6" w:space="0" w:color="auto"/>
            </w:tcBorders>
          </w:tcPr>
          <w:p w14:paraId="3D3F286F" w14:textId="77777777" w:rsidR="001467FE" w:rsidRPr="00B26A10" w:rsidRDefault="001467FE" w:rsidP="00A12D7B">
            <w:pPr>
              <w:pStyle w:val="TableText"/>
              <w:rPr>
                <w:sz w:val="20"/>
              </w:rPr>
            </w:pPr>
          </w:p>
          <w:p w14:paraId="3AFEEEE2" w14:textId="77777777" w:rsidR="00F40509" w:rsidRPr="00B26A10" w:rsidRDefault="00F40509" w:rsidP="00A12D7B">
            <w:pPr>
              <w:pStyle w:val="TableText"/>
              <w:rPr>
                <w:sz w:val="20"/>
              </w:rPr>
            </w:pPr>
          </w:p>
          <w:p w14:paraId="611F35A8" w14:textId="77777777" w:rsidR="001467FE" w:rsidRPr="00B26A10" w:rsidRDefault="00B86554" w:rsidP="00A12D7B">
            <w:pPr>
              <w:pStyle w:val="TableText"/>
              <w:rPr>
                <w:sz w:val="20"/>
              </w:rPr>
            </w:pPr>
            <w:r w:rsidRPr="00B26A10">
              <w:rPr>
                <w:sz w:val="20"/>
              </w:rPr>
              <w:t>5</w:t>
            </w:r>
          </w:p>
        </w:tc>
        <w:tc>
          <w:tcPr>
            <w:tcW w:w="482" w:type="pct"/>
            <w:tcBorders>
              <w:bottom w:val="single" w:sz="6" w:space="0" w:color="auto"/>
            </w:tcBorders>
          </w:tcPr>
          <w:p w14:paraId="055A5AE8" w14:textId="77777777" w:rsidR="001467FE" w:rsidRPr="00B26A10" w:rsidRDefault="001467FE" w:rsidP="00A12D7B">
            <w:pPr>
              <w:pStyle w:val="TableText"/>
              <w:rPr>
                <w:sz w:val="20"/>
              </w:rPr>
            </w:pPr>
          </w:p>
          <w:p w14:paraId="765E26D5" w14:textId="77777777" w:rsidR="00F40509" w:rsidRPr="00B26A10" w:rsidRDefault="00F40509" w:rsidP="00A12D7B">
            <w:pPr>
              <w:pStyle w:val="TableText"/>
              <w:rPr>
                <w:sz w:val="20"/>
              </w:rPr>
            </w:pPr>
          </w:p>
          <w:p w14:paraId="1504AE32" w14:textId="77777777" w:rsidR="001467FE" w:rsidRPr="00B26A10" w:rsidRDefault="001467FE" w:rsidP="00A12D7B">
            <w:pPr>
              <w:pStyle w:val="TableText"/>
              <w:rPr>
                <w:sz w:val="20"/>
              </w:rPr>
            </w:pPr>
            <w:r w:rsidRPr="00B26A10">
              <w:rPr>
                <w:sz w:val="20"/>
              </w:rPr>
              <w:t>3600</w:t>
            </w:r>
          </w:p>
        </w:tc>
      </w:tr>
      <w:tr w:rsidR="001467FE" w:rsidRPr="00B26A10" w14:paraId="0CF88F3B" w14:textId="77777777">
        <w:trPr>
          <w:cantSplit/>
        </w:trPr>
        <w:tc>
          <w:tcPr>
            <w:tcW w:w="475" w:type="pct"/>
          </w:tcPr>
          <w:p w14:paraId="38EC445A" w14:textId="77777777" w:rsidR="001467FE" w:rsidRPr="00B26A10" w:rsidRDefault="001467FE" w:rsidP="00A12D7B">
            <w:pPr>
              <w:pStyle w:val="TableText"/>
              <w:rPr>
                <w:rFonts w:cs="Arial"/>
                <w:sz w:val="20"/>
              </w:rPr>
            </w:pPr>
          </w:p>
        </w:tc>
        <w:tc>
          <w:tcPr>
            <w:tcW w:w="574" w:type="pct"/>
            <w:tcBorders>
              <w:left w:val="single" w:sz="6" w:space="0" w:color="auto"/>
            </w:tcBorders>
          </w:tcPr>
          <w:p w14:paraId="5B070EBB" w14:textId="77777777" w:rsidR="001467FE" w:rsidRPr="00B26A10" w:rsidRDefault="001467FE" w:rsidP="00A12D7B">
            <w:pPr>
              <w:pStyle w:val="TableText"/>
              <w:rPr>
                <w:rFonts w:cs="Arial"/>
                <w:sz w:val="20"/>
              </w:rPr>
            </w:pPr>
          </w:p>
        </w:tc>
        <w:tc>
          <w:tcPr>
            <w:tcW w:w="920" w:type="pct"/>
          </w:tcPr>
          <w:p w14:paraId="38CCF433" w14:textId="77777777" w:rsidR="001467FE" w:rsidRPr="00B26A10" w:rsidRDefault="001467FE" w:rsidP="00A12D7B">
            <w:pPr>
              <w:pStyle w:val="TableText"/>
              <w:rPr>
                <w:rFonts w:cs="Arial"/>
                <w:sz w:val="20"/>
              </w:rPr>
            </w:pPr>
          </w:p>
        </w:tc>
        <w:tc>
          <w:tcPr>
            <w:tcW w:w="844" w:type="pct"/>
            <w:tcBorders>
              <w:left w:val="single" w:sz="6" w:space="0" w:color="auto"/>
            </w:tcBorders>
          </w:tcPr>
          <w:p w14:paraId="29C12152" w14:textId="77777777" w:rsidR="001467FE" w:rsidRPr="00B26A10" w:rsidRDefault="001467FE" w:rsidP="00A12D7B">
            <w:pPr>
              <w:pStyle w:val="TableText"/>
              <w:rPr>
                <w:rFonts w:cs="Arial"/>
                <w:sz w:val="20"/>
              </w:rPr>
            </w:pPr>
          </w:p>
        </w:tc>
        <w:tc>
          <w:tcPr>
            <w:tcW w:w="724" w:type="pct"/>
          </w:tcPr>
          <w:p w14:paraId="712803A1" w14:textId="77777777" w:rsidR="001467FE" w:rsidRPr="00B26A10" w:rsidRDefault="001467FE" w:rsidP="00A12D7B">
            <w:pPr>
              <w:pStyle w:val="TableText"/>
              <w:rPr>
                <w:rFonts w:cs="Arial"/>
                <w:sz w:val="20"/>
              </w:rPr>
            </w:pPr>
          </w:p>
        </w:tc>
        <w:tc>
          <w:tcPr>
            <w:tcW w:w="482" w:type="pct"/>
          </w:tcPr>
          <w:p w14:paraId="27202436" w14:textId="77777777" w:rsidR="001467FE" w:rsidRPr="00B26A10" w:rsidRDefault="001467FE" w:rsidP="00A12D7B">
            <w:pPr>
              <w:pStyle w:val="TableText"/>
              <w:rPr>
                <w:rFonts w:cs="Arial"/>
                <w:sz w:val="20"/>
              </w:rPr>
            </w:pPr>
          </w:p>
        </w:tc>
        <w:tc>
          <w:tcPr>
            <w:tcW w:w="500" w:type="pct"/>
          </w:tcPr>
          <w:p w14:paraId="1719F4AD" w14:textId="77777777" w:rsidR="001467FE" w:rsidRPr="00B26A10" w:rsidRDefault="001467FE" w:rsidP="00A12D7B">
            <w:pPr>
              <w:pStyle w:val="TableText"/>
              <w:rPr>
                <w:rFonts w:cs="Arial"/>
                <w:sz w:val="20"/>
              </w:rPr>
            </w:pPr>
          </w:p>
        </w:tc>
        <w:tc>
          <w:tcPr>
            <w:tcW w:w="482" w:type="pct"/>
          </w:tcPr>
          <w:p w14:paraId="59CC4825" w14:textId="77777777" w:rsidR="001467FE" w:rsidRPr="00B26A10" w:rsidRDefault="001467FE" w:rsidP="00A12D7B">
            <w:pPr>
              <w:pStyle w:val="TableText"/>
              <w:rPr>
                <w:rFonts w:cs="Arial"/>
                <w:sz w:val="20"/>
              </w:rPr>
            </w:pPr>
          </w:p>
        </w:tc>
      </w:tr>
      <w:tr w:rsidR="001467FE" w:rsidRPr="00B26A10" w14:paraId="5DEC6854" w14:textId="77777777">
        <w:trPr>
          <w:cantSplit/>
        </w:trPr>
        <w:tc>
          <w:tcPr>
            <w:tcW w:w="475" w:type="pct"/>
          </w:tcPr>
          <w:p w14:paraId="369B9177" w14:textId="77777777" w:rsidR="001467FE" w:rsidRPr="00B26A10" w:rsidRDefault="001467FE" w:rsidP="00A12D7B">
            <w:pPr>
              <w:pStyle w:val="TableText"/>
              <w:rPr>
                <w:rFonts w:cs="Arial"/>
                <w:sz w:val="20"/>
              </w:rPr>
            </w:pPr>
          </w:p>
        </w:tc>
        <w:tc>
          <w:tcPr>
            <w:tcW w:w="574" w:type="pct"/>
            <w:tcBorders>
              <w:left w:val="single" w:sz="6" w:space="0" w:color="auto"/>
            </w:tcBorders>
          </w:tcPr>
          <w:p w14:paraId="09286391" w14:textId="77777777" w:rsidR="001467FE" w:rsidRPr="00B26A10" w:rsidRDefault="001467FE" w:rsidP="00A12D7B">
            <w:pPr>
              <w:pStyle w:val="TableText"/>
              <w:rPr>
                <w:rFonts w:cs="Arial"/>
                <w:sz w:val="20"/>
              </w:rPr>
            </w:pPr>
          </w:p>
        </w:tc>
        <w:tc>
          <w:tcPr>
            <w:tcW w:w="920" w:type="pct"/>
          </w:tcPr>
          <w:p w14:paraId="6D806347"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716D7E12" w14:textId="77777777" w:rsidR="001467FE" w:rsidRPr="00B26A10" w:rsidRDefault="001467FE" w:rsidP="00A12D7B">
            <w:pPr>
              <w:pStyle w:val="TableText"/>
              <w:rPr>
                <w:sz w:val="20"/>
              </w:rPr>
            </w:pPr>
            <w:r w:rsidRPr="00B26A10">
              <w:rPr>
                <w:sz w:val="20"/>
              </w:rPr>
              <w:t>nee: systeem</w:t>
            </w:r>
          </w:p>
          <w:p w14:paraId="108A6C4E" w14:textId="77777777" w:rsidR="001467FE" w:rsidRPr="00B26A10" w:rsidRDefault="001467FE" w:rsidP="00A12D7B">
            <w:pPr>
              <w:pStyle w:val="TableText"/>
              <w:rPr>
                <w:sz w:val="20"/>
              </w:rPr>
            </w:pPr>
            <w:r w:rsidRPr="00B26A10">
              <w:rPr>
                <w:sz w:val="20"/>
              </w:rPr>
              <w:t>4,6,7,8,9</w:t>
            </w:r>
          </w:p>
        </w:tc>
        <w:tc>
          <w:tcPr>
            <w:tcW w:w="724" w:type="pct"/>
          </w:tcPr>
          <w:p w14:paraId="2969B83D"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57CDD613" w14:textId="77777777" w:rsidR="001467FE" w:rsidRPr="00B26A10" w:rsidRDefault="001467FE" w:rsidP="00A12D7B">
            <w:pPr>
              <w:pStyle w:val="TableText"/>
              <w:rPr>
                <w:sz w:val="20"/>
              </w:rPr>
            </w:pPr>
            <w:r w:rsidRPr="00B26A10">
              <w:rPr>
                <w:sz w:val="20"/>
              </w:rPr>
              <w:t>4,7</w:t>
            </w:r>
          </w:p>
        </w:tc>
        <w:tc>
          <w:tcPr>
            <w:tcW w:w="482" w:type="pct"/>
          </w:tcPr>
          <w:p w14:paraId="0E9A6F8C" w14:textId="77777777" w:rsidR="00F40509" w:rsidRPr="00B26A10" w:rsidRDefault="00F40509" w:rsidP="00A12D7B">
            <w:pPr>
              <w:pStyle w:val="TableText"/>
              <w:rPr>
                <w:sz w:val="20"/>
              </w:rPr>
            </w:pPr>
          </w:p>
          <w:p w14:paraId="55B5FCC3" w14:textId="77777777" w:rsidR="001467FE" w:rsidRPr="00B26A10" w:rsidRDefault="001467FE" w:rsidP="00A12D7B">
            <w:pPr>
              <w:pStyle w:val="TableText"/>
              <w:rPr>
                <w:sz w:val="20"/>
              </w:rPr>
            </w:pPr>
            <w:r w:rsidRPr="00B26A10">
              <w:rPr>
                <w:sz w:val="20"/>
              </w:rPr>
              <w:t>50</w:t>
            </w:r>
          </w:p>
        </w:tc>
        <w:tc>
          <w:tcPr>
            <w:tcW w:w="500" w:type="pct"/>
          </w:tcPr>
          <w:p w14:paraId="41AEB9CE" w14:textId="77777777" w:rsidR="00F40509" w:rsidRPr="00B26A10" w:rsidRDefault="00F40509" w:rsidP="00A12D7B">
            <w:pPr>
              <w:pStyle w:val="TableText"/>
              <w:rPr>
                <w:sz w:val="20"/>
              </w:rPr>
            </w:pPr>
          </w:p>
          <w:p w14:paraId="671ADC11" w14:textId="77777777" w:rsidR="001467FE" w:rsidRPr="00B26A10" w:rsidRDefault="001467FE" w:rsidP="00A12D7B">
            <w:pPr>
              <w:pStyle w:val="TableText"/>
              <w:rPr>
                <w:sz w:val="20"/>
              </w:rPr>
            </w:pPr>
            <w:r w:rsidRPr="00B26A10">
              <w:rPr>
                <w:sz w:val="20"/>
              </w:rPr>
              <w:t>1</w:t>
            </w:r>
          </w:p>
        </w:tc>
        <w:tc>
          <w:tcPr>
            <w:tcW w:w="482" w:type="pct"/>
          </w:tcPr>
          <w:p w14:paraId="0C7955EA" w14:textId="77777777" w:rsidR="00F40509" w:rsidRPr="00B26A10" w:rsidRDefault="00F40509" w:rsidP="00A12D7B">
            <w:pPr>
              <w:pStyle w:val="TableText"/>
              <w:rPr>
                <w:sz w:val="20"/>
              </w:rPr>
            </w:pPr>
          </w:p>
          <w:p w14:paraId="25E1AE67" w14:textId="77777777" w:rsidR="001467FE" w:rsidRPr="00B26A10" w:rsidRDefault="001467FE" w:rsidP="00A12D7B">
            <w:pPr>
              <w:pStyle w:val="TableText"/>
              <w:rPr>
                <w:sz w:val="20"/>
              </w:rPr>
            </w:pPr>
            <w:r w:rsidRPr="00B26A10">
              <w:rPr>
                <w:sz w:val="20"/>
              </w:rPr>
              <w:t>3600</w:t>
            </w:r>
          </w:p>
        </w:tc>
      </w:tr>
      <w:tr w:rsidR="001467FE" w:rsidRPr="00B26A10" w14:paraId="0EB2BA3E" w14:textId="77777777">
        <w:trPr>
          <w:cantSplit/>
        </w:trPr>
        <w:tc>
          <w:tcPr>
            <w:tcW w:w="475" w:type="pct"/>
          </w:tcPr>
          <w:p w14:paraId="516B4039" w14:textId="77777777" w:rsidR="001467FE" w:rsidRPr="00B26A10" w:rsidRDefault="001467FE" w:rsidP="00A12D7B">
            <w:pPr>
              <w:pStyle w:val="TableText"/>
              <w:rPr>
                <w:rFonts w:cs="Arial"/>
                <w:sz w:val="20"/>
              </w:rPr>
            </w:pPr>
          </w:p>
        </w:tc>
        <w:tc>
          <w:tcPr>
            <w:tcW w:w="574" w:type="pct"/>
            <w:tcBorders>
              <w:left w:val="single" w:sz="6" w:space="0" w:color="auto"/>
            </w:tcBorders>
          </w:tcPr>
          <w:p w14:paraId="1A8B9F27" w14:textId="77777777" w:rsidR="001467FE" w:rsidRPr="00B26A10" w:rsidRDefault="001467FE" w:rsidP="00A12D7B">
            <w:pPr>
              <w:pStyle w:val="TableText"/>
              <w:rPr>
                <w:rFonts w:cs="Arial"/>
                <w:sz w:val="20"/>
              </w:rPr>
            </w:pPr>
          </w:p>
        </w:tc>
        <w:tc>
          <w:tcPr>
            <w:tcW w:w="920" w:type="pct"/>
          </w:tcPr>
          <w:p w14:paraId="796569D7" w14:textId="77777777" w:rsidR="001467FE" w:rsidRPr="00B26A10" w:rsidRDefault="001467FE" w:rsidP="00A12D7B">
            <w:pPr>
              <w:pStyle w:val="TableText"/>
              <w:rPr>
                <w:rFonts w:cs="Arial"/>
                <w:sz w:val="20"/>
              </w:rPr>
            </w:pPr>
          </w:p>
        </w:tc>
        <w:tc>
          <w:tcPr>
            <w:tcW w:w="844" w:type="pct"/>
          </w:tcPr>
          <w:p w14:paraId="429A52AB"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356243D0" w14:textId="77777777" w:rsidR="001467FE" w:rsidRPr="00B26A10" w:rsidRDefault="001467FE" w:rsidP="00A12D7B">
            <w:pPr>
              <w:pStyle w:val="TableText"/>
              <w:rPr>
                <w:sz w:val="20"/>
              </w:rPr>
            </w:pPr>
          </w:p>
          <w:p w14:paraId="15D0464D" w14:textId="77777777" w:rsidR="001467FE" w:rsidRPr="00B26A10" w:rsidRDefault="001467FE" w:rsidP="00A12D7B">
            <w:pPr>
              <w:pStyle w:val="TableText"/>
              <w:rPr>
                <w:sz w:val="20"/>
              </w:rPr>
            </w:pPr>
            <w:r w:rsidRPr="00B26A10">
              <w:rPr>
                <w:sz w:val="20"/>
              </w:rPr>
              <w:t>nee: systeem</w:t>
            </w:r>
          </w:p>
          <w:p w14:paraId="7225B33D" w14:textId="77777777" w:rsidR="001467FE" w:rsidRPr="00B26A10" w:rsidRDefault="001467FE" w:rsidP="00A12D7B">
            <w:pPr>
              <w:pStyle w:val="TableText"/>
              <w:rPr>
                <w:sz w:val="20"/>
              </w:rPr>
            </w:pPr>
            <w:r w:rsidRPr="00B26A10">
              <w:rPr>
                <w:sz w:val="20"/>
              </w:rPr>
              <w:t>6,8,9</w:t>
            </w:r>
          </w:p>
        </w:tc>
        <w:tc>
          <w:tcPr>
            <w:tcW w:w="482" w:type="pct"/>
            <w:tcBorders>
              <w:top w:val="single" w:sz="6" w:space="0" w:color="auto"/>
              <w:bottom w:val="single" w:sz="6" w:space="0" w:color="auto"/>
            </w:tcBorders>
          </w:tcPr>
          <w:p w14:paraId="2B5A1F00" w14:textId="77777777" w:rsidR="001467FE" w:rsidRPr="00B26A10" w:rsidRDefault="001467FE" w:rsidP="00A12D7B">
            <w:pPr>
              <w:pStyle w:val="TableText"/>
              <w:rPr>
                <w:sz w:val="20"/>
              </w:rPr>
            </w:pPr>
          </w:p>
          <w:p w14:paraId="3B6415F2" w14:textId="77777777" w:rsidR="00F40509" w:rsidRPr="00B26A10" w:rsidRDefault="00F40509" w:rsidP="00A12D7B">
            <w:pPr>
              <w:pStyle w:val="TableText"/>
              <w:rPr>
                <w:sz w:val="20"/>
              </w:rPr>
            </w:pPr>
          </w:p>
          <w:p w14:paraId="09AAC1AE" w14:textId="77777777" w:rsidR="001467FE" w:rsidRPr="00B26A10" w:rsidRDefault="001467FE" w:rsidP="00A12D7B">
            <w:pPr>
              <w:pStyle w:val="TableText"/>
              <w:rPr>
                <w:sz w:val="20"/>
              </w:rPr>
            </w:pPr>
            <w:r w:rsidRPr="00B26A10">
              <w:rPr>
                <w:sz w:val="20"/>
              </w:rPr>
              <w:t>200</w:t>
            </w:r>
          </w:p>
        </w:tc>
        <w:tc>
          <w:tcPr>
            <w:tcW w:w="500" w:type="pct"/>
            <w:tcBorders>
              <w:top w:val="single" w:sz="6" w:space="0" w:color="auto"/>
              <w:bottom w:val="single" w:sz="6" w:space="0" w:color="auto"/>
            </w:tcBorders>
          </w:tcPr>
          <w:p w14:paraId="76D4DEBD" w14:textId="77777777" w:rsidR="001467FE" w:rsidRPr="00B26A10" w:rsidRDefault="001467FE" w:rsidP="00A12D7B">
            <w:pPr>
              <w:pStyle w:val="TableText"/>
              <w:rPr>
                <w:sz w:val="20"/>
              </w:rPr>
            </w:pPr>
          </w:p>
          <w:p w14:paraId="5F71F125" w14:textId="77777777" w:rsidR="00F40509" w:rsidRPr="00B26A10" w:rsidRDefault="00F40509" w:rsidP="00A12D7B">
            <w:pPr>
              <w:pStyle w:val="TableText"/>
              <w:rPr>
                <w:sz w:val="20"/>
              </w:rPr>
            </w:pPr>
          </w:p>
          <w:p w14:paraId="313CF547"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0A9A80A9" w14:textId="77777777" w:rsidR="001467FE" w:rsidRPr="00B26A10" w:rsidRDefault="001467FE" w:rsidP="00A12D7B">
            <w:pPr>
              <w:pStyle w:val="TableText"/>
              <w:rPr>
                <w:sz w:val="20"/>
              </w:rPr>
            </w:pPr>
          </w:p>
          <w:p w14:paraId="64467B08" w14:textId="77777777" w:rsidR="00F40509" w:rsidRPr="00B26A10" w:rsidRDefault="00F40509" w:rsidP="00A12D7B">
            <w:pPr>
              <w:pStyle w:val="TableText"/>
              <w:rPr>
                <w:sz w:val="20"/>
              </w:rPr>
            </w:pPr>
          </w:p>
          <w:p w14:paraId="7EEABF1D" w14:textId="77777777" w:rsidR="001467FE" w:rsidRPr="00B26A10" w:rsidRDefault="001467FE" w:rsidP="00A12D7B">
            <w:pPr>
              <w:pStyle w:val="TableText"/>
              <w:rPr>
                <w:sz w:val="20"/>
              </w:rPr>
            </w:pPr>
            <w:r w:rsidRPr="00B26A10">
              <w:rPr>
                <w:sz w:val="20"/>
              </w:rPr>
              <w:t>3600</w:t>
            </w:r>
          </w:p>
        </w:tc>
      </w:tr>
      <w:tr w:rsidR="001467FE" w:rsidRPr="00B26A10" w14:paraId="787BE776" w14:textId="77777777">
        <w:trPr>
          <w:cantSplit/>
        </w:trPr>
        <w:tc>
          <w:tcPr>
            <w:tcW w:w="475" w:type="pct"/>
          </w:tcPr>
          <w:p w14:paraId="799F95FE" w14:textId="77777777" w:rsidR="001467FE" w:rsidRPr="00B26A10" w:rsidRDefault="001467FE" w:rsidP="00A12D7B">
            <w:pPr>
              <w:pStyle w:val="TableText"/>
              <w:rPr>
                <w:rFonts w:cs="Arial"/>
                <w:sz w:val="20"/>
              </w:rPr>
            </w:pPr>
          </w:p>
        </w:tc>
        <w:tc>
          <w:tcPr>
            <w:tcW w:w="574" w:type="pct"/>
            <w:tcBorders>
              <w:left w:val="single" w:sz="6" w:space="0" w:color="auto"/>
            </w:tcBorders>
          </w:tcPr>
          <w:p w14:paraId="7A4A1753" w14:textId="77777777" w:rsidR="001467FE" w:rsidRPr="00B26A10" w:rsidRDefault="001467FE" w:rsidP="00A12D7B">
            <w:pPr>
              <w:pStyle w:val="TableText"/>
              <w:rPr>
                <w:rFonts w:cs="Arial"/>
                <w:sz w:val="20"/>
              </w:rPr>
            </w:pPr>
          </w:p>
        </w:tc>
        <w:tc>
          <w:tcPr>
            <w:tcW w:w="920" w:type="pct"/>
          </w:tcPr>
          <w:p w14:paraId="076DB448" w14:textId="77777777" w:rsidR="001467FE" w:rsidRPr="00B26A10" w:rsidRDefault="001467FE" w:rsidP="00A12D7B">
            <w:pPr>
              <w:pStyle w:val="TableText"/>
              <w:rPr>
                <w:rFonts w:cs="Arial"/>
                <w:sz w:val="20"/>
              </w:rPr>
            </w:pPr>
          </w:p>
        </w:tc>
        <w:tc>
          <w:tcPr>
            <w:tcW w:w="844" w:type="pct"/>
          </w:tcPr>
          <w:p w14:paraId="16A9DBA4" w14:textId="77777777" w:rsidR="001467FE" w:rsidRPr="00B26A10" w:rsidRDefault="001467FE" w:rsidP="00A12D7B">
            <w:pPr>
              <w:pStyle w:val="TableText"/>
              <w:rPr>
                <w:rFonts w:cs="Arial"/>
                <w:sz w:val="20"/>
              </w:rPr>
            </w:pPr>
          </w:p>
        </w:tc>
        <w:tc>
          <w:tcPr>
            <w:tcW w:w="724" w:type="pct"/>
          </w:tcPr>
          <w:p w14:paraId="0D5BDFDF" w14:textId="77777777" w:rsidR="001467FE" w:rsidRPr="00B26A10" w:rsidRDefault="001467FE" w:rsidP="00A12D7B">
            <w:pPr>
              <w:pStyle w:val="TableText"/>
              <w:rPr>
                <w:rFonts w:cs="Arial"/>
                <w:sz w:val="20"/>
              </w:rPr>
            </w:pPr>
          </w:p>
        </w:tc>
        <w:tc>
          <w:tcPr>
            <w:tcW w:w="482" w:type="pct"/>
          </w:tcPr>
          <w:p w14:paraId="18A837D2" w14:textId="77777777" w:rsidR="001467FE" w:rsidRPr="00B26A10" w:rsidRDefault="001467FE" w:rsidP="00A12D7B">
            <w:pPr>
              <w:pStyle w:val="TableText"/>
              <w:rPr>
                <w:rFonts w:cs="Arial"/>
                <w:sz w:val="20"/>
              </w:rPr>
            </w:pPr>
          </w:p>
        </w:tc>
        <w:tc>
          <w:tcPr>
            <w:tcW w:w="500" w:type="pct"/>
          </w:tcPr>
          <w:p w14:paraId="0872238C" w14:textId="77777777" w:rsidR="001467FE" w:rsidRPr="00B26A10" w:rsidRDefault="001467FE" w:rsidP="00A12D7B">
            <w:pPr>
              <w:pStyle w:val="TableText"/>
              <w:rPr>
                <w:rFonts w:cs="Arial"/>
                <w:sz w:val="20"/>
              </w:rPr>
            </w:pPr>
          </w:p>
        </w:tc>
        <w:tc>
          <w:tcPr>
            <w:tcW w:w="482" w:type="pct"/>
          </w:tcPr>
          <w:p w14:paraId="1DCA6470" w14:textId="77777777" w:rsidR="001467FE" w:rsidRPr="00B26A10" w:rsidRDefault="001467FE" w:rsidP="00A12D7B">
            <w:pPr>
              <w:pStyle w:val="TableText"/>
              <w:rPr>
                <w:rFonts w:cs="Arial"/>
                <w:sz w:val="20"/>
              </w:rPr>
            </w:pPr>
          </w:p>
        </w:tc>
      </w:tr>
      <w:tr w:rsidR="001467FE" w:rsidRPr="00B26A10" w14:paraId="419E80D8" w14:textId="77777777">
        <w:trPr>
          <w:cantSplit/>
        </w:trPr>
        <w:tc>
          <w:tcPr>
            <w:tcW w:w="475" w:type="pct"/>
          </w:tcPr>
          <w:p w14:paraId="446BA4B6" w14:textId="77777777" w:rsidR="001467FE" w:rsidRPr="00B26A10" w:rsidRDefault="001467FE" w:rsidP="00A12D7B">
            <w:pPr>
              <w:pStyle w:val="TableText"/>
              <w:rPr>
                <w:rFonts w:cs="Arial"/>
                <w:sz w:val="20"/>
              </w:rPr>
            </w:pPr>
          </w:p>
        </w:tc>
        <w:tc>
          <w:tcPr>
            <w:tcW w:w="574" w:type="pct"/>
            <w:tcBorders>
              <w:left w:val="single" w:sz="6" w:space="0" w:color="auto"/>
              <w:bottom w:val="single" w:sz="6" w:space="0" w:color="auto"/>
            </w:tcBorders>
          </w:tcPr>
          <w:p w14:paraId="709AA3EB" w14:textId="77777777" w:rsidR="001467FE" w:rsidRPr="00B26A10" w:rsidRDefault="001467FE" w:rsidP="00A12D7B">
            <w:pPr>
              <w:pStyle w:val="TableText"/>
              <w:rPr>
                <w:sz w:val="20"/>
              </w:rPr>
            </w:pPr>
            <w:r w:rsidRPr="00B26A10">
              <w:rPr>
                <w:sz w:val="20"/>
              </w:rPr>
              <w:t>1-pdo</w:t>
            </w:r>
          </w:p>
        </w:tc>
        <w:tc>
          <w:tcPr>
            <w:tcW w:w="920" w:type="pct"/>
          </w:tcPr>
          <w:p w14:paraId="778F6B59" w14:textId="77777777" w:rsidR="001467FE" w:rsidRPr="00B26A10" w:rsidRDefault="001467FE" w:rsidP="00A12D7B">
            <w:pPr>
              <w:pStyle w:val="TableText"/>
              <w:rPr>
                <w:sz w:val="20"/>
              </w:rPr>
            </w:pPr>
            <w:r w:rsidRPr="00B26A10">
              <w:rPr>
                <w:sz w:val="20"/>
              </w:rPr>
              <w:t>900,1500</w:t>
            </w:r>
          </w:p>
        </w:tc>
        <w:tc>
          <w:tcPr>
            <w:tcW w:w="844" w:type="pct"/>
          </w:tcPr>
          <w:p w14:paraId="541634A2" w14:textId="77777777" w:rsidR="001467FE" w:rsidRPr="00B26A10" w:rsidRDefault="001467FE" w:rsidP="00A12D7B">
            <w:pPr>
              <w:pStyle w:val="TableText"/>
              <w:rPr>
                <w:sz w:val="20"/>
              </w:rPr>
            </w:pPr>
            <w:r w:rsidRPr="00B26A10">
              <w:rPr>
                <w:sz w:val="20"/>
              </w:rPr>
              <w:t>ja:systeem 1,2,3,5,10</w:t>
            </w:r>
          </w:p>
        </w:tc>
        <w:tc>
          <w:tcPr>
            <w:tcW w:w="724" w:type="pct"/>
          </w:tcPr>
          <w:p w14:paraId="72EE1C11"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 xml:space="preserve"> </w:t>
            </w:r>
            <w:r w:rsidR="001467FE" w:rsidRPr="00B26A10">
              <w:rPr>
                <w:sz w:val="20"/>
              </w:rPr>
              <w:t>systeem</w:t>
            </w:r>
          </w:p>
          <w:p w14:paraId="33B7A3A0" w14:textId="77777777" w:rsidR="001467FE" w:rsidRPr="00B26A10" w:rsidRDefault="001467FE" w:rsidP="00A12D7B">
            <w:pPr>
              <w:pStyle w:val="TableText"/>
              <w:rPr>
                <w:sz w:val="20"/>
              </w:rPr>
            </w:pPr>
            <w:r w:rsidRPr="00B26A10">
              <w:rPr>
                <w:sz w:val="20"/>
              </w:rPr>
              <w:t>5,10</w:t>
            </w:r>
          </w:p>
        </w:tc>
        <w:tc>
          <w:tcPr>
            <w:tcW w:w="482" w:type="pct"/>
          </w:tcPr>
          <w:p w14:paraId="270CF6E3" w14:textId="77777777" w:rsidR="00F40509" w:rsidRPr="00B26A10" w:rsidRDefault="00F40509" w:rsidP="00A12D7B">
            <w:pPr>
              <w:pStyle w:val="TableText"/>
              <w:rPr>
                <w:sz w:val="20"/>
              </w:rPr>
            </w:pPr>
          </w:p>
          <w:p w14:paraId="37681A10" w14:textId="77777777" w:rsidR="001467FE" w:rsidRPr="00B26A10" w:rsidRDefault="001467FE" w:rsidP="00A12D7B">
            <w:pPr>
              <w:pStyle w:val="TableText"/>
              <w:rPr>
                <w:sz w:val="20"/>
              </w:rPr>
            </w:pPr>
            <w:r w:rsidRPr="00B26A10">
              <w:rPr>
                <w:sz w:val="20"/>
              </w:rPr>
              <w:t>125</w:t>
            </w:r>
          </w:p>
        </w:tc>
        <w:tc>
          <w:tcPr>
            <w:tcW w:w="500" w:type="pct"/>
          </w:tcPr>
          <w:p w14:paraId="2FBCA91C" w14:textId="77777777" w:rsidR="00F40509" w:rsidRPr="00B26A10" w:rsidRDefault="00F40509" w:rsidP="00A12D7B">
            <w:pPr>
              <w:pStyle w:val="TableText"/>
              <w:rPr>
                <w:sz w:val="20"/>
              </w:rPr>
            </w:pPr>
          </w:p>
          <w:p w14:paraId="73B07415" w14:textId="77777777" w:rsidR="001467FE" w:rsidRPr="00B26A10" w:rsidRDefault="001467FE" w:rsidP="00A12D7B">
            <w:pPr>
              <w:pStyle w:val="TableText"/>
              <w:rPr>
                <w:sz w:val="20"/>
              </w:rPr>
            </w:pPr>
            <w:r w:rsidRPr="00B26A10">
              <w:rPr>
                <w:sz w:val="20"/>
              </w:rPr>
              <w:t>0.4</w:t>
            </w:r>
          </w:p>
        </w:tc>
        <w:tc>
          <w:tcPr>
            <w:tcW w:w="482" w:type="pct"/>
          </w:tcPr>
          <w:p w14:paraId="53622C75" w14:textId="77777777" w:rsidR="00F40509" w:rsidRPr="00B26A10" w:rsidRDefault="00F40509" w:rsidP="00A12D7B">
            <w:pPr>
              <w:pStyle w:val="TableText"/>
              <w:rPr>
                <w:sz w:val="20"/>
              </w:rPr>
            </w:pPr>
          </w:p>
          <w:p w14:paraId="785074D1" w14:textId="77777777" w:rsidR="001467FE" w:rsidRPr="00B26A10" w:rsidRDefault="001467FE" w:rsidP="00A12D7B">
            <w:pPr>
              <w:pStyle w:val="TableText"/>
              <w:rPr>
                <w:sz w:val="20"/>
              </w:rPr>
            </w:pPr>
            <w:r w:rsidRPr="00B26A10">
              <w:rPr>
                <w:sz w:val="20"/>
              </w:rPr>
              <w:t>7200</w:t>
            </w:r>
          </w:p>
        </w:tc>
      </w:tr>
      <w:tr w:rsidR="001467FE" w:rsidRPr="00B26A10" w14:paraId="0C8F7FBD" w14:textId="77777777">
        <w:trPr>
          <w:cantSplit/>
        </w:trPr>
        <w:tc>
          <w:tcPr>
            <w:tcW w:w="475" w:type="pct"/>
          </w:tcPr>
          <w:p w14:paraId="78C1AF50" w14:textId="77777777" w:rsidR="001467FE" w:rsidRPr="00B26A10" w:rsidRDefault="001467FE" w:rsidP="00A12D7B">
            <w:pPr>
              <w:pStyle w:val="TableText"/>
              <w:rPr>
                <w:rFonts w:cs="Arial"/>
                <w:sz w:val="20"/>
              </w:rPr>
            </w:pPr>
          </w:p>
        </w:tc>
        <w:tc>
          <w:tcPr>
            <w:tcW w:w="574" w:type="pct"/>
          </w:tcPr>
          <w:p w14:paraId="396F8FE4" w14:textId="77777777" w:rsidR="001467FE" w:rsidRPr="00B26A10" w:rsidRDefault="001467FE" w:rsidP="00A12D7B">
            <w:pPr>
              <w:pStyle w:val="TableText"/>
              <w:rPr>
                <w:rFonts w:cs="Arial"/>
                <w:sz w:val="20"/>
              </w:rPr>
            </w:pPr>
          </w:p>
        </w:tc>
        <w:tc>
          <w:tcPr>
            <w:tcW w:w="920" w:type="pct"/>
            <w:tcBorders>
              <w:top w:val="single" w:sz="6" w:space="0" w:color="auto"/>
              <w:left w:val="single" w:sz="6" w:space="0" w:color="auto"/>
            </w:tcBorders>
          </w:tcPr>
          <w:p w14:paraId="07EFF32D"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1B50B48E"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022B6FB3" w14:textId="77777777" w:rsidR="001467FE" w:rsidRPr="00B26A10" w:rsidRDefault="001467FE" w:rsidP="00A12D7B">
            <w:pPr>
              <w:pStyle w:val="TableText"/>
              <w:rPr>
                <w:sz w:val="20"/>
              </w:rPr>
            </w:pPr>
          </w:p>
          <w:p w14:paraId="5768DDC6" w14:textId="77777777" w:rsidR="001467FE" w:rsidRPr="00B26A10" w:rsidRDefault="00F40509" w:rsidP="00A12D7B">
            <w:pPr>
              <w:pStyle w:val="TableText"/>
              <w:rPr>
                <w:sz w:val="20"/>
              </w:rPr>
            </w:pPr>
            <w:r w:rsidRPr="00B26A10">
              <w:rPr>
                <w:sz w:val="20"/>
              </w:rPr>
              <w:t>n</w:t>
            </w:r>
            <w:r w:rsidR="001467FE" w:rsidRPr="00B26A10">
              <w:rPr>
                <w:sz w:val="20"/>
              </w:rPr>
              <w:t>ee</w:t>
            </w:r>
            <w:r w:rsidRPr="00B26A10">
              <w:rPr>
                <w:sz w:val="20"/>
              </w:rPr>
              <w:t>: systeem</w:t>
            </w:r>
          </w:p>
          <w:p w14:paraId="6D10D42A" w14:textId="77777777" w:rsidR="001467FE" w:rsidRPr="00B26A10" w:rsidRDefault="001467FE" w:rsidP="00A12D7B">
            <w:pPr>
              <w:pStyle w:val="TableText"/>
              <w:rPr>
                <w:sz w:val="20"/>
              </w:rPr>
            </w:pPr>
            <w:r w:rsidRPr="00B26A10">
              <w:rPr>
                <w:sz w:val="20"/>
              </w:rPr>
              <w:t>1,2,3</w:t>
            </w:r>
          </w:p>
        </w:tc>
        <w:tc>
          <w:tcPr>
            <w:tcW w:w="482" w:type="pct"/>
            <w:tcBorders>
              <w:top w:val="single" w:sz="6" w:space="0" w:color="auto"/>
              <w:bottom w:val="single" w:sz="6" w:space="0" w:color="auto"/>
            </w:tcBorders>
          </w:tcPr>
          <w:p w14:paraId="39A83AEE" w14:textId="77777777" w:rsidR="001467FE" w:rsidRPr="00B26A10" w:rsidRDefault="001467FE" w:rsidP="00A12D7B">
            <w:pPr>
              <w:pStyle w:val="TableText"/>
              <w:rPr>
                <w:sz w:val="20"/>
              </w:rPr>
            </w:pPr>
          </w:p>
          <w:p w14:paraId="05E9970E" w14:textId="77777777" w:rsidR="00F40509" w:rsidRPr="00B26A10" w:rsidRDefault="00F40509" w:rsidP="00A12D7B">
            <w:pPr>
              <w:pStyle w:val="TableText"/>
              <w:rPr>
                <w:sz w:val="20"/>
              </w:rPr>
            </w:pPr>
          </w:p>
          <w:p w14:paraId="6D549859" w14:textId="77777777" w:rsidR="001467FE" w:rsidRPr="00B26A10" w:rsidRDefault="001467FE" w:rsidP="00A12D7B">
            <w:pPr>
              <w:pStyle w:val="TableText"/>
              <w:rPr>
                <w:sz w:val="20"/>
              </w:rPr>
            </w:pPr>
            <w:r w:rsidRPr="00B26A10">
              <w:rPr>
                <w:sz w:val="20"/>
              </w:rPr>
              <w:t>500</w:t>
            </w:r>
          </w:p>
        </w:tc>
        <w:tc>
          <w:tcPr>
            <w:tcW w:w="500" w:type="pct"/>
            <w:tcBorders>
              <w:top w:val="single" w:sz="6" w:space="0" w:color="auto"/>
              <w:bottom w:val="single" w:sz="6" w:space="0" w:color="auto"/>
            </w:tcBorders>
          </w:tcPr>
          <w:p w14:paraId="61658B3C" w14:textId="77777777" w:rsidR="001467FE" w:rsidRPr="00B26A10" w:rsidRDefault="001467FE" w:rsidP="00A12D7B">
            <w:pPr>
              <w:pStyle w:val="TableText"/>
              <w:rPr>
                <w:sz w:val="20"/>
              </w:rPr>
            </w:pPr>
          </w:p>
          <w:p w14:paraId="0F9B7536" w14:textId="77777777" w:rsidR="00F40509" w:rsidRPr="00B26A10" w:rsidRDefault="00F40509" w:rsidP="00A12D7B">
            <w:pPr>
              <w:pStyle w:val="TableText"/>
              <w:rPr>
                <w:sz w:val="20"/>
              </w:rPr>
            </w:pPr>
          </w:p>
          <w:p w14:paraId="59EC481F" w14:textId="77777777" w:rsidR="001467FE" w:rsidRPr="00B26A10" w:rsidRDefault="00B86554" w:rsidP="00A12D7B">
            <w:pPr>
              <w:pStyle w:val="TableText"/>
              <w:rPr>
                <w:sz w:val="20"/>
              </w:rPr>
            </w:pPr>
            <w:r w:rsidRPr="00B26A10">
              <w:rPr>
                <w:sz w:val="20"/>
              </w:rPr>
              <w:t>5</w:t>
            </w:r>
          </w:p>
        </w:tc>
        <w:tc>
          <w:tcPr>
            <w:tcW w:w="482" w:type="pct"/>
            <w:tcBorders>
              <w:top w:val="single" w:sz="6" w:space="0" w:color="auto"/>
              <w:bottom w:val="single" w:sz="6" w:space="0" w:color="auto"/>
            </w:tcBorders>
          </w:tcPr>
          <w:p w14:paraId="5897AD3E" w14:textId="77777777" w:rsidR="001467FE" w:rsidRPr="00B26A10" w:rsidRDefault="001467FE" w:rsidP="00A12D7B">
            <w:pPr>
              <w:pStyle w:val="TableText"/>
              <w:rPr>
                <w:sz w:val="20"/>
              </w:rPr>
            </w:pPr>
          </w:p>
          <w:p w14:paraId="4DDE1783" w14:textId="77777777" w:rsidR="00F40509" w:rsidRPr="00B26A10" w:rsidRDefault="00F40509" w:rsidP="00A12D7B">
            <w:pPr>
              <w:pStyle w:val="TableText"/>
              <w:rPr>
                <w:sz w:val="20"/>
              </w:rPr>
            </w:pPr>
          </w:p>
          <w:p w14:paraId="5C38DD52" w14:textId="77777777" w:rsidR="001467FE" w:rsidRPr="00B26A10" w:rsidRDefault="001467FE" w:rsidP="00A12D7B">
            <w:pPr>
              <w:pStyle w:val="TableText"/>
              <w:rPr>
                <w:sz w:val="20"/>
              </w:rPr>
            </w:pPr>
            <w:r w:rsidRPr="00B26A10">
              <w:rPr>
                <w:sz w:val="20"/>
              </w:rPr>
              <w:t>7200</w:t>
            </w:r>
          </w:p>
        </w:tc>
      </w:tr>
      <w:tr w:rsidR="001467FE" w:rsidRPr="00B26A10" w14:paraId="3A835342" w14:textId="77777777">
        <w:trPr>
          <w:cantSplit/>
        </w:trPr>
        <w:tc>
          <w:tcPr>
            <w:tcW w:w="475" w:type="pct"/>
          </w:tcPr>
          <w:p w14:paraId="78242D2E" w14:textId="77777777" w:rsidR="001467FE" w:rsidRPr="00B26A10" w:rsidRDefault="001467FE" w:rsidP="00A12D7B">
            <w:pPr>
              <w:pStyle w:val="TableText"/>
              <w:rPr>
                <w:rFonts w:cs="Arial"/>
                <w:sz w:val="20"/>
              </w:rPr>
            </w:pPr>
          </w:p>
        </w:tc>
        <w:tc>
          <w:tcPr>
            <w:tcW w:w="574" w:type="pct"/>
          </w:tcPr>
          <w:p w14:paraId="1EE62E68" w14:textId="77777777" w:rsidR="001467FE" w:rsidRPr="00B26A10" w:rsidRDefault="001467FE" w:rsidP="00A12D7B">
            <w:pPr>
              <w:pStyle w:val="TableText"/>
              <w:rPr>
                <w:rFonts w:cs="Arial"/>
                <w:sz w:val="20"/>
              </w:rPr>
            </w:pPr>
          </w:p>
        </w:tc>
        <w:tc>
          <w:tcPr>
            <w:tcW w:w="920" w:type="pct"/>
            <w:tcBorders>
              <w:left w:val="single" w:sz="6" w:space="0" w:color="auto"/>
            </w:tcBorders>
          </w:tcPr>
          <w:p w14:paraId="7F8F0672" w14:textId="77777777" w:rsidR="001467FE" w:rsidRPr="00B26A10" w:rsidRDefault="001467FE" w:rsidP="00A12D7B">
            <w:pPr>
              <w:pStyle w:val="TableText"/>
              <w:rPr>
                <w:rFonts w:cs="Arial"/>
                <w:sz w:val="20"/>
              </w:rPr>
            </w:pPr>
          </w:p>
        </w:tc>
        <w:tc>
          <w:tcPr>
            <w:tcW w:w="844" w:type="pct"/>
            <w:tcBorders>
              <w:left w:val="single" w:sz="6" w:space="0" w:color="auto"/>
            </w:tcBorders>
          </w:tcPr>
          <w:p w14:paraId="2CF74C3C" w14:textId="77777777" w:rsidR="001467FE" w:rsidRPr="00B26A10" w:rsidRDefault="001467FE" w:rsidP="00A12D7B">
            <w:pPr>
              <w:pStyle w:val="TableText"/>
              <w:rPr>
                <w:rFonts w:cs="Arial"/>
                <w:sz w:val="20"/>
              </w:rPr>
            </w:pPr>
          </w:p>
        </w:tc>
        <w:tc>
          <w:tcPr>
            <w:tcW w:w="724" w:type="pct"/>
          </w:tcPr>
          <w:p w14:paraId="26346759" w14:textId="77777777" w:rsidR="001467FE" w:rsidRPr="00B26A10" w:rsidRDefault="001467FE" w:rsidP="00A12D7B">
            <w:pPr>
              <w:pStyle w:val="TableText"/>
              <w:rPr>
                <w:rFonts w:cs="Arial"/>
                <w:sz w:val="20"/>
              </w:rPr>
            </w:pPr>
          </w:p>
        </w:tc>
        <w:tc>
          <w:tcPr>
            <w:tcW w:w="482" w:type="pct"/>
          </w:tcPr>
          <w:p w14:paraId="436D9B19" w14:textId="77777777" w:rsidR="001467FE" w:rsidRPr="00B26A10" w:rsidRDefault="001467FE" w:rsidP="00A12D7B">
            <w:pPr>
              <w:pStyle w:val="TableText"/>
              <w:rPr>
                <w:rFonts w:cs="Arial"/>
                <w:sz w:val="20"/>
              </w:rPr>
            </w:pPr>
          </w:p>
        </w:tc>
        <w:tc>
          <w:tcPr>
            <w:tcW w:w="500" w:type="pct"/>
          </w:tcPr>
          <w:p w14:paraId="5EE3D8C9" w14:textId="77777777" w:rsidR="001467FE" w:rsidRPr="00B26A10" w:rsidRDefault="001467FE" w:rsidP="00A12D7B">
            <w:pPr>
              <w:pStyle w:val="TableText"/>
              <w:rPr>
                <w:rFonts w:cs="Arial"/>
                <w:sz w:val="20"/>
              </w:rPr>
            </w:pPr>
          </w:p>
        </w:tc>
        <w:tc>
          <w:tcPr>
            <w:tcW w:w="482" w:type="pct"/>
          </w:tcPr>
          <w:p w14:paraId="66007487" w14:textId="77777777" w:rsidR="001467FE" w:rsidRPr="00B26A10" w:rsidRDefault="001467FE" w:rsidP="00A12D7B">
            <w:pPr>
              <w:pStyle w:val="TableText"/>
              <w:rPr>
                <w:rFonts w:cs="Arial"/>
                <w:sz w:val="20"/>
              </w:rPr>
            </w:pPr>
          </w:p>
        </w:tc>
      </w:tr>
      <w:tr w:rsidR="001467FE" w:rsidRPr="00B26A10" w14:paraId="6547E800" w14:textId="77777777">
        <w:trPr>
          <w:cantSplit/>
        </w:trPr>
        <w:tc>
          <w:tcPr>
            <w:tcW w:w="475" w:type="pct"/>
          </w:tcPr>
          <w:p w14:paraId="5B1DDA40" w14:textId="77777777" w:rsidR="001467FE" w:rsidRPr="00B26A10" w:rsidRDefault="001467FE" w:rsidP="00A12D7B">
            <w:pPr>
              <w:pStyle w:val="TableText"/>
              <w:rPr>
                <w:rFonts w:cs="Arial"/>
                <w:sz w:val="20"/>
              </w:rPr>
            </w:pPr>
          </w:p>
        </w:tc>
        <w:tc>
          <w:tcPr>
            <w:tcW w:w="574" w:type="pct"/>
          </w:tcPr>
          <w:p w14:paraId="234AA9D6" w14:textId="77777777" w:rsidR="001467FE" w:rsidRPr="00B26A10" w:rsidRDefault="001467FE" w:rsidP="00A12D7B">
            <w:pPr>
              <w:pStyle w:val="TableText"/>
              <w:rPr>
                <w:rFonts w:cs="Arial"/>
                <w:sz w:val="20"/>
              </w:rPr>
            </w:pPr>
          </w:p>
        </w:tc>
        <w:tc>
          <w:tcPr>
            <w:tcW w:w="920" w:type="pct"/>
            <w:tcBorders>
              <w:left w:val="single" w:sz="6" w:space="0" w:color="auto"/>
            </w:tcBorders>
          </w:tcPr>
          <w:p w14:paraId="02622F64"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0BC0CF18" w14:textId="77777777" w:rsidR="001467FE" w:rsidRPr="00B26A10" w:rsidRDefault="001467FE" w:rsidP="00A12D7B">
            <w:pPr>
              <w:pStyle w:val="TableText"/>
              <w:rPr>
                <w:sz w:val="20"/>
              </w:rPr>
            </w:pPr>
            <w:r w:rsidRPr="00B26A10">
              <w:rPr>
                <w:sz w:val="20"/>
              </w:rPr>
              <w:t>nee: systeem</w:t>
            </w:r>
          </w:p>
          <w:p w14:paraId="7ED5954C" w14:textId="77777777" w:rsidR="001467FE" w:rsidRPr="00B26A10" w:rsidRDefault="001467FE" w:rsidP="00A12D7B">
            <w:pPr>
              <w:pStyle w:val="TableText"/>
              <w:rPr>
                <w:sz w:val="20"/>
              </w:rPr>
            </w:pPr>
            <w:r w:rsidRPr="00B26A10">
              <w:rPr>
                <w:sz w:val="20"/>
              </w:rPr>
              <w:t>4,6,7,8,9</w:t>
            </w:r>
          </w:p>
        </w:tc>
        <w:tc>
          <w:tcPr>
            <w:tcW w:w="724" w:type="pct"/>
          </w:tcPr>
          <w:p w14:paraId="62CD83AD"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01417751" w14:textId="77777777" w:rsidR="001467FE" w:rsidRPr="00B26A10" w:rsidRDefault="001467FE" w:rsidP="00A12D7B">
            <w:pPr>
              <w:pStyle w:val="TableText"/>
              <w:rPr>
                <w:sz w:val="20"/>
              </w:rPr>
            </w:pPr>
            <w:r w:rsidRPr="00B26A10">
              <w:rPr>
                <w:sz w:val="20"/>
              </w:rPr>
              <w:t>4,7</w:t>
            </w:r>
          </w:p>
        </w:tc>
        <w:tc>
          <w:tcPr>
            <w:tcW w:w="482" w:type="pct"/>
          </w:tcPr>
          <w:p w14:paraId="478B0E61" w14:textId="77777777" w:rsidR="00F40509" w:rsidRPr="00B26A10" w:rsidRDefault="00F40509" w:rsidP="00A12D7B">
            <w:pPr>
              <w:pStyle w:val="TableText"/>
              <w:rPr>
                <w:sz w:val="20"/>
              </w:rPr>
            </w:pPr>
          </w:p>
          <w:p w14:paraId="3CB382AB" w14:textId="77777777" w:rsidR="001467FE" w:rsidRPr="00B26A10" w:rsidRDefault="001467FE" w:rsidP="00A12D7B">
            <w:pPr>
              <w:pStyle w:val="TableText"/>
              <w:rPr>
                <w:sz w:val="20"/>
              </w:rPr>
            </w:pPr>
            <w:r w:rsidRPr="00B26A10">
              <w:rPr>
                <w:sz w:val="20"/>
              </w:rPr>
              <w:t>250</w:t>
            </w:r>
          </w:p>
        </w:tc>
        <w:tc>
          <w:tcPr>
            <w:tcW w:w="500" w:type="pct"/>
          </w:tcPr>
          <w:p w14:paraId="4DA8C0D9" w14:textId="77777777" w:rsidR="00F40509" w:rsidRPr="00B26A10" w:rsidRDefault="00F40509" w:rsidP="00A12D7B">
            <w:pPr>
              <w:pStyle w:val="TableText"/>
              <w:rPr>
                <w:sz w:val="20"/>
              </w:rPr>
            </w:pPr>
          </w:p>
          <w:p w14:paraId="5DFB1FCB" w14:textId="77777777" w:rsidR="001467FE" w:rsidRPr="00B26A10" w:rsidRDefault="00B86554" w:rsidP="00A12D7B">
            <w:pPr>
              <w:pStyle w:val="TableText"/>
              <w:rPr>
                <w:sz w:val="20"/>
              </w:rPr>
            </w:pPr>
            <w:r w:rsidRPr="00B26A10">
              <w:rPr>
                <w:sz w:val="20"/>
              </w:rPr>
              <w:t>1</w:t>
            </w:r>
          </w:p>
        </w:tc>
        <w:tc>
          <w:tcPr>
            <w:tcW w:w="482" w:type="pct"/>
          </w:tcPr>
          <w:p w14:paraId="05FF9C38" w14:textId="77777777" w:rsidR="00F40509" w:rsidRPr="00B26A10" w:rsidRDefault="00F40509" w:rsidP="00A12D7B">
            <w:pPr>
              <w:pStyle w:val="TableText"/>
              <w:rPr>
                <w:sz w:val="20"/>
              </w:rPr>
            </w:pPr>
          </w:p>
          <w:p w14:paraId="3A18D248" w14:textId="77777777" w:rsidR="001467FE" w:rsidRPr="00B26A10" w:rsidRDefault="001467FE" w:rsidP="00A12D7B">
            <w:pPr>
              <w:pStyle w:val="TableText"/>
              <w:rPr>
                <w:sz w:val="20"/>
              </w:rPr>
            </w:pPr>
            <w:r w:rsidRPr="00B26A10">
              <w:rPr>
                <w:sz w:val="20"/>
              </w:rPr>
              <w:t>7200</w:t>
            </w:r>
          </w:p>
        </w:tc>
      </w:tr>
      <w:tr w:rsidR="001467FE" w:rsidRPr="00B26A10" w14:paraId="579DA40A" w14:textId="77777777">
        <w:trPr>
          <w:cantSplit/>
        </w:trPr>
        <w:tc>
          <w:tcPr>
            <w:tcW w:w="475" w:type="pct"/>
          </w:tcPr>
          <w:p w14:paraId="129C2BA8" w14:textId="77777777" w:rsidR="001467FE" w:rsidRPr="00B26A10" w:rsidRDefault="001467FE" w:rsidP="00A12D7B">
            <w:pPr>
              <w:pStyle w:val="TableText"/>
              <w:rPr>
                <w:rFonts w:cs="Arial"/>
                <w:sz w:val="20"/>
              </w:rPr>
            </w:pPr>
          </w:p>
        </w:tc>
        <w:tc>
          <w:tcPr>
            <w:tcW w:w="574" w:type="pct"/>
          </w:tcPr>
          <w:p w14:paraId="0C4395D7" w14:textId="77777777" w:rsidR="001467FE" w:rsidRPr="00B26A10" w:rsidRDefault="001467FE" w:rsidP="00A12D7B">
            <w:pPr>
              <w:pStyle w:val="TableText"/>
              <w:rPr>
                <w:rFonts w:cs="Arial"/>
                <w:sz w:val="20"/>
              </w:rPr>
            </w:pPr>
          </w:p>
        </w:tc>
        <w:tc>
          <w:tcPr>
            <w:tcW w:w="920" w:type="pct"/>
            <w:tcBorders>
              <w:left w:val="single" w:sz="6" w:space="0" w:color="auto"/>
            </w:tcBorders>
          </w:tcPr>
          <w:p w14:paraId="17D8095D" w14:textId="77777777" w:rsidR="001467FE" w:rsidRPr="00B26A10" w:rsidRDefault="001467FE" w:rsidP="00A12D7B">
            <w:pPr>
              <w:pStyle w:val="TableText"/>
              <w:rPr>
                <w:rFonts w:cs="Arial"/>
                <w:sz w:val="20"/>
              </w:rPr>
            </w:pPr>
          </w:p>
        </w:tc>
        <w:tc>
          <w:tcPr>
            <w:tcW w:w="844" w:type="pct"/>
          </w:tcPr>
          <w:p w14:paraId="55EBE75C"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5617A590" w14:textId="77777777" w:rsidR="001467FE" w:rsidRPr="00B26A10" w:rsidRDefault="001467FE" w:rsidP="00A12D7B">
            <w:pPr>
              <w:pStyle w:val="TableText"/>
              <w:rPr>
                <w:sz w:val="20"/>
              </w:rPr>
            </w:pPr>
          </w:p>
          <w:p w14:paraId="643769CA" w14:textId="77777777" w:rsidR="001467FE" w:rsidRPr="00B26A10" w:rsidRDefault="001467FE" w:rsidP="00A12D7B">
            <w:pPr>
              <w:pStyle w:val="TableText"/>
              <w:rPr>
                <w:sz w:val="20"/>
              </w:rPr>
            </w:pPr>
            <w:r w:rsidRPr="00B26A10">
              <w:rPr>
                <w:sz w:val="20"/>
              </w:rPr>
              <w:t>nee: systeem</w:t>
            </w:r>
          </w:p>
          <w:p w14:paraId="3CE25A7A" w14:textId="77777777" w:rsidR="001467FE" w:rsidRPr="00B26A10" w:rsidRDefault="001467FE" w:rsidP="00A12D7B">
            <w:pPr>
              <w:pStyle w:val="TableText"/>
              <w:rPr>
                <w:sz w:val="20"/>
              </w:rPr>
            </w:pPr>
            <w:r w:rsidRPr="00B26A10">
              <w:rPr>
                <w:sz w:val="20"/>
              </w:rPr>
              <w:t>6,8,9</w:t>
            </w:r>
          </w:p>
        </w:tc>
        <w:tc>
          <w:tcPr>
            <w:tcW w:w="482" w:type="pct"/>
            <w:tcBorders>
              <w:top w:val="single" w:sz="6" w:space="0" w:color="auto"/>
              <w:bottom w:val="single" w:sz="6" w:space="0" w:color="auto"/>
            </w:tcBorders>
          </w:tcPr>
          <w:p w14:paraId="52B5C9F8" w14:textId="77777777" w:rsidR="001467FE" w:rsidRPr="00B26A10" w:rsidRDefault="001467FE" w:rsidP="00A12D7B">
            <w:pPr>
              <w:pStyle w:val="TableText"/>
              <w:rPr>
                <w:sz w:val="20"/>
              </w:rPr>
            </w:pPr>
          </w:p>
          <w:p w14:paraId="23120C28" w14:textId="77777777" w:rsidR="00F40509" w:rsidRPr="00B26A10" w:rsidRDefault="00F40509" w:rsidP="00A12D7B">
            <w:pPr>
              <w:pStyle w:val="TableText"/>
              <w:rPr>
                <w:sz w:val="20"/>
              </w:rPr>
            </w:pPr>
          </w:p>
          <w:p w14:paraId="066924F0" w14:textId="77777777" w:rsidR="001467FE" w:rsidRPr="00B26A10" w:rsidRDefault="001467FE" w:rsidP="00A12D7B">
            <w:pPr>
              <w:pStyle w:val="TableText"/>
              <w:rPr>
                <w:sz w:val="20"/>
              </w:rPr>
            </w:pPr>
            <w:r w:rsidRPr="00B26A10">
              <w:rPr>
                <w:sz w:val="20"/>
              </w:rPr>
              <w:t>1000</w:t>
            </w:r>
          </w:p>
        </w:tc>
        <w:tc>
          <w:tcPr>
            <w:tcW w:w="500" w:type="pct"/>
            <w:tcBorders>
              <w:top w:val="single" w:sz="6" w:space="0" w:color="auto"/>
              <w:bottom w:val="single" w:sz="6" w:space="0" w:color="auto"/>
            </w:tcBorders>
          </w:tcPr>
          <w:p w14:paraId="0ABACCD4" w14:textId="77777777" w:rsidR="001467FE" w:rsidRPr="00B26A10" w:rsidRDefault="001467FE" w:rsidP="00A12D7B">
            <w:pPr>
              <w:pStyle w:val="TableText"/>
              <w:rPr>
                <w:sz w:val="20"/>
              </w:rPr>
            </w:pPr>
          </w:p>
          <w:p w14:paraId="3B5098FD" w14:textId="77777777" w:rsidR="00F40509" w:rsidRPr="00B26A10" w:rsidRDefault="00F40509" w:rsidP="00A12D7B">
            <w:pPr>
              <w:pStyle w:val="TableText"/>
              <w:rPr>
                <w:sz w:val="20"/>
              </w:rPr>
            </w:pPr>
          </w:p>
          <w:p w14:paraId="1E09EFB0"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7E3CFB3D" w14:textId="77777777" w:rsidR="001467FE" w:rsidRPr="00B26A10" w:rsidRDefault="001467FE" w:rsidP="00A12D7B">
            <w:pPr>
              <w:pStyle w:val="TableText"/>
              <w:rPr>
                <w:sz w:val="20"/>
              </w:rPr>
            </w:pPr>
          </w:p>
          <w:p w14:paraId="047F5E3B" w14:textId="77777777" w:rsidR="00F40509" w:rsidRPr="00B26A10" w:rsidRDefault="00F40509" w:rsidP="00A12D7B">
            <w:pPr>
              <w:pStyle w:val="TableText"/>
              <w:rPr>
                <w:sz w:val="20"/>
              </w:rPr>
            </w:pPr>
          </w:p>
          <w:p w14:paraId="254EB5B5" w14:textId="77777777" w:rsidR="001467FE" w:rsidRPr="00B26A10" w:rsidRDefault="001467FE" w:rsidP="00A12D7B">
            <w:pPr>
              <w:pStyle w:val="TableText"/>
              <w:rPr>
                <w:sz w:val="20"/>
              </w:rPr>
            </w:pPr>
            <w:r w:rsidRPr="00B26A10">
              <w:rPr>
                <w:sz w:val="20"/>
              </w:rPr>
              <w:t>7200</w:t>
            </w:r>
          </w:p>
        </w:tc>
      </w:tr>
      <w:tr w:rsidR="001467FE" w:rsidRPr="00B26A10" w14:paraId="420545CC" w14:textId="77777777">
        <w:trPr>
          <w:cantSplit/>
        </w:trPr>
        <w:tc>
          <w:tcPr>
            <w:tcW w:w="475" w:type="pct"/>
          </w:tcPr>
          <w:p w14:paraId="55AAF1D1" w14:textId="77777777" w:rsidR="001467FE" w:rsidRPr="00B26A10" w:rsidRDefault="001467FE" w:rsidP="00A12D7B">
            <w:pPr>
              <w:pStyle w:val="TableText"/>
              <w:rPr>
                <w:rFonts w:cs="Arial"/>
                <w:sz w:val="20"/>
              </w:rPr>
            </w:pPr>
          </w:p>
        </w:tc>
        <w:tc>
          <w:tcPr>
            <w:tcW w:w="574" w:type="pct"/>
          </w:tcPr>
          <w:p w14:paraId="1A0BC521" w14:textId="77777777" w:rsidR="001467FE" w:rsidRPr="00B26A10" w:rsidRDefault="001467FE" w:rsidP="00A12D7B">
            <w:pPr>
              <w:pStyle w:val="TableText"/>
              <w:rPr>
                <w:rFonts w:cs="Arial"/>
                <w:sz w:val="20"/>
              </w:rPr>
            </w:pPr>
          </w:p>
        </w:tc>
        <w:tc>
          <w:tcPr>
            <w:tcW w:w="920" w:type="pct"/>
            <w:tcBorders>
              <w:left w:val="single" w:sz="6" w:space="0" w:color="auto"/>
            </w:tcBorders>
          </w:tcPr>
          <w:p w14:paraId="50965389" w14:textId="77777777" w:rsidR="001467FE" w:rsidRPr="00B26A10" w:rsidRDefault="001467FE" w:rsidP="00A12D7B">
            <w:pPr>
              <w:pStyle w:val="TableText"/>
              <w:rPr>
                <w:rFonts w:cs="Arial"/>
                <w:sz w:val="20"/>
              </w:rPr>
            </w:pPr>
          </w:p>
        </w:tc>
        <w:tc>
          <w:tcPr>
            <w:tcW w:w="844" w:type="pct"/>
          </w:tcPr>
          <w:p w14:paraId="320F92BA" w14:textId="77777777" w:rsidR="001467FE" w:rsidRPr="00B26A10" w:rsidRDefault="001467FE" w:rsidP="00A12D7B">
            <w:pPr>
              <w:pStyle w:val="TableText"/>
              <w:rPr>
                <w:rFonts w:cs="Arial"/>
                <w:sz w:val="20"/>
              </w:rPr>
            </w:pPr>
          </w:p>
        </w:tc>
        <w:tc>
          <w:tcPr>
            <w:tcW w:w="724" w:type="pct"/>
          </w:tcPr>
          <w:p w14:paraId="1A7CA8E3" w14:textId="77777777" w:rsidR="001467FE" w:rsidRPr="00B26A10" w:rsidRDefault="001467FE" w:rsidP="00A12D7B">
            <w:pPr>
              <w:pStyle w:val="TableText"/>
              <w:rPr>
                <w:rFonts w:cs="Arial"/>
                <w:sz w:val="20"/>
              </w:rPr>
            </w:pPr>
          </w:p>
        </w:tc>
        <w:tc>
          <w:tcPr>
            <w:tcW w:w="482" w:type="pct"/>
          </w:tcPr>
          <w:p w14:paraId="3B67D299" w14:textId="77777777" w:rsidR="001467FE" w:rsidRPr="00B26A10" w:rsidRDefault="001467FE" w:rsidP="00A12D7B">
            <w:pPr>
              <w:pStyle w:val="TableText"/>
              <w:rPr>
                <w:rFonts w:cs="Arial"/>
                <w:sz w:val="20"/>
              </w:rPr>
            </w:pPr>
          </w:p>
        </w:tc>
        <w:tc>
          <w:tcPr>
            <w:tcW w:w="500" w:type="pct"/>
          </w:tcPr>
          <w:p w14:paraId="19071206" w14:textId="77777777" w:rsidR="001467FE" w:rsidRPr="00B26A10" w:rsidRDefault="001467FE" w:rsidP="00A12D7B">
            <w:pPr>
              <w:pStyle w:val="TableText"/>
              <w:rPr>
                <w:rFonts w:cs="Arial"/>
                <w:sz w:val="20"/>
              </w:rPr>
            </w:pPr>
          </w:p>
        </w:tc>
        <w:tc>
          <w:tcPr>
            <w:tcW w:w="482" w:type="pct"/>
          </w:tcPr>
          <w:p w14:paraId="3F4B2CDF" w14:textId="77777777" w:rsidR="001467FE" w:rsidRPr="00B26A10" w:rsidRDefault="001467FE" w:rsidP="00A12D7B">
            <w:pPr>
              <w:pStyle w:val="TableText"/>
              <w:rPr>
                <w:rFonts w:cs="Arial"/>
                <w:sz w:val="20"/>
              </w:rPr>
            </w:pPr>
          </w:p>
        </w:tc>
      </w:tr>
      <w:tr w:rsidR="001467FE" w:rsidRPr="00B26A10" w14:paraId="3C33339A" w14:textId="77777777">
        <w:trPr>
          <w:cantSplit/>
        </w:trPr>
        <w:tc>
          <w:tcPr>
            <w:tcW w:w="475" w:type="pct"/>
          </w:tcPr>
          <w:p w14:paraId="5F537454" w14:textId="77777777" w:rsidR="001467FE" w:rsidRPr="00B26A10" w:rsidRDefault="001467FE" w:rsidP="00A12D7B">
            <w:pPr>
              <w:pStyle w:val="TableText"/>
              <w:rPr>
                <w:rFonts w:cs="Arial"/>
                <w:sz w:val="20"/>
              </w:rPr>
            </w:pPr>
          </w:p>
        </w:tc>
        <w:tc>
          <w:tcPr>
            <w:tcW w:w="574" w:type="pct"/>
          </w:tcPr>
          <w:p w14:paraId="1FA2B6D3" w14:textId="77777777" w:rsidR="001467FE" w:rsidRPr="00B26A10" w:rsidRDefault="001467FE" w:rsidP="00A12D7B">
            <w:pPr>
              <w:pStyle w:val="TableText"/>
              <w:rPr>
                <w:rFonts w:cs="Arial"/>
                <w:sz w:val="20"/>
              </w:rPr>
            </w:pPr>
          </w:p>
        </w:tc>
        <w:tc>
          <w:tcPr>
            <w:tcW w:w="920" w:type="pct"/>
            <w:tcBorders>
              <w:left w:val="single" w:sz="6" w:space="0" w:color="auto"/>
              <w:bottom w:val="single" w:sz="6" w:space="0" w:color="auto"/>
            </w:tcBorders>
          </w:tcPr>
          <w:p w14:paraId="404C7D3E" w14:textId="77777777" w:rsidR="001467FE" w:rsidRPr="00B26A10" w:rsidRDefault="001467FE" w:rsidP="00A12D7B">
            <w:pPr>
              <w:pStyle w:val="TableText"/>
              <w:rPr>
                <w:sz w:val="20"/>
              </w:rPr>
            </w:pPr>
            <w:r w:rsidRPr="00B26A10">
              <w:rPr>
                <w:sz w:val="20"/>
              </w:rPr>
              <w:t>2500</w:t>
            </w:r>
          </w:p>
        </w:tc>
        <w:tc>
          <w:tcPr>
            <w:tcW w:w="844" w:type="pct"/>
          </w:tcPr>
          <w:p w14:paraId="516D7D07" w14:textId="77777777" w:rsidR="001467FE" w:rsidRPr="00B26A10" w:rsidRDefault="001467FE" w:rsidP="00A12D7B">
            <w:pPr>
              <w:pStyle w:val="TableText"/>
              <w:rPr>
                <w:sz w:val="20"/>
              </w:rPr>
            </w:pPr>
            <w:r w:rsidRPr="00B26A10">
              <w:rPr>
                <w:sz w:val="20"/>
              </w:rPr>
              <w:t>ja:systeem 1,2,10</w:t>
            </w:r>
          </w:p>
        </w:tc>
        <w:tc>
          <w:tcPr>
            <w:tcW w:w="724" w:type="pct"/>
          </w:tcPr>
          <w:p w14:paraId="706256A6" w14:textId="77777777" w:rsidR="001467FE" w:rsidRPr="00B26A10" w:rsidRDefault="001467FE" w:rsidP="00A12D7B">
            <w:pPr>
              <w:pStyle w:val="TableText"/>
              <w:rPr>
                <w:sz w:val="20"/>
              </w:rPr>
            </w:pPr>
            <w:r w:rsidRPr="00B26A10">
              <w:rPr>
                <w:sz w:val="20"/>
              </w:rPr>
              <w:t>ja:systeem</w:t>
            </w:r>
          </w:p>
          <w:p w14:paraId="07A307BC" w14:textId="77777777" w:rsidR="001467FE" w:rsidRPr="00B26A10" w:rsidRDefault="001467FE" w:rsidP="00A12D7B">
            <w:pPr>
              <w:pStyle w:val="TableText"/>
              <w:rPr>
                <w:sz w:val="20"/>
              </w:rPr>
            </w:pPr>
            <w:r w:rsidRPr="00B26A10">
              <w:rPr>
                <w:sz w:val="20"/>
              </w:rPr>
              <w:t>10</w:t>
            </w:r>
          </w:p>
        </w:tc>
        <w:tc>
          <w:tcPr>
            <w:tcW w:w="482" w:type="pct"/>
          </w:tcPr>
          <w:p w14:paraId="146C5A4B" w14:textId="77777777" w:rsidR="00F40509" w:rsidRPr="00B26A10" w:rsidRDefault="00F40509" w:rsidP="00A12D7B">
            <w:pPr>
              <w:pStyle w:val="TableText"/>
              <w:rPr>
                <w:sz w:val="20"/>
              </w:rPr>
            </w:pPr>
          </w:p>
          <w:p w14:paraId="1BD09C0E" w14:textId="77777777" w:rsidR="001467FE" w:rsidRPr="00B26A10" w:rsidRDefault="001467FE" w:rsidP="00A12D7B">
            <w:pPr>
              <w:pStyle w:val="TableText"/>
              <w:rPr>
                <w:sz w:val="20"/>
              </w:rPr>
            </w:pPr>
            <w:r w:rsidRPr="00B26A10">
              <w:rPr>
                <w:sz w:val="20"/>
              </w:rPr>
              <w:t>125</w:t>
            </w:r>
          </w:p>
        </w:tc>
        <w:tc>
          <w:tcPr>
            <w:tcW w:w="500" w:type="pct"/>
          </w:tcPr>
          <w:p w14:paraId="2CFF9064" w14:textId="77777777" w:rsidR="00F40509" w:rsidRPr="00B26A10" w:rsidRDefault="00F40509" w:rsidP="00A12D7B">
            <w:pPr>
              <w:pStyle w:val="TableText"/>
              <w:rPr>
                <w:sz w:val="20"/>
              </w:rPr>
            </w:pPr>
          </w:p>
          <w:p w14:paraId="635314DB" w14:textId="77777777" w:rsidR="001467FE" w:rsidRPr="00B26A10" w:rsidRDefault="001467FE" w:rsidP="00A12D7B">
            <w:pPr>
              <w:pStyle w:val="TableText"/>
              <w:rPr>
                <w:sz w:val="20"/>
              </w:rPr>
            </w:pPr>
            <w:r w:rsidRPr="00B26A10">
              <w:rPr>
                <w:sz w:val="20"/>
              </w:rPr>
              <w:t>0.4</w:t>
            </w:r>
          </w:p>
        </w:tc>
        <w:tc>
          <w:tcPr>
            <w:tcW w:w="482" w:type="pct"/>
          </w:tcPr>
          <w:p w14:paraId="05540F2C" w14:textId="77777777" w:rsidR="00F40509" w:rsidRPr="00B26A10" w:rsidRDefault="00F40509" w:rsidP="00A12D7B">
            <w:pPr>
              <w:pStyle w:val="TableText"/>
              <w:rPr>
                <w:sz w:val="20"/>
              </w:rPr>
            </w:pPr>
          </w:p>
          <w:p w14:paraId="04D6B6E5" w14:textId="77777777" w:rsidR="001467FE" w:rsidRPr="00B26A10" w:rsidRDefault="001467FE" w:rsidP="00A12D7B">
            <w:pPr>
              <w:pStyle w:val="TableText"/>
              <w:rPr>
                <w:sz w:val="20"/>
              </w:rPr>
            </w:pPr>
            <w:r w:rsidRPr="00B26A10">
              <w:rPr>
                <w:sz w:val="20"/>
              </w:rPr>
              <w:t>7200</w:t>
            </w:r>
          </w:p>
        </w:tc>
      </w:tr>
      <w:tr w:rsidR="001467FE" w:rsidRPr="00B26A10" w14:paraId="39B78F48" w14:textId="77777777">
        <w:trPr>
          <w:cantSplit/>
        </w:trPr>
        <w:tc>
          <w:tcPr>
            <w:tcW w:w="475" w:type="pct"/>
          </w:tcPr>
          <w:p w14:paraId="134F6E91" w14:textId="77777777" w:rsidR="001467FE" w:rsidRPr="00B26A10" w:rsidRDefault="001467FE" w:rsidP="00A12D7B">
            <w:pPr>
              <w:pStyle w:val="TableText"/>
              <w:rPr>
                <w:rFonts w:cs="Arial"/>
                <w:sz w:val="20"/>
              </w:rPr>
            </w:pPr>
          </w:p>
        </w:tc>
        <w:tc>
          <w:tcPr>
            <w:tcW w:w="574" w:type="pct"/>
          </w:tcPr>
          <w:p w14:paraId="69517F6C" w14:textId="77777777" w:rsidR="001467FE" w:rsidRPr="00B26A10" w:rsidRDefault="001467FE" w:rsidP="00A12D7B">
            <w:pPr>
              <w:pStyle w:val="TableText"/>
              <w:rPr>
                <w:rFonts w:cs="Arial"/>
                <w:sz w:val="20"/>
              </w:rPr>
            </w:pPr>
          </w:p>
        </w:tc>
        <w:tc>
          <w:tcPr>
            <w:tcW w:w="920" w:type="pct"/>
          </w:tcPr>
          <w:p w14:paraId="76924EC3"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65E48AB2"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0BA9B23F" w14:textId="77777777" w:rsidR="001467FE" w:rsidRPr="00B26A10" w:rsidRDefault="001467FE" w:rsidP="00A12D7B">
            <w:pPr>
              <w:pStyle w:val="TableText"/>
              <w:rPr>
                <w:sz w:val="20"/>
              </w:rPr>
            </w:pPr>
          </w:p>
          <w:p w14:paraId="0827DDBA" w14:textId="77777777" w:rsidR="001467FE" w:rsidRPr="00B26A10" w:rsidRDefault="001467FE" w:rsidP="00A12D7B">
            <w:pPr>
              <w:pStyle w:val="TableText"/>
              <w:rPr>
                <w:sz w:val="20"/>
              </w:rPr>
            </w:pPr>
            <w:r w:rsidRPr="00B26A10">
              <w:rPr>
                <w:sz w:val="20"/>
              </w:rPr>
              <w:t>nee</w:t>
            </w:r>
          </w:p>
          <w:p w14:paraId="7C71DCF1" w14:textId="77777777" w:rsidR="001467FE" w:rsidRPr="00B26A10" w:rsidRDefault="001467FE" w:rsidP="00A12D7B">
            <w:pPr>
              <w:pStyle w:val="TableText"/>
              <w:rPr>
                <w:sz w:val="20"/>
              </w:rPr>
            </w:pPr>
            <w:r w:rsidRPr="00B26A10">
              <w:rPr>
                <w:sz w:val="20"/>
              </w:rPr>
              <w:t>1,2</w:t>
            </w:r>
          </w:p>
        </w:tc>
        <w:tc>
          <w:tcPr>
            <w:tcW w:w="482" w:type="pct"/>
            <w:tcBorders>
              <w:top w:val="single" w:sz="6" w:space="0" w:color="auto"/>
              <w:bottom w:val="single" w:sz="6" w:space="0" w:color="auto"/>
            </w:tcBorders>
          </w:tcPr>
          <w:p w14:paraId="3736087B" w14:textId="77777777" w:rsidR="001467FE" w:rsidRPr="00B26A10" w:rsidRDefault="001467FE" w:rsidP="00A12D7B">
            <w:pPr>
              <w:pStyle w:val="TableText"/>
              <w:rPr>
                <w:sz w:val="20"/>
              </w:rPr>
            </w:pPr>
          </w:p>
          <w:p w14:paraId="2EF02523" w14:textId="77777777" w:rsidR="001467FE" w:rsidRPr="00B26A10" w:rsidRDefault="001467FE" w:rsidP="00A12D7B">
            <w:pPr>
              <w:pStyle w:val="TableText"/>
              <w:rPr>
                <w:sz w:val="20"/>
              </w:rPr>
            </w:pPr>
            <w:r w:rsidRPr="00B26A10">
              <w:rPr>
                <w:sz w:val="20"/>
              </w:rPr>
              <w:t>500</w:t>
            </w:r>
          </w:p>
        </w:tc>
        <w:tc>
          <w:tcPr>
            <w:tcW w:w="500" w:type="pct"/>
            <w:tcBorders>
              <w:top w:val="single" w:sz="6" w:space="0" w:color="auto"/>
              <w:bottom w:val="single" w:sz="6" w:space="0" w:color="auto"/>
            </w:tcBorders>
          </w:tcPr>
          <w:p w14:paraId="4DCD6A02" w14:textId="77777777" w:rsidR="001467FE" w:rsidRPr="00B26A10" w:rsidRDefault="001467FE" w:rsidP="00A12D7B">
            <w:pPr>
              <w:pStyle w:val="TableText"/>
              <w:rPr>
                <w:sz w:val="20"/>
              </w:rPr>
            </w:pPr>
          </w:p>
          <w:p w14:paraId="5C68B4B4" w14:textId="77777777" w:rsidR="001467FE" w:rsidRPr="00B26A10" w:rsidRDefault="00B86554" w:rsidP="00A12D7B">
            <w:pPr>
              <w:pStyle w:val="TableText"/>
              <w:rPr>
                <w:sz w:val="20"/>
              </w:rPr>
            </w:pPr>
            <w:r w:rsidRPr="00B26A10">
              <w:rPr>
                <w:sz w:val="20"/>
              </w:rPr>
              <w:t>5</w:t>
            </w:r>
          </w:p>
        </w:tc>
        <w:tc>
          <w:tcPr>
            <w:tcW w:w="482" w:type="pct"/>
            <w:tcBorders>
              <w:top w:val="single" w:sz="6" w:space="0" w:color="auto"/>
              <w:bottom w:val="single" w:sz="6" w:space="0" w:color="auto"/>
            </w:tcBorders>
          </w:tcPr>
          <w:p w14:paraId="37E93F66" w14:textId="77777777" w:rsidR="001467FE" w:rsidRPr="00B26A10" w:rsidRDefault="001467FE" w:rsidP="00A12D7B">
            <w:pPr>
              <w:pStyle w:val="TableText"/>
              <w:rPr>
                <w:sz w:val="20"/>
              </w:rPr>
            </w:pPr>
          </w:p>
          <w:p w14:paraId="0A31F603" w14:textId="77777777" w:rsidR="001467FE" w:rsidRPr="00B26A10" w:rsidRDefault="001467FE" w:rsidP="00A12D7B">
            <w:pPr>
              <w:pStyle w:val="TableText"/>
              <w:rPr>
                <w:sz w:val="20"/>
              </w:rPr>
            </w:pPr>
            <w:r w:rsidRPr="00B26A10">
              <w:rPr>
                <w:sz w:val="20"/>
              </w:rPr>
              <w:t>7200</w:t>
            </w:r>
          </w:p>
        </w:tc>
      </w:tr>
      <w:tr w:rsidR="001467FE" w:rsidRPr="00B26A10" w14:paraId="79DF0C41" w14:textId="77777777">
        <w:trPr>
          <w:cantSplit/>
        </w:trPr>
        <w:tc>
          <w:tcPr>
            <w:tcW w:w="475" w:type="pct"/>
          </w:tcPr>
          <w:p w14:paraId="52008DDA" w14:textId="77777777" w:rsidR="001467FE" w:rsidRPr="00B26A10" w:rsidRDefault="001467FE" w:rsidP="00A12D7B">
            <w:pPr>
              <w:pStyle w:val="TableText"/>
              <w:rPr>
                <w:rFonts w:cs="Arial"/>
                <w:sz w:val="20"/>
              </w:rPr>
            </w:pPr>
          </w:p>
        </w:tc>
        <w:tc>
          <w:tcPr>
            <w:tcW w:w="574" w:type="pct"/>
          </w:tcPr>
          <w:p w14:paraId="7A4ED615" w14:textId="77777777" w:rsidR="001467FE" w:rsidRPr="00B26A10" w:rsidRDefault="001467FE" w:rsidP="00A12D7B">
            <w:pPr>
              <w:pStyle w:val="TableText"/>
              <w:rPr>
                <w:rFonts w:cs="Arial"/>
                <w:sz w:val="20"/>
              </w:rPr>
            </w:pPr>
          </w:p>
        </w:tc>
        <w:tc>
          <w:tcPr>
            <w:tcW w:w="920" w:type="pct"/>
          </w:tcPr>
          <w:p w14:paraId="3D77E76E" w14:textId="77777777" w:rsidR="001467FE" w:rsidRPr="00B26A10" w:rsidRDefault="001467FE" w:rsidP="00A12D7B">
            <w:pPr>
              <w:pStyle w:val="TableText"/>
              <w:rPr>
                <w:rFonts w:cs="Arial"/>
                <w:sz w:val="20"/>
              </w:rPr>
            </w:pPr>
          </w:p>
        </w:tc>
        <w:tc>
          <w:tcPr>
            <w:tcW w:w="844" w:type="pct"/>
            <w:tcBorders>
              <w:left w:val="single" w:sz="6" w:space="0" w:color="auto"/>
            </w:tcBorders>
          </w:tcPr>
          <w:p w14:paraId="3BF62DEB" w14:textId="77777777" w:rsidR="001467FE" w:rsidRPr="00B26A10" w:rsidRDefault="001467FE" w:rsidP="00A12D7B">
            <w:pPr>
              <w:pStyle w:val="TableText"/>
              <w:rPr>
                <w:rFonts w:cs="Arial"/>
                <w:sz w:val="20"/>
              </w:rPr>
            </w:pPr>
          </w:p>
        </w:tc>
        <w:tc>
          <w:tcPr>
            <w:tcW w:w="724" w:type="pct"/>
          </w:tcPr>
          <w:p w14:paraId="6E4C6ABB" w14:textId="77777777" w:rsidR="001467FE" w:rsidRPr="00B26A10" w:rsidRDefault="001467FE" w:rsidP="00A12D7B">
            <w:pPr>
              <w:pStyle w:val="TableText"/>
              <w:rPr>
                <w:rFonts w:cs="Arial"/>
                <w:sz w:val="20"/>
              </w:rPr>
            </w:pPr>
          </w:p>
        </w:tc>
        <w:tc>
          <w:tcPr>
            <w:tcW w:w="482" w:type="pct"/>
          </w:tcPr>
          <w:p w14:paraId="04A78A63" w14:textId="77777777" w:rsidR="001467FE" w:rsidRPr="00B26A10" w:rsidRDefault="001467FE" w:rsidP="00A12D7B">
            <w:pPr>
              <w:pStyle w:val="TableText"/>
              <w:rPr>
                <w:rFonts w:cs="Arial"/>
                <w:sz w:val="20"/>
              </w:rPr>
            </w:pPr>
          </w:p>
        </w:tc>
        <w:tc>
          <w:tcPr>
            <w:tcW w:w="500" w:type="pct"/>
          </w:tcPr>
          <w:p w14:paraId="2A74B495" w14:textId="77777777" w:rsidR="001467FE" w:rsidRPr="00B26A10" w:rsidRDefault="001467FE" w:rsidP="00A12D7B">
            <w:pPr>
              <w:pStyle w:val="TableText"/>
              <w:rPr>
                <w:rFonts w:cs="Arial"/>
                <w:sz w:val="20"/>
              </w:rPr>
            </w:pPr>
          </w:p>
        </w:tc>
        <w:tc>
          <w:tcPr>
            <w:tcW w:w="482" w:type="pct"/>
          </w:tcPr>
          <w:p w14:paraId="5A408FF2" w14:textId="77777777" w:rsidR="001467FE" w:rsidRPr="00B26A10" w:rsidRDefault="001467FE" w:rsidP="00A12D7B">
            <w:pPr>
              <w:pStyle w:val="TableText"/>
              <w:rPr>
                <w:rFonts w:cs="Arial"/>
                <w:sz w:val="20"/>
              </w:rPr>
            </w:pPr>
          </w:p>
        </w:tc>
      </w:tr>
      <w:tr w:rsidR="001467FE" w:rsidRPr="00B26A10" w14:paraId="685B44E4" w14:textId="77777777">
        <w:trPr>
          <w:cantSplit/>
        </w:trPr>
        <w:tc>
          <w:tcPr>
            <w:tcW w:w="475" w:type="pct"/>
          </w:tcPr>
          <w:p w14:paraId="7CE6158B" w14:textId="77777777" w:rsidR="001467FE" w:rsidRPr="00B26A10" w:rsidRDefault="001467FE" w:rsidP="00A12D7B">
            <w:pPr>
              <w:pStyle w:val="TableText"/>
              <w:rPr>
                <w:rFonts w:cs="Arial"/>
                <w:sz w:val="20"/>
              </w:rPr>
            </w:pPr>
          </w:p>
        </w:tc>
        <w:tc>
          <w:tcPr>
            <w:tcW w:w="574" w:type="pct"/>
          </w:tcPr>
          <w:p w14:paraId="21D5601F" w14:textId="77777777" w:rsidR="001467FE" w:rsidRPr="00B26A10" w:rsidRDefault="001467FE" w:rsidP="00A12D7B">
            <w:pPr>
              <w:pStyle w:val="TableText"/>
              <w:rPr>
                <w:rFonts w:cs="Arial"/>
                <w:sz w:val="20"/>
              </w:rPr>
            </w:pPr>
          </w:p>
        </w:tc>
        <w:tc>
          <w:tcPr>
            <w:tcW w:w="920" w:type="pct"/>
          </w:tcPr>
          <w:p w14:paraId="11D54B06"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3EABDCC7" w14:textId="77777777" w:rsidR="001467FE" w:rsidRPr="00B26A10" w:rsidRDefault="001467FE" w:rsidP="00A12D7B">
            <w:pPr>
              <w:pStyle w:val="TableText"/>
              <w:rPr>
                <w:sz w:val="20"/>
              </w:rPr>
            </w:pPr>
            <w:r w:rsidRPr="00B26A10">
              <w:rPr>
                <w:sz w:val="20"/>
              </w:rPr>
              <w:t>nee: systeem</w:t>
            </w:r>
          </w:p>
          <w:p w14:paraId="62418F97" w14:textId="77777777" w:rsidR="001467FE" w:rsidRPr="00B26A10" w:rsidRDefault="001467FE" w:rsidP="00A12D7B">
            <w:pPr>
              <w:pStyle w:val="TableText"/>
              <w:rPr>
                <w:sz w:val="20"/>
              </w:rPr>
            </w:pPr>
            <w:r w:rsidRPr="00B26A10">
              <w:rPr>
                <w:sz w:val="20"/>
              </w:rPr>
              <w:t>6,7,9</w:t>
            </w:r>
          </w:p>
        </w:tc>
        <w:tc>
          <w:tcPr>
            <w:tcW w:w="724" w:type="pct"/>
          </w:tcPr>
          <w:p w14:paraId="082E70C5"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78A8F208" w14:textId="77777777" w:rsidR="001467FE" w:rsidRPr="00B26A10" w:rsidRDefault="001467FE" w:rsidP="00A12D7B">
            <w:pPr>
              <w:pStyle w:val="TableText"/>
              <w:rPr>
                <w:sz w:val="20"/>
              </w:rPr>
            </w:pPr>
            <w:r w:rsidRPr="00B26A10">
              <w:rPr>
                <w:sz w:val="20"/>
              </w:rPr>
              <w:t>7</w:t>
            </w:r>
          </w:p>
        </w:tc>
        <w:tc>
          <w:tcPr>
            <w:tcW w:w="482" w:type="pct"/>
          </w:tcPr>
          <w:p w14:paraId="045A0D27" w14:textId="77777777" w:rsidR="00F40509" w:rsidRPr="00B26A10" w:rsidRDefault="00F40509" w:rsidP="00A12D7B">
            <w:pPr>
              <w:pStyle w:val="TableText"/>
              <w:rPr>
                <w:sz w:val="20"/>
              </w:rPr>
            </w:pPr>
          </w:p>
          <w:p w14:paraId="0DB7488B" w14:textId="77777777" w:rsidR="001467FE" w:rsidRPr="00B26A10" w:rsidRDefault="001467FE" w:rsidP="00A12D7B">
            <w:pPr>
              <w:pStyle w:val="TableText"/>
              <w:rPr>
                <w:sz w:val="20"/>
              </w:rPr>
            </w:pPr>
            <w:r w:rsidRPr="00B26A10">
              <w:rPr>
                <w:sz w:val="20"/>
              </w:rPr>
              <w:t>2500</w:t>
            </w:r>
          </w:p>
        </w:tc>
        <w:tc>
          <w:tcPr>
            <w:tcW w:w="500" w:type="pct"/>
          </w:tcPr>
          <w:p w14:paraId="4B66B8E3" w14:textId="77777777" w:rsidR="00F40509" w:rsidRPr="00B26A10" w:rsidRDefault="00F40509" w:rsidP="00A12D7B">
            <w:pPr>
              <w:pStyle w:val="TableText"/>
              <w:rPr>
                <w:sz w:val="20"/>
              </w:rPr>
            </w:pPr>
          </w:p>
          <w:p w14:paraId="3ECFC5BD" w14:textId="77777777" w:rsidR="001467FE" w:rsidRPr="00B26A10" w:rsidRDefault="001467FE" w:rsidP="00A12D7B">
            <w:pPr>
              <w:pStyle w:val="TableText"/>
              <w:rPr>
                <w:sz w:val="20"/>
              </w:rPr>
            </w:pPr>
            <w:r w:rsidRPr="00B26A10">
              <w:rPr>
                <w:sz w:val="20"/>
              </w:rPr>
              <w:t>1</w:t>
            </w:r>
          </w:p>
        </w:tc>
        <w:tc>
          <w:tcPr>
            <w:tcW w:w="482" w:type="pct"/>
          </w:tcPr>
          <w:p w14:paraId="43E1C55E" w14:textId="77777777" w:rsidR="00F40509" w:rsidRPr="00B26A10" w:rsidRDefault="00F40509" w:rsidP="00A12D7B">
            <w:pPr>
              <w:pStyle w:val="TableText"/>
              <w:rPr>
                <w:sz w:val="20"/>
              </w:rPr>
            </w:pPr>
          </w:p>
          <w:p w14:paraId="475D7B98" w14:textId="77777777" w:rsidR="001467FE" w:rsidRPr="00B26A10" w:rsidRDefault="001467FE" w:rsidP="00A12D7B">
            <w:pPr>
              <w:pStyle w:val="TableText"/>
              <w:rPr>
                <w:sz w:val="20"/>
              </w:rPr>
            </w:pPr>
            <w:r w:rsidRPr="00B26A10">
              <w:rPr>
                <w:sz w:val="20"/>
              </w:rPr>
              <w:t>21600</w:t>
            </w:r>
          </w:p>
        </w:tc>
      </w:tr>
      <w:tr w:rsidR="001467FE" w:rsidRPr="00B26A10" w14:paraId="7E0821CA" w14:textId="77777777">
        <w:trPr>
          <w:cantSplit/>
        </w:trPr>
        <w:tc>
          <w:tcPr>
            <w:tcW w:w="475" w:type="pct"/>
          </w:tcPr>
          <w:p w14:paraId="106ED465" w14:textId="77777777" w:rsidR="001467FE" w:rsidRPr="00B26A10" w:rsidRDefault="001467FE" w:rsidP="00A12D7B">
            <w:pPr>
              <w:pStyle w:val="TableText"/>
              <w:rPr>
                <w:rFonts w:cs="Arial"/>
                <w:sz w:val="20"/>
              </w:rPr>
            </w:pPr>
          </w:p>
        </w:tc>
        <w:tc>
          <w:tcPr>
            <w:tcW w:w="574" w:type="pct"/>
          </w:tcPr>
          <w:p w14:paraId="06D6D9F2" w14:textId="77777777" w:rsidR="001467FE" w:rsidRPr="00B26A10" w:rsidRDefault="001467FE" w:rsidP="00A12D7B">
            <w:pPr>
              <w:pStyle w:val="TableText"/>
              <w:rPr>
                <w:rFonts w:cs="Arial"/>
                <w:sz w:val="20"/>
              </w:rPr>
            </w:pPr>
          </w:p>
        </w:tc>
        <w:tc>
          <w:tcPr>
            <w:tcW w:w="920" w:type="pct"/>
          </w:tcPr>
          <w:p w14:paraId="7B73D5AD" w14:textId="77777777" w:rsidR="001467FE" w:rsidRPr="00B26A10" w:rsidRDefault="001467FE" w:rsidP="00A12D7B">
            <w:pPr>
              <w:pStyle w:val="TableText"/>
              <w:rPr>
                <w:rFonts w:cs="Arial"/>
                <w:sz w:val="20"/>
              </w:rPr>
            </w:pPr>
          </w:p>
        </w:tc>
        <w:tc>
          <w:tcPr>
            <w:tcW w:w="844" w:type="pct"/>
          </w:tcPr>
          <w:p w14:paraId="25D959F7"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1E5D25FC" w14:textId="77777777" w:rsidR="001467FE" w:rsidRPr="00B26A10" w:rsidRDefault="001467FE" w:rsidP="00A12D7B">
            <w:pPr>
              <w:pStyle w:val="TableText"/>
              <w:rPr>
                <w:sz w:val="20"/>
              </w:rPr>
            </w:pPr>
          </w:p>
          <w:p w14:paraId="7686F26F" w14:textId="77777777" w:rsidR="001467FE" w:rsidRPr="00B26A10" w:rsidRDefault="001467FE" w:rsidP="00A12D7B">
            <w:pPr>
              <w:pStyle w:val="TableText"/>
              <w:rPr>
                <w:sz w:val="20"/>
              </w:rPr>
            </w:pPr>
            <w:r w:rsidRPr="00B26A10">
              <w:rPr>
                <w:sz w:val="20"/>
              </w:rPr>
              <w:t>nee: systeem</w:t>
            </w:r>
          </w:p>
          <w:p w14:paraId="320F8DE0" w14:textId="77777777" w:rsidR="001467FE" w:rsidRPr="00B26A10" w:rsidRDefault="001467FE" w:rsidP="00A12D7B">
            <w:pPr>
              <w:pStyle w:val="TableText"/>
              <w:rPr>
                <w:sz w:val="20"/>
              </w:rPr>
            </w:pPr>
            <w:r w:rsidRPr="00B26A10">
              <w:rPr>
                <w:sz w:val="20"/>
              </w:rPr>
              <w:t>6,9</w:t>
            </w:r>
          </w:p>
        </w:tc>
        <w:tc>
          <w:tcPr>
            <w:tcW w:w="482" w:type="pct"/>
            <w:tcBorders>
              <w:top w:val="single" w:sz="6" w:space="0" w:color="auto"/>
              <w:bottom w:val="single" w:sz="6" w:space="0" w:color="auto"/>
            </w:tcBorders>
          </w:tcPr>
          <w:p w14:paraId="19C2A677" w14:textId="77777777" w:rsidR="001467FE" w:rsidRPr="00B26A10" w:rsidRDefault="001467FE" w:rsidP="00A12D7B">
            <w:pPr>
              <w:pStyle w:val="TableText"/>
              <w:rPr>
                <w:sz w:val="20"/>
              </w:rPr>
            </w:pPr>
          </w:p>
          <w:p w14:paraId="5B78DFC5" w14:textId="77777777" w:rsidR="00F40509" w:rsidRPr="00B26A10" w:rsidRDefault="00F40509" w:rsidP="00A12D7B">
            <w:pPr>
              <w:pStyle w:val="TableText"/>
              <w:rPr>
                <w:sz w:val="20"/>
              </w:rPr>
            </w:pPr>
          </w:p>
          <w:p w14:paraId="472D7FC7" w14:textId="77777777" w:rsidR="001467FE" w:rsidRPr="00B26A10" w:rsidRDefault="001467FE" w:rsidP="00A12D7B">
            <w:pPr>
              <w:pStyle w:val="TableText"/>
              <w:rPr>
                <w:sz w:val="20"/>
              </w:rPr>
            </w:pPr>
            <w:r w:rsidRPr="00B26A10">
              <w:rPr>
                <w:sz w:val="20"/>
              </w:rPr>
              <w:t>10000</w:t>
            </w:r>
          </w:p>
        </w:tc>
        <w:tc>
          <w:tcPr>
            <w:tcW w:w="500" w:type="pct"/>
            <w:tcBorders>
              <w:top w:val="single" w:sz="6" w:space="0" w:color="auto"/>
              <w:bottom w:val="single" w:sz="6" w:space="0" w:color="auto"/>
            </w:tcBorders>
          </w:tcPr>
          <w:p w14:paraId="378BCEC2" w14:textId="77777777" w:rsidR="001467FE" w:rsidRPr="00B26A10" w:rsidRDefault="001467FE" w:rsidP="00A12D7B">
            <w:pPr>
              <w:pStyle w:val="TableText"/>
              <w:rPr>
                <w:sz w:val="20"/>
              </w:rPr>
            </w:pPr>
          </w:p>
          <w:p w14:paraId="0987BDAC" w14:textId="77777777" w:rsidR="00F40509" w:rsidRPr="00B26A10" w:rsidRDefault="00F40509" w:rsidP="00A12D7B">
            <w:pPr>
              <w:pStyle w:val="TableText"/>
              <w:rPr>
                <w:sz w:val="20"/>
              </w:rPr>
            </w:pPr>
          </w:p>
          <w:p w14:paraId="3784371E"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66434640" w14:textId="77777777" w:rsidR="001467FE" w:rsidRPr="00B26A10" w:rsidRDefault="001467FE" w:rsidP="00A12D7B">
            <w:pPr>
              <w:pStyle w:val="TableText"/>
              <w:rPr>
                <w:sz w:val="20"/>
              </w:rPr>
            </w:pPr>
          </w:p>
          <w:p w14:paraId="3DEAE29C" w14:textId="77777777" w:rsidR="00F40509" w:rsidRPr="00B26A10" w:rsidRDefault="00F40509" w:rsidP="00A12D7B">
            <w:pPr>
              <w:pStyle w:val="TableText"/>
              <w:rPr>
                <w:sz w:val="20"/>
              </w:rPr>
            </w:pPr>
          </w:p>
          <w:p w14:paraId="770460F2" w14:textId="77777777" w:rsidR="001467FE" w:rsidRPr="00B26A10" w:rsidRDefault="001467FE" w:rsidP="00A12D7B">
            <w:pPr>
              <w:pStyle w:val="TableText"/>
              <w:rPr>
                <w:sz w:val="20"/>
              </w:rPr>
            </w:pPr>
            <w:r w:rsidRPr="00B26A10">
              <w:rPr>
                <w:sz w:val="20"/>
              </w:rPr>
              <w:t>21600</w:t>
            </w:r>
          </w:p>
        </w:tc>
      </w:tr>
      <w:tr w:rsidR="001467FE" w:rsidRPr="00B26A10" w14:paraId="46BFE279" w14:textId="77777777">
        <w:trPr>
          <w:cantSplit/>
        </w:trPr>
        <w:tc>
          <w:tcPr>
            <w:tcW w:w="475" w:type="pct"/>
          </w:tcPr>
          <w:p w14:paraId="19054895" w14:textId="77777777" w:rsidR="001467FE" w:rsidRPr="00B26A10" w:rsidRDefault="001467FE" w:rsidP="00A12D7B">
            <w:pPr>
              <w:pStyle w:val="TableText"/>
              <w:rPr>
                <w:rFonts w:cs="Arial"/>
                <w:sz w:val="20"/>
              </w:rPr>
            </w:pPr>
          </w:p>
        </w:tc>
        <w:tc>
          <w:tcPr>
            <w:tcW w:w="574" w:type="pct"/>
          </w:tcPr>
          <w:p w14:paraId="7ABE3BE4" w14:textId="77777777" w:rsidR="001467FE" w:rsidRPr="00B26A10" w:rsidRDefault="001467FE" w:rsidP="00A12D7B">
            <w:pPr>
              <w:pStyle w:val="TableText"/>
              <w:rPr>
                <w:rFonts w:cs="Arial"/>
                <w:sz w:val="20"/>
              </w:rPr>
            </w:pPr>
          </w:p>
        </w:tc>
        <w:tc>
          <w:tcPr>
            <w:tcW w:w="920" w:type="pct"/>
          </w:tcPr>
          <w:p w14:paraId="6F0C89C5" w14:textId="77777777" w:rsidR="001467FE" w:rsidRPr="00B26A10" w:rsidRDefault="001467FE" w:rsidP="00A12D7B">
            <w:pPr>
              <w:pStyle w:val="TableText"/>
              <w:rPr>
                <w:rFonts w:cs="Arial"/>
                <w:sz w:val="20"/>
              </w:rPr>
            </w:pPr>
          </w:p>
        </w:tc>
        <w:tc>
          <w:tcPr>
            <w:tcW w:w="844" w:type="pct"/>
          </w:tcPr>
          <w:p w14:paraId="4F0E32CB" w14:textId="77777777" w:rsidR="001467FE" w:rsidRPr="00B26A10" w:rsidRDefault="001467FE" w:rsidP="00A12D7B">
            <w:pPr>
              <w:pStyle w:val="TableText"/>
              <w:rPr>
                <w:rFonts w:cs="Arial"/>
                <w:sz w:val="20"/>
              </w:rPr>
            </w:pPr>
          </w:p>
        </w:tc>
        <w:tc>
          <w:tcPr>
            <w:tcW w:w="724" w:type="pct"/>
          </w:tcPr>
          <w:p w14:paraId="6EBF62B2" w14:textId="77777777" w:rsidR="001467FE" w:rsidRPr="00B26A10" w:rsidRDefault="001467FE" w:rsidP="00A12D7B">
            <w:pPr>
              <w:pStyle w:val="TableText"/>
              <w:rPr>
                <w:rFonts w:cs="Arial"/>
                <w:sz w:val="20"/>
              </w:rPr>
            </w:pPr>
          </w:p>
        </w:tc>
        <w:tc>
          <w:tcPr>
            <w:tcW w:w="482" w:type="pct"/>
          </w:tcPr>
          <w:p w14:paraId="3F3A3569" w14:textId="77777777" w:rsidR="001467FE" w:rsidRPr="00B26A10" w:rsidRDefault="001467FE" w:rsidP="00A12D7B">
            <w:pPr>
              <w:pStyle w:val="TableText"/>
              <w:rPr>
                <w:rFonts w:cs="Arial"/>
                <w:sz w:val="20"/>
              </w:rPr>
            </w:pPr>
          </w:p>
        </w:tc>
        <w:tc>
          <w:tcPr>
            <w:tcW w:w="500" w:type="pct"/>
          </w:tcPr>
          <w:p w14:paraId="371FC29B" w14:textId="77777777" w:rsidR="001467FE" w:rsidRPr="00B26A10" w:rsidRDefault="001467FE" w:rsidP="00A12D7B">
            <w:pPr>
              <w:pStyle w:val="TableText"/>
              <w:rPr>
                <w:rFonts w:cs="Arial"/>
                <w:sz w:val="20"/>
              </w:rPr>
            </w:pPr>
          </w:p>
        </w:tc>
        <w:tc>
          <w:tcPr>
            <w:tcW w:w="482" w:type="pct"/>
          </w:tcPr>
          <w:p w14:paraId="58797665" w14:textId="77777777" w:rsidR="001467FE" w:rsidRPr="00B26A10" w:rsidRDefault="001467FE" w:rsidP="00A12D7B">
            <w:pPr>
              <w:pStyle w:val="TableText"/>
              <w:rPr>
                <w:rFonts w:cs="Arial"/>
                <w:sz w:val="20"/>
              </w:rPr>
            </w:pPr>
          </w:p>
        </w:tc>
      </w:tr>
    </w:tbl>
    <w:p w14:paraId="4A60175F" w14:textId="41A84EC1" w:rsidR="009B541F" w:rsidRPr="00B26A10" w:rsidRDefault="001467FE" w:rsidP="00A12D7B">
      <w:pPr>
        <w:pStyle w:val="Caption"/>
      </w:pPr>
      <w:r w:rsidRPr="00B26A10">
        <w:t xml:space="preserve">Figuur </w:t>
      </w:r>
      <w:r w:rsidR="00B55AE6">
        <w:t>6</w:t>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2</w:t>
      </w:r>
      <w:r w:rsidR="002616EE" w:rsidRPr="00B26A10">
        <w:fldChar w:fldCharType="end"/>
      </w:r>
      <w:r w:rsidRPr="00B26A10">
        <w:t>. Gebeurtenissenboom voor de brandscenario’s</w:t>
      </w:r>
    </w:p>
    <w:p w14:paraId="636D6210" w14:textId="77777777" w:rsidR="001467FE" w:rsidRPr="00B26A10" w:rsidRDefault="001467FE" w:rsidP="00A12D7B">
      <w:pPr>
        <w:pStyle w:val="BodyText"/>
      </w:pPr>
    </w:p>
    <w:p w14:paraId="7657F5BF" w14:textId="77777777" w:rsidR="001C51D4" w:rsidRPr="00B26A10" w:rsidRDefault="001C51D4" w:rsidP="00A12D7B">
      <w:pPr>
        <w:pStyle w:val="BodyText"/>
      </w:pPr>
    </w:p>
    <w:p w14:paraId="277B9CD8" w14:textId="6658949E" w:rsidR="00A45ABE" w:rsidRPr="00B26A10" w:rsidRDefault="00EB388D" w:rsidP="00E62C2B">
      <w:pPr>
        <w:pStyle w:val="Heading2"/>
        <w:ind w:firstLine="0"/>
      </w:pPr>
      <w:bookmarkStart w:id="442" w:name="_Toc124831502"/>
      <w:bookmarkStart w:id="443" w:name="_Toc152424697"/>
      <w:r w:rsidRPr="00B26A10">
        <w:br w:type="page"/>
      </w:r>
      <w:bookmarkStart w:id="444" w:name="_Toc135050570"/>
      <w:r w:rsidR="001467FE" w:rsidRPr="00B26A10">
        <w:lastRenderedPageBreak/>
        <w:t>Productie</w:t>
      </w:r>
      <w:bookmarkEnd w:id="442"/>
      <w:bookmarkEnd w:id="443"/>
      <w:r w:rsidR="00F65A69">
        <w:t>-eenheid</w:t>
      </w:r>
      <w:bookmarkEnd w:id="444"/>
    </w:p>
    <w:p w14:paraId="4C3CD911" w14:textId="39A99BE1" w:rsidR="001467FE" w:rsidRPr="00B26A10" w:rsidRDefault="001467FE" w:rsidP="00E62C2B">
      <w:pPr>
        <w:pStyle w:val="Heading3"/>
        <w:ind w:firstLine="0"/>
      </w:pPr>
      <w:bookmarkStart w:id="445" w:name="_Toc124831503"/>
      <w:bookmarkStart w:id="446" w:name="_Toc152424698"/>
      <w:bookmarkStart w:id="447" w:name="_Toc135050571"/>
      <w:r w:rsidRPr="00B26A10">
        <w:t>Algemene beschrijving</w:t>
      </w:r>
      <w:bookmarkEnd w:id="445"/>
      <w:bookmarkEnd w:id="446"/>
      <w:bookmarkEnd w:id="447"/>
    </w:p>
    <w:p w14:paraId="55604FC5" w14:textId="77777777" w:rsidR="009B541F" w:rsidRPr="00B26A10" w:rsidRDefault="009B541F" w:rsidP="009B541F">
      <w:pPr>
        <w:pStyle w:val="BodyText"/>
      </w:pPr>
    </w:p>
    <w:p w14:paraId="6AE1164D" w14:textId="6D15861E" w:rsidR="001467FE" w:rsidRPr="00B26A10" w:rsidRDefault="00951731" w:rsidP="00A12D7B">
      <w:pPr>
        <w:pStyle w:val="BodyText"/>
      </w:pPr>
      <w:r w:rsidRPr="00B26A10">
        <w:rPr>
          <w:noProof/>
          <w:lang w:eastAsia="nl-NL"/>
        </w:rPr>
        <w:drawing>
          <wp:anchor distT="0" distB="0" distL="114300" distR="114300" simplePos="0" relativeHeight="251633152" behindDoc="1" locked="0" layoutInCell="1" allowOverlap="1" wp14:anchorId="04D70C88" wp14:editId="49086F15">
            <wp:simplePos x="0" y="0"/>
            <wp:positionH relativeFrom="column">
              <wp:posOffset>-381000</wp:posOffset>
            </wp:positionH>
            <wp:positionV relativeFrom="paragraph">
              <wp:posOffset>60960</wp:posOffset>
            </wp:positionV>
            <wp:extent cx="285750" cy="266700"/>
            <wp:effectExtent l="0" t="0" r="0" b="0"/>
            <wp:wrapNone/>
            <wp:docPr id="90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ABE" w:rsidRPr="00B26A10">
        <w:t>De</w:t>
      </w:r>
      <w:r w:rsidR="001467FE" w:rsidRPr="00B26A10">
        <w:t xml:space="preserve"> </w:t>
      </w:r>
      <w:r w:rsidR="00AE736F" w:rsidRPr="00B26A10">
        <w:rPr>
          <w:u w:val="single"/>
        </w:rPr>
        <w:t>P</w:t>
      </w:r>
      <w:r w:rsidR="001467FE" w:rsidRPr="00B26A10">
        <w:rPr>
          <w:u w:val="single"/>
        </w:rPr>
        <w:t>roductie</w:t>
      </w:r>
      <w:r w:rsidR="00F65A69">
        <w:rPr>
          <w:u w:val="single"/>
        </w:rPr>
        <w:t>-eenheid</w:t>
      </w:r>
      <w:r w:rsidR="001467FE" w:rsidRPr="00B26A10">
        <w:t xml:space="preserve"> is een deel van het bedrijfsterrein waar productie plaatsvindt. Voorbeelden zijn een fabriekshal of een deel van het terrein met vergelijkbare afstroming. Bij het plaatsen van een </w:t>
      </w:r>
      <w:r w:rsidR="00AE736F" w:rsidRPr="00B26A10">
        <w:rPr>
          <w:u w:val="single"/>
        </w:rPr>
        <w:t>P</w:t>
      </w:r>
      <w:r w:rsidR="001467FE" w:rsidRPr="00B26A10">
        <w:rPr>
          <w:u w:val="single"/>
        </w:rPr>
        <w:t>roductie</w:t>
      </w:r>
      <w:r w:rsidR="001467FE" w:rsidRPr="00B26A10">
        <w:t xml:space="preserve"> wordt alleen het gebouw/terrein gedefinieerd. Aan een </w:t>
      </w:r>
      <w:r w:rsidR="00AE736F" w:rsidRPr="00B26A10">
        <w:rPr>
          <w:u w:val="single"/>
        </w:rPr>
        <w:t>P</w:t>
      </w:r>
      <w:r w:rsidR="001467FE" w:rsidRPr="00B26A10">
        <w:rPr>
          <w:u w:val="single"/>
        </w:rPr>
        <w:t>roductie</w:t>
      </w:r>
      <w:r w:rsidR="00F65A69">
        <w:rPr>
          <w:u w:val="single"/>
        </w:rPr>
        <w:t>-eenheid</w:t>
      </w:r>
      <w:r w:rsidR="001467FE" w:rsidRPr="00B26A10">
        <w:t xml:space="preserve"> moet tenminste een </w:t>
      </w:r>
      <w:r w:rsidR="00AE736F" w:rsidRPr="00B26A10">
        <w:rPr>
          <w:u w:val="single"/>
        </w:rPr>
        <w:t>I</w:t>
      </w:r>
      <w:r w:rsidR="001467FE" w:rsidRPr="00B26A10">
        <w:rPr>
          <w:u w:val="single"/>
        </w:rPr>
        <w:t>nstallatie</w:t>
      </w:r>
      <w:r w:rsidR="001467FE" w:rsidRPr="00B26A10">
        <w:t xml:space="preserve"> worden toegekend. Er kunnen meerdere installaties worden toegekend.</w:t>
      </w:r>
    </w:p>
    <w:p w14:paraId="58216ABA" w14:textId="77777777" w:rsidR="001467FE" w:rsidRPr="00B26A10" w:rsidRDefault="001467FE" w:rsidP="00A12D7B">
      <w:pPr>
        <w:pStyle w:val="BodyText"/>
      </w:pPr>
    </w:p>
    <w:p w14:paraId="15084AFF" w14:textId="77777777" w:rsidR="009B541F" w:rsidRPr="00B26A10" w:rsidRDefault="009B541F" w:rsidP="00A12D7B">
      <w:pPr>
        <w:pStyle w:val="BodyText"/>
      </w:pPr>
    </w:p>
    <w:p w14:paraId="7A31E1EA" w14:textId="435832FE" w:rsidR="001467FE" w:rsidRPr="00B26A10" w:rsidRDefault="001467FE" w:rsidP="00E62C2B">
      <w:pPr>
        <w:pStyle w:val="Heading3"/>
        <w:ind w:hanging="90"/>
      </w:pPr>
      <w:bookmarkStart w:id="448" w:name="_Toc124831504"/>
      <w:bookmarkStart w:id="449" w:name="_Toc152424699"/>
      <w:bookmarkStart w:id="450" w:name="_Toc135050572"/>
      <w:r w:rsidRPr="00B26A10">
        <w:t>Eigenschappen</w:t>
      </w:r>
      <w:bookmarkEnd w:id="448"/>
      <w:bookmarkEnd w:id="449"/>
      <w:bookmarkEnd w:id="450"/>
    </w:p>
    <w:p w14:paraId="66B4C092" w14:textId="77777777" w:rsidR="001467FE" w:rsidRPr="00B26A10" w:rsidRDefault="001467FE" w:rsidP="00A12D7B">
      <w:pPr>
        <w:pStyle w:val="BodyText"/>
      </w:pPr>
    </w:p>
    <w:tbl>
      <w:tblPr>
        <w:tblW w:w="4835"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7"/>
        <w:gridCol w:w="1458"/>
        <w:gridCol w:w="859"/>
        <w:gridCol w:w="4431"/>
        <w:gridCol w:w="909"/>
      </w:tblGrid>
      <w:tr w:rsidR="001A6872" w:rsidRPr="00B26A10" w14:paraId="7B011C5A" w14:textId="77777777">
        <w:trPr>
          <w:cantSplit/>
          <w:tblHeader/>
        </w:trPr>
        <w:tc>
          <w:tcPr>
            <w:tcW w:w="946" w:type="pct"/>
            <w:shd w:val="clear" w:color="auto" w:fill="auto"/>
          </w:tcPr>
          <w:p w14:paraId="3F4C96E7"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772" w:type="pct"/>
            <w:shd w:val="clear" w:color="auto" w:fill="auto"/>
          </w:tcPr>
          <w:p w14:paraId="7845EB0A" w14:textId="77777777" w:rsidR="001467FE" w:rsidRPr="00B26A10" w:rsidRDefault="00BA2228" w:rsidP="00A12D7B">
            <w:pPr>
              <w:pStyle w:val="TableTextHeader"/>
              <w:rPr>
                <w:rFonts w:ascii="Helvetica" w:hAnsi="Helvetica"/>
                <w:sz w:val="20"/>
              </w:rPr>
            </w:pPr>
            <w:r w:rsidRPr="00B26A10">
              <w:rPr>
                <w:rFonts w:ascii="Helvetica" w:hAnsi="Helvetica"/>
                <w:sz w:val="20"/>
              </w:rPr>
              <w:t>Standaard</w:t>
            </w:r>
            <w:r w:rsidR="001A6872" w:rsidRPr="00B26A10">
              <w:rPr>
                <w:rFonts w:ascii="Helvetica" w:hAnsi="Helvetica"/>
                <w:sz w:val="20"/>
              </w:rPr>
              <w:softHyphen/>
            </w:r>
            <w:r w:rsidRPr="00B26A10">
              <w:rPr>
                <w:rFonts w:ascii="Helvetica" w:hAnsi="Helvetica"/>
                <w:sz w:val="20"/>
              </w:rPr>
              <w:t>waarde</w:t>
            </w:r>
          </w:p>
        </w:tc>
        <w:tc>
          <w:tcPr>
            <w:tcW w:w="455" w:type="pct"/>
            <w:shd w:val="clear" w:color="auto" w:fill="auto"/>
          </w:tcPr>
          <w:p w14:paraId="2D56D7A5"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1A6872" w:rsidRPr="00B26A10">
              <w:rPr>
                <w:rFonts w:ascii="Helvetica" w:hAnsi="Helvetica"/>
                <w:sz w:val="20"/>
              </w:rPr>
              <w:softHyphen/>
            </w:r>
            <w:r w:rsidRPr="00B26A10">
              <w:rPr>
                <w:rFonts w:ascii="Helvetica" w:hAnsi="Helvetica"/>
                <w:sz w:val="20"/>
              </w:rPr>
              <w:t>heid</w:t>
            </w:r>
          </w:p>
        </w:tc>
        <w:tc>
          <w:tcPr>
            <w:tcW w:w="2346" w:type="pct"/>
            <w:shd w:val="clear" w:color="auto" w:fill="auto"/>
          </w:tcPr>
          <w:p w14:paraId="779B95E7"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481" w:type="pct"/>
            <w:shd w:val="clear" w:color="auto" w:fill="auto"/>
          </w:tcPr>
          <w:p w14:paraId="26D2AB44"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1A6872" w:rsidRPr="00B26A10">
              <w:rPr>
                <w:rFonts w:ascii="Helvetica" w:hAnsi="Helvetica"/>
                <w:sz w:val="20"/>
              </w:rPr>
              <w:softHyphen/>
            </w:r>
            <w:r w:rsidRPr="00B26A10">
              <w:rPr>
                <w:rFonts w:ascii="Helvetica" w:hAnsi="Helvetica"/>
                <w:sz w:val="20"/>
              </w:rPr>
              <w:t>plicht</w:t>
            </w:r>
          </w:p>
        </w:tc>
      </w:tr>
      <w:tr w:rsidR="001A6872" w:rsidRPr="00B26A10" w14:paraId="6C31EA93" w14:textId="77777777">
        <w:trPr>
          <w:cantSplit/>
        </w:trPr>
        <w:tc>
          <w:tcPr>
            <w:tcW w:w="946" w:type="pct"/>
            <w:shd w:val="clear" w:color="auto" w:fill="auto"/>
          </w:tcPr>
          <w:p w14:paraId="74A9A1ED" w14:textId="77777777" w:rsidR="001467FE" w:rsidRPr="00B26A10" w:rsidRDefault="001467FE" w:rsidP="00A12D7B">
            <w:pPr>
              <w:pStyle w:val="TableText"/>
              <w:rPr>
                <w:rFonts w:cs="Arial"/>
                <w:sz w:val="20"/>
              </w:rPr>
            </w:pPr>
            <w:r w:rsidRPr="00B26A10">
              <w:rPr>
                <w:rFonts w:cs="Arial"/>
                <w:sz w:val="20"/>
              </w:rPr>
              <w:t>Naam</w:t>
            </w:r>
          </w:p>
        </w:tc>
        <w:tc>
          <w:tcPr>
            <w:tcW w:w="772" w:type="pct"/>
            <w:shd w:val="clear" w:color="auto" w:fill="auto"/>
          </w:tcPr>
          <w:p w14:paraId="2AB5FD68" w14:textId="77777777" w:rsidR="001467FE" w:rsidRPr="00B26A10" w:rsidRDefault="001467FE" w:rsidP="00A12D7B">
            <w:pPr>
              <w:pStyle w:val="TableText"/>
              <w:rPr>
                <w:rFonts w:cs="Arial"/>
                <w:sz w:val="20"/>
              </w:rPr>
            </w:pPr>
            <w:r w:rsidRPr="00B26A10">
              <w:rPr>
                <w:rFonts w:cs="Arial"/>
                <w:sz w:val="20"/>
              </w:rPr>
              <w:t>Productie</w:t>
            </w:r>
          </w:p>
        </w:tc>
        <w:tc>
          <w:tcPr>
            <w:tcW w:w="455" w:type="pct"/>
            <w:shd w:val="clear" w:color="auto" w:fill="auto"/>
          </w:tcPr>
          <w:p w14:paraId="22C73F72" w14:textId="77777777" w:rsidR="001467FE" w:rsidRPr="00B26A10" w:rsidRDefault="001467FE" w:rsidP="00A12D7B">
            <w:pPr>
              <w:pStyle w:val="TableText"/>
              <w:rPr>
                <w:rFonts w:cs="Arial"/>
                <w:sz w:val="20"/>
              </w:rPr>
            </w:pPr>
          </w:p>
        </w:tc>
        <w:tc>
          <w:tcPr>
            <w:tcW w:w="2346" w:type="pct"/>
            <w:shd w:val="clear" w:color="auto" w:fill="auto"/>
          </w:tcPr>
          <w:p w14:paraId="50D9C8E3" w14:textId="77777777" w:rsidR="001467FE" w:rsidRPr="00B26A10" w:rsidRDefault="001467FE" w:rsidP="00A12D7B">
            <w:pPr>
              <w:pStyle w:val="TableText"/>
              <w:rPr>
                <w:rFonts w:cs="Arial"/>
                <w:sz w:val="20"/>
              </w:rPr>
            </w:pPr>
            <w:r w:rsidRPr="00B26A10">
              <w:rPr>
                <w:rFonts w:cs="Arial"/>
                <w:sz w:val="20"/>
              </w:rPr>
              <w:t>Vrij door de gebruiker te kiezen naam. Het maximaal aantal te</w:t>
            </w:r>
            <w:r w:rsidRPr="00B26A10">
              <w:rPr>
                <w:rFonts w:cs="Arial"/>
                <w:sz w:val="20"/>
              </w:rPr>
              <w:softHyphen/>
              <w:t>kens bedraagt 128.</w:t>
            </w:r>
            <w:r w:rsidR="00D92DC7" w:rsidRPr="00B26A10">
              <w:rPr>
                <w:rFonts w:cs="Arial"/>
                <w:sz w:val="20"/>
              </w:rPr>
              <w:t xml:space="preserve"> De ingevulde naam moet uniek zijn binnen de installaties van de unit.</w:t>
            </w:r>
          </w:p>
        </w:tc>
        <w:tc>
          <w:tcPr>
            <w:tcW w:w="481" w:type="pct"/>
            <w:shd w:val="clear" w:color="auto" w:fill="auto"/>
          </w:tcPr>
          <w:p w14:paraId="4DFC8973" w14:textId="77777777" w:rsidR="001467FE" w:rsidRPr="00B26A10" w:rsidRDefault="00635EE1" w:rsidP="00A12D7B">
            <w:pPr>
              <w:pStyle w:val="TableText"/>
              <w:rPr>
                <w:sz w:val="20"/>
              </w:rPr>
            </w:pPr>
            <w:r w:rsidRPr="00B26A10">
              <w:rPr>
                <w:sz w:val="20"/>
              </w:rPr>
              <w:t>Ja</w:t>
            </w:r>
          </w:p>
        </w:tc>
      </w:tr>
      <w:tr w:rsidR="001A6872" w:rsidRPr="00B26A10" w14:paraId="294C79F2" w14:textId="77777777">
        <w:trPr>
          <w:cantSplit/>
        </w:trPr>
        <w:tc>
          <w:tcPr>
            <w:tcW w:w="946" w:type="pct"/>
            <w:shd w:val="clear" w:color="auto" w:fill="auto"/>
          </w:tcPr>
          <w:p w14:paraId="5200F586" w14:textId="77777777" w:rsidR="001467FE" w:rsidRPr="00B26A10" w:rsidRDefault="001467FE" w:rsidP="00A12D7B">
            <w:pPr>
              <w:pStyle w:val="TableText"/>
              <w:rPr>
                <w:rFonts w:cs="Arial"/>
                <w:sz w:val="20"/>
              </w:rPr>
            </w:pPr>
            <w:r w:rsidRPr="00B26A10">
              <w:rPr>
                <w:rFonts w:cs="Arial"/>
                <w:sz w:val="20"/>
              </w:rPr>
              <w:t>Omschrijving</w:t>
            </w:r>
          </w:p>
        </w:tc>
        <w:tc>
          <w:tcPr>
            <w:tcW w:w="772" w:type="pct"/>
            <w:shd w:val="clear" w:color="auto" w:fill="auto"/>
          </w:tcPr>
          <w:p w14:paraId="09D7F3B8" w14:textId="77777777" w:rsidR="001467FE" w:rsidRPr="00B26A10" w:rsidRDefault="001467FE" w:rsidP="00A12D7B">
            <w:pPr>
              <w:pStyle w:val="TableText"/>
              <w:rPr>
                <w:rFonts w:cs="Arial"/>
                <w:sz w:val="20"/>
              </w:rPr>
            </w:pPr>
            <w:r w:rsidRPr="00B26A10">
              <w:rPr>
                <w:rFonts w:cs="Arial"/>
                <w:sz w:val="20"/>
              </w:rPr>
              <w:t>Niet ingevuld</w:t>
            </w:r>
          </w:p>
        </w:tc>
        <w:tc>
          <w:tcPr>
            <w:tcW w:w="455" w:type="pct"/>
            <w:shd w:val="clear" w:color="auto" w:fill="auto"/>
          </w:tcPr>
          <w:p w14:paraId="3CAD8BBF" w14:textId="77777777" w:rsidR="001467FE" w:rsidRPr="00B26A10" w:rsidRDefault="001467FE" w:rsidP="00A12D7B">
            <w:pPr>
              <w:pStyle w:val="TableText"/>
              <w:rPr>
                <w:rFonts w:cs="Arial"/>
                <w:sz w:val="20"/>
              </w:rPr>
            </w:pPr>
          </w:p>
        </w:tc>
        <w:tc>
          <w:tcPr>
            <w:tcW w:w="2346" w:type="pct"/>
            <w:shd w:val="clear" w:color="auto" w:fill="auto"/>
          </w:tcPr>
          <w:p w14:paraId="68D6F72D"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w:t>
            </w:r>
            <w:r w:rsidRPr="00B26A10">
              <w:rPr>
                <w:rFonts w:cs="Arial"/>
                <w:sz w:val="20"/>
              </w:rPr>
              <w:softHyphen/>
              <w:t>tal tekens bedraagt 128.</w:t>
            </w:r>
          </w:p>
        </w:tc>
        <w:tc>
          <w:tcPr>
            <w:tcW w:w="481" w:type="pct"/>
            <w:shd w:val="clear" w:color="auto" w:fill="auto"/>
          </w:tcPr>
          <w:p w14:paraId="19D55C8E" w14:textId="77777777" w:rsidR="001467FE" w:rsidRPr="00B26A10" w:rsidRDefault="00075008" w:rsidP="00A12D7B">
            <w:pPr>
              <w:pStyle w:val="TableText"/>
              <w:rPr>
                <w:sz w:val="20"/>
              </w:rPr>
            </w:pPr>
            <w:r w:rsidRPr="00B26A10">
              <w:rPr>
                <w:sz w:val="20"/>
              </w:rPr>
              <w:t>Ja</w:t>
            </w:r>
          </w:p>
        </w:tc>
      </w:tr>
      <w:tr w:rsidR="005B368C" w:rsidRPr="00B26A10" w14:paraId="2D55F9D3" w14:textId="77777777">
        <w:trPr>
          <w:cantSplit/>
        </w:trPr>
        <w:tc>
          <w:tcPr>
            <w:tcW w:w="946" w:type="pct"/>
            <w:shd w:val="clear" w:color="auto" w:fill="auto"/>
          </w:tcPr>
          <w:p w14:paraId="75EF01E4" w14:textId="52253E3F" w:rsidR="005B368C" w:rsidRPr="00B26A10" w:rsidRDefault="005B368C" w:rsidP="005B368C">
            <w:pPr>
              <w:pStyle w:val="TableText"/>
              <w:rPr>
                <w:rFonts w:cs="Arial"/>
                <w:sz w:val="20"/>
              </w:rPr>
            </w:pPr>
            <w:r w:rsidRPr="00B26A10">
              <w:rPr>
                <w:rFonts w:cs="Arial"/>
                <w:sz w:val="20"/>
              </w:rPr>
              <w:t>Afsluiter (doorstromen)</w:t>
            </w:r>
          </w:p>
        </w:tc>
        <w:tc>
          <w:tcPr>
            <w:tcW w:w="772" w:type="pct"/>
            <w:shd w:val="clear" w:color="auto" w:fill="auto"/>
          </w:tcPr>
          <w:p w14:paraId="6D2884E2" w14:textId="79D1CEC6" w:rsidR="005B368C" w:rsidRPr="00B26A10" w:rsidRDefault="005B368C" w:rsidP="005B368C">
            <w:pPr>
              <w:pStyle w:val="TableText"/>
              <w:rPr>
                <w:rFonts w:cs="Arial"/>
                <w:sz w:val="20"/>
              </w:rPr>
            </w:pPr>
            <w:r>
              <w:rPr>
                <w:rFonts w:cs="Arial"/>
                <w:sz w:val="20"/>
              </w:rPr>
              <w:t>Afvoer zonder afsluiter</w:t>
            </w:r>
          </w:p>
        </w:tc>
        <w:tc>
          <w:tcPr>
            <w:tcW w:w="455" w:type="pct"/>
            <w:shd w:val="clear" w:color="auto" w:fill="auto"/>
          </w:tcPr>
          <w:p w14:paraId="467EB216" w14:textId="20E09841" w:rsidR="005B368C" w:rsidRPr="00B26A10" w:rsidRDefault="005B368C" w:rsidP="005B368C">
            <w:pPr>
              <w:pStyle w:val="TableText"/>
              <w:rPr>
                <w:rFonts w:cs="Arial"/>
                <w:sz w:val="20"/>
              </w:rPr>
            </w:pPr>
          </w:p>
        </w:tc>
        <w:tc>
          <w:tcPr>
            <w:tcW w:w="2346" w:type="pct"/>
            <w:shd w:val="clear" w:color="auto" w:fill="auto"/>
          </w:tcPr>
          <w:p w14:paraId="0582C3B2" w14:textId="633DAD82" w:rsidR="005B368C" w:rsidRPr="00B26A10" w:rsidRDefault="005B368C" w:rsidP="005B368C">
            <w:pPr>
              <w:pStyle w:val="TableText"/>
              <w:rPr>
                <w:rFonts w:cs="Arial"/>
                <w:sz w:val="20"/>
              </w:rPr>
            </w:pPr>
            <w:r w:rsidRPr="00B26A10">
              <w:rPr>
                <w:rFonts w:cs="Arial"/>
                <w:sz w:val="20"/>
              </w:rPr>
              <w:t>Het type afsluiter moet hier worden geselecteerd. De gebrui</w:t>
            </w:r>
            <w:r w:rsidRPr="00B26A10">
              <w:rPr>
                <w:rFonts w:cs="Arial"/>
                <w:sz w:val="20"/>
              </w:rPr>
              <w:softHyphen/>
              <w:t xml:space="preserve">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(gesloten)</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(o</w:t>
            </w:r>
            <w:r w:rsidRPr="00B26A10">
              <w:rPr>
                <w:rFonts w:cs="Arial"/>
                <w:sz w:val="20"/>
                <w:u w:val="single"/>
              </w:rPr>
              <w:softHyphen/>
              <w:t>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p>
        </w:tc>
        <w:tc>
          <w:tcPr>
            <w:tcW w:w="481" w:type="pct"/>
            <w:shd w:val="clear" w:color="auto" w:fill="auto"/>
          </w:tcPr>
          <w:p w14:paraId="049A4501" w14:textId="50364165" w:rsidR="005B368C" w:rsidRPr="00B26A10" w:rsidRDefault="005B368C" w:rsidP="005B368C">
            <w:pPr>
              <w:pStyle w:val="TableText"/>
              <w:rPr>
                <w:rFonts w:cs="Arial"/>
                <w:sz w:val="20"/>
              </w:rPr>
            </w:pPr>
          </w:p>
        </w:tc>
      </w:tr>
      <w:tr w:rsidR="005B368C" w:rsidRPr="00B26A10" w14:paraId="65EEC622" w14:textId="77777777">
        <w:trPr>
          <w:cantSplit/>
        </w:trPr>
        <w:tc>
          <w:tcPr>
            <w:tcW w:w="946" w:type="pct"/>
            <w:shd w:val="clear" w:color="auto" w:fill="auto"/>
          </w:tcPr>
          <w:p w14:paraId="565DF1E9" w14:textId="2706FD04" w:rsidR="005B368C" w:rsidRPr="00B26A10" w:rsidRDefault="005B368C" w:rsidP="005B368C">
            <w:pPr>
              <w:pStyle w:val="TableText"/>
              <w:rPr>
                <w:rFonts w:cs="Arial"/>
                <w:sz w:val="20"/>
              </w:rPr>
            </w:pPr>
            <w:r w:rsidRPr="00B26A10">
              <w:rPr>
                <w:rFonts w:cs="Arial"/>
                <w:sz w:val="20"/>
              </w:rPr>
              <w:t>Afsluiter (</w:t>
            </w:r>
            <w:r>
              <w:rPr>
                <w:rFonts w:cs="Arial"/>
                <w:sz w:val="20"/>
              </w:rPr>
              <w:t>Bufferen</w:t>
            </w:r>
            <w:r w:rsidRPr="00B26A10">
              <w:rPr>
                <w:rFonts w:cs="Arial"/>
                <w:sz w:val="20"/>
              </w:rPr>
              <w:t>)</w:t>
            </w:r>
          </w:p>
        </w:tc>
        <w:tc>
          <w:tcPr>
            <w:tcW w:w="772" w:type="pct"/>
            <w:shd w:val="clear" w:color="auto" w:fill="auto"/>
          </w:tcPr>
          <w:p w14:paraId="6D1664D0" w14:textId="77777777" w:rsidR="005B368C" w:rsidRPr="00B26A10" w:rsidRDefault="005B368C" w:rsidP="005B368C">
            <w:pPr>
              <w:pStyle w:val="TableText"/>
              <w:rPr>
                <w:rFonts w:cs="Arial"/>
                <w:sz w:val="20"/>
              </w:rPr>
            </w:pPr>
            <w:r w:rsidRPr="00B26A10">
              <w:rPr>
                <w:rFonts w:cs="Arial"/>
                <w:sz w:val="20"/>
              </w:rPr>
              <w:t>Niet ingevuld</w:t>
            </w:r>
          </w:p>
        </w:tc>
        <w:tc>
          <w:tcPr>
            <w:tcW w:w="455" w:type="pct"/>
            <w:shd w:val="clear" w:color="auto" w:fill="auto"/>
          </w:tcPr>
          <w:p w14:paraId="0F26725B" w14:textId="77777777" w:rsidR="005B368C" w:rsidRPr="00B26A10" w:rsidRDefault="005B368C" w:rsidP="005B368C">
            <w:pPr>
              <w:pStyle w:val="TableText"/>
              <w:rPr>
                <w:rFonts w:cs="Arial"/>
                <w:sz w:val="20"/>
              </w:rPr>
            </w:pPr>
          </w:p>
        </w:tc>
        <w:tc>
          <w:tcPr>
            <w:tcW w:w="2346" w:type="pct"/>
            <w:shd w:val="clear" w:color="auto" w:fill="auto"/>
          </w:tcPr>
          <w:p w14:paraId="50FDCB06" w14:textId="77777777" w:rsidR="005B368C" w:rsidRPr="00B26A10" w:rsidRDefault="005B368C" w:rsidP="005B368C">
            <w:pPr>
              <w:pStyle w:val="TableText"/>
              <w:rPr>
                <w:rFonts w:cs="Arial"/>
                <w:sz w:val="20"/>
              </w:rPr>
            </w:pPr>
            <w:r w:rsidRPr="00B26A10">
              <w:rPr>
                <w:rFonts w:cs="Arial"/>
                <w:sz w:val="20"/>
              </w:rPr>
              <w:t>Het type afsluiter moet hier worden geselecteerd. De gebrui</w:t>
            </w:r>
            <w:r w:rsidRPr="00B26A10">
              <w:rPr>
                <w:rFonts w:cs="Arial"/>
                <w:sz w:val="20"/>
              </w:rPr>
              <w:softHyphen/>
              <w:t xml:space="preserve">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(gesloten)</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(o</w:t>
            </w:r>
            <w:r w:rsidRPr="00B26A10">
              <w:rPr>
                <w:rFonts w:cs="Arial"/>
                <w:sz w:val="20"/>
                <w:u w:val="single"/>
              </w:rPr>
              <w:softHyphen/>
              <w:t>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p>
        </w:tc>
        <w:tc>
          <w:tcPr>
            <w:tcW w:w="481" w:type="pct"/>
            <w:shd w:val="clear" w:color="auto" w:fill="auto"/>
          </w:tcPr>
          <w:p w14:paraId="33628756" w14:textId="77777777" w:rsidR="005B368C" w:rsidRPr="00B26A10" w:rsidRDefault="005B368C" w:rsidP="005B368C">
            <w:pPr>
              <w:pStyle w:val="TableText"/>
              <w:rPr>
                <w:rFonts w:cs="Arial"/>
                <w:sz w:val="20"/>
              </w:rPr>
            </w:pPr>
            <w:r w:rsidRPr="00B26A10">
              <w:rPr>
                <w:rFonts w:cs="Arial"/>
                <w:sz w:val="20"/>
              </w:rPr>
              <w:t>Ja</w:t>
            </w:r>
          </w:p>
        </w:tc>
      </w:tr>
      <w:tr w:rsidR="005B368C" w:rsidRPr="00B26A10" w14:paraId="237A3BE4" w14:textId="77777777">
        <w:trPr>
          <w:cantSplit/>
        </w:trPr>
        <w:tc>
          <w:tcPr>
            <w:tcW w:w="946" w:type="pct"/>
            <w:shd w:val="clear" w:color="auto" w:fill="auto"/>
          </w:tcPr>
          <w:p w14:paraId="32B42FC3" w14:textId="745167BF" w:rsidR="005B368C" w:rsidRPr="00B26A10" w:rsidRDefault="005B368C" w:rsidP="005B368C">
            <w:pPr>
              <w:pStyle w:val="TableText"/>
              <w:rPr>
                <w:rFonts w:cs="Arial"/>
                <w:sz w:val="20"/>
              </w:rPr>
            </w:pPr>
            <w:r w:rsidRPr="00B26A10">
              <w:rPr>
                <w:rFonts w:cs="Arial"/>
                <w:sz w:val="20"/>
              </w:rPr>
              <w:t>Bergend volume</w:t>
            </w:r>
          </w:p>
        </w:tc>
        <w:tc>
          <w:tcPr>
            <w:tcW w:w="772" w:type="pct"/>
            <w:shd w:val="clear" w:color="auto" w:fill="auto"/>
          </w:tcPr>
          <w:p w14:paraId="45991C2A" w14:textId="088B6505" w:rsidR="005B368C" w:rsidRPr="00B26A10" w:rsidRDefault="0072347B" w:rsidP="005B368C">
            <w:pPr>
              <w:pStyle w:val="TableText"/>
              <w:rPr>
                <w:rFonts w:cs="Arial"/>
                <w:sz w:val="20"/>
              </w:rPr>
            </w:pPr>
            <w:r>
              <w:rPr>
                <w:rFonts w:cs="Arial"/>
                <w:sz w:val="20"/>
              </w:rPr>
              <w:t>400</w:t>
            </w:r>
          </w:p>
        </w:tc>
        <w:tc>
          <w:tcPr>
            <w:tcW w:w="455" w:type="pct"/>
            <w:shd w:val="clear" w:color="auto" w:fill="auto"/>
          </w:tcPr>
          <w:p w14:paraId="1DDA464F" w14:textId="6A41B216" w:rsidR="005B368C" w:rsidRPr="00B26A10" w:rsidRDefault="005B368C" w:rsidP="005B368C">
            <w:pPr>
              <w:pStyle w:val="TableText"/>
              <w:rPr>
                <w:rFonts w:cs="Arial"/>
                <w:sz w:val="20"/>
              </w:rPr>
            </w:pPr>
            <w:r w:rsidRPr="00B26A10">
              <w:rPr>
                <w:rFonts w:cs="Arial"/>
                <w:sz w:val="20"/>
              </w:rPr>
              <w:t>m³</w:t>
            </w:r>
          </w:p>
        </w:tc>
        <w:tc>
          <w:tcPr>
            <w:tcW w:w="2346" w:type="pct"/>
            <w:shd w:val="clear" w:color="auto" w:fill="auto"/>
          </w:tcPr>
          <w:p w14:paraId="59C81060" w14:textId="7559E94E" w:rsidR="005B368C" w:rsidRPr="00B26A10" w:rsidRDefault="005B368C" w:rsidP="005B368C">
            <w:pPr>
              <w:pStyle w:val="TableText"/>
              <w:rPr>
                <w:rFonts w:cs="Arial"/>
                <w:sz w:val="20"/>
              </w:rPr>
            </w:pPr>
            <w:r w:rsidRPr="00B26A10">
              <w:rPr>
                <w:rFonts w:cs="Arial"/>
                <w:sz w:val="20"/>
              </w:rPr>
              <w:t>Opslagcapaciteit van de productie.</w:t>
            </w:r>
          </w:p>
        </w:tc>
        <w:tc>
          <w:tcPr>
            <w:tcW w:w="481" w:type="pct"/>
            <w:shd w:val="clear" w:color="auto" w:fill="auto"/>
          </w:tcPr>
          <w:p w14:paraId="6B291E3F" w14:textId="15584415" w:rsidR="005B368C" w:rsidRPr="00B26A10" w:rsidRDefault="005B368C" w:rsidP="005B368C">
            <w:pPr>
              <w:pStyle w:val="TableText"/>
              <w:rPr>
                <w:rFonts w:cs="Arial"/>
                <w:sz w:val="20"/>
              </w:rPr>
            </w:pPr>
            <w:r w:rsidRPr="00B26A10">
              <w:rPr>
                <w:rFonts w:cs="Arial"/>
                <w:sz w:val="20"/>
              </w:rPr>
              <w:t>Ja</w:t>
            </w:r>
          </w:p>
        </w:tc>
      </w:tr>
      <w:tr w:rsidR="005B368C" w:rsidRPr="00B26A10" w14:paraId="630E8118" w14:textId="77777777">
        <w:trPr>
          <w:cantSplit/>
        </w:trPr>
        <w:tc>
          <w:tcPr>
            <w:tcW w:w="946" w:type="pct"/>
            <w:shd w:val="clear" w:color="auto" w:fill="auto"/>
          </w:tcPr>
          <w:p w14:paraId="2B9E7EE2" w14:textId="2F8BFBBB" w:rsidR="005B368C" w:rsidRPr="00B26A10" w:rsidRDefault="005B368C" w:rsidP="0072347B">
            <w:pPr>
              <w:pStyle w:val="TableText"/>
              <w:rPr>
                <w:rFonts w:cs="Arial"/>
                <w:sz w:val="20"/>
              </w:rPr>
            </w:pPr>
            <w:r w:rsidRPr="00B26A10">
              <w:rPr>
                <w:rFonts w:cs="Arial"/>
                <w:sz w:val="20"/>
              </w:rPr>
              <w:t>B</w:t>
            </w:r>
            <w:r w:rsidR="0072347B">
              <w:rPr>
                <w:rFonts w:cs="Arial"/>
                <w:sz w:val="20"/>
              </w:rPr>
              <w:t>ufferend</w:t>
            </w:r>
            <w:r w:rsidRPr="00B26A10">
              <w:rPr>
                <w:rFonts w:cs="Arial"/>
                <w:sz w:val="20"/>
              </w:rPr>
              <w:t xml:space="preserve"> volume</w:t>
            </w:r>
          </w:p>
        </w:tc>
        <w:tc>
          <w:tcPr>
            <w:tcW w:w="772" w:type="pct"/>
            <w:shd w:val="clear" w:color="auto" w:fill="auto"/>
          </w:tcPr>
          <w:p w14:paraId="7A767938" w14:textId="0DAA1847" w:rsidR="005B368C" w:rsidRPr="00B26A10" w:rsidRDefault="0072347B" w:rsidP="005B368C">
            <w:pPr>
              <w:pStyle w:val="TableText"/>
              <w:rPr>
                <w:rFonts w:cs="Arial"/>
                <w:sz w:val="20"/>
              </w:rPr>
            </w:pPr>
            <w:r>
              <w:rPr>
                <w:rFonts w:cs="Arial"/>
                <w:sz w:val="20"/>
              </w:rPr>
              <w:t>200</w:t>
            </w:r>
          </w:p>
        </w:tc>
        <w:tc>
          <w:tcPr>
            <w:tcW w:w="455" w:type="pct"/>
            <w:shd w:val="clear" w:color="auto" w:fill="auto"/>
          </w:tcPr>
          <w:p w14:paraId="2E15405F" w14:textId="3E744F35" w:rsidR="005B368C" w:rsidRPr="00B26A10" w:rsidRDefault="005B368C" w:rsidP="005B368C">
            <w:pPr>
              <w:pStyle w:val="TableText"/>
              <w:rPr>
                <w:rFonts w:cs="Arial"/>
                <w:sz w:val="20"/>
              </w:rPr>
            </w:pPr>
            <w:r w:rsidRPr="00B26A10">
              <w:rPr>
                <w:rFonts w:cs="Arial"/>
                <w:sz w:val="20"/>
              </w:rPr>
              <w:t>m³</w:t>
            </w:r>
          </w:p>
        </w:tc>
        <w:tc>
          <w:tcPr>
            <w:tcW w:w="2346" w:type="pct"/>
            <w:shd w:val="clear" w:color="auto" w:fill="auto"/>
          </w:tcPr>
          <w:p w14:paraId="00534D10" w14:textId="0F0F673E" w:rsidR="005B368C" w:rsidRPr="00B26A10" w:rsidRDefault="005B368C" w:rsidP="005B368C">
            <w:pPr>
              <w:pStyle w:val="TableText"/>
              <w:rPr>
                <w:rFonts w:cs="Arial"/>
                <w:sz w:val="20"/>
              </w:rPr>
            </w:pPr>
            <w:r w:rsidRPr="00B26A10">
              <w:rPr>
                <w:rFonts w:cs="Arial"/>
                <w:sz w:val="20"/>
              </w:rPr>
              <w:t>Opslagcapaciteit van de productie.</w:t>
            </w:r>
          </w:p>
        </w:tc>
        <w:tc>
          <w:tcPr>
            <w:tcW w:w="481" w:type="pct"/>
            <w:shd w:val="clear" w:color="auto" w:fill="auto"/>
          </w:tcPr>
          <w:p w14:paraId="16C01C68" w14:textId="5CF877D5" w:rsidR="005B368C" w:rsidRPr="00B26A10" w:rsidRDefault="005B368C" w:rsidP="005B368C">
            <w:pPr>
              <w:pStyle w:val="TableText"/>
              <w:rPr>
                <w:rFonts w:cs="Arial"/>
                <w:sz w:val="20"/>
              </w:rPr>
            </w:pPr>
            <w:r w:rsidRPr="00B26A10">
              <w:rPr>
                <w:rFonts w:cs="Arial"/>
                <w:sz w:val="20"/>
              </w:rPr>
              <w:t>Ja</w:t>
            </w:r>
          </w:p>
        </w:tc>
      </w:tr>
    </w:tbl>
    <w:p w14:paraId="1433E2AB" w14:textId="465E5135" w:rsidR="009776C3" w:rsidRPr="00B26A10" w:rsidRDefault="009776C3"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7</w:t>
      </w:r>
      <w:r w:rsidR="00DA3B77" w:rsidRPr="00B26A10">
        <w:fldChar w:fldCharType="end"/>
      </w:r>
      <w:r w:rsidRPr="00B26A10">
        <w:t xml:space="preserve"> Eigenschappen van Productie</w:t>
      </w:r>
    </w:p>
    <w:p w14:paraId="258B6535" w14:textId="77777777" w:rsidR="001467FE" w:rsidRPr="00B26A10" w:rsidRDefault="001467FE" w:rsidP="00A12D7B">
      <w:pPr>
        <w:pStyle w:val="BodyText"/>
      </w:pPr>
    </w:p>
    <w:p w14:paraId="6FB666BC" w14:textId="5C6438F9" w:rsidR="001467FE" w:rsidRDefault="001467FE" w:rsidP="00A12D7B">
      <w:pPr>
        <w:pStyle w:val="BodyText"/>
      </w:pPr>
    </w:p>
    <w:p w14:paraId="0BEA8A51" w14:textId="7F953089" w:rsidR="0082229D" w:rsidRDefault="0082229D" w:rsidP="00A12D7B">
      <w:pPr>
        <w:pStyle w:val="BodyText"/>
      </w:pPr>
    </w:p>
    <w:p w14:paraId="1973E1CC" w14:textId="2E660FB6" w:rsidR="0082229D" w:rsidRDefault="0082229D" w:rsidP="00A12D7B">
      <w:pPr>
        <w:pStyle w:val="BodyText"/>
      </w:pPr>
    </w:p>
    <w:p w14:paraId="1C7596A1" w14:textId="77777777" w:rsidR="0082229D" w:rsidRPr="00B26A10" w:rsidRDefault="0082229D" w:rsidP="00A12D7B">
      <w:pPr>
        <w:pStyle w:val="BodyText"/>
      </w:pPr>
    </w:p>
    <w:p w14:paraId="43903B40" w14:textId="5DB80580" w:rsidR="001467FE" w:rsidRPr="00B26A10" w:rsidRDefault="00D8523C" w:rsidP="00E62C2B">
      <w:pPr>
        <w:pStyle w:val="Heading3"/>
        <w:ind w:firstLine="0"/>
      </w:pPr>
      <w:bookmarkStart w:id="451" w:name="_Toc124831505"/>
      <w:bookmarkStart w:id="452" w:name="_Toc152424700"/>
      <w:bookmarkStart w:id="453" w:name="_Toc135050573"/>
      <w:r w:rsidRPr="00B26A10">
        <w:lastRenderedPageBreak/>
        <w:t>Connectors</w:t>
      </w:r>
      <w:bookmarkEnd w:id="451"/>
      <w:bookmarkEnd w:id="452"/>
      <w:bookmarkEnd w:id="453"/>
    </w:p>
    <w:p w14:paraId="0F3DD0F5" w14:textId="77777777" w:rsidR="009B541F" w:rsidRPr="00B26A10" w:rsidRDefault="009B541F" w:rsidP="00A12D7B">
      <w:pPr>
        <w:pStyle w:val="BodyText"/>
      </w:pPr>
    </w:p>
    <w:p w14:paraId="10A96541" w14:textId="1B9E4CB2" w:rsidR="0082229D" w:rsidRDefault="00951731" w:rsidP="00A12D7B">
      <w:pPr>
        <w:pStyle w:val="BodyText"/>
      </w:pPr>
      <w:r w:rsidRPr="00B26A10">
        <w:rPr>
          <w:noProof/>
          <w:lang w:eastAsia="nl-NL"/>
        </w:rPr>
        <mc:AlternateContent>
          <mc:Choice Requires="wps">
            <w:drawing>
              <wp:anchor distT="0" distB="0" distL="114300" distR="114300" simplePos="0" relativeHeight="251631104" behindDoc="1" locked="0" layoutInCell="1" allowOverlap="1" wp14:anchorId="639A62E0" wp14:editId="34D01AF2">
                <wp:simplePos x="0" y="0"/>
                <wp:positionH relativeFrom="column">
                  <wp:posOffset>-491490</wp:posOffset>
                </wp:positionH>
                <wp:positionV relativeFrom="paragraph">
                  <wp:posOffset>99060</wp:posOffset>
                </wp:positionV>
                <wp:extent cx="308610" cy="391160"/>
                <wp:effectExtent l="0" t="0" r="0" b="0"/>
                <wp:wrapNone/>
                <wp:docPr id="81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441DB"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A62E0" id="Text Box 155" o:spid="_x0000_s1029" type="#_x0000_t202" style="position:absolute;left:0;text-align:left;margin-left:-38.7pt;margin-top:7.8pt;width:24.3pt;height:30.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D74wEAAKc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DTWPyqKWGpoDqUGYt4W2my4d4E/ORtqUivsfO4GKs/6jJUeuitUqrlYKVm/fLSnA&#10;80p9XhFWElTFA2fz9TbM67hzaNqOOs0zsHBDLmqTFL6wOtKnbUjCj5sb1+08Tq9e/q/tLwAAAP//&#10;AwBQSwMEFAAGAAgAAAAhAIWwWAndAAAACQEAAA8AAABkcnMvZG93bnJldi54bWxMj8FOwzAQRO9I&#10;/QdrkbilNlHblBCnqkBcQbQFiZsbb5OIeB3FbhP+nuVEj6t5mn1TbCbXiQsOofWk4X6uQCBV3rZU&#10;azjsX5I1iBANWdN5Qg0/GGBTzm4Kk1s/0jtedrEWXEIhNxqaGPtcylA16EyY+x6Js5MfnIl8DrW0&#10;gxm53HUyVWolnWmJPzSmx6cGq+/d2Wn4eD19fS7UW/3slv3oJyXJPUit726n7SOIiFP8h+FPn9Wh&#10;ZKejP5MNotOQZNmCUQ6WKxAMJOmatxw1ZFkKsizk9YLyFwAA//8DAFBLAQItABQABgAIAAAAIQC2&#10;gziS/gAAAOEBAAATAAAAAAAAAAAAAAAAAAAAAABbQ29udGVudF9UeXBlc10ueG1sUEsBAi0AFAAG&#10;AAgAAAAhADj9If/WAAAAlAEAAAsAAAAAAAAAAAAAAAAALwEAAF9yZWxzLy5yZWxzUEsBAi0AFAAG&#10;AAgAAAAhACZLkPvjAQAApwMAAA4AAAAAAAAAAAAAAAAALgIAAGRycy9lMm9Eb2MueG1sUEsBAi0A&#10;FAAGAAgAAAAhAIWwWAndAAAACQEAAA8AAAAAAAAAAAAAAAAAPQQAAGRycy9kb3ducmV2LnhtbFBL&#10;BQYAAAAABAAEAPMAAABHBQAAAAA=&#10;" filled="f" stroked="f">
                <v:textbox>
                  <w:txbxContent>
                    <w:p w14:paraId="6D1441DB"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D03A01">
        <w:t>Risico-</w:t>
      </w:r>
      <w:r w:rsidR="001467FE" w:rsidRPr="00B26A10">
        <w:t xml:space="preserve">unit heeft drie </w:t>
      </w:r>
      <w:r w:rsidR="00D8523C" w:rsidRPr="00B26A10">
        <w:t>connectors</w:t>
      </w:r>
      <w:r w:rsidR="001467FE" w:rsidRPr="00B26A10">
        <w:t>. De doorstroomconnector en de over</w:t>
      </w:r>
      <w:r w:rsidR="009B541F" w:rsidRPr="00B26A10">
        <w:t>stroomconnector zijn standaard</w:t>
      </w:r>
      <w:r w:rsidR="001467FE" w:rsidRPr="00B26A10">
        <w:t xml:space="preserve"> (zie algemene beschrijving). De bufferconnector is </w:t>
      </w:r>
      <w:r w:rsidR="001467FE" w:rsidRPr="00B26A10">
        <w:rPr>
          <w:i/>
        </w:rPr>
        <w:t>niet</w:t>
      </w:r>
      <w:r w:rsidR="001467FE" w:rsidRPr="00B26A10">
        <w:t xml:space="preserve"> standaard. Deze connector is verbonden met de koelwaterafvoer van de warmtewisselaars.</w:t>
      </w:r>
    </w:p>
    <w:p w14:paraId="6C31EF46" w14:textId="4321ECD4" w:rsidR="0082229D" w:rsidRPr="00B26A10" w:rsidRDefault="0082229D" w:rsidP="00A12D7B">
      <w:pPr>
        <w:pStyle w:val="BodyText"/>
      </w:pPr>
    </w:p>
    <w:p w14:paraId="1C73EC05" w14:textId="77777777" w:rsidR="001467FE" w:rsidRPr="00B26A10" w:rsidRDefault="001467FE" w:rsidP="00A12D7B">
      <w:pPr>
        <w:pStyle w:val="BodyText"/>
      </w:pPr>
    </w:p>
    <w:p w14:paraId="26324B18" w14:textId="77777777" w:rsidR="001467FE" w:rsidRPr="00B26A10" w:rsidRDefault="001467FE" w:rsidP="00A12D7B">
      <w:pPr>
        <w:pStyle w:val="BodyText"/>
      </w:pPr>
    </w:p>
    <w:p w14:paraId="727791EF" w14:textId="6068226F" w:rsidR="001467FE" w:rsidRPr="00B26A10" w:rsidRDefault="00EB388D" w:rsidP="001725E7">
      <w:pPr>
        <w:pStyle w:val="Heading3"/>
        <w:ind w:firstLine="0"/>
      </w:pPr>
      <w:bookmarkStart w:id="454" w:name="_Toc124831506"/>
      <w:bookmarkStart w:id="455" w:name="_Toc152424701"/>
      <w:r w:rsidRPr="00B26A10">
        <w:br w:type="page"/>
      </w:r>
      <w:bookmarkStart w:id="456" w:name="_Toc135050574"/>
      <w:r w:rsidR="001467FE" w:rsidRPr="00B26A10">
        <w:lastRenderedPageBreak/>
        <w:t>Installaties</w:t>
      </w:r>
      <w:bookmarkEnd w:id="454"/>
      <w:bookmarkEnd w:id="455"/>
      <w:bookmarkEnd w:id="456"/>
    </w:p>
    <w:p w14:paraId="70268332" w14:textId="77777777" w:rsidR="009B541F" w:rsidRPr="00B26A10" w:rsidRDefault="009B541F" w:rsidP="00A12D7B">
      <w:pPr>
        <w:pStyle w:val="BodyText"/>
      </w:pPr>
    </w:p>
    <w:p w14:paraId="1083FB4B" w14:textId="3C152B83" w:rsidR="001467FE" w:rsidRPr="00B26A10" w:rsidRDefault="001467FE" w:rsidP="00A12D7B">
      <w:pPr>
        <w:pStyle w:val="BodyText"/>
      </w:pPr>
      <w:r w:rsidRPr="00B26A10">
        <w:t>Er kunnen drie</w:t>
      </w:r>
      <w:r w:rsidR="00A45ABE" w:rsidRPr="00B26A10">
        <w:t xml:space="preserve"> verschillende</w:t>
      </w:r>
      <w:r w:rsidRPr="00B26A10">
        <w:t xml:space="preserve"> installaties op een productie worden geplaatst: </w:t>
      </w:r>
      <w:r w:rsidRPr="00B26A10">
        <w:rPr>
          <w:u w:val="single"/>
        </w:rPr>
        <w:t>Continureactor</w:t>
      </w:r>
      <w:r w:rsidRPr="00B26A10">
        <w:t>,</w:t>
      </w:r>
      <w:r w:rsidR="009B541F" w:rsidRPr="00B26A10">
        <w:t xml:space="preserve"> </w:t>
      </w:r>
      <w:r w:rsidRPr="00B26A10">
        <w:rPr>
          <w:u w:val="single"/>
        </w:rPr>
        <w:t>Batchreactor</w:t>
      </w:r>
      <w:r w:rsidRPr="00B26A10">
        <w:t xml:space="preserve"> en een </w:t>
      </w:r>
      <w:r w:rsidR="00D774DB">
        <w:rPr>
          <w:u w:val="single"/>
        </w:rPr>
        <w:t>Afvul-installatie</w:t>
      </w:r>
      <w:r w:rsidR="00A45ABE" w:rsidRPr="00B26A10">
        <w:rPr>
          <w:u w:val="single"/>
        </w:rPr>
        <w:t xml:space="preserve">. </w:t>
      </w:r>
      <w:r w:rsidR="00A45ABE" w:rsidRPr="00B26A10">
        <w:t xml:space="preserve">De </w:t>
      </w:r>
      <w:r w:rsidR="00AE736F" w:rsidRPr="00B26A10">
        <w:rPr>
          <w:u w:val="single"/>
        </w:rPr>
        <w:t>P</w:t>
      </w:r>
      <w:r w:rsidR="00A45ABE" w:rsidRPr="00B26A10">
        <w:rPr>
          <w:u w:val="single"/>
        </w:rPr>
        <w:t>roductie</w:t>
      </w:r>
      <w:r w:rsidR="00D774DB">
        <w:rPr>
          <w:u w:val="single"/>
        </w:rPr>
        <w:t>-eenheid</w:t>
      </w:r>
      <w:r w:rsidR="00A45ABE" w:rsidRPr="00B26A10">
        <w:t xml:space="preserve"> moet tenminste een </w:t>
      </w:r>
      <w:r w:rsidR="00AE736F" w:rsidRPr="00B26A10">
        <w:rPr>
          <w:u w:val="single"/>
        </w:rPr>
        <w:t>I</w:t>
      </w:r>
      <w:r w:rsidR="00A45ABE" w:rsidRPr="00B26A10">
        <w:rPr>
          <w:u w:val="single"/>
        </w:rPr>
        <w:t>nstallatie</w:t>
      </w:r>
      <w:r w:rsidR="00A45ABE" w:rsidRPr="00B26A10">
        <w:t xml:space="preserve"> bevatten. Er mogen meerdere </w:t>
      </w:r>
      <w:r w:rsidR="00AE736F" w:rsidRPr="00B26A10">
        <w:t>I</w:t>
      </w:r>
      <w:r w:rsidR="00A45ABE" w:rsidRPr="00B26A10">
        <w:rPr>
          <w:u w:val="single"/>
        </w:rPr>
        <w:t>nstallaties</w:t>
      </w:r>
      <w:r w:rsidR="00A45ABE" w:rsidRPr="00B26A10">
        <w:t xml:space="preserve"> in een </w:t>
      </w:r>
      <w:r w:rsidR="00AE736F" w:rsidRPr="00B26A10">
        <w:rPr>
          <w:u w:val="single"/>
        </w:rPr>
        <w:t>P</w:t>
      </w:r>
      <w:r w:rsidR="00A45ABE" w:rsidRPr="00B26A10">
        <w:rPr>
          <w:u w:val="single"/>
        </w:rPr>
        <w:t>roductie</w:t>
      </w:r>
      <w:r w:rsidR="00A45ABE" w:rsidRPr="00B26A10">
        <w:t xml:space="preserve"> worden geplaatst.</w:t>
      </w:r>
    </w:p>
    <w:p w14:paraId="324C35E7" w14:textId="77777777" w:rsidR="001467FE" w:rsidRPr="00B26A10" w:rsidRDefault="001467FE" w:rsidP="00A12D7B">
      <w:pPr>
        <w:pStyle w:val="BodyText"/>
      </w:pPr>
    </w:p>
    <w:p w14:paraId="30BCA79A" w14:textId="77777777" w:rsidR="001467FE" w:rsidRPr="00B26A10" w:rsidRDefault="001467FE" w:rsidP="00A12D7B">
      <w:pPr>
        <w:pStyle w:val="BodyText"/>
      </w:pPr>
    </w:p>
    <w:p w14:paraId="507679C3" w14:textId="34AC9764" w:rsidR="001467FE" w:rsidRPr="00B26A10" w:rsidRDefault="001467FE" w:rsidP="001725E7">
      <w:pPr>
        <w:pStyle w:val="Heading3"/>
        <w:ind w:firstLine="0"/>
      </w:pPr>
      <w:bookmarkStart w:id="457" w:name="_Toc124831507"/>
      <w:bookmarkStart w:id="458" w:name="_Toc152424702"/>
      <w:bookmarkStart w:id="459" w:name="_Toc135050575"/>
      <w:r w:rsidRPr="00B26A10">
        <w:t>Scenario’s</w:t>
      </w:r>
      <w:bookmarkEnd w:id="457"/>
      <w:bookmarkEnd w:id="458"/>
      <w:bookmarkEnd w:id="459"/>
    </w:p>
    <w:p w14:paraId="6C2A1E3B" w14:textId="77777777" w:rsidR="009B541F" w:rsidRPr="00B26A10" w:rsidRDefault="009B541F" w:rsidP="009B541F">
      <w:pPr>
        <w:pStyle w:val="BodyText"/>
      </w:pPr>
    </w:p>
    <w:p w14:paraId="26D6A8F5" w14:textId="00D6DA9F" w:rsidR="009B541F" w:rsidRPr="00B26A10" w:rsidRDefault="001467FE" w:rsidP="00A12D7B">
      <w:pPr>
        <w:pStyle w:val="BodyText"/>
      </w:pPr>
      <w:r w:rsidRPr="00B26A10">
        <w:t xml:space="preserve">De </w:t>
      </w:r>
      <w:r w:rsidR="00470CD3">
        <w:t>Risico-</w:t>
      </w:r>
      <w:r w:rsidRPr="00B26A10">
        <w:t xml:space="preserve">unit neemt de lozingen over van de installaties. Lozingen via het koelwater (lekkage binnenmantel) worden door gegeven aan de </w:t>
      </w:r>
      <w:r w:rsidR="009B541F" w:rsidRPr="00B26A10">
        <w:t>bufferconnector</w:t>
      </w:r>
      <w:r w:rsidRPr="00B26A10">
        <w:t>. De overige uitstromingen vinden plaats op de vloer van Productie. Afhankelijk van de waarden van de doorstroomafsluiter en de opvangcapaciteit van Productie word</w:t>
      </w:r>
      <w:r w:rsidR="00A45ABE" w:rsidRPr="00B26A10">
        <w:t>en</w:t>
      </w:r>
      <w:r w:rsidRPr="00B26A10">
        <w:t xml:space="preserve"> de lozingen of een fractie van de lozing</w:t>
      </w:r>
      <w:r w:rsidR="00A45ABE" w:rsidRPr="00B26A10">
        <w:t>en</w:t>
      </w:r>
      <w:r w:rsidRPr="00B26A10">
        <w:t xml:space="preserve"> doorgegeven aan de overstroomconnector en/of de doorstroomconnector.</w:t>
      </w:r>
    </w:p>
    <w:p w14:paraId="141C8BA9" w14:textId="77777777" w:rsidR="001467FE" w:rsidRPr="00B26A10" w:rsidRDefault="001467FE" w:rsidP="00A12D7B">
      <w:pPr>
        <w:pStyle w:val="BodyText"/>
      </w:pPr>
    </w:p>
    <w:p w14:paraId="26267EE7" w14:textId="77777777" w:rsidR="001467FE" w:rsidRPr="00B26A10" w:rsidRDefault="001467FE" w:rsidP="00A12D7B">
      <w:pPr>
        <w:pStyle w:val="BodyText"/>
      </w:pPr>
      <w:r w:rsidRPr="00B26A10">
        <w:t>Brand vindt uitsluitend plaats bij het vrijkomen van een brandbare vloeistof uit één van de installaties. Er wordt geen domino-effect aangenomen. Het oppervlak van de brandende plas is gelijk aan het oppervlak van de Productie. Bij de afwezigheid van een opvangcapaciteit (als het bergend volume =0) wordt een vrij spreidende plas aangenomen. De brandduur en het bluswatervolume word</w:t>
      </w:r>
      <w:r w:rsidR="00AE736F" w:rsidRPr="00B26A10">
        <w:t>en</w:t>
      </w:r>
      <w:r w:rsidRPr="00B26A10">
        <w:t xml:space="preserve"> berekend uit het plasoppervlak. De gehanteerde benadering is gegeven in bijlage 2.</w:t>
      </w:r>
    </w:p>
    <w:p w14:paraId="2DDF39B6" w14:textId="77777777" w:rsidR="001467FE" w:rsidRPr="00B26A10" w:rsidRDefault="001467FE" w:rsidP="00A12D7B">
      <w:pPr>
        <w:pStyle w:val="BodyText"/>
      </w:pPr>
    </w:p>
    <w:p w14:paraId="67B5D421" w14:textId="77777777" w:rsidR="001467FE" w:rsidRPr="00B26A10" w:rsidRDefault="001467FE" w:rsidP="00A12D7B">
      <w:pPr>
        <w:pStyle w:val="BodyText"/>
      </w:pPr>
      <w:r w:rsidRPr="00B26A10">
        <w:t>Het bluswater wordt berekend op basis van het oppervlak van de brandende plas.</w:t>
      </w:r>
    </w:p>
    <w:p w14:paraId="4597EE19" w14:textId="77777777" w:rsidR="001C51D4" w:rsidRPr="00B26A10" w:rsidRDefault="001C51D4" w:rsidP="00A12D7B">
      <w:pPr>
        <w:pStyle w:val="BodyText"/>
      </w:pPr>
    </w:p>
    <w:p w14:paraId="70961570" w14:textId="0C040D4C" w:rsidR="00A45ABE" w:rsidRPr="00B26A10" w:rsidRDefault="001467FE" w:rsidP="001725E7">
      <w:pPr>
        <w:pStyle w:val="Heading2"/>
        <w:ind w:firstLine="0"/>
      </w:pPr>
      <w:bookmarkStart w:id="460" w:name="_Toc124831508"/>
      <w:bookmarkStart w:id="461" w:name="_Toc152424703"/>
      <w:bookmarkStart w:id="462" w:name="_Toc135050576"/>
      <w:r w:rsidRPr="00B26A10">
        <w:t>Overslag bulk</w:t>
      </w:r>
      <w:r w:rsidR="00A45ABE" w:rsidRPr="00B26A10">
        <w:t>schip</w:t>
      </w:r>
      <w:bookmarkEnd w:id="460"/>
      <w:bookmarkEnd w:id="461"/>
      <w:bookmarkEnd w:id="462"/>
    </w:p>
    <w:p w14:paraId="48C15A28" w14:textId="5DFFA4F1" w:rsidR="001467FE" w:rsidRPr="00B26A10" w:rsidRDefault="001467FE" w:rsidP="001725E7">
      <w:pPr>
        <w:pStyle w:val="Heading3"/>
        <w:ind w:firstLine="0"/>
      </w:pPr>
      <w:bookmarkStart w:id="463" w:name="_Toc124831509"/>
      <w:bookmarkStart w:id="464" w:name="_Toc152424704"/>
      <w:bookmarkStart w:id="465" w:name="_Toc135050577"/>
      <w:r w:rsidRPr="00B26A10">
        <w:t>Algemene beschrijving</w:t>
      </w:r>
      <w:bookmarkEnd w:id="463"/>
      <w:bookmarkEnd w:id="464"/>
      <w:bookmarkEnd w:id="465"/>
    </w:p>
    <w:p w14:paraId="3CAC7CBC" w14:textId="77777777" w:rsidR="009B541F" w:rsidRPr="00B26A10" w:rsidRDefault="009B541F" w:rsidP="009B541F">
      <w:pPr>
        <w:pStyle w:val="BodyText"/>
      </w:pPr>
    </w:p>
    <w:p w14:paraId="403A07B9" w14:textId="77777777" w:rsidR="0009418C" w:rsidRPr="00B26A10" w:rsidRDefault="00951731" w:rsidP="00A12D7B">
      <w:pPr>
        <w:pStyle w:val="BodyText"/>
      </w:pPr>
      <w:r w:rsidRPr="00B26A10">
        <w:rPr>
          <w:noProof/>
          <w:lang w:eastAsia="nl-NL"/>
        </w:rPr>
        <mc:AlternateContent>
          <mc:Choice Requires="wps">
            <w:drawing>
              <wp:anchor distT="0" distB="0" distL="114300" distR="114300" simplePos="0" relativeHeight="251674112" behindDoc="1" locked="0" layoutInCell="1" allowOverlap="1" wp14:anchorId="2EA67B26" wp14:editId="43CF345A">
                <wp:simplePos x="0" y="0"/>
                <wp:positionH relativeFrom="column">
                  <wp:posOffset>-396240</wp:posOffset>
                </wp:positionH>
                <wp:positionV relativeFrom="paragraph">
                  <wp:posOffset>363220</wp:posOffset>
                </wp:positionV>
                <wp:extent cx="308610" cy="391160"/>
                <wp:effectExtent l="0" t="0" r="0" b="0"/>
                <wp:wrapNone/>
                <wp:docPr id="81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C738A" w14:textId="77777777" w:rsidR="00936325" w:rsidRDefault="00936325" w:rsidP="0009418C">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67B26" id="Text Box 469" o:spid="_x0000_s1030" type="#_x0000_t202" style="position:absolute;left:0;text-align:left;margin-left:-31.2pt;margin-top:28.6pt;width:24.3pt;height:30.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MkQ4wEAAKc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TcVXUVnUUkNzIDUI87bQdtOlA/zJ2UibUnH/YydQcdZ/tOTIVbFaxdVKwertuyUF&#10;eF6pzyvCSoKqeOBsvt6GeR13Dk3bUad5BhZuyEVtksIXVkf6tA1J+HFz47qdx+nVy/+1/QUAAP//&#10;AwBQSwMEFAAGAAgAAAAhAJLPCG3eAAAACgEAAA8AAABkcnMvZG93bnJldi54bWxMj8tOwzAQRfdI&#10;/IM1SOxSO6GPEOJUCMQWRKFI7Nx4mkTE4yh2m/D3DCtYjubo3nPL7ex6ccYxdJ40pAsFAqn2tqNG&#10;w/vbU5KDCNGQNb0n1PCNAbbV5UVpCusnesXzLjaCQygURkMb41BIGeoWnQkLPyDx7+hHZyKfYyPt&#10;aCYOd73MlFpLZzrihtYM+NBi/bU7OQ375+Pnx1K9NI9uNUx+VpLcrdT6+mq+vwMRcY5/MPzqszpU&#10;7HTwJ7JB9BqSdbZkVMNqk4FgIElveMuByTTPQVal/D+h+gEAAP//AwBQSwECLQAUAAYACAAAACEA&#10;toM4kv4AAADhAQAAEwAAAAAAAAAAAAAAAAAAAAAAW0NvbnRlbnRfVHlwZXNdLnhtbFBLAQItABQA&#10;BgAIAAAAIQA4/SH/1gAAAJQBAAALAAAAAAAAAAAAAAAAAC8BAABfcmVscy8ucmVsc1BLAQItABQA&#10;BgAIAAAAIQCFqMkQ4wEAAKcDAAAOAAAAAAAAAAAAAAAAAC4CAABkcnMvZTJvRG9jLnhtbFBLAQIt&#10;ABQABgAIAAAAIQCSzwht3gAAAAoBAAAPAAAAAAAAAAAAAAAAAD0EAABkcnMvZG93bnJldi54bWxQ&#10;SwUGAAAAAAQABADzAAAASAUAAAAA&#10;" filled="f" stroked="f">
                <v:textbox>
                  <w:txbxContent>
                    <w:p w14:paraId="5B4C738A" w14:textId="77777777" w:rsidR="00936325" w:rsidRDefault="00936325" w:rsidP="0009418C">
                      <w:pPr>
                        <w:rPr>
                          <w:rFonts w:ascii="Arial Black" w:hAnsi="Arial Black"/>
                          <w:sz w:val="32"/>
                          <w:szCs w:val="32"/>
                        </w:rPr>
                      </w:pPr>
                      <w:r>
                        <w:rPr>
                          <w:rFonts w:ascii="Arial Black" w:hAnsi="Arial Black"/>
                          <w:sz w:val="32"/>
                          <w:szCs w:val="32"/>
                        </w:rPr>
                        <w:t>!</w:t>
                      </w:r>
                    </w:p>
                  </w:txbxContent>
                </v:textbox>
              </v:shape>
            </w:pict>
          </mc:Fallback>
        </mc:AlternateContent>
      </w:r>
      <w:r w:rsidRPr="00B26A10">
        <w:rPr>
          <w:noProof/>
          <w:lang w:eastAsia="nl-NL"/>
        </w:rPr>
        <w:drawing>
          <wp:anchor distT="0" distB="0" distL="114300" distR="114300" simplePos="0" relativeHeight="251635200" behindDoc="1" locked="0" layoutInCell="1" allowOverlap="1" wp14:anchorId="7F182879" wp14:editId="5CD5AA9C">
            <wp:simplePos x="0" y="0"/>
            <wp:positionH relativeFrom="column">
              <wp:posOffset>-367665</wp:posOffset>
            </wp:positionH>
            <wp:positionV relativeFrom="paragraph">
              <wp:posOffset>69850</wp:posOffset>
            </wp:positionV>
            <wp:extent cx="285750" cy="266700"/>
            <wp:effectExtent l="0" t="0" r="0" b="0"/>
            <wp:wrapNone/>
            <wp:docPr id="90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schip heeft uitsluitend betrekking op bulkgoed. </w:t>
      </w:r>
      <w:r w:rsidR="004F273D" w:rsidRPr="00B26A10">
        <w:t xml:space="preserve">De scenario’s zijn van toepassing op </w:t>
      </w:r>
      <w:r w:rsidR="001467FE" w:rsidRPr="00B26A10">
        <w:t>binnenvaartschepen.</w:t>
      </w:r>
      <w:r w:rsidR="00AE736F" w:rsidRPr="00B26A10">
        <w:t xml:space="preserve"> </w:t>
      </w:r>
    </w:p>
    <w:p w14:paraId="0D470C5E" w14:textId="77777777" w:rsidR="009B541F" w:rsidRPr="00B26A10" w:rsidRDefault="0059495A" w:rsidP="00A12D7B">
      <w:pPr>
        <w:pStyle w:val="BodyText"/>
      </w:pPr>
      <w:r w:rsidRPr="00B26A10">
        <w:t>De scenari</w:t>
      </w:r>
      <w:r w:rsidR="00406F8C" w:rsidRPr="00B26A10">
        <w:t xml:space="preserve">o’s zijn gebaseerd op binnenvaartschepen. Voor overslag naar zeeschepen zijn nog geen scenario’s gedefinieerd. Totdat deze scenariodefinities zijn geïmplementeerd wordt aangeraden gebruik te maken van de overslag naar binnenvaartschepen. </w:t>
      </w:r>
      <w:r w:rsidRPr="00B26A10">
        <w:t>H</w:t>
      </w:r>
      <w:r w:rsidR="00406F8C" w:rsidRPr="00B26A10">
        <w:t>et scenario aanvaring zal leiden tot een overschatting van de risico’s. B</w:t>
      </w:r>
      <w:r w:rsidR="00B76278" w:rsidRPr="00B26A10">
        <w:t>ij o</w:t>
      </w:r>
      <w:r w:rsidR="00406F8C" w:rsidRPr="00B26A10">
        <w:t xml:space="preserve">verslag naar zeevaart wordt </w:t>
      </w:r>
      <w:r w:rsidR="00B76278" w:rsidRPr="00B26A10">
        <w:t xml:space="preserve">dan ook aangeraden </w:t>
      </w:r>
      <w:r w:rsidR="0009418C" w:rsidRPr="00B26A10">
        <w:t xml:space="preserve">de scheepvaartintensiteit </w:t>
      </w:r>
      <w:r w:rsidR="00406F8C" w:rsidRPr="00B26A10">
        <w:t xml:space="preserve">op </w:t>
      </w:r>
      <w:r w:rsidR="0009418C" w:rsidRPr="00B26A10">
        <w:t xml:space="preserve">0 </w:t>
      </w:r>
      <w:r w:rsidRPr="00B26A10">
        <w:t>te zetten</w:t>
      </w:r>
      <w:r w:rsidR="00B76278" w:rsidRPr="00B26A10">
        <w:t xml:space="preserve"> zodat wordt</w:t>
      </w:r>
      <w:r w:rsidR="0009418C" w:rsidRPr="00B26A10">
        <w:t xml:space="preserve"> voorkomen dat het scenario aanvaring wordt meegenomen. Bij binnenvaart moet voor de scheepvaartintensiteit de som de passerende zee- en binnenvaart worden ingevuld.</w:t>
      </w:r>
      <w:r w:rsidRPr="00B26A10">
        <w:t xml:space="preserve"> </w:t>
      </w:r>
    </w:p>
    <w:p w14:paraId="79B2228D" w14:textId="448B4FEE" w:rsidR="001467FE" w:rsidRPr="00B26A10" w:rsidRDefault="001467FE" w:rsidP="001725E7">
      <w:pPr>
        <w:pStyle w:val="Heading3"/>
        <w:ind w:firstLine="0"/>
      </w:pPr>
      <w:bookmarkStart w:id="466" w:name="_Toc124831510"/>
      <w:bookmarkStart w:id="467" w:name="_Toc152424705"/>
      <w:bookmarkStart w:id="468" w:name="_Toc135050578"/>
      <w:r w:rsidRPr="00B26A10">
        <w:t>Eigenschappen</w:t>
      </w:r>
      <w:bookmarkEnd w:id="466"/>
      <w:bookmarkEnd w:id="467"/>
      <w:bookmarkEnd w:id="468"/>
    </w:p>
    <w:p w14:paraId="41E46219" w14:textId="77777777" w:rsidR="001467FE" w:rsidRPr="00B26A10" w:rsidRDefault="001467FE" w:rsidP="00A12D7B">
      <w:pPr>
        <w:pStyle w:val="BodyTex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7"/>
        <w:gridCol w:w="1828"/>
        <w:gridCol w:w="1825"/>
        <w:gridCol w:w="911"/>
        <w:gridCol w:w="3651"/>
        <w:gridCol w:w="911"/>
      </w:tblGrid>
      <w:tr w:rsidR="00EB388D" w:rsidRPr="00B26A10" w14:paraId="020D34AB" w14:textId="77777777">
        <w:trPr>
          <w:cantSplit/>
          <w:tblHeader/>
        </w:trPr>
        <w:tc>
          <w:tcPr>
            <w:tcW w:w="1156" w:type="pct"/>
            <w:gridSpan w:val="2"/>
            <w:shd w:val="clear" w:color="auto" w:fill="auto"/>
            <w:noWrap/>
          </w:tcPr>
          <w:p w14:paraId="7194420E" w14:textId="77777777" w:rsidR="00EB388D" w:rsidRPr="00B26A10" w:rsidRDefault="00EB388D" w:rsidP="001A6872">
            <w:pPr>
              <w:pStyle w:val="TableTextHeader"/>
              <w:rPr>
                <w:rFonts w:ascii="Helvetica" w:hAnsi="Helvetica"/>
                <w:sz w:val="20"/>
              </w:rPr>
            </w:pPr>
            <w:r w:rsidRPr="00B26A10">
              <w:rPr>
                <w:rFonts w:ascii="Helvetica" w:hAnsi="Helvetica"/>
                <w:sz w:val="20"/>
              </w:rPr>
              <w:lastRenderedPageBreak/>
              <w:t>Eigenschap</w:t>
            </w:r>
          </w:p>
        </w:tc>
        <w:tc>
          <w:tcPr>
            <w:tcW w:w="961" w:type="pct"/>
            <w:shd w:val="clear" w:color="auto" w:fill="auto"/>
            <w:noWrap/>
          </w:tcPr>
          <w:p w14:paraId="5FB6FF48" w14:textId="77777777" w:rsidR="00EB388D" w:rsidRPr="00B26A10" w:rsidRDefault="00EB388D"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0A6C5217" w14:textId="77777777" w:rsidR="00EB388D" w:rsidRPr="00B26A10" w:rsidRDefault="00EB388D"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3" w:type="pct"/>
            <w:shd w:val="clear" w:color="auto" w:fill="auto"/>
          </w:tcPr>
          <w:p w14:paraId="7895E32A" w14:textId="77777777" w:rsidR="00EB388D" w:rsidRPr="00B26A10" w:rsidRDefault="00EB388D" w:rsidP="001A6872">
            <w:pPr>
              <w:pStyle w:val="TableTextHeader"/>
              <w:rPr>
                <w:rFonts w:ascii="Helvetica" w:hAnsi="Helvetica"/>
                <w:sz w:val="20"/>
              </w:rPr>
            </w:pPr>
            <w:r w:rsidRPr="00B26A10">
              <w:rPr>
                <w:rFonts w:ascii="Helvetica" w:hAnsi="Helvetica"/>
                <w:sz w:val="20"/>
              </w:rPr>
              <w:t>Omschrijving</w:t>
            </w:r>
          </w:p>
        </w:tc>
        <w:tc>
          <w:tcPr>
            <w:tcW w:w="480" w:type="pct"/>
            <w:shd w:val="clear" w:color="auto" w:fill="auto"/>
          </w:tcPr>
          <w:p w14:paraId="2938C5E9" w14:textId="77777777" w:rsidR="00EB388D" w:rsidRPr="00B26A10" w:rsidRDefault="00EB388D"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1467FE" w:rsidRPr="00B26A10" w14:paraId="4D048BF4" w14:textId="77777777">
        <w:trPr>
          <w:cantSplit/>
        </w:trPr>
        <w:tc>
          <w:tcPr>
            <w:tcW w:w="1156" w:type="pct"/>
            <w:gridSpan w:val="2"/>
            <w:shd w:val="clear" w:color="auto" w:fill="auto"/>
            <w:noWrap/>
          </w:tcPr>
          <w:p w14:paraId="4FAA405D" w14:textId="77777777" w:rsidR="001467FE" w:rsidRPr="00B26A10" w:rsidRDefault="001467FE" w:rsidP="00A12D7B">
            <w:pPr>
              <w:pStyle w:val="TableText"/>
              <w:rPr>
                <w:rFonts w:cs="Arial"/>
                <w:sz w:val="20"/>
              </w:rPr>
            </w:pPr>
            <w:r w:rsidRPr="00B26A10">
              <w:rPr>
                <w:rFonts w:cs="Arial"/>
                <w:sz w:val="20"/>
              </w:rPr>
              <w:t>Naam</w:t>
            </w:r>
          </w:p>
        </w:tc>
        <w:tc>
          <w:tcPr>
            <w:tcW w:w="961" w:type="pct"/>
            <w:shd w:val="clear" w:color="auto" w:fill="auto"/>
            <w:noWrap/>
          </w:tcPr>
          <w:p w14:paraId="51740B20" w14:textId="77777777" w:rsidR="001467FE" w:rsidRPr="00B26A10" w:rsidRDefault="001467FE" w:rsidP="00A12D7B">
            <w:pPr>
              <w:pStyle w:val="TableText"/>
              <w:rPr>
                <w:rFonts w:cs="Arial"/>
                <w:sz w:val="20"/>
              </w:rPr>
            </w:pPr>
            <w:r w:rsidRPr="00B26A10">
              <w:rPr>
                <w:rFonts w:cs="Arial"/>
                <w:sz w:val="20"/>
              </w:rPr>
              <w:t>Overslag bulkschip</w:t>
            </w:r>
          </w:p>
        </w:tc>
        <w:tc>
          <w:tcPr>
            <w:tcW w:w="480" w:type="pct"/>
            <w:shd w:val="clear" w:color="auto" w:fill="auto"/>
            <w:noWrap/>
          </w:tcPr>
          <w:p w14:paraId="6BDBA536" w14:textId="77777777" w:rsidR="001467FE" w:rsidRPr="00B26A10" w:rsidRDefault="001467FE" w:rsidP="00A12D7B">
            <w:pPr>
              <w:pStyle w:val="TableText"/>
              <w:rPr>
                <w:rFonts w:cs="Arial"/>
                <w:sz w:val="20"/>
              </w:rPr>
            </w:pPr>
          </w:p>
        </w:tc>
        <w:tc>
          <w:tcPr>
            <w:tcW w:w="1923" w:type="pct"/>
            <w:shd w:val="clear" w:color="auto" w:fill="auto"/>
            <w:noWrap/>
          </w:tcPr>
          <w:p w14:paraId="645DF99B"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0476D5" w:rsidRPr="00B26A10">
              <w:rPr>
                <w:rFonts w:cs="Arial"/>
                <w:sz w:val="20"/>
              </w:rPr>
              <w:t xml:space="preserve"> De ingevulde naam moet uniek zijn binnen de installaties van de unit.</w:t>
            </w:r>
          </w:p>
        </w:tc>
        <w:tc>
          <w:tcPr>
            <w:tcW w:w="480" w:type="pct"/>
            <w:shd w:val="clear" w:color="auto" w:fill="auto"/>
            <w:noWrap/>
          </w:tcPr>
          <w:p w14:paraId="043DAC38" w14:textId="77777777" w:rsidR="001467FE" w:rsidRPr="00B26A10" w:rsidRDefault="000476D5" w:rsidP="00A12D7B">
            <w:pPr>
              <w:pStyle w:val="TableText"/>
              <w:rPr>
                <w:rFonts w:cs="Arial"/>
                <w:sz w:val="20"/>
              </w:rPr>
            </w:pPr>
            <w:r w:rsidRPr="00B26A10">
              <w:rPr>
                <w:rFonts w:cs="Arial"/>
                <w:sz w:val="20"/>
              </w:rPr>
              <w:t>Ja</w:t>
            </w:r>
          </w:p>
        </w:tc>
      </w:tr>
      <w:tr w:rsidR="001467FE" w:rsidRPr="00B26A10" w14:paraId="11F7478A" w14:textId="77777777">
        <w:trPr>
          <w:cantSplit/>
        </w:trPr>
        <w:tc>
          <w:tcPr>
            <w:tcW w:w="1156" w:type="pct"/>
            <w:gridSpan w:val="2"/>
            <w:shd w:val="clear" w:color="auto" w:fill="auto"/>
            <w:noWrap/>
          </w:tcPr>
          <w:p w14:paraId="4279DE8A" w14:textId="77777777" w:rsidR="001467FE" w:rsidRPr="00B26A10" w:rsidRDefault="001467FE" w:rsidP="00A12D7B">
            <w:pPr>
              <w:pStyle w:val="TableText"/>
              <w:rPr>
                <w:rFonts w:cs="Arial"/>
                <w:sz w:val="20"/>
              </w:rPr>
            </w:pPr>
            <w:r w:rsidRPr="00B26A10">
              <w:rPr>
                <w:rFonts w:cs="Arial"/>
                <w:sz w:val="20"/>
              </w:rPr>
              <w:t>Omschrijving</w:t>
            </w:r>
          </w:p>
        </w:tc>
        <w:tc>
          <w:tcPr>
            <w:tcW w:w="961" w:type="pct"/>
            <w:shd w:val="clear" w:color="auto" w:fill="auto"/>
            <w:noWrap/>
          </w:tcPr>
          <w:p w14:paraId="585B383C"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3E894969" w14:textId="77777777" w:rsidR="001467FE" w:rsidRPr="00B26A10" w:rsidRDefault="001467FE" w:rsidP="00A12D7B">
            <w:pPr>
              <w:pStyle w:val="TableText"/>
              <w:rPr>
                <w:rFonts w:cs="Arial"/>
                <w:sz w:val="20"/>
              </w:rPr>
            </w:pPr>
          </w:p>
        </w:tc>
        <w:tc>
          <w:tcPr>
            <w:tcW w:w="1923" w:type="pct"/>
            <w:shd w:val="clear" w:color="auto" w:fill="auto"/>
            <w:noWrap/>
          </w:tcPr>
          <w:p w14:paraId="33D22566"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r w:rsidR="00D92DC7" w:rsidRPr="00B26A10">
              <w:rPr>
                <w:rFonts w:cs="Arial"/>
                <w:sz w:val="20"/>
              </w:rPr>
              <w:t xml:space="preserve"> De ingevulde naam moet uniek zijn binnen de installaties van de unit.</w:t>
            </w:r>
          </w:p>
        </w:tc>
        <w:tc>
          <w:tcPr>
            <w:tcW w:w="480" w:type="pct"/>
            <w:shd w:val="clear" w:color="auto" w:fill="auto"/>
            <w:noWrap/>
          </w:tcPr>
          <w:p w14:paraId="1FF1953F" w14:textId="77777777" w:rsidR="001467FE" w:rsidRPr="00B26A10" w:rsidRDefault="003906EE" w:rsidP="00A12D7B">
            <w:pPr>
              <w:pStyle w:val="TableText"/>
              <w:rPr>
                <w:rFonts w:cs="Arial"/>
                <w:sz w:val="20"/>
              </w:rPr>
            </w:pPr>
            <w:r w:rsidRPr="00B26A10">
              <w:rPr>
                <w:rFonts w:cs="Arial"/>
                <w:sz w:val="20"/>
              </w:rPr>
              <w:t>Ja</w:t>
            </w:r>
          </w:p>
        </w:tc>
      </w:tr>
      <w:tr w:rsidR="00C83CCB" w:rsidRPr="00B26A10" w14:paraId="6BFF22CE" w14:textId="77777777">
        <w:trPr>
          <w:cantSplit/>
        </w:trPr>
        <w:tc>
          <w:tcPr>
            <w:tcW w:w="1156" w:type="pct"/>
            <w:gridSpan w:val="2"/>
            <w:shd w:val="clear" w:color="auto" w:fill="auto"/>
            <w:noWrap/>
          </w:tcPr>
          <w:p w14:paraId="56802EB5" w14:textId="77777777" w:rsidR="00C83CCB" w:rsidRPr="00B26A10" w:rsidRDefault="00C83CCB" w:rsidP="00D300FD">
            <w:pPr>
              <w:pStyle w:val="TableText"/>
              <w:rPr>
                <w:rFonts w:cs="Arial"/>
                <w:sz w:val="20"/>
              </w:rPr>
            </w:pPr>
            <w:r w:rsidRPr="00B26A10">
              <w:rPr>
                <w:rFonts w:cs="Arial"/>
                <w:sz w:val="20"/>
              </w:rPr>
              <w:t>Type overslagverbinding</w:t>
            </w:r>
          </w:p>
        </w:tc>
        <w:tc>
          <w:tcPr>
            <w:tcW w:w="961" w:type="pct"/>
            <w:shd w:val="clear" w:color="auto" w:fill="auto"/>
            <w:noWrap/>
          </w:tcPr>
          <w:p w14:paraId="0E8CAABA" w14:textId="77777777" w:rsidR="00C83CCB" w:rsidRPr="00B26A10" w:rsidRDefault="00C83CCB" w:rsidP="00D300FD">
            <w:pPr>
              <w:pStyle w:val="TableText"/>
              <w:rPr>
                <w:rFonts w:cs="Arial"/>
                <w:sz w:val="20"/>
              </w:rPr>
            </w:pPr>
            <w:r w:rsidRPr="00B26A10">
              <w:rPr>
                <w:rFonts w:cs="Arial"/>
                <w:sz w:val="20"/>
              </w:rPr>
              <w:t>Niet ingevuld</w:t>
            </w:r>
          </w:p>
        </w:tc>
        <w:tc>
          <w:tcPr>
            <w:tcW w:w="480" w:type="pct"/>
            <w:shd w:val="clear" w:color="auto" w:fill="auto"/>
            <w:noWrap/>
          </w:tcPr>
          <w:p w14:paraId="457E544C" w14:textId="77777777" w:rsidR="00C83CCB" w:rsidRPr="00B26A10" w:rsidRDefault="00C83CCB" w:rsidP="00D300FD">
            <w:pPr>
              <w:pStyle w:val="TableText"/>
              <w:rPr>
                <w:rFonts w:cs="Arial"/>
                <w:sz w:val="20"/>
              </w:rPr>
            </w:pPr>
          </w:p>
        </w:tc>
        <w:tc>
          <w:tcPr>
            <w:tcW w:w="1923" w:type="pct"/>
            <w:shd w:val="clear" w:color="auto" w:fill="auto"/>
            <w:noWrap/>
          </w:tcPr>
          <w:p w14:paraId="1A74C054" w14:textId="77777777" w:rsidR="00C83CCB" w:rsidRPr="00B26A10" w:rsidRDefault="00C83CCB" w:rsidP="00D300FD">
            <w:pPr>
              <w:pStyle w:val="TableText"/>
              <w:rPr>
                <w:rFonts w:cs="Arial"/>
                <w:sz w:val="20"/>
              </w:rPr>
            </w:pPr>
            <w:r w:rsidRPr="00B26A10">
              <w:rPr>
                <w:rFonts w:cs="Arial"/>
                <w:sz w:val="20"/>
              </w:rPr>
              <w:t>De gebruiker moet k</w:t>
            </w:r>
            <w:r w:rsidR="003D6809" w:rsidRPr="00B26A10">
              <w:rPr>
                <w:rFonts w:cs="Arial"/>
                <w:sz w:val="20"/>
              </w:rPr>
              <w:t>i</w:t>
            </w:r>
            <w:r w:rsidRPr="00B26A10">
              <w:rPr>
                <w:rFonts w:cs="Arial"/>
                <w:sz w:val="20"/>
              </w:rPr>
              <w:t xml:space="preserve">ezen tussen </w:t>
            </w:r>
            <w:r w:rsidRPr="00B26A10">
              <w:rPr>
                <w:rFonts w:cs="Arial"/>
                <w:sz w:val="20"/>
                <w:u w:val="single"/>
              </w:rPr>
              <w:t>Laadarm</w:t>
            </w:r>
            <w:r w:rsidRPr="00B26A10">
              <w:rPr>
                <w:rFonts w:cs="Arial"/>
                <w:sz w:val="20"/>
              </w:rPr>
              <w:t xml:space="preserve"> en een </w:t>
            </w:r>
            <w:r w:rsidRPr="00B26A10">
              <w:rPr>
                <w:rFonts w:cs="Arial"/>
                <w:sz w:val="20"/>
                <w:u w:val="single"/>
              </w:rPr>
              <w:t>Laadslang</w:t>
            </w:r>
            <w:r w:rsidRPr="00B26A10">
              <w:rPr>
                <w:rFonts w:cs="Arial"/>
                <w:sz w:val="20"/>
              </w:rPr>
              <w:t>.</w:t>
            </w:r>
          </w:p>
        </w:tc>
        <w:tc>
          <w:tcPr>
            <w:tcW w:w="480" w:type="pct"/>
            <w:shd w:val="clear" w:color="auto" w:fill="auto"/>
            <w:noWrap/>
          </w:tcPr>
          <w:p w14:paraId="0C030C64" w14:textId="77777777" w:rsidR="00C83CCB" w:rsidRPr="00B26A10" w:rsidRDefault="00C83CCB" w:rsidP="00D300FD">
            <w:pPr>
              <w:pStyle w:val="TableText"/>
              <w:rPr>
                <w:rFonts w:cs="Arial"/>
                <w:sz w:val="20"/>
              </w:rPr>
            </w:pPr>
            <w:r w:rsidRPr="00B26A10">
              <w:rPr>
                <w:rFonts w:cs="Arial"/>
                <w:sz w:val="20"/>
              </w:rPr>
              <w:t>Ja</w:t>
            </w:r>
          </w:p>
        </w:tc>
      </w:tr>
      <w:tr w:rsidR="001467FE" w:rsidRPr="00B26A10" w14:paraId="5BDBD64C" w14:textId="77777777">
        <w:trPr>
          <w:cantSplit/>
        </w:trPr>
        <w:tc>
          <w:tcPr>
            <w:tcW w:w="1156" w:type="pct"/>
            <w:gridSpan w:val="2"/>
            <w:shd w:val="clear" w:color="auto" w:fill="auto"/>
            <w:noWrap/>
          </w:tcPr>
          <w:p w14:paraId="35E727CE"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1" w:type="pct"/>
            <w:shd w:val="clear" w:color="auto" w:fill="auto"/>
            <w:noWrap/>
          </w:tcPr>
          <w:p w14:paraId="7FEEE41F" w14:textId="77777777" w:rsidR="001467FE" w:rsidRPr="00B26A10" w:rsidRDefault="00EB24AB" w:rsidP="00A12D7B">
            <w:pPr>
              <w:pStyle w:val="TableText"/>
              <w:rPr>
                <w:rFonts w:cs="Arial"/>
                <w:sz w:val="20"/>
              </w:rPr>
            </w:pPr>
            <w:r w:rsidRPr="00B26A10">
              <w:rPr>
                <w:rFonts w:cs="Arial"/>
                <w:sz w:val="20"/>
              </w:rPr>
              <w:t>Niet ingevuld</w:t>
            </w:r>
          </w:p>
        </w:tc>
        <w:tc>
          <w:tcPr>
            <w:tcW w:w="480" w:type="pct"/>
            <w:shd w:val="clear" w:color="auto" w:fill="auto"/>
            <w:noWrap/>
          </w:tcPr>
          <w:p w14:paraId="0AB274BF" w14:textId="77777777" w:rsidR="001467FE" w:rsidRPr="00B26A10" w:rsidRDefault="001467FE" w:rsidP="00A12D7B">
            <w:pPr>
              <w:pStyle w:val="TableText"/>
              <w:rPr>
                <w:rFonts w:cs="Arial"/>
                <w:sz w:val="20"/>
              </w:rPr>
            </w:pPr>
            <w:r w:rsidRPr="00B26A10">
              <w:rPr>
                <w:rFonts w:cs="Arial"/>
                <w:sz w:val="20"/>
              </w:rPr>
              <w:t>m</w:t>
            </w:r>
          </w:p>
        </w:tc>
        <w:tc>
          <w:tcPr>
            <w:tcW w:w="1923" w:type="pct"/>
            <w:shd w:val="clear" w:color="auto" w:fill="auto"/>
            <w:noWrap/>
          </w:tcPr>
          <w:p w14:paraId="7B35840C"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480" w:type="pct"/>
            <w:shd w:val="clear" w:color="auto" w:fill="auto"/>
            <w:noWrap/>
          </w:tcPr>
          <w:p w14:paraId="4F17B732"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2D17A23" w14:textId="77777777">
        <w:trPr>
          <w:cantSplit/>
        </w:trPr>
        <w:tc>
          <w:tcPr>
            <w:tcW w:w="1156" w:type="pct"/>
            <w:gridSpan w:val="2"/>
            <w:shd w:val="clear" w:color="auto" w:fill="auto"/>
            <w:noWrap/>
          </w:tcPr>
          <w:p w14:paraId="1BB91959" w14:textId="77777777" w:rsidR="001467FE" w:rsidRPr="00B26A10" w:rsidRDefault="001467FE" w:rsidP="00A12D7B">
            <w:pPr>
              <w:pStyle w:val="TableText"/>
              <w:rPr>
                <w:rFonts w:cs="Arial"/>
                <w:sz w:val="20"/>
              </w:rPr>
            </w:pPr>
            <w:r w:rsidRPr="00B26A10">
              <w:rPr>
                <w:rFonts w:cs="Arial"/>
                <w:sz w:val="20"/>
              </w:rPr>
              <w:t>Scheepvaart</w:t>
            </w:r>
            <w:r w:rsidRPr="00B26A10">
              <w:rPr>
                <w:rFonts w:cs="Arial"/>
                <w:sz w:val="20"/>
              </w:rPr>
              <w:softHyphen/>
              <w:t>intensiteit</w:t>
            </w:r>
          </w:p>
        </w:tc>
        <w:tc>
          <w:tcPr>
            <w:tcW w:w="961" w:type="pct"/>
            <w:shd w:val="clear" w:color="auto" w:fill="auto"/>
            <w:noWrap/>
          </w:tcPr>
          <w:p w14:paraId="270E28DA"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541EB8A" w14:textId="77777777" w:rsidR="001467FE" w:rsidRPr="00B26A10" w:rsidRDefault="001467FE" w:rsidP="00A12D7B">
            <w:pPr>
              <w:pStyle w:val="TableText"/>
              <w:rPr>
                <w:rFonts w:cs="Arial"/>
                <w:sz w:val="20"/>
              </w:rPr>
            </w:pPr>
          </w:p>
        </w:tc>
        <w:tc>
          <w:tcPr>
            <w:tcW w:w="1923" w:type="pct"/>
            <w:shd w:val="clear" w:color="auto" w:fill="auto"/>
            <w:noWrap/>
          </w:tcPr>
          <w:p w14:paraId="2CF5FDC0" w14:textId="77777777" w:rsidR="001467FE" w:rsidRPr="00B26A10" w:rsidRDefault="001467FE" w:rsidP="00A12D7B">
            <w:pPr>
              <w:pStyle w:val="TableText"/>
              <w:rPr>
                <w:rFonts w:cs="Arial"/>
                <w:sz w:val="20"/>
              </w:rPr>
            </w:pPr>
            <w:r w:rsidRPr="00B26A10">
              <w:rPr>
                <w:rFonts w:cs="Arial"/>
                <w:sz w:val="20"/>
              </w:rPr>
              <w:t xml:space="preserve">Scheepvaartintensiteit wordt gebruikt om frequentie van lekvaren vast te stellen. Voor overslag naar een </w:t>
            </w:r>
            <w:r w:rsidR="009B541F" w:rsidRPr="00B26A10">
              <w:rPr>
                <w:rFonts w:cs="Arial"/>
                <w:sz w:val="20"/>
              </w:rPr>
              <w:t>binnenvaartschip</w:t>
            </w:r>
            <w:r w:rsidRPr="00B26A10">
              <w:rPr>
                <w:rFonts w:cs="Arial"/>
                <w:sz w:val="20"/>
              </w:rPr>
              <w:t xml:space="preserve"> moet hier de intensiteit van zeeschepen + binnen</w:t>
            </w:r>
            <w:r w:rsidRPr="00B26A10">
              <w:rPr>
                <w:rFonts w:cs="Arial"/>
                <w:sz w:val="20"/>
              </w:rPr>
              <w:softHyphen/>
              <w:t>vaart</w:t>
            </w:r>
            <w:r w:rsidRPr="00B26A10">
              <w:rPr>
                <w:rFonts w:cs="Arial"/>
                <w:sz w:val="20"/>
              </w:rPr>
              <w:softHyphen/>
              <w:t xml:space="preserve">schepen worden opgegeven. </w:t>
            </w:r>
            <w:r w:rsidR="0059495A" w:rsidRPr="00B26A10">
              <w:rPr>
                <w:rFonts w:cs="Arial"/>
                <w:sz w:val="20"/>
              </w:rPr>
              <w:t>Voor overslag naar een zeeschip moet hier 0 worden ingevuld.</w:t>
            </w:r>
          </w:p>
        </w:tc>
        <w:tc>
          <w:tcPr>
            <w:tcW w:w="480" w:type="pct"/>
            <w:shd w:val="clear" w:color="auto" w:fill="auto"/>
            <w:noWrap/>
          </w:tcPr>
          <w:p w14:paraId="741488D0"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7A6AF07" w14:textId="77777777">
        <w:trPr>
          <w:cantSplit/>
        </w:trPr>
        <w:tc>
          <w:tcPr>
            <w:tcW w:w="5000" w:type="pct"/>
            <w:gridSpan w:val="6"/>
            <w:shd w:val="clear" w:color="auto" w:fill="auto"/>
            <w:noWrap/>
          </w:tcPr>
          <w:p w14:paraId="4947842E" w14:textId="77777777" w:rsidR="001467FE" w:rsidRPr="00B26A10" w:rsidRDefault="001467FE" w:rsidP="00A12D7B">
            <w:pPr>
              <w:pStyle w:val="TableText"/>
              <w:rPr>
                <w:rFonts w:cs="Arial"/>
                <w:sz w:val="20"/>
              </w:rPr>
            </w:pPr>
            <w:r w:rsidRPr="00B26A10">
              <w:rPr>
                <w:rFonts w:cs="Arial"/>
                <w:sz w:val="20"/>
              </w:rPr>
              <w:t>Stofregister</w:t>
            </w:r>
          </w:p>
        </w:tc>
      </w:tr>
      <w:tr w:rsidR="00BC4B4A" w:rsidRPr="00B26A10" w14:paraId="00E850AF" w14:textId="77777777">
        <w:trPr>
          <w:cantSplit/>
        </w:trPr>
        <w:tc>
          <w:tcPr>
            <w:tcW w:w="193" w:type="pct"/>
            <w:vMerge w:val="restart"/>
            <w:tcBorders>
              <w:top w:val="single" w:sz="4" w:space="0" w:color="auto"/>
              <w:left w:val="single" w:sz="4" w:space="0" w:color="auto"/>
              <w:right w:val="single" w:sz="4" w:space="0" w:color="auto"/>
            </w:tcBorders>
            <w:shd w:val="clear" w:color="auto" w:fill="auto"/>
          </w:tcPr>
          <w:p w14:paraId="309582F9" w14:textId="77777777" w:rsidR="00BC4B4A" w:rsidRPr="00B26A10" w:rsidRDefault="00BC4B4A" w:rsidP="00A12D7B">
            <w:pPr>
              <w:pStyle w:val="TableTextHeader"/>
              <w:rPr>
                <w:rFonts w:ascii="Helvetica" w:hAnsi="Helvetica"/>
                <w:sz w:val="20"/>
              </w:rPr>
            </w:pPr>
          </w:p>
        </w:tc>
        <w:tc>
          <w:tcPr>
            <w:tcW w:w="963" w:type="pct"/>
            <w:tcBorders>
              <w:left w:val="single" w:sz="4" w:space="0" w:color="auto"/>
            </w:tcBorders>
            <w:shd w:val="clear" w:color="auto" w:fill="auto"/>
            <w:noWrap/>
          </w:tcPr>
          <w:p w14:paraId="72CE65B8" w14:textId="77777777" w:rsidR="00BC4B4A" w:rsidRPr="00B26A10" w:rsidRDefault="00BC4B4A" w:rsidP="00A12D7B">
            <w:pPr>
              <w:pStyle w:val="TableTextHeader"/>
              <w:rPr>
                <w:rFonts w:ascii="Helvetica" w:hAnsi="Helvetica"/>
                <w:sz w:val="20"/>
              </w:rPr>
            </w:pPr>
            <w:r w:rsidRPr="00B26A10">
              <w:rPr>
                <w:rFonts w:ascii="Helvetica" w:hAnsi="Helvetica"/>
                <w:sz w:val="20"/>
              </w:rPr>
              <w:t>Eigenschap</w:t>
            </w:r>
          </w:p>
        </w:tc>
        <w:tc>
          <w:tcPr>
            <w:tcW w:w="961" w:type="pct"/>
            <w:shd w:val="clear" w:color="auto" w:fill="auto"/>
            <w:noWrap/>
          </w:tcPr>
          <w:p w14:paraId="732126D2" w14:textId="77777777" w:rsidR="00BC4B4A" w:rsidRPr="00B26A10" w:rsidRDefault="00BC4B4A"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59DB448B" w14:textId="77777777" w:rsidR="00BC4B4A" w:rsidRPr="00B26A10" w:rsidRDefault="00BC4B4A"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3" w:type="pct"/>
            <w:shd w:val="clear" w:color="auto" w:fill="auto"/>
            <w:noWrap/>
          </w:tcPr>
          <w:p w14:paraId="4BE164E2" w14:textId="77777777" w:rsidR="00BC4B4A" w:rsidRPr="00B26A10" w:rsidRDefault="00BC4B4A" w:rsidP="00A12D7B">
            <w:pPr>
              <w:pStyle w:val="TableTextHeader"/>
              <w:rPr>
                <w:rFonts w:ascii="Helvetica" w:hAnsi="Helvetica"/>
                <w:sz w:val="20"/>
              </w:rPr>
            </w:pPr>
            <w:r w:rsidRPr="00B26A10">
              <w:rPr>
                <w:rFonts w:ascii="Helvetica" w:hAnsi="Helvetica"/>
                <w:sz w:val="20"/>
              </w:rPr>
              <w:t xml:space="preserve">Omschrijving </w:t>
            </w:r>
          </w:p>
        </w:tc>
        <w:tc>
          <w:tcPr>
            <w:tcW w:w="480" w:type="pct"/>
            <w:shd w:val="clear" w:color="auto" w:fill="auto"/>
            <w:noWrap/>
          </w:tcPr>
          <w:p w14:paraId="20E80A85" w14:textId="77777777" w:rsidR="00BC4B4A" w:rsidRPr="00B26A10" w:rsidRDefault="00BC4B4A" w:rsidP="00A12D7B">
            <w:pPr>
              <w:pStyle w:val="TableTextHeader"/>
              <w:rPr>
                <w:rFonts w:ascii="Helvetica" w:hAnsi="Helvetica"/>
                <w:sz w:val="20"/>
                <w:highlight w:val="red"/>
              </w:rPr>
            </w:pPr>
            <w:r w:rsidRPr="00B26A10">
              <w:rPr>
                <w:rFonts w:ascii="Helvetica" w:hAnsi="Helvetica"/>
                <w:sz w:val="20"/>
              </w:rPr>
              <w:t>Ver</w:t>
            </w:r>
            <w:r w:rsidRPr="00B26A10">
              <w:rPr>
                <w:rFonts w:ascii="Helvetica" w:hAnsi="Helvetica"/>
                <w:sz w:val="20"/>
              </w:rPr>
              <w:softHyphen/>
              <w:t>plicht</w:t>
            </w:r>
          </w:p>
        </w:tc>
      </w:tr>
      <w:tr w:rsidR="00BC4B4A" w:rsidRPr="00B26A10" w14:paraId="50E0CACF" w14:textId="77777777">
        <w:trPr>
          <w:cantSplit/>
        </w:trPr>
        <w:tc>
          <w:tcPr>
            <w:tcW w:w="193" w:type="pct"/>
            <w:vMerge/>
            <w:tcBorders>
              <w:left w:val="single" w:sz="4" w:space="0" w:color="auto"/>
              <w:right w:val="single" w:sz="4" w:space="0" w:color="auto"/>
            </w:tcBorders>
            <w:shd w:val="clear" w:color="auto" w:fill="auto"/>
          </w:tcPr>
          <w:p w14:paraId="6B6BFE2C"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2902CB75" w14:textId="77777777" w:rsidR="00BC4B4A" w:rsidRPr="00B26A10" w:rsidRDefault="00BC4B4A" w:rsidP="00A12D7B">
            <w:pPr>
              <w:pStyle w:val="TableText"/>
              <w:rPr>
                <w:rFonts w:cs="Arial"/>
                <w:sz w:val="20"/>
              </w:rPr>
            </w:pPr>
            <w:r w:rsidRPr="00B26A10">
              <w:rPr>
                <w:rFonts w:cs="Arial"/>
                <w:sz w:val="20"/>
              </w:rPr>
              <w:t>Stof</w:t>
            </w:r>
          </w:p>
        </w:tc>
        <w:tc>
          <w:tcPr>
            <w:tcW w:w="961" w:type="pct"/>
            <w:shd w:val="clear" w:color="auto" w:fill="auto"/>
            <w:noWrap/>
          </w:tcPr>
          <w:p w14:paraId="6B44150D"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2DE893DA" w14:textId="77777777" w:rsidR="00BC4B4A" w:rsidRPr="00B26A10" w:rsidRDefault="00BC4B4A" w:rsidP="00A12D7B">
            <w:pPr>
              <w:pStyle w:val="TableText"/>
              <w:rPr>
                <w:rFonts w:cs="Arial"/>
                <w:sz w:val="20"/>
              </w:rPr>
            </w:pPr>
            <w:r w:rsidRPr="00B26A10">
              <w:rPr>
                <w:rFonts w:cs="Arial"/>
                <w:sz w:val="20"/>
              </w:rPr>
              <w:t xml:space="preserve"> </w:t>
            </w:r>
          </w:p>
        </w:tc>
        <w:tc>
          <w:tcPr>
            <w:tcW w:w="1923" w:type="pct"/>
            <w:shd w:val="clear" w:color="auto" w:fill="auto"/>
            <w:noWrap/>
          </w:tcPr>
          <w:p w14:paraId="4E7CDD0C" w14:textId="77777777" w:rsidR="00BC4B4A" w:rsidRPr="00B26A10" w:rsidRDefault="00BC4B4A" w:rsidP="00A12D7B">
            <w:pPr>
              <w:pStyle w:val="TableText"/>
              <w:rPr>
                <w:rFonts w:cs="Arial"/>
                <w:sz w:val="20"/>
              </w:rPr>
            </w:pPr>
            <w:r w:rsidRPr="00B26A10">
              <w:rPr>
                <w:rFonts w:cs="Arial"/>
                <w:sz w:val="20"/>
              </w:rPr>
              <w:t>Keuze uit een lijst met aanwezige valide stoffen</w:t>
            </w:r>
          </w:p>
        </w:tc>
        <w:tc>
          <w:tcPr>
            <w:tcW w:w="480" w:type="pct"/>
            <w:shd w:val="clear" w:color="auto" w:fill="auto"/>
            <w:noWrap/>
          </w:tcPr>
          <w:p w14:paraId="273900CF"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43F777C0" w14:textId="77777777">
        <w:trPr>
          <w:cantSplit/>
        </w:trPr>
        <w:tc>
          <w:tcPr>
            <w:tcW w:w="193" w:type="pct"/>
            <w:vMerge/>
            <w:tcBorders>
              <w:left w:val="single" w:sz="4" w:space="0" w:color="auto"/>
              <w:right w:val="single" w:sz="4" w:space="0" w:color="auto"/>
            </w:tcBorders>
            <w:shd w:val="clear" w:color="auto" w:fill="auto"/>
          </w:tcPr>
          <w:p w14:paraId="5AD13739"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27405F40" w14:textId="77777777" w:rsidR="00BC4B4A" w:rsidRPr="00B26A10" w:rsidRDefault="00BC4B4A" w:rsidP="00A12D7B">
            <w:pPr>
              <w:pStyle w:val="TableText"/>
              <w:rPr>
                <w:rFonts w:cs="Arial"/>
                <w:sz w:val="20"/>
              </w:rPr>
            </w:pPr>
            <w:r w:rsidRPr="00B26A10">
              <w:rPr>
                <w:rFonts w:cs="Arial"/>
                <w:sz w:val="20"/>
              </w:rPr>
              <w:t>Laden of lossen</w:t>
            </w:r>
          </w:p>
        </w:tc>
        <w:tc>
          <w:tcPr>
            <w:tcW w:w="961" w:type="pct"/>
            <w:shd w:val="clear" w:color="auto" w:fill="auto"/>
            <w:noWrap/>
          </w:tcPr>
          <w:p w14:paraId="6B92D00C"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7A44463B" w14:textId="77777777" w:rsidR="00BC4B4A" w:rsidRPr="00B26A10" w:rsidRDefault="00BC4B4A" w:rsidP="00A12D7B">
            <w:pPr>
              <w:pStyle w:val="TableText"/>
              <w:rPr>
                <w:rFonts w:cs="Arial"/>
                <w:sz w:val="20"/>
              </w:rPr>
            </w:pPr>
            <w:r w:rsidRPr="00B26A10">
              <w:rPr>
                <w:rFonts w:cs="Arial"/>
                <w:sz w:val="20"/>
              </w:rPr>
              <w:t xml:space="preserve"> </w:t>
            </w:r>
          </w:p>
        </w:tc>
        <w:tc>
          <w:tcPr>
            <w:tcW w:w="1923" w:type="pct"/>
            <w:shd w:val="clear" w:color="auto" w:fill="auto"/>
            <w:noWrap/>
          </w:tcPr>
          <w:p w14:paraId="2847389A" w14:textId="77777777" w:rsidR="00BC4B4A" w:rsidRPr="00B26A10" w:rsidRDefault="00BC4B4A"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het schip) wordt het scenario overvullen toegevoegd.</w:t>
            </w:r>
          </w:p>
        </w:tc>
        <w:tc>
          <w:tcPr>
            <w:tcW w:w="480" w:type="pct"/>
            <w:shd w:val="clear" w:color="auto" w:fill="auto"/>
            <w:noWrap/>
          </w:tcPr>
          <w:p w14:paraId="4F532677"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69C9588B" w14:textId="77777777">
        <w:trPr>
          <w:cantSplit/>
        </w:trPr>
        <w:tc>
          <w:tcPr>
            <w:tcW w:w="193" w:type="pct"/>
            <w:vMerge/>
            <w:tcBorders>
              <w:left w:val="single" w:sz="4" w:space="0" w:color="auto"/>
              <w:right w:val="single" w:sz="4" w:space="0" w:color="auto"/>
            </w:tcBorders>
            <w:shd w:val="clear" w:color="auto" w:fill="auto"/>
          </w:tcPr>
          <w:p w14:paraId="07B9D666"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7F62ABC4" w14:textId="77777777" w:rsidR="00BC4B4A" w:rsidRPr="00B26A10" w:rsidRDefault="00BC4B4A" w:rsidP="00A12D7B">
            <w:pPr>
              <w:pStyle w:val="TableText"/>
              <w:rPr>
                <w:rFonts w:cs="Arial"/>
                <w:sz w:val="20"/>
              </w:rPr>
            </w:pPr>
            <w:r w:rsidRPr="00B26A10">
              <w:rPr>
                <w:rFonts w:cs="Arial"/>
                <w:sz w:val="20"/>
              </w:rPr>
              <w:t>Doorzet(per jaar)</w:t>
            </w:r>
          </w:p>
        </w:tc>
        <w:tc>
          <w:tcPr>
            <w:tcW w:w="961" w:type="pct"/>
            <w:shd w:val="clear" w:color="auto" w:fill="auto"/>
            <w:noWrap/>
          </w:tcPr>
          <w:p w14:paraId="07647E8F"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3557ED45" w14:textId="77777777" w:rsidR="00BC4B4A" w:rsidRPr="00B26A10" w:rsidRDefault="00BC4B4A" w:rsidP="00A12D7B">
            <w:pPr>
              <w:pStyle w:val="TableText"/>
              <w:rPr>
                <w:rFonts w:cs="Arial"/>
                <w:sz w:val="20"/>
              </w:rPr>
            </w:pPr>
            <w:r w:rsidRPr="00B26A10">
              <w:rPr>
                <w:rFonts w:cs="Arial"/>
                <w:sz w:val="20"/>
              </w:rPr>
              <w:t>ton</w:t>
            </w:r>
          </w:p>
        </w:tc>
        <w:tc>
          <w:tcPr>
            <w:tcW w:w="1923" w:type="pct"/>
            <w:shd w:val="clear" w:color="auto" w:fill="auto"/>
            <w:noWrap/>
          </w:tcPr>
          <w:p w14:paraId="09364830" w14:textId="77777777" w:rsidR="00BC4B4A" w:rsidRPr="00B26A10" w:rsidRDefault="00BC4B4A" w:rsidP="00A12D7B">
            <w:pPr>
              <w:pStyle w:val="TableText"/>
              <w:rPr>
                <w:rFonts w:cs="Arial"/>
                <w:sz w:val="20"/>
              </w:rPr>
            </w:pPr>
            <w:r w:rsidRPr="00B26A10">
              <w:rPr>
                <w:rFonts w:cs="Arial"/>
                <w:sz w:val="20"/>
              </w:rPr>
              <w:t xml:space="preserve">Totale hoeveelheid van de betreffende stof die wordt overgeslagen. </w:t>
            </w:r>
          </w:p>
        </w:tc>
        <w:tc>
          <w:tcPr>
            <w:tcW w:w="480" w:type="pct"/>
            <w:shd w:val="clear" w:color="auto" w:fill="auto"/>
            <w:noWrap/>
          </w:tcPr>
          <w:p w14:paraId="027BFDEF"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4CFDDFAB" w14:textId="77777777">
        <w:trPr>
          <w:cantSplit/>
        </w:trPr>
        <w:tc>
          <w:tcPr>
            <w:tcW w:w="193" w:type="pct"/>
            <w:vMerge/>
            <w:tcBorders>
              <w:left w:val="single" w:sz="4" w:space="0" w:color="auto"/>
              <w:right w:val="single" w:sz="4" w:space="0" w:color="auto"/>
            </w:tcBorders>
            <w:shd w:val="clear" w:color="auto" w:fill="auto"/>
          </w:tcPr>
          <w:p w14:paraId="6C56B878" w14:textId="77777777" w:rsidR="00BC4B4A" w:rsidRPr="00B26A10" w:rsidRDefault="00BC4B4A" w:rsidP="00FA78EB">
            <w:pPr>
              <w:pStyle w:val="StyleTableTextArial2"/>
              <w:rPr>
                <w:rFonts w:ascii="Helvetica" w:hAnsi="Helvetica"/>
                <w:sz w:val="20"/>
              </w:rPr>
            </w:pPr>
          </w:p>
        </w:tc>
        <w:tc>
          <w:tcPr>
            <w:tcW w:w="963" w:type="pct"/>
            <w:tcBorders>
              <w:left w:val="single" w:sz="4" w:space="0" w:color="auto"/>
            </w:tcBorders>
            <w:shd w:val="clear" w:color="auto" w:fill="auto"/>
            <w:noWrap/>
          </w:tcPr>
          <w:p w14:paraId="55EFBA9F" w14:textId="77777777" w:rsidR="00BC4B4A" w:rsidRPr="00B26A10" w:rsidRDefault="00BC4B4A" w:rsidP="00FA78EB">
            <w:pPr>
              <w:pStyle w:val="StyleTableTextArial2"/>
              <w:rPr>
                <w:rFonts w:ascii="Helvetica" w:hAnsi="Helvetica"/>
                <w:sz w:val="20"/>
              </w:rPr>
            </w:pPr>
            <w:r w:rsidRPr="00B26A10">
              <w:rPr>
                <w:rFonts w:ascii="Helvetica" w:hAnsi="Helvetica"/>
                <w:sz w:val="20"/>
              </w:rPr>
              <w:t>Verlading per schip</w:t>
            </w:r>
          </w:p>
        </w:tc>
        <w:tc>
          <w:tcPr>
            <w:tcW w:w="961" w:type="pct"/>
            <w:shd w:val="clear" w:color="auto" w:fill="auto"/>
            <w:noWrap/>
          </w:tcPr>
          <w:p w14:paraId="68D7364F" w14:textId="77777777" w:rsidR="00BC4B4A" w:rsidRPr="00B26A10" w:rsidRDefault="006B4636" w:rsidP="00FA78EB">
            <w:pPr>
              <w:pStyle w:val="StyleTableTextArial2"/>
              <w:rPr>
                <w:rFonts w:ascii="Helvetica" w:hAnsi="Helvetica"/>
                <w:sz w:val="20"/>
              </w:rPr>
            </w:pPr>
            <w:r w:rsidRPr="00B26A10">
              <w:rPr>
                <w:rFonts w:ascii="Helvetica" w:hAnsi="Helvetica" w:cs="Arial"/>
                <w:sz w:val="20"/>
              </w:rPr>
              <w:t>Niet ingevuld</w:t>
            </w:r>
          </w:p>
        </w:tc>
        <w:tc>
          <w:tcPr>
            <w:tcW w:w="480" w:type="pct"/>
            <w:shd w:val="clear" w:color="auto" w:fill="auto"/>
            <w:noWrap/>
          </w:tcPr>
          <w:p w14:paraId="234B58A8" w14:textId="77777777" w:rsidR="00BC4B4A" w:rsidRPr="00B26A10" w:rsidRDefault="00BC4B4A" w:rsidP="00FA78EB">
            <w:pPr>
              <w:pStyle w:val="StyleTableTextArial2"/>
              <w:rPr>
                <w:rFonts w:ascii="Helvetica" w:hAnsi="Helvetica"/>
                <w:sz w:val="20"/>
              </w:rPr>
            </w:pPr>
            <w:r w:rsidRPr="00B26A10">
              <w:rPr>
                <w:rFonts w:ascii="Helvetica" w:hAnsi="Helvetica"/>
                <w:sz w:val="20"/>
              </w:rPr>
              <w:t>ton</w:t>
            </w:r>
          </w:p>
        </w:tc>
        <w:tc>
          <w:tcPr>
            <w:tcW w:w="1923" w:type="pct"/>
            <w:shd w:val="clear" w:color="auto" w:fill="auto"/>
            <w:noWrap/>
          </w:tcPr>
          <w:p w14:paraId="1C94E459" w14:textId="77777777" w:rsidR="00BC4B4A" w:rsidRPr="00B26A10" w:rsidRDefault="00BC4B4A" w:rsidP="00FA78EB">
            <w:pPr>
              <w:pStyle w:val="StyleTableTextArial2"/>
              <w:rPr>
                <w:rFonts w:ascii="Helvetica" w:hAnsi="Helvetica"/>
                <w:sz w:val="20"/>
              </w:rPr>
            </w:pPr>
            <w:r w:rsidRPr="00B26A10">
              <w:rPr>
                <w:rFonts w:ascii="Helvetica" w:hAnsi="Helvetica"/>
                <w:sz w:val="20"/>
              </w:rPr>
              <w:t>Hoeveelheid stof die per scheepsbezoek wordt omgeslagen</w:t>
            </w:r>
          </w:p>
        </w:tc>
        <w:tc>
          <w:tcPr>
            <w:tcW w:w="480" w:type="pct"/>
            <w:shd w:val="clear" w:color="auto" w:fill="auto"/>
            <w:noWrap/>
          </w:tcPr>
          <w:p w14:paraId="1708F078"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3460B908" w14:textId="77777777">
        <w:trPr>
          <w:cantSplit/>
        </w:trPr>
        <w:tc>
          <w:tcPr>
            <w:tcW w:w="193" w:type="pct"/>
            <w:vMerge/>
            <w:tcBorders>
              <w:left w:val="single" w:sz="4" w:space="0" w:color="auto"/>
              <w:bottom w:val="single" w:sz="4" w:space="0" w:color="auto"/>
              <w:right w:val="single" w:sz="4" w:space="0" w:color="auto"/>
            </w:tcBorders>
            <w:shd w:val="clear" w:color="auto" w:fill="auto"/>
          </w:tcPr>
          <w:p w14:paraId="427A862D"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717A4B21" w14:textId="77777777" w:rsidR="00BC4B4A" w:rsidRPr="00B26A10" w:rsidRDefault="00BC4B4A" w:rsidP="00A12D7B">
            <w:pPr>
              <w:pStyle w:val="TableText"/>
              <w:rPr>
                <w:rFonts w:cs="Arial"/>
                <w:sz w:val="20"/>
              </w:rPr>
            </w:pPr>
            <w:r w:rsidRPr="00B26A10">
              <w:rPr>
                <w:rFonts w:cs="Arial"/>
                <w:sz w:val="20"/>
              </w:rPr>
              <w:t>Tijd aanwezig</w:t>
            </w:r>
          </w:p>
        </w:tc>
        <w:tc>
          <w:tcPr>
            <w:tcW w:w="961" w:type="pct"/>
            <w:shd w:val="clear" w:color="auto" w:fill="auto"/>
            <w:noWrap/>
          </w:tcPr>
          <w:p w14:paraId="7BA12892" w14:textId="77777777" w:rsidR="00BC4B4A" w:rsidRPr="00B26A10" w:rsidRDefault="00A72DA2" w:rsidP="00A12D7B">
            <w:pPr>
              <w:pStyle w:val="TableText"/>
              <w:rPr>
                <w:rFonts w:cs="Arial"/>
                <w:sz w:val="20"/>
              </w:rPr>
            </w:pPr>
            <w:r w:rsidRPr="00B26A10">
              <w:rPr>
                <w:rFonts w:cs="Arial"/>
                <w:sz w:val="20"/>
              </w:rPr>
              <w:t>Niet ingevuld</w:t>
            </w:r>
          </w:p>
        </w:tc>
        <w:tc>
          <w:tcPr>
            <w:tcW w:w="480" w:type="pct"/>
            <w:shd w:val="clear" w:color="auto" w:fill="auto"/>
            <w:noWrap/>
          </w:tcPr>
          <w:p w14:paraId="709E6558" w14:textId="77777777" w:rsidR="00BC4B4A" w:rsidRPr="00B26A10" w:rsidRDefault="00BC4B4A" w:rsidP="00A12D7B">
            <w:pPr>
              <w:pStyle w:val="TableText"/>
              <w:rPr>
                <w:rFonts w:cs="Arial"/>
                <w:sz w:val="20"/>
              </w:rPr>
            </w:pPr>
            <w:r w:rsidRPr="00B26A10">
              <w:rPr>
                <w:rFonts w:cs="Arial"/>
                <w:sz w:val="20"/>
              </w:rPr>
              <w:t>uur</w:t>
            </w:r>
          </w:p>
        </w:tc>
        <w:tc>
          <w:tcPr>
            <w:tcW w:w="1923" w:type="pct"/>
            <w:shd w:val="clear" w:color="auto" w:fill="auto"/>
            <w:noWrap/>
          </w:tcPr>
          <w:p w14:paraId="07A2C800" w14:textId="77777777" w:rsidR="00BC4B4A" w:rsidRPr="00B26A10" w:rsidRDefault="00BC4B4A" w:rsidP="00A12D7B">
            <w:pPr>
              <w:pStyle w:val="TableText"/>
              <w:rPr>
                <w:rFonts w:cs="Arial"/>
                <w:sz w:val="20"/>
              </w:rPr>
            </w:pPr>
            <w:r w:rsidRPr="00B26A10">
              <w:rPr>
                <w:rFonts w:cs="Arial"/>
                <w:sz w:val="20"/>
              </w:rPr>
              <w:t>Tijd dat het schip ligt aangemeerd</w:t>
            </w:r>
          </w:p>
        </w:tc>
        <w:tc>
          <w:tcPr>
            <w:tcW w:w="480" w:type="pct"/>
            <w:shd w:val="clear" w:color="auto" w:fill="auto"/>
            <w:noWrap/>
          </w:tcPr>
          <w:p w14:paraId="0ADF5230" w14:textId="77777777" w:rsidR="00BC4B4A" w:rsidRPr="00B26A10" w:rsidRDefault="00BC4B4A" w:rsidP="00A12D7B">
            <w:pPr>
              <w:pStyle w:val="TableText"/>
              <w:rPr>
                <w:rFonts w:cs="Arial"/>
                <w:sz w:val="20"/>
              </w:rPr>
            </w:pPr>
            <w:r w:rsidRPr="00B26A10">
              <w:rPr>
                <w:rFonts w:cs="Arial"/>
                <w:sz w:val="20"/>
              </w:rPr>
              <w:t>Ja</w:t>
            </w:r>
          </w:p>
        </w:tc>
      </w:tr>
    </w:tbl>
    <w:p w14:paraId="7DA72738" w14:textId="5DE4F6F1" w:rsidR="001467FE" w:rsidRPr="00B26A10" w:rsidRDefault="001467FE" w:rsidP="00A12D7B">
      <w:pPr>
        <w:pStyle w:val="Caption"/>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8</w:t>
      </w:r>
      <w:r w:rsidR="00DA3B77" w:rsidRPr="00B26A10">
        <w:fldChar w:fldCharType="end"/>
      </w:r>
      <w:r w:rsidRPr="00B26A10">
        <w:t xml:space="preserve"> Eigenschappen </w:t>
      </w:r>
      <w:r w:rsidR="005365BF" w:rsidRPr="00B26A10">
        <w:t>Overslag</w:t>
      </w:r>
      <w:r w:rsidRPr="00B26A10">
        <w:t xml:space="preserve"> bulkschip</w:t>
      </w:r>
    </w:p>
    <w:p w14:paraId="10987BD8" w14:textId="77777777" w:rsidR="001467FE" w:rsidRPr="00B26A10" w:rsidRDefault="001467FE" w:rsidP="00A12D7B">
      <w:pPr>
        <w:pStyle w:val="BodyText"/>
      </w:pPr>
    </w:p>
    <w:p w14:paraId="44D3C18B" w14:textId="77777777" w:rsidR="009B541F" w:rsidRPr="00B26A10" w:rsidRDefault="009B541F" w:rsidP="00A12D7B">
      <w:pPr>
        <w:pStyle w:val="BodyText"/>
      </w:pPr>
    </w:p>
    <w:p w14:paraId="0AB4D48E" w14:textId="01E4E203" w:rsidR="001467FE" w:rsidRPr="00B26A10" w:rsidRDefault="00D8523C" w:rsidP="00E62C2B">
      <w:pPr>
        <w:pStyle w:val="Heading3"/>
        <w:ind w:firstLine="0"/>
      </w:pPr>
      <w:bookmarkStart w:id="469" w:name="_Toc124831511"/>
      <w:bookmarkStart w:id="470" w:name="_Toc152424706"/>
      <w:bookmarkStart w:id="471" w:name="_Toc135050579"/>
      <w:r w:rsidRPr="00B26A10">
        <w:t>Connectors</w:t>
      </w:r>
      <w:bookmarkEnd w:id="469"/>
      <w:bookmarkEnd w:id="470"/>
      <w:bookmarkEnd w:id="471"/>
    </w:p>
    <w:p w14:paraId="564B0402" w14:textId="77777777" w:rsidR="009B541F" w:rsidRPr="00B26A10" w:rsidRDefault="009B541F" w:rsidP="00A12D7B">
      <w:pPr>
        <w:pStyle w:val="BodyText"/>
      </w:pPr>
    </w:p>
    <w:p w14:paraId="16E591F4" w14:textId="77777777"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34176" behindDoc="1" locked="0" layoutInCell="1" allowOverlap="1" wp14:anchorId="0BFEF7DE" wp14:editId="4F77C747">
                <wp:simplePos x="0" y="0"/>
                <wp:positionH relativeFrom="column">
                  <wp:posOffset>-548640</wp:posOffset>
                </wp:positionH>
                <wp:positionV relativeFrom="paragraph">
                  <wp:posOffset>85090</wp:posOffset>
                </wp:positionV>
                <wp:extent cx="308610" cy="391160"/>
                <wp:effectExtent l="0" t="0" r="0" b="0"/>
                <wp:wrapNone/>
                <wp:docPr id="81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EB768"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EF7DE" id="Text Box 159" o:spid="_x0000_s1031" type="#_x0000_t202" style="position:absolute;left:0;text-align:left;margin-left:-43.2pt;margin-top:6.7pt;width:24.3pt;height:30.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z85AEAAKcDAAAOAAAAZHJzL2Uyb0RvYy54bWysU9tu2zAMfR+wfxD0vthO06w14hRdiw4D&#10;ugvQ7QNkWbKF2aJGKbGzrx8lp2m2vQ17EURSPjznkN7cTEPP9gq9AVvxYpFzpqyExti24t++Pry5&#10;4swHYRvRg1UVPyjPb7avX21GV6oldNA3ChmBWF+OruJdCK7MMi87NQi/AKcsFTXgIAKF2GYNipHQ&#10;hz5b5vk6GwEbhyCV95S9n4t8m/C1VjJ81tqrwPqKE7eQTkxnHc9suxFli8J1Rh5piH9gMQhjqekJ&#10;6l4EwXZo/oIajETwoMNCwpCB1kaqpIHUFPkfap464VTSQuZ4d7LJ/z9Y+Wn/5L4gC9M7mGiASYR3&#10;jyC/e2bhrhO2VbeIMHZKNNS4iJZlo/Pl8dNotS99BKnHj9DQkMUuQAKaNA7RFdLJCJ0GcDiZrqbA&#10;JCUv8qt1QRVJpYvrolinoWSifP7YoQ/vFQwsXiqONNMELvaPPkQyonx+EntZeDB9n+ba298S9DBm&#10;EvnId2Yepnpipqn4ZVQWtdTQHEgNwrwttN106QB/cjbSplTc/9gJVJz1Hyw5cl2sVnG1UrC6fLuk&#10;AM8r9XlFWElQFQ+czde7MK/jzqFpO+o0z8DCLbmoTVL4wupIn7YhCT9ubly38zi9evm/tr8AAAD/&#10;/wMAUEsDBBQABgAIAAAAIQAi7+TX3QAAAAkBAAAPAAAAZHJzL2Rvd25yZXYueG1sTI9LT8MwEITv&#10;SPwHa5G4pTb0ScimQiCuIMpD4ubG2yQiXkex24R/z3KC02o0n2Zniu3kO3WiIbaBEa5mBhRxFVzL&#10;NcLb62O2ARWTZWe7wITwTRG25flZYXMXRn6h0y7VSkI45hahSanPtY5VQ97GWeiJxTuEwdskcqi1&#10;G+wo4b7T18astLcty4fG9nTfUPW1O3qE96fD58fCPNcPftmPYTKa/Y1GvLyY7m5BJZrSHwy/9aU6&#10;lNJpH47souoQss1qIagYc7kCZPO1bNkjrJcGdFno/wvKHwAAAP//AwBQSwECLQAUAAYACAAAACEA&#10;toM4kv4AAADhAQAAEwAAAAAAAAAAAAAAAAAAAAAAW0NvbnRlbnRfVHlwZXNdLnhtbFBLAQItABQA&#10;BgAIAAAAIQA4/SH/1gAAAJQBAAALAAAAAAAAAAAAAAAAAC8BAABfcmVscy8ucmVsc1BLAQItABQA&#10;BgAIAAAAIQAl5jz85AEAAKcDAAAOAAAAAAAAAAAAAAAAAC4CAABkcnMvZTJvRG9jLnhtbFBLAQIt&#10;ABQABgAIAAAAIQAi7+TX3QAAAAkBAAAPAAAAAAAAAAAAAAAAAD4EAABkcnMvZG93bnJldi54bWxQ&#10;SwUGAAAAAAQABADzAAAASAUAAAAA&#10;" filled="f" stroked="f">
                <v:textbox>
                  <w:txbxContent>
                    <w:p w14:paraId="602EB768"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unit heeft drie </w:t>
      </w:r>
      <w:r w:rsidR="00D8523C" w:rsidRPr="00B26A10">
        <w:t>connectors</w:t>
      </w:r>
      <w:r w:rsidR="001467FE" w:rsidRPr="00B26A10">
        <w:t xml:space="preserve">. De </w:t>
      </w:r>
      <w:r w:rsidR="00D8523C" w:rsidRPr="00B26A10">
        <w:t>connectors</w:t>
      </w:r>
      <w:r w:rsidR="001467FE" w:rsidRPr="00B26A10">
        <w:t xml:space="preserve"> zijn niet standaard.</w:t>
      </w:r>
    </w:p>
    <w:p w14:paraId="001CED39" w14:textId="77777777" w:rsidR="009B541F" w:rsidRPr="00B26A10" w:rsidRDefault="001467FE" w:rsidP="00A12D7B">
      <w:pPr>
        <w:pStyle w:val="Connectorlist"/>
      </w:pPr>
      <w:r w:rsidRPr="00B26A10">
        <w:t xml:space="preserve">Overstroomconnector: </w:t>
      </w:r>
      <w:r w:rsidRPr="00B26A10">
        <w:tab/>
        <w:t>Uitstromingen via deze connector vinden plaats op de kade. Eventuele opslagcapaciteit van de kade kan gemodelleerd worden met een standaard put.</w:t>
      </w:r>
    </w:p>
    <w:p w14:paraId="70C5644B" w14:textId="77777777" w:rsidR="001467FE" w:rsidRPr="00B26A10" w:rsidRDefault="001467FE" w:rsidP="00A12D7B">
      <w:pPr>
        <w:pStyle w:val="Connectorlist"/>
      </w:pPr>
      <w:r w:rsidRPr="00B26A10">
        <w:lastRenderedPageBreak/>
        <w:t>Bufferstroomconnector:</w:t>
      </w:r>
      <w:r w:rsidRPr="00B26A10">
        <w:tab/>
        <w:t xml:space="preserve">Uitstromingen via deze connector vinden plaats op het dek van het schip. Eventuele opslagcapaciteit van </w:t>
      </w:r>
      <w:r w:rsidR="009B541F" w:rsidRPr="00B26A10">
        <w:t>het</w:t>
      </w:r>
      <w:r w:rsidRPr="00B26A10">
        <w:t xml:space="preserve"> schip kan gemodelleerd worden met een standaard put.</w:t>
      </w:r>
    </w:p>
    <w:p w14:paraId="5FA5811D" w14:textId="77777777" w:rsidR="001467FE" w:rsidRPr="00B26A10" w:rsidRDefault="001467FE" w:rsidP="00A12D7B">
      <w:pPr>
        <w:pStyle w:val="Connectorlist"/>
      </w:pPr>
      <w:r w:rsidRPr="00B26A10">
        <w:t>Doorstroomconnector:</w:t>
      </w:r>
      <w:r w:rsidRPr="00B26A10">
        <w:tab/>
        <w:t xml:space="preserve">Uitstromingen via deze connector betreffen uitstromingen die direct op het oppervlaktewater plaatsvinden. De gebruiker moet aan deze connector een </w:t>
      </w:r>
      <w:r w:rsidR="00787A2F" w:rsidRPr="00B26A10">
        <w:t>oppervlaktewater</w:t>
      </w:r>
      <w:r w:rsidRPr="00B26A10">
        <w:t xml:space="preserve"> verbinden anders wordt de berekening geblokkeerd met de melding:</w:t>
      </w:r>
      <w:r w:rsidR="009B541F" w:rsidRPr="00B26A10">
        <w:t xml:space="preserve"> </w:t>
      </w:r>
      <w:r w:rsidRPr="00B26A10">
        <w:rPr>
          <w:u w:val="single"/>
        </w:rPr>
        <w:t>De doorstroomconnector is niet met een oppervlaktewater verbonden.</w:t>
      </w:r>
    </w:p>
    <w:p w14:paraId="6B57251A" w14:textId="77777777" w:rsidR="001467FE" w:rsidRPr="00B26A10" w:rsidRDefault="001467FE" w:rsidP="00A12D7B">
      <w:pPr>
        <w:pStyle w:val="BodyText"/>
      </w:pPr>
    </w:p>
    <w:p w14:paraId="0937420C" w14:textId="77777777" w:rsidR="009B541F" w:rsidRPr="00B26A10" w:rsidRDefault="009B541F" w:rsidP="00A12D7B">
      <w:pPr>
        <w:pStyle w:val="BodyText"/>
      </w:pPr>
    </w:p>
    <w:p w14:paraId="27ED738B" w14:textId="62B1E86C" w:rsidR="001467FE" w:rsidRPr="00B26A10" w:rsidRDefault="001467FE" w:rsidP="00161881">
      <w:pPr>
        <w:pStyle w:val="Heading3"/>
        <w:ind w:firstLine="0"/>
      </w:pPr>
      <w:bookmarkStart w:id="472" w:name="_Toc124831512"/>
      <w:bookmarkStart w:id="473" w:name="_Toc152424707"/>
      <w:bookmarkStart w:id="474" w:name="_Toc135050580"/>
      <w:r w:rsidRPr="00B26A10">
        <w:t>Installaties</w:t>
      </w:r>
      <w:bookmarkEnd w:id="472"/>
      <w:bookmarkEnd w:id="473"/>
      <w:bookmarkEnd w:id="474"/>
    </w:p>
    <w:p w14:paraId="5B766347" w14:textId="77777777" w:rsidR="009B541F" w:rsidRPr="00B26A10" w:rsidRDefault="009B541F" w:rsidP="00A12D7B">
      <w:pPr>
        <w:pStyle w:val="BodyText"/>
      </w:pPr>
    </w:p>
    <w:p w14:paraId="67CB7514" w14:textId="77777777" w:rsidR="001467FE" w:rsidRPr="00B26A10" w:rsidRDefault="001467FE" w:rsidP="00A12D7B">
      <w:pPr>
        <w:pStyle w:val="BodyText"/>
        <w:rPr>
          <w:u w:val="single"/>
        </w:rPr>
      </w:pPr>
      <w:r w:rsidRPr="00B26A10">
        <w:t xml:space="preserve">Er kunnen geen installaties worden toegekend aan </w:t>
      </w:r>
      <w:r w:rsidRPr="00B26A10">
        <w:rPr>
          <w:u w:val="single"/>
        </w:rPr>
        <w:t>Overslag bulkschip</w:t>
      </w:r>
    </w:p>
    <w:p w14:paraId="03577BC0" w14:textId="77777777" w:rsidR="00B65CF0" w:rsidRPr="00B26A10" w:rsidRDefault="00B65CF0" w:rsidP="00A12D7B">
      <w:pPr>
        <w:pStyle w:val="BodyText"/>
        <w:rPr>
          <w:u w:val="single"/>
        </w:rPr>
      </w:pPr>
    </w:p>
    <w:p w14:paraId="4E33356A" w14:textId="77777777" w:rsidR="00B65CF0" w:rsidRPr="00B26A10" w:rsidRDefault="00B65CF0" w:rsidP="00A12D7B">
      <w:pPr>
        <w:pStyle w:val="BodyText"/>
      </w:pPr>
    </w:p>
    <w:p w14:paraId="1D94F3FC" w14:textId="3977EB72" w:rsidR="001467FE" w:rsidRPr="00B26A10" w:rsidRDefault="001467FE" w:rsidP="001725E7">
      <w:pPr>
        <w:pStyle w:val="Heading3"/>
        <w:ind w:firstLine="0"/>
      </w:pPr>
      <w:bookmarkStart w:id="475" w:name="_Toc124831513"/>
      <w:bookmarkStart w:id="476" w:name="_Toc152424708"/>
      <w:bookmarkStart w:id="477" w:name="_Toc135050581"/>
      <w:r w:rsidRPr="00B26A10">
        <w:t>Scenario’s</w:t>
      </w:r>
      <w:bookmarkEnd w:id="475"/>
      <w:bookmarkEnd w:id="476"/>
      <w:bookmarkEnd w:id="477"/>
    </w:p>
    <w:p w14:paraId="7660C12B" w14:textId="77777777" w:rsidR="009B541F" w:rsidRPr="00B26A10" w:rsidRDefault="009B541F" w:rsidP="009B541F">
      <w:pPr>
        <w:pStyle w:val="BodyText"/>
      </w:pPr>
    </w:p>
    <w:p w14:paraId="78DF786B" w14:textId="77777777" w:rsidR="009B541F" w:rsidRPr="00B26A10" w:rsidRDefault="001467FE" w:rsidP="00A12D7B">
      <w:pPr>
        <w:pStyle w:val="BodyText"/>
      </w:pPr>
      <w:r w:rsidRPr="00B26A10">
        <w:t xml:space="preserve">Er zijn drie scenario’s: </w:t>
      </w:r>
      <w:r w:rsidRPr="00B26A10">
        <w:tab/>
        <w:t>Aanvaring van het aangemeerde schip,</w:t>
      </w:r>
      <w:r w:rsidR="009B541F" w:rsidRPr="00B26A10">
        <w:t xml:space="preserve"> </w:t>
      </w:r>
      <w:r w:rsidRPr="00B26A10">
        <w:tab/>
        <w:t>Falen van de overslag</w:t>
      </w:r>
      <w:r w:rsidRPr="00B26A10">
        <w:softHyphen/>
        <w:t>verbinding en overvullen.</w:t>
      </w:r>
    </w:p>
    <w:p w14:paraId="301B8CFE" w14:textId="77777777" w:rsidR="001467FE" w:rsidRPr="00B26A10" w:rsidRDefault="001467FE" w:rsidP="00A12D7B">
      <w:pPr>
        <w:pStyle w:val="BodyText"/>
      </w:pPr>
    </w:p>
    <w:p w14:paraId="2BFCCA4F" w14:textId="77777777" w:rsidR="002C31D9" w:rsidRPr="00B26A10" w:rsidRDefault="002C31D9" w:rsidP="002C31D9">
      <w:pPr>
        <w:pStyle w:val="BodyText"/>
      </w:pPr>
      <w:r w:rsidRPr="00B26A10">
        <w:t>Bij een aanvaring van het aangemeerde schip worden twee ontwikkelingen beschouwd: het ontstaan van een groot en een klein gat. De frequentie van het optreden van dit scenario is evenredig met de aanlegtijd per bezoek, het aantal bezoeken en het aantal passerende schepen. Het aantal bezoeken wordt berekend met:</w:t>
      </w:r>
    </w:p>
    <w:p w14:paraId="1BEA10F8" w14:textId="77777777" w:rsidR="002C31D9" w:rsidRPr="00B26A10" w:rsidRDefault="002C31D9" w:rsidP="002C31D9">
      <w:pPr>
        <w:pStyle w:val="BodyText"/>
      </w:pPr>
    </w:p>
    <w:p w14:paraId="7D99AC84" w14:textId="77777777" w:rsidR="002C31D9" w:rsidRPr="00B26A10" w:rsidRDefault="002E610B" w:rsidP="002C31D9">
      <w:pPr>
        <w:pStyle w:val="BodyText"/>
      </w:pPr>
      <w:r w:rsidRPr="00980B6B">
        <w:rPr>
          <w:noProof/>
          <w:position w:val="-30"/>
        </w:rPr>
        <w:object w:dxaOrig="920" w:dyaOrig="680" w14:anchorId="42EAA348">
          <v:shape id="_x0000_i1025" type="#_x0000_t75" alt="" style="width:47pt;height:34pt;mso-width-percent:0;mso-height-percent:0;mso-width-percent:0;mso-height-percent:0" o:ole="">
            <v:imagedata r:id="rId104" o:title=""/>
          </v:shape>
          <o:OLEObject Type="Embed" ProgID="Equation.3" ShapeID="_x0000_i1025" DrawAspect="Content" ObjectID="_1789831131" r:id="rId105"/>
        </w:object>
      </w:r>
    </w:p>
    <w:p w14:paraId="0B7C4D86" w14:textId="77777777" w:rsidR="002C31D9" w:rsidRPr="00B26A10" w:rsidRDefault="002C31D9" w:rsidP="002C31D9">
      <w:pPr>
        <w:pStyle w:val="BodyText"/>
      </w:pPr>
    </w:p>
    <w:p w14:paraId="3AB6D40A" w14:textId="77777777" w:rsidR="002C31D9" w:rsidRPr="00B26A10" w:rsidRDefault="002C31D9" w:rsidP="002C31D9">
      <w:pPr>
        <w:pStyle w:val="BodyText"/>
      </w:pPr>
      <w:r w:rsidRPr="00B26A10">
        <w:t xml:space="preserve">met </w:t>
      </w:r>
    </w:p>
    <w:p w14:paraId="12F14C9E" w14:textId="77777777" w:rsidR="002C31D9" w:rsidRPr="00B26A10" w:rsidRDefault="002C31D9" w:rsidP="002C31D9">
      <w:pPr>
        <w:pStyle w:val="BodyText"/>
        <w:ind w:firstLine="266"/>
      </w:pPr>
      <w:r w:rsidRPr="00B26A10">
        <w:t>ns:</w:t>
      </w:r>
      <w:r w:rsidRPr="00B26A10">
        <w:tab/>
        <w:t>aantal bezoekende schepen</w:t>
      </w:r>
    </w:p>
    <w:p w14:paraId="4E14F9BA" w14:textId="77777777" w:rsidR="002C31D9" w:rsidRPr="00B26A10" w:rsidRDefault="002C31D9" w:rsidP="002C31D9">
      <w:pPr>
        <w:pStyle w:val="BodyText"/>
        <w:ind w:firstLine="266"/>
      </w:pPr>
      <w:r w:rsidRPr="00B26A10">
        <w:t>D:</w:t>
      </w:r>
      <w:r w:rsidRPr="00B26A10">
        <w:tab/>
        <w:t>doorzet (kg)</w:t>
      </w:r>
    </w:p>
    <w:p w14:paraId="15BD347B" w14:textId="77777777" w:rsidR="002C31D9" w:rsidRPr="00B26A10" w:rsidRDefault="002C31D9" w:rsidP="002C31D9">
      <w:pPr>
        <w:pStyle w:val="BodyText"/>
        <w:ind w:firstLine="266"/>
      </w:pPr>
      <w:r w:rsidRPr="00B26A10">
        <w:t>M</w:t>
      </w:r>
      <w:r w:rsidRPr="00B26A10">
        <w:rPr>
          <w:position w:val="-2"/>
        </w:rPr>
        <w:t>o</w:t>
      </w:r>
      <w:r w:rsidRPr="00B26A10">
        <w:t>:</w:t>
      </w:r>
      <w:r w:rsidRPr="00B26A10">
        <w:tab/>
        <w:t>verlading per scheepsbezoek (kg)</w:t>
      </w:r>
    </w:p>
    <w:p w14:paraId="16931958" w14:textId="77777777" w:rsidR="002C31D9" w:rsidRPr="00B26A10" w:rsidRDefault="002C31D9" w:rsidP="002C31D9">
      <w:pPr>
        <w:pStyle w:val="BodyText"/>
        <w:ind w:firstLine="266"/>
      </w:pPr>
    </w:p>
    <w:p w14:paraId="24400376" w14:textId="77777777" w:rsidR="001467FE" w:rsidRPr="00B26A10" w:rsidRDefault="001467FE" w:rsidP="00A12D7B">
      <w:pPr>
        <w:pStyle w:val="BodyText"/>
      </w:pPr>
      <w:r w:rsidRPr="00B26A10">
        <w:t>De basisfrequentie bedraagt 6.7</w:t>
      </w:r>
      <w:r w:rsidR="00D21307" w:rsidRPr="00B26A10">
        <w:t xml:space="preserve"> x 10</w:t>
      </w:r>
      <w:r w:rsidR="00245220" w:rsidRPr="00B26A10">
        <w:rPr>
          <w:rStyle w:val="BodytextSupersciptChar"/>
          <w:sz w:val="20"/>
        </w:rPr>
        <w:t>-11</w:t>
      </w:r>
      <w:r w:rsidRPr="00B26A10">
        <w:t xml:space="preserve"> per passage, per uur aanlegtijd. De uitstroomtijd en de uitgestroomde hoeveelheid zijn vaste parameter waarden. In tabel </w:t>
      </w:r>
      <w:r w:rsidR="00B76EA7" w:rsidRPr="00B26A10">
        <w:t>9</w:t>
      </w:r>
      <w:r w:rsidRPr="00B26A10">
        <w:t xml:space="preserve"> zijn de parameterwaarden van dit scenario gegeven</w:t>
      </w:r>
      <w:r w:rsidR="005365BF" w:rsidRPr="00B26A10">
        <w:t>.</w:t>
      </w:r>
      <w:r w:rsidRPr="00B26A10">
        <w:t xml:space="preserve"> </w:t>
      </w:r>
      <w:r w:rsidR="00EB388D" w:rsidRPr="00B26A10">
        <w:br w:type="page"/>
      </w:r>
    </w:p>
    <w:tbl>
      <w:tblPr>
        <w:tblW w:w="0" w:type="auto"/>
        <w:tblInd w:w="9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739"/>
        <w:gridCol w:w="978"/>
        <w:gridCol w:w="1326"/>
      </w:tblGrid>
      <w:tr w:rsidR="001467FE" w:rsidRPr="00B26A10" w14:paraId="3B1FAD16" w14:textId="77777777">
        <w:trPr>
          <w:tblHeader/>
        </w:trPr>
        <w:tc>
          <w:tcPr>
            <w:tcW w:w="0" w:type="auto"/>
            <w:shd w:val="clear" w:color="auto" w:fill="auto"/>
          </w:tcPr>
          <w:p w14:paraId="46D18C13" w14:textId="77777777" w:rsidR="001467FE" w:rsidRPr="00B26A10" w:rsidRDefault="001467FE" w:rsidP="00A12D7B">
            <w:pPr>
              <w:pStyle w:val="TableTextHeader"/>
              <w:rPr>
                <w:rFonts w:ascii="Helvetica" w:hAnsi="Helvetica"/>
                <w:sz w:val="20"/>
              </w:rPr>
            </w:pPr>
            <w:r w:rsidRPr="00B26A10">
              <w:rPr>
                <w:rFonts w:ascii="Helvetica" w:hAnsi="Helvetica"/>
                <w:sz w:val="20"/>
              </w:rPr>
              <w:lastRenderedPageBreak/>
              <w:t>Parameter</w:t>
            </w:r>
          </w:p>
        </w:tc>
        <w:tc>
          <w:tcPr>
            <w:tcW w:w="0" w:type="auto"/>
            <w:shd w:val="clear" w:color="auto" w:fill="auto"/>
          </w:tcPr>
          <w:p w14:paraId="6FF7964E" w14:textId="77777777" w:rsidR="001467FE" w:rsidRPr="00B26A10" w:rsidRDefault="001467FE" w:rsidP="00A12D7B">
            <w:pPr>
              <w:pStyle w:val="TableTextHeader"/>
              <w:rPr>
                <w:rFonts w:ascii="Helvetica" w:hAnsi="Helvetica"/>
                <w:sz w:val="20"/>
              </w:rPr>
            </w:pPr>
            <w:r w:rsidRPr="00B26A10">
              <w:rPr>
                <w:rFonts w:ascii="Helvetica" w:hAnsi="Helvetica"/>
                <w:sz w:val="20"/>
              </w:rPr>
              <w:t>Eenheid</w:t>
            </w:r>
          </w:p>
        </w:tc>
        <w:tc>
          <w:tcPr>
            <w:tcW w:w="0" w:type="auto"/>
            <w:shd w:val="clear" w:color="auto" w:fill="auto"/>
          </w:tcPr>
          <w:p w14:paraId="084E33A3" w14:textId="77777777" w:rsidR="001467FE" w:rsidRPr="00B26A10" w:rsidRDefault="001467FE" w:rsidP="00A12D7B">
            <w:pPr>
              <w:pStyle w:val="TableTextHeader"/>
              <w:rPr>
                <w:rFonts w:ascii="Helvetica" w:hAnsi="Helvetica"/>
                <w:sz w:val="20"/>
              </w:rPr>
            </w:pPr>
            <w:r w:rsidRPr="00B26A10">
              <w:rPr>
                <w:rFonts w:ascii="Helvetica" w:hAnsi="Helvetica"/>
                <w:sz w:val="20"/>
              </w:rPr>
              <w:t>Waarde</w:t>
            </w:r>
          </w:p>
        </w:tc>
      </w:tr>
      <w:tr w:rsidR="001467FE" w:rsidRPr="00B26A10" w14:paraId="6580FFC4" w14:textId="77777777">
        <w:tc>
          <w:tcPr>
            <w:tcW w:w="0" w:type="auto"/>
            <w:shd w:val="clear" w:color="auto" w:fill="auto"/>
          </w:tcPr>
          <w:p w14:paraId="493FF9A9" w14:textId="77777777" w:rsidR="001467FE" w:rsidRPr="00B26A10" w:rsidRDefault="001467FE" w:rsidP="00A12D7B">
            <w:pPr>
              <w:pStyle w:val="TableText"/>
              <w:rPr>
                <w:rFonts w:cs="Arial"/>
                <w:sz w:val="20"/>
              </w:rPr>
            </w:pPr>
            <w:r w:rsidRPr="00B26A10">
              <w:rPr>
                <w:rFonts w:cs="Arial"/>
                <w:sz w:val="20"/>
              </w:rPr>
              <w:t>Frequentie per passerend schip, per uur aanleg tijd</w:t>
            </w:r>
          </w:p>
        </w:tc>
        <w:tc>
          <w:tcPr>
            <w:tcW w:w="0" w:type="auto"/>
            <w:shd w:val="clear" w:color="auto" w:fill="auto"/>
          </w:tcPr>
          <w:p w14:paraId="3659ABFA" w14:textId="77777777" w:rsidR="001467FE" w:rsidRPr="00B26A10" w:rsidRDefault="001467FE" w:rsidP="00A12D7B">
            <w:pPr>
              <w:pStyle w:val="TableText"/>
              <w:rPr>
                <w:rFonts w:cs="Arial"/>
                <w:sz w:val="20"/>
              </w:rPr>
            </w:pPr>
            <w:r w:rsidRPr="00B26A10">
              <w:rPr>
                <w:rFonts w:cs="Arial"/>
                <w:sz w:val="20"/>
              </w:rPr>
              <w:t>/uur</w:t>
            </w:r>
          </w:p>
        </w:tc>
        <w:tc>
          <w:tcPr>
            <w:tcW w:w="0" w:type="auto"/>
            <w:shd w:val="clear" w:color="auto" w:fill="auto"/>
          </w:tcPr>
          <w:p w14:paraId="292758A8" w14:textId="77777777" w:rsidR="001467FE" w:rsidRPr="00B26A10" w:rsidRDefault="001467FE" w:rsidP="00A12D7B">
            <w:pPr>
              <w:pStyle w:val="TableText"/>
              <w:rPr>
                <w:rFonts w:cs="Arial"/>
                <w:sz w:val="20"/>
              </w:rPr>
            </w:pPr>
            <w:r w:rsidRPr="00B26A10">
              <w:rPr>
                <w:rFonts w:cs="Arial"/>
                <w:sz w:val="20"/>
              </w:rPr>
              <w:t>6.70</w:t>
            </w:r>
            <w:r w:rsidR="00D21307" w:rsidRPr="00B26A10">
              <w:rPr>
                <w:rFonts w:cs="Arial"/>
                <w:sz w:val="20"/>
              </w:rPr>
              <w:t xml:space="preserve"> x 10</w:t>
            </w:r>
            <w:r w:rsidR="00245220" w:rsidRPr="00B26A10">
              <w:rPr>
                <w:rStyle w:val="BodytextSupersciptChar"/>
                <w:sz w:val="20"/>
              </w:rPr>
              <w:t>-11</w:t>
            </w:r>
          </w:p>
        </w:tc>
      </w:tr>
      <w:tr w:rsidR="001467FE" w:rsidRPr="00B26A10" w14:paraId="681A342F" w14:textId="77777777">
        <w:tc>
          <w:tcPr>
            <w:tcW w:w="0" w:type="auto"/>
            <w:shd w:val="clear" w:color="auto" w:fill="auto"/>
          </w:tcPr>
          <w:p w14:paraId="20E10122" w14:textId="77777777" w:rsidR="001467FE" w:rsidRPr="00B26A10" w:rsidRDefault="001467FE" w:rsidP="00A12D7B">
            <w:pPr>
              <w:pStyle w:val="TableText"/>
              <w:rPr>
                <w:rFonts w:cs="Arial"/>
                <w:sz w:val="20"/>
              </w:rPr>
            </w:pPr>
            <w:r w:rsidRPr="00B26A10">
              <w:rPr>
                <w:rFonts w:cs="Arial"/>
                <w:sz w:val="20"/>
              </w:rPr>
              <w:t>Kans op grote uitstroming gegeven een aanvaring</w:t>
            </w:r>
          </w:p>
        </w:tc>
        <w:tc>
          <w:tcPr>
            <w:tcW w:w="0" w:type="auto"/>
            <w:shd w:val="clear" w:color="auto" w:fill="auto"/>
          </w:tcPr>
          <w:p w14:paraId="72F543A6" w14:textId="77777777" w:rsidR="001467FE" w:rsidRPr="00B26A10" w:rsidRDefault="001467FE" w:rsidP="00A12D7B">
            <w:pPr>
              <w:pStyle w:val="TableText"/>
              <w:rPr>
                <w:rFonts w:cs="Arial"/>
                <w:sz w:val="20"/>
              </w:rPr>
            </w:pPr>
            <w:r w:rsidRPr="00B26A10">
              <w:rPr>
                <w:rFonts w:cs="Arial"/>
                <w:sz w:val="20"/>
              </w:rPr>
              <w:t>-</w:t>
            </w:r>
          </w:p>
        </w:tc>
        <w:tc>
          <w:tcPr>
            <w:tcW w:w="0" w:type="auto"/>
            <w:shd w:val="clear" w:color="auto" w:fill="auto"/>
          </w:tcPr>
          <w:p w14:paraId="46313064" w14:textId="77777777" w:rsidR="001467FE" w:rsidRPr="00B26A10" w:rsidRDefault="001467FE" w:rsidP="00A12D7B">
            <w:pPr>
              <w:pStyle w:val="TableText"/>
              <w:rPr>
                <w:rFonts w:cs="Arial"/>
                <w:sz w:val="20"/>
              </w:rPr>
            </w:pPr>
            <w:r w:rsidRPr="00B26A10">
              <w:rPr>
                <w:rFonts w:cs="Arial"/>
                <w:sz w:val="20"/>
              </w:rPr>
              <w:t>0.1</w:t>
            </w:r>
          </w:p>
        </w:tc>
      </w:tr>
      <w:tr w:rsidR="001467FE" w:rsidRPr="00B26A10" w14:paraId="5C18FC3E" w14:textId="77777777">
        <w:tc>
          <w:tcPr>
            <w:tcW w:w="0" w:type="auto"/>
            <w:shd w:val="clear" w:color="auto" w:fill="auto"/>
          </w:tcPr>
          <w:p w14:paraId="5050D055" w14:textId="77777777" w:rsidR="001467FE" w:rsidRPr="00B26A10" w:rsidRDefault="001467FE" w:rsidP="00A12D7B">
            <w:pPr>
              <w:pStyle w:val="TableText"/>
              <w:rPr>
                <w:rFonts w:cs="Arial"/>
                <w:sz w:val="20"/>
              </w:rPr>
            </w:pPr>
            <w:r w:rsidRPr="00B26A10">
              <w:rPr>
                <w:rFonts w:cs="Arial"/>
                <w:sz w:val="20"/>
              </w:rPr>
              <w:t xml:space="preserve">Kans op kleine uitstroming gegeven een aanvaring </w:t>
            </w:r>
          </w:p>
        </w:tc>
        <w:tc>
          <w:tcPr>
            <w:tcW w:w="0" w:type="auto"/>
            <w:shd w:val="clear" w:color="auto" w:fill="auto"/>
          </w:tcPr>
          <w:p w14:paraId="47551DE0" w14:textId="77777777" w:rsidR="001467FE" w:rsidRPr="00B26A10" w:rsidRDefault="001467FE" w:rsidP="00A12D7B">
            <w:pPr>
              <w:pStyle w:val="TableText"/>
              <w:rPr>
                <w:rFonts w:cs="Arial"/>
                <w:sz w:val="20"/>
              </w:rPr>
            </w:pPr>
            <w:r w:rsidRPr="00B26A10">
              <w:rPr>
                <w:rFonts w:cs="Arial"/>
                <w:sz w:val="20"/>
              </w:rPr>
              <w:t>-</w:t>
            </w:r>
          </w:p>
        </w:tc>
        <w:tc>
          <w:tcPr>
            <w:tcW w:w="0" w:type="auto"/>
            <w:shd w:val="clear" w:color="auto" w:fill="auto"/>
          </w:tcPr>
          <w:p w14:paraId="276801C7" w14:textId="77777777" w:rsidR="001467FE" w:rsidRPr="00B26A10" w:rsidRDefault="001467FE" w:rsidP="00A12D7B">
            <w:pPr>
              <w:pStyle w:val="TableText"/>
              <w:rPr>
                <w:rFonts w:cs="Arial"/>
                <w:sz w:val="20"/>
              </w:rPr>
            </w:pPr>
            <w:r w:rsidRPr="00B26A10">
              <w:rPr>
                <w:rFonts w:cs="Arial"/>
                <w:sz w:val="20"/>
              </w:rPr>
              <w:t>0.2</w:t>
            </w:r>
          </w:p>
        </w:tc>
      </w:tr>
      <w:tr w:rsidR="001467FE" w:rsidRPr="00B26A10" w14:paraId="54A0BDFD" w14:textId="77777777">
        <w:tc>
          <w:tcPr>
            <w:tcW w:w="0" w:type="auto"/>
            <w:shd w:val="clear" w:color="auto" w:fill="auto"/>
          </w:tcPr>
          <w:p w14:paraId="4591C544" w14:textId="77777777" w:rsidR="001467FE" w:rsidRPr="00B26A10" w:rsidRDefault="001467FE" w:rsidP="00A12D7B">
            <w:pPr>
              <w:pStyle w:val="TableText"/>
              <w:rPr>
                <w:rFonts w:cs="Arial"/>
                <w:sz w:val="20"/>
              </w:rPr>
            </w:pPr>
            <w:r w:rsidRPr="00B26A10">
              <w:rPr>
                <w:rFonts w:cs="Arial"/>
                <w:sz w:val="20"/>
              </w:rPr>
              <w:t>Tijdsduur grote uitstroming</w:t>
            </w:r>
          </w:p>
        </w:tc>
        <w:tc>
          <w:tcPr>
            <w:tcW w:w="0" w:type="auto"/>
            <w:shd w:val="clear" w:color="auto" w:fill="auto"/>
          </w:tcPr>
          <w:p w14:paraId="0449AD61" w14:textId="77777777" w:rsidR="001467FE" w:rsidRPr="00B26A10" w:rsidRDefault="005365BF" w:rsidP="00A12D7B">
            <w:pPr>
              <w:pStyle w:val="TableText"/>
              <w:rPr>
                <w:rFonts w:cs="Arial"/>
                <w:sz w:val="20"/>
              </w:rPr>
            </w:pPr>
            <w:r w:rsidRPr="00B26A10">
              <w:rPr>
                <w:rFonts w:cs="Arial"/>
                <w:sz w:val="20"/>
              </w:rPr>
              <w:t>s</w:t>
            </w:r>
          </w:p>
        </w:tc>
        <w:tc>
          <w:tcPr>
            <w:tcW w:w="0" w:type="auto"/>
            <w:shd w:val="clear" w:color="auto" w:fill="auto"/>
          </w:tcPr>
          <w:p w14:paraId="198D1664" w14:textId="77777777" w:rsidR="001467FE" w:rsidRPr="00B26A10" w:rsidRDefault="001467FE" w:rsidP="00A12D7B">
            <w:pPr>
              <w:pStyle w:val="TableText"/>
              <w:rPr>
                <w:rFonts w:cs="Arial"/>
                <w:sz w:val="20"/>
              </w:rPr>
            </w:pPr>
            <w:r w:rsidRPr="00B26A10">
              <w:rPr>
                <w:rFonts w:cs="Arial"/>
                <w:sz w:val="20"/>
              </w:rPr>
              <w:t>1800</w:t>
            </w:r>
          </w:p>
        </w:tc>
      </w:tr>
      <w:tr w:rsidR="001467FE" w:rsidRPr="00B26A10" w14:paraId="65E5CD94" w14:textId="77777777">
        <w:tc>
          <w:tcPr>
            <w:tcW w:w="0" w:type="auto"/>
            <w:shd w:val="clear" w:color="auto" w:fill="auto"/>
          </w:tcPr>
          <w:p w14:paraId="35A56D93" w14:textId="77777777" w:rsidR="001467FE" w:rsidRPr="00B26A10" w:rsidRDefault="001467FE" w:rsidP="00A12D7B">
            <w:pPr>
              <w:pStyle w:val="TableText"/>
              <w:rPr>
                <w:rFonts w:cs="Arial"/>
                <w:sz w:val="20"/>
              </w:rPr>
            </w:pPr>
            <w:r w:rsidRPr="00B26A10">
              <w:rPr>
                <w:rFonts w:cs="Arial"/>
                <w:sz w:val="20"/>
              </w:rPr>
              <w:t>Tijdsduur kleine uitstroming</w:t>
            </w:r>
          </w:p>
        </w:tc>
        <w:tc>
          <w:tcPr>
            <w:tcW w:w="0" w:type="auto"/>
            <w:shd w:val="clear" w:color="auto" w:fill="auto"/>
          </w:tcPr>
          <w:p w14:paraId="26697200" w14:textId="77777777" w:rsidR="001467FE" w:rsidRPr="00B26A10" w:rsidRDefault="005365BF" w:rsidP="00A12D7B">
            <w:pPr>
              <w:pStyle w:val="TableText"/>
              <w:rPr>
                <w:rFonts w:cs="Arial"/>
                <w:sz w:val="20"/>
              </w:rPr>
            </w:pPr>
            <w:r w:rsidRPr="00B26A10">
              <w:rPr>
                <w:rFonts w:cs="Arial"/>
                <w:sz w:val="20"/>
              </w:rPr>
              <w:t>s</w:t>
            </w:r>
          </w:p>
        </w:tc>
        <w:tc>
          <w:tcPr>
            <w:tcW w:w="0" w:type="auto"/>
            <w:shd w:val="clear" w:color="auto" w:fill="auto"/>
          </w:tcPr>
          <w:p w14:paraId="36473C6C" w14:textId="77777777" w:rsidR="001467FE" w:rsidRPr="00B26A10" w:rsidRDefault="001467FE" w:rsidP="00A12D7B">
            <w:pPr>
              <w:pStyle w:val="TableText"/>
              <w:rPr>
                <w:rFonts w:cs="Arial"/>
                <w:sz w:val="20"/>
              </w:rPr>
            </w:pPr>
            <w:r w:rsidRPr="00B26A10">
              <w:rPr>
                <w:rFonts w:cs="Arial"/>
                <w:sz w:val="20"/>
              </w:rPr>
              <w:t>1800</w:t>
            </w:r>
          </w:p>
        </w:tc>
      </w:tr>
      <w:tr w:rsidR="001467FE" w:rsidRPr="00B26A10" w14:paraId="26BDC750" w14:textId="77777777">
        <w:tc>
          <w:tcPr>
            <w:tcW w:w="0" w:type="auto"/>
            <w:shd w:val="clear" w:color="auto" w:fill="auto"/>
          </w:tcPr>
          <w:p w14:paraId="3C0C9882" w14:textId="77777777" w:rsidR="001467FE" w:rsidRPr="00B26A10" w:rsidRDefault="001467FE" w:rsidP="00A12D7B">
            <w:pPr>
              <w:pStyle w:val="TableText"/>
              <w:rPr>
                <w:rFonts w:cs="Arial"/>
                <w:sz w:val="20"/>
              </w:rPr>
            </w:pPr>
            <w:r w:rsidRPr="00B26A10">
              <w:rPr>
                <w:rFonts w:cs="Arial"/>
                <w:sz w:val="20"/>
              </w:rPr>
              <w:t>Volume grote uitstroming</w:t>
            </w:r>
          </w:p>
        </w:tc>
        <w:tc>
          <w:tcPr>
            <w:tcW w:w="0" w:type="auto"/>
            <w:shd w:val="clear" w:color="auto" w:fill="auto"/>
          </w:tcPr>
          <w:p w14:paraId="4A4382BA" w14:textId="77777777" w:rsidR="001467FE" w:rsidRPr="00B26A10" w:rsidRDefault="005365BF" w:rsidP="00A12D7B">
            <w:pPr>
              <w:pStyle w:val="TableText"/>
              <w:rPr>
                <w:rFonts w:cs="Arial"/>
                <w:sz w:val="20"/>
              </w:rPr>
            </w:pPr>
            <w:r w:rsidRPr="00B26A10">
              <w:rPr>
                <w:rFonts w:cs="Arial"/>
                <w:sz w:val="20"/>
              </w:rPr>
              <w:t>m</w:t>
            </w:r>
            <w:r w:rsidR="001467FE" w:rsidRPr="00B26A10">
              <w:rPr>
                <w:rFonts w:cs="Arial"/>
                <w:sz w:val="20"/>
                <w:vertAlign w:val="superscript"/>
              </w:rPr>
              <w:t>3</w:t>
            </w:r>
          </w:p>
        </w:tc>
        <w:tc>
          <w:tcPr>
            <w:tcW w:w="0" w:type="auto"/>
            <w:shd w:val="clear" w:color="auto" w:fill="auto"/>
          </w:tcPr>
          <w:p w14:paraId="1AFAE8B2" w14:textId="77777777" w:rsidR="001467FE" w:rsidRPr="00B26A10" w:rsidRDefault="001467FE" w:rsidP="00A12D7B">
            <w:pPr>
              <w:pStyle w:val="TableText"/>
              <w:rPr>
                <w:rFonts w:cs="Arial"/>
                <w:sz w:val="20"/>
              </w:rPr>
            </w:pPr>
            <w:r w:rsidRPr="00B26A10">
              <w:rPr>
                <w:rFonts w:cs="Arial"/>
                <w:sz w:val="20"/>
              </w:rPr>
              <w:t>75</w:t>
            </w:r>
          </w:p>
        </w:tc>
      </w:tr>
      <w:tr w:rsidR="001467FE" w:rsidRPr="00B26A10" w14:paraId="4BAF0997" w14:textId="77777777">
        <w:tc>
          <w:tcPr>
            <w:tcW w:w="0" w:type="auto"/>
            <w:shd w:val="clear" w:color="auto" w:fill="auto"/>
          </w:tcPr>
          <w:p w14:paraId="599408F3" w14:textId="77777777" w:rsidR="001467FE" w:rsidRPr="00B26A10" w:rsidRDefault="001467FE" w:rsidP="00A12D7B">
            <w:pPr>
              <w:pStyle w:val="TableText"/>
              <w:rPr>
                <w:rFonts w:cs="Arial"/>
                <w:sz w:val="20"/>
              </w:rPr>
            </w:pPr>
            <w:r w:rsidRPr="00B26A10">
              <w:rPr>
                <w:rFonts w:cs="Arial"/>
                <w:sz w:val="20"/>
              </w:rPr>
              <w:t>Volume kleine uitstroming</w:t>
            </w:r>
          </w:p>
        </w:tc>
        <w:tc>
          <w:tcPr>
            <w:tcW w:w="0" w:type="auto"/>
            <w:shd w:val="clear" w:color="auto" w:fill="auto"/>
          </w:tcPr>
          <w:p w14:paraId="1F2837A8" w14:textId="77777777" w:rsidR="001467FE" w:rsidRPr="00B26A10" w:rsidRDefault="005365BF" w:rsidP="00A12D7B">
            <w:pPr>
              <w:pStyle w:val="TableText"/>
              <w:rPr>
                <w:rFonts w:cs="Arial"/>
                <w:sz w:val="20"/>
              </w:rPr>
            </w:pPr>
            <w:r w:rsidRPr="00B26A10">
              <w:rPr>
                <w:rFonts w:cs="Arial"/>
                <w:sz w:val="20"/>
              </w:rPr>
              <w:t>m</w:t>
            </w:r>
            <w:r w:rsidR="001467FE" w:rsidRPr="00B26A10">
              <w:rPr>
                <w:rFonts w:cs="Arial"/>
                <w:sz w:val="20"/>
                <w:vertAlign w:val="superscript"/>
              </w:rPr>
              <w:t>3</w:t>
            </w:r>
          </w:p>
        </w:tc>
        <w:tc>
          <w:tcPr>
            <w:tcW w:w="0" w:type="auto"/>
            <w:shd w:val="clear" w:color="auto" w:fill="auto"/>
          </w:tcPr>
          <w:p w14:paraId="64EBF8A7" w14:textId="77777777" w:rsidR="001467FE" w:rsidRPr="00B26A10" w:rsidRDefault="001467FE" w:rsidP="00A12D7B">
            <w:pPr>
              <w:pStyle w:val="TableText"/>
              <w:rPr>
                <w:rFonts w:cs="Arial"/>
                <w:sz w:val="20"/>
              </w:rPr>
            </w:pPr>
            <w:r w:rsidRPr="00B26A10">
              <w:rPr>
                <w:rFonts w:cs="Arial"/>
                <w:sz w:val="20"/>
              </w:rPr>
              <w:t>30</w:t>
            </w:r>
          </w:p>
        </w:tc>
      </w:tr>
    </w:tbl>
    <w:p w14:paraId="150FC76A" w14:textId="4E825E26" w:rsidR="001467FE" w:rsidRPr="00B26A10" w:rsidRDefault="001467FE" w:rsidP="00A12D7B">
      <w:pPr>
        <w:pStyle w:val="BodyTex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9</w:t>
      </w:r>
      <w:r w:rsidR="00DA3B77" w:rsidRPr="00B26A10">
        <w:fldChar w:fldCharType="end"/>
      </w:r>
      <w:r w:rsidRPr="00B26A10">
        <w:t>. Parameterwaarden van het scenario aanvaring schip</w:t>
      </w:r>
    </w:p>
    <w:p w14:paraId="1961F405" w14:textId="77777777" w:rsidR="001467FE" w:rsidRPr="00B26A10" w:rsidRDefault="001467FE" w:rsidP="00A12D7B">
      <w:pPr>
        <w:pStyle w:val="BodyText"/>
      </w:pPr>
    </w:p>
    <w:p w14:paraId="5DDB145E" w14:textId="77777777" w:rsidR="001467FE" w:rsidRPr="00B26A10" w:rsidRDefault="001467FE" w:rsidP="00A12D7B">
      <w:pPr>
        <w:pStyle w:val="BodyText"/>
      </w:pPr>
      <w:r w:rsidRPr="00B26A10">
        <w:t>Het scenario falen van de overslagverbinding kent twee ontwikke</w:t>
      </w:r>
      <w:r w:rsidR="009B541F" w:rsidRPr="00B26A10">
        <w:t xml:space="preserve">lingen: Lekkage en breuk van de </w:t>
      </w:r>
      <w:r w:rsidRPr="00B26A10">
        <w:t>overslagverbinding. De bronsterkte wordt afgeleid van de diameter van de overslagverbinding, onder de aanname van een vaste vloeistofsnelheid van 4.8 m/s. Er wordt tevens aangenomen dat diameter van een lek gelijk is aan 10% van de diameter van de overslagverbinding. De uitstroomtijd is generiek en bedraagt 20 seconde</w:t>
      </w:r>
      <w:r w:rsidR="0059495A" w:rsidRPr="00B26A10">
        <w:t>n</w:t>
      </w:r>
      <w:r w:rsidRPr="00B26A10">
        <w:t>.</w:t>
      </w:r>
    </w:p>
    <w:p w14:paraId="38A94EF6" w14:textId="77777777" w:rsidR="001467FE" w:rsidRPr="00B26A10" w:rsidRDefault="001467FE" w:rsidP="00A12D7B">
      <w:pPr>
        <w:pStyle w:val="BodyText"/>
      </w:pPr>
    </w:p>
    <w:p w14:paraId="52471406" w14:textId="77777777" w:rsidR="002C31D9" w:rsidRPr="00B26A10" w:rsidRDefault="002C31D9" w:rsidP="002C31D9">
      <w:pPr>
        <w:pStyle w:val="BodyText"/>
      </w:pPr>
      <w:r w:rsidRPr="00B26A10">
        <w:t xml:space="preserve">De uitstroomfrequentie is evenredig met de faalfrequentie en </w:t>
      </w:r>
      <w:r w:rsidR="00C951F6" w:rsidRPr="00B26A10">
        <w:t>de</w:t>
      </w:r>
      <w:r w:rsidRPr="00B26A10">
        <w:t xml:space="preserve"> overslagduur. De totale overslagduur wordt vastgesteld met:</w:t>
      </w:r>
    </w:p>
    <w:p w14:paraId="0BD81029" w14:textId="77777777" w:rsidR="002C31D9" w:rsidRPr="00B26A10" w:rsidRDefault="002C31D9" w:rsidP="002C31D9">
      <w:pPr>
        <w:pStyle w:val="BodyText"/>
      </w:pPr>
    </w:p>
    <w:p w14:paraId="7AF0B089" w14:textId="77777777" w:rsidR="002C31D9" w:rsidRPr="00B26A10" w:rsidRDefault="002E610B" w:rsidP="002C31D9">
      <w:pPr>
        <w:pStyle w:val="BodyText"/>
      </w:pPr>
      <w:r w:rsidRPr="00980B6B">
        <w:rPr>
          <w:noProof/>
          <w:position w:val="-30"/>
        </w:rPr>
        <w:object w:dxaOrig="1080" w:dyaOrig="680" w14:anchorId="3BF3A588">
          <v:shape id="_x0000_i1026" type="#_x0000_t75" alt="" style="width:53.75pt;height:34pt;mso-width-percent:0;mso-height-percent:0;mso-width-percent:0;mso-height-percent:0" o:ole="">
            <v:imagedata r:id="rId106" o:title=""/>
          </v:shape>
          <o:OLEObject Type="Embed" ProgID="Equation.3" ShapeID="_x0000_i1026" DrawAspect="Content" ObjectID="_1789831132" r:id="rId107"/>
        </w:object>
      </w:r>
    </w:p>
    <w:p w14:paraId="7EB16815" w14:textId="77777777" w:rsidR="002C31D9" w:rsidRPr="00B26A10" w:rsidRDefault="002C31D9" w:rsidP="002C31D9">
      <w:pPr>
        <w:pStyle w:val="BodyText"/>
      </w:pPr>
      <w:r w:rsidRPr="00B26A10">
        <w:t xml:space="preserve">Met </w:t>
      </w:r>
    </w:p>
    <w:p w14:paraId="76F2F89E" w14:textId="77777777" w:rsidR="002C31D9" w:rsidRPr="00B26A10" w:rsidRDefault="002C31D9" w:rsidP="002C31D9">
      <w:pPr>
        <w:pStyle w:val="BodyText"/>
        <w:ind w:firstLine="266"/>
      </w:pPr>
      <w:r w:rsidRPr="00B26A10">
        <w:t>t</w:t>
      </w:r>
      <w:r w:rsidRPr="00B26A10">
        <w:rPr>
          <w:position w:val="-2"/>
        </w:rPr>
        <w:t>o</w:t>
      </w:r>
      <w:r w:rsidRPr="00B26A10">
        <w:t xml:space="preserve"> </w:t>
      </w:r>
      <w:r w:rsidRPr="00B26A10">
        <w:tab/>
        <w:t>totale overslagtijd (s)</w:t>
      </w:r>
    </w:p>
    <w:p w14:paraId="6238C380" w14:textId="77777777" w:rsidR="002C31D9" w:rsidRPr="00B26A10" w:rsidRDefault="002C31D9" w:rsidP="002C31D9">
      <w:pPr>
        <w:pStyle w:val="BodyText"/>
        <w:ind w:firstLine="266"/>
      </w:pPr>
      <w:r w:rsidRPr="00B26A10">
        <w:t>D:</w:t>
      </w:r>
      <w:r w:rsidRPr="00B26A10">
        <w:tab/>
        <w:t>doorzet (kg)</w:t>
      </w:r>
    </w:p>
    <w:p w14:paraId="36B0FA50" w14:textId="77777777" w:rsidR="002C31D9" w:rsidRPr="00B26A10" w:rsidRDefault="002C31D9" w:rsidP="002C31D9">
      <w:pPr>
        <w:pStyle w:val="BodyText"/>
        <w:ind w:firstLine="266"/>
      </w:pPr>
      <w:r w:rsidRPr="00B26A10">
        <w:rPr>
          <w:rFonts w:cs="Arial"/>
        </w:rPr>
        <w:t>ρ</w:t>
      </w:r>
      <w:r w:rsidRPr="00B26A10">
        <w:tab/>
        <w:t>dichtheid vloeistof (kg/m3)</w:t>
      </w:r>
    </w:p>
    <w:p w14:paraId="3E7FAFB8" w14:textId="77777777" w:rsidR="002C31D9" w:rsidRPr="00B26A10" w:rsidRDefault="002C31D9" w:rsidP="002C31D9">
      <w:pPr>
        <w:pStyle w:val="BodyText"/>
        <w:ind w:firstLine="266"/>
      </w:pPr>
    </w:p>
    <w:p w14:paraId="43850BD2" w14:textId="77777777" w:rsidR="009B541F" w:rsidRPr="00B26A10" w:rsidRDefault="001467FE" w:rsidP="00A12D7B">
      <w:pPr>
        <w:pStyle w:val="BodyText"/>
      </w:pPr>
      <w:r w:rsidRPr="00B26A10">
        <w:t xml:space="preserve">In tabel </w:t>
      </w:r>
      <w:r w:rsidR="00B76EA7" w:rsidRPr="00B26A10">
        <w:t>10</w:t>
      </w:r>
      <w:r w:rsidRPr="00B26A10">
        <w:t xml:space="preserve"> worden standaard frequenties voor beide ontwikkelingen gegeven.</w:t>
      </w:r>
    </w:p>
    <w:p w14:paraId="6223594B" w14:textId="77777777" w:rsidR="00B078AE" w:rsidRPr="00B26A10" w:rsidRDefault="00B078AE" w:rsidP="00B078AE">
      <w:pPr>
        <w:pStyle w:val="BodyText"/>
      </w:pPr>
    </w:p>
    <w:tbl>
      <w:tblPr>
        <w:tblW w:w="2704"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032"/>
        <w:gridCol w:w="2249"/>
      </w:tblGrid>
      <w:tr w:rsidR="0084449C" w:rsidRPr="00B26A10" w14:paraId="13E9905D" w14:textId="77777777" w:rsidTr="0084449C">
        <w:trPr>
          <w:tblHeader/>
        </w:trPr>
        <w:tc>
          <w:tcPr>
            <w:tcW w:w="2871" w:type="pct"/>
            <w:shd w:val="clear" w:color="auto" w:fill="auto"/>
          </w:tcPr>
          <w:p w14:paraId="01258291" w14:textId="77777777" w:rsidR="0084449C" w:rsidRPr="00B26A10" w:rsidRDefault="0084449C" w:rsidP="00DA74FF">
            <w:pPr>
              <w:pStyle w:val="TableTextHeader"/>
              <w:rPr>
                <w:rFonts w:ascii="Helvetica" w:hAnsi="Helvetica"/>
                <w:sz w:val="20"/>
              </w:rPr>
            </w:pPr>
            <w:r w:rsidRPr="00B26A10">
              <w:rPr>
                <w:rFonts w:ascii="Helvetica" w:hAnsi="Helvetica"/>
                <w:sz w:val="20"/>
              </w:rPr>
              <w:t>Ontwikkeling</w:t>
            </w:r>
          </w:p>
        </w:tc>
        <w:tc>
          <w:tcPr>
            <w:tcW w:w="2129" w:type="pct"/>
            <w:shd w:val="clear" w:color="auto" w:fill="auto"/>
          </w:tcPr>
          <w:p w14:paraId="170EB2DE" w14:textId="77777777" w:rsidR="0084449C" w:rsidRPr="00B26A10" w:rsidRDefault="0084449C" w:rsidP="00DA74FF">
            <w:pPr>
              <w:pStyle w:val="TableTextHeader"/>
              <w:rPr>
                <w:rFonts w:ascii="Helvetica" w:hAnsi="Helvetica"/>
                <w:sz w:val="20"/>
              </w:rPr>
            </w:pPr>
            <w:r w:rsidRPr="00B26A10">
              <w:rPr>
                <w:rFonts w:ascii="Helvetica" w:hAnsi="Helvetica"/>
                <w:sz w:val="20"/>
              </w:rPr>
              <w:t>Standaard frequentie</w:t>
            </w:r>
          </w:p>
          <w:p w14:paraId="29F0BF59" w14:textId="77777777" w:rsidR="0084449C" w:rsidRPr="00B26A10" w:rsidRDefault="0084449C" w:rsidP="00DA74FF">
            <w:pPr>
              <w:pStyle w:val="TableTextHeader"/>
              <w:rPr>
                <w:rFonts w:ascii="Helvetica" w:hAnsi="Helvetica"/>
                <w:sz w:val="20"/>
              </w:rPr>
            </w:pPr>
            <w:r w:rsidRPr="00B26A10">
              <w:rPr>
                <w:rFonts w:ascii="Helvetica" w:hAnsi="Helvetica"/>
                <w:sz w:val="20"/>
              </w:rPr>
              <w:t>[1/uur]</w:t>
            </w:r>
          </w:p>
        </w:tc>
      </w:tr>
      <w:tr w:rsidR="0084449C" w:rsidRPr="00B26A10" w14:paraId="29E255D3" w14:textId="77777777" w:rsidTr="0084449C">
        <w:tc>
          <w:tcPr>
            <w:tcW w:w="2871" w:type="pct"/>
            <w:shd w:val="clear" w:color="auto" w:fill="auto"/>
          </w:tcPr>
          <w:p w14:paraId="02540583" w14:textId="77777777" w:rsidR="0084449C" w:rsidRPr="00B26A10" w:rsidRDefault="0084449C" w:rsidP="00DA74FF">
            <w:pPr>
              <w:pStyle w:val="StyleTableTextArial2"/>
              <w:rPr>
                <w:rFonts w:ascii="Helvetica" w:hAnsi="Helvetica"/>
                <w:sz w:val="20"/>
              </w:rPr>
            </w:pPr>
            <w:r w:rsidRPr="00B26A10">
              <w:rPr>
                <w:rFonts w:ascii="Helvetica" w:hAnsi="Helvetica"/>
                <w:sz w:val="20"/>
              </w:rPr>
              <w:t>Breuk overslag</w:t>
            </w:r>
            <w:r w:rsidRPr="00B26A10">
              <w:rPr>
                <w:rFonts w:ascii="Helvetica" w:hAnsi="Helvetica"/>
                <w:sz w:val="20"/>
              </w:rPr>
              <w:softHyphen/>
              <w:t>verbinding</w:t>
            </w:r>
          </w:p>
          <w:p w14:paraId="6C641385" w14:textId="77777777" w:rsidR="0084449C" w:rsidRPr="00B26A10" w:rsidRDefault="0084449C" w:rsidP="00DA74FF">
            <w:pPr>
              <w:pStyle w:val="StyleTableTextArial2"/>
              <w:rPr>
                <w:rFonts w:ascii="Helvetica" w:hAnsi="Helvetica"/>
                <w:sz w:val="20"/>
              </w:rPr>
            </w:pPr>
            <w:r w:rsidRPr="00B26A10">
              <w:rPr>
                <w:rFonts w:ascii="Helvetica" w:hAnsi="Helvetica"/>
                <w:sz w:val="20"/>
              </w:rPr>
              <w:tab/>
              <w:t>Laadslang</w:t>
            </w:r>
          </w:p>
          <w:p w14:paraId="564DBBDB" w14:textId="77777777" w:rsidR="0084449C" w:rsidRPr="00B26A10" w:rsidRDefault="0084449C" w:rsidP="00DA74FF">
            <w:pPr>
              <w:pStyle w:val="StyleTableTextArial2"/>
              <w:rPr>
                <w:rFonts w:ascii="Helvetica" w:hAnsi="Helvetica"/>
                <w:sz w:val="20"/>
              </w:rPr>
            </w:pPr>
            <w:r w:rsidRPr="00B26A10">
              <w:rPr>
                <w:rFonts w:ascii="Helvetica" w:hAnsi="Helvetica"/>
                <w:sz w:val="20"/>
              </w:rPr>
              <w:tab/>
              <w:t>Laadarm</w:t>
            </w:r>
          </w:p>
        </w:tc>
        <w:tc>
          <w:tcPr>
            <w:tcW w:w="2129" w:type="pct"/>
            <w:shd w:val="clear" w:color="auto" w:fill="auto"/>
          </w:tcPr>
          <w:p w14:paraId="7F2CB452" w14:textId="77777777" w:rsidR="0084449C" w:rsidRPr="00B26A10" w:rsidRDefault="0084449C" w:rsidP="00DA74FF">
            <w:pPr>
              <w:pStyle w:val="StyleTableTextArial2"/>
              <w:rPr>
                <w:rFonts w:ascii="Helvetica" w:hAnsi="Helvetica"/>
                <w:sz w:val="20"/>
              </w:rPr>
            </w:pPr>
          </w:p>
          <w:p w14:paraId="710E9FFA" w14:textId="77777777" w:rsidR="0084449C" w:rsidRPr="00B26A10" w:rsidRDefault="0084449C" w:rsidP="00DA74FF">
            <w:pPr>
              <w:pStyle w:val="StyleTableTextArial2"/>
              <w:rPr>
                <w:rFonts w:ascii="Helvetica" w:hAnsi="Helvetica"/>
                <w:sz w:val="20"/>
              </w:rPr>
            </w:pPr>
            <w:r w:rsidRPr="00B26A10">
              <w:rPr>
                <w:rFonts w:ascii="Helvetica" w:hAnsi="Helvetica"/>
                <w:sz w:val="20"/>
              </w:rPr>
              <w:t>4.00 x 10</w:t>
            </w:r>
            <w:r w:rsidRPr="00B26A10">
              <w:rPr>
                <w:rStyle w:val="BodytextSupersciptChar"/>
                <w:sz w:val="20"/>
              </w:rPr>
              <w:t>-6</w:t>
            </w:r>
          </w:p>
          <w:p w14:paraId="591C3321" w14:textId="77777777" w:rsidR="0084449C" w:rsidRPr="00B26A10" w:rsidRDefault="0084449C" w:rsidP="00DA74FF">
            <w:pPr>
              <w:pStyle w:val="StyleTableTextArial2"/>
              <w:rPr>
                <w:rFonts w:ascii="Helvetica" w:hAnsi="Helvetica" w:cs="Arial"/>
                <w:sz w:val="20"/>
              </w:rPr>
            </w:pPr>
            <w:r w:rsidRPr="00B26A10">
              <w:rPr>
                <w:rFonts w:ascii="Helvetica" w:hAnsi="Helvetica" w:cs="Arial"/>
                <w:sz w:val="20"/>
              </w:rPr>
              <w:t>3.00 x 10</w:t>
            </w:r>
            <w:r w:rsidRPr="00B26A10">
              <w:rPr>
                <w:rStyle w:val="BodytextSupersciptChar"/>
                <w:sz w:val="20"/>
              </w:rPr>
              <w:t>-8</w:t>
            </w:r>
          </w:p>
        </w:tc>
      </w:tr>
      <w:tr w:rsidR="0084449C" w:rsidRPr="00B26A10" w14:paraId="4370914B" w14:textId="77777777" w:rsidTr="0084449C">
        <w:tc>
          <w:tcPr>
            <w:tcW w:w="2871" w:type="pct"/>
            <w:shd w:val="clear" w:color="auto" w:fill="auto"/>
          </w:tcPr>
          <w:p w14:paraId="6B035B83"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Lekkage overslagverbinding</w:t>
            </w:r>
          </w:p>
          <w:p w14:paraId="7ADAA4F3"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ab/>
              <w:t>Laadslang</w:t>
            </w:r>
          </w:p>
          <w:p w14:paraId="30F701ED"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ab/>
              <w:t>Laadarm</w:t>
            </w:r>
          </w:p>
        </w:tc>
        <w:tc>
          <w:tcPr>
            <w:tcW w:w="2129" w:type="pct"/>
            <w:shd w:val="clear" w:color="auto" w:fill="auto"/>
          </w:tcPr>
          <w:p w14:paraId="0F11C07C"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br/>
            </w:r>
          </w:p>
          <w:p w14:paraId="3712114A"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4.00 x 10</w:t>
            </w:r>
            <w:r w:rsidRPr="00B26A10">
              <w:rPr>
                <w:rStyle w:val="BodytextSupersciptChar"/>
                <w:sz w:val="20"/>
                <w:lang w:val="nb-NO"/>
              </w:rPr>
              <w:t>-5</w:t>
            </w:r>
          </w:p>
          <w:p w14:paraId="4B2E1F38" w14:textId="77777777" w:rsidR="0084449C" w:rsidRPr="00B26A10" w:rsidRDefault="0084449C" w:rsidP="00DA74FF">
            <w:pPr>
              <w:pStyle w:val="StyleTableTextArial2"/>
              <w:rPr>
                <w:rFonts w:ascii="Helvetica" w:hAnsi="Helvetica" w:cs="Arial"/>
                <w:sz w:val="20"/>
                <w:lang w:val="nb-NO"/>
              </w:rPr>
            </w:pPr>
            <w:r w:rsidRPr="00B26A10">
              <w:rPr>
                <w:rFonts w:ascii="Helvetica" w:hAnsi="Helvetica" w:cs="Arial"/>
                <w:sz w:val="20"/>
                <w:lang w:val="nb-NO"/>
              </w:rPr>
              <w:t>3.00 x 10</w:t>
            </w:r>
            <w:r w:rsidRPr="00B26A10">
              <w:rPr>
                <w:rStyle w:val="BodytextSupersciptChar"/>
                <w:sz w:val="20"/>
                <w:lang w:val="nb-NO"/>
              </w:rPr>
              <w:t>-7</w:t>
            </w:r>
          </w:p>
        </w:tc>
      </w:tr>
    </w:tbl>
    <w:p w14:paraId="5082BDF1" w14:textId="54549921" w:rsidR="001467FE" w:rsidRPr="00B26A10" w:rsidRDefault="001467FE" w:rsidP="00A12D7B">
      <w:pPr>
        <w:pStyle w:val="BodyTex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10</w:t>
      </w:r>
      <w:r w:rsidR="00DA3B77" w:rsidRPr="00B26A10">
        <w:fldChar w:fldCharType="end"/>
      </w:r>
      <w:r w:rsidRPr="00B26A10">
        <w:t xml:space="preserve"> Faalfrequenties van het scenario falen overslagverbinding</w:t>
      </w:r>
    </w:p>
    <w:p w14:paraId="42BD9C45" w14:textId="77777777" w:rsidR="001467FE" w:rsidRPr="00B26A10" w:rsidRDefault="001467FE" w:rsidP="00A12D7B">
      <w:pPr>
        <w:pStyle w:val="BodyText"/>
      </w:pPr>
    </w:p>
    <w:p w14:paraId="7F20D51C" w14:textId="77777777" w:rsidR="001467FE" w:rsidRPr="00B26A10" w:rsidRDefault="001467FE" w:rsidP="00A12D7B">
      <w:pPr>
        <w:pStyle w:val="BodyText"/>
      </w:pPr>
      <w:r w:rsidRPr="00B26A10">
        <w:lastRenderedPageBreak/>
        <w:t>Bij de gedefinieerde scenario’s wordt aangenomen dat 50% van de uitstromingen op de kade plaatsvindt, 25% op het schip en</w:t>
      </w:r>
      <w:r w:rsidR="004F7F14" w:rsidRPr="00B26A10">
        <w:t xml:space="preserve"> cde resterende </w:t>
      </w:r>
      <w:r w:rsidRPr="00B26A10">
        <w:t xml:space="preserve">25% van de uitstromingen vindt plaats op het water. De gebeurtenissenboom is in figuur </w:t>
      </w:r>
      <w:r w:rsidR="001527F2" w:rsidRPr="00B26A10">
        <w:t>3</w:t>
      </w:r>
      <w:r w:rsidRPr="00B26A10">
        <w:t xml:space="preserve"> gegeven.</w:t>
      </w:r>
    </w:p>
    <w:p w14:paraId="299C8F68" w14:textId="77777777" w:rsidR="001467FE" w:rsidRPr="00B26A10" w:rsidRDefault="001467FE" w:rsidP="00A12D7B">
      <w:pPr>
        <w:pStyle w:val="BodyText"/>
      </w:pPr>
    </w:p>
    <w:tbl>
      <w:tblPr>
        <w:tblW w:w="9597" w:type="dxa"/>
        <w:tblInd w:w="108" w:type="dxa"/>
        <w:tblLayout w:type="fixed"/>
        <w:tblLook w:val="0000" w:firstRow="0" w:lastRow="0" w:firstColumn="0" w:lastColumn="0" w:noHBand="0" w:noVBand="0"/>
      </w:tblPr>
      <w:tblGrid>
        <w:gridCol w:w="567"/>
        <w:gridCol w:w="2286"/>
        <w:gridCol w:w="2221"/>
        <w:gridCol w:w="1678"/>
        <w:gridCol w:w="1473"/>
        <w:gridCol w:w="1372"/>
      </w:tblGrid>
      <w:tr w:rsidR="001467FE" w:rsidRPr="00B26A10" w14:paraId="1E6F4668" w14:textId="77777777" w:rsidTr="00E45C7F">
        <w:trPr>
          <w:cantSplit/>
        </w:trPr>
        <w:tc>
          <w:tcPr>
            <w:tcW w:w="567" w:type="dxa"/>
          </w:tcPr>
          <w:p w14:paraId="7636428C" w14:textId="77777777" w:rsidR="001467FE" w:rsidRPr="00B26A10" w:rsidRDefault="001467FE" w:rsidP="00A12D7B">
            <w:pPr>
              <w:pStyle w:val="TableTextHeader"/>
              <w:rPr>
                <w:rFonts w:ascii="Helvetica" w:hAnsi="Helvetica"/>
                <w:sz w:val="20"/>
              </w:rPr>
            </w:pPr>
          </w:p>
        </w:tc>
        <w:tc>
          <w:tcPr>
            <w:tcW w:w="2286" w:type="dxa"/>
          </w:tcPr>
          <w:p w14:paraId="1AA3F6CA"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water</w:t>
            </w:r>
          </w:p>
        </w:tc>
        <w:tc>
          <w:tcPr>
            <w:tcW w:w="2221" w:type="dxa"/>
          </w:tcPr>
          <w:p w14:paraId="1F3F55A9"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kade</w:t>
            </w:r>
          </w:p>
        </w:tc>
        <w:tc>
          <w:tcPr>
            <w:tcW w:w="1678" w:type="dxa"/>
          </w:tcPr>
          <w:p w14:paraId="5BC609A9" w14:textId="77777777" w:rsidR="001467FE" w:rsidRPr="00B26A10" w:rsidRDefault="001467FE" w:rsidP="00A12D7B">
            <w:pPr>
              <w:pStyle w:val="TableTextHeader"/>
              <w:rPr>
                <w:rFonts w:ascii="Helvetica" w:hAnsi="Helvetica"/>
                <w:sz w:val="20"/>
              </w:rPr>
            </w:pPr>
            <w:r w:rsidRPr="00B26A10">
              <w:rPr>
                <w:rFonts w:ascii="Helvetica" w:hAnsi="Helvetica"/>
                <w:sz w:val="20"/>
              </w:rPr>
              <w:t>Kans</w:t>
            </w:r>
            <w:r w:rsidR="00EB388D" w:rsidRPr="00B26A10">
              <w:rPr>
                <w:rFonts w:ascii="Helvetica" w:hAnsi="Helvetica"/>
                <w:sz w:val="20"/>
              </w:rPr>
              <w:softHyphen/>
            </w:r>
            <w:r w:rsidRPr="00B26A10">
              <w:rPr>
                <w:rFonts w:ascii="Helvetica" w:hAnsi="Helvetica"/>
                <w:sz w:val="20"/>
              </w:rPr>
              <w:t>verdeling</w:t>
            </w:r>
          </w:p>
        </w:tc>
        <w:tc>
          <w:tcPr>
            <w:tcW w:w="1473" w:type="dxa"/>
          </w:tcPr>
          <w:p w14:paraId="576D8D5B" w14:textId="77777777" w:rsidR="001467FE" w:rsidRPr="00B26A10" w:rsidRDefault="001467FE" w:rsidP="00A12D7B">
            <w:pPr>
              <w:pStyle w:val="TableTextHeader"/>
              <w:rPr>
                <w:rFonts w:ascii="Helvetica" w:hAnsi="Helvetica"/>
                <w:sz w:val="20"/>
              </w:rPr>
            </w:pPr>
          </w:p>
        </w:tc>
        <w:tc>
          <w:tcPr>
            <w:tcW w:w="1372" w:type="dxa"/>
          </w:tcPr>
          <w:p w14:paraId="20D4CAA8" w14:textId="77777777" w:rsidR="001467FE" w:rsidRPr="00B26A10" w:rsidRDefault="001467FE" w:rsidP="00A12D7B">
            <w:pPr>
              <w:pStyle w:val="TableTextHeader"/>
              <w:rPr>
                <w:rFonts w:ascii="Helvetica" w:hAnsi="Helvetica"/>
                <w:sz w:val="20"/>
              </w:rPr>
            </w:pPr>
            <w:r w:rsidRPr="00B26A10">
              <w:rPr>
                <w:rFonts w:ascii="Helvetica" w:hAnsi="Helvetica"/>
                <w:sz w:val="20"/>
              </w:rPr>
              <w:t>Connector</w:t>
            </w:r>
          </w:p>
        </w:tc>
      </w:tr>
      <w:tr w:rsidR="001467FE" w:rsidRPr="00B26A10" w14:paraId="6F0C49F6" w14:textId="77777777" w:rsidTr="00E45C7F">
        <w:trPr>
          <w:cantSplit/>
        </w:trPr>
        <w:tc>
          <w:tcPr>
            <w:tcW w:w="567" w:type="dxa"/>
          </w:tcPr>
          <w:p w14:paraId="2DECC02D" w14:textId="77777777" w:rsidR="001467FE" w:rsidRPr="00B26A10" w:rsidRDefault="001467FE" w:rsidP="00A12D7B">
            <w:pPr>
              <w:pStyle w:val="BodyText"/>
              <w:spacing w:line="240" w:lineRule="atLeast"/>
              <w:jc w:val="center"/>
              <w:rPr>
                <w:rFonts w:cs="Arial"/>
              </w:rPr>
            </w:pPr>
          </w:p>
        </w:tc>
        <w:tc>
          <w:tcPr>
            <w:tcW w:w="2286" w:type="dxa"/>
          </w:tcPr>
          <w:p w14:paraId="6E954142" w14:textId="77777777" w:rsidR="001467FE" w:rsidRPr="00B26A10" w:rsidRDefault="001467FE" w:rsidP="00A12D7B">
            <w:pPr>
              <w:pStyle w:val="BodyText"/>
              <w:spacing w:line="240" w:lineRule="atLeast"/>
              <w:jc w:val="center"/>
              <w:rPr>
                <w:rFonts w:cs="Arial"/>
              </w:rPr>
            </w:pPr>
          </w:p>
        </w:tc>
        <w:tc>
          <w:tcPr>
            <w:tcW w:w="2221" w:type="dxa"/>
          </w:tcPr>
          <w:p w14:paraId="6EF562AE" w14:textId="77777777" w:rsidR="001467FE" w:rsidRPr="00B26A10" w:rsidRDefault="001467FE" w:rsidP="00A12D7B">
            <w:pPr>
              <w:pStyle w:val="BodyText"/>
              <w:spacing w:line="240" w:lineRule="atLeast"/>
              <w:jc w:val="center"/>
              <w:rPr>
                <w:rFonts w:cs="Arial"/>
              </w:rPr>
            </w:pPr>
          </w:p>
        </w:tc>
        <w:tc>
          <w:tcPr>
            <w:tcW w:w="1678" w:type="dxa"/>
          </w:tcPr>
          <w:p w14:paraId="56D7A804" w14:textId="77777777" w:rsidR="001467FE" w:rsidRPr="00B26A10" w:rsidRDefault="001467FE" w:rsidP="00A12D7B">
            <w:pPr>
              <w:pStyle w:val="BodyText"/>
              <w:spacing w:line="240" w:lineRule="atLeast"/>
              <w:jc w:val="center"/>
              <w:rPr>
                <w:rFonts w:cs="Arial"/>
              </w:rPr>
            </w:pPr>
          </w:p>
        </w:tc>
        <w:tc>
          <w:tcPr>
            <w:tcW w:w="1473" w:type="dxa"/>
          </w:tcPr>
          <w:p w14:paraId="2A559691" w14:textId="77777777" w:rsidR="001467FE" w:rsidRPr="00B26A10" w:rsidRDefault="001467FE" w:rsidP="00A12D7B">
            <w:pPr>
              <w:pStyle w:val="BodyText"/>
              <w:spacing w:line="240" w:lineRule="atLeast"/>
              <w:jc w:val="center"/>
              <w:rPr>
                <w:rFonts w:cs="Arial"/>
              </w:rPr>
            </w:pPr>
          </w:p>
        </w:tc>
        <w:tc>
          <w:tcPr>
            <w:tcW w:w="1372" w:type="dxa"/>
          </w:tcPr>
          <w:p w14:paraId="307E0ED8" w14:textId="77777777" w:rsidR="001467FE" w:rsidRPr="00B26A10" w:rsidRDefault="001467FE" w:rsidP="00A12D7B">
            <w:pPr>
              <w:pStyle w:val="BodyText"/>
              <w:spacing w:line="240" w:lineRule="atLeast"/>
              <w:jc w:val="center"/>
              <w:rPr>
                <w:rFonts w:cs="Arial"/>
              </w:rPr>
            </w:pPr>
          </w:p>
        </w:tc>
      </w:tr>
      <w:tr w:rsidR="001467FE" w:rsidRPr="00B26A10" w14:paraId="0F0FCD5A" w14:textId="77777777" w:rsidTr="00E45C7F">
        <w:trPr>
          <w:cantSplit/>
        </w:trPr>
        <w:tc>
          <w:tcPr>
            <w:tcW w:w="567" w:type="dxa"/>
          </w:tcPr>
          <w:p w14:paraId="457E45DF" w14:textId="77777777" w:rsidR="001467FE" w:rsidRPr="00B26A10" w:rsidRDefault="001467FE" w:rsidP="00A12D7B">
            <w:pPr>
              <w:pStyle w:val="TableText"/>
              <w:rPr>
                <w:sz w:val="20"/>
              </w:rPr>
            </w:pPr>
          </w:p>
        </w:tc>
        <w:tc>
          <w:tcPr>
            <w:tcW w:w="2286" w:type="dxa"/>
          </w:tcPr>
          <w:p w14:paraId="184B5E3F" w14:textId="77777777" w:rsidR="001467FE" w:rsidRPr="00B26A10" w:rsidRDefault="001467FE" w:rsidP="00A12D7B">
            <w:pPr>
              <w:pStyle w:val="TableText"/>
              <w:rPr>
                <w:sz w:val="20"/>
              </w:rPr>
            </w:pPr>
          </w:p>
        </w:tc>
        <w:tc>
          <w:tcPr>
            <w:tcW w:w="2221" w:type="dxa"/>
          </w:tcPr>
          <w:p w14:paraId="1E6B4F63" w14:textId="77777777" w:rsidR="001467FE" w:rsidRPr="00B26A10" w:rsidRDefault="001467FE" w:rsidP="00A12D7B">
            <w:pPr>
              <w:pStyle w:val="TableText"/>
              <w:rPr>
                <w:sz w:val="20"/>
              </w:rPr>
            </w:pPr>
          </w:p>
        </w:tc>
        <w:tc>
          <w:tcPr>
            <w:tcW w:w="1678" w:type="dxa"/>
          </w:tcPr>
          <w:p w14:paraId="15D13ACC" w14:textId="77777777" w:rsidR="001467FE" w:rsidRPr="00B26A10" w:rsidRDefault="001467FE" w:rsidP="00A12D7B">
            <w:pPr>
              <w:pStyle w:val="TableText"/>
              <w:rPr>
                <w:sz w:val="20"/>
              </w:rPr>
            </w:pPr>
          </w:p>
        </w:tc>
        <w:tc>
          <w:tcPr>
            <w:tcW w:w="1473" w:type="dxa"/>
          </w:tcPr>
          <w:p w14:paraId="16C94F92" w14:textId="77777777" w:rsidR="001467FE" w:rsidRPr="00B26A10" w:rsidRDefault="001467FE" w:rsidP="00A12D7B">
            <w:pPr>
              <w:pStyle w:val="TableText"/>
              <w:rPr>
                <w:sz w:val="20"/>
              </w:rPr>
            </w:pPr>
          </w:p>
        </w:tc>
        <w:tc>
          <w:tcPr>
            <w:tcW w:w="1372" w:type="dxa"/>
          </w:tcPr>
          <w:p w14:paraId="43FE5501" w14:textId="77777777" w:rsidR="001467FE" w:rsidRPr="00B26A10" w:rsidRDefault="001467FE" w:rsidP="00A12D7B">
            <w:pPr>
              <w:pStyle w:val="TableText"/>
              <w:rPr>
                <w:sz w:val="20"/>
              </w:rPr>
            </w:pPr>
          </w:p>
        </w:tc>
      </w:tr>
      <w:tr w:rsidR="001467FE" w:rsidRPr="00B26A10" w14:paraId="3782B20D" w14:textId="77777777" w:rsidTr="00E45C7F">
        <w:trPr>
          <w:cantSplit/>
        </w:trPr>
        <w:tc>
          <w:tcPr>
            <w:tcW w:w="567" w:type="dxa"/>
          </w:tcPr>
          <w:p w14:paraId="6C459BD5" w14:textId="77777777" w:rsidR="001467FE" w:rsidRPr="00B26A10" w:rsidRDefault="001467FE" w:rsidP="00A12D7B">
            <w:pPr>
              <w:pStyle w:val="TableText"/>
              <w:rPr>
                <w:sz w:val="20"/>
              </w:rPr>
            </w:pPr>
          </w:p>
        </w:tc>
        <w:tc>
          <w:tcPr>
            <w:tcW w:w="2286" w:type="dxa"/>
            <w:tcBorders>
              <w:bottom w:val="single" w:sz="6" w:space="0" w:color="auto"/>
            </w:tcBorders>
          </w:tcPr>
          <w:p w14:paraId="457825AD" w14:textId="77777777" w:rsidR="001467FE" w:rsidRPr="00B26A10" w:rsidRDefault="001467FE" w:rsidP="00A12D7B">
            <w:pPr>
              <w:pStyle w:val="TableText"/>
              <w:rPr>
                <w:sz w:val="20"/>
              </w:rPr>
            </w:pPr>
            <w:r w:rsidRPr="00B26A10">
              <w:rPr>
                <w:sz w:val="20"/>
              </w:rPr>
              <w:t>Ja (0.25)</w:t>
            </w:r>
          </w:p>
        </w:tc>
        <w:tc>
          <w:tcPr>
            <w:tcW w:w="2221" w:type="dxa"/>
            <w:tcBorders>
              <w:bottom w:val="single" w:sz="4" w:space="0" w:color="auto"/>
            </w:tcBorders>
          </w:tcPr>
          <w:p w14:paraId="2D4A3BE2" w14:textId="77777777" w:rsidR="001467FE" w:rsidRPr="00B26A10" w:rsidRDefault="001467FE" w:rsidP="00A12D7B">
            <w:pPr>
              <w:pStyle w:val="TableText"/>
              <w:rPr>
                <w:sz w:val="20"/>
              </w:rPr>
            </w:pPr>
            <w:r w:rsidRPr="00B26A10">
              <w:rPr>
                <w:sz w:val="20"/>
              </w:rPr>
              <w:t>``</w:t>
            </w:r>
          </w:p>
        </w:tc>
        <w:tc>
          <w:tcPr>
            <w:tcW w:w="1678" w:type="dxa"/>
          </w:tcPr>
          <w:p w14:paraId="13E8255F" w14:textId="77777777" w:rsidR="001467FE" w:rsidRPr="00B26A10" w:rsidRDefault="001467FE" w:rsidP="00A12D7B">
            <w:pPr>
              <w:pStyle w:val="TableText"/>
              <w:rPr>
                <w:sz w:val="20"/>
              </w:rPr>
            </w:pPr>
            <w:r w:rsidRPr="00B26A10">
              <w:rPr>
                <w:sz w:val="20"/>
              </w:rPr>
              <w:t>0.25</w:t>
            </w:r>
          </w:p>
        </w:tc>
        <w:tc>
          <w:tcPr>
            <w:tcW w:w="1473" w:type="dxa"/>
          </w:tcPr>
          <w:p w14:paraId="4BEE5FF0" w14:textId="77777777" w:rsidR="001467FE" w:rsidRPr="00B26A10" w:rsidRDefault="001467FE" w:rsidP="00A12D7B">
            <w:pPr>
              <w:pStyle w:val="TableText"/>
              <w:rPr>
                <w:sz w:val="20"/>
              </w:rPr>
            </w:pPr>
            <w:r w:rsidRPr="00B26A10">
              <w:rPr>
                <w:sz w:val="20"/>
              </w:rPr>
              <w:t>Op het water</w:t>
            </w:r>
          </w:p>
        </w:tc>
        <w:tc>
          <w:tcPr>
            <w:tcW w:w="1372" w:type="dxa"/>
          </w:tcPr>
          <w:p w14:paraId="12E35D65" w14:textId="77777777" w:rsidR="001467FE" w:rsidRPr="00B26A10" w:rsidRDefault="001467FE" w:rsidP="00A12D7B">
            <w:pPr>
              <w:pStyle w:val="TableText"/>
              <w:rPr>
                <w:sz w:val="20"/>
              </w:rPr>
            </w:pPr>
            <w:r w:rsidRPr="00B26A10">
              <w:rPr>
                <w:sz w:val="20"/>
              </w:rPr>
              <w:t>Doorstroom</w:t>
            </w:r>
          </w:p>
        </w:tc>
      </w:tr>
      <w:tr w:rsidR="001467FE" w:rsidRPr="00B26A10" w14:paraId="35C98E74" w14:textId="77777777" w:rsidTr="00E45C7F">
        <w:trPr>
          <w:cantSplit/>
        </w:trPr>
        <w:tc>
          <w:tcPr>
            <w:tcW w:w="567" w:type="dxa"/>
            <w:tcBorders>
              <w:bottom w:val="single" w:sz="6" w:space="0" w:color="auto"/>
            </w:tcBorders>
          </w:tcPr>
          <w:p w14:paraId="2BF565B4" w14:textId="77777777" w:rsidR="001467FE" w:rsidRPr="00B26A10" w:rsidRDefault="009B541F" w:rsidP="00A12D7B">
            <w:pPr>
              <w:pStyle w:val="TableText"/>
              <w:rPr>
                <w:sz w:val="20"/>
              </w:rPr>
            </w:pPr>
            <w:r w:rsidRPr="00B26A10">
              <w:rPr>
                <w:sz w:val="20"/>
              </w:rPr>
              <w:t>Spil</w:t>
            </w:r>
          </w:p>
        </w:tc>
        <w:tc>
          <w:tcPr>
            <w:tcW w:w="2286" w:type="dxa"/>
            <w:tcBorders>
              <w:left w:val="single" w:sz="6" w:space="0" w:color="auto"/>
            </w:tcBorders>
          </w:tcPr>
          <w:p w14:paraId="004B8116" w14:textId="77777777" w:rsidR="001467FE" w:rsidRPr="00B26A10" w:rsidRDefault="001467FE" w:rsidP="00A12D7B">
            <w:pPr>
              <w:pStyle w:val="TableText"/>
              <w:rPr>
                <w:sz w:val="20"/>
              </w:rPr>
            </w:pPr>
          </w:p>
        </w:tc>
        <w:tc>
          <w:tcPr>
            <w:tcW w:w="2221" w:type="dxa"/>
            <w:tcBorders>
              <w:top w:val="single" w:sz="4" w:space="0" w:color="auto"/>
            </w:tcBorders>
          </w:tcPr>
          <w:p w14:paraId="6BA3E289" w14:textId="77777777" w:rsidR="001467FE" w:rsidRPr="00B26A10" w:rsidRDefault="001467FE" w:rsidP="00A12D7B">
            <w:pPr>
              <w:pStyle w:val="TableText"/>
              <w:rPr>
                <w:sz w:val="20"/>
              </w:rPr>
            </w:pPr>
          </w:p>
        </w:tc>
        <w:tc>
          <w:tcPr>
            <w:tcW w:w="1678" w:type="dxa"/>
          </w:tcPr>
          <w:p w14:paraId="09368ECC" w14:textId="77777777" w:rsidR="001467FE" w:rsidRPr="00B26A10" w:rsidRDefault="001467FE" w:rsidP="00A12D7B">
            <w:pPr>
              <w:pStyle w:val="TableText"/>
              <w:rPr>
                <w:sz w:val="20"/>
              </w:rPr>
            </w:pPr>
          </w:p>
        </w:tc>
        <w:tc>
          <w:tcPr>
            <w:tcW w:w="1473" w:type="dxa"/>
          </w:tcPr>
          <w:p w14:paraId="0D10CEB3" w14:textId="77777777" w:rsidR="001467FE" w:rsidRPr="00B26A10" w:rsidRDefault="001467FE" w:rsidP="00A12D7B">
            <w:pPr>
              <w:pStyle w:val="TableText"/>
              <w:rPr>
                <w:sz w:val="20"/>
              </w:rPr>
            </w:pPr>
          </w:p>
        </w:tc>
        <w:tc>
          <w:tcPr>
            <w:tcW w:w="1372" w:type="dxa"/>
          </w:tcPr>
          <w:p w14:paraId="58D67168" w14:textId="77777777" w:rsidR="001467FE" w:rsidRPr="00B26A10" w:rsidRDefault="001467FE" w:rsidP="00A12D7B">
            <w:pPr>
              <w:pStyle w:val="TableText"/>
              <w:rPr>
                <w:sz w:val="20"/>
              </w:rPr>
            </w:pPr>
          </w:p>
        </w:tc>
      </w:tr>
      <w:tr w:rsidR="001467FE" w:rsidRPr="00B26A10" w14:paraId="0697DB8F" w14:textId="77777777" w:rsidTr="00E45C7F">
        <w:trPr>
          <w:cantSplit/>
          <w:trHeight w:val="261"/>
        </w:trPr>
        <w:tc>
          <w:tcPr>
            <w:tcW w:w="567" w:type="dxa"/>
            <w:tcBorders>
              <w:top w:val="single" w:sz="6" w:space="0" w:color="auto"/>
              <w:right w:val="single" w:sz="4" w:space="0" w:color="auto"/>
            </w:tcBorders>
          </w:tcPr>
          <w:p w14:paraId="106AD2A8" w14:textId="77777777" w:rsidR="001467FE" w:rsidRPr="00B26A10" w:rsidRDefault="001467FE" w:rsidP="00A12D7B">
            <w:pPr>
              <w:pStyle w:val="TableText"/>
              <w:rPr>
                <w:sz w:val="20"/>
              </w:rPr>
            </w:pPr>
          </w:p>
        </w:tc>
        <w:tc>
          <w:tcPr>
            <w:tcW w:w="2286" w:type="dxa"/>
            <w:tcBorders>
              <w:left w:val="single" w:sz="4" w:space="0" w:color="auto"/>
            </w:tcBorders>
          </w:tcPr>
          <w:p w14:paraId="6D203AB0" w14:textId="77777777" w:rsidR="001467FE" w:rsidRPr="00B26A10" w:rsidRDefault="001467FE" w:rsidP="00A12D7B">
            <w:pPr>
              <w:pStyle w:val="TableText"/>
              <w:rPr>
                <w:sz w:val="20"/>
              </w:rPr>
            </w:pPr>
          </w:p>
        </w:tc>
        <w:tc>
          <w:tcPr>
            <w:tcW w:w="2221" w:type="dxa"/>
            <w:tcBorders>
              <w:bottom w:val="single" w:sz="4" w:space="0" w:color="auto"/>
            </w:tcBorders>
          </w:tcPr>
          <w:p w14:paraId="087872F8" w14:textId="77777777" w:rsidR="001467FE" w:rsidRPr="00B26A10" w:rsidRDefault="001467FE" w:rsidP="00A12D7B">
            <w:pPr>
              <w:pStyle w:val="TableText"/>
              <w:rPr>
                <w:sz w:val="20"/>
              </w:rPr>
            </w:pPr>
            <w:r w:rsidRPr="00B26A10">
              <w:rPr>
                <w:sz w:val="20"/>
              </w:rPr>
              <w:t>Ja (0.667)</w:t>
            </w:r>
          </w:p>
        </w:tc>
        <w:tc>
          <w:tcPr>
            <w:tcW w:w="1678" w:type="dxa"/>
          </w:tcPr>
          <w:p w14:paraId="0FDF3F7B" w14:textId="77777777" w:rsidR="001467FE" w:rsidRPr="00B26A10" w:rsidRDefault="001467FE" w:rsidP="00A12D7B">
            <w:pPr>
              <w:pStyle w:val="TableText"/>
              <w:rPr>
                <w:sz w:val="20"/>
              </w:rPr>
            </w:pPr>
            <w:r w:rsidRPr="00B26A10">
              <w:rPr>
                <w:sz w:val="20"/>
              </w:rPr>
              <w:t>0.5</w:t>
            </w:r>
          </w:p>
        </w:tc>
        <w:tc>
          <w:tcPr>
            <w:tcW w:w="1473" w:type="dxa"/>
          </w:tcPr>
          <w:p w14:paraId="02930BAF" w14:textId="77777777" w:rsidR="001467FE" w:rsidRPr="00B26A10" w:rsidRDefault="001467FE" w:rsidP="00A12D7B">
            <w:pPr>
              <w:pStyle w:val="TableText"/>
              <w:rPr>
                <w:sz w:val="20"/>
              </w:rPr>
            </w:pPr>
            <w:r w:rsidRPr="00B26A10">
              <w:rPr>
                <w:sz w:val="20"/>
              </w:rPr>
              <w:t xml:space="preserve">Op de kade </w:t>
            </w:r>
          </w:p>
        </w:tc>
        <w:tc>
          <w:tcPr>
            <w:tcW w:w="1372" w:type="dxa"/>
          </w:tcPr>
          <w:p w14:paraId="5E33DC50" w14:textId="77777777" w:rsidR="001467FE" w:rsidRPr="00B26A10" w:rsidRDefault="001467FE" w:rsidP="00A12D7B">
            <w:pPr>
              <w:pStyle w:val="TableText"/>
              <w:rPr>
                <w:sz w:val="20"/>
              </w:rPr>
            </w:pPr>
            <w:r w:rsidRPr="00B26A10">
              <w:rPr>
                <w:sz w:val="20"/>
              </w:rPr>
              <w:t>Overstroom</w:t>
            </w:r>
          </w:p>
        </w:tc>
      </w:tr>
      <w:tr w:rsidR="001467FE" w:rsidRPr="00B26A10" w14:paraId="2B569F5C" w14:textId="77777777" w:rsidTr="00E45C7F">
        <w:trPr>
          <w:cantSplit/>
        </w:trPr>
        <w:tc>
          <w:tcPr>
            <w:tcW w:w="567" w:type="dxa"/>
            <w:tcBorders>
              <w:right w:val="single" w:sz="4" w:space="0" w:color="auto"/>
            </w:tcBorders>
          </w:tcPr>
          <w:p w14:paraId="0ACEB60C" w14:textId="77777777" w:rsidR="001467FE" w:rsidRPr="00B26A10" w:rsidRDefault="001467FE" w:rsidP="00A12D7B">
            <w:pPr>
              <w:pStyle w:val="TableText"/>
              <w:rPr>
                <w:sz w:val="20"/>
              </w:rPr>
            </w:pPr>
          </w:p>
        </w:tc>
        <w:tc>
          <w:tcPr>
            <w:tcW w:w="2286" w:type="dxa"/>
            <w:tcBorders>
              <w:left w:val="single" w:sz="4" w:space="0" w:color="auto"/>
              <w:bottom w:val="single" w:sz="6" w:space="0" w:color="auto"/>
              <w:right w:val="single" w:sz="4" w:space="0" w:color="auto"/>
            </w:tcBorders>
          </w:tcPr>
          <w:p w14:paraId="372AAD92" w14:textId="77777777" w:rsidR="001467FE" w:rsidRPr="00B26A10" w:rsidRDefault="001467FE" w:rsidP="00A12D7B">
            <w:pPr>
              <w:pStyle w:val="TableText"/>
              <w:rPr>
                <w:sz w:val="20"/>
              </w:rPr>
            </w:pPr>
            <w:r w:rsidRPr="00B26A10">
              <w:rPr>
                <w:sz w:val="20"/>
              </w:rPr>
              <w:t>Nee (0.75)</w:t>
            </w:r>
          </w:p>
        </w:tc>
        <w:tc>
          <w:tcPr>
            <w:tcW w:w="2221" w:type="dxa"/>
            <w:tcBorders>
              <w:top w:val="single" w:sz="4" w:space="0" w:color="auto"/>
              <w:left w:val="single" w:sz="4" w:space="0" w:color="auto"/>
            </w:tcBorders>
          </w:tcPr>
          <w:p w14:paraId="7B519141" w14:textId="77777777" w:rsidR="001467FE" w:rsidRPr="00B26A10" w:rsidRDefault="001467FE" w:rsidP="00A12D7B">
            <w:pPr>
              <w:pStyle w:val="TableText"/>
              <w:rPr>
                <w:sz w:val="20"/>
              </w:rPr>
            </w:pPr>
          </w:p>
        </w:tc>
        <w:tc>
          <w:tcPr>
            <w:tcW w:w="1678" w:type="dxa"/>
          </w:tcPr>
          <w:p w14:paraId="033E54F1" w14:textId="77777777" w:rsidR="001467FE" w:rsidRPr="00B26A10" w:rsidRDefault="001467FE" w:rsidP="00A12D7B">
            <w:pPr>
              <w:pStyle w:val="TableText"/>
              <w:rPr>
                <w:sz w:val="20"/>
              </w:rPr>
            </w:pPr>
          </w:p>
        </w:tc>
        <w:tc>
          <w:tcPr>
            <w:tcW w:w="1473" w:type="dxa"/>
          </w:tcPr>
          <w:p w14:paraId="094D4B70" w14:textId="77777777" w:rsidR="001467FE" w:rsidRPr="00B26A10" w:rsidRDefault="001467FE" w:rsidP="00A12D7B">
            <w:pPr>
              <w:pStyle w:val="TableText"/>
              <w:rPr>
                <w:sz w:val="20"/>
              </w:rPr>
            </w:pPr>
          </w:p>
        </w:tc>
        <w:tc>
          <w:tcPr>
            <w:tcW w:w="1372" w:type="dxa"/>
          </w:tcPr>
          <w:p w14:paraId="7553CFC5" w14:textId="77777777" w:rsidR="001467FE" w:rsidRPr="00B26A10" w:rsidRDefault="001467FE" w:rsidP="00A12D7B">
            <w:pPr>
              <w:pStyle w:val="TableText"/>
              <w:rPr>
                <w:sz w:val="20"/>
              </w:rPr>
            </w:pPr>
          </w:p>
        </w:tc>
      </w:tr>
      <w:tr w:rsidR="001467FE" w:rsidRPr="00B26A10" w14:paraId="70274C97" w14:textId="77777777" w:rsidTr="00E45C7F">
        <w:trPr>
          <w:cantSplit/>
        </w:trPr>
        <w:tc>
          <w:tcPr>
            <w:tcW w:w="567" w:type="dxa"/>
          </w:tcPr>
          <w:p w14:paraId="352C5F38" w14:textId="77777777" w:rsidR="001467FE" w:rsidRPr="00B26A10" w:rsidRDefault="001467FE" w:rsidP="00A12D7B">
            <w:pPr>
              <w:pStyle w:val="TableText"/>
              <w:rPr>
                <w:sz w:val="20"/>
              </w:rPr>
            </w:pPr>
          </w:p>
        </w:tc>
        <w:tc>
          <w:tcPr>
            <w:tcW w:w="2286" w:type="dxa"/>
            <w:tcBorders>
              <w:right w:val="single" w:sz="4" w:space="0" w:color="auto"/>
            </w:tcBorders>
          </w:tcPr>
          <w:p w14:paraId="024DB62C" w14:textId="77777777" w:rsidR="001467FE" w:rsidRPr="00B26A10" w:rsidRDefault="001467FE" w:rsidP="00A12D7B">
            <w:pPr>
              <w:pStyle w:val="TableText"/>
              <w:rPr>
                <w:sz w:val="20"/>
              </w:rPr>
            </w:pPr>
          </w:p>
        </w:tc>
        <w:tc>
          <w:tcPr>
            <w:tcW w:w="2221" w:type="dxa"/>
            <w:tcBorders>
              <w:left w:val="single" w:sz="4" w:space="0" w:color="auto"/>
              <w:bottom w:val="single" w:sz="4" w:space="0" w:color="auto"/>
            </w:tcBorders>
          </w:tcPr>
          <w:p w14:paraId="7A526CC1" w14:textId="77777777" w:rsidR="001467FE" w:rsidRPr="00B26A10" w:rsidRDefault="001467FE" w:rsidP="00A12D7B">
            <w:pPr>
              <w:pStyle w:val="TableText"/>
              <w:rPr>
                <w:sz w:val="20"/>
              </w:rPr>
            </w:pPr>
            <w:r w:rsidRPr="00B26A10">
              <w:rPr>
                <w:sz w:val="20"/>
              </w:rPr>
              <w:t>Nee (0.333)</w:t>
            </w:r>
          </w:p>
        </w:tc>
        <w:tc>
          <w:tcPr>
            <w:tcW w:w="1678" w:type="dxa"/>
          </w:tcPr>
          <w:p w14:paraId="47231FDA" w14:textId="77777777" w:rsidR="001467FE" w:rsidRPr="00B26A10" w:rsidRDefault="001467FE" w:rsidP="00A12D7B">
            <w:pPr>
              <w:pStyle w:val="TableText"/>
              <w:rPr>
                <w:sz w:val="20"/>
              </w:rPr>
            </w:pPr>
            <w:r w:rsidRPr="00B26A10">
              <w:rPr>
                <w:sz w:val="20"/>
              </w:rPr>
              <w:t>0.25</w:t>
            </w:r>
          </w:p>
        </w:tc>
        <w:tc>
          <w:tcPr>
            <w:tcW w:w="1473" w:type="dxa"/>
          </w:tcPr>
          <w:p w14:paraId="2989C2CB" w14:textId="77777777" w:rsidR="001467FE" w:rsidRPr="00B26A10" w:rsidRDefault="001467FE" w:rsidP="00A12D7B">
            <w:pPr>
              <w:pStyle w:val="TableText"/>
              <w:rPr>
                <w:sz w:val="20"/>
              </w:rPr>
            </w:pPr>
            <w:r w:rsidRPr="00B26A10">
              <w:rPr>
                <w:sz w:val="20"/>
              </w:rPr>
              <w:t>Op het schip</w:t>
            </w:r>
          </w:p>
        </w:tc>
        <w:tc>
          <w:tcPr>
            <w:tcW w:w="1372" w:type="dxa"/>
          </w:tcPr>
          <w:p w14:paraId="25029BFF" w14:textId="77777777" w:rsidR="001467FE" w:rsidRPr="00B26A10" w:rsidRDefault="001467FE" w:rsidP="00A12D7B">
            <w:pPr>
              <w:pStyle w:val="TableText"/>
              <w:rPr>
                <w:sz w:val="20"/>
              </w:rPr>
            </w:pPr>
            <w:r w:rsidRPr="00B26A10">
              <w:rPr>
                <w:sz w:val="20"/>
              </w:rPr>
              <w:t>Buffer</w:t>
            </w:r>
          </w:p>
        </w:tc>
      </w:tr>
      <w:tr w:rsidR="001467FE" w:rsidRPr="00B26A10" w14:paraId="16493F5E" w14:textId="77777777" w:rsidTr="00E45C7F">
        <w:trPr>
          <w:cantSplit/>
        </w:trPr>
        <w:tc>
          <w:tcPr>
            <w:tcW w:w="567" w:type="dxa"/>
          </w:tcPr>
          <w:p w14:paraId="2EB23D95" w14:textId="77777777" w:rsidR="001467FE" w:rsidRPr="00B26A10" w:rsidRDefault="001467FE" w:rsidP="00A12D7B">
            <w:pPr>
              <w:pStyle w:val="TableText"/>
              <w:rPr>
                <w:sz w:val="20"/>
              </w:rPr>
            </w:pPr>
          </w:p>
        </w:tc>
        <w:tc>
          <w:tcPr>
            <w:tcW w:w="2286" w:type="dxa"/>
          </w:tcPr>
          <w:p w14:paraId="06F1595F" w14:textId="77777777" w:rsidR="001467FE" w:rsidRPr="00B26A10" w:rsidRDefault="001467FE" w:rsidP="00A12D7B">
            <w:pPr>
              <w:pStyle w:val="TableText"/>
              <w:rPr>
                <w:sz w:val="20"/>
              </w:rPr>
            </w:pPr>
          </w:p>
        </w:tc>
        <w:tc>
          <w:tcPr>
            <w:tcW w:w="2221" w:type="dxa"/>
            <w:tcBorders>
              <w:top w:val="single" w:sz="4" w:space="0" w:color="auto"/>
            </w:tcBorders>
          </w:tcPr>
          <w:p w14:paraId="73FE35A0" w14:textId="77777777" w:rsidR="001467FE" w:rsidRPr="00B26A10" w:rsidRDefault="001467FE" w:rsidP="00A12D7B">
            <w:pPr>
              <w:pStyle w:val="TableText"/>
              <w:rPr>
                <w:sz w:val="20"/>
              </w:rPr>
            </w:pPr>
          </w:p>
        </w:tc>
        <w:tc>
          <w:tcPr>
            <w:tcW w:w="1678" w:type="dxa"/>
          </w:tcPr>
          <w:p w14:paraId="7A5C2A17" w14:textId="77777777" w:rsidR="001467FE" w:rsidRPr="00B26A10" w:rsidRDefault="001467FE" w:rsidP="00A12D7B">
            <w:pPr>
              <w:pStyle w:val="TableText"/>
              <w:rPr>
                <w:sz w:val="20"/>
              </w:rPr>
            </w:pPr>
          </w:p>
        </w:tc>
        <w:tc>
          <w:tcPr>
            <w:tcW w:w="1473" w:type="dxa"/>
          </w:tcPr>
          <w:p w14:paraId="3CC7B502" w14:textId="77777777" w:rsidR="001467FE" w:rsidRPr="00B26A10" w:rsidRDefault="001467FE" w:rsidP="00A12D7B">
            <w:pPr>
              <w:pStyle w:val="TableText"/>
              <w:rPr>
                <w:sz w:val="20"/>
              </w:rPr>
            </w:pPr>
          </w:p>
        </w:tc>
        <w:tc>
          <w:tcPr>
            <w:tcW w:w="1372" w:type="dxa"/>
          </w:tcPr>
          <w:p w14:paraId="5477E2EB" w14:textId="77777777" w:rsidR="001467FE" w:rsidRPr="00B26A10" w:rsidRDefault="001467FE" w:rsidP="00A12D7B">
            <w:pPr>
              <w:pStyle w:val="TableText"/>
              <w:rPr>
                <w:sz w:val="20"/>
              </w:rPr>
            </w:pPr>
          </w:p>
        </w:tc>
      </w:tr>
      <w:tr w:rsidR="001467FE" w:rsidRPr="00B26A10" w14:paraId="62BF1726" w14:textId="77777777" w:rsidTr="00E45C7F">
        <w:trPr>
          <w:cantSplit/>
        </w:trPr>
        <w:tc>
          <w:tcPr>
            <w:tcW w:w="567" w:type="dxa"/>
          </w:tcPr>
          <w:p w14:paraId="1310C581" w14:textId="77777777" w:rsidR="001467FE" w:rsidRPr="00B26A10" w:rsidRDefault="001467FE" w:rsidP="00A12D7B">
            <w:pPr>
              <w:pStyle w:val="BodyText"/>
              <w:spacing w:line="260" w:lineRule="atLeast"/>
              <w:jc w:val="center"/>
              <w:rPr>
                <w:rFonts w:cs="Arial"/>
              </w:rPr>
            </w:pPr>
          </w:p>
        </w:tc>
        <w:tc>
          <w:tcPr>
            <w:tcW w:w="2286" w:type="dxa"/>
          </w:tcPr>
          <w:p w14:paraId="05759CDD" w14:textId="77777777" w:rsidR="001467FE" w:rsidRPr="00B26A10" w:rsidRDefault="001467FE" w:rsidP="00A12D7B">
            <w:pPr>
              <w:pStyle w:val="BodyText"/>
              <w:spacing w:line="260" w:lineRule="atLeast"/>
              <w:jc w:val="center"/>
              <w:rPr>
                <w:rFonts w:cs="Arial"/>
              </w:rPr>
            </w:pPr>
          </w:p>
        </w:tc>
        <w:tc>
          <w:tcPr>
            <w:tcW w:w="2221" w:type="dxa"/>
          </w:tcPr>
          <w:p w14:paraId="0C0F8A34" w14:textId="77777777" w:rsidR="001467FE" w:rsidRPr="00B26A10" w:rsidRDefault="001467FE" w:rsidP="00A12D7B">
            <w:pPr>
              <w:pStyle w:val="BodyText"/>
              <w:spacing w:line="240" w:lineRule="atLeast"/>
              <w:jc w:val="center"/>
              <w:rPr>
                <w:rFonts w:cs="Arial"/>
              </w:rPr>
            </w:pPr>
          </w:p>
        </w:tc>
        <w:tc>
          <w:tcPr>
            <w:tcW w:w="1678" w:type="dxa"/>
          </w:tcPr>
          <w:p w14:paraId="4B359E0B" w14:textId="77777777" w:rsidR="001467FE" w:rsidRPr="00B26A10" w:rsidRDefault="001467FE" w:rsidP="00A12D7B">
            <w:pPr>
              <w:pStyle w:val="BodyText"/>
              <w:spacing w:line="260" w:lineRule="atLeast"/>
              <w:jc w:val="center"/>
              <w:rPr>
                <w:rFonts w:cs="Arial"/>
              </w:rPr>
            </w:pPr>
          </w:p>
        </w:tc>
        <w:tc>
          <w:tcPr>
            <w:tcW w:w="1473" w:type="dxa"/>
          </w:tcPr>
          <w:p w14:paraId="62FCEBD4" w14:textId="77777777" w:rsidR="001467FE" w:rsidRPr="00B26A10" w:rsidRDefault="001467FE" w:rsidP="00A12D7B">
            <w:pPr>
              <w:pStyle w:val="BodyText"/>
              <w:keepNext/>
              <w:spacing w:line="260" w:lineRule="atLeast"/>
              <w:jc w:val="center"/>
              <w:rPr>
                <w:rFonts w:cs="Arial"/>
              </w:rPr>
            </w:pPr>
          </w:p>
        </w:tc>
        <w:tc>
          <w:tcPr>
            <w:tcW w:w="1372" w:type="dxa"/>
          </w:tcPr>
          <w:p w14:paraId="1BF00A12" w14:textId="77777777" w:rsidR="001467FE" w:rsidRPr="00B26A10" w:rsidRDefault="001467FE" w:rsidP="00A12D7B">
            <w:pPr>
              <w:pStyle w:val="BodyText"/>
              <w:keepNext/>
              <w:spacing w:line="260" w:lineRule="atLeast"/>
              <w:jc w:val="center"/>
              <w:rPr>
                <w:rFonts w:cs="Arial"/>
              </w:rPr>
            </w:pPr>
          </w:p>
        </w:tc>
      </w:tr>
    </w:tbl>
    <w:p w14:paraId="57E7F900" w14:textId="246B15AE" w:rsidR="001467FE" w:rsidRPr="00B26A10" w:rsidRDefault="001467FE" w:rsidP="00A12D7B">
      <w:pPr>
        <w:pStyle w:val="Caption"/>
      </w:pPr>
      <w:r w:rsidRPr="00FD3C47">
        <w:t xml:space="preserve">Figuur </w:t>
      </w:r>
      <w:r w:rsidR="00B55AE6" w:rsidRPr="00FD3C47">
        <w:t>6</w:t>
      </w:r>
      <w:r w:rsidR="002616EE" w:rsidRPr="00FD3C47">
        <w:noBreakHyphen/>
      </w:r>
      <w:r w:rsidR="002616EE" w:rsidRPr="00FD3C47">
        <w:fldChar w:fldCharType="begin"/>
      </w:r>
      <w:r w:rsidR="002616EE" w:rsidRPr="00FD3C47">
        <w:instrText xml:space="preserve"> SEQ Figuur \* ARABIC \s 1 </w:instrText>
      </w:r>
      <w:r w:rsidR="002616EE" w:rsidRPr="00FD3C47">
        <w:fldChar w:fldCharType="separate"/>
      </w:r>
      <w:r w:rsidR="00A12684">
        <w:rPr>
          <w:noProof/>
        </w:rPr>
        <w:t>3</w:t>
      </w:r>
      <w:r w:rsidR="002616EE" w:rsidRPr="00FD3C47">
        <w:fldChar w:fldCharType="end"/>
      </w:r>
      <w:r w:rsidRPr="00FD3C47">
        <w:t>.</w:t>
      </w:r>
      <w:r w:rsidR="009B541F" w:rsidRPr="00B26A10">
        <w:t xml:space="preserve"> </w:t>
      </w:r>
      <w:r w:rsidRPr="00B26A10">
        <w:t>De gebeurtenissenboom uitstromingen bij falen overslagverbinding naar schip</w:t>
      </w:r>
    </w:p>
    <w:p w14:paraId="794859ED" w14:textId="77777777" w:rsidR="001467FE" w:rsidRPr="00B26A10" w:rsidRDefault="001467FE" w:rsidP="00A12D7B">
      <w:pPr>
        <w:pStyle w:val="BodyText"/>
      </w:pPr>
    </w:p>
    <w:p w14:paraId="67AECCA3" w14:textId="77777777" w:rsidR="002C31D9" w:rsidRPr="00B26A10" w:rsidRDefault="002C31D9" w:rsidP="002C31D9">
      <w:pPr>
        <w:pStyle w:val="BodyText"/>
      </w:pPr>
      <w:r w:rsidRPr="00B26A10">
        <w:t>Het scenario overvullen wordt alleen toegepast bij het laden van het vaartuig. De uitstroomdebiet is gelijk aan het debiet van het laden. Deze is afgeleid van de diameter van de overslag</w:t>
      </w:r>
      <w:r w:rsidR="00A407CF" w:rsidRPr="00B26A10">
        <w:softHyphen/>
      </w:r>
      <w:r w:rsidRPr="00B26A10">
        <w:t xml:space="preserve">verbinding. De berekening van het debiet is in bijlage 2 gegeven. </w:t>
      </w:r>
    </w:p>
    <w:p w14:paraId="37ED66A7" w14:textId="77777777" w:rsidR="002C31D9" w:rsidRPr="00B26A10" w:rsidRDefault="002C31D9" w:rsidP="002C31D9">
      <w:pPr>
        <w:pStyle w:val="BodyText"/>
      </w:pPr>
    </w:p>
    <w:p w14:paraId="2987DB8D" w14:textId="77777777" w:rsidR="002C31D9" w:rsidRPr="00B26A10" w:rsidRDefault="002C31D9" w:rsidP="002C31D9">
      <w:pPr>
        <w:pStyle w:val="BodyText"/>
      </w:pPr>
      <w:r w:rsidRPr="00B26A10">
        <w:t xml:space="preserve">De uitstroomfrequentie is evenredig met de faalfrequentie (tabel 11) en het aantal (overslag)koppelingen. Het aantal koppelingen wordt bepaald uit de doorzet, de massa per overslag en het aantal gebruikte koppelingen per overslag. </w:t>
      </w:r>
    </w:p>
    <w:p w14:paraId="5BFE839E" w14:textId="77777777" w:rsidR="002C31D9" w:rsidRPr="00B26A10" w:rsidRDefault="002C31D9" w:rsidP="002C31D9">
      <w:pPr>
        <w:pStyle w:val="BodyText"/>
      </w:pPr>
    </w:p>
    <w:p w14:paraId="4E0C249B" w14:textId="77777777" w:rsidR="002C31D9" w:rsidRPr="00B26A10" w:rsidRDefault="002E610B" w:rsidP="002C31D9">
      <w:pPr>
        <w:pStyle w:val="BodyText"/>
      </w:pPr>
      <w:r w:rsidRPr="00673C37">
        <w:rPr>
          <w:noProof/>
          <w:position w:val="-30"/>
        </w:rPr>
        <w:object w:dxaOrig="1440" w:dyaOrig="680" w14:anchorId="1FF0F4F6">
          <v:shape id="_x0000_i1027" type="#_x0000_t75" alt="" style="width:1in;height:34pt;mso-width-percent:0;mso-height-percent:0;mso-width-percent:0;mso-height-percent:0" o:ole="">
            <v:imagedata r:id="rId108" o:title=""/>
          </v:shape>
          <o:OLEObject Type="Embed" ProgID="Equation.3" ShapeID="_x0000_i1027" DrawAspect="Content" ObjectID="_1789831133" r:id="rId109"/>
        </w:object>
      </w:r>
    </w:p>
    <w:p w14:paraId="42E530D7" w14:textId="77777777" w:rsidR="002C31D9" w:rsidRPr="00B26A10" w:rsidRDefault="002C31D9" w:rsidP="002C31D9">
      <w:pPr>
        <w:pStyle w:val="BodyText"/>
      </w:pPr>
      <w:r w:rsidRPr="00B26A10">
        <w:t xml:space="preserve">Met </w:t>
      </w:r>
    </w:p>
    <w:p w14:paraId="6D8F7C79" w14:textId="77777777" w:rsidR="002C31D9" w:rsidRPr="00B26A10" w:rsidRDefault="002C31D9" w:rsidP="002C31D9">
      <w:pPr>
        <w:pStyle w:val="BodyText"/>
      </w:pPr>
      <w:r w:rsidRPr="00B26A10">
        <w:tab/>
        <w:t>n</w:t>
      </w:r>
      <w:r w:rsidRPr="00B26A10">
        <w:rPr>
          <w:position w:val="-2"/>
        </w:rPr>
        <w:t>a</w:t>
      </w:r>
      <w:r w:rsidRPr="00B26A10">
        <w:t xml:space="preserve"> : </w:t>
      </w:r>
      <w:r w:rsidRPr="00B26A10">
        <w:tab/>
        <w:t>aantal koppelingen</w:t>
      </w:r>
    </w:p>
    <w:p w14:paraId="34A71C07" w14:textId="77777777" w:rsidR="002C31D9" w:rsidRPr="00B26A10" w:rsidRDefault="002C31D9" w:rsidP="002C31D9">
      <w:pPr>
        <w:pStyle w:val="BodyText"/>
      </w:pPr>
      <w:r w:rsidRPr="00B26A10">
        <w:tab/>
        <w:t>D:</w:t>
      </w:r>
      <w:r w:rsidRPr="00B26A10">
        <w:tab/>
        <w:t>doorzet (kg/jaar);</w:t>
      </w:r>
    </w:p>
    <w:p w14:paraId="09EB0BF1" w14:textId="77777777" w:rsidR="002C31D9" w:rsidRPr="00B26A10" w:rsidRDefault="002C31D9" w:rsidP="002C31D9">
      <w:pPr>
        <w:pStyle w:val="BodyText"/>
      </w:pPr>
      <w:r w:rsidRPr="00B26A10">
        <w:tab/>
        <w:t>M</w:t>
      </w:r>
      <w:r w:rsidRPr="00B26A10">
        <w:rPr>
          <w:position w:val="-2"/>
        </w:rPr>
        <w:t>0</w:t>
      </w:r>
      <w:r w:rsidRPr="00B26A10">
        <w:t>:</w:t>
      </w:r>
      <w:r w:rsidRPr="00B26A10">
        <w:tab/>
        <w:t>overslag per aangemeerd schip (kg);</w:t>
      </w:r>
    </w:p>
    <w:p w14:paraId="1935D666" w14:textId="77777777" w:rsidR="002C31D9" w:rsidRPr="00B26A10" w:rsidRDefault="002C31D9" w:rsidP="002C31D9">
      <w:pPr>
        <w:pStyle w:val="BodyText"/>
      </w:pPr>
      <w:r w:rsidRPr="00B26A10">
        <w:tab/>
        <w:t>n</w:t>
      </w:r>
      <w:r w:rsidRPr="00B26A10">
        <w:rPr>
          <w:position w:val="-2"/>
        </w:rPr>
        <w:t>0 0</w:t>
      </w:r>
      <w:r w:rsidRPr="00B26A10">
        <w:tab/>
        <w:t>aantal koppelingen per aangemeerd schip;</w:t>
      </w:r>
    </w:p>
    <w:p w14:paraId="416EC339" w14:textId="77777777" w:rsidR="002C31D9" w:rsidRPr="00B26A10" w:rsidRDefault="002C31D9" w:rsidP="002C31D9">
      <w:pPr>
        <w:pStyle w:val="BodyText"/>
      </w:pPr>
    </w:p>
    <w:p w14:paraId="51443613" w14:textId="21EDD7B8" w:rsidR="002C31D9" w:rsidRPr="00B26A10" w:rsidRDefault="002C31D9" w:rsidP="002C31D9">
      <w:pPr>
        <w:pStyle w:val="BodyText"/>
      </w:pPr>
      <w:r w:rsidRPr="00B26A10">
        <w:t>Het aantal koppelingen n</w:t>
      </w:r>
      <w:r w:rsidRPr="00B26A10">
        <w:rPr>
          <w:position w:val="-2"/>
        </w:rPr>
        <w:t xml:space="preserve">0 0 </w:t>
      </w:r>
      <w:r w:rsidRPr="00B26A10">
        <w:t xml:space="preserve"> wordt vastgesteld uit</w:t>
      </w:r>
      <w:r w:rsidR="005D5E8D" w:rsidRPr="00B26A10">
        <w:t xml:space="preserve"> </w:t>
      </w:r>
      <w:r w:rsidRPr="00B26A10">
        <w:t xml:space="preserve">het debiet bij verlading, de overslag per aangemeerd schip en de tijdsduur van de verlading. De waarde is groter of gelijk aan 1. De tijdsduur die beschikbaar is voor verlading bedraagt 75% van de tijd dat het schip is aangemeerd. In die tijd is de </w:t>
      </w:r>
      <w:r w:rsidR="00075D0F">
        <w:t>verladen</w:t>
      </w:r>
      <w:r w:rsidRPr="00B26A10">
        <w:t xml:space="preserve"> massa per pomp gelijk aan:</w:t>
      </w:r>
    </w:p>
    <w:p w14:paraId="40DB64F9" w14:textId="77777777" w:rsidR="002C31D9" w:rsidRPr="00B26A10" w:rsidRDefault="002C31D9" w:rsidP="002C31D9">
      <w:pPr>
        <w:pStyle w:val="BodyText"/>
      </w:pPr>
    </w:p>
    <w:p w14:paraId="3BBD77C7" w14:textId="77777777" w:rsidR="002C31D9" w:rsidRPr="00B26A10" w:rsidRDefault="002C31D9" w:rsidP="002C31D9">
      <w:pPr>
        <w:pStyle w:val="BodyText"/>
      </w:pPr>
      <w:r w:rsidRPr="00B26A10">
        <w:t>M</w:t>
      </w:r>
      <w:r w:rsidRPr="00B26A10">
        <w:rPr>
          <w:position w:val="-2"/>
        </w:rPr>
        <w:t>p</w:t>
      </w:r>
      <w:r w:rsidRPr="00B26A10">
        <w:t xml:space="preserve"> = Q</w:t>
      </w:r>
      <w:r w:rsidR="00C16B65" w:rsidRPr="00B26A10">
        <w:rPr>
          <w:position w:val="-2"/>
        </w:rPr>
        <w:t>v</w:t>
      </w:r>
      <w:r w:rsidRPr="00B26A10">
        <w:t xml:space="preserve"> * </w:t>
      </w:r>
      <w:r w:rsidRPr="00B26A10">
        <w:rPr>
          <w:rFonts w:cs="Arial"/>
        </w:rPr>
        <w:t>ρ</w:t>
      </w:r>
    </w:p>
    <w:p w14:paraId="6EA8E688" w14:textId="77777777" w:rsidR="00C16B65" w:rsidRPr="00B26A10" w:rsidRDefault="00C16B65" w:rsidP="002C31D9">
      <w:pPr>
        <w:pStyle w:val="BodyText"/>
      </w:pPr>
    </w:p>
    <w:p w14:paraId="60A0D60E" w14:textId="77777777" w:rsidR="00C16B65" w:rsidRPr="00B26A10" w:rsidRDefault="00C16B65" w:rsidP="00C16B65">
      <w:pPr>
        <w:pStyle w:val="BodyText"/>
      </w:pPr>
      <w:r w:rsidRPr="00B26A10">
        <w:t>Met  Q</w:t>
      </w:r>
      <w:r w:rsidRPr="00B26A10">
        <w:rPr>
          <w:position w:val="-2"/>
        </w:rPr>
        <w:t>v</w:t>
      </w:r>
      <w:r w:rsidRPr="00B26A10">
        <w:t xml:space="preserve"> = minimum(Q</w:t>
      </w:r>
      <w:r w:rsidRPr="00B26A10">
        <w:rPr>
          <w:position w:val="-2"/>
        </w:rPr>
        <w:t>pomp</w:t>
      </w:r>
      <w:r w:rsidRPr="00B26A10">
        <w:t xml:space="preserve"> * fr * t</w:t>
      </w:r>
      <w:r w:rsidRPr="00B26A10">
        <w:rPr>
          <w:position w:val="-2"/>
        </w:rPr>
        <w:t>a</w:t>
      </w:r>
      <w:r w:rsidRPr="00B26A10">
        <w:t>, V</w:t>
      </w:r>
      <w:r w:rsidRPr="00B26A10">
        <w:rPr>
          <w:position w:val="-2"/>
        </w:rPr>
        <w:t>ladingtank</w:t>
      </w:r>
      <w:r w:rsidRPr="00B26A10">
        <w:t>)</w:t>
      </w:r>
    </w:p>
    <w:p w14:paraId="1540D199" w14:textId="77777777" w:rsidR="00C16B65" w:rsidRPr="00B26A10" w:rsidRDefault="00C16B65" w:rsidP="002C31D9">
      <w:pPr>
        <w:pStyle w:val="BodyText"/>
      </w:pPr>
    </w:p>
    <w:p w14:paraId="72B58D61" w14:textId="77777777" w:rsidR="002C31D9" w:rsidRPr="00B26A10" w:rsidRDefault="002C31D9" w:rsidP="002C31D9">
      <w:pPr>
        <w:pStyle w:val="BodyText"/>
      </w:pPr>
      <w:r w:rsidRPr="00B26A10">
        <w:t xml:space="preserve">Met </w:t>
      </w:r>
    </w:p>
    <w:p w14:paraId="39FDC849" w14:textId="32224677" w:rsidR="00C16B65" w:rsidRPr="00B26A10" w:rsidRDefault="00C16B65" w:rsidP="002C31D9">
      <w:pPr>
        <w:pStyle w:val="BodyText"/>
      </w:pPr>
      <w:r w:rsidRPr="00B26A10">
        <w:lastRenderedPageBreak/>
        <w:tab/>
        <w:t>Q</w:t>
      </w:r>
      <w:r w:rsidRPr="00B26A10">
        <w:rPr>
          <w:position w:val="-2"/>
        </w:rPr>
        <w:t>v</w:t>
      </w:r>
      <w:r w:rsidRPr="00B26A10">
        <w:t>:</w:t>
      </w:r>
      <w:r w:rsidRPr="00B26A10">
        <w:tab/>
      </w:r>
      <w:r w:rsidR="00075D0F" w:rsidRPr="00AE3BD6">
        <w:t>Verladen</w:t>
      </w:r>
      <w:r w:rsidRPr="00AE3BD6">
        <w:t xml:space="preserve"> </w:t>
      </w:r>
      <w:r w:rsidRPr="00B26A10">
        <w:t>volume (m</w:t>
      </w:r>
      <w:r w:rsidRPr="00B26A10">
        <w:rPr>
          <w:position w:val="6"/>
        </w:rPr>
        <w:t>3</w:t>
      </w:r>
      <w:r w:rsidR="004F7F14" w:rsidRPr="00B26A10">
        <w:t>),</w:t>
      </w:r>
    </w:p>
    <w:p w14:paraId="57F970B6" w14:textId="77777777" w:rsidR="00C16B65" w:rsidRPr="00B26A10" w:rsidRDefault="00C16B65" w:rsidP="002C31D9">
      <w:pPr>
        <w:pStyle w:val="BodyText"/>
      </w:pPr>
      <w:r w:rsidRPr="00B26A10">
        <w:tab/>
        <w:t>V</w:t>
      </w:r>
      <w:r w:rsidRPr="00B26A10">
        <w:rPr>
          <w:position w:val="-2"/>
        </w:rPr>
        <w:t>ladingtank</w:t>
      </w:r>
      <w:r w:rsidRPr="00B26A10">
        <w:t>: Volume ladingtank (380 m</w:t>
      </w:r>
      <w:r w:rsidRPr="00B26A10">
        <w:rPr>
          <w:position w:val="6"/>
        </w:rPr>
        <w:t>3</w:t>
      </w:r>
      <w:r w:rsidRPr="00B26A10">
        <w:t>)</w:t>
      </w:r>
      <w:r w:rsidR="004F7F14" w:rsidRPr="00B26A10">
        <w:t>,</w:t>
      </w:r>
    </w:p>
    <w:p w14:paraId="1765C7F1" w14:textId="05110784" w:rsidR="002C31D9" w:rsidRPr="00B26A10" w:rsidRDefault="002C31D9" w:rsidP="002C31D9">
      <w:pPr>
        <w:pStyle w:val="BodyText"/>
      </w:pPr>
      <w:r w:rsidRPr="00B26A10">
        <w:tab/>
        <w:t>M</w:t>
      </w:r>
      <w:r w:rsidRPr="00B26A10">
        <w:rPr>
          <w:position w:val="-2"/>
        </w:rPr>
        <w:t>p</w:t>
      </w:r>
      <w:r w:rsidRPr="00B26A10">
        <w:t>:</w:t>
      </w:r>
      <w:r w:rsidRPr="00B26A10">
        <w:tab/>
      </w:r>
      <w:r w:rsidR="00075D0F">
        <w:t>verladen</w:t>
      </w:r>
      <w:r w:rsidRPr="00B26A10">
        <w:t xml:space="preserve"> massa per pomp gedurende de verlaadtijd (kg)</w:t>
      </w:r>
      <w:r w:rsidR="004F7F14" w:rsidRPr="00B26A10">
        <w:t>,</w:t>
      </w:r>
    </w:p>
    <w:p w14:paraId="36B42984" w14:textId="77777777" w:rsidR="002C31D9" w:rsidRPr="00B26A10" w:rsidRDefault="002C31D9" w:rsidP="002C31D9">
      <w:pPr>
        <w:pStyle w:val="BodyText"/>
        <w:tabs>
          <w:tab w:val="left" w:pos="709"/>
        </w:tabs>
        <w:ind w:left="1418" w:hanging="992"/>
      </w:pPr>
      <w:r w:rsidRPr="00B26A10">
        <w:tab/>
        <w:t>Q</w:t>
      </w:r>
      <w:r w:rsidRPr="00B26A10">
        <w:rPr>
          <w:position w:val="-2"/>
        </w:rPr>
        <w:t>pomp</w:t>
      </w:r>
      <w:r w:rsidRPr="00B26A10">
        <w:tab/>
        <w:t>Debiet pomp (m</w:t>
      </w:r>
      <w:r w:rsidRPr="00B26A10">
        <w:rPr>
          <w:position w:val="6"/>
        </w:rPr>
        <w:t>3</w:t>
      </w:r>
      <w:r w:rsidRPr="00B26A10">
        <w:t>/s); generiek berekend uit de diameter van leiding</w:t>
      </w:r>
      <w:r w:rsidR="004F7F14" w:rsidRPr="00B26A10">
        <w:t>,</w:t>
      </w:r>
    </w:p>
    <w:p w14:paraId="38A972F0" w14:textId="77777777" w:rsidR="002C31D9" w:rsidRPr="00B26A10" w:rsidRDefault="002C31D9" w:rsidP="002C31D9">
      <w:pPr>
        <w:pStyle w:val="BodyText"/>
      </w:pPr>
      <w:r w:rsidRPr="00B26A10">
        <w:tab/>
        <w:t>fr</w:t>
      </w:r>
      <w:r w:rsidRPr="00B26A10">
        <w:tab/>
        <w:t>fractie van de “tijd aanwezig”, besch</w:t>
      </w:r>
      <w:r w:rsidR="00EE61A8" w:rsidRPr="00B26A10">
        <w:t>ikbaar voor verlading (0.75)</w:t>
      </w:r>
      <w:r w:rsidR="004F7F14" w:rsidRPr="00B26A10">
        <w:t>,</w:t>
      </w:r>
    </w:p>
    <w:p w14:paraId="57AB2DB0" w14:textId="77777777" w:rsidR="002C31D9" w:rsidRPr="00B26A10" w:rsidRDefault="002C31D9" w:rsidP="002C31D9">
      <w:pPr>
        <w:pStyle w:val="BodyText"/>
      </w:pPr>
      <w:r w:rsidRPr="00B26A10">
        <w:tab/>
        <w:t>t</w:t>
      </w:r>
      <w:r w:rsidRPr="00B26A10">
        <w:rPr>
          <w:position w:val="-2"/>
        </w:rPr>
        <w:t>a</w:t>
      </w:r>
      <w:r w:rsidRPr="00B26A10">
        <w:rPr>
          <w:position w:val="-2"/>
        </w:rPr>
        <w:tab/>
      </w:r>
      <w:r w:rsidRPr="00B26A10">
        <w:t>tijd aanwezig (s)</w:t>
      </w:r>
      <w:r w:rsidR="004F7F14" w:rsidRPr="00B26A10">
        <w:t>.</w:t>
      </w:r>
    </w:p>
    <w:p w14:paraId="5D04A43C" w14:textId="77777777" w:rsidR="002C31D9" w:rsidRPr="00B26A10" w:rsidRDefault="002C31D9" w:rsidP="002C31D9">
      <w:pPr>
        <w:pStyle w:val="BodyText"/>
      </w:pPr>
    </w:p>
    <w:p w14:paraId="161D6FD6" w14:textId="77777777" w:rsidR="00C16B65" w:rsidRPr="00B26A10" w:rsidRDefault="00C16B65" w:rsidP="002C31D9">
      <w:pPr>
        <w:pStyle w:val="BodyText"/>
      </w:pPr>
    </w:p>
    <w:p w14:paraId="025816A6" w14:textId="77777777" w:rsidR="002C31D9" w:rsidRPr="00B26A10" w:rsidRDefault="002C31D9" w:rsidP="002C31D9">
      <w:pPr>
        <w:pStyle w:val="BodyText"/>
      </w:pPr>
      <w:r w:rsidRPr="00B26A10">
        <w:t>n</w:t>
      </w:r>
      <w:r w:rsidRPr="00B26A10">
        <w:rPr>
          <w:position w:val="-2"/>
        </w:rPr>
        <w:t>o o</w:t>
      </w:r>
      <w:r w:rsidRPr="00B26A10">
        <w:t xml:space="preserve"> = M</w:t>
      </w:r>
      <w:r w:rsidRPr="00B26A10">
        <w:rPr>
          <w:position w:val="-2"/>
        </w:rPr>
        <w:t>o</w:t>
      </w:r>
      <w:r w:rsidRPr="00B26A10">
        <w:t xml:space="preserve"> / M</w:t>
      </w:r>
      <w:r w:rsidRPr="00B26A10">
        <w:rPr>
          <w:position w:val="-2"/>
        </w:rPr>
        <w:t>p</w:t>
      </w:r>
    </w:p>
    <w:p w14:paraId="086990BC" w14:textId="77777777" w:rsidR="002C31D9" w:rsidRPr="00B26A10" w:rsidRDefault="002C31D9" w:rsidP="002C31D9">
      <w:pPr>
        <w:pStyle w:val="BodyText"/>
      </w:pPr>
      <w:r w:rsidRPr="00B26A10">
        <w:t xml:space="preserve">Met </w:t>
      </w:r>
    </w:p>
    <w:p w14:paraId="54E23924" w14:textId="77777777" w:rsidR="002C31D9" w:rsidRPr="00B26A10" w:rsidRDefault="002C31D9" w:rsidP="002C31D9">
      <w:pPr>
        <w:pStyle w:val="BodyText"/>
      </w:pPr>
      <w:r w:rsidRPr="00B26A10">
        <w:tab/>
        <w:t>n</w:t>
      </w:r>
      <w:r w:rsidRPr="00B26A10">
        <w:rPr>
          <w:position w:val="-2"/>
        </w:rPr>
        <w:t>0 0</w:t>
      </w:r>
      <w:r w:rsidRPr="00B26A10">
        <w:tab/>
        <w:t>aantal k</w:t>
      </w:r>
      <w:r w:rsidR="004F7F14" w:rsidRPr="00B26A10">
        <w:t>oppelingen per aangemeerd schip,</w:t>
      </w:r>
    </w:p>
    <w:p w14:paraId="05B6F76F" w14:textId="77777777" w:rsidR="002C31D9" w:rsidRPr="00B26A10" w:rsidRDefault="002C31D9" w:rsidP="002C31D9">
      <w:pPr>
        <w:pStyle w:val="BodyText"/>
      </w:pPr>
      <w:r w:rsidRPr="00B26A10">
        <w:tab/>
        <w:t>M</w:t>
      </w:r>
      <w:r w:rsidRPr="00B26A10">
        <w:rPr>
          <w:position w:val="-2"/>
        </w:rPr>
        <w:t>0</w:t>
      </w:r>
      <w:r w:rsidRPr="00B26A10">
        <w:t>:</w:t>
      </w:r>
      <w:r w:rsidRPr="00B26A10">
        <w:tab/>
        <w:t>ove</w:t>
      </w:r>
      <w:r w:rsidR="004F7F14" w:rsidRPr="00B26A10">
        <w:t>rslag per aangemeerd schip (kg),</w:t>
      </w:r>
    </w:p>
    <w:p w14:paraId="573F0DF4" w14:textId="4254AEA5" w:rsidR="002C31D9" w:rsidRPr="00B26A10" w:rsidRDefault="002C31D9" w:rsidP="002C31D9">
      <w:pPr>
        <w:pStyle w:val="BodyText"/>
      </w:pPr>
      <w:r w:rsidRPr="00B26A10">
        <w:tab/>
        <w:t>M</w:t>
      </w:r>
      <w:r w:rsidRPr="00B26A10">
        <w:rPr>
          <w:position w:val="-2"/>
        </w:rPr>
        <w:t>p</w:t>
      </w:r>
      <w:r w:rsidRPr="00B26A10">
        <w:t>:</w:t>
      </w:r>
      <w:r w:rsidRPr="00B26A10">
        <w:tab/>
      </w:r>
      <w:r w:rsidR="00075D0F">
        <w:t>verladen</w:t>
      </w:r>
      <w:r w:rsidRPr="00B26A10">
        <w:t xml:space="preserve"> massa per pomp gedurende de verlaadtijd (kg)</w:t>
      </w:r>
      <w:r w:rsidR="004F7F14" w:rsidRPr="00B26A10">
        <w:t>.</w:t>
      </w:r>
    </w:p>
    <w:p w14:paraId="29071F10" w14:textId="77777777" w:rsidR="002C31D9" w:rsidRPr="00B26A10" w:rsidRDefault="002C31D9" w:rsidP="002C31D9">
      <w:pPr>
        <w:pStyle w:val="BodyText"/>
      </w:pPr>
    </w:p>
    <w:p w14:paraId="113F5EFD" w14:textId="77777777" w:rsidR="002C31D9" w:rsidRPr="00B26A10" w:rsidRDefault="002C31D9" w:rsidP="002C31D9">
      <w:pPr>
        <w:pStyle w:val="BodyText"/>
      </w:pPr>
    </w:p>
    <w:p w14:paraId="472BCFE6" w14:textId="39E7F6C6" w:rsidR="002C31D9" w:rsidRPr="00B26A10" w:rsidRDefault="002C31D9" w:rsidP="002C31D9">
      <w:pPr>
        <w:pStyle w:val="BodyText"/>
      </w:pPr>
      <w:r w:rsidRPr="00B26A10">
        <w:t xml:space="preserve">De faalfrequentie van overvullen is gegeven </w:t>
      </w:r>
      <w:r w:rsidRPr="00AE3BD6">
        <w:t xml:space="preserve">in tabel </w:t>
      </w:r>
      <w:r w:rsidR="00344791" w:rsidRPr="00AE3BD6">
        <w:t>6-12</w:t>
      </w:r>
    </w:p>
    <w:p w14:paraId="76D38909" w14:textId="77777777" w:rsidR="001467FE" w:rsidRPr="00B26A10" w:rsidRDefault="001467FE" w:rsidP="00A12D7B">
      <w:pPr>
        <w:pStyle w:val="BodyText"/>
      </w:pPr>
    </w:p>
    <w:p w14:paraId="2C3D2059" w14:textId="77777777" w:rsidR="001467FE" w:rsidRPr="00B26A10" w:rsidRDefault="001467FE" w:rsidP="00A12D7B">
      <w:pPr>
        <w:pStyle w:val="BodyText"/>
      </w:pPr>
    </w:p>
    <w:tbl>
      <w:tblPr>
        <w:tblW w:w="206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691"/>
        <w:gridCol w:w="2344"/>
      </w:tblGrid>
      <w:tr w:rsidR="00B937A9" w:rsidRPr="00B26A10" w14:paraId="5ED1E6B5" w14:textId="77777777" w:rsidTr="00B937A9">
        <w:trPr>
          <w:cantSplit/>
          <w:tblHeader/>
        </w:trPr>
        <w:tc>
          <w:tcPr>
            <w:tcW w:w="2095" w:type="pct"/>
            <w:shd w:val="clear" w:color="auto" w:fill="auto"/>
          </w:tcPr>
          <w:p w14:paraId="400EB665" w14:textId="77777777" w:rsidR="00B937A9" w:rsidRPr="00B26A10" w:rsidRDefault="00B937A9" w:rsidP="00A12D7B">
            <w:pPr>
              <w:pStyle w:val="TableTextHeader"/>
              <w:rPr>
                <w:rFonts w:ascii="Helvetica" w:hAnsi="Helvetica"/>
                <w:sz w:val="20"/>
              </w:rPr>
            </w:pPr>
            <w:r w:rsidRPr="00B26A10">
              <w:rPr>
                <w:rFonts w:ascii="Helvetica" w:hAnsi="Helvetica"/>
                <w:sz w:val="20"/>
              </w:rPr>
              <w:t>Ontwikkeling</w:t>
            </w:r>
          </w:p>
        </w:tc>
        <w:tc>
          <w:tcPr>
            <w:tcW w:w="2905" w:type="pct"/>
            <w:shd w:val="clear" w:color="auto" w:fill="auto"/>
          </w:tcPr>
          <w:p w14:paraId="0F782626" w14:textId="77777777" w:rsidR="00B937A9" w:rsidRPr="00B26A10" w:rsidRDefault="00B937A9" w:rsidP="00A12D7B">
            <w:pPr>
              <w:pStyle w:val="TableTextHeader"/>
              <w:rPr>
                <w:rFonts w:ascii="Helvetica" w:hAnsi="Helvetica"/>
                <w:sz w:val="20"/>
              </w:rPr>
            </w:pPr>
            <w:r w:rsidRPr="00B26A10">
              <w:rPr>
                <w:rFonts w:ascii="Helvetica" w:hAnsi="Helvetica"/>
                <w:sz w:val="20"/>
              </w:rPr>
              <w:t>Standaard frequentie</w:t>
            </w:r>
          </w:p>
          <w:p w14:paraId="0F5C3109" w14:textId="77777777" w:rsidR="00B937A9" w:rsidRPr="00B26A10" w:rsidRDefault="00B937A9" w:rsidP="00A12D7B">
            <w:pPr>
              <w:pStyle w:val="TableTextHeader"/>
              <w:rPr>
                <w:rFonts w:ascii="Helvetica" w:hAnsi="Helvetica"/>
                <w:sz w:val="20"/>
              </w:rPr>
            </w:pPr>
            <w:r w:rsidRPr="00B26A10">
              <w:rPr>
                <w:rFonts w:ascii="Helvetica" w:hAnsi="Helvetica"/>
                <w:sz w:val="20"/>
              </w:rPr>
              <w:t>[per overslag]</w:t>
            </w:r>
          </w:p>
        </w:tc>
      </w:tr>
      <w:tr w:rsidR="00B937A9" w:rsidRPr="00B26A10" w14:paraId="4962E769" w14:textId="77777777" w:rsidTr="00B937A9">
        <w:trPr>
          <w:cantSplit/>
        </w:trPr>
        <w:tc>
          <w:tcPr>
            <w:tcW w:w="2095" w:type="pct"/>
            <w:shd w:val="clear" w:color="auto" w:fill="auto"/>
            <w:vAlign w:val="center"/>
          </w:tcPr>
          <w:p w14:paraId="358C8FB0" w14:textId="77777777" w:rsidR="00B937A9" w:rsidRPr="00B26A10" w:rsidRDefault="00B937A9" w:rsidP="00A12D7B">
            <w:pPr>
              <w:pStyle w:val="TableText"/>
              <w:rPr>
                <w:rFonts w:cs="Arial"/>
                <w:sz w:val="20"/>
              </w:rPr>
            </w:pPr>
            <w:r w:rsidRPr="00B26A10">
              <w:rPr>
                <w:rFonts w:cs="Arial"/>
                <w:sz w:val="20"/>
              </w:rPr>
              <w:t>Overvullen</w:t>
            </w:r>
          </w:p>
        </w:tc>
        <w:tc>
          <w:tcPr>
            <w:tcW w:w="2905" w:type="pct"/>
            <w:shd w:val="clear" w:color="auto" w:fill="auto"/>
            <w:vAlign w:val="center"/>
          </w:tcPr>
          <w:p w14:paraId="6C7115EC" w14:textId="77777777" w:rsidR="00B937A9" w:rsidRPr="00B26A10" w:rsidRDefault="00B937A9" w:rsidP="00A12D7B">
            <w:pPr>
              <w:pStyle w:val="TableText"/>
              <w:rPr>
                <w:rFonts w:cs="Arial"/>
                <w:sz w:val="20"/>
              </w:rPr>
            </w:pPr>
            <w:r w:rsidRPr="00B26A10">
              <w:rPr>
                <w:rFonts w:cs="Arial"/>
                <w:sz w:val="20"/>
              </w:rPr>
              <w:t>5.8 x 10</w:t>
            </w:r>
            <w:r w:rsidRPr="00B26A10">
              <w:rPr>
                <w:rStyle w:val="BodytextSupersciptChar"/>
                <w:sz w:val="20"/>
              </w:rPr>
              <w:t>-5</w:t>
            </w:r>
            <w:r w:rsidRPr="00B26A10">
              <w:rPr>
                <w:rFonts w:cs="Arial"/>
                <w:sz w:val="20"/>
              </w:rPr>
              <w:t xml:space="preserve"> </w:t>
            </w:r>
          </w:p>
        </w:tc>
      </w:tr>
    </w:tbl>
    <w:p w14:paraId="7254778A" w14:textId="7989596D" w:rsidR="001467FE" w:rsidRPr="00B26A10" w:rsidRDefault="001467FE" w:rsidP="00A12D7B">
      <w:pPr>
        <w:pStyle w:val="Caption"/>
      </w:pPr>
      <w:r w:rsidRPr="00AE3BD6">
        <w:t xml:space="preserve">Tabel </w:t>
      </w:r>
      <w:r w:rsidR="00B55AE6" w:rsidRPr="00AE3BD6">
        <w:t>6</w:t>
      </w:r>
      <w:r w:rsidR="00DA3B77" w:rsidRPr="00AE3BD6">
        <w:noBreakHyphen/>
      </w:r>
      <w:r w:rsidR="009D3D9A" w:rsidRPr="00AE3BD6">
        <w:t xml:space="preserve">12 </w:t>
      </w:r>
      <w:r w:rsidRPr="00B26A10">
        <w:t>Faalfrequenties overvullen.</w:t>
      </w:r>
    </w:p>
    <w:p w14:paraId="2D7AE584" w14:textId="77777777" w:rsidR="001467FE" w:rsidRPr="00B26A10" w:rsidRDefault="001467FE" w:rsidP="00A12D7B">
      <w:pPr>
        <w:pStyle w:val="BodyText"/>
      </w:pPr>
    </w:p>
    <w:p w14:paraId="5EC3C082" w14:textId="2538B2BF" w:rsidR="001467FE" w:rsidRPr="00B26A10" w:rsidRDefault="001467FE" w:rsidP="00A12D7B">
      <w:pPr>
        <w:pStyle w:val="BodyText"/>
      </w:pPr>
      <w:r w:rsidRPr="00B26A10">
        <w:t xml:space="preserve">De uitstroming vindt op het dek plaats. In </w:t>
      </w:r>
      <w:r w:rsidRPr="00E45C7F">
        <w:t xml:space="preserve">tabel </w:t>
      </w:r>
      <w:r w:rsidR="009D3D9A">
        <w:t>6-1</w:t>
      </w:r>
      <w:r w:rsidR="009D3D9A" w:rsidRPr="00750654">
        <w:t>3</w:t>
      </w:r>
      <w:r w:rsidRPr="00AE3BD6">
        <w:t xml:space="preserve"> </w:t>
      </w:r>
      <w:r w:rsidRPr="00E45C7F">
        <w:t>zijn</w:t>
      </w:r>
      <w:r w:rsidRPr="00B26A10">
        <w:t xml:space="preserve"> de parameterwaarden van dit scenario gegeven.</w:t>
      </w:r>
    </w:p>
    <w:p w14:paraId="16BD26FA" w14:textId="77777777" w:rsidR="005365BF" w:rsidRPr="00B26A10" w:rsidRDefault="005365BF" w:rsidP="00A12D7B">
      <w:pPr>
        <w:pStyle w:val="BodyText"/>
      </w:pPr>
    </w:p>
    <w:p w14:paraId="718CFFF0" w14:textId="77777777" w:rsidR="001467FE" w:rsidRPr="00B26A10" w:rsidRDefault="001467FE" w:rsidP="00A12D7B">
      <w:pPr>
        <w:pStyle w:val="BodyText"/>
      </w:pPr>
    </w:p>
    <w:tbl>
      <w:tblPr>
        <w:tblW w:w="0" w:type="auto"/>
        <w:tblInd w:w="9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85"/>
        <w:gridCol w:w="1015"/>
        <w:gridCol w:w="965"/>
      </w:tblGrid>
      <w:tr w:rsidR="001467FE" w:rsidRPr="00B26A10" w14:paraId="7FE76861" w14:textId="77777777">
        <w:trPr>
          <w:cantSplit/>
          <w:tblHeader/>
        </w:trPr>
        <w:tc>
          <w:tcPr>
            <w:tcW w:w="2185" w:type="dxa"/>
            <w:shd w:val="clear" w:color="auto" w:fill="auto"/>
          </w:tcPr>
          <w:p w14:paraId="49438017" w14:textId="77777777" w:rsidR="001467FE" w:rsidRPr="00B26A10" w:rsidRDefault="001467FE" w:rsidP="00DA74FF">
            <w:pPr>
              <w:pStyle w:val="TableTextHeader"/>
              <w:rPr>
                <w:rFonts w:ascii="Helvetica" w:hAnsi="Helvetica"/>
                <w:sz w:val="20"/>
              </w:rPr>
            </w:pPr>
            <w:r w:rsidRPr="00B26A10">
              <w:rPr>
                <w:rFonts w:ascii="Helvetica" w:hAnsi="Helvetica"/>
                <w:sz w:val="20"/>
              </w:rPr>
              <w:t>Parameter</w:t>
            </w:r>
          </w:p>
        </w:tc>
        <w:tc>
          <w:tcPr>
            <w:tcW w:w="1015" w:type="dxa"/>
            <w:shd w:val="clear" w:color="auto" w:fill="auto"/>
          </w:tcPr>
          <w:p w14:paraId="3D95CD65" w14:textId="77777777" w:rsidR="001467FE" w:rsidRPr="00B26A10" w:rsidRDefault="001467FE" w:rsidP="00DA74FF">
            <w:pPr>
              <w:pStyle w:val="TableTextHeader"/>
              <w:rPr>
                <w:rFonts w:ascii="Helvetica" w:hAnsi="Helvetica"/>
                <w:sz w:val="20"/>
              </w:rPr>
            </w:pPr>
            <w:r w:rsidRPr="00B26A10">
              <w:rPr>
                <w:rFonts w:ascii="Helvetica" w:hAnsi="Helvetica"/>
                <w:sz w:val="20"/>
              </w:rPr>
              <w:t>Eenheid</w:t>
            </w:r>
          </w:p>
        </w:tc>
        <w:tc>
          <w:tcPr>
            <w:tcW w:w="965" w:type="dxa"/>
            <w:shd w:val="clear" w:color="auto" w:fill="auto"/>
          </w:tcPr>
          <w:p w14:paraId="36F569C4" w14:textId="77777777" w:rsidR="001467FE" w:rsidRPr="00B26A10" w:rsidRDefault="001467FE" w:rsidP="00DA74FF">
            <w:pPr>
              <w:pStyle w:val="TableTextHeader"/>
              <w:rPr>
                <w:rFonts w:ascii="Helvetica" w:hAnsi="Helvetica"/>
                <w:sz w:val="20"/>
              </w:rPr>
            </w:pPr>
            <w:r w:rsidRPr="00B26A10">
              <w:rPr>
                <w:rFonts w:ascii="Helvetica" w:hAnsi="Helvetica"/>
                <w:sz w:val="20"/>
              </w:rPr>
              <w:t>Waarde</w:t>
            </w:r>
          </w:p>
        </w:tc>
      </w:tr>
      <w:tr w:rsidR="001467FE" w:rsidRPr="00B26A10" w14:paraId="04A57B79" w14:textId="77777777">
        <w:trPr>
          <w:cantSplit/>
        </w:trPr>
        <w:tc>
          <w:tcPr>
            <w:tcW w:w="2185" w:type="dxa"/>
            <w:shd w:val="clear" w:color="auto" w:fill="auto"/>
          </w:tcPr>
          <w:p w14:paraId="6B9C4BD2" w14:textId="77777777" w:rsidR="001467FE" w:rsidRPr="00B26A10" w:rsidRDefault="001467FE" w:rsidP="00DA74FF">
            <w:pPr>
              <w:pStyle w:val="TableText"/>
              <w:rPr>
                <w:rFonts w:cs="Arial"/>
                <w:sz w:val="20"/>
              </w:rPr>
            </w:pPr>
            <w:r w:rsidRPr="00B26A10">
              <w:rPr>
                <w:rFonts w:cs="Arial"/>
                <w:sz w:val="20"/>
              </w:rPr>
              <w:t>Uitstroomtijd overvullen</w:t>
            </w:r>
          </w:p>
        </w:tc>
        <w:tc>
          <w:tcPr>
            <w:tcW w:w="1015" w:type="dxa"/>
            <w:shd w:val="clear" w:color="auto" w:fill="auto"/>
          </w:tcPr>
          <w:p w14:paraId="6615976C" w14:textId="77777777" w:rsidR="001467FE" w:rsidRPr="00B26A10" w:rsidRDefault="005365BF" w:rsidP="00DA74FF">
            <w:pPr>
              <w:pStyle w:val="TableText"/>
              <w:rPr>
                <w:rFonts w:cs="Arial"/>
                <w:sz w:val="20"/>
              </w:rPr>
            </w:pPr>
            <w:r w:rsidRPr="00B26A10">
              <w:rPr>
                <w:rFonts w:cs="Arial"/>
                <w:sz w:val="20"/>
              </w:rPr>
              <w:t>s</w:t>
            </w:r>
          </w:p>
        </w:tc>
        <w:tc>
          <w:tcPr>
            <w:tcW w:w="965" w:type="dxa"/>
            <w:shd w:val="clear" w:color="auto" w:fill="auto"/>
          </w:tcPr>
          <w:p w14:paraId="655EE5DF" w14:textId="77777777" w:rsidR="001467FE" w:rsidRPr="00B26A10" w:rsidRDefault="001467FE" w:rsidP="00DA74FF">
            <w:pPr>
              <w:pStyle w:val="TableText"/>
              <w:rPr>
                <w:rFonts w:cs="Arial"/>
                <w:sz w:val="20"/>
              </w:rPr>
            </w:pPr>
            <w:r w:rsidRPr="00B26A10">
              <w:rPr>
                <w:rFonts w:cs="Arial"/>
                <w:sz w:val="20"/>
              </w:rPr>
              <w:t>20</w:t>
            </w:r>
          </w:p>
        </w:tc>
      </w:tr>
      <w:tr w:rsidR="001467FE" w:rsidRPr="00B26A10" w14:paraId="0733545A" w14:textId="77777777">
        <w:trPr>
          <w:cantSplit/>
        </w:trPr>
        <w:tc>
          <w:tcPr>
            <w:tcW w:w="2185" w:type="dxa"/>
            <w:shd w:val="clear" w:color="auto" w:fill="auto"/>
          </w:tcPr>
          <w:p w14:paraId="5B7E942B" w14:textId="77777777" w:rsidR="001467FE" w:rsidRPr="00B26A10" w:rsidRDefault="001467FE" w:rsidP="00DA74FF">
            <w:pPr>
              <w:pStyle w:val="TableText"/>
              <w:rPr>
                <w:rFonts w:cs="Arial"/>
                <w:sz w:val="20"/>
              </w:rPr>
            </w:pPr>
            <w:r w:rsidRPr="00B26A10">
              <w:rPr>
                <w:rFonts w:cs="Arial"/>
                <w:sz w:val="20"/>
              </w:rPr>
              <w:t>Kans lozing op schip</w:t>
            </w:r>
          </w:p>
        </w:tc>
        <w:tc>
          <w:tcPr>
            <w:tcW w:w="1015" w:type="dxa"/>
            <w:shd w:val="clear" w:color="auto" w:fill="auto"/>
          </w:tcPr>
          <w:p w14:paraId="22070CD7" w14:textId="77777777" w:rsidR="001467FE" w:rsidRPr="00B26A10" w:rsidRDefault="001467FE" w:rsidP="00DA74FF">
            <w:pPr>
              <w:pStyle w:val="TableText"/>
              <w:rPr>
                <w:rFonts w:cs="Arial"/>
                <w:sz w:val="20"/>
              </w:rPr>
            </w:pPr>
            <w:r w:rsidRPr="00B26A10">
              <w:rPr>
                <w:rFonts w:cs="Arial"/>
                <w:sz w:val="20"/>
              </w:rPr>
              <w:t>-</w:t>
            </w:r>
          </w:p>
        </w:tc>
        <w:tc>
          <w:tcPr>
            <w:tcW w:w="965" w:type="dxa"/>
            <w:shd w:val="clear" w:color="auto" w:fill="auto"/>
          </w:tcPr>
          <w:p w14:paraId="03845812" w14:textId="77777777" w:rsidR="001467FE" w:rsidRPr="00B26A10" w:rsidRDefault="001467FE" w:rsidP="00DA74FF">
            <w:pPr>
              <w:pStyle w:val="TableText"/>
              <w:rPr>
                <w:rFonts w:cs="Arial"/>
                <w:sz w:val="20"/>
              </w:rPr>
            </w:pPr>
            <w:r w:rsidRPr="00B26A10">
              <w:rPr>
                <w:rFonts w:cs="Arial"/>
                <w:sz w:val="20"/>
              </w:rPr>
              <w:t>1</w:t>
            </w:r>
          </w:p>
        </w:tc>
      </w:tr>
    </w:tbl>
    <w:p w14:paraId="5737C1CF" w14:textId="0B2DFE84" w:rsidR="001467FE" w:rsidRPr="00B26A10" w:rsidRDefault="001467FE" w:rsidP="00A12D7B">
      <w:pPr>
        <w:pStyle w:val="Caption"/>
      </w:pPr>
      <w:r w:rsidRPr="00AE3BD6">
        <w:t xml:space="preserve">Tabel </w:t>
      </w:r>
      <w:r w:rsidR="00B55AE6" w:rsidRPr="00AE3BD6">
        <w:t>6</w:t>
      </w:r>
      <w:r w:rsidR="00DA3B77" w:rsidRPr="00AE3BD6">
        <w:noBreakHyphen/>
      </w:r>
      <w:r w:rsidR="00761735" w:rsidRPr="00AE3BD6">
        <w:t>13</w:t>
      </w:r>
      <w:r w:rsidRPr="00B26A10">
        <w:t xml:space="preserve"> Parameterwaarden van het scenario overvullen.</w:t>
      </w:r>
    </w:p>
    <w:p w14:paraId="1112F61F" w14:textId="77777777" w:rsidR="001467FE" w:rsidRPr="00B26A10" w:rsidRDefault="001467FE" w:rsidP="00A12D7B">
      <w:pPr>
        <w:pStyle w:val="BodyText"/>
      </w:pPr>
    </w:p>
    <w:p w14:paraId="1F78C786" w14:textId="77777777" w:rsidR="001467FE" w:rsidRPr="00B26A10" w:rsidRDefault="001467FE" w:rsidP="00A12D7B">
      <w:pPr>
        <w:pStyle w:val="BodyText"/>
      </w:pPr>
    </w:p>
    <w:p w14:paraId="778B255C" w14:textId="1B544B2B" w:rsidR="009B541F" w:rsidRPr="00B26A10" w:rsidRDefault="001467FE" w:rsidP="00E62C2B">
      <w:pPr>
        <w:pStyle w:val="Heading2"/>
        <w:ind w:firstLine="0"/>
      </w:pPr>
      <w:bookmarkStart w:id="478" w:name="_Toc124831514"/>
      <w:bookmarkStart w:id="479" w:name="_Toc152424709"/>
      <w:bookmarkStart w:id="480" w:name="_Toc135050582"/>
      <w:r w:rsidRPr="00B26A10">
        <w:t>Overslag</w:t>
      </w:r>
      <w:r w:rsidR="005365BF" w:rsidRPr="00B26A10">
        <w:t xml:space="preserve"> s</w:t>
      </w:r>
      <w:r w:rsidRPr="00B26A10">
        <w:t>tuk</w:t>
      </w:r>
      <w:r w:rsidR="005365BF" w:rsidRPr="00B26A10">
        <w:t>goedsc</w:t>
      </w:r>
      <w:r w:rsidRPr="00B26A10">
        <w:t>hip</w:t>
      </w:r>
      <w:bookmarkEnd w:id="478"/>
      <w:bookmarkEnd w:id="479"/>
      <w:bookmarkEnd w:id="480"/>
    </w:p>
    <w:p w14:paraId="302537C7" w14:textId="08502338" w:rsidR="001467FE" w:rsidRPr="00B26A10" w:rsidRDefault="001467FE" w:rsidP="00E62C2B">
      <w:pPr>
        <w:pStyle w:val="Heading3"/>
        <w:ind w:firstLine="0"/>
      </w:pPr>
      <w:bookmarkStart w:id="481" w:name="_Toc124831515"/>
      <w:bookmarkStart w:id="482" w:name="_Toc152424710"/>
      <w:bookmarkStart w:id="483" w:name="_Toc135050583"/>
      <w:r w:rsidRPr="00B26A10">
        <w:t>Algemene beschrijving</w:t>
      </w:r>
      <w:bookmarkEnd w:id="481"/>
      <w:bookmarkEnd w:id="482"/>
      <w:bookmarkEnd w:id="483"/>
    </w:p>
    <w:p w14:paraId="1ED9A2CA" w14:textId="77777777" w:rsidR="009B541F" w:rsidRPr="00B26A10" w:rsidRDefault="009B541F" w:rsidP="009B541F">
      <w:pPr>
        <w:pStyle w:val="BodyText"/>
      </w:pPr>
    </w:p>
    <w:p w14:paraId="1E46DC87" w14:textId="77777777" w:rsidR="009B541F" w:rsidRPr="00B26A10" w:rsidRDefault="00951731" w:rsidP="00A12D7B">
      <w:pPr>
        <w:pStyle w:val="BodyText"/>
      </w:pPr>
      <w:r w:rsidRPr="00B26A10">
        <w:rPr>
          <w:noProof/>
          <w:lang w:eastAsia="nl-NL"/>
        </w:rPr>
        <w:drawing>
          <wp:anchor distT="0" distB="0" distL="114300" distR="114300" simplePos="0" relativeHeight="251636224" behindDoc="1" locked="0" layoutInCell="1" allowOverlap="1" wp14:anchorId="1521BA16" wp14:editId="49EC9777">
            <wp:simplePos x="0" y="0"/>
            <wp:positionH relativeFrom="column">
              <wp:posOffset>-361950</wp:posOffset>
            </wp:positionH>
            <wp:positionV relativeFrom="paragraph">
              <wp:posOffset>53975</wp:posOffset>
            </wp:positionV>
            <wp:extent cx="285750" cy="266700"/>
            <wp:effectExtent l="0" t="0" r="0" b="0"/>
            <wp:wrapNone/>
            <wp:docPr id="899"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Overslag van en naar een schip heeft uitsluitend betrekking op stukgoed. Er wordt geen onderscheid gemaakt naar zeevaart- en binnenvaartschepen.</w:t>
      </w:r>
    </w:p>
    <w:p w14:paraId="1F86E2EA" w14:textId="77777777" w:rsidR="001467FE" w:rsidRPr="00B26A10" w:rsidRDefault="001467FE" w:rsidP="00A12D7B">
      <w:pPr>
        <w:pStyle w:val="BodyText"/>
      </w:pPr>
    </w:p>
    <w:p w14:paraId="14BBE382" w14:textId="06347F2F" w:rsidR="001467FE" w:rsidRPr="00B26A10" w:rsidRDefault="007539D8" w:rsidP="001725E7">
      <w:pPr>
        <w:pStyle w:val="Heading3"/>
        <w:ind w:firstLine="0"/>
      </w:pPr>
      <w:bookmarkStart w:id="484" w:name="_Toc124831516"/>
      <w:bookmarkStart w:id="485" w:name="_Toc152424711"/>
      <w:r w:rsidRPr="00B26A10">
        <w:br w:type="page"/>
      </w:r>
      <w:bookmarkStart w:id="486" w:name="_Toc135050584"/>
      <w:r w:rsidR="001467FE" w:rsidRPr="00B26A10">
        <w:lastRenderedPageBreak/>
        <w:t>Eigenschappen</w:t>
      </w:r>
      <w:bookmarkEnd w:id="484"/>
      <w:bookmarkEnd w:id="485"/>
      <w:bookmarkEnd w:id="486"/>
    </w:p>
    <w:p w14:paraId="0713A40F" w14:textId="77777777" w:rsidR="001467FE" w:rsidRPr="00B26A10" w:rsidRDefault="001467FE" w:rsidP="00A12D7B">
      <w:pPr>
        <w:pStyle w:val="BodyText"/>
      </w:pPr>
    </w:p>
    <w:tbl>
      <w:tblPr>
        <w:tblW w:w="73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34"/>
        <w:gridCol w:w="1326"/>
        <w:gridCol w:w="1134"/>
        <w:gridCol w:w="708"/>
        <w:gridCol w:w="3261"/>
        <w:gridCol w:w="708"/>
      </w:tblGrid>
      <w:tr w:rsidR="00342FC6" w:rsidRPr="00B26A10" w14:paraId="461BF36D" w14:textId="77777777">
        <w:trPr>
          <w:cantSplit/>
          <w:tblHeader/>
        </w:trPr>
        <w:tc>
          <w:tcPr>
            <w:tcW w:w="1560" w:type="dxa"/>
            <w:gridSpan w:val="2"/>
            <w:shd w:val="clear" w:color="auto" w:fill="auto"/>
            <w:noWrap/>
          </w:tcPr>
          <w:p w14:paraId="17897EE9" w14:textId="77777777" w:rsidR="00342FC6" w:rsidRPr="00B26A10" w:rsidRDefault="00342FC6" w:rsidP="00DA74FF">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10D6719C" w14:textId="77777777" w:rsidR="00342FC6" w:rsidRPr="00B26A10" w:rsidRDefault="00342FC6" w:rsidP="00DA74FF">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8" w:type="dxa"/>
            <w:shd w:val="clear" w:color="auto" w:fill="auto"/>
            <w:noWrap/>
          </w:tcPr>
          <w:p w14:paraId="0DD133A9" w14:textId="77777777" w:rsidR="00342FC6" w:rsidRPr="00B26A10" w:rsidRDefault="00342FC6" w:rsidP="00DA74FF">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261" w:type="dxa"/>
            <w:shd w:val="clear" w:color="auto" w:fill="auto"/>
          </w:tcPr>
          <w:p w14:paraId="2DB78089" w14:textId="77777777" w:rsidR="00342FC6" w:rsidRPr="00B26A10" w:rsidRDefault="00342FC6" w:rsidP="00DA74FF">
            <w:pPr>
              <w:pStyle w:val="TableTextHeader"/>
              <w:rPr>
                <w:rFonts w:ascii="Helvetica" w:hAnsi="Helvetica"/>
                <w:sz w:val="20"/>
              </w:rPr>
            </w:pPr>
            <w:r w:rsidRPr="00B26A10">
              <w:rPr>
                <w:rFonts w:ascii="Helvetica" w:hAnsi="Helvetica"/>
                <w:sz w:val="20"/>
              </w:rPr>
              <w:t>Omschrijving</w:t>
            </w:r>
          </w:p>
        </w:tc>
        <w:tc>
          <w:tcPr>
            <w:tcW w:w="708" w:type="dxa"/>
            <w:shd w:val="clear" w:color="auto" w:fill="auto"/>
          </w:tcPr>
          <w:p w14:paraId="73CACCB3" w14:textId="77777777" w:rsidR="00342FC6" w:rsidRPr="00B26A10" w:rsidRDefault="00342FC6" w:rsidP="00DA74FF">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3984A090" w14:textId="77777777">
        <w:trPr>
          <w:cantSplit/>
        </w:trPr>
        <w:tc>
          <w:tcPr>
            <w:tcW w:w="1560" w:type="dxa"/>
            <w:gridSpan w:val="2"/>
            <w:shd w:val="clear" w:color="auto" w:fill="auto"/>
            <w:noWrap/>
          </w:tcPr>
          <w:p w14:paraId="395674F0" w14:textId="77777777" w:rsidR="001467FE" w:rsidRPr="00B26A10" w:rsidRDefault="001467FE" w:rsidP="00DA74FF">
            <w:pPr>
              <w:pStyle w:val="TableText"/>
              <w:rPr>
                <w:rFonts w:cs="Arial"/>
                <w:sz w:val="20"/>
              </w:rPr>
            </w:pPr>
            <w:r w:rsidRPr="00B26A10">
              <w:rPr>
                <w:rFonts w:cs="Arial"/>
                <w:sz w:val="20"/>
              </w:rPr>
              <w:t>Naam</w:t>
            </w:r>
          </w:p>
        </w:tc>
        <w:tc>
          <w:tcPr>
            <w:tcW w:w="1134" w:type="dxa"/>
            <w:shd w:val="clear" w:color="auto" w:fill="auto"/>
            <w:noWrap/>
          </w:tcPr>
          <w:p w14:paraId="44D0FAF2" w14:textId="77777777" w:rsidR="001467FE" w:rsidRPr="00B26A10" w:rsidRDefault="001467FE" w:rsidP="00DA74FF">
            <w:pPr>
              <w:pStyle w:val="TableText"/>
              <w:rPr>
                <w:rFonts w:cs="Arial"/>
                <w:sz w:val="20"/>
              </w:rPr>
            </w:pPr>
            <w:r w:rsidRPr="00B26A10">
              <w:rPr>
                <w:rFonts w:cs="Arial"/>
                <w:sz w:val="20"/>
              </w:rPr>
              <w:t>Overslag stukgoedschip</w:t>
            </w:r>
          </w:p>
        </w:tc>
        <w:tc>
          <w:tcPr>
            <w:tcW w:w="708" w:type="dxa"/>
            <w:shd w:val="clear" w:color="auto" w:fill="auto"/>
            <w:noWrap/>
          </w:tcPr>
          <w:p w14:paraId="2037F500" w14:textId="77777777" w:rsidR="001467FE" w:rsidRPr="00B26A10" w:rsidRDefault="001467FE" w:rsidP="00DA74FF">
            <w:pPr>
              <w:pStyle w:val="TableText"/>
              <w:rPr>
                <w:rFonts w:cs="Arial"/>
                <w:sz w:val="20"/>
              </w:rPr>
            </w:pPr>
          </w:p>
        </w:tc>
        <w:tc>
          <w:tcPr>
            <w:tcW w:w="3261" w:type="dxa"/>
            <w:shd w:val="clear" w:color="auto" w:fill="auto"/>
            <w:noWrap/>
          </w:tcPr>
          <w:p w14:paraId="1DBEC7BC" w14:textId="77777777" w:rsidR="001467FE" w:rsidRPr="00B26A10" w:rsidRDefault="001467FE" w:rsidP="00DA74FF">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708" w:type="dxa"/>
            <w:shd w:val="clear" w:color="auto" w:fill="auto"/>
            <w:noWrap/>
          </w:tcPr>
          <w:p w14:paraId="3B013CC2" w14:textId="77777777" w:rsidR="001467FE" w:rsidRPr="00B26A10" w:rsidRDefault="00DA74C9" w:rsidP="00DA74FF">
            <w:pPr>
              <w:pStyle w:val="TableText"/>
              <w:rPr>
                <w:sz w:val="20"/>
              </w:rPr>
            </w:pPr>
            <w:r w:rsidRPr="00B26A10">
              <w:rPr>
                <w:sz w:val="20"/>
              </w:rPr>
              <w:t>Ja</w:t>
            </w:r>
          </w:p>
        </w:tc>
      </w:tr>
      <w:tr w:rsidR="00342FC6" w:rsidRPr="00B26A10" w14:paraId="04EDE732" w14:textId="77777777">
        <w:trPr>
          <w:cantSplit/>
        </w:trPr>
        <w:tc>
          <w:tcPr>
            <w:tcW w:w="1560" w:type="dxa"/>
            <w:gridSpan w:val="2"/>
            <w:shd w:val="clear" w:color="auto" w:fill="auto"/>
            <w:noWrap/>
          </w:tcPr>
          <w:p w14:paraId="30109618" w14:textId="77777777" w:rsidR="001467FE" w:rsidRPr="00B26A10" w:rsidRDefault="001467FE" w:rsidP="00DA74FF">
            <w:pPr>
              <w:pStyle w:val="TableText"/>
              <w:rPr>
                <w:rFonts w:cs="Arial"/>
                <w:sz w:val="20"/>
              </w:rPr>
            </w:pPr>
            <w:r w:rsidRPr="00B26A10">
              <w:rPr>
                <w:rFonts w:cs="Arial"/>
                <w:sz w:val="20"/>
              </w:rPr>
              <w:t>Omschrijving</w:t>
            </w:r>
          </w:p>
        </w:tc>
        <w:tc>
          <w:tcPr>
            <w:tcW w:w="1134" w:type="dxa"/>
            <w:shd w:val="clear" w:color="auto" w:fill="auto"/>
            <w:noWrap/>
          </w:tcPr>
          <w:p w14:paraId="075AF223" w14:textId="77777777" w:rsidR="001467FE" w:rsidRPr="00B26A10" w:rsidRDefault="001467FE" w:rsidP="00DA74FF">
            <w:pPr>
              <w:pStyle w:val="TableText"/>
              <w:rPr>
                <w:rFonts w:cs="Arial"/>
                <w:sz w:val="20"/>
              </w:rPr>
            </w:pPr>
            <w:r w:rsidRPr="00B26A10">
              <w:rPr>
                <w:rFonts w:cs="Arial"/>
                <w:sz w:val="20"/>
              </w:rPr>
              <w:t>Niet ingevuld</w:t>
            </w:r>
          </w:p>
        </w:tc>
        <w:tc>
          <w:tcPr>
            <w:tcW w:w="708" w:type="dxa"/>
            <w:shd w:val="clear" w:color="auto" w:fill="auto"/>
            <w:noWrap/>
          </w:tcPr>
          <w:p w14:paraId="4707CCE8" w14:textId="77777777" w:rsidR="001467FE" w:rsidRPr="00B26A10" w:rsidRDefault="001467FE" w:rsidP="00DA74FF">
            <w:pPr>
              <w:pStyle w:val="TableText"/>
              <w:rPr>
                <w:rFonts w:cs="Arial"/>
                <w:sz w:val="20"/>
              </w:rPr>
            </w:pPr>
          </w:p>
        </w:tc>
        <w:tc>
          <w:tcPr>
            <w:tcW w:w="3261" w:type="dxa"/>
            <w:shd w:val="clear" w:color="auto" w:fill="auto"/>
            <w:noWrap/>
          </w:tcPr>
          <w:p w14:paraId="114CAFDC" w14:textId="77777777" w:rsidR="001467FE" w:rsidRPr="00B26A10" w:rsidRDefault="001467FE" w:rsidP="00DA74FF">
            <w:pPr>
              <w:pStyle w:val="TableText"/>
              <w:rPr>
                <w:rFonts w:cs="Arial"/>
                <w:sz w:val="20"/>
              </w:rPr>
            </w:pPr>
            <w:r w:rsidRPr="00B26A10">
              <w:rPr>
                <w:rFonts w:cs="Arial"/>
                <w:sz w:val="20"/>
              </w:rPr>
              <w:t>Vrij door de gebruiker te kiezen omschrijving. Het maximaal aantal tekens bedraagt 128.</w:t>
            </w:r>
          </w:p>
        </w:tc>
        <w:tc>
          <w:tcPr>
            <w:tcW w:w="708" w:type="dxa"/>
            <w:shd w:val="clear" w:color="auto" w:fill="auto"/>
            <w:noWrap/>
          </w:tcPr>
          <w:p w14:paraId="46033AA7" w14:textId="77777777" w:rsidR="001467FE" w:rsidRPr="00B26A10" w:rsidRDefault="0094110A" w:rsidP="00DA74FF">
            <w:pPr>
              <w:pStyle w:val="TableText"/>
              <w:rPr>
                <w:sz w:val="20"/>
              </w:rPr>
            </w:pPr>
            <w:r w:rsidRPr="00B26A10">
              <w:rPr>
                <w:sz w:val="20"/>
              </w:rPr>
              <w:t>Ja</w:t>
            </w:r>
          </w:p>
        </w:tc>
      </w:tr>
      <w:tr w:rsidR="001467FE" w:rsidRPr="00B26A10" w14:paraId="4E277974" w14:textId="77777777">
        <w:trPr>
          <w:cantSplit/>
        </w:trPr>
        <w:tc>
          <w:tcPr>
            <w:tcW w:w="7371" w:type="dxa"/>
            <w:gridSpan w:val="6"/>
            <w:shd w:val="clear" w:color="auto" w:fill="auto"/>
            <w:noWrap/>
          </w:tcPr>
          <w:p w14:paraId="35CB2A6D" w14:textId="77777777" w:rsidR="001467FE" w:rsidRPr="00B26A10" w:rsidRDefault="001467FE" w:rsidP="00DA74FF">
            <w:pPr>
              <w:pStyle w:val="TableText"/>
              <w:rPr>
                <w:rFonts w:cs="Arial"/>
                <w:sz w:val="20"/>
              </w:rPr>
            </w:pPr>
            <w:r w:rsidRPr="00B26A10">
              <w:rPr>
                <w:rFonts w:cs="Arial"/>
                <w:sz w:val="20"/>
              </w:rPr>
              <w:t>Stofregister</w:t>
            </w:r>
          </w:p>
        </w:tc>
      </w:tr>
      <w:tr w:rsidR="007539D8" w:rsidRPr="00B26A10" w14:paraId="76BE324F" w14:textId="77777777">
        <w:trPr>
          <w:cantSplit/>
        </w:trPr>
        <w:tc>
          <w:tcPr>
            <w:tcW w:w="234" w:type="dxa"/>
            <w:vMerge w:val="restart"/>
          </w:tcPr>
          <w:p w14:paraId="5B6B3985" w14:textId="77777777" w:rsidR="007539D8" w:rsidRPr="00B26A10" w:rsidRDefault="007539D8" w:rsidP="00DA74FF">
            <w:pPr>
              <w:pStyle w:val="TableTextHeader"/>
              <w:rPr>
                <w:rFonts w:ascii="Helvetica" w:hAnsi="Helvetica"/>
                <w:sz w:val="20"/>
              </w:rPr>
            </w:pPr>
          </w:p>
        </w:tc>
        <w:tc>
          <w:tcPr>
            <w:tcW w:w="1326" w:type="dxa"/>
            <w:shd w:val="clear" w:color="auto" w:fill="auto"/>
            <w:noWrap/>
          </w:tcPr>
          <w:p w14:paraId="3B8A901D" w14:textId="77777777" w:rsidR="007539D8" w:rsidRPr="00B26A10" w:rsidRDefault="007539D8" w:rsidP="00DA74FF">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4DC7787C" w14:textId="77777777" w:rsidR="007539D8" w:rsidRPr="00B26A10" w:rsidRDefault="007539D8" w:rsidP="00DA74FF">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8" w:type="dxa"/>
            <w:shd w:val="clear" w:color="auto" w:fill="auto"/>
            <w:noWrap/>
          </w:tcPr>
          <w:p w14:paraId="7865FF9D" w14:textId="77777777" w:rsidR="007539D8" w:rsidRPr="00B26A10" w:rsidRDefault="007539D8" w:rsidP="00DA74FF">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261" w:type="dxa"/>
            <w:shd w:val="clear" w:color="auto" w:fill="auto"/>
            <w:noWrap/>
          </w:tcPr>
          <w:p w14:paraId="7C0C30AE" w14:textId="77777777" w:rsidR="007539D8" w:rsidRPr="00B26A10" w:rsidRDefault="007539D8" w:rsidP="00DA74FF">
            <w:pPr>
              <w:pStyle w:val="TableTextHeader"/>
              <w:rPr>
                <w:rFonts w:ascii="Helvetica" w:hAnsi="Helvetica"/>
                <w:sz w:val="20"/>
              </w:rPr>
            </w:pPr>
            <w:r w:rsidRPr="00B26A10">
              <w:rPr>
                <w:rFonts w:ascii="Helvetica" w:hAnsi="Helvetica"/>
                <w:sz w:val="20"/>
              </w:rPr>
              <w:t xml:space="preserve">Omschrijving </w:t>
            </w:r>
          </w:p>
        </w:tc>
        <w:tc>
          <w:tcPr>
            <w:tcW w:w="708" w:type="dxa"/>
            <w:shd w:val="clear" w:color="auto" w:fill="auto"/>
            <w:noWrap/>
          </w:tcPr>
          <w:p w14:paraId="7AB46CC8" w14:textId="77777777" w:rsidR="007539D8" w:rsidRPr="00B26A10" w:rsidRDefault="007539D8" w:rsidP="00DA74FF">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7539D8" w:rsidRPr="00B26A10" w14:paraId="45E14A7F" w14:textId="77777777">
        <w:trPr>
          <w:cantSplit/>
        </w:trPr>
        <w:tc>
          <w:tcPr>
            <w:tcW w:w="234" w:type="dxa"/>
            <w:vMerge/>
          </w:tcPr>
          <w:p w14:paraId="799CF210" w14:textId="77777777" w:rsidR="007539D8" w:rsidRPr="00B26A10" w:rsidRDefault="007539D8" w:rsidP="00DA74FF">
            <w:pPr>
              <w:pStyle w:val="TableText"/>
              <w:rPr>
                <w:rFonts w:cs="Arial"/>
                <w:sz w:val="20"/>
              </w:rPr>
            </w:pPr>
          </w:p>
        </w:tc>
        <w:tc>
          <w:tcPr>
            <w:tcW w:w="1326" w:type="dxa"/>
            <w:shd w:val="clear" w:color="auto" w:fill="auto"/>
            <w:noWrap/>
          </w:tcPr>
          <w:p w14:paraId="14FF4946" w14:textId="77777777" w:rsidR="007539D8" w:rsidRPr="00B26A10" w:rsidRDefault="007539D8" w:rsidP="00DA74FF">
            <w:pPr>
              <w:pStyle w:val="TableText"/>
              <w:rPr>
                <w:rFonts w:cs="Arial"/>
                <w:sz w:val="20"/>
              </w:rPr>
            </w:pPr>
            <w:r w:rsidRPr="00B26A10">
              <w:rPr>
                <w:rFonts w:cs="Arial"/>
                <w:sz w:val="20"/>
              </w:rPr>
              <w:t>Stof</w:t>
            </w:r>
          </w:p>
        </w:tc>
        <w:tc>
          <w:tcPr>
            <w:tcW w:w="1134" w:type="dxa"/>
            <w:shd w:val="clear" w:color="auto" w:fill="auto"/>
            <w:noWrap/>
          </w:tcPr>
          <w:p w14:paraId="20AAC6D7"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529AF9BA" w14:textId="77777777" w:rsidR="007539D8" w:rsidRPr="00B26A10" w:rsidRDefault="007539D8" w:rsidP="00DA74FF">
            <w:pPr>
              <w:pStyle w:val="TableText"/>
              <w:rPr>
                <w:rFonts w:cs="Arial"/>
                <w:sz w:val="20"/>
              </w:rPr>
            </w:pPr>
            <w:r w:rsidRPr="00B26A10">
              <w:rPr>
                <w:rFonts w:cs="Arial"/>
                <w:sz w:val="20"/>
              </w:rPr>
              <w:t xml:space="preserve"> </w:t>
            </w:r>
          </w:p>
        </w:tc>
        <w:tc>
          <w:tcPr>
            <w:tcW w:w="3261" w:type="dxa"/>
            <w:shd w:val="clear" w:color="auto" w:fill="auto"/>
            <w:noWrap/>
          </w:tcPr>
          <w:p w14:paraId="1E6B2353" w14:textId="77777777" w:rsidR="007539D8" w:rsidRPr="00B26A10" w:rsidRDefault="007539D8" w:rsidP="00DA74FF">
            <w:pPr>
              <w:pStyle w:val="TableText"/>
              <w:rPr>
                <w:rFonts w:cs="Arial"/>
                <w:sz w:val="20"/>
              </w:rPr>
            </w:pPr>
            <w:r w:rsidRPr="00B26A10">
              <w:rPr>
                <w:rFonts w:cs="Arial"/>
                <w:sz w:val="20"/>
              </w:rPr>
              <w:t>Keuze uit een lijst met aanwezige valide stoffen</w:t>
            </w:r>
          </w:p>
        </w:tc>
        <w:tc>
          <w:tcPr>
            <w:tcW w:w="708" w:type="dxa"/>
            <w:shd w:val="clear" w:color="auto" w:fill="auto"/>
            <w:noWrap/>
          </w:tcPr>
          <w:p w14:paraId="0F36D6F6"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25D3F6F5" w14:textId="77777777">
        <w:trPr>
          <w:cantSplit/>
          <w:trHeight w:val="499"/>
        </w:trPr>
        <w:tc>
          <w:tcPr>
            <w:tcW w:w="234" w:type="dxa"/>
            <w:vMerge/>
          </w:tcPr>
          <w:p w14:paraId="6EF3CDA4" w14:textId="77777777" w:rsidR="007539D8" w:rsidRPr="00B26A10" w:rsidRDefault="007539D8" w:rsidP="00DA74FF">
            <w:pPr>
              <w:pStyle w:val="TableText"/>
              <w:rPr>
                <w:rFonts w:cs="Arial"/>
                <w:sz w:val="20"/>
              </w:rPr>
            </w:pPr>
          </w:p>
        </w:tc>
        <w:tc>
          <w:tcPr>
            <w:tcW w:w="1326" w:type="dxa"/>
            <w:shd w:val="clear" w:color="auto" w:fill="auto"/>
            <w:noWrap/>
          </w:tcPr>
          <w:p w14:paraId="1A24EED0" w14:textId="77777777" w:rsidR="007539D8" w:rsidRPr="00B26A10" w:rsidRDefault="007539D8" w:rsidP="00DA74FF">
            <w:pPr>
              <w:pStyle w:val="TableText"/>
              <w:rPr>
                <w:rFonts w:cs="Arial"/>
                <w:sz w:val="20"/>
              </w:rPr>
            </w:pPr>
            <w:r w:rsidRPr="00B26A10">
              <w:rPr>
                <w:rFonts w:cs="Arial"/>
                <w:sz w:val="20"/>
              </w:rPr>
              <w:t>Doorzet (per jaar)</w:t>
            </w:r>
          </w:p>
        </w:tc>
        <w:tc>
          <w:tcPr>
            <w:tcW w:w="1134" w:type="dxa"/>
            <w:shd w:val="clear" w:color="auto" w:fill="auto"/>
            <w:noWrap/>
          </w:tcPr>
          <w:p w14:paraId="15EA5A23"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5A90A982" w14:textId="77777777" w:rsidR="007539D8" w:rsidRPr="00B26A10" w:rsidRDefault="007539D8" w:rsidP="00DA74FF">
            <w:pPr>
              <w:pStyle w:val="TableText"/>
              <w:rPr>
                <w:rFonts w:cs="Arial"/>
                <w:sz w:val="20"/>
              </w:rPr>
            </w:pPr>
            <w:r w:rsidRPr="00B26A10">
              <w:rPr>
                <w:rFonts w:cs="Arial"/>
                <w:sz w:val="20"/>
              </w:rPr>
              <w:t>ton</w:t>
            </w:r>
          </w:p>
        </w:tc>
        <w:tc>
          <w:tcPr>
            <w:tcW w:w="3261" w:type="dxa"/>
            <w:shd w:val="clear" w:color="auto" w:fill="auto"/>
            <w:noWrap/>
          </w:tcPr>
          <w:p w14:paraId="7AC3D44A" w14:textId="77777777" w:rsidR="007539D8" w:rsidRPr="00B26A10" w:rsidRDefault="007539D8" w:rsidP="00DA74FF">
            <w:pPr>
              <w:pStyle w:val="TableText"/>
              <w:rPr>
                <w:rFonts w:cs="Arial"/>
                <w:sz w:val="20"/>
              </w:rPr>
            </w:pPr>
            <w:r w:rsidRPr="00B26A10">
              <w:rPr>
                <w:rFonts w:cs="Arial"/>
                <w:sz w:val="20"/>
              </w:rPr>
              <w:t>Totale hoeveelheid van de betreffende stof die wordt overgeslagen.</w:t>
            </w:r>
          </w:p>
        </w:tc>
        <w:tc>
          <w:tcPr>
            <w:tcW w:w="708" w:type="dxa"/>
            <w:shd w:val="clear" w:color="auto" w:fill="auto"/>
            <w:noWrap/>
          </w:tcPr>
          <w:p w14:paraId="45B40295"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3126D55F" w14:textId="77777777">
        <w:trPr>
          <w:cantSplit/>
        </w:trPr>
        <w:tc>
          <w:tcPr>
            <w:tcW w:w="234" w:type="dxa"/>
            <w:vMerge/>
          </w:tcPr>
          <w:p w14:paraId="4FB5CCE6" w14:textId="77777777" w:rsidR="007539D8" w:rsidRPr="00B26A10" w:rsidRDefault="007539D8" w:rsidP="00DA74FF">
            <w:pPr>
              <w:pStyle w:val="TableText"/>
              <w:rPr>
                <w:rFonts w:cs="Arial"/>
                <w:sz w:val="20"/>
              </w:rPr>
            </w:pPr>
          </w:p>
        </w:tc>
        <w:tc>
          <w:tcPr>
            <w:tcW w:w="1326" w:type="dxa"/>
            <w:shd w:val="clear" w:color="auto" w:fill="auto"/>
            <w:noWrap/>
          </w:tcPr>
          <w:p w14:paraId="0C8280BB" w14:textId="77777777" w:rsidR="007539D8" w:rsidRPr="00B26A10" w:rsidRDefault="007539D8" w:rsidP="00DA74FF">
            <w:pPr>
              <w:pStyle w:val="TableText"/>
              <w:rPr>
                <w:rFonts w:cs="Arial"/>
                <w:sz w:val="20"/>
              </w:rPr>
            </w:pPr>
            <w:r w:rsidRPr="00B26A10">
              <w:rPr>
                <w:rFonts w:cs="Arial"/>
                <w:sz w:val="20"/>
              </w:rPr>
              <w:t>Emballage</w:t>
            </w:r>
          </w:p>
        </w:tc>
        <w:tc>
          <w:tcPr>
            <w:tcW w:w="1134" w:type="dxa"/>
            <w:shd w:val="clear" w:color="auto" w:fill="auto"/>
            <w:noWrap/>
          </w:tcPr>
          <w:p w14:paraId="05912C00"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2D51B9F8" w14:textId="77777777" w:rsidR="007539D8" w:rsidRPr="00B26A10" w:rsidRDefault="007539D8" w:rsidP="00DA74FF">
            <w:pPr>
              <w:pStyle w:val="TableText"/>
              <w:rPr>
                <w:rFonts w:cs="Arial"/>
                <w:sz w:val="20"/>
              </w:rPr>
            </w:pPr>
          </w:p>
        </w:tc>
        <w:tc>
          <w:tcPr>
            <w:tcW w:w="3261" w:type="dxa"/>
            <w:shd w:val="clear" w:color="auto" w:fill="auto"/>
            <w:noWrap/>
          </w:tcPr>
          <w:p w14:paraId="33581AE3" w14:textId="77777777" w:rsidR="007539D8" w:rsidRPr="00B26A10" w:rsidRDefault="007539D8" w:rsidP="00DA74FF">
            <w:pPr>
              <w:pStyle w:val="TableText"/>
              <w:rPr>
                <w:rFonts w:cs="Arial"/>
                <w:sz w:val="20"/>
              </w:rPr>
            </w:pPr>
            <w:r w:rsidRPr="00B26A10">
              <w:rPr>
                <w:rFonts w:cs="Arial"/>
                <w:sz w:val="20"/>
              </w:rPr>
              <w:t xml:space="preserve">Verpakking. Keuze uit </w:t>
            </w:r>
            <w:r w:rsidRPr="00B26A10">
              <w:rPr>
                <w:rFonts w:cs="Arial"/>
                <w:sz w:val="20"/>
                <w:u w:val="single"/>
              </w:rPr>
              <w:t>Zakken</w:t>
            </w:r>
            <w:r w:rsidRPr="00B26A10">
              <w:rPr>
                <w:rFonts w:cs="Arial"/>
                <w:sz w:val="20"/>
              </w:rPr>
              <w:t xml:space="preserve">, </w:t>
            </w:r>
            <w:r w:rsidRPr="00B26A10">
              <w:rPr>
                <w:rFonts w:cs="Arial"/>
                <w:sz w:val="20"/>
                <w:u w:val="single"/>
              </w:rPr>
              <w:t>Vaten</w:t>
            </w:r>
            <w:r w:rsidRPr="00B26A10">
              <w:rPr>
                <w:rFonts w:cs="Arial"/>
                <w:sz w:val="20"/>
              </w:rPr>
              <w:t xml:space="preserve">, </w:t>
            </w:r>
            <w:r w:rsidRPr="00B26A10">
              <w:rPr>
                <w:rFonts w:cs="Arial"/>
                <w:sz w:val="20"/>
                <w:u w:val="single"/>
              </w:rPr>
              <w:t>Bigbags</w:t>
            </w:r>
            <w:r w:rsidRPr="00B26A10">
              <w:rPr>
                <w:rFonts w:cs="Arial"/>
                <w:sz w:val="20"/>
              </w:rPr>
              <w:t xml:space="preserve">, </w:t>
            </w:r>
            <w:r w:rsidRPr="00B26A10">
              <w:rPr>
                <w:rFonts w:cs="Arial"/>
                <w:sz w:val="20"/>
                <w:u w:val="single"/>
              </w:rPr>
              <w:t>IBC</w:t>
            </w:r>
            <w:r w:rsidRPr="00B26A10">
              <w:rPr>
                <w:rFonts w:cs="Arial"/>
                <w:sz w:val="20"/>
              </w:rPr>
              <w:t xml:space="preserve"> en </w:t>
            </w:r>
            <w:r w:rsidRPr="00B26A10">
              <w:rPr>
                <w:rFonts w:cs="Arial"/>
                <w:sz w:val="20"/>
                <w:u w:val="single"/>
              </w:rPr>
              <w:t>Tanktainers</w:t>
            </w:r>
            <w:r w:rsidRPr="00B26A10">
              <w:rPr>
                <w:rFonts w:cs="Arial"/>
                <w:sz w:val="20"/>
              </w:rPr>
              <w:t>.</w:t>
            </w:r>
          </w:p>
        </w:tc>
        <w:tc>
          <w:tcPr>
            <w:tcW w:w="708" w:type="dxa"/>
            <w:shd w:val="clear" w:color="auto" w:fill="auto"/>
            <w:noWrap/>
          </w:tcPr>
          <w:p w14:paraId="560C4E5B"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5339BEE2" w14:textId="77777777">
        <w:trPr>
          <w:cantSplit/>
        </w:trPr>
        <w:tc>
          <w:tcPr>
            <w:tcW w:w="234" w:type="dxa"/>
            <w:vMerge/>
          </w:tcPr>
          <w:p w14:paraId="39D46EF6" w14:textId="77777777" w:rsidR="007539D8" w:rsidRPr="00B26A10" w:rsidRDefault="007539D8" w:rsidP="00DA74FF">
            <w:pPr>
              <w:pStyle w:val="TableText"/>
              <w:rPr>
                <w:rFonts w:cs="Arial"/>
                <w:sz w:val="20"/>
              </w:rPr>
            </w:pPr>
          </w:p>
        </w:tc>
        <w:tc>
          <w:tcPr>
            <w:tcW w:w="1326" w:type="dxa"/>
            <w:shd w:val="clear" w:color="auto" w:fill="auto"/>
            <w:noWrap/>
          </w:tcPr>
          <w:p w14:paraId="25B197DB" w14:textId="77777777" w:rsidR="007539D8" w:rsidRPr="00B26A10" w:rsidRDefault="007539D8" w:rsidP="00DA74FF">
            <w:pPr>
              <w:pStyle w:val="TableText"/>
              <w:rPr>
                <w:rFonts w:cs="Arial"/>
                <w:sz w:val="20"/>
              </w:rPr>
            </w:pPr>
            <w:r w:rsidRPr="00B26A10">
              <w:rPr>
                <w:rFonts w:cs="Arial"/>
                <w:sz w:val="20"/>
              </w:rPr>
              <w:t>Clustering</w:t>
            </w:r>
          </w:p>
        </w:tc>
        <w:tc>
          <w:tcPr>
            <w:tcW w:w="1134" w:type="dxa"/>
            <w:shd w:val="clear" w:color="auto" w:fill="auto"/>
            <w:noWrap/>
          </w:tcPr>
          <w:p w14:paraId="291B60C9"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1A5CC9A7" w14:textId="77777777" w:rsidR="007539D8" w:rsidRPr="00B26A10" w:rsidRDefault="007539D8" w:rsidP="00DA74FF">
            <w:pPr>
              <w:pStyle w:val="TableText"/>
              <w:rPr>
                <w:rFonts w:cs="Arial"/>
                <w:sz w:val="20"/>
              </w:rPr>
            </w:pPr>
          </w:p>
        </w:tc>
        <w:tc>
          <w:tcPr>
            <w:tcW w:w="3261" w:type="dxa"/>
            <w:shd w:val="clear" w:color="auto" w:fill="auto"/>
            <w:noWrap/>
          </w:tcPr>
          <w:p w14:paraId="74B0BBD8" w14:textId="77777777" w:rsidR="007539D8" w:rsidRPr="00B26A10" w:rsidRDefault="007539D8" w:rsidP="00DA74FF">
            <w:pPr>
              <w:pStyle w:val="TableText"/>
              <w:rPr>
                <w:rFonts w:cs="Arial"/>
                <w:sz w:val="20"/>
              </w:rPr>
            </w:pPr>
            <w:r w:rsidRPr="00B26A10">
              <w:rPr>
                <w:rFonts w:cs="Arial"/>
                <w:sz w:val="20"/>
              </w:rPr>
              <w:t xml:space="preserve">Clustering. Keuze uit </w:t>
            </w:r>
            <w:r w:rsidRPr="00B26A10">
              <w:rPr>
                <w:rFonts w:cs="Arial"/>
                <w:sz w:val="20"/>
                <w:u w:val="single"/>
              </w:rPr>
              <w:t>Geen</w:t>
            </w:r>
            <w:r w:rsidRPr="00B26A10">
              <w:rPr>
                <w:rFonts w:cs="Arial"/>
                <w:sz w:val="20"/>
              </w:rPr>
              <w:t xml:space="preserve">, </w:t>
            </w:r>
            <w:r w:rsidRPr="00B26A10">
              <w:rPr>
                <w:rFonts w:cs="Arial"/>
                <w:sz w:val="20"/>
                <w:u w:val="single"/>
              </w:rPr>
              <w:t>Boxcontainers</w:t>
            </w:r>
            <w:r w:rsidRPr="00B26A10">
              <w:rPr>
                <w:rFonts w:cs="Arial"/>
                <w:sz w:val="20"/>
              </w:rPr>
              <w:t xml:space="preserve"> en </w:t>
            </w:r>
            <w:r w:rsidRPr="00B26A10">
              <w:rPr>
                <w:rFonts w:cs="Arial"/>
                <w:sz w:val="20"/>
                <w:u w:val="single"/>
              </w:rPr>
              <w:t>Pallets</w:t>
            </w:r>
          </w:p>
        </w:tc>
        <w:tc>
          <w:tcPr>
            <w:tcW w:w="708" w:type="dxa"/>
            <w:shd w:val="clear" w:color="auto" w:fill="auto"/>
            <w:noWrap/>
          </w:tcPr>
          <w:p w14:paraId="3B2345CE" w14:textId="77777777" w:rsidR="007539D8" w:rsidRPr="00B26A10" w:rsidRDefault="007539D8" w:rsidP="00DA74FF">
            <w:pPr>
              <w:pStyle w:val="TableText"/>
              <w:rPr>
                <w:rFonts w:cs="Arial"/>
                <w:sz w:val="20"/>
              </w:rPr>
            </w:pPr>
            <w:r w:rsidRPr="00B26A10">
              <w:rPr>
                <w:rFonts w:cs="Arial"/>
                <w:sz w:val="20"/>
              </w:rPr>
              <w:t>Ja</w:t>
            </w:r>
          </w:p>
        </w:tc>
      </w:tr>
    </w:tbl>
    <w:p w14:paraId="695CD624" w14:textId="048F58FE" w:rsidR="001467FE" w:rsidRPr="00B26A10" w:rsidRDefault="001467FE" w:rsidP="00A12D7B">
      <w:pPr>
        <w:pStyle w:val="Caption"/>
      </w:pPr>
      <w:r w:rsidRPr="00AE3BD6">
        <w:t xml:space="preserve">Tabel </w:t>
      </w:r>
      <w:r w:rsidR="00B55AE6" w:rsidRPr="00AE3BD6">
        <w:t>6</w:t>
      </w:r>
      <w:r w:rsidR="00DA3B77" w:rsidRPr="00AE3BD6">
        <w:noBreakHyphen/>
      </w:r>
      <w:r w:rsidR="000904D9" w:rsidRPr="000904D9">
        <w:t>1</w:t>
      </w:r>
      <w:r w:rsidR="000904D9">
        <w:t>4</w:t>
      </w:r>
      <w:r w:rsidR="000904D9" w:rsidRPr="00B26A10">
        <w:t xml:space="preserve"> </w:t>
      </w:r>
      <w:r w:rsidRPr="00B26A10">
        <w:t xml:space="preserve">Eigenschappen </w:t>
      </w:r>
      <w:r w:rsidR="005365BF" w:rsidRPr="00B26A10">
        <w:t>overslag</w:t>
      </w:r>
      <w:r w:rsidRPr="00B26A10">
        <w:t xml:space="preserve"> stukgoedschip</w:t>
      </w:r>
    </w:p>
    <w:p w14:paraId="29900E74" w14:textId="77777777" w:rsidR="001467FE" w:rsidRPr="00B26A10" w:rsidRDefault="001467FE" w:rsidP="00A12D7B">
      <w:pPr>
        <w:pStyle w:val="BodyText"/>
      </w:pPr>
    </w:p>
    <w:p w14:paraId="168736C9" w14:textId="77777777" w:rsidR="009B541F" w:rsidRPr="00B26A10" w:rsidRDefault="009B541F" w:rsidP="00A12D7B">
      <w:pPr>
        <w:pStyle w:val="BodyText"/>
      </w:pPr>
    </w:p>
    <w:p w14:paraId="5C4D6ACD" w14:textId="6CC1AF14" w:rsidR="001467FE" w:rsidRPr="00B26A10" w:rsidRDefault="00D8523C" w:rsidP="001725E7">
      <w:pPr>
        <w:pStyle w:val="Heading3"/>
        <w:ind w:firstLine="0"/>
      </w:pPr>
      <w:bookmarkStart w:id="487" w:name="_Toc124831517"/>
      <w:bookmarkStart w:id="488" w:name="_Toc152424712"/>
      <w:bookmarkStart w:id="489" w:name="_Toc135050585"/>
      <w:r w:rsidRPr="00B26A10">
        <w:t>Connectors</w:t>
      </w:r>
      <w:bookmarkEnd w:id="487"/>
      <w:bookmarkEnd w:id="488"/>
      <w:bookmarkEnd w:id="489"/>
    </w:p>
    <w:p w14:paraId="210713A4" w14:textId="77777777" w:rsidR="009B541F" w:rsidRPr="00B26A10" w:rsidRDefault="009B541F" w:rsidP="00A12D7B">
      <w:pPr>
        <w:pStyle w:val="BodyText"/>
      </w:pPr>
    </w:p>
    <w:p w14:paraId="278933E6" w14:textId="70F7E2A2"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37248" behindDoc="1" locked="0" layoutInCell="1" allowOverlap="1" wp14:anchorId="147B86ED" wp14:editId="61F3EBA4">
                <wp:simplePos x="0" y="0"/>
                <wp:positionH relativeFrom="column">
                  <wp:posOffset>-462915</wp:posOffset>
                </wp:positionH>
                <wp:positionV relativeFrom="paragraph">
                  <wp:posOffset>-6985</wp:posOffset>
                </wp:positionV>
                <wp:extent cx="308610" cy="391160"/>
                <wp:effectExtent l="0" t="0" r="0" b="0"/>
                <wp:wrapNone/>
                <wp:docPr id="81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491C4"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B86ED" id="Text Box 162" o:spid="_x0000_s1032" type="#_x0000_t202" style="position:absolute;left:0;text-align:left;margin-left:-36.45pt;margin-top:-.55pt;width:24.3pt;height:30.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IS4wEAAKc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TcXXUVnUUkNzIDUI87bQdtOlA/zJ2UibUnH/YydQcdZ/tOTIVbFaxdVKwertuyUF&#10;eF6pzyvCSoKqeOBsvt6GeR13Dk3bUad5BhZuyEVtksIXVkf6tA1J+HFz47qdx+nVy/+1/QUAAP//&#10;AwBQSwMEFAAGAAgAAAAhAHTn82TfAAAACQEAAA8AAABkcnMvZG93bnJldi54bWxMj01PwzAMhu9I&#10;/IfISNy6pGUbrGs6IRDXIcaHtFvWeG1F41RNtpZ/j3eCmy0/ev28xWZynTjjEFpPGtKZAoFUedtS&#10;reHj/SV5ABGiIWs6T6jhBwNsyuurwuTWj/SG512sBYdQyI2GJsY+lzJUDToTZr5H4tvRD85EXoda&#10;2sGMHO46mSm1lM60xB8a0+NTg9X37uQ0fG6P+6+5eq2f3aIf/aQkuZXU+vZmelyDiDjFPxgu+qwO&#10;JTsd/IlsEJ2G5D5bMcpDmoJgIMnmdyAOGpZqAbIs5P8G5S8AAAD//wMAUEsBAi0AFAAGAAgAAAAh&#10;ALaDOJL+AAAA4QEAABMAAAAAAAAAAAAAAAAAAAAAAFtDb250ZW50X1R5cGVzXS54bWxQSwECLQAU&#10;AAYACAAAACEAOP0h/9YAAACUAQAACwAAAAAAAAAAAAAAAAAvAQAAX3JlbHMvLnJlbHNQSwECLQAU&#10;AAYACAAAACEAhDNSEuMBAACnAwAADgAAAAAAAAAAAAAAAAAuAgAAZHJzL2Uyb0RvYy54bWxQSwEC&#10;LQAUAAYACAAAACEAdOfzZN8AAAAJAQAADwAAAAAAAAAAAAAAAAA9BAAAZHJzL2Rvd25yZXYueG1s&#10;UEsFBgAAAAAEAAQA8wAAAEkFAAAAAA==&#10;" filled="f" stroked="f">
                <v:textbox>
                  <w:txbxContent>
                    <w:p w14:paraId="3C6491C4"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2142B5">
        <w:t>Risico-</w:t>
      </w:r>
      <w:r w:rsidR="001467FE" w:rsidRPr="00B26A10">
        <w:t xml:space="preserve">unit heeft drie </w:t>
      </w:r>
      <w:r w:rsidR="00D8523C" w:rsidRPr="00B26A10">
        <w:t>connectors</w:t>
      </w:r>
      <w:r w:rsidR="001467FE" w:rsidRPr="00B26A10">
        <w:t xml:space="preserve">. De </w:t>
      </w:r>
      <w:r w:rsidR="00D8523C" w:rsidRPr="00B26A10">
        <w:t>connectors</w:t>
      </w:r>
      <w:r w:rsidR="00916720" w:rsidRPr="00B26A10">
        <w:t xml:space="preserve"> zijn niet standaard</w:t>
      </w:r>
      <w:r w:rsidR="001467FE" w:rsidRPr="00B26A10">
        <w:t>.</w:t>
      </w:r>
    </w:p>
    <w:p w14:paraId="5598D6AB" w14:textId="77777777" w:rsidR="009B541F" w:rsidRPr="00B26A10" w:rsidRDefault="001467FE" w:rsidP="00A12D7B">
      <w:pPr>
        <w:pStyle w:val="Connectorlist"/>
      </w:pPr>
      <w:r w:rsidRPr="00B26A10">
        <w:t xml:space="preserve">Overstroomconnector: </w:t>
      </w:r>
      <w:r w:rsidRPr="00B26A10">
        <w:tab/>
        <w:t>Uitstromingen via deze connector vinden plaats op de kade. Eventuele opslagcapaciteit van de kade kan gemodelleerd worden met een standaard put.</w:t>
      </w:r>
    </w:p>
    <w:p w14:paraId="63704F56" w14:textId="77777777" w:rsidR="001467FE" w:rsidRPr="00B26A10" w:rsidRDefault="001467FE" w:rsidP="00A12D7B">
      <w:pPr>
        <w:pStyle w:val="Connectorlist"/>
      </w:pPr>
      <w:r w:rsidRPr="00B26A10">
        <w:t>Bufferstroomconnector:</w:t>
      </w:r>
      <w:r w:rsidRPr="00B26A10">
        <w:tab/>
        <w:t>Uitstromingen via deze connector vinden plaats op het dek van het schip. Eventuele opslagcapaciteit van het schip kan gemodelleerd worden met een standaard put.</w:t>
      </w:r>
    </w:p>
    <w:p w14:paraId="66A081B0" w14:textId="77777777" w:rsidR="001467FE" w:rsidRPr="00B26A10" w:rsidRDefault="001467FE" w:rsidP="00A12D7B">
      <w:pPr>
        <w:pStyle w:val="Connectorlist"/>
      </w:pPr>
      <w:r w:rsidRPr="00B26A10">
        <w:t>Doorstroomconnector:</w:t>
      </w:r>
      <w:r w:rsidRPr="00B26A10">
        <w:tab/>
        <w:t>Uitstromingen via deze connector betreffen uitstromingen die direct op het oppervlaktewater plaatsvinden. De gebruiker moet aan</w:t>
      </w:r>
      <w:r w:rsidR="004F7F14" w:rsidRPr="00B26A10">
        <w:t xml:space="preserve"> deze connector een oppervlakte</w:t>
      </w:r>
      <w:r w:rsidRPr="00B26A10">
        <w:t>water verbinden anders wordt de berekening geblokkeerd met de melding:</w:t>
      </w:r>
      <w:r w:rsidR="009B541F" w:rsidRPr="00B26A10">
        <w:t xml:space="preserve"> </w:t>
      </w:r>
      <w:r w:rsidRPr="00B26A10">
        <w:rPr>
          <w:u w:val="single"/>
        </w:rPr>
        <w:t>De doorstroomconnector is niet met een oppervlaktewater verbonden.</w:t>
      </w:r>
    </w:p>
    <w:p w14:paraId="369C28E9" w14:textId="77777777" w:rsidR="001467FE" w:rsidRPr="00B26A10" w:rsidRDefault="001467FE" w:rsidP="00A12D7B">
      <w:pPr>
        <w:pStyle w:val="BodyText"/>
      </w:pPr>
    </w:p>
    <w:p w14:paraId="1FDA42AC" w14:textId="77777777" w:rsidR="009B541F" w:rsidRPr="00B26A10" w:rsidRDefault="009B541F" w:rsidP="00A12D7B">
      <w:pPr>
        <w:pStyle w:val="BodyText"/>
      </w:pPr>
    </w:p>
    <w:p w14:paraId="133C73AA" w14:textId="5F3BBAD0" w:rsidR="001467FE" w:rsidRPr="00B26A10" w:rsidRDefault="00A0383C" w:rsidP="00E62C2B">
      <w:pPr>
        <w:pStyle w:val="Heading3"/>
        <w:ind w:firstLine="0"/>
      </w:pPr>
      <w:bookmarkStart w:id="490" w:name="_Toc124831518"/>
      <w:bookmarkStart w:id="491" w:name="_Toc152424713"/>
      <w:r w:rsidRPr="00B26A10">
        <w:br w:type="page"/>
      </w:r>
      <w:bookmarkStart w:id="492" w:name="_Toc135050586"/>
      <w:r w:rsidR="001467FE" w:rsidRPr="00B26A10">
        <w:lastRenderedPageBreak/>
        <w:t>Installaties</w:t>
      </w:r>
      <w:bookmarkEnd w:id="490"/>
      <w:bookmarkEnd w:id="491"/>
      <w:bookmarkEnd w:id="492"/>
    </w:p>
    <w:p w14:paraId="112DF68F" w14:textId="77777777" w:rsidR="009B541F" w:rsidRPr="00B26A10" w:rsidRDefault="009B541F" w:rsidP="00A12D7B">
      <w:pPr>
        <w:pStyle w:val="BodyText"/>
      </w:pPr>
    </w:p>
    <w:p w14:paraId="2B588F76" w14:textId="77777777" w:rsidR="001467FE" w:rsidRPr="00B26A10" w:rsidRDefault="001467FE" w:rsidP="00A12D7B">
      <w:pPr>
        <w:pStyle w:val="BodyText"/>
      </w:pPr>
      <w:r w:rsidRPr="00B26A10">
        <w:t xml:space="preserve">Er kunnen geen installaties worden toegekend aan </w:t>
      </w:r>
      <w:r w:rsidRPr="00B26A10">
        <w:rPr>
          <w:u w:val="single"/>
        </w:rPr>
        <w:t>Overslag stukgoedschip</w:t>
      </w:r>
    </w:p>
    <w:p w14:paraId="7F846E97" w14:textId="77777777" w:rsidR="001467FE" w:rsidRPr="00B26A10" w:rsidRDefault="001467FE" w:rsidP="00A12D7B">
      <w:pPr>
        <w:pStyle w:val="BodyText"/>
      </w:pPr>
    </w:p>
    <w:p w14:paraId="16939710" w14:textId="77777777" w:rsidR="009B541F" w:rsidRPr="00B26A10" w:rsidRDefault="009B541F" w:rsidP="00A12D7B">
      <w:pPr>
        <w:pStyle w:val="BodyText"/>
      </w:pPr>
    </w:p>
    <w:p w14:paraId="3716EC32" w14:textId="5ADCC450" w:rsidR="001467FE" w:rsidRPr="00B26A10" w:rsidRDefault="001467FE" w:rsidP="00E62C2B">
      <w:pPr>
        <w:pStyle w:val="Heading3"/>
        <w:ind w:firstLine="0"/>
      </w:pPr>
      <w:bookmarkStart w:id="493" w:name="_Toc124831519"/>
      <w:bookmarkStart w:id="494" w:name="_Toc152424714"/>
      <w:bookmarkStart w:id="495" w:name="_Toc135050587"/>
      <w:r w:rsidRPr="00B26A10">
        <w:t>Scenario’s</w:t>
      </w:r>
      <w:bookmarkEnd w:id="493"/>
      <w:bookmarkEnd w:id="494"/>
      <w:bookmarkEnd w:id="495"/>
    </w:p>
    <w:p w14:paraId="05701A87" w14:textId="77777777" w:rsidR="009B541F" w:rsidRPr="00B26A10" w:rsidRDefault="009B541F" w:rsidP="009B541F">
      <w:pPr>
        <w:pStyle w:val="BodyText"/>
      </w:pPr>
    </w:p>
    <w:p w14:paraId="38B650C9" w14:textId="77777777" w:rsidR="001467FE" w:rsidRPr="00B26A10" w:rsidRDefault="001467FE" w:rsidP="00E83725">
      <w:pPr>
        <w:pStyle w:val="BodyText"/>
      </w:pPr>
      <w:r w:rsidRPr="00B26A10">
        <w:t>Bij overslag van stukgoed worden alleen scenario’s beschouwd die betrekking hebben op het falen van de verpakking. In tegenstelling tot bij de overslag van bulkgoed wordt het scenario aanvaring met een schip niet als relevant beschouwd omdat, vanwege de aanwezigheid van een extra containment, de kans op het vrijkomen van gevaarlijke stoffen bij een dergelijke gebeurtenis gering is. Tussen bedrijven onderling zullen aanmerkelijke verschillen met betrekking tot de behandeling (overslag, intern transport en opslag) van gevaarlijke stoffen in containers en los stukgoed aanwezig kunnen zijn. Er is uitgegaan van een generieke aanpak. In de literatuur beschikbare ervaringscijfers hebben eveneens een generiek karakter. De kans op falen wordt gerelateerd aan het aantal handelingen. Het aantal handelingen wordt vastgesteld uit de gegevens van het stofregisters. Hierbij zijn de navolgende uitgangspunten gehanteerd.</w:t>
      </w:r>
    </w:p>
    <w:p w14:paraId="4545FB26" w14:textId="77777777" w:rsidR="001467FE" w:rsidRPr="00B26A10" w:rsidRDefault="001467FE" w:rsidP="00A12D7B">
      <w:pPr>
        <w:pStyle w:val="BodyText"/>
      </w:pPr>
    </w:p>
    <w:p w14:paraId="28C0A943" w14:textId="77777777" w:rsidR="001467FE" w:rsidRPr="00B26A10" w:rsidRDefault="001467FE" w:rsidP="00A12D7B">
      <w:pPr>
        <w:pStyle w:val="BodyText"/>
      </w:pPr>
      <w:r w:rsidRPr="00B26A10">
        <w:t xml:space="preserve">Er worden vijf verschillende types verpakking onderscheiden: Zakken, Vaten, </w:t>
      </w:r>
      <w:r w:rsidR="009B541F" w:rsidRPr="00B26A10">
        <w:t>Bigbag</w:t>
      </w:r>
      <w:r w:rsidRPr="00B26A10">
        <w:t xml:space="preserve">s, IBC en Tanktainers. Het aantal overgeslagen eenheden wordt bepaald door het totale </w:t>
      </w:r>
      <w:r w:rsidR="005365BF" w:rsidRPr="00B26A10">
        <w:t xml:space="preserve">overgeslagen </w:t>
      </w:r>
      <w:r w:rsidRPr="00B26A10">
        <w:t xml:space="preserve">gewicht </w:t>
      </w:r>
      <w:r w:rsidR="007A1E37" w:rsidRPr="00B26A10">
        <w:t xml:space="preserve">(doorzet per jaar) </w:t>
      </w:r>
      <w:r w:rsidRPr="00B26A10">
        <w:t xml:space="preserve">te delen door de specifieke massa van de betreffende verpakking. Bij zakken en </w:t>
      </w:r>
      <w:r w:rsidR="009B541F" w:rsidRPr="00B26A10">
        <w:t>Bigbag</w:t>
      </w:r>
      <w:r w:rsidRPr="00B26A10">
        <w:t>s wordt een vaste stof aangenomen. Bij de overige verpakkingswijzen wordt vloeistof aangenomen.</w:t>
      </w:r>
    </w:p>
    <w:p w14:paraId="022A3B9F" w14:textId="77777777" w:rsidR="001467FE" w:rsidRPr="00B26A10" w:rsidRDefault="001467FE" w:rsidP="00A12D7B">
      <w:pPr>
        <w:pStyle w:val="BodyText"/>
      </w:pPr>
    </w:p>
    <w:p w14:paraId="293DF2CB" w14:textId="77777777" w:rsidR="009B541F" w:rsidRPr="00B26A10" w:rsidRDefault="001467FE" w:rsidP="00A12D7B">
      <w:pPr>
        <w:pStyle w:val="BodyText"/>
      </w:pPr>
      <w:r w:rsidRPr="00B26A10">
        <w:t>Het aantal overgeslagen pallets bij stukgoedoverslag van vloeistoffen en vaste stoffen wordt bepaald door aantal overgeslagen eenheden te delen door het aantal eenheden per pallet. Er wordt gerekend met 14 zakken en</w:t>
      </w:r>
      <w:r w:rsidR="009B541F" w:rsidRPr="00B26A10">
        <w:t xml:space="preserve"> </w:t>
      </w:r>
      <w:r w:rsidRPr="00B26A10">
        <w:t>4 vaten per pallet</w:t>
      </w:r>
    </w:p>
    <w:p w14:paraId="489819C8" w14:textId="77777777" w:rsidR="001467FE" w:rsidRPr="00B26A10" w:rsidRDefault="001467FE" w:rsidP="00A12D7B">
      <w:pPr>
        <w:pStyle w:val="BodyText"/>
      </w:pPr>
    </w:p>
    <w:p w14:paraId="0E21FBCE" w14:textId="77777777" w:rsidR="001467FE" w:rsidRPr="00B26A10" w:rsidRDefault="001467FE" w:rsidP="00A12D7B">
      <w:pPr>
        <w:pStyle w:val="BodyText"/>
      </w:pPr>
      <w:r w:rsidRPr="00B26A10">
        <w:t>Bij boxcontainers vindt veelal samenladen van meerdere stoffen plaats. Derhalve wordt een vereenvoudiging toegepast door te rekenen met een uitstroomfrequentie die gebaseerd is op het minimaal aantal containers dat benodigd is om de doorzet te realiseren (Hierbij wordt het overgeslagen gewicht gedeeld door 20000 kg). De kans op een vloeistof uitstroming uit een boxcontainer wordt</w:t>
      </w:r>
      <w:r w:rsidR="009B541F" w:rsidRPr="00B26A10">
        <w:t xml:space="preserve"> </w:t>
      </w:r>
      <w:r w:rsidRPr="00B26A10">
        <w:t>gelijk verondersteld aan de kans dat een container uit de portainer valt.</w:t>
      </w:r>
    </w:p>
    <w:p w14:paraId="48C5C1C3" w14:textId="77777777" w:rsidR="001467FE" w:rsidRPr="00B26A10" w:rsidRDefault="001467FE" w:rsidP="00A12D7B">
      <w:pPr>
        <w:pStyle w:val="BodyText"/>
      </w:pPr>
    </w:p>
    <w:p w14:paraId="65A72AF5" w14:textId="77777777" w:rsidR="001467FE" w:rsidRPr="00B26A10" w:rsidRDefault="001467FE" w:rsidP="00A12D7B">
      <w:pPr>
        <w:pStyle w:val="BodyText"/>
      </w:pPr>
      <w:r w:rsidRPr="00B26A10">
        <w:t>Voor het overslaan van stukgoed zijn de volgende scenario’s onderscheiden</w:t>
      </w:r>
    </w:p>
    <w:p w14:paraId="5927E007" w14:textId="77777777" w:rsidR="001467FE" w:rsidRPr="00B26A10" w:rsidRDefault="00A0383C" w:rsidP="00DA74FF">
      <w:pPr>
        <w:pStyle w:val="BodyText"/>
        <w:spacing w:line="240" w:lineRule="exact"/>
      </w:pPr>
      <w:r w:rsidRPr="00B26A10">
        <w:br w:type="page"/>
      </w: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387"/>
        <w:gridCol w:w="2230"/>
      </w:tblGrid>
      <w:tr w:rsidR="001467FE" w:rsidRPr="00B26A10" w14:paraId="5D2C3D81" w14:textId="77777777" w:rsidTr="002C1FA1">
        <w:trPr>
          <w:cantSplit/>
          <w:tblHeader/>
        </w:trPr>
        <w:tc>
          <w:tcPr>
            <w:tcW w:w="3387" w:type="dxa"/>
            <w:shd w:val="clear" w:color="auto" w:fill="auto"/>
          </w:tcPr>
          <w:p w14:paraId="69CA6361"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lastRenderedPageBreak/>
              <w:t>Verpakking</w:t>
            </w:r>
          </w:p>
        </w:tc>
        <w:tc>
          <w:tcPr>
            <w:tcW w:w="2230" w:type="dxa"/>
            <w:shd w:val="clear" w:color="auto" w:fill="auto"/>
          </w:tcPr>
          <w:p w14:paraId="14535D3A"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Uitstromingscenario</w:t>
            </w:r>
          </w:p>
        </w:tc>
      </w:tr>
      <w:tr w:rsidR="001467FE" w:rsidRPr="00B26A10" w14:paraId="4EF29AAF" w14:textId="77777777" w:rsidTr="002C1FA1">
        <w:trPr>
          <w:cantSplit/>
        </w:trPr>
        <w:tc>
          <w:tcPr>
            <w:tcW w:w="3387" w:type="dxa"/>
            <w:shd w:val="clear" w:color="auto" w:fill="auto"/>
          </w:tcPr>
          <w:p w14:paraId="054069FD" w14:textId="77777777" w:rsidR="001467FE" w:rsidRPr="00B26A10" w:rsidRDefault="001467FE" w:rsidP="00DA74FF">
            <w:pPr>
              <w:pStyle w:val="TableText"/>
              <w:rPr>
                <w:rFonts w:cs="Arial"/>
                <w:sz w:val="20"/>
              </w:rPr>
            </w:pPr>
            <w:r w:rsidRPr="00B26A10">
              <w:rPr>
                <w:rFonts w:cs="Arial"/>
                <w:sz w:val="20"/>
              </w:rPr>
              <w:t>Vloeistoffen</w:t>
            </w:r>
          </w:p>
          <w:p w14:paraId="132EC683" w14:textId="77777777" w:rsidR="001467FE" w:rsidRPr="00B26A10" w:rsidRDefault="001467FE" w:rsidP="00DA74FF">
            <w:pPr>
              <w:pStyle w:val="TableText"/>
              <w:rPr>
                <w:rFonts w:cs="Arial"/>
                <w:sz w:val="20"/>
              </w:rPr>
            </w:pPr>
            <w:r w:rsidRPr="00B26A10">
              <w:rPr>
                <w:rFonts w:cs="Arial"/>
                <w:sz w:val="20"/>
              </w:rPr>
              <w:tab/>
              <w:t>Drums</w:t>
            </w:r>
          </w:p>
        </w:tc>
        <w:tc>
          <w:tcPr>
            <w:tcW w:w="2230" w:type="dxa"/>
            <w:shd w:val="clear" w:color="auto" w:fill="auto"/>
          </w:tcPr>
          <w:p w14:paraId="04823A87" w14:textId="77777777" w:rsidR="001467FE" w:rsidRPr="00B26A10" w:rsidRDefault="001467FE" w:rsidP="00DA74FF">
            <w:pPr>
              <w:pStyle w:val="TableText"/>
              <w:rPr>
                <w:rFonts w:cs="Arial"/>
                <w:sz w:val="20"/>
              </w:rPr>
            </w:pPr>
          </w:p>
          <w:p w14:paraId="130C0398"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1</w:t>
            </w:r>
          </w:p>
        </w:tc>
      </w:tr>
      <w:tr w:rsidR="001467FE" w:rsidRPr="00B26A10" w14:paraId="5C38BC68" w14:textId="77777777" w:rsidTr="002C1FA1">
        <w:trPr>
          <w:cantSplit/>
        </w:trPr>
        <w:tc>
          <w:tcPr>
            <w:tcW w:w="3387" w:type="dxa"/>
            <w:shd w:val="clear" w:color="auto" w:fill="auto"/>
          </w:tcPr>
          <w:p w14:paraId="4C251BD1" w14:textId="77777777" w:rsidR="001467FE" w:rsidRPr="00B26A10" w:rsidRDefault="001467FE" w:rsidP="00DA74FF">
            <w:pPr>
              <w:pStyle w:val="TableText"/>
              <w:rPr>
                <w:rFonts w:cs="Arial"/>
                <w:sz w:val="20"/>
              </w:rPr>
            </w:pPr>
            <w:r w:rsidRPr="00B26A10">
              <w:rPr>
                <w:rFonts w:cs="Arial"/>
                <w:sz w:val="20"/>
              </w:rPr>
              <w:tab/>
              <w:t xml:space="preserve">IBC </w:t>
            </w:r>
          </w:p>
        </w:tc>
        <w:tc>
          <w:tcPr>
            <w:tcW w:w="2230" w:type="dxa"/>
            <w:shd w:val="clear" w:color="auto" w:fill="auto"/>
          </w:tcPr>
          <w:p w14:paraId="46A8FE83"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2</w:t>
            </w:r>
          </w:p>
        </w:tc>
      </w:tr>
      <w:tr w:rsidR="001467FE" w:rsidRPr="00B26A10" w14:paraId="5FF44D1B" w14:textId="77777777" w:rsidTr="002C1FA1">
        <w:trPr>
          <w:cantSplit/>
        </w:trPr>
        <w:tc>
          <w:tcPr>
            <w:tcW w:w="3387" w:type="dxa"/>
            <w:shd w:val="clear" w:color="auto" w:fill="auto"/>
          </w:tcPr>
          <w:p w14:paraId="07A0D34D" w14:textId="77777777" w:rsidR="001467FE" w:rsidRPr="00B26A10" w:rsidRDefault="001467FE" w:rsidP="00DA74FF">
            <w:pPr>
              <w:pStyle w:val="TableText"/>
              <w:rPr>
                <w:rFonts w:cs="Arial"/>
                <w:sz w:val="20"/>
              </w:rPr>
            </w:pPr>
            <w:r w:rsidRPr="00B26A10">
              <w:rPr>
                <w:rFonts w:cs="Arial"/>
                <w:sz w:val="20"/>
              </w:rPr>
              <w:t>Tankcontainers</w:t>
            </w:r>
            <w:r w:rsidRPr="00B26A10">
              <w:rPr>
                <w:rFonts w:cs="Arial"/>
                <w:sz w:val="20"/>
              </w:rPr>
              <w:br/>
            </w:r>
            <w:r w:rsidRPr="00B26A10">
              <w:rPr>
                <w:rFonts w:cs="Arial"/>
                <w:sz w:val="20"/>
              </w:rPr>
              <w:tab/>
              <w:t>Continu</w:t>
            </w:r>
          </w:p>
          <w:p w14:paraId="3FD6EB91" w14:textId="77777777" w:rsidR="001467FE" w:rsidRPr="00B26A10" w:rsidRDefault="001467FE" w:rsidP="00DA74FF">
            <w:pPr>
              <w:pStyle w:val="TableText"/>
              <w:rPr>
                <w:rFonts w:cs="Arial"/>
                <w:sz w:val="20"/>
              </w:rPr>
            </w:pPr>
            <w:r w:rsidRPr="00B26A10">
              <w:rPr>
                <w:rFonts w:cs="Arial"/>
                <w:sz w:val="20"/>
              </w:rPr>
              <w:tab/>
              <w:t>Instantaan</w:t>
            </w:r>
          </w:p>
        </w:tc>
        <w:tc>
          <w:tcPr>
            <w:tcW w:w="2230" w:type="dxa"/>
            <w:shd w:val="clear" w:color="auto" w:fill="auto"/>
          </w:tcPr>
          <w:p w14:paraId="3317F52A" w14:textId="77777777" w:rsidR="001467FE" w:rsidRPr="00B26A10" w:rsidRDefault="001467FE" w:rsidP="00DA74FF">
            <w:pPr>
              <w:pStyle w:val="TableText"/>
              <w:rPr>
                <w:rFonts w:cs="Arial"/>
                <w:sz w:val="20"/>
              </w:rPr>
            </w:pPr>
            <w:r w:rsidRPr="00B26A10">
              <w:rPr>
                <w:rFonts w:cs="Arial"/>
                <w:sz w:val="20"/>
              </w:rPr>
              <w:br/>
              <w:t>scenario 3</w:t>
            </w:r>
          </w:p>
          <w:p w14:paraId="39251DC8" w14:textId="77777777" w:rsidR="001467FE" w:rsidRPr="00B26A10" w:rsidRDefault="001467FE" w:rsidP="00DA74FF">
            <w:pPr>
              <w:pStyle w:val="TableText"/>
              <w:rPr>
                <w:rFonts w:cs="Arial"/>
                <w:sz w:val="20"/>
              </w:rPr>
            </w:pPr>
            <w:r w:rsidRPr="00B26A10">
              <w:rPr>
                <w:rFonts w:cs="Arial"/>
                <w:sz w:val="20"/>
              </w:rPr>
              <w:t>scenario 4</w:t>
            </w:r>
          </w:p>
        </w:tc>
      </w:tr>
      <w:tr w:rsidR="001467FE" w:rsidRPr="00B26A10" w14:paraId="6F68A6E2" w14:textId="77777777" w:rsidTr="002C1FA1">
        <w:trPr>
          <w:cantSplit/>
        </w:trPr>
        <w:tc>
          <w:tcPr>
            <w:tcW w:w="3387" w:type="dxa"/>
            <w:shd w:val="clear" w:color="auto" w:fill="auto"/>
          </w:tcPr>
          <w:p w14:paraId="3A3F01A4" w14:textId="77777777" w:rsidR="001467FE" w:rsidRPr="00B26A10" w:rsidRDefault="009B541F" w:rsidP="00DA74FF">
            <w:pPr>
              <w:pStyle w:val="TableText"/>
              <w:rPr>
                <w:rFonts w:cs="Arial"/>
                <w:sz w:val="20"/>
              </w:rPr>
            </w:pPr>
            <w:r w:rsidRPr="00B26A10">
              <w:rPr>
                <w:rFonts w:cs="Arial"/>
                <w:sz w:val="20"/>
              </w:rPr>
              <w:t>Vaste st</w:t>
            </w:r>
            <w:r w:rsidR="001467FE" w:rsidRPr="00B26A10">
              <w:rPr>
                <w:rFonts w:cs="Arial"/>
                <w:sz w:val="20"/>
              </w:rPr>
              <w:t>offen</w:t>
            </w:r>
          </w:p>
          <w:p w14:paraId="1E2EBB95" w14:textId="77777777" w:rsidR="001467FE" w:rsidRPr="00B26A10" w:rsidRDefault="001467FE" w:rsidP="00DA74FF">
            <w:pPr>
              <w:pStyle w:val="TableText"/>
              <w:rPr>
                <w:rFonts w:cs="Arial"/>
                <w:sz w:val="20"/>
              </w:rPr>
            </w:pPr>
            <w:r w:rsidRPr="00B26A10">
              <w:rPr>
                <w:rFonts w:cs="Arial"/>
                <w:sz w:val="20"/>
              </w:rPr>
              <w:tab/>
              <w:t>Zakken</w:t>
            </w:r>
          </w:p>
          <w:p w14:paraId="01DF1627" w14:textId="77777777" w:rsidR="001467FE" w:rsidRPr="00B26A10" w:rsidRDefault="001467FE" w:rsidP="00DA74FF">
            <w:pPr>
              <w:pStyle w:val="TableText"/>
              <w:rPr>
                <w:rFonts w:cs="Arial"/>
                <w:sz w:val="20"/>
              </w:rPr>
            </w:pPr>
            <w:r w:rsidRPr="00B26A10">
              <w:rPr>
                <w:rFonts w:cs="Arial"/>
                <w:sz w:val="20"/>
              </w:rPr>
              <w:tab/>
            </w:r>
            <w:r w:rsidR="009B541F" w:rsidRPr="00B26A10">
              <w:rPr>
                <w:rFonts w:cs="Arial"/>
                <w:sz w:val="20"/>
              </w:rPr>
              <w:t>Bigbag</w:t>
            </w:r>
            <w:r w:rsidRPr="00B26A10">
              <w:rPr>
                <w:rFonts w:cs="Arial"/>
                <w:sz w:val="20"/>
              </w:rPr>
              <w:t>s</w:t>
            </w:r>
            <w:r w:rsidRPr="00B26A10">
              <w:rPr>
                <w:rFonts w:cs="Arial"/>
                <w:sz w:val="20"/>
              </w:rPr>
              <w:tab/>
            </w:r>
          </w:p>
        </w:tc>
        <w:tc>
          <w:tcPr>
            <w:tcW w:w="2230" w:type="dxa"/>
            <w:shd w:val="clear" w:color="auto" w:fill="auto"/>
          </w:tcPr>
          <w:p w14:paraId="66619388" w14:textId="77777777" w:rsidR="001467FE" w:rsidRPr="00B26A10" w:rsidRDefault="001467FE" w:rsidP="00DA74FF">
            <w:pPr>
              <w:pStyle w:val="TableText"/>
              <w:rPr>
                <w:rFonts w:cs="Arial"/>
                <w:sz w:val="20"/>
              </w:rPr>
            </w:pPr>
          </w:p>
          <w:p w14:paraId="4865BF8B"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6</w:t>
            </w:r>
          </w:p>
          <w:p w14:paraId="02722100" w14:textId="77777777" w:rsidR="001467FE" w:rsidRPr="00B26A10" w:rsidRDefault="001467FE" w:rsidP="00DA74FF">
            <w:pPr>
              <w:pStyle w:val="TableText"/>
              <w:rPr>
                <w:rFonts w:cs="Arial"/>
                <w:sz w:val="20"/>
              </w:rPr>
            </w:pPr>
            <w:r w:rsidRPr="00B26A10">
              <w:rPr>
                <w:rFonts w:cs="Arial"/>
                <w:sz w:val="20"/>
              </w:rPr>
              <w:t>scenario 7</w:t>
            </w:r>
          </w:p>
        </w:tc>
      </w:tr>
      <w:tr w:rsidR="001467FE" w:rsidRPr="00B26A10" w14:paraId="649F52DF" w14:textId="77777777" w:rsidTr="002C1FA1">
        <w:trPr>
          <w:cantSplit/>
        </w:trPr>
        <w:tc>
          <w:tcPr>
            <w:tcW w:w="3387" w:type="dxa"/>
            <w:shd w:val="clear" w:color="auto" w:fill="auto"/>
          </w:tcPr>
          <w:p w14:paraId="1CD71A8D" w14:textId="77777777" w:rsidR="001467FE" w:rsidRPr="00B26A10" w:rsidRDefault="001467FE" w:rsidP="00DA74FF">
            <w:pPr>
              <w:pStyle w:val="TableText"/>
              <w:rPr>
                <w:rFonts w:cs="Arial"/>
                <w:sz w:val="20"/>
              </w:rPr>
            </w:pPr>
            <w:r w:rsidRPr="00B26A10">
              <w:rPr>
                <w:rFonts w:cs="Arial"/>
                <w:sz w:val="20"/>
              </w:rPr>
              <w:t>Containers</w:t>
            </w:r>
          </w:p>
          <w:p w14:paraId="032253BD" w14:textId="77777777" w:rsidR="001467FE" w:rsidRPr="00B26A10" w:rsidRDefault="001467FE" w:rsidP="00DA74FF">
            <w:pPr>
              <w:pStyle w:val="TableText"/>
              <w:rPr>
                <w:rFonts w:cs="Arial"/>
                <w:sz w:val="20"/>
              </w:rPr>
            </w:pPr>
            <w:r w:rsidRPr="00B26A10">
              <w:rPr>
                <w:rFonts w:cs="Arial"/>
                <w:sz w:val="20"/>
              </w:rPr>
              <w:tab/>
              <w:t>Vaste stoffen (zak/</w:t>
            </w:r>
            <w:r w:rsidR="009B541F" w:rsidRPr="00B26A10">
              <w:rPr>
                <w:rFonts w:cs="Arial"/>
                <w:sz w:val="20"/>
              </w:rPr>
              <w:t>Bigbag</w:t>
            </w:r>
            <w:r w:rsidRPr="00B26A10">
              <w:rPr>
                <w:rFonts w:cs="Arial"/>
                <w:sz w:val="20"/>
              </w:rPr>
              <w:t>)</w:t>
            </w:r>
          </w:p>
          <w:p w14:paraId="56F33C32" w14:textId="77777777" w:rsidR="001467FE" w:rsidRPr="00B26A10" w:rsidRDefault="001467FE" w:rsidP="00DA74FF">
            <w:pPr>
              <w:pStyle w:val="TableText"/>
              <w:rPr>
                <w:rFonts w:cs="Arial"/>
                <w:sz w:val="20"/>
              </w:rPr>
            </w:pPr>
            <w:r w:rsidRPr="00B26A10">
              <w:rPr>
                <w:rFonts w:cs="Arial"/>
                <w:sz w:val="20"/>
              </w:rPr>
              <w:tab/>
              <w:t>Vloeistoffen (vat/IBC)</w:t>
            </w:r>
          </w:p>
        </w:tc>
        <w:tc>
          <w:tcPr>
            <w:tcW w:w="2230" w:type="dxa"/>
            <w:shd w:val="clear" w:color="auto" w:fill="auto"/>
          </w:tcPr>
          <w:p w14:paraId="4C592F65" w14:textId="77777777" w:rsidR="001467FE" w:rsidRPr="00B26A10" w:rsidRDefault="001467FE" w:rsidP="00DA74FF">
            <w:pPr>
              <w:pStyle w:val="TableText"/>
              <w:rPr>
                <w:rFonts w:cs="Arial"/>
                <w:sz w:val="20"/>
              </w:rPr>
            </w:pPr>
          </w:p>
          <w:p w14:paraId="147C0F62" w14:textId="77777777" w:rsidR="001467FE" w:rsidRPr="00B26A10" w:rsidRDefault="001467FE" w:rsidP="00DA74FF">
            <w:pPr>
              <w:pStyle w:val="TableText"/>
              <w:rPr>
                <w:rFonts w:cs="Arial"/>
                <w:sz w:val="20"/>
              </w:rPr>
            </w:pPr>
            <w:r w:rsidRPr="00B26A10">
              <w:rPr>
                <w:rFonts w:cs="Arial"/>
                <w:sz w:val="20"/>
              </w:rPr>
              <w:t>scenario 9</w:t>
            </w:r>
          </w:p>
          <w:p w14:paraId="7666E655" w14:textId="77777777" w:rsidR="001467FE" w:rsidRPr="00B26A10" w:rsidRDefault="001467FE" w:rsidP="00DA74FF">
            <w:pPr>
              <w:pStyle w:val="TableText"/>
              <w:rPr>
                <w:rFonts w:cs="Arial"/>
                <w:sz w:val="20"/>
              </w:rPr>
            </w:pPr>
            <w:r w:rsidRPr="00B26A10">
              <w:rPr>
                <w:rFonts w:cs="Arial"/>
                <w:sz w:val="20"/>
              </w:rPr>
              <w:t>scenario 10</w:t>
            </w:r>
          </w:p>
        </w:tc>
      </w:tr>
    </w:tbl>
    <w:p w14:paraId="4F3B28ED" w14:textId="1EE78370" w:rsidR="001467FE" w:rsidRPr="00B26A10" w:rsidRDefault="001467FE" w:rsidP="00A12D7B">
      <w:pPr>
        <w:pStyle w:val="Caption"/>
      </w:pPr>
      <w:r w:rsidRPr="00AE3BD6">
        <w:t xml:space="preserve">Tabel </w:t>
      </w:r>
      <w:r w:rsidR="00B55AE6" w:rsidRPr="00AE3BD6">
        <w:t>6</w:t>
      </w:r>
      <w:r w:rsidR="00DA3B77" w:rsidRPr="00AE3BD6">
        <w:noBreakHyphen/>
      </w:r>
      <w:r w:rsidR="00FC4A84">
        <w:t xml:space="preserve">15 </w:t>
      </w:r>
      <w:r w:rsidRPr="00B26A10">
        <w:t>Onderscheiden scenario’s</w:t>
      </w:r>
    </w:p>
    <w:p w14:paraId="2B9DE5DD" w14:textId="77777777" w:rsidR="001467FE" w:rsidRPr="00B26A10" w:rsidRDefault="001467FE" w:rsidP="00A12D7B">
      <w:pPr>
        <w:pStyle w:val="BodyText"/>
      </w:pPr>
    </w:p>
    <w:p w14:paraId="638819FD" w14:textId="4337D236" w:rsidR="001467FE" w:rsidRPr="00B26A10" w:rsidRDefault="001467FE" w:rsidP="00A12D7B">
      <w:pPr>
        <w:pStyle w:val="BodyText"/>
      </w:pPr>
      <w:r w:rsidRPr="00B26A10">
        <w:t xml:space="preserve">De frequentie is evenredig met het aantal overslagen. In </w:t>
      </w:r>
      <w:r w:rsidRPr="00AE3BD6">
        <w:t>tabel</w:t>
      </w:r>
      <w:r w:rsidR="002B0711" w:rsidRPr="00AE3BD6">
        <w:t xml:space="preserve"> </w:t>
      </w:r>
      <w:r w:rsidR="000256C3" w:rsidRPr="00AE3BD6">
        <w:t>6-16</w:t>
      </w:r>
      <w:r w:rsidRPr="00B26A10">
        <w:t xml:space="preserve"> worden de frequenties en ontwikkelingskansen voor de scenario’s gegeven.</w:t>
      </w:r>
    </w:p>
    <w:p w14:paraId="7759DC6B" w14:textId="77777777" w:rsidR="00A87D6B" w:rsidRPr="00B26A10" w:rsidRDefault="00A87D6B" w:rsidP="00A12D7B">
      <w:pPr>
        <w:pStyle w:val="BodyText"/>
      </w:pP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75"/>
        <w:gridCol w:w="1215"/>
        <w:gridCol w:w="1491"/>
        <w:gridCol w:w="1248"/>
      </w:tblGrid>
      <w:tr w:rsidR="00C33BE4" w:rsidRPr="00B26A10" w14:paraId="619BA5B6" w14:textId="77777777" w:rsidTr="002C1FA1">
        <w:trPr>
          <w:cantSplit/>
          <w:tblHeader/>
        </w:trPr>
        <w:tc>
          <w:tcPr>
            <w:tcW w:w="2175" w:type="dxa"/>
            <w:shd w:val="clear" w:color="auto" w:fill="auto"/>
          </w:tcPr>
          <w:p w14:paraId="4D69E916"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Verpakking</w:t>
            </w:r>
          </w:p>
        </w:tc>
        <w:tc>
          <w:tcPr>
            <w:tcW w:w="1215" w:type="dxa"/>
            <w:shd w:val="clear" w:color="auto" w:fill="auto"/>
          </w:tcPr>
          <w:p w14:paraId="731FC057"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Kans</w:t>
            </w:r>
            <w:r w:rsidRPr="00B26A10">
              <w:rPr>
                <w:rFonts w:ascii="Helvetica" w:hAnsi="Helvetica"/>
                <w:sz w:val="20"/>
              </w:rPr>
              <w:br/>
              <w:t>per over</w:t>
            </w:r>
            <w:r w:rsidRPr="00B26A10">
              <w:rPr>
                <w:rFonts w:ascii="Helvetica" w:hAnsi="Helvetica"/>
                <w:sz w:val="20"/>
              </w:rPr>
              <w:softHyphen/>
              <w:t>slag</w:t>
            </w:r>
          </w:p>
        </w:tc>
        <w:tc>
          <w:tcPr>
            <w:tcW w:w="1491" w:type="dxa"/>
            <w:shd w:val="clear" w:color="auto" w:fill="auto"/>
          </w:tcPr>
          <w:p w14:paraId="2422B129" w14:textId="77777777" w:rsidR="001467FE" w:rsidRPr="00B26A10" w:rsidRDefault="00C8375C" w:rsidP="00266E06">
            <w:pPr>
              <w:pStyle w:val="TableTextHeader"/>
              <w:spacing w:line="240" w:lineRule="exact"/>
              <w:rPr>
                <w:rFonts w:ascii="Helvetica" w:hAnsi="Helvetica"/>
                <w:sz w:val="20"/>
              </w:rPr>
            </w:pPr>
            <w:r w:rsidRPr="00B26A10">
              <w:rPr>
                <w:rFonts w:ascii="Helvetica" w:hAnsi="Helvetica"/>
                <w:sz w:val="20"/>
              </w:rPr>
              <w:t>Vervolg</w:t>
            </w:r>
            <w:r w:rsidR="001467FE" w:rsidRPr="00B26A10">
              <w:rPr>
                <w:rFonts w:ascii="Helvetica" w:hAnsi="Helvetica"/>
                <w:sz w:val="20"/>
              </w:rPr>
              <w:t>kans</w:t>
            </w:r>
          </w:p>
        </w:tc>
        <w:tc>
          <w:tcPr>
            <w:tcW w:w="1248" w:type="dxa"/>
            <w:shd w:val="clear" w:color="auto" w:fill="auto"/>
          </w:tcPr>
          <w:p w14:paraId="61F32691"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Scenario</w:t>
            </w:r>
          </w:p>
          <w:p w14:paraId="481B7D1D" w14:textId="77777777" w:rsidR="001467FE" w:rsidRPr="00B26A10" w:rsidRDefault="001467FE" w:rsidP="00266E06">
            <w:pPr>
              <w:pStyle w:val="TableText"/>
              <w:spacing w:line="240" w:lineRule="exact"/>
              <w:rPr>
                <w:rFonts w:cs="Arial"/>
                <w:b/>
                <w:bCs/>
                <w:sz w:val="20"/>
              </w:rPr>
            </w:pPr>
          </w:p>
        </w:tc>
      </w:tr>
      <w:tr w:rsidR="00C33BE4" w:rsidRPr="00B26A10" w14:paraId="3A7EEC42" w14:textId="77777777" w:rsidTr="002C1FA1">
        <w:trPr>
          <w:cantSplit/>
        </w:trPr>
        <w:tc>
          <w:tcPr>
            <w:tcW w:w="2175" w:type="dxa"/>
            <w:shd w:val="clear" w:color="auto" w:fill="auto"/>
          </w:tcPr>
          <w:p w14:paraId="2B3131B4" w14:textId="77777777" w:rsidR="001467FE" w:rsidRPr="00B26A10" w:rsidRDefault="001467FE" w:rsidP="00266E06">
            <w:pPr>
              <w:pStyle w:val="TableText"/>
              <w:spacing w:line="240" w:lineRule="exact"/>
              <w:rPr>
                <w:rFonts w:cs="Arial"/>
                <w:sz w:val="20"/>
              </w:rPr>
            </w:pPr>
            <w:r w:rsidRPr="00B26A10">
              <w:rPr>
                <w:rFonts w:cs="Arial"/>
                <w:sz w:val="20"/>
              </w:rPr>
              <w:t>Tankcontainers</w:t>
            </w:r>
          </w:p>
          <w:p w14:paraId="194C802A" w14:textId="77777777" w:rsidR="001467FE" w:rsidRPr="00B26A10" w:rsidRDefault="001467FE" w:rsidP="00266E06">
            <w:pPr>
              <w:pStyle w:val="TableText"/>
              <w:spacing w:line="240" w:lineRule="exact"/>
              <w:rPr>
                <w:rFonts w:cs="Arial"/>
                <w:sz w:val="20"/>
              </w:rPr>
            </w:pPr>
            <w:r w:rsidRPr="00B26A10">
              <w:rPr>
                <w:rFonts w:cs="Arial"/>
                <w:sz w:val="20"/>
              </w:rPr>
              <w:tab/>
            </w:r>
            <w:r w:rsidR="002436DD" w:rsidRPr="00B26A10">
              <w:rPr>
                <w:rFonts w:cs="Arial"/>
                <w:sz w:val="20"/>
              </w:rPr>
              <w:t>L</w:t>
            </w:r>
            <w:r w:rsidRPr="00B26A10">
              <w:rPr>
                <w:rFonts w:cs="Arial"/>
                <w:sz w:val="20"/>
              </w:rPr>
              <w:t>ek</w:t>
            </w:r>
          </w:p>
          <w:p w14:paraId="26DD8075" w14:textId="77777777" w:rsidR="001467FE" w:rsidRPr="00B26A10" w:rsidRDefault="001467FE" w:rsidP="00266E06">
            <w:pPr>
              <w:pStyle w:val="TableText"/>
              <w:spacing w:line="240" w:lineRule="exact"/>
              <w:rPr>
                <w:rFonts w:cs="Arial"/>
                <w:sz w:val="20"/>
              </w:rPr>
            </w:pPr>
            <w:r w:rsidRPr="00B26A10">
              <w:rPr>
                <w:rFonts w:cs="Arial"/>
                <w:sz w:val="20"/>
              </w:rPr>
              <w:tab/>
              <w:t>Breuk</w:t>
            </w:r>
          </w:p>
        </w:tc>
        <w:tc>
          <w:tcPr>
            <w:tcW w:w="1215" w:type="dxa"/>
            <w:shd w:val="clear" w:color="auto" w:fill="auto"/>
          </w:tcPr>
          <w:p w14:paraId="1A95E0FF"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-6</w:t>
            </w:r>
          </w:p>
        </w:tc>
        <w:tc>
          <w:tcPr>
            <w:tcW w:w="1491" w:type="dxa"/>
            <w:shd w:val="clear" w:color="auto" w:fill="auto"/>
          </w:tcPr>
          <w:p w14:paraId="02E55DF9" w14:textId="77777777" w:rsidR="00C8375C" w:rsidRPr="00B26A10" w:rsidRDefault="00C8375C" w:rsidP="00266E06">
            <w:pPr>
              <w:pStyle w:val="TableText"/>
              <w:spacing w:line="240" w:lineRule="exact"/>
              <w:rPr>
                <w:rFonts w:cs="Arial"/>
                <w:sz w:val="20"/>
              </w:rPr>
            </w:pPr>
          </w:p>
          <w:p w14:paraId="3452C9F0" w14:textId="77777777" w:rsidR="001467FE" w:rsidRPr="00B26A10" w:rsidRDefault="001467FE" w:rsidP="00266E06">
            <w:pPr>
              <w:pStyle w:val="TableText"/>
              <w:spacing w:line="240" w:lineRule="exact"/>
              <w:rPr>
                <w:rFonts w:cs="Arial"/>
                <w:sz w:val="20"/>
              </w:rPr>
            </w:pPr>
            <w:r w:rsidRPr="00B26A10">
              <w:rPr>
                <w:rFonts w:cs="Arial"/>
                <w:sz w:val="20"/>
              </w:rPr>
              <w:t>1.0</w:t>
            </w:r>
          </w:p>
          <w:p w14:paraId="6719C3AB" w14:textId="77777777" w:rsidR="001467FE" w:rsidRPr="00B26A10" w:rsidRDefault="001467FE" w:rsidP="00266E06">
            <w:pPr>
              <w:pStyle w:val="TableText"/>
              <w:spacing w:line="240" w:lineRule="exact"/>
              <w:rPr>
                <w:rFonts w:cs="Arial"/>
                <w:sz w:val="20"/>
              </w:rPr>
            </w:pPr>
            <w:r w:rsidRPr="00B26A10">
              <w:rPr>
                <w:rFonts w:cs="Arial"/>
                <w:sz w:val="20"/>
              </w:rPr>
              <w:t>0.1</w:t>
            </w:r>
          </w:p>
        </w:tc>
        <w:tc>
          <w:tcPr>
            <w:tcW w:w="1248" w:type="dxa"/>
            <w:shd w:val="clear" w:color="auto" w:fill="auto"/>
          </w:tcPr>
          <w:p w14:paraId="627472E7" w14:textId="77777777" w:rsidR="001467FE" w:rsidRPr="00B26A10" w:rsidRDefault="001467FE" w:rsidP="00266E06">
            <w:pPr>
              <w:pStyle w:val="TableText"/>
              <w:spacing w:line="240" w:lineRule="exact"/>
              <w:rPr>
                <w:rFonts w:cs="Arial"/>
                <w:sz w:val="20"/>
              </w:rPr>
            </w:pPr>
          </w:p>
          <w:p w14:paraId="2868E475"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3</w:t>
            </w:r>
          </w:p>
          <w:p w14:paraId="5B111C7E" w14:textId="77777777" w:rsidR="001467FE" w:rsidRPr="00B26A10" w:rsidRDefault="001467FE" w:rsidP="00266E06">
            <w:pPr>
              <w:pStyle w:val="TableText"/>
              <w:spacing w:line="240" w:lineRule="exact"/>
              <w:rPr>
                <w:rFonts w:cs="Arial"/>
                <w:sz w:val="20"/>
              </w:rPr>
            </w:pPr>
            <w:r w:rsidRPr="00B26A10">
              <w:rPr>
                <w:rFonts w:cs="Arial"/>
                <w:sz w:val="20"/>
              </w:rPr>
              <w:t>scenario 4</w:t>
            </w:r>
          </w:p>
        </w:tc>
      </w:tr>
      <w:tr w:rsidR="00C33BE4" w:rsidRPr="00B26A10" w14:paraId="53E001EE" w14:textId="77777777" w:rsidTr="002C1FA1">
        <w:trPr>
          <w:cantSplit/>
        </w:trPr>
        <w:tc>
          <w:tcPr>
            <w:tcW w:w="2175" w:type="dxa"/>
            <w:shd w:val="clear" w:color="auto" w:fill="auto"/>
          </w:tcPr>
          <w:p w14:paraId="323A7BB1" w14:textId="77777777" w:rsidR="001467FE" w:rsidRPr="00B26A10" w:rsidRDefault="001467FE" w:rsidP="00266E06">
            <w:pPr>
              <w:pStyle w:val="TableText"/>
              <w:spacing w:line="240" w:lineRule="exact"/>
              <w:rPr>
                <w:rFonts w:cs="Arial"/>
                <w:sz w:val="20"/>
              </w:rPr>
            </w:pPr>
            <w:r w:rsidRPr="00B26A10">
              <w:rPr>
                <w:rFonts w:cs="Arial"/>
                <w:sz w:val="20"/>
              </w:rPr>
              <w:t>Containers</w:t>
            </w:r>
          </w:p>
          <w:p w14:paraId="08A7F55E" w14:textId="77777777" w:rsidR="001467FE" w:rsidRPr="00B26A10" w:rsidRDefault="001467FE" w:rsidP="00266E06">
            <w:pPr>
              <w:pStyle w:val="TableText"/>
              <w:spacing w:line="240" w:lineRule="exact"/>
              <w:rPr>
                <w:rFonts w:cs="Arial"/>
                <w:sz w:val="20"/>
              </w:rPr>
            </w:pPr>
            <w:r w:rsidRPr="00B26A10">
              <w:rPr>
                <w:rFonts w:cs="Arial"/>
                <w:sz w:val="20"/>
              </w:rPr>
              <w:tab/>
              <w:t>Vast</w:t>
            </w:r>
          </w:p>
          <w:p w14:paraId="2E7CD63D" w14:textId="77777777" w:rsidR="001467FE" w:rsidRPr="00B26A10" w:rsidRDefault="001467FE" w:rsidP="00266E06">
            <w:pPr>
              <w:pStyle w:val="TableText"/>
              <w:spacing w:line="240" w:lineRule="exact"/>
              <w:rPr>
                <w:rFonts w:cs="Arial"/>
                <w:sz w:val="20"/>
              </w:rPr>
            </w:pPr>
            <w:r w:rsidRPr="00B26A10">
              <w:rPr>
                <w:rFonts w:cs="Arial"/>
                <w:sz w:val="20"/>
              </w:rPr>
              <w:tab/>
              <w:t>Vloeistof</w:t>
            </w:r>
          </w:p>
        </w:tc>
        <w:tc>
          <w:tcPr>
            <w:tcW w:w="1215" w:type="dxa"/>
            <w:shd w:val="clear" w:color="auto" w:fill="auto"/>
          </w:tcPr>
          <w:p w14:paraId="0633B9C1" w14:textId="77777777" w:rsidR="00C85149" w:rsidRPr="00B26A10" w:rsidRDefault="00C85149" w:rsidP="00CF622C">
            <w:pPr>
              <w:pStyle w:val="TableText"/>
              <w:spacing w:line="240" w:lineRule="exact"/>
              <w:rPr>
                <w:rFonts w:cs="Arial"/>
                <w:sz w:val="20"/>
              </w:rPr>
            </w:pPr>
          </w:p>
          <w:p w14:paraId="0969E18E" w14:textId="77777777" w:rsidR="001467FE" w:rsidRPr="00B26A10" w:rsidRDefault="00CF622C" w:rsidP="00CF622C">
            <w:pPr>
              <w:pStyle w:val="TableText"/>
              <w:spacing w:line="240" w:lineRule="exact"/>
              <w:rPr>
                <w:rStyle w:val="TableTextSuperscriptChar"/>
                <w:rFonts w:ascii="Helvetica" w:hAnsi="Helvetica"/>
                <w:sz w:val="20"/>
              </w:rPr>
            </w:pPr>
            <w:r w:rsidRPr="00B26A10">
              <w:rPr>
                <w:rFonts w:cs="Arial"/>
                <w:sz w:val="20"/>
              </w:rPr>
              <w:t>1</w:t>
            </w:r>
            <w:r w:rsidR="009B541F" w:rsidRPr="00B26A10">
              <w:rPr>
                <w:rFonts w:cs="Arial"/>
                <w:sz w:val="20"/>
              </w:rPr>
              <w:t xml:space="preserve"> </w:t>
            </w:r>
            <w:r w:rsidR="00D21307" w:rsidRPr="00B26A10">
              <w:rPr>
                <w:rFonts w:cs="Arial"/>
                <w:sz w:val="20"/>
              </w:rPr>
              <w:t>x 10</w:t>
            </w:r>
            <w:r w:rsidR="00C8375C" w:rsidRPr="00B26A10">
              <w:rPr>
                <w:rStyle w:val="TableTextSuperscriptChar"/>
                <w:rFonts w:ascii="Helvetica" w:hAnsi="Helvetica"/>
                <w:sz w:val="20"/>
              </w:rPr>
              <w:t>-</w:t>
            </w:r>
            <w:r w:rsidRPr="00B26A10">
              <w:rPr>
                <w:rStyle w:val="TableTextSuperscriptChar"/>
                <w:rFonts w:ascii="Helvetica" w:hAnsi="Helvetica"/>
                <w:sz w:val="20"/>
              </w:rPr>
              <w:t>5</w:t>
            </w:r>
          </w:p>
          <w:p w14:paraId="3DFEC028" w14:textId="77777777" w:rsidR="00C85149" w:rsidRPr="00B26A10" w:rsidRDefault="00C85149" w:rsidP="00CF622C">
            <w:pPr>
              <w:pStyle w:val="TableText"/>
              <w:spacing w:line="240" w:lineRule="exact"/>
              <w:rPr>
                <w:rFonts w:cs="Arial"/>
                <w:sz w:val="20"/>
              </w:rPr>
            </w:pPr>
            <w:r w:rsidRPr="00B26A10">
              <w:rPr>
                <w:rStyle w:val="TableTextSuperscriptChar"/>
                <w:rFonts w:ascii="Helvetica" w:hAnsi="Helvetica"/>
                <w:sz w:val="20"/>
              </w:rPr>
              <w:t>2.5 x 10-6</w:t>
            </w:r>
          </w:p>
        </w:tc>
        <w:tc>
          <w:tcPr>
            <w:tcW w:w="1491" w:type="dxa"/>
            <w:shd w:val="clear" w:color="auto" w:fill="auto"/>
          </w:tcPr>
          <w:p w14:paraId="711E8184" w14:textId="77777777" w:rsidR="001467FE" w:rsidRPr="00B26A10" w:rsidRDefault="001467FE" w:rsidP="00266E06">
            <w:pPr>
              <w:pStyle w:val="TableText"/>
              <w:spacing w:line="240" w:lineRule="exact"/>
              <w:rPr>
                <w:rFonts w:cs="Arial"/>
                <w:sz w:val="20"/>
              </w:rPr>
            </w:pPr>
          </w:p>
          <w:p w14:paraId="3A5B8DA1" w14:textId="77777777" w:rsidR="001467FE" w:rsidRPr="00B26A10" w:rsidRDefault="001467FE" w:rsidP="00266E06">
            <w:pPr>
              <w:pStyle w:val="TableText"/>
              <w:spacing w:line="240" w:lineRule="exact"/>
              <w:rPr>
                <w:rFonts w:cs="Arial"/>
                <w:sz w:val="20"/>
              </w:rPr>
            </w:pPr>
            <w:r w:rsidRPr="00B26A10">
              <w:rPr>
                <w:rFonts w:cs="Arial"/>
                <w:sz w:val="20"/>
              </w:rPr>
              <w:t>0.1</w:t>
            </w:r>
          </w:p>
          <w:p w14:paraId="655529E2" w14:textId="77777777" w:rsidR="001467FE" w:rsidRPr="00B26A10" w:rsidRDefault="001467FE" w:rsidP="00266E06">
            <w:pPr>
              <w:pStyle w:val="TableText"/>
              <w:spacing w:line="240" w:lineRule="exact"/>
              <w:rPr>
                <w:rFonts w:cs="Arial"/>
                <w:sz w:val="20"/>
              </w:rPr>
            </w:pPr>
            <w:r w:rsidRPr="00B26A10">
              <w:rPr>
                <w:rFonts w:cs="Arial"/>
                <w:sz w:val="20"/>
              </w:rPr>
              <w:t>1.0</w:t>
            </w:r>
          </w:p>
        </w:tc>
        <w:tc>
          <w:tcPr>
            <w:tcW w:w="1248" w:type="dxa"/>
            <w:shd w:val="clear" w:color="auto" w:fill="auto"/>
          </w:tcPr>
          <w:p w14:paraId="0F34BF7C" w14:textId="77777777" w:rsidR="001467FE" w:rsidRPr="00B26A10" w:rsidRDefault="001467FE" w:rsidP="00266E06">
            <w:pPr>
              <w:pStyle w:val="TableText"/>
              <w:spacing w:line="240" w:lineRule="exact"/>
              <w:rPr>
                <w:rFonts w:cs="Arial"/>
                <w:sz w:val="20"/>
              </w:rPr>
            </w:pPr>
          </w:p>
          <w:p w14:paraId="75A2BF9A"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8</w:t>
            </w:r>
          </w:p>
          <w:p w14:paraId="7F9D62B0" w14:textId="77777777" w:rsidR="001467FE" w:rsidRPr="00B26A10" w:rsidRDefault="001467FE" w:rsidP="00266E06">
            <w:pPr>
              <w:pStyle w:val="TableText"/>
              <w:spacing w:line="240" w:lineRule="exact"/>
              <w:rPr>
                <w:rFonts w:cs="Arial"/>
                <w:sz w:val="20"/>
              </w:rPr>
            </w:pPr>
            <w:r w:rsidRPr="00B26A10">
              <w:rPr>
                <w:rFonts w:cs="Arial"/>
                <w:sz w:val="20"/>
              </w:rPr>
              <w:t>scenario 9</w:t>
            </w:r>
          </w:p>
        </w:tc>
      </w:tr>
      <w:tr w:rsidR="00C33BE4" w:rsidRPr="00B26A10" w14:paraId="637038DF" w14:textId="77777777" w:rsidTr="002C1FA1">
        <w:trPr>
          <w:cantSplit/>
        </w:trPr>
        <w:tc>
          <w:tcPr>
            <w:tcW w:w="2175" w:type="dxa"/>
            <w:shd w:val="clear" w:color="auto" w:fill="auto"/>
          </w:tcPr>
          <w:p w14:paraId="53B6FB60" w14:textId="77777777" w:rsidR="001467FE" w:rsidRPr="00B26A10" w:rsidRDefault="001467FE" w:rsidP="00266E06">
            <w:pPr>
              <w:pStyle w:val="TableText"/>
              <w:spacing w:line="240" w:lineRule="exact"/>
              <w:rPr>
                <w:rFonts w:cs="Arial"/>
                <w:sz w:val="20"/>
              </w:rPr>
            </w:pPr>
            <w:r w:rsidRPr="00B26A10">
              <w:rPr>
                <w:rFonts w:cs="Arial"/>
                <w:sz w:val="20"/>
              </w:rPr>
              <w:t>Stukgoed (vloeistof)</w:t>
            </w:r>
          </w:p>
          <w:p w14:paraId="2DD66BA4" w14:textId="77777777" w:rsidR="001467FE" w:rsidRPr="00B26A10" w:rsidRDefault="001467FE" w:rsidP="00266E06">
            <w:pPr>
              <w:pStyle w:val="TableText"/>
              <w:spacing w:line="240" w:lineRule="exact"/>
              <w:rPr>
                <w:rFonts w:cs="Arial"/>
                <w:sz w:val="20"/>
              </w:rPr>
            </w:pPr>
            <w:r w:rsidRPr="00B26A10">
              <w:rPr>
                <w:rFonts w:cs="Arial"/>
                <w:sz w:val="20"/>
              </w:rPr>
              <w:tab/>
              <w:t>Drums</w:t>
            </w:r>
          </w:p>
          <w:p w14:paraId="15EC3D49" w14:textId="77777777" w:rsidR="001467FE" w:rsidRPr="00B26A10" w:rsidRDefault="001467FE" w:rsidP="00266E06">
            <w:pPr>
              <w:pStyle w:val="TableText"/>
              <w:spacing w:line="240" w:lineRule="exact"/>
              <w:rPr>
                <w:rFonts w:cs="Arial"/>
                <w:sz w:val="20"/>
              </w:rPr>
            </w:pPr>
            <w:r w:rsidRPr="00B26A10">
              <w:rPr>
                <w:rFonts w:cs="Arial"/>
                <w:sz w:val="20"/>
              </w:rPr>
              <w:tab/>
              <w:t>IBC-vloeistof</w:t>
            </w:r>
          </w:p>
          <w:p w14:paraId="22F7D0AB" w14:textId="77777777" w:rsidR="001467FE" w:rsidRPr="00B26A10" w:rsidRDefault="001467FE" w:rsidP="00266E06">
            <w:pPr>
              <w:pStyle w:val="TableText"/>
              <w:spacing w:line="240" w:lineRule="exact"/>
              <w:rPr>
                <w:rFonts w:cs="Arial"/>
                <w:sz w:val="20"/>
              </w:rPr>
            </w:pPr>
            <w:r w:rsidRPr="00B26A10">
              <w:rPr>
                <w:rFonts w:cs="Arial"/>
                <w:sz w:val="20"/>
              </w:rPr>
              <w:t>Stukgoed (vast)</w:t>
            </w:r>
          </w:p>
          <w:p w14:paraId="180CFDF9" w14:textId="77777777" w:rsidR="001467FE" w:rsidRPr="00B26A10" w:rsidRDefault="001467FE" w:rsidP="00266E06">
            <w:pPr>
              <w:pStyle w:val="TableText"/>
              <w:spacing w:line="240" w:lineRule="exact"/>
              <w:rPr>
                <w:rFonts w:cs="Arial"/>
                <w:sz w:val="20"/>
              </w:rPr>
            </w:pPr>
            <w:r w:rsidRPr="00B26A10">
              <w:rPr>
                <w:rFonts w:cs="Arial"/>
                <w:sz w:val="20"/>
              </w:rPr>
              <w:tab/>
              <w:t>Zakken</w:t>
            </w:r>
          </w:p>
          <w:p w14:paraId="457808BB" w14:textId="77777777" w:rsidR="001467FE" w:rsidRPr="00B26A10" w:rsidRDefault="001467FE" w:rsidP="00266E06">
            <w:pPr>
              <w:pStyle w:val="TableText"/>
              <w:spacing w:line="240" w:lineRule="exact"/>
              <w:rPr>
                <w:rFonts w:cs="Arial"/>
                <w:sz w:val="20"/>
              </w:rPr>
            </w:pPr>
            <w:r w:rsidRPr="00B26A10">
              <w:rPr>
                <w:rFonts w:cs="Arial"/>
                <w:sz w:val="20"/>
              </w:rPr>
              <w:tab/>
            </w:r>
            <w:r w:rsidR="009B541F" w:rsidRPr="00B26A10">
              <w:rPr>
                <w:rFonts w:cs="Arial"/>
                <w:sz w:val="20"/>
              </w:rPr>
              <w:t>Bigbag</w:t>
            </w:r>
            <w:r w:rsidRPr="00B26A10">
              <w:rPr>
                <w:rFonts w:cs="Arial"/>
                <w:sz w:val="20"/>
              </w:rPr>
              <w:t>s</w:t>
            </w:r>
          </w:p>
        </w:tc>
        <w:tc>
          <w:tcPr>
            <w:tcW w:w="1215" w:type="dxa"/>
            <w:shd w:val="clear" w:color="auto" w:fill="auto"/>
          </w:tcPr>
          <w:p w14:paraId="28F3CE85" w14:textId="77777777" w:rsidR="001467FE" w:rsidRPr="00B26A10" w:rsidRDefault="001467FE" w:rsidP="00266E06">
            <w:pPr>
              <w:pStyle w:val="TableText"/>
              <w:spacing w:line="240" w:lineRule="exact"/>
              <w:rPr>
                <w:rFonts w:cs="Arial"/>
                <w:sz w:val="20"/>
              </w:rPr>
            </w:pPr>
          </w:p>
          <w:p w14:paraId="2C467CF7" w14:textId="77777777" w:rsidR="001467FE" w:rsidRPr="00B26A10" w:rsidRDefault="00CF622C" w:rsidP="00266E06">
            <w:pPr>
              <w:pStyle w:val="TableText"/>
              <w:spacing w:line="240" w:lineRule="exact"/>
              <w:rPr>
                <w:rFonts w:cs="Arial"/>
                <w:sz w:val="20"/>
              </w:rPr>
            </w:pPr>
            <w:r w:rsidRPr="00B26A10">
              <w:rPr>
                <w:rFonts w:cs="Arial"/>
                <w:sz w:val="20"/>
              </w:rPr>
              <w:t>0,9</w:t>
            </w:r>
            <w:r w:rsidR="00D21307" w:rsidRPr="00B26A10">
              <w:rPr>
                <w:rFonts w:cs="Arial"/>
                <w:sz w:val="20"/>
              </w:rPr>
              <w:t xml:space="preserve"> x 10</w:t>
            </w:r>
            <w:r w:rsidR="001467FE" w:rsidRPr="00B26A10">
              <w:rPr>
                <w:rStyle w:val="TableTextSuperscriptChar"/>
                <w:rFonts w:ascii="Helvetica" w:hAnsi="Helvetica"/>
                <w:sz w:val="20"/>
              </w:rPr>
              <w:t>-</w:t>
            </w:r>
            <w:r w:rsidRPr="00B26A10">
              <w:rPr>
                <w:rStyle w:val="TableTextSuperscriptChar"/>
                <w:rFonts w:ascii="Helvetica" w:hAnsi="Helvetica"/>
                <w:sz w:val="20"/>
              </w:rPr>
              <w:t>5</w:t>
            </w:r>
          </w:p>
          <w:p w14:paraId="2734CF7F"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p w14:paraId="300904B8" w14:textId="77777777" w:rsidR="001467FE" w:rsidRPr="00B26A10" w:rsidRDefault="001467FE" w:rsidP="00266E06">
            <w:pPr>
              <w:pStyle w:val="TableText"/>
              <w:spacing w:line="240" w:lineRule="exact"/>
              <w:rPr>
                <w:rFonts w:cs="Arial"/>
                <w:sz w:val="20"/>
              </w:rPr>
            </w:pPr>
          </w:p>
          <w:p w14:paraId="6506C88E"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p w14:paraId="5048D4E3"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tc>
        <w:tc>
          <w:tcPr>
            <w:tcW w:w="1491" w:type="dxa"/>
            <w:shd w:val="clear" w:color="auto" w:fill="auto"/>
          </w:tcPr>
          <w:p w14:paraId="151BF87C" w14:textId="77777777" w:rsidR="001467FE" w:rsidRPr="00B26A10" w:rsidRDefault="001467FE" w:rsidP="00266E06">
            <w:pPr>
              <w:pStyle w:val="TableText"/>
              <w:spacing w:line="240" w:lineRule="exact"/>
              <w:rPr>
                <w:rFonts w:cs="Arial"/>
                <w:sz w:val="20"/>
              </w:rPr>
            </w:pPr>
          </w:p>
          <w:p w14:paraId="6D1875BA" w14:textId="77777777" w:rsidR="001467FE" w:rsidRPr="00B26A10" w:rsidRDefault="001467FE" w:rsidP="00266E06">
            <w:pPr>
              <w:pStyle w:val="TableText"/>
              <w:spacing w:line="240" w:lineRule="exact"/>
              <w:rPr>
                <w:rFonts w:cs="Arial"/>
                <w:sz w:val="20"/>
              </w:rPr>
            </w:pPr>
            <w:r w:rsidRPr="00B26A10">
              <w:rPr>
                <w:rFonts w:cs="Arial"/>
                <w:sz w:val="20"/>
              </w:rPr>
              <w:t>1.0</w:t>
            </w:r>
          </w:p>
          <w:p w14:paraId="5E6941C0" w14:textId="77777777" w:rsidR="001467FE" w:rsidRPr="00B26A10" w:rsidRDefault="001467FE" w:rsidP="00266E06">
            <w:pPr>
              <w:pStyle w:val="TableText"/>
              <w:spacing w:line="240" w:lineRule="exact"/>
              <w:rPr>
                <w:rFonts w:cs="Arial"/>
                <w:sz w:val="20"/>
              </w:rPr>
            </w:pPr>
            <w:r w:rsidRPr="00B26A10">
              <w:rPr>
                <w:rFonts w:cs="Arial"/>
                <w:sz w:val="20"/>
              </w:rPr>
              <w:t>1.0</w:t>
            </w:r>
          </w:p>
          <w:p w14:paraId="070C5339" w14:textId="77777777" w:rsidR="001467FE" w:rsidRPr="00B26A10" w:rsidRDefault="001467FE" w:rsidP="00266E06">
            <w:pPr>
              <w:pStyle w:val="TableText"/>
              <w:spacing w:line="240" w:lineRule="exact"/>
              <w:rPr>
                <w:rFonts w:cs="Arial"/>
                <w:sz w:val="20"/>
              </w:rPr>
            </w:pPr>
          </w:p>
          <w:p w14:paraId="7EE15778" w14:textId="77777777" w:rsidR="001467FE" w:rsidRPr="00B26A10" w:rsidRDefault="001467FE" w:rsidP="00266E06">
            <w:pPr>
              <w:pStyle w:val="TableText"/>
              <w:spacing w:line="240" w:lineRule="exact"/>
              <w:rPr>
                <w:rFonts w:cs="Arial"/>
                <w:sz w:val="20"/>
              </w:rPr>
            </w:pPr>
            <w:r w:rsidRPr="00B26A10">
              <w:rPr>
                <w:rFonts w:cs="Arial"/>
                <w:sz w:val="20"/>
              </w:rPr>
              <w:t>0.1</w:t>
            </w:r>
          </w:p>
          <w:p w14:paraId="25E5856A" w14:textId="77777777" w:rsidR="001467FE" w:rsidRPr="00B26A10" w:rsidRDefault="001467FE" w:rsidP="00266E06">
            <w:pPr>
              <w:pStyle w:val="TableText"/>
              <w:spacing w:line="240" w:lineRule="exact"/>
              <w:rPr>
                <w:rFonts w:cs="Arial"/>
                <w:sz w:val="20"/>
              </w:rPr>
            </w:pPr>
            <w:r w:rsidRPr="00B26A10">
              <w:rPr>
                <w:rFonts w:cs="Arial"/>
                <w:sz w:val="20"/>
              </w:rPr>
              <w:t>0.1</w:t>
            </w:r>
          </w:p>
        </w:tc>
        <w:tc>
          <w:tcPr>
            <w:tcW w:w="1248" w:type="dxa"/>
            <w:shd w:val="clear" w:color="auto" w:fill="auto"/>
          </w:tcPr>
          <w:p w14:paraId="713BFFDB" w14:textId="77777777" w:rsidR="001467FE" w:rsidRPr="00B26A10" w:rsidRDefault="001467FE" w:rsidP="00266E06">
            <w:pPr>
              <w:pStyle w:val="TableText"/>
              <w:spacing w:line="240" w:lineRule="exact"/>
              <w:rPr>
                <w:rFonts w:cs="Arial"/>
                <w:sz w:val="20"/>
              </w:rPr>
            </w:pPr>
          </w:p>
          <w:p w14:paraId="25D37849"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1</w:t>
            </w:r>
          </w:p>
          <w:p w14:paraId="3CBA4895"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2</w:t>
            </w:r>
          </w:p>
          <w:p w14:paraId="517F6195" w14:textId="77777777" w:rsidR="001467FE" w:rsidRPr="00B26A10" w:rsidRDefault="001467FE" w:rsidP="00266E06">
            <w:pPr>
              <w:pStyle w:val="TableText"/>
              <w:spacing w:line="240" w:lineRule="exact"/>
              <w:rPr>
                <w:rFonts w:cs="Arial"/>
                <w:sz w:val="20"/>
              </w:rPr>
            </w:pPr>
          </w:p>
          <w:p w14:paraId="1ECF68B9" w14:textId="77777777" w:rsidR="001467FE" w:rsidRPr="00B26A10" w:rsidRDefault="001467FE" w:rsidP="00266E06">
            <w:pPr>
              <w:pStyle w:val="TableText"/>
              <w:spacing w:line="240" w:lineRule="exact"/>
              <w:rPr>
                <w:rFonts w:cs="Arial"/>
                <w:sz w:val="20"/>
              </w:rPr>
            </w:pPr>
            <w:r w:rsidRPr="00B26A10">
              <w:rPr>
                <w:rFonts w:cs="Arial"/>
                <w:sz w:val="20"/>
              </w:rPr>
              <w:t>scenario 6</w:t>
            </w:r>
          </w:p>
          <w:p w14:paraId="15F141A6" w14:textId="77777777" w:rsidR="001467FE" w:rsidRPr="00B26A10" w:rsidRDefault="001467FE" w:rsidP="00266E06">
            <w:pPr>
              <w:pStyle w:val="TableText"/>
              <w:spacing w:line="240" w:lineRule="exact"/>
              <w:rPr>
                <w:rFonts w:cs="Arial"/>
                <w:sz w:val="20"/>
              </w:rPr>
            </w:pPr>
            <w:r w:rsidRPr="00B26A10">
              <w:rPr>
                <w:rFonts w:cs="Arial"/>
                <w:sz w:val="20"/>
              </w:rPr>
              <w:t>scenario 7</w:t>
            </w:r>
          </w:p>
        </w:tc>
      </w:tr>
    </w:tbl>
    <w:p w14:paraId="6342AC5C" w14:textId="61371B8A" w:rsidR="001467FE" w:rsidRPr="00B26A10" w:rsidRDefault="001467FE" w:rsidP="00A12D7B">
      <w:pPr>
        <w:pStyle w:val="Caption"/>
      </w:pPr>
      <w:r w:rsidRPr="00AE3BD6">
        <w:t xml:space="preserve">Tabel </w:t>
      </w:r>
      <w:r w:rsidR="00B55AE6" w:rsidRPr="00AE3BD6">
        <w:t>6</w:t>
      </w:r>
      <w:r w:rsidR="00DA3B77" w:rsidRPr="00AE3BD6">
        <w:noBreakHyphen/>
      </w:r>
      <w:r w:rsidR="004E64DA" w:rsidRPr="00AE3BD6">
        <w:t xml:space="preserve">16 </w:t>
      </w:r>
      <w:r w:rsidRPr="00B26A10">
        <w:t>Gehanteerde uitstroomkansen (per o</w:t>
      </w:r>
      <w:r w:rsidR="00245220" w:rsidRPr="00B26A10">
        <w:t>verslag) en uitstroomscenario’s</w:t>
      </w:r>
    </w:p>
    <w:p w14:paraId="0FDB2E1A" w14:textId="77777777" w:rsidR="00245220" w:rsidRPr="00B26A10" w:rsidRDefault="00245220" w:rsidP="00A12D7B">
      <w:pPr>
        <w:pStyle w:val="BodyText"/>
        <w:rPr>
          <w:rFonts w:cs="Arial"/>
        </w:rPr>
      </w:pPr>
    </w:p>
    <w:p w14:paraId="66844567" w14:textId="77777777" w:rsidR="007539D8" w:rsidRPr="00B26A10" w:rsidRDefault="001467FE" w:rsidP="00A12D7B">
      <w:pPr>
        <w:pStyle w:val="BodyText"/>
      </w:pPr>
      <w:r w:rsidRPr="00B26A10">
        <w:t xml:space="preserve">Uit het literatuuroverzicht zijn een aantal scenario's gedefinieerd voor resp. tankcontainers, stukgoed (drums, cilinders, IBC) en stukgoed in boxcontainer resp. trailer. Deze zijn in tabel </w:t>
      </w:r>
      <w:r w:rsidR="00B76EA7" w:rsidRPr="00B26A10">
        <w:t>16</w:t>
      </w:r>
      <w:r w:rsidRPr="00B26A10">
        <w:t xml:space="preserve"> en </w:t>
      </w:r>
      <w:r w:rsidR="00B76EA7" w:rsidRPr="00B26A10">
        <w:t>17</w:t>
      </w:r>
      <w:r w:rsidRPr="00B26A10">
        <w:t xml:space="preserve"> weergegeven voor respectievelijk vloeistoffen en vaste stoffen. Vermeld zijn de uitstromingshoeveelheid en tijdsduur van uitstroming.</w:t>
      </w:r>
    </w:p>
    <w:p w14:paraId="7B6775D4" w14:textId="77777777" w:rsidR="001467FE" w:rsidRPr="00B26A10" w:rsidRDefault="007539D8" w:rsidP="00A12D7B">
      <w:pPr>
        <w:pStyle w:val="BodyText"/>
      </w:pPr>
      <w:r w:rsidRPr="00B26A10">
        <w:br w:type="page"/>
      </w:r>
    </w:p>
    <w:tbl>
      <w:tblPr>
        <w:tblW w:w="4864" w:type="pct"/>
        <w:tblInd w:w="120" w:type="dxa"/>
        <w:tblCellMar>
          <w:left w:w="120" w:type="dxa"/>
          <w:right w:w="120" w:type="dxa"/>
        </w:tblCellMar>
        <w:tblLook w:val="0000" w:firstRow="0" w:lastRow="0" w:firstColumn="0" w:lastColumn="0" w:noHBand="0" w:noVBand="0"/>
      </w:tblPr>
      <w:tblGrid>
        <w:gridCol w:w="1263"/>
        <w:gridCol w:w="3186"/>
        <w:gridCol w:w="1642"/>
        <w:gridCol w:w="1879"/>
        <w:gridCol w:w="1530"/>
      </w:tblGrid>
      <w:tr w:rsidR="001467FE" w:rsidRPr="00B26A10" w14:paraId="18D80DD8" w14:textId="77777777">
        <w:trPr>
          <w:cantSplit/>
          <w:trHeight w:val="300"/>
        </w:trPr>
        <w:tc>
          <w:tcPr>
            <w:tcW w:w="665" w:type="pct"/>
            <w:tcBorders>
              <w:top w:val="single" w:sz="6" w:space="0" w:color="auto"/>
              <w:left w:val="single" w:sz="6" w:space="0" w:color="auto"/>
            </w:tcBorders>
          </w:tcPr>
          <w:p w14:paraId="4B20380E" w14:textId="77777777" w:rsidR="001467FE" w:rsidRPr="00B26A10" w:rsidRDefault="00DA74FF" w:rsidP="00DA74FF">
            <w:pPr>
              <w:pStyle w:val="TableTextHeader"/>
              <w:spacing w:line="240" w:lineRule="exact"/>
              <w:rPr>
                <w:rFonts w:ascii="Helvetica" w:hAnsi="Helvetica"/>
                <w:sz w:val="20"/>
              </w:rPr>
            </w:pPr>
            <w:r w:rsidRPr="00B26A10">
              <w:rPr>
                <w:rFonts w:ascii="Helvetica" w:hAnsi="Helvetica"/>
                <w:sz w:val="20"/>
              </w:rPr>
              <w:lastRenderedPageBreak/>
              <w:br w:type="page"/>
            </w:r>
            <w:r w:rsidR="001467FE" w:rsidRPr="00B26A10">
              <w:rPr>
                <w:rFonts w:ascii="Helvetica" w:hAnsi="Helvetica"/>
                <w:sz w:val="20"/>
              </w:rPr>
              <w:t>Scenario</w:t>
            </w:r>
          </w:p>
        </w:tc>
        <w:tc>
          <w:tcPr>
            <w:tcW w:w="1677" w:type="pct"/>
            <w:tcBorders>
              <w:top w:val="single" w:sz="6" w:space="0" w:color="auto"/>
              <w:left w:val="single" w:sz="6" w:space="0" w:color="auto"/>
            </w:tcBorders>
          </w:tcPr>
          <w:p w14:paraId="2E135C9C"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Omschrijving</w:t>
            </w:r>
          </w:p>
        </w:tc>
        <w:tc>
          <w:tcPr>
            <w:tcW w:w="864" w:type="pct"/>
            <w:tcBorders>
              <w:top w:val="single" w:sz="6" w:space="0" w:color="auto"/>
              <w:left w:val="single" w:sz="6" w:space="0" w:color="auto"/>
            </w:tcBorders>
          </w:tcPr>
          <w:p w14:paraId="37D49940" w14:textId="77777777" w:rsidR="009B541F" w:rsidRPr="00B26A10" w:rsidRDefault="001467FE" w:rsidP="00DA74FF">
            <w:pPr>
              <w:pStyle w:val="TableTextHeader"/>
              <w:spacing w:line="240" w:lineRule="exact"/>
              <w:rPr>
                <w:rFonts w:ascii="Helvetica" w:hAnsi="Helvetica"/>
                <w:sz w:val="20"/>
              </w:rPr>
            </w:pPr>
            <w:r w:rsidRPr="00B26A10">
              <w:rPr>
                <w:rFonts w:ascii="Helvetica" w:hAnsi="Helvetica"/>
                <w:sz w:val="20"/>
              </w:rPr>
              <w:t>Hoeveelheid</w:t>
            </w:r>
          </w:p>
          <w:p w14:paraId="7207F826"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[m</w:t>
            </w:r>
            <w:r w:rsidRPr="00B26A10">
              <w:rPr>
                <w:rFonts w:ascii="Helvetica" w:hAnsi="Helvetica"/>
                <w:sz w:val="20"/>
                <w:vertAlign w:val="superscript"/>
              </w:rPr>
              <w:t>3</w:t>
            </w:r>
            <w:r w:rsidRPr="00B26A10">
              <w:rPr>
                <w:rFonts w:ascii="Helvetica" w:hAnsi="Helvetica"/>
                <w:sz w:val="20"/>
              </w:rPr>
              <w:t>]</w:t>
            </w:r>
          </w:p>
        </w:tc>
        <w:tc>
          <w:tcPr>
            <w:tcW w:w="989" w:type="pct"/>
            <w:tcBorders>
              <w:top w:val="single" w:sz="6" w:space="0" w:color="auto"/>
              <w:left w:val="single" w:sz="6" w:space="0" w:color="auto"/>
            </w:tcBorders>
          </w:tcPr>
          <w:p w14:paraId="36C7CA15"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Uitstroomduur</w:t>
            </w:r>
          </w:p>
          <w:p w14:paraId="29A06045"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[s]</w:t>
            </w:r>
          </w:p>
        </w:tc>
        <w:tc>
          <w:tcPr>
            <w:tcW w:w="806" w:type="pct"/>
            <w:tcBorders>
              <w:top w:val="single" w:sz="6" w:space="0" w:color="auto"/>
              <w:left w:val="single" w:sz="6" w:space="0" w:color="auto"/>
              <w:right w:val="single" w:sz="6" w:space="0" w:color="auto"/>
            </w:tcBorders>
          </w:tcPr>
          <w:p w14:paraId="089A0C57"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Laagdikte plas</w:t>
            </w:r>
            <w:r w:rsidRPr="00B26A10">
              <w:rPr>
                <w:rFonts w:ascii="Helvetica" w:hAnsi="Helvetica"/>
                <w:sz w:val="20"/>
              </w:rPr>
              <w:br/>
              <w:t>[mm]</w:t>
            </w:r>
          </w:p>
        </w:tc>
      </w:tr>
      <w:tr w:rsidR="001467FE" w:rsidRPr="00B26A10" w14:paraId="720EF6AF" w14:textId="77777777">
        <w:trPr>
          <w:cantSplit/>
        </w:trPr>
        <w:tc>
          <w:tcPr>
            <w:tcW w:w="665" w:type="pct"/>
            <w:tcBorders>
              <w:top w:val="single" w:sz="6" w:space="0" w:color="auto"/>
              <w:left w:val="single" w:sz="6" w:space="0" w:color="auto"/>
            </w:tcBorders>
          </w:tcPr>
          <w:p w14:paraId="3397DFB3" w14:textId="77777777" w:rsidR="001467FE" w:rsidRPr="00B26A10" w:rsidRDefault="001467FE" w:rsidP="00DA74FF">
            <w:pPr>
              <w:pStyle w:val="TableText"/>
              <w:spacing w:line="240" w:lineRule="exact"/>
              <w:rPr>
                <w:rFonts w:cs="Arial"/>
                <w:sz w:val="20"/>
              </w:rPr>
            </w:pPr>
            <w:r w:rsidRPr="00B26A10">
              <w:rPr>
                <w:rFonts w:cs="Arial"/>
                <w:sz w:val="20"/>
              </w:rPr>
              <w:t>1</w:t>
            </w:r>
          </w:p>
          <w:p w14:paraId="646DB3C3" w14:textId="77777777" w:rsidR="001467FE" w:rsidRPr="00B26A10" w:rsidRDefault="001467FE" w:rsidP="00DA74FF">
            <w:pPr>
              <w:pStyle w:val="TableText"/>
              <w:spacing w:line="240" w:lineRule="exact"/>
              <w:rPr>
                <w:rFonts w:cs="Arial"/>
                <w:sz w:val="20"/>
              </w:rPr>
            </w:pPr>
            <w:r w:rsidRPr="00B26A10">
              <w:rPr>
                <w:rFonts w:cs="Arial"/>
                <w:sz w:val="20"/>
              </w:rPr>
              <w:t>2</w:t>
            </w:r>
          </w:p>
        </w:tc>
        <w:tc>
          <w:tcPr>
            <w:tcW w:w="1677" w:type="pct"/>
            <w:tcBorders>
              <w:top w:val="single" w:sz="6" w:space="0" w:color="auto"/>
              <w:left w:val="single" w:sz="6" w:space="0" w:color="auto"/>
            </w:tcBorders>
          </w:tcPr>
          <w:p w14:paraId="5F962298" w14:textId="77777777" w:rsidR="001467FE" w:rsidRPr="00B26A10" w:rsidRDefault="001467FE" w:rsidP="00DA74FF">
            <w:pPr>
              <w:pStyle w:val="TableText"/>
              <w:spacing w:line="240" w:lineRule="exact"/>
              <w:rPr>
                <w:rFonts w:cs="Arial"/>
                <w:sz w:val="20"/>
              </w:rPr>
            </w:pPr>
            <w:r w:rsidRPr="00B26A10">
              <w:rPr>
                <w:rFonts w:cs="Arial"/>
                <w:sz w:val="20"/>
              </w:rPr>
              <w:t>Drum</w:t>
            </w:r>
          </w:p>
          <w:p w14:paraId="1DBA0A7F" w14:textId="77777777" w:rsidR="001467FE" w:rsidRPr="00B26A10" w:rsidRDefault="001467FE" w:rsidP="00DA74FF">
            <w:pPr>
              <w:pStyle w:val="TableText"/>
              <w:spacing w:line="240" w:lineRule="exact"/>
              <w:rPr>
                <w:rFonts w:cs="Arial"/>
                <w:sz w:val="20"/>
              </w:rPr>
            </w:pPr>
            <w:r w:rsidRPr="00B26A10">
              <w:rPr>
                <w:rFonts w:cs="Arial"/>
                <w:sz w:val="20"/>
              </w:rPr>
              <w:t>4* Drum/IBC</w:t>
            </w:r>
          </w:p>
        </w:tc>
        <w:tc>
          <w:tcPr>
            <w:tcW w:w="864" w:type="pct"/>
            <w:tcBorders>
              <w:top w:val="single" w:sz="6" w:space="0" w:color="auto"/>
              <w:left w:val="single" w:sz="6" w:space="0" w:color="auto"/>
            </w:tcBorders>
          </w:tcPr>
          <w:p w14:paraId="0531657C"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0.22</w:t>
            </w:r>
          </w:p>
          <w:p w14:paraId="530EF420"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1.0</w:t>
            </w:r>
          </w:p>
        </w:tc>
        <w:tc>
          <w:tcPr>
            <w:tcW w:w="989" w:type="pct"/>
            <w:tcBorders>
              <w:top w:val="single" w:sz="6" w:space="0" w:color="auto"/>
              <w:left w:val="single" w:sz="6" w:space="0" w:color="auto"/>
            </w:tcBorders>
          </w:tcPr>
          <w:p w14:paraId="7FB864A9"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30</w:t>
            </w:r>
          </w:p>
          <w:p w14:paraId="5FFA9CF5"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30</w:t>
            </w:r>
          </w:p>
        </w:tc>
        <w:tc>
          <w:tcPr>
            <w:tcW w:w="806" w:type="pct"/>
            <w:tcBorders>
              <w:top w:val="single" w:sz="6" w:space="0" w:color="auto"/>
              <w:left w:val="single" w:sz="6" w:space="0" w:color="auto"/>
              <w:right w:val="single" w:sz="6" w:space="0" w:color="auto"/>
            </w:tcBorders>
          </w:tcPr>
          <w:p w14:paraId="2C643CB2"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5</w:t>
            </w:r>
          </w:p>
          <w:p w14:paraId="1C793C67"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5</w:t>
            </w:r>
          </w:p>
        </w:tc>
      </w:tr>
      <w:tr w:rsidR="001467FE" w:rsidRPr="00B26A10" w14:paraId="1989C4FC" w14:textId="77777777">
        <w:trPr>
          <w:cantSplit/>
        </w:trPr>
        <w:tc>
          <w:tcPr>
            <w:tcW w:w="665" w:type="pct"/>
            <w:tcBorders>
              <w:top w:val="single" w:sz="6" w:space="0" w:color="auto"/>
              <w:left w:val="single" w:sz="6" w:space="0" w:color="auto"/>
              <w:bottom w:val="single" w:sz="6" w:space="0" w:color="auto"/>
            </w:tcBorders>
          </w:tcPr>
          <w:p w14:paraId="431A8B6A" w14:textId="77777777" w:rsidR="001467FE" w:rsidRPr="00B26A10" w:rsidRDefault="001467FE" w:rsidP="00DA74FF">
            <w:pPr>
              <w:pStyle w:val="TableText"/>
              <w:spacing w:line="240" w:lineRule="exact"/>
              <w:rPr>
                <w:rFonts w:cs="Arial"/>
                <w:sz w:val="20"/>
                <w:lang w:val="en-US"/>
              </w:rPr>
            </w:pPr>
            <w:r w:rsidRPr="00B26A10">
              <w:rPr>
                <w:rFonts w:cs="Arial"/>
                <w:sz w:val="20"/>
                <w:lang w:val="en-US"/>
              </w:rPr>
              <w:t>3</w:t>
            </w:r>
          </w:p>
          <w:p w14:paraId="6C633473" w14:textId="77777777" w:rsidR="001467FE" w:rsidRPr="00B26A10" w:rsidRDefault="001467FE" w:rsidP="00DA74FF">
            <w:pPr>
              <w:pStyle w:val="TableText"/>
              <w:spacing w:line="240" w:lineRule="exact"/>
              <w:rPr>
                <w:rFonts w:cs="Arial"/>
                <w:sz w:val="20"/>
                <w:lang w:val="en-US"/>
              </w:rPr>
            </w:pPr>
            <w:r w:rsidRPr="00B26A10">
              <w:rPr>
                <w:rFonts w:cs="Arial"/>
                <w:sz w:val="20"/>
                <w:lang w:val="en-US"/>
              </w:rPr>
              <w:t>4</w:t>
            </w:r>
          </w:p>
        </w:tc>
        <w:tc>
          <w:tcPr>
            <w:tcW w:w="1677" w:type="pct"/>
            <w:tcBorders>
              <w:top w:val="single" w:sz="6" w:space="0" w:color="auto"/>
              <w:left w:val="single" w:sz="6" w:space="0" w:color="auto"/>
              <w:bottom w:val="single" w:sz="6" w:space="0" w:color="auto"/>
            </w:tcBorders>
          </w:tcPr>
          <w:p w14:paraId="34E022E7" w14:textId="77777777" w:rsidR="001467FE" w:rsidRPr="00B26A10" w:rsidRDefault="001467FE" w:rsidP="00DA74FF">
            <w:pPr>
              <w:pStyle w:val="TableText"/>
              <w:spacing w:line="240" w:lineRule="exact"/>
              <w:rPr>
                <w:rFonts w:cs="Arial"/>
                <w:sz w:val="20"/>
                <w:lang w:val="fr-FR"/>
              </w:rPr>
            </w:pPr>
            <w:proofErr w:type="spellStart"/>
            <w:r w:rsidRPr="00B26A10">
              <w:rPr>
                <w:rFonts w:cs="Arial"/>
                <w:sz w:val="20"/>
                <w:lang w:val="fr-FR"/>
              </w:rPr>
              <w:t>Tankcontainer</w:t>
            </w:r>
            <w:proofErr w:type="spellEnd"/>
            <w:r w:rsidRPr="00B26A10">
              <w:rPr>
                <w:rFonts w:cs="Arial"/>
                <w:sz w:val="20"/>
                <w:lang w:val="fr-FR"/>
              </w:rPr>
              <w:t xml:space="preserve"> ~ ø = 50 mm</w:t>
            </w:r>
          </w:p>
          <w:p w14:paraId="15A7CCF7" w14:textId="77777777" w:rsidR="001467FE" w:rsidRPr="00B26A10" w:rsidRDefault="001467FE" w:rsidP="00DA74FF">
            <w:pPr>
              <w:pStyle w:val="TableText"/>
              <w:spacing w:line="240" w:lineRule="exact"/>
              <w:rPr>
                <w:rFonts w:cs="Arial"/>
                <w:sz w:val="20"/>
                <w:lang w:val="fr-FR"/>
              </w:rPr>
            </w:pPr>
            <w:proofErr w:type="spellStart"/>
            <w:r w:rsidRPr="00B26A10">
              <w:rPr>
                <w:rFonts w:cs="Arial"/>
                <w:sz w:val="20"/>
                <w:lang w:val="fr-FR"/>
              </w:rPr>
              <w:t>Tankcontainer</w:t>
            </w:r>
            <w:proofErr w:type="spellEnd"/>
            <w:r w:rsidRPr="00B26A10">
              <w:rPr>
                <w:rFonts w:cs="Arial"/>
                <w:sz w:val="20"/>
                <w:lang w:val="fr-FR"/>
              </w:rPr>
              <w:t xml:space="preserve"> </w:t>
            </w:r>
            <w:proofErr w:type="spellStart"/>
            <w:r w:rsidRPr="00B26A10">
              <w:rPr>
                <w:rFonts w:cs="Arial"/>
                <w:sz w:val="20"/>
                <w:lang w:val="fr-FR"/>
              </w:rPr>
              <w:t>instantaan</w:t>
            </w:r>
            <w:proofErr w:type="spellEnd"/>
          </w:p>
        </w:tc>
        <w:tc>
          <w:tcPr>
            <w:tcW w:w="864" w:type="pct"/>
            <w:tcBorders>
              <w:top w:val="single" w:sz="6" w:space="0" w:color="auto"/>
              <w:left w:val="single" w:sz="6" w:space="0" w:color="auto"/>
              <w:bottom w:val="single" w:sz="6" w:space="0" w:color="auto"/>
            </w:tcBorders>
          </w:tcPr>
          <w:p w14:paraId="616ED96C"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9</w:t>
            </w:r>
          </w:p>
          <w:p w14:paraId="7497FF30"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20</w:t>
            </w:r>
          </w:p>
        </w:tc>
        <w:tc>
          <w:tcPr>
            <w:tcW w:w="989" w:type="pct"/>
            <w:tcBorders>
              <w:top w:val="single" w:sz="6" w:space="0" w:color="auto"/>
              <w:left w:val="single" w:sz="6" w:space="0" w:color="auto"/>
              <w:bottom w:val="single" w:sz="6" w:space="0" w:color="auto"/>
            </w:tcBorders>
          </w:tcPr>
          <w:p w14:paraId="0625D76A"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1800</w:t>
            </w:r>
          </w:p>
          <w:p w14:paraId="74C5C476"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30</w:t>
            </w:r>
          </w:p>
        </w:tc>
        <w:tc>
          <w:tcPr>
            <w:tcW w:w="806" w:type="pct"/>
            <w:tcBorders>
              <w:top w:val="single" w:sz="6" w:space="0" w:color="auto"/>
              <w:left w:val="single" w:sz="6" w:space="0" w:color="auto"/>
              <w:bottom w:val="single" w:sz="6" w:space="0" w:color="auto"/>
              <w:right w:val="single" w:sz="6" w:space="0" w:color="auto"/>
            </w:tcBorders>
          </w:tcPr>
          <w:p w14:paraId="620EE398"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10</w:t>
            </w:r>
          </w:p>
          <w:p w14:paraId="703E1A74"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20</w:t>
            </w:r>
          </w:p>
        </w:tc>
      </w:tr>
      <w:tr w:rsidR="001467FE" w:rsidRPr="00B26A10" w14:paraId="07FD54E2" w14:textId="77777777">
        <w:trPr>
          <w:cantSplit/>
          <w:trHeight w:val="165"/>
        </w:trPr>
        <w:tc>
          <w:tcPr>
            <w:tcW w:w="665" w:type="pct"/>
            <w:tcBorders>
              <w:top w:val="single" w:sz="6" w:space="0" w:color="auto"/>
              <w:left w:val="single" w:sz="6" w:space="0" w:color="auto"/>
              <w:bottom w:val="single" w:sz="6" w:space="0" w:color="auto"/>
            </w:tcBorders>
          </w:tcPr>
          <w:p w14:paraId="5556C04D" w14:textId="77777777" w:rsidR="001467FE" w:rsidRPr="00B26A10" w:rsidRDefault="001467FE" w:rsidP="00DA74FF">
            <w:pPr>
              <w:pStyle w:val="TableText"/>
              <w:spacing w:line="240" w:lineRule="exact"/>
              <w:rPr>
                <w:rFonts w:cs="Arial"/>
                <w:sz w:val="20"/>
              </w:rPr>
            </w:pPr>
            <w:r w:rsidRPr="00B26A10">
              <w:rPr>
                <w:rFonts w:cs="Arial"/>
                <w:sz w:val="20"/>
              </w:rPr>
              <w:t>9</w:t>
            </w:r>
          </w:p>
        </w:tc>
        <w:tc>
          <w:tcPr>
            <w:tcW w:w="1677" w:type="pct"/>
            <w:tcBorders>
              <w:top w:val="single" w:sz="6" w:space="0" w:color="auto"/>
              <w:left w:val="single" w:sz="6" w:space="0" w:color="auto"/>
              <w:bottom w:val="single" w:sz="6" w:space="0" w:color="auto"/>
            </w:tcBorders>
          </w:tcPr>
          <w:p w14:paraId="7C1C321F" w14:textId="77777777" w:rsidR="001467FE" w:rsidRPr="00B26A10" w:rsidRDefault="001467FE" w:rsidP="00DA74FF">
            <w:pPr>
              <w:pStyle w:val="TableText"/>
              <w:spacing w:line="240" w:lineRule="exact"/>
              <w:rPr>
                <w:rFonts w:cs="Arial"/>
                <w:sz w:val="20"/>
              </w:rPr>
            </w:pPr>
            <w:r w:rsidRPr="00B26A10">
              <w:rPr>
                <w:rFonts w:cs="Arial"/>
                <w:sz w:val="20"/>
              </w:rPr>
              <w:t>Containers</w:t>
            </w:r>
          </w:p>
        </w:tc>
        <w:tc>
          <w:tcPr>
            <w:tcW w:w="864" w:type="pct"/>
            <w:tcBorders>
              <w:top w:val="single" w:sz="6" w:space="0" w:color="auto"/>
              <w:left w:val="single" w:sz="6" w:space="0" w:color="auto"/>
              <w:bottom w:val="single" w:sz="6" w:space="0" w:color="auto"/>
            </w:tcBorders>
          </w:tcPr>
          <w:p w14:paraId="60BBBB88"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1.0</w:t>
            </w:r>
          </w:p>
        </w:tc>
        <w:tc>
          <w:tcPr>
            <w:tcW w:w="989" w:type="pct"/>
            <w:tcBorders>
              <w:top w:val="single" w:sz="6" w:space="0" w:color="auto"/>
              <w:left w:val="single" w:sz="6" w:space="0" w:color="auto"/>
              <w:bottom w:val="single" w:sz="6" w:space="0" w:color="auto"/>
            </w:tcBorders>
          </w:tcPr>
          <w:p w14:paraId="1D163C61"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30</w:t>
            </w:r>
          </w:p>
        </w:tc>
        <w:tc>
          <w:tcPr>
            <w:tcW w:w="806" w:type="pct"/>
            <w:tcBorders>
              <w:top w:val="single" w:sz="6" w:space="0" w:color="auto"/>
              <w:left w:val="single" w:sz="6" w:space="0" w:color="auto"/>
              <w:bottom w:val="single" w:sz="6" w:space="0" w:color="auto"/>
              <w:right w:val="single" w:sz="6" w:space="0" w:color="auto"/>
            </w:tcBorders>
          </w:tcPr>
          <w:p w14:paraId="79172542"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5</w:t>
            </w:r>
          </w:p>
        </w:tc>
      </w:tr>
    </w:tbl>
    <w:p w14:paraId="1CAE17FA" w14:textId="1A285913" w:rsidR="001467FE" w:rsidRPr="00B26A10" w:rsidRDefault="001467FE" w:rsidP="00A12D7B">
      <w:pPr>
        <w:pStyle w:val="Caption"/>
      </w:pPr>
      <w:r w:rsidRPr="00AE3BD6">
        <w:t xml:space="preserve">Tabel </w:t>
      </w:r>
      <w:r w:rsidR="00B55AE6" w:rsidRPr="00AE3BD6">
        <w:t>6</w:t>
      </w:r>
      <w:r w:rsidR="00DA3B77" w:rsidRPr="00AE3BD6">
        <w:noBreakHyphen/>
      </w:r>
      <w:r w:rsidR="0029728B" w:rsidRPr="00AE3BD6">
        <w:t>17</w:t>
      </w:r>
      <w:r w:rsidRPr="00AE3BD6">
        <w:t>.</w:t>
      </w:r>
      <w:r w:rsidRPr="00B26A10">
        <w:t xml:space="preserve"> Uitstroomscenario's vloeistoffen</w:t>
      </w:r>
    </w:p>
    <w:p w14:paraId="5DDA9C4C" w14:textId="77777777" w:rsidR="001467FE" w:rsidRPr="00B26A10" w:rsidRDefault="001467FE" w:rsidP="00A12D7B">
      <w:pPr>
        <w:pStyle w:val="BodyText"/>
      </w:pPr>
    </w:p>
    <w:p w14:paraId="26AAFE94" w14:textId="77777777" w:rsidR="00811907" w:rsidRPr="00B26A10" w:rsidRDefault="00811907" w:rsidP="00A12D7B">
      <w:pPr>
        <w:pStyle w:val="BodyText"/>
      </w:pPr>
    </w:p>
    <w:tbl>
      <w:tblPr>
        <w:tblW w:w="4921" w:type="pct"/>
        <w:tblInd w:w="120" w:type="dxa"/>
        <w:tblCellMar>
          <w:left w:w="120" w:type="dxa"/>
          <w:right w:w="120" w:type="dxa"/>
        </w:tblCellMar>
        <w:tblLook w:val="0000" w:firstRow="0" w:lastRow="0" w:firstColumn="0" w:lastColumn="0" w:noHBand="0" w:noVBand="0"/>
      </w:tblPr>
      <w:tblGrid>
        <w:gridCol w:w="1109"/>
        <w:gridCol w:w="3376"/>
        <w:gridCol w:w="2728"/>
        <w:gridCol w:w="2399"/>
      </w:tblGrid>
      <w:tr w:rsidR="00BB255C" w:rsidRPr="00B26A10" w14:paraId="4CD63C16" w14:textId="77777777">
        <w:trPr>
          <w:cantSplit/>
          <w:trHeight w:val="466"/>
          <w:tblHeader/>
        </w:trPr>
        <w:tc>
          <w:tcPr>
            <w:tcW w:w="577" w:type="pct"/>
            <w:tcBorders>
              <w:top w:val="single" w:sz="6" w:space="0" w:color="auto"/>
              <w:left w:val="single" w:sz="6" w:space="0" w:color="auto"/>
              <w:bottom w:val="single" w:sz="4" w:space="0" w:color="auto"/>
            </w:tcBorders>
          </w:tcPr>
          <w:p w14:paraId="08F54DFC"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Scenario</w:t>
            </w:r>
          </w:p>
        </w:tc>
        <w:tc>
          <w:tcPr>
            <w:tcW w:w="1756" w:type="pct"/>
            <w:tcBorders>
              <w:top w:val="single" w:sz="6" w:space="0" w:color="auto"/>
              <w:left w:val="single" w:sz="6" w:space="0" w:color="auto"/>
              <w:bottom w:val="single" w:sz="4" w:space="0" w:color="auto"/>
            </w:tcBorders>
          </w:tcPr>
          <w:p w14:paraId="45BD6455"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Omschrijving</w:t>
            </w:r>
          </w:p>
        </w:tc>
        <w:tc>
          <w:tcPr>
            <w:tcW w:w="1419" w:type="pct"/>
            <w:tcBorders>
              <w:top w:val="single" w:sz="6" w:space="0" w:color="auto"/>
              <w:left w:val="single" w:sz="6" w:space="0" w:color="auto"/>
              <w:bottom w:val="single" w:sz="4" w:space="0" w:color="auto"/>
            </w:tcBorders>
          </w:tcPr>
          <w:p w14:paraId="0DBEFC08"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Model</w:t>
            </w:r>
          </w:p>
        </w:tc>
        <w:tc>
          <w:tcPr>
            <w:tcW w:w="1248" w:type="pct"/>
            <w:tcBorders>
              <w:top w:val="single" w:sz="6" w:space="0" w:color="auto"/>
              <w:left w:val="single" w:sz="6" w:space="0" w:color="auto"/>
              <w:bottom w:val="single" w:sz="4" w:space="0" w:color="auto"/>
              <w:right w:val="single" w:sz="6" w:space="0" w:color="auto"/>
            </w:tcBorders>
          </w:tcPr>
          <w:p w14:paraId="72D768A3"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Uitgestroomde hoeveelheid [kg]</w:t>
            </w:r>
          </w:p>
        </w:tc>
      </w:tr>
      <w:tr w:rsidR="00BB255C" w:rsidRPr="00B26A10" w14:paraId="653DDC03" w14:textId="77777777">
        <w:trPr>
          <w:cantSplit/>
        </w:trPr>
        <w:tc>
          <w:tcPr>
            <w:tcW w:w="577" w:type="pct"/>
            <w:tcBorders>
              <w:top w:val="single" w:sz="4" w:space="0" w:color="auto"/>
              <w:left w:val="single" w:sz="4" w:space="0" w:color="auto"/>
              <w:right w:val="single" w:sz="4" w:space="0" w:color="auto"/>
            </w:tcBorders>
          </w:tcPr>
          <w:p w14:paraId="51CBF008" w14:textId="77777777" w:rsidR="00BB255C" w:rsidRPr="00B26A10" w:rsidRDefault="00BB255C" w:rsidP="00DA74FF">
            <w:pPr>
              <w:pStyle w:val="TableText"/>
              <w:spacing w:line="240" w:lineRule="exact"/>
              <w:rPr>
                <w:rFonts w:cs="Arial"/>
                <w:sz w:val="20"/>
              </w:rPr>
            </w:pPr>
            <w:r w:rsidRPr="00B26A10">
              <w:rPr>
                <w:rFonts w:cs="Arial"/>
                <w:sz w:val="20"/>
              </w:rPr>
              <w:t>6</w:t>
            </w:r>
          </w:p>
          <w:p w14:paraId="17C44D28" w14:textId="77777777" w:rsidR="00BB255C" w:rsidRPr="00B26A10" w:rsidRDefault="00BB255C" w:rsidP="00DA74FF">
            <w:pPr>
              <w:pStyle w:val="TableText"/>
              <w:spacing w:line="240" w:lineRule="exact"/>
              <w:rPr>
                <w:rFonts w:cs="Arial"/>
                <w:sz w:val="20"/>
              </w:rPr>
            </w:pPr>
            <w:r w:rsidRPr="00B26A10">
              <w:rPr>
                <w:rFonts w:cs="Arial"/>
                <w:sz w:val="20"/>
              </w:rPr>
              <w:t>7</w:t>
            </w:r>
          </w:p>
        </w:tc>
        <w:tc>
          <w:tcPr>
            <w:tcW w:w="1756" w:type="pct"/>
            <w:tcBorders>
              <w:top w:val="single" w:sz="4" w:space="0" w:color="auto"/>
              <w:left w:val="single" w:sz="4" w:space="0" w:color="auto"/>
              <w:right w:val="single" w:sz="4" w:space="0" w:color="auto"/>
            </w:tcBorders>
          </w:tcPr>
          <w:p w14:paraId="60D0C0BC" w14:textId="77777777" w:rsidR="00BB255C" w:rsidRPr="00B26A10" w:rsidRDefault="00BB255C" w:rsidP="00DA74FF">
            <w:pPr>
              <w:pStyle w:val="TableText"/>
              <w:spacing w:line="240" w:lineRule="exact"/>
              <w:rPr>
                <w:rFonts w:cs="Arial"/>
                <w:sz w:val="20"/>
              </w:rPr>
            </w:pPr>
            <w:r w:rsidRPr="00B26A10">
              <w:rPr>
                <w:rFonts w:cs="Arial"/>
                <w:sz w:val="20"/>
              </w:rPr>
              <w:t>Zakken</w:t>
            </w:r>
          </w:p>
          <w:p w14:paraId="437ED7E5" w14:textId="77777777" w:rsidR="00BB255C" w:rsidRPr="00B26A10" w:rsidRDefault="00BB255C" w:rsidP="00DA74FF">
            <w:pPr>
              <w:pStyle w:val="TableText"/>
              <w:spacing w:line="240" w:lineRule="exact"/>
              <w:rPr>
                <w:rFonts w:cs="Arial"/>
                <w:sz w:val="20"/>
              </w:rPr>
            </w:pPr>
            <w:r w:rsidRPr="00B26A10">
              <w:rPr>
                <w:rFonts w:cs="Arial"/>
                <w:sz w:val="20"/>
              </w:rPr>
              <w:t>Bigbags</w:t>
            </w:r>
          </w:p>
        </w:tc>
        <w:tc>
          <w:tcPr>
            <w:tcW w:w="1419" w:type="pct"/>
            <w:tcBorders>
              <w:top w:val="single" w:sz="4" w:space="0" w:color="auto"/>
              <w:left w:val="single" w:sz="4" w:space="0" w:color="auto"/>
              <w:right w:val="single" w:sz="4" w:space="0" w:color="auto"/>
            </w:tcBorders>
          </w:tcPr>
          <w:p w14:paraId="742D3FBC"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p w14:paraId="06F2FD72"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tc>
        <w:tc>
          <w:tcPr>
            <w:tcW w:w="1248" w:type="pct"/>
            <w:tcBorders>
              <w:top w:val="single" w:sz="4" w:space="0" w:color="auto"/>
              <w:left w:val="single" w:sz="4" w:space="0" w:color="auto"/>
              <w:right w:val="single" w:sz="4" w:space="0" w:color="auto"/>
            </w:tcBorders>
          </w:tcPr>
          <w:p w14:paraId="32F1B27E"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60</w:t>
            </w:r>
          </w:p>
          <w:p w14:paraId="7D594876"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1000</w:t>
            </w:r>
          </w:p>
        </w:tc>
      </w:tr>
      <w:tr w:rsidR="00BB255C" w:rsidRPr="00B26A10" w14:paraId="72C75FDC" w14:textId="77777777">
        <w:trPr>
          <w:cantSplit/>
        </w:trPr>
        <w:tc>
          <w:tcPr>
            <w:tcW w:w="577" w:type="pct"/>
            <w:tcBorders>
              <w:left w:val="single" w:sz="4" w:space="0" w:color="auto"/>
              <w:bottom w:val="single" w:sz="4" w:space="0" w:color="auto"/>
              <w:right w:val="single" w:sz="4" w:space="0" w:color="auto"/>
            </w:tcBorders>
          </w:tcPr>
          <w:p w14:paraId="112E56C1" w14:textId="77777777" w:rsidR="00BB255C" w:rsidRPr="00B26A10" w:rsidRDefault="00BB255C" w:rsidP="00DA74FF">
            <w:pPr>
              <w:pStyle w:val="TableText"/>
              <w:spacing w:line="240" w:lineRule="exact"/>
              <w:rPr>
                <w:rFonts w:cs="Arial"/>
                <w:sz w:val="20"/>
              </w:rPr>
            </w:pPr>
            <w:r w:rsidRPr="00B26A10">
              <w:rPr>
                <w:rFonts w:cs="Arial"/>
                <w:sz w:val="20"/>
              </w:rPr>
              <w:t xml:space="preserve">9 </w:t>
            </w:r>
          </w:p>
        </w:tc>
        <w:tc>
          <w:tcPr>
            <w:tcW w:w="1756" w:type="pct"/>
            <w:tcBorders>
              <w:left w:val="single" w:sz="4" w:space="0" w:color="auto"/>
              <w:bottom w:val="single" w:sz="4" w:space="0" w:color="auto"/>
              <w:right w:val="single" w:sz="4" w:space="0" w:color="auto"/>
            </w:tcBorders>
          </w:tcPr>
          <w:p w14:paraId="39C2E0A9" w14:textId="77777777" w:rsidR="00BB255C" w:rsidRPr="00B26A10" w:rsidRDefault="00BB255C" w:rsidP="00DA74FF">
            <w:pPr>
              <w:pStyle w:val="TableText"/>
              <w:spacing w:line="240" w:lineRule="exact"/>
              <w:rPr>
                <w:rFonts w:cs="Arial"/>
                <w:sz w:val="20"/>
              </w:rPr>
            </w:pPr>
            <w:r w:rsidRPr="00B26A10">
              <w:rPr>
                <w:rFonts w:cs="Arial"/>
                <w:sz w:val="20"/>
              </w:rPr>
              <w:t xml:space="preserve">Containers </w:t>
            </w:r>
          </w:p>
        </w:tc>
        <w:tc>
          <w:tcPr>
            <w:tcW w:w="1419" w:type="pct"/>
            <w:tcBorders>
              <w:left w:val="single" w:sz="4" w:space="0" w:color="auto"/>
              <w:bottom w:val="single" w:sz="4" w:space="0" w:color="auto"/>
              <w:right w:val="single" w:sz="4" w:space="0" w:color="auto"/>
            </w:tcBorders>
          </w:tcPr>
          <w:p w14:paraId="0431963B"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tc>
        <w:tc>
          <w:tcPr>
            <w:tcW w:w="1248" w:type="pct"/>
            <w:tcBorders>
              <w:left w:val="single" w:sz="4" w:space="0" w:color="auto"/>
              <w:bottom w:val="single" w:sz="4" w:space="0" w:color="auto"/>
              <w:right w:val="single" w:sz="4" w:space="0" w:color="auto"/>
            </w:tcBorders>
          </w:tcPr>
          <w:p w14:paraId="7D5CF8F2"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100</w:t>
            </w:r>
          </w:p>
        </w:tc>
      </w:tr>
    </w:tbl>
    <w:p w14:paraId="65B5762D" w14:textId="78314050" w:rsidR="001467FE" w:rsidRPr="00B26A10" w:rsidRDefault="001467FE" w:rsidP="00A12D7B">
      <w:pPr>
        <w:pStyle w:val="Caption"/>
      </w:pPr>
      <w:r w:rsidRPr="00AE3BD6">
        <w:t xml:space="preserve">Tabel </w:t>
      </w:r>
      <w:r w:rsidR="00B55AE6" w:rsidRPr="00AE3BD6">
        <w:t>6</w:t>
      </w:r>
      <w:r w:rsidR="00DA3B77" w:rsidRPr="00AE3BD6">
        <w:noBreakHyphen/>
      </w:r>
      <w:r w:rsidR="00493374" w:rsidRPr="00AE3BD6">
        <w:t>18</w:t>
      </w:r>
      <w:r w:rsidRPr="00B26A10">
        <w:t xml:space="preserve"> Uitstromingscenario’s vaste stoffen</w:t>
      </w:r>
    </w:p>
    <w:p w14:paraId="7D8394E7" w14:textId="77777777" w:rsidR="001467FE" w:rsidRPr="00B26A10" w:rsidRDefault="001467FE" w:rsidP="00A12D7B">
      <w:pPr>
        <w:pStyle w:val="BodyText"/>
      </w:pPr>
    </w:p>
    <w:p w14:paraId="3BF46C16" w14:textId="77777777" w:rsidR="001467FE" w:rsidRPr="00B26A10" w:rsidRDefault="001467FE" w:rsidP="00A12D7B">
      <w:pPr>
        <w:pStyle w:val="BodyText"/>
      </w:pPr>
      <w:r w:rsidRPr="00B26A10">
        <w:t xml:space="preserve">Bij de gedefinieerde scenario’s wordt aangenomen dat 50% van de uitstromingen op de kade plaatsvindt, 25% op het schip en 25% van de uitstromingen vindt plaats op het water. De gebeurtenissenboom is in figuur </w:t>
      </w:r>
      <w:r w:rsidR="001527F2" w:rsidRPr="00B26A10">
        <w:t>4</w:t>
      </w:r>
      <w:r w:rsidRPr="00B26A10">
        <w:t xml:space="preserve"> gegeven.</w:t>
      </w:r>
    </w:p>
    <w:p w14:paraId="2AE35FBC" w14:textId="77777777" w:rsidR="001467FE" w:rsidRPr="00B26A10" w:rsidRDefault="001467FE" w:rsidP="00A12D7B">
      <w:pPr>
        <w:pStyle w:val="BodyText"/>
      </w:pPr>
    </w:p>
    <w:tbl>
      <w:tblPr>
        <w:tblW w:w="7609" w:type="dxa"/>
        <w:tblInd w:w="108" w:type="dxa"/>
        <w:tblLayout w:type="fixed"/>
        <w:tblLook w:val="0000" w:firstRow="0" w:lastRow="0" w:firstColumn="0" w:lastColumn="0" w:noHBand="0" w:noVBand="0"/>
      </w:tblPr>
      <w:tblGrid>
        <w:gridCol w:w="709"/>
        <w:gridCol w:w="1701"/>
        <w:gridCol w:w="1418"/>
        <w:gridCol w:w="1275"/>
        <w:gridCol w:w="1134"/>
        <w:gridCol w:w="1134"/>
        <w:gridCol w:w="238"/>
      </w:tblGrid>
      <w:tr w:rsidR="001467FE" w:rsidRPr="00B26A10" w14:paraId="657E2C9A" w14:textId="77777777" w:rsidTr="00075D0F">
        <w:trPr>
          <w:cantSplit/>
        </w:trPr>
        <w:tc>
          <w:tcPr>
            <w:tcW w:w="709" w:type="dxa"/>
          </w:tcPr>
          <w:p w14:paraId="6FDC7DAB" w14:textId="77777777" w:rsidR="001467FE" w:rsidRPr="00B26A10" w:rsidRDefault="001467FE" w:rsidP="00A12D7B">
            <w:pPr>
              <w:pStyle w:val="TableTextHeader"/>
              <w:rPr>
                <w:rFonts w:ascii="Helvetica" w:hAnsi="Helvetica"/>
                <w:sz w:val="20"/>
              </w:rPr>
            </w:pPr>
          </w:p>
        </w:tc>
        <w:tc>
          <w:tcPr>
            <w:tcW w:w="1701" w:type="dxa"/>
          </w:tcPr>
          <w:p w14:paraId="78CE092C"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water</w:t>
            </w:r>
          </w:p>
        </w:tc>
        <w:tc>
          <w:tcPr>
            <w:tcW w:w="1418" w:type="dxa"/>
          </w:tcPr>
          <w:p w14:paraId="1342C729"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kade</w:t>
            </w:r>
          </w:p>
        </w:tc>
        <w:tc>
          <w:tcPr>
            <w:tcW w:w="1275" w:type="dxa"/>
          </w:tcPr>
          <w:p w14:paraId="03DF3236" w14:textId="77777777" w:rsidR="001467FE" w:rsidRPr="00B26A10" w:rsidRDefault="001467FE" w:rsidP="00A12D7B">
            <w:pPr>
              <w:pStyle w:val="TableTextHeader"/>
              <w:rPr>
                <w:rFonts w:ascii="Helvetica" w:hAnsi="Helvetica"/>
                <w:sz w:val="20"/>
              </w:rPr>
            </w:pPr>
            <w:r w:rsidRPr="00B26A10">
              <w:rPr>
                <w:rFonts w:ascii="Helvetica" w:hAnsi="Helvetica"/>
                <w:sz w:val="20"/>
              </w:rPr>
              <w:t>Kans</w:t>
            </w:r>
            <w:r w:rsidR="00342FC6" w:rsidRPr="00B26A10">
              <w:rPr>
                <w:rFonts w:ascii="Helvetica" w:hAnsi="Helvetica"/>
                <w:sz w:val="20"/>
              </w:rPr>
              <w:softHyphen/>
            </w:r>
            <w:r w:rsidRPr="00B26A10">
              <w:rPr>
                <w:rFonts w:ascii="Helvetica" w:hAnsi="Helvetica"/>
                <w:sz w:val="20"/>
              </w:rPr>
              <w:t>verdeling</w:t>
            </w:r>
          </w:p>
        </w:tc>
        <w:tc>
          <w:tcPr>
            <w:tcW w:w="1134" w:type="dxa"/>
          </w:tcPr>
          <w:p w14:paraId="2495EB94" w14:textId="77777777" w:rsidR="001467FE" w:rsidRPr="00B26A10" w:rsidRDefault="001467FE" w:rsidP="00A12D7B">
            <w:pPr>
              <w:pStyle w:val="TableTextHeader"/>
              <w:rPr>
                <w:rFonts w:ascii="Helvetica" w:hAnsi="Helvetica"/>
                <w:sz w:val="20"/>
              </w:rPr>
            </w:pPr>
          </w:p>
        </w:tc>
        <w:tc>
          <w:tcPr>
            <w:tcW w:w="1372" w:type="dxa"/>
            <w:gridSpan w:val="2"/>
          </w:tcPr>
          <w:p w14:paraId="267B5BD1" w14:textId="77777777" w:rsidR="001467FE" w:rsidRPr="00B26A10" w:rsidRDefault="001467FE" w:rsidP="00A12D7B">
            <w:pPr>
              <w:pStyle w:val="TableTextHeader"/>
              <w:rPr>
                <w:rFonts w:ascii="Helvetica" w:hAnsi="Helvetica"/>
                <w:sz w:val="20"/>
              </w:rPr>
            </w:pPr>
            <w:r w:rsidRPr="00B26A10">
              <w:rPr>
                <w:rFonts w:ascii="Helvetica" w:hAnsi="Helvetica"/>
                <w:sz w:val="20"/>
              </w:rPr>
              <w:t>Connector</w:t>
            </w:r>
          </w:p>
        </w:tc>
      </w:tr>
      <w:tr w:rsidR="00075D0F" w:rsidRPr="00B26A10" w14:paraId="1AFF95D3" w14:textId="77777777" w:rsidTr="00075D0F">
        <w:trPr>
          <w:cantSplit/>
        </w:trPr>
        <w:tc>
          <w:tcPr>
            <w:tcW w:w="709" w:type="dxa"/>
          </w:tcPr>
          <w:p w14:paraId="6BC97836" w14:textId="77777777" w:rsidR="00075D0F" w:rsidRPr="00B26A10" w:rsidRDefault="00075D0F" w:rsidP="00A12D7B">
            <w:pPr>
              <w:pStyle w:val="TableTextHeader"/>
              <w:rPr>
                <w:rFonts w:ascii="Helvetica" w:hAnsi="Helvetica"/>
                <w:sz w:val="20"/>
              </w:rPr>
            </w:pPr>
          </w:p>
        </w:tc>
        <w:tc>
          <w:tcPr>
            <w:tcW w:w="1701" w:type="dxa"/>
          </w:tcPr>
          <w:p w14:paraId="2B15A495" w14:textId="77777777" w:rsidR="00075D0F" w:rsidRPr="00B26A10" w:rsidRDefault="00075D0F" w:rsidP="00A12D7B">
            <w:pPr>
              <w:pStyle w:val="TableTextHeader"/>
              <w:rPr>
                <w:rFonts w:ascii="Helvetica" w:hAnsi="Helvetica"/>
                <w:sz w:val="20"/>
              </w:rPr>
            </w:pPr>
          </w:p>
        </w:tc>
        <w:tc>
          <w:tcPr>
            <w:tcW w:w="1418" w:type="dxa"/>
          </w:tcPr>
          <w:p w14:paraId="7857B06E" w14:textId="77777777" w:rsidR="00075D0F" w:rsidRPr="00B26A10" w:rsidRDefault="00075D0F" w:rsidP="00A12D7B">
            <w:pPr>
              <w:pStyle w:val="TableTextHeader"/>
              <w:rPr>
                <w:rFonts w:ascii="Helvetica" w:hAnsi="Helvetica"/>
                <w:sz w:val="20"/>
              </w:rPr>
            </w:pPr>
          </w:p>
        </w:tc>
        <w:tc>
          <w:tcPr>
            <w:tcW w:w="1275" w:type="dxa"/>
          </w:tcPr>
          <w:p w14:paraId="57187707" w14:textId="77777777" w:rsidR="00075D0F" w:rsidRPr="00B26A10" w:rsidRDefault="00075D0F" w:rsidP="00A12D7B">
            <w:pPr>
              <w:pStyle w:val="TableTextHeader"/>
              <w:rPr>
                <w:rFonts w:ascii="Helvetica" w:hAnsi="Helvetica"/>
                <w:sz w:val="20"/>
              </w:rPr>
            </w:pPr>
          </w:p>
        </w:tc>
        <w:tc>
          <w:tcPr>
            <w:tcW w:w="1134" w:type="dxa"/>
          </w:tcPr>
          <w:p w14:paraId="609B262D" w14:textId="77777777" w:rsidR="00075D0F" w:rsidRPr="00B26A10" w:rsidRDefault="00075D0F" w:rsidP="00A12D7B">
            <w:pPr>
              <w:pStyle w:val="TableTextHeader"/>
              <w:rPr>
                <w:rFonts w:ascii="Helvetica" w:hAnsi="Helvetica"/>
                <w:sz w:val="20"/>
              </w:rPr>
            </w:pPr>
          </w:p>
        </w:tc>
        <w:tc>
          <w:tcPr>
            <w:tcW w:w="1372" w:type="dxa"/>
            <w:gridSpan w:val="2"/>
          </w:tcPr>
          <w:p w14:paraId="3B1475FF" w14:textId="77777777" w:rsidR="00075D0F" w:rsidRPr="00B26A10" w:rsidRDefault="00075D0F" w:rsidP="00A12D7B">
            <w:pPr>
              <w:pStyle w:val="TableTextHeader"/>
              <w:rPr>
                <w:rFonts w:ascii="Helvetica" w:hAnsi="Helvetica"/>
                <w:sz w:val="20"/>
              </w:rPr>
            </w:pPr>
          </w:p>
        </w:tc>
      </w:tr>
      <w:tr w:rsidR="001467FE" w:rsidRPr="00B26A10" w14:paraId="002CE0F7" w14:textId="77777777" w:rsidTr="00075D0F">
        <w:trPr>
          <w:cantSplit/>
          <w:trHeight w:val="240"/>
        </w:trPr>
        <w:tc>
          <w:tcPr>
            <w:tcW w:w="709" w:type="dxa"/>
          </w:tcPr>
          <w:p w14:paraId="3481FB52" w14:textId="77777777" w:rsidR="001467FE" w:rsidRPr="00B26A10" w:rsidRDefault="001467FE" w:rsidP="00A12D7B">
            <w:pPr>
              <w:pStyle w:val="BodyText"/>
              <w:spacing w:line="240" w:lineRule="atLeast"/>
              <w:jc w:val="center"/>
              <w:rPr>
                <w:rFonts w:cs="Arial"/>
              </w:rPr>
            </w:pPr>
          </w:p>
        </w:tc>
        <w:tc>
          <w:tcPr>
            <w:tcW w:w="1701" w:type="dxa"/>
          </w:tcPr>
          <w:p w14:paraId="7993376D" w14:textId="77777777" w:rsidR="001467FE" w:rsidRPr="00B26A10" w:rsidRDefault="001467FE" w:rsidP="00A12D7B">
            <w:pPr>
              <w:pStyle w:val="BodyText"/>
              <w:spacing w:line="240" w:lineRule="atLeast"/>
              <w:jc w:val="center"/>
              <w:rPr>
                <w:rFonts w:cs="Arial"/>
              </w:rPr>
            </w:pPr>
          </w:p>
        </w:tc>
        <w:tc>
          <w:tcPr>
            <w:tcW w:w="1418" w:type="dxa"/>
          </w:tcPr>
          <w:p w14:paraId="1FC24B1C" w14:textId="77777777" w:rsidR="001467FE" w:rsidRPr="00B26A10" w:rsidRDefault="001467FE" w:rsidP="00A12D7B">
            <w:pPr>
              <w:pStyle w:val="BodyText"/>
              <w:spacing w:line="240" w:lineRule="atLeast"/>
              <w:jc w:val="center"/>
              <w:rPr>
                <w:rFonts w:cs="Arial"/>
              </w:rPr>
            </w:pPr>
          </w:p>
        </w:tc>
        <w:tc>
          <w:tcPr>
            <w:tcW w:w="1275" w:type="dxa"/>
          </w:tcPr>
          <w:p w14:paraId="7BC8240B" w14:textId="77777777" w:rsidR="001467FE" w:rsidRPr="00B26A10" w:rsidRDefault="001467FE" w:rsidP="00A12D7B">
            <w:pPr>
              <w:pStyle w:val="BodyText"/>
              <w:spacing w:line="240" w:lineRule="atLeast"/>
              <w:jc w:val="center"/>
              <w:rPr>
                <w:rFonts w:cs="Arial"/>
              </w:rPr>
            </w:pPr>
          </w:p>
        </w:tc>
        <w:tc>
          <w:tcPr>
            <w:tcW w:w="1134" w:type="dxa"/>
          </w:tcPr>
          <w:p w14:paraId="481BC703" w14:textId="77777777" w:rsidR="001467FE" w:rsidRPr="00B26A10" w:rsidRDefault="001467FE" w:rsidP="00A12D7B">
            <w:pPr>
              <w:pStyle w:val="BodyText"/>
              <w:spacing w:line="240" w:lineRule="atLeast"/>
              <w:jc w:val="left"/>
              <w:rPr>
                <w:rFonts w:cs="Arial"/>
              </w:rPr>
            </w:pPr>
          </w:p>
        </w:tc>
        <w:tc>
          <w:tcPr>
            <w:tcW w:w="1372" w:type="dxa"/>
            <w:gridSpan w:val="2"/>
          </w:tcPr>
          <w:p w14:paraId="6CAE923B" w14:textId="77777777" w:rsidR="001467FE" w:rsidRPr="00B26A10" w:rsidRDefault="001467FE" w:rsidP="00A12D7B">
            <w:pPr>
              <w:pStyle w:val="BodyText"/>
              <w:spacing w:line="240" w:lineRule="atLeast"/>
              <w:jc w:val="left"/>
              <w:rPr>
                <w:rFonts w:cs="Arial"/>
              </w:rPr>
            </w:pPr>
          </w:p>
        </w:tc>
      </w:tr>
      <w:tr w:rsidR="001467FE" w:rsidRPr="00B26A10" w14:paraId="6F00CF91" w14:textId="77777777" w:rsidTr="00075D0F">
        <w:trPr>
          <w:cantSplit/>
          <w:trHeight w:val="240"/>
        </w:trPr>
        <w:tc>
          <w:tcPr>
            <w:tcW w:w="709" w:type="dxa"/>
          </w:tcPr>
          <w:p w14:paraId="54BF1D33" w14:textId="77777777" w:rsidR="001467FE" w:rsidRPr="00B26A10" w:rsidRDefault="001467FE" w:rsidP="00A12D7B">
            <w:pPr>
              <w:pStyle w:val="BodyText"/>
              <w:spacing w:line="240" w:lineRule="atLeast"/>
              <w:jc w:val="center"/>
              <w:rPr>
                <w:rFonts w:cs="Arial"/>
              </w:rPr>
            </w:pPr>
          </w:p>
        </w:tc>
        <w:tc>
          <w:tcPr>
            <w:tcW w:w="1701" w:type="dxa"/>
          </w:tcPr>
          <w:p w14:paraId="42D01395" w14:textId="77777777" w:rsidR="001467FE" w:rsidRPr="00B26A10" w:rsidRDefault="001467FE" w:rsidP="00A12D7B">
            <w:pPr>
              <w:pStyle w:val="BodyText"/>
              <w:spacing w:line="240" w:lineRule="atLeast"/>
              <w:jc w:val="center"/>
              <w:rPr>
                <w:rFonts w:cs="Arial"/>
              </w:rPr>
            </w:pPr>
          </w:p>
        </w:tc>
        <w:tc>
          <w:tcPr>
            <w:tcW w:w="1418" w:type="dxa"/>
          </w:tcPr>
          <w:p w14:paraId="438C0C20" w14:textId="77777777" w:rsidR="001467FE" w:rsidRPr="00B26A10" w:rsidRDefault="001467FE" w:rsidP="00A12D7B">
            <w:pPr>
              <w:pStyle w:val="BodyText"/>
              <w:spacing w:line="240" w:lineRule="atLeast"/>
              <w:jc w:val="center"/>
              <w:rPr>
                <w:rFonts w:cs="Arial"/>
              </w:rPr>
            </w:pPr>
          </w:p>
        </w:tc>
        <w:tc>
          <w:tcPr>
            <w:tcW w:w="1275" w:type="dxa"/>
          </w:tcPr>
          <w:p w14:paraId="6EBA0F06" w14:textId="77777777" w:rsidR="001467FE" w:rsidRPr="00B26A10" w:rsidRDefault="001467FE" w:rsidP="00A12D7B">
            <w:pPr>
              <w:pStyle w:val="BodyText"/>
              <w:spacing w:line="240" w:lineRule="atLeast"/>
              <w:jc w:val="center"/>
              <w:rPr>
                <w:rFonts w:cs="Arial"/>
              </w:rPr>
            </w:pPr>
          </w:p>
        </w:tc>
        <w:tc>
          <w:tcPr>
            <w:tcW w:w="1134" w:type="dxa"/>
          </w:tcPr>
          <w:p w14:paraId="72DF4C7E" w14:textId="77777777" w:rsidR="001467FE" w:rsidRPr="00B26A10" w:rsidRDefault="001467FE" w:rsidP="00A12D7B">
            <w:pPr>
              <w:pStyle w:val="BodyText"/>
              <w:spacing w:line="240" w:lineRule="atLeast"/>
              <w:jc w:val="left"/>
              <w:rPr>
                <w:rFonts w:cs="Arial"/>
              </w:rPr>
            </w:pPr>
          </w:p>
        </w:tc>
        <w:tc>
          <w:tcPr>
            <w:tcW w:w="1372" w:type="dxa"/>
            <w:gridSpan w:val="2"/>
          </w:tcPr>
          <w:p w14:paraId="7B866C97" w14:textId="77777777" w:rsidR="001467FE" w:rsidRPr="00B26A10" w:rsidRDefault="001467FE" w:rsidP="00A12D7B">
            <w:pPr>
              <w:pStyle w:val="BodyText"/>
              <w:spacing w:line="240" w:lineRule="atLeast"/>
              <w:jc w:val="left"/>
              <w:rPr>
                <w:rFonts w:cs="Arial"/>
              </w:rPr>
            </w:pPr>
          </w:p>
        </w:tc>
      </w:tr>
      <w:tr w:rsidR="001467FE" w:rsidRPr="00B26A10" w14:paraId="242F5D9E" w14:textId="77777777" w:rsidTr="00075D0F">
        <w:trPr>
          <w:cantSplit/>
          <w:trHeight w:val="240"/>
        </w:trPr>
        <w:tc>
          <w:tcPr>
            <w:tcW w:w="709" w:type="dxa"/>
          </w:tcPr>
          <w:p w14:paraId="0D27F17A" w14:textId="77777777" w:rsidR="001467FE" w:rsidRPr="00B26A10" w:rsidRDefault="001467FE" w:rsidP="00A12D7B">
            <w:pPr>
              <w:pStyle w:val="TableText"/>
              <w:rPr>
                <w:sz w:val="20"/>
              </w:rPr>
            </w:pPr>
          </w:p>
        </w:tc>
        <w:tc>
          <w:tcPr>
            <w:tcW w:w="1701" w:type="dxa"/>
            <w:tcBorders>
              <w:bottom w:val="single" w:sz="6" w:space="0" w:color="auto"/>
            </w:tcBorders>
          </w:tcPr>
          <w:p w14:paraId="50679C47" w14:textId="77777777" w:rsidR="001467FE" w:rsidRPr="00B26A10" w:rsidRDefault="001467FE" w:rsidP="00A12D7B">
            <w:pPr>
              <w:pStyle w:val="TableText"/>
              <w:rPr>
                <w:sz w:val="20"/>
              </w:rPr>
            </w:pPr>
            <w:r w:rsidRPr="00B26A10">
              <w:rPr>
                <w:sz w:val="20"/>
              </w:rPr>
              <w:t>Ja (0.25)</w:t>
            </w:r>
          </w:p>
        </w:tc>
        <w:tc>
          <w:tcPr>
            <w:tcW w:w="1418" w:type="dxa"/>
            <w:tcBorders>
              <w:bottom w:val="single" w:sz="4" w:space="0" w:color="auto"/>
            </w:tcBorders>
          </w:tcPr>
          <w:p w14:paraId="31E32A28" w14:textId="77777777" w:rsidR="001467FE" w:rsidRPr="00B26A10" w:rsidRDefault="001467FE" w:rsidP="00A12D7B">
            <w:pPr>
              <w:pStyle w:val="TableText"/>
              <w:rPr>
                <w:sz w:val="20"/>
              </w:rPr>
            </w:pPr>
            <w:r w:rsidRPr="00B26A10">
              <w:rPr>
                <w:sz w:val="20"/>
              </w:rPr>
              <w:t>``</w:t>
            </w:r>
          </w:p>
        </w:tc>
        <w:tc>
          <w:tcPr>
            <w:tcW w:w="1275" w:type="dxa"/>
          </w:tcPr>
          <w:p w14:paraId="72D51C9E" w14:textId="77777777" w:rsidR="001467FE" w:rsidRPr="00B26A10" w:rsidRDefault="001467FE" w:rsidP="00A12D7B">
            <w:pPr>
              <w:pStyle w:val="TableText"/>
              <w:rPr>
                <w:sz w:val="20"/>
              </w:rPr>
            </w:pPr>
            <w:r w:rsidRPr="00B26A10">
              <w:rPr>
                <w:sz w:val="20"/>
              </w:rPr>
              <w:t>0.25</w:t>
            </w:r>
          </w:p>
        </w:tc>
        <w:tc>
          <w:tcPr>
            <w:tcW w:w="1134" w:type="dxa"/>
          </w:tcPr>
          <w:p w14:paraId="74B7BC4D" w14:textId="77777777" w:rsidR="001467FE" w:rsidRPr="00B26A10" w:rsidRDefault="001467FE" w:rsidP="00A12D7B">
            <w:pPr>
              <w:pStyle w:val="TableText"/>
              <w:rPr>
                <w:sz w:val="20"/>
              </w:rPr>
            </w:pPr>
            <w:r w:rsidRPr="00B26A10">
              <w:rPr>
                <w:sz w:val="20"/>
              </w:rPr>
              <w:t>Op het water</w:t>
            </w:r>
          </w:p>
        </w:tc>
        <w:tc>
          <w:tcPr>
            <w:tcW w:w="1372" w:type="dxa"/>
            <w:gridSpan w:val="2"/>
          </w:tcPr>
          <w:p w14:paraId="47BFCD2F" w14:textId="77777777" w:rsidR="001467FE" w:rsidRPr="00B26A10" w:rsidRDefault="001467FE" w:rsidP="00A12D7B">
            <w:pPr>
              <w:pStyle w:val="TableText"/>
              <w:rPr>
                <w:sz w:val="20"/>
              </w:rPr>
            </w:pPr>
            <w:r w:rsidRPr="00B26A10">
              <w:rPr>
                <w:sz w:val="20"/>
              </w:rPr>
              <w:t>Doorstroom</w:t>
            </w:r>
          </w:p>
        </w:tc>
      </w:tr>
      <w:tr w:rsidR="001467FE" w:rsidRPr="00B26A10" w14:paraId="328F63E9" w14:textId="77777777" w:rsidTr="00075D0F">
        <w:trPr>
          <w:cantSplit/>
          <w:trHeight w:val="240"/>
        </w:trPr>
        <w:tc>
          <w:tcPr>
            <w:tcW w:w="709" w:type="dxa"/>
            <w:tcBorders>
              <w:bottom w:val="single" w:sz="6" w:space="0" w:color="auto"/>
            </w:tcBorders>
          </w:tcPr>
          <w:p w14:paraId="48272C32" w14:textId="77777777" w:rsidR="001467FE" w:rsidRPr="00B26A10" w:rsidRDefault="009B541F" w:rsidP="00A12D7B">
            <w:pPr>
              <w:pStyle w:val="TableText"/>
              <w:rPr>
                <w:sz w:val="20"/>
              </w:rPr>
            </w:pPr>
            <w:r w:rsidRPr="00B26A10">
              <w:rPr>
                <w:sz w:val="20"/>
              </w:rPr>
              <w:t>Spil</w:t>
            </w:r>
          </w:p>
        </w:tc>
        <w:tc>
          <w:tcPr>
            <w:tcW w:w="1701" w:type="dxa"/>
            <w:tcBorders>
              <w:left w:val="single" w:sz="6" w:space="0" w:color="auto"/>
            </w:tcBorders>
          </w:tcPr>
          <w:p w14:paraId="21D7640A" w14:textId="77777777" w:rsidR="001467FE" w:rsidRPr="00B26A10" w:rsidRDefault="001467FE" w:rsidP="00A12D7B">
            <w:pPr>
              <w:pStyle w:val="TableText"/>
              <w:rPr>
                <w:sz w:val="20"/>
              </w:rPr>
            </w:pPr>
          </w:p>
        </w:tc>
        <w:tc>
          <w:tcPr>
            <w:tcW w:w="1418" w:type="dxa"/>
            <w:tcBorders>
              <w:top w:val="single" w:sz="4" w:space="0" w:color="auto"/>
            </w:tcBorders>
          </w:tcPr>
          <w:p w14:paraId="5F25A05C" w14:textId="77777777" w:rsidR="001467FE" w:rsidRPr="00B26A10" w:rsidRDefault="001467FE" w:rsidP="00A12D7B">
            <w:pPr>
              <w:pStyle w:val="TableText"/>
              <w:rPr>
                <w:sz w:val="20"/>
              </w:rPr>
            </w:pPr>
          </w:p>
        </w:tc>
        <w:tc>
          <w:tcPr>
            <w:tcW w:w="1275" w:type="dxa"/>
          </w:tcPr>
          <w:p w14:paraId="4185C343" w14:textId="77777777" w:rsidR="001467FE" w:rsidRPr="00B26A10" w:rsidRDefault="001467FE" w:rsidP="00A12D7B">
            <w:pPr>
              <w:pStyle w:val="TableText"/>
              <w:rPr>
                <w:sz w:val="20"/>
              </w:rPr>
            </w:pPr>
          </w:p>
        </w:tc>
        <w:tc>
          <w:tcPr>
            <w:tcW w:w="1134" w:type="dxa"/>
          </w:tcPr>
          <w:p w14:paraId="43A0B303" w14:textId="77777777" w:rsidR="001467FE" w:rsidRPr="00B26A10" w:rsidRDefault="001467FE" w:rsidP="00A12D7B">
            <w:pPr>
              <w:pStyle w:val="TableText"/>
              <w:rPr>
                <w:sz w:val="20"/>
              </w:rPr>
            </w:pPr>
          </w:p>
        </w:tc>
        <w:tc>
          <w:tcPr>
            <w:tcW w:w="1372" w:type="dxa"/>
            <w:gridSpan w:val="2"/>
          </w:tcPr>
          <w:p w14:paraId="0700537C" w14:textId="77777777" w:rsidR="001467FE" w:rsidRPr="00B26A10" w:rsidRDefault="001467FE" w:rsidP="00A12D7B">
            <w:pPr>
              <w:pStyle w:val="TableText"/>
              <w:rPr>
                <w:sz w:val="20"/>
              </w:rPr>
            </w:pPr>
          </w:p>
        </w:tc>
      </w:tr>
      <w:tr w:rsidR="001467FE" w:rsidRPr="00B26A10" w14:paraId="0CED4A99" w14:textId="77777777" w:rsidTr="00075D0F">
        <w:trPr>
          <w:cantSplit/>
          <w:trHeight w:val="240"/>
        </w:trPr>
        <w:tc>
          <w:tcPr>
            <w:tcW w:w="709" w:type="dxa"/>
            <w:tcBorders>
              <w:top w:val="single" w:sz="6" w:space="0" w:color="auto"/>
              <w:right w:val="single" w:sz="6" w:space="0" w:color="auto"/>
            </w:tcBorders>
          </w:tcPr>
          <w:p w14:paraId="41F8AD66" w14:textId="77777777" w:rsidR="001467FE" w:rsidRPr="00B26A10" w:rsidRDefault="001467FE" w:rsidP="00A12D7B">
            <w:pPr>
              <w:pStyle w:val="TableText"/>
              <w:rPr>
                <w:sz w:val="20"/>
              </w:rPr>
            </w:pPr>
          </w:p>
        </w:tc>
        <w:tc>
          <w:tcPr>
            <w:tcW w:w="1701" w:type="dxa"/>
            <w:tcBorders>
              <w:left w:val="single" w:sz="6" w:space="0" w:color="auto"/>
            </w:tcBorders>
          </w:tcPr>
          <w:p w14:paraId="7C20EE07" w14:textId="77777777" w:rsidR="001467FE" w:rsidRPr="00B26A10" w:rsidRDefault="001467FE" w:rsidP="00A12D7B">
            <w:pPr>
              <w:pStyle w:val="TableText"/>
              <w:rPr>
                <w:sz w:val="20"/>
              </w:rPr>
            </w:pPr>
          </w:p>
        </w:tc>
        <w:tc>
          <w:tcPr>
            <w:tcW w:w="1418" w:type="dxa"/>
            <w:tcBorders>
              <w:bottom w:val="single" w:sz="4" w:space="0" w:color="auto"/>
            </w:tcBorders>
          </w:tcPr>
          <w:p w14:paraId="165889CB" w14:textId="77777777" w:rsidR="001467FE" w:rsidRPr="00B26A10" w:rsidRDefault="001467FE" w:rsidP="00A12D7B">
            <w:pPr>
              <w:pStyle w:val="TableText"/>
              <w:rPr>
                <w:sz w:val="20"/>
              </w:rPr>
            </w:pPr>
            <w:r w:rsidRPr="00B26A10">
              <w:rPr>
                <w:sz w:val="20"/>
              </w:rPr>
              <w:t>Ja (0.667)</w:t>
            </w:r>
          </w:p>
        </w:tc>
        <w:tc>
          <w:tcPr>
            <w:tcW w:w="1275" w:type="dxa"/>
          </w:tcPr>
          <w:p w14:paraId="5DAADEFA" w14:textId="77777777" w:rsidR="001467FE" w:rsidRPr="00B26A10" w:rsidRDefault="001467FE" w:rsidP="00A12D7B">
            <w:pPr>
              <w:pStyle w:val="TableText"/>
              <w:rPr>
                <w:sz w:val="20"/>
              </w:rPr>
            </w:pPr>
            <w:r w:rsidRPr="00B26A10">
              <w:rPr>
                <w:sz w:val="20"/>
              </w:rPr>
              <w:t>0.5</w:t>
            </w:r>
            <w:r w:rsidR="00D62D55" w:rsidRPr="00B26A10">
              <w:rPr>
                <w:sz w:val="20"/>
              </w:rPr>
              <w:t>0</w:t>
            </w:r>
          </w:p>
        </w:tc>
        <w:tc>
          <w:tcPr>
            <w:tcW w:w="1134" w:type="dxa"/>
          </w:tcPr>
          <w:p w14:paraId="7F38F96E" w14:textId="77777777" w:rsidR="001467FE" w:rsidRPr="00B26A10" w:rsidRDefault="001467FE" w:rsidP="00A12D7B">
            <w:pPr>
              <w:pStyle w:val="TableText"/>
              <w:rPr>
                <w:sz w:val="20"/>
              </w:rPr>
            </w:pPr>
            <w:r w:rsidRPr="00B26A10">
              <w:rPr>
                <w:sz w:val="20"/>
              </w:rPr>
              <w:t xml:space="preserve">Op de kade </w:t>
            </w:r>
          </w:p>
        </w:tc>
        <w:tc>
          <w:tcPr>
            <w:tcW w:w="1372" w:type="dxa"/>
            <w:gridSpan w:val="2"/>
          </w:tcPr>
          <w:p w14:paraId="47C5DE48" w14:textId="77777777" w:rsidR="001467FE" w:rsidRPr="00B26A10" w:rsidRDefault="001467FE" w:rsidP="00A12D7B">
            <w:pPr>
              <w:pStyle w:val="TableText"/>
              <w:rPr>
                <w:sz w:val="20"/>
              </w:rPr>
            </w:pPr>
            <w:r w:rsidRPr="00B26A10">
              <w:rPr>
                <w:sz w:val="20"/>
              </w:rPr>
              <w:t>Overstroom</w:t>
            </w:r>
          </w:p>
        </w:tc>
      </w:tr>
      <w:tr w:rsidR="001467FE" w:rsidRPr="00B26A10" w14:paraId="523A6EB6" w14:textId="77777777" w:rsidTr="00075D0F">
        <w:trPr>
          <w:cantSplit/>
          <w:trHeight w:val="240"/>
        </w:trPr>
        <w:tc>
          <w:tcPr>
            <w:tcW w:w="709" w:type="dxa"/>
            <w:tcBorders>
              <w:right w:val="single" w:sz="6" w:space="0" w:color="auto"/>
            </w:tcBorders>
          </w:tcPr>
          <w:p w14:paraId="06538C47" w14:textId="77777777" w:rsidR="001467FE" w:rsidRPr="00B26A10" w:rsidRDefault="001467FE" w:rsidP="00A12D7B">
            <w:pPr>
              <w:pStyle w:val="TableText"/>
              <w:rPr>
                <w:sz w:val="20"/>
              </w:rPr>
            </w:pPr>
          </w:p>
        </w:tc>
        <w:tc>
          <w:tcPr>
            <w:tcW w:w="1701" w:type="dxa"/>
            <w:tcBorders>
              <w:left w:val="single" w:sz="6" w:space="0" w:color="auto"/>
              <w:bottom w:val="single" w:sz="6" w:space="0" w:color="auto"/>
              <w:right w:val="single" w:sz="4" w:space="0" w:color="auto"/>
            </w:tcBorders>
          </w:tcPr>
          <w:p w14:paraId="4E393837" w14:textId="77777777" w:rsidR="001467FE" w:rsidRPr="00B26A10" w:rsidRDefault="001467FE" w:rsidP="00A12D7B">
            <w:pPr>
              <w:pStyle w:val="TableText"/>
              <w:rPr>
                <w:sz w:val="20"/>
              </w:rPr>
            </w:pPr>
            <w:r w:rsidRPr="00B26A10">
              <w:rPr>
                <w:sz w:val="20"/>
              </w:rPr>
              <w:t>Nee (0.75)</w:t>
            </w:r>
          </w:p>
        </w:tc>
        <w:tc>
          <w:tcPr>
            <w:tcW w:w="1418" w:type="dxa"/>
            <w:tcBorders>
              <w:top w:val="single" w:sz="4" w:space="0" w:color="auto"/>
              <w:left w:val="single" w:sz="4" w:space="0" w:color="auto"/>
            </w:tcBorders>
          </w:tcPr>
          <w:p w14:paraId="042E6735" w14:textId="77777777" w:rsidR="001467FE" w:rsidRPr="00B26A10" w:rsidRDefault="001467FE" w:rsidP="00A12D7B">
            <w:pPr>
              <w:pStyle w:val="TableText"/>
              <w:rPr>
                <w:sz w:val="20"/>
              </w:rPr>
            </w:pPr>
          </w:p>
        </w:tc>
        <w:tc>
          <w:tcPr>
            <w:tcW w:w="1275" w:type="dxa"/>
          </w:tcPr>
          <w:p w14:paraId="033A0BD6" w14:textId="77777777" w:rsidR="001467FE" w:rsidRPr="00B26A10" w:rsidRDefault="001467FE" w:rsidP="00A12D7B">
            <w:pPr>
              <w:pStyle w:val="TableText"/>
              <w:rPr>
                <w:sz w:val="20"/>
              </w:rPr>
            </w:pPr>
          </w:p>
        </w:tc>
        <w:tc>
          <w:tcPr>
            <w:tcW w:w="1134" w:type="dxa"/>
          </w:tcPr>
          <w:p w14:paraId="64E4D154" w14:textId="77777777" w:rsidR="001467FE" w:rsidRPr="00B26A10" w:rsidRDefault="001467FE" w:rsidP="00A12D7B">
            <w:pPr>
              <w:pStyle w:val="TableText"/>
              <w:rPr>
                <w:sz w:val="20"/>
              </w:rPr>
            </w:pPr>
          </w:p>
        </w:tc>
        <w:tc>
          <w:tcPr>
            <w:tcW w:w="1372" w:type="dxa"/>
            <w:gridSpan w:val="2"/>
          </w:tcPr>
          <w:p w14:paraId="393F7363" w14:textId="77777777" w:rsidR="001467FE" w:rsidRPr="00B26A10" w:rsidRDefault="001467FE" w:rsidP="00A12D7B">
            <w:pPr>
              <w:pStyle w:val="TableText"/>
              <w:rPr>
                <w:sz w:val="20"/>
              </w:rPr>
            </w:pPr>
          </w:p>
        </w:tc>
      </w:tr>
      <w:tr w:rsidR="001467FE" w:rsidRPr="00B26A10" w14:paraId="5DC88AAF" w14:textId="77777777" w:rsidTr="00075D0F">
        <w:trPr>
          <w:cantSplit/>
          <w:trHeight w:val="240"/>
        </w:trPr>
        <w:tc>
          <w:tcPr>
            <w:tcW w:w="709" w:type="dxa"/>
          </w:tcPr>
          <w:p w14:paraId="26B61C7A" w14:textId="77777777" w:rsidR="001467FE" w:rsidRPr="00B26A10" w:rsidRDefault="001467FE" w:rsidP="00A12D7B">
            <w:pPr>
              <w:pStyle w:val="TableText"/>
              <w:rPr>
                <w:sz w:val="20"/>
              </w:rPr>
            </w:pPr>
          </w:p>
        </w:tc>
        <w:tc>
          <w:tcPr>
            <w:tcW w:w="1701" w:type="dxa"/>
            <w:tcBorders>
              <w:right w:val="single" w:sz="4" w:space="0" w:color="auto"/>
            </w:tcBorders>
          </w:tcPr>
          <w:p w14:paraId="336F3E6D" w14:textId="77777777" w:rsidR="001467FE" w:rsidRPr="00B26A10" w:rsidRDefault="001467FE" w:rsidP="00A12D7B">
            <w:pPr>
              <w:pStyle w:val="TableText"/>
              <w:rPr>
                <w:sz w:val="20"/>
              </w:rPr>
            </w:pPr>
          </w:p>
        </w:tc>
        <w:tc>
          <w:tcPr>
            <w:tcW w:w="1418" w:type="dxa"/>
            <w:tcBorders>
              <w:left w:val="single" w:sz="4" w:space="0" w:color="auto"/>
              <w:bottom w:val="single" w:sz="4" w:space="0" w:color="auto"/>
            </w:tcBorders>
          </w:tcPr>
          <w:p w14:paraId="4DBAA7B9" w14:textId="77777777" w:rsidR="001467FE" w:rsidRPr="00B26A10" w:rsidRDefault="001467FE" w:rsidP="00A12D7B">
            <w:pPr>
              <w:pStyle w:val="TableText"/>
              <w:rPr>
                <w:sz w:val="20"/>
              </w:rPr>
            </w:pPr>
            <w:r w:rsidRPr="00B26A10">
              <w:rPr>
                <w:sz w:val="20"/>
              </w:rPr>
              <w:t>Nee (0.333)</w:t>
            </w:r>
          </w:p>
        </w:tc>
        <w:tc>
          <w:tcPr>
            <w:tcW w:w="1275" w:type="dxa"/>
          </w:tcPr>
          <w:p w14:paraId="0CC15308" w14:textId="77777777" w:rsidR="001467FE" w:rsidRPr="00B26A10" w:rsidRDefault="001467FE" w:rsidP="00A12D7B">
            <w:pPr>
              <w:pStyle w:val="TableText"/>
              <w:rPr>
                <w:sz w:val="20"/>
              </w:rPr>
            </w:pPr>
            <w:r w:rsidRPr="00B26A10">
              <w:rPr>
                <w:sz w:val="20"/>
              </w:rPr>
              <w:t>0.25</w:t>
            </w:r>
          </w:p>
        </w:tc>
        <w:tc>
          <w:tcPr>
            <w:tcW w:w="1134" w:type="dxa"/>
          </w:tcPr>
          <w:p w14:paraId="6F9AFFD1" w14:textId="77777777" w:rsidR="001467FE" w:rsidRPr="00B26A10" w:rsidRDefault="001467FE" w:rsidP="00A12D7B">
            <w:pPr>
              <w:pStyle w:val="TableText"/>
              <w:rPr>
                <w:sz w:val="20"/>
              </w:rPr>
            </w:pPr>
            <w:r w:rsidRPr="00B26A10">
              <w:rPr>
                <w:sz w:val="20"/>
              </w:rPr>
              <w:t>Op het schip</w:t>
            </w:r>
          </w:p>
        </w:tc>
        <w:tc>
          <w:tcPr>
            <w:tcW w:w="1372" w:type="dxa"/>
            <w:gridSpan w:val="2"/>
          </w:tcPr>
          <w:p w14:paraId="2854F1AF" w14:textId="77777777" w:rsidR="001467FE" w:rsidRPr="00B26A10" w:rsidRDefault="001467FE" w:rsidP="00A12D7B">
            <w:pPr>
              <w:pStyle w:val="TableText"/>
              <w:rPr>
                <w:sz w:val="20"/>
              </w:rPr>
            </w:pPr>
            <w:r w:rsidRPr="00B26A10">
              <w:rPr>
                <w:sz w:val="20"/>
              </w:rPr>
              <w:t>Buffer</w:t>
            </w:r>
          </w:p>
        </w:tc>
      </w:tr>
      <w:tr w:rsidR="001467FE" w:rsidRPr="00B26A10" w14:paraId="26114FFA" w14:textId="77777777" w:rsidTr="00075D0F">
        <w:trPr>
          <w:gridAfter w:val="1"/>
          <w:wAfter w:w="238" w:type="dxa"/>
          <w:cantSplit/>
          <w:trHeight w:val="240"/>
        </w:trPr>
        <w:tc>
          <w:tcPr>
            <w:tcW w:w="709" w:type="dxa"/>
          </w:tcPr>
          <w:p w14:paraId="717D39AE" w14:textId="77777777" w:rsidR="001467FE" w:rsidRPr="00B26A10" w:rsidRDefault="001467FE" w:rsidP="00A12D7B">
            <w:pPr>
              <w:pStyle w:val="TableText"/>
              <w:rPr>
                <w:sz w:val="20"/>
              </w:rPr>
            </w:pPr>
          </w:p>
        </w:tc>
        <w:tc>
          <w:tcPr>
            <w:tcW w:w="1701" w:type="dxa"/>
          </w:tcPr>
          <w:p w14:paraId="6C1ACDCE" w14:textId="77777777" w:rsidR="001467FE" w:rsidRPr="00B26A10" w:rsidRDefault="001467FE" w:rsidP="00A12D7B">
            <w:pPr>
              <w:pStyle w:val="TableText"/>
              <w:rPr>
                <w:sz w:val="20"/>
              </w:rPr>
            </w:pPr>
          </w:p>
        </w:tc>
        <w:tc>
          <w:tcPr>
            <w:tcW w:w="1418" w:type="dxa"/>
            <w:tcBorders>
              <w:top w:val="single" w:sz="4" w:space="0" w:color="auto"/>
            </w:tcBorders>
          </w:tcPr>
          <w:p w14:paraId="5B5652F1" w14:textId="77777777" w:rsidR="001467FE" w:rsidRPr="00B26A10" w:rsidRDefault="001467FE" w:rsidP="00A12D7B">
            <w:pPr>
              <w:pStyle w:val="TableText"/>
              <w:rPr>
                <w:sz w:val="20"/>
              </w:rPr>
            </w:pPr>
          </w:p>
        </w:tc>
        <w:tc>
          <w:tcPr>
            <w:tcW w:w="1275" w:type="dxa"/>
          </w:tcPr>
          <w:p w14:paraId="19B8D22D" w14:textId="77777777" w:rsidR="001467FE" w:rsidRPr="00B26A10" w:rsidRDefault="001467FE" w:rsidP="00A12D7B">
            <w:pPr>
              <w:pStyle w:val="TableText"/>
              <w:rPr>
                <w:sz w:val="20"/>
              </w:rPr>
            </w:pPr>
          </w:p>
        </w:tc>
        <w:tc>
          <w:tcPr>
            <w:tcW w:w="1134" w:type="dxa"/>
          </w:tcPr>
          <w:p w14:paraId="6263CE07" w14:textId="77777777" w:rsidR="001467FE" w:rsidRPr="00B26A10" w:rsidRDefault="001467FE" w:rsidP="00A12D7B">
            <w:pPr>
              <w:pStyle w:val="TableText"/>
              <w:rPr>
                <w:sz w:val="20"/>
              </w:rPr>
            </w:pPr>
          </w:p>
        </w:tc>
        <w:tc>
          <w:tcPr>
            <w:tcW w:w="1134" w:type="dxa"/>
          </w:tcPr>
          <w:p w14:paraId="29E3DFE6" w14:textId="77777777" w:rsidR="001467FE" w:rsidRPr="00B26A10" w:rsidRDefault="001467FE" w:rsidP="00A12D7B">
            <w:pPr>
              <w:pStyle w:val="TableText"/>
              <w:rPr>
                <w:sz w:val="20"/>
              </w:rPr>
            </w:pPr>
          </w:p>
        </w:tc>
      </w:tr>
      <w:tr w:rsidR="001467FE" w:rsidRPr="00B26A10" w14:paraId="1F8DF14A" w14:textId="77777777" w:rsidTr="00075D0F">
        <w:trPr>
          <w:gridAfter w:val="1"/>
          <w:wAfter w:w="238" w:type="dxa"/>
          <w:cantSplit/>
          <w:trHeight w:val="240"/>
        </w:trPr>
        <w:tc>
          <w:tcPr>
            <w:tcW w:w="709" w:type="dxa"/>
          </w:tcPr>
          <w:p w14:paraId="0135DFFF" w14:textId="77777777" w:rsidR="001467FE" w:rsidRPr="00B26A10" w:rsidRDefault="001467FE" w:rsidP="00A12D7B">
            <w:pPr>
              <w:pStyle w:val="TableText"/>
              <w:rPr>
                <w:sz w:val="20"/>
              </w:rPr>
            </w:pPr>
          </w:p>
        </w:tc>
        <w:tc>
          <w:tcPr>
            <w:tcW w:w="1701" w:type="dxa"/>
          </w:tcPr>
          <w:p w14:paraId="0ADEF9A1" w14:textId="77777777" w:rsidR="001467FE" w:rsidRPr="00B26A10" w:rsidRDefault="001467FE" w:rsidP="00A12D7B">
            <w:pPr>
              <w:pStyle w:val="TableText"/>
              <w:rPr>
                <w:sz w:val="20"/>
              </w:rPr>
            </w:pPr>
          </w:p>
        </w:tc>
        <w:tc>
          <w:tcPr>
            <w:tcW w:w="1418" w:type="dxa"/>
          </w:tcPr>
          <w:p w14:paraId="271B4D9D" w14:textId="77777777" w:rsidR="001467FE" w:rsidRPr="00B26A10" w:rsidRDefault="001467FE" w:rsidP="00A12D7B">
            <w:pPr>
              <w:pStyle w:val="TableText"/>
              <w:rPr>
                <w:sz w:val="20"/>
              </w:rPr>
            </w:pPr>
          </w:p>
        </w:tc>
        <w:tc>
          <w:tcPr>
            <w:tcW w:w="1275" w:type="dxa"/>
          </w:tcPr>
          <w:p w14:paraId="5D7D40E2" w14:textId="77777777" w:rsidR="001467FE" w:rsidRPr="00B26A10" w:rsidRDefault="001467FE" w:rsidP="00A12D7B">
            <w:pPr>
              <w:pStyle w:val="TableText"/>
              <w:rPr>
                <w:sz w:val="20"/>
              </w:rPr>
            </w:pPr>
          </w:p>
        </w:tc>
        <w:tc>
          <w:tcPr>
            <w:tcW w:w="1134" w:type="dxa"/>
          </w:tcPr>
          <w:p w14:paraId="292F132E" w14:textId="77777777" w:rsidR="001467FE" w:rsidRPr="00B26A10" w:rsidRDefault="001467FE" w:rsidP="00A12D7B">
            <w:pPr>
              <w:pStyle w:val="TableText"/>
              <w:rPr>
                <w:sz w:val="20"/>
              </w:rPr>
            </w:pPr>
          </w:p>
        </w:tc>
        <w:tc>
          <w:tcPr>
            <w:tcW w:w="1134" w:type="dxa"/>
          </w:tcPr>
          <w:p w14:paraId="0DFF8B41" w14:textId="77777777" w:rsidR="001467FE" w:rsidRPr="00B26A10" w:rsidRDefault="001467FE" w:rsidP="00A12D7B">
            <w:pPr>
              <w:pStyle w:val="TableText"/>
              <w:rPr>
                <w:sz w:val="20"/>
              </w:rPr>
            </w:pPr>
          </w:p>
        </w:tc>
      </w:tr>
    </w:tbl>
    <w:p w14:paraId="236E71F6" w14:textId="07E23858" w:rsidR="001467FE" w:rsidRPr="00B26A10" w:rsidRDefault="001527F2" w:rsidP="00A12D7B">
      <w:pPr>
        <w:pStyle w:val="Caption"/>
      </w:pPr>
      <w:r w:rsidRPr="00B26A10">
        <w:t xml:space="preserve">Figuur </w:t>
      </w:r>
      <w:r w:rsidR="00B55AE6">
        <w:t>6</w:t>
      </w:r>
      <w:r w:rsidRPr="00B26A10">
        <w:noBreakHyphen/>
      </w:r>
      <w:r w:rsidRPr="00B26A10">
        <w:fldChar w:fldCharType="begin"/>
      </w:r>
      <w:r w:rsidRPr="00B26A10">
        <w:instrText xml:space="preserve"> SEQ Figuur \* ARABIC \s 1 </w:instrText>
      </w:r>
      <w:r w:rsidRPr="00B26A10">
        <w:fldChar w:fldCharType="separate"/>
      </w:r>
      <w:r w:rsidR="00A12684">
        <w:rPr>
          <w:noProof/>
        </w:rPr>
        <w:t>4</w:t>
      </w:r>
      <w:r w:rsidRPr="00B26A10">
        <w:fldChar w:fldCharType="end"/>
      </w:r>
      <w:r w:rsidRPr="00B26A10">
        <w:t>.</w:t>
      </w:r>
      <w:r w:rsidR="001467FE" w:rsidRPr="00B26A10">
        <w:t xml:space="preserve"> De gebeurtenissenboom uitstromingen bij stukgoedoverslag naar schip</w:t>
      </w:r>
    </w:p>
    <w:p w14:paraId="5F16A82E" w14:textId="77777777" w:rsidR="001467FE" w:rsidRPr="00B26A10" w:rsidRDefault="001467FE" w:rsidP="00A12D7B">
      <w:pPr>
        <w:pStyle w:val="BodyText"/>
      </w:pPr>
    </w:p>
    <w:p w14:paraId="033EE74C" w14:textId="77777777" w:rsidR="001467FE" w:rsidRPr="00B26A10" w:rsidRDefault="001467FE" w:rsidP="00A12D7B">
      <w:pPr>
        <w:pStyle w:val="BodyText"/>
      </w:pPr>
    </w:p>
    <w:p w14:paraId="1F3C0862" w14:textId="67F49EF9" w:rsidR="00D62D55" w:rsidRPr="00B26A10" w:rsidRDefault="001467FE" w:rsidP="00E62C2B">
      <w:pPr>
        <w:pStyle w:val="Heading2"/>
        <w:ind w:firstLine="0"/>
      </w:pPr>
      <w:bookmarkStart w:id="496" w:name="_Toc124831520"/>
      <w:bookmarkStart w:id="497" w:name="_Toc152424715"/>
      <w:bookmarkStart w:id="498" w:name="_Toc135050588"/>
      <w:r w:rsidRPr="00B26A10">
        <w:lastRenderedPageBreak/>
        <w:t>Overslag spoor</w:t>
      </w:r>
      <w:bookmarkEnd w:id="496"/>
      <w:bookmarkEnd w:id="497"/>
      <w:bookmarkEnd w:id="498"/>
    </w:p>
    <w:p w14:paraId="5D1A4CCD" w14:textId="3D4E0ED4" w:rsidR="001467FE" w:rsidRPr="00B26A10" w:rsidRDefault="001467FE" w:rsidP="00E62C2B">
      <w:pPr>
        <w:pStyle w:val="Heading3"/>
        <w:ind w:firstLine="0"/>
      </w:pPr>
      <w:bookmarkStart w:id="499" w:name="_Toc124831521"/>
      <w:bookmarkStart w:id="500" w:name="_Toc152424716"/>
      <w:bookmarkStart w:id="501" w:name="_Toc135050589"/>
      <w:r w:rsidRPr="00B26A10">
        <w:t>Algemene beschrijving</w:t>
      </w:r>
      <w:bookmarkEnd w:id="499"/>
      <w:bookmarkEnd w:id="500"/>
      <w:bookmarkEnd w:id="501"/>
    </w:p>
    <w:p w14:paraId="550143F7" w14:textId="77777777" w:rsidR="009B541F" w:rsidRPr="00B26A10" w:rsidRDefault="009B541F" w:rsidP="009B541F">
      <w:pPr>
        <w:pStyle w:val="BodyText"/>
      </w:pPr>
    </w:p>
    <w:p w14:paraId="2C993F5C" w14:textId="77777777" w:rsidR="009B541F" w:rsidRPr="00B26A10" w:rsidRDefault="00951731" w:rsidP="00A12D7B">
      <w:pPr>
        <w:pStyle w:val="BodyText"/>
      </w:pPr>
      <w:r w:rsidRPr="00B26A10">
        <w:rPr>
          <w:noProof/>
          <w:lang w:eastAsia="nl-NL"/>
        </w:rPr>
        <w:drawing>
          <wp:anchor distT="0" distB="0" distL="114300" distR="114300" simplePos="0" relativeHeight="251639296" behindDoc="1" locked="0" layoutInCell="1" allowOverlap="1" wp14:anchorId="65A3DF99" wp14:editId="5AC5D56F">
            <wp:simplePos x="0" y="0"/>
            <wp:positionH relativeFrom="column">
              <wp:posOffset>-377190</wp:posOffset>
            </wp:positionH>
            <wp:positionV relativeFrom="paragraph">
              <wp:posOffset>71755</wp:posOffset>
            </wp:positionV>
            <wp:extent cx="285750" cy="266700"/>
            <wp:effectExtent l="0" t="0" r="0" b="0"/>
            <wp:wrapNone/>
            <wp:docPr id="897"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spoorketelwagon heeft uitsluitend betrekking op bulkgoed. De scenario’s voor de overslag van stukgoed worden uitsluitend beschouwd bij </w:t>
      </w:r>
      <w:r w:rsidR="00811907" w:rsidRPr="00B26A10">
        <w:rPr>
          <w:u w:val="single"/>
        </w:rPr>
        <w:t>S</w:t>
      </w:r>
      <w:r w:rsidR="001467FE" w:rsidRPr="00B26A10">
        <w:rPr>
          <w:u w:val="single"/>
        </w:rPr>
        <w:t>tukgoed opslag</w:t>
      </w:r>
      <w:r w:rsidR="001467FE" w:rsidRPr="00B26A10">
        <w:t>.</w:t>
      </w:r>
    </w:p>
    <w:p w14:paraId="0E208417" w14:textId="50E40CEF" w:rsidR="001467FE" w:rsidRPr="00B26A10" w:rsidRDefault="001467FE" w:rsidP="001725E7">
      <w:pPr>
        <w:pStyle w:val="Heading3"/>
        <w:ind w:firstLine="0"/>
      </w:pPr>
      <w:bookmarkStart w:id="502" w:name="_Toc124831522"/>
      <w:bookmarkStart w:id="503" w:name="_Toc152424717"/>
      <w:bookmarkStart w:id="504" w:name="_Toc135050590"/>
      <w:r w:rsidRPr="00B26A10">
        <w:t>Eigenschappen</w:t>
      </w:r>
      <w:bookmarkEnd w:id="502"/>
      <w:bookmarkEnd w:id="503"/>
      <w:bookmarkEnd w:id="504"/>
    </w:p>
    <w:p w14:paraId="10782DC4" w14:textId="77777777" w:rsidR="00CC6277" w:rsidRPr="00B26A10" w:rsidRDefault="00CC6277" w:rsidP="00A12D7B">
      <w:pPr>
        <w:pStyle w:val="BodyText"/>
      </w:pPr>
    </w:p>
    <w:tbl>
      <w:tblPr>
        <w:tblW w:w="4862" w:type="pct"/>
        <w:tblInd w:w="10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4"/>
        <w:gridCol w:w="1835"/>
        <w:gridCol w:w="1823"/>
        <w:gridCol w:w="914"/>
        <w:gridCol w:w="3650"/>
        <w:gridCol w:w="910"/>
      </w:tblGrid>
      <w:tr w:rsidR="00342FC6" w:rsidRPr="00B26A10" w14:paraId="59560139" w14:textId="77777777">
        <w:trPr>
          <w:cantSplit/>
          <w:tblHeader/>
        </w:trPr>
        <w:tc>
          <w:tcPr>
            <w:tcW w:w="1158" w:type="pct"/>
            <w:gridSpan w:val="2"/>
            <w:shd w:val="clear" w:color="auto" w:fill="auto"/>
            <w:noWrap/>
          </w:tcPr>
          <w:p w14:paraId="6D806FA6"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0" w:type="pct"/>
            <w:shd w:val="clear" w:color="auto" w:fill="auto"/>
            <w:noWrap/>
          </w:tcPr>
          <w:p w14:paraId="73481D07"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308E7AC6"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2" w:type="pct"/>
            <w:shd w:val="clear" w:color="auto" w:fill="auto"/>
          </w:tcPr>
          <w:p w14:paraId="6508C0B0"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479" w:type="pct"/>
            <w:shd w:val="clear" w:color="auto" w:fill="auto"/>
          </w:tcPr>
          <w:p w14:paraId="1BD51A13"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7D641574" w14:textId="77777777">
        <w:trPr>
          <w:cantSplit/>
        </w:trPr>
        <w:tc>
          <w:tcPr>
            <w:tcW w:w="1158" w:type="pct"/>
            <w:gridSpan w:val="2"/>
            <w:shd w:val="clear" w:color="auto" w:fill="auto"/>
            <w:noWrap/>
          </w:tcPr>
          <w:p w14:paraId="5379DBFF" w14:textId="77777777" w:rsidR="001467FE" w:rsidRPr="00B26A10" w:rsidRDefault="001467FE" w:rsidP="00A12D7B">
            <w:pPr>
              <w:pStyle w:val="TableText"/>
              <w:rPr>
                <w:rFonts w:cs="Arial"/>
                <w:sz w:val="20"/>
              </w:rPr>
            </w:pPr>
            <w:r w:rsidRPr="00B26A10">
              <w:rPr>
                <w:rFonts w:cs="Arial"/>
                <w:sz w:val="20"/>
              </w:rPr>
              <w:t>Naam</w:t>
            </w:r>
          </w:p>
        </w:tc>
        <w:tc>
          <w:tcPr>
            <w:tcW w:w="960" w:type="pct"/>
            <w:shd w:val="clear" w:color="auto" w:fill="auto"/>
            <w:noWrap/>
          </w:tcPr>
          <w:p w14:paraId="04F99BE2" w14:textId="77777777" w:rsidR="001467FE" w:rsidRPr="00B26A10" w:rsidRDefault="001467FE" w:rsidP="00A12D7B">
            <w:pPr>
              <w:pStyle w:val="TableText"/>
              <w:rPr>
                <w:rFonts w:cs="Arial"/>
                <w:sz w:val="20"/>
              </w:rPr>
            </w:pPr>
            <w:r w:rsidRPr="00B26A10">
              <w:rPr>
                <w:rFonts w:cs="Arial"/>
                <w:sz w:val="20"/>
              </w:rPr>
              <w:t xml:space="preserve">Overslag </w:t>
            </w:r>
          </w:p>
        </w:tc>
        <w:tc>
          <w:tcPr>
            <w:tcW w:w="481" w:type="pct"/>
            <w:shd w:val="clear" w:color="auto" w:fill="auto"/>
            <w:noWrap/>
          </w:tcPr>
          <w:p w14:paraId="76DDE332" w14:textId="77777777" w:rsidR="001467FE" w:rsidRPr="00B26A10" w:rsidRDefault="001467FE" w:rsidP="00A12D7B">
            <w:pPr>
              <w:pStyle w:val="TableText"/>
              <w:rPr>
                <w:rFonts w:cs="Arial"/>
                <w:sz w:val="20"/>
              </w:rPr>
            </w:pPr>
          </w:p>
        </w:tc>
        <w:tc>
          <w:tcPr>
            <w:tcW w:w="1922" w:type="pct"/>
            <w:shd w:val="clear" w:color="auto" w:fill="auto"/>
            <w:noWrap/>
          </w:tcPr>
          <w:p w14:paraId="3961FAE9"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479" w:type="pct"/>
            <w:shd w:val="clear" w:color="auto" w:fill="auto"/>
            <w:noWrap/>
          </w:tcPr>
          <w:p w14:paraId="7EE39F52" w14:textId="77777777" w:rsidR="001467FE" w:rsidRPr="00B26A10" w:rsidRDefault="00D92DC7" w:rsidP="00A12D7B">
            <w:pPr>
              <w:pStyle w:val="TableText"/>
              <w:rPr>
                <w:rFonts w:cs="Arial"/>
                <w:sz w:val="20"/>
              </w:rPr>
            </w:pPr>
            <w:r w:rsidRPr="00B26A10">
              <w:rPr>
                <w:rFonts w:cs="Arial"/>
                <w:sz w:val="20"/>
              </w:rPr>
              <w:t>Ja</w:t>
            </w:r>
          </w:p>
        </w:tc>
      </w:tr>
      <w:tr w:rsidR="00342FC6" w:rsidRPr="00B26A10" w14:paraId="147329A8" w14:textId="77777777">
        <w:trPr>
          <w:cantSplit/>
        </w:trPr>
        <w:tc>
          <w:tcPr>
            <w:tcW w:w="1158" w:type="pct"/>
            <w:gridSpan w:val="2"/>
            <w:shd w:val="clear" w:color="auto" w:fill="auto"/>
            <w:noWrap/>
          </w:tcPr>
          <w:p w14:paraId="03980F56" w14:textId="77777777" w:rsidR="001467FE" w:rsidRPr="00B26A10" w:rsidRDefault="001467FE" w:rsidP="00A12D7B">
            <w:pPr>
              <w:pStyle w:val="TableText"/>
              <w:rPr>
                <w:rFonts w:cs="Arial"/>
                <w:sz w:val="20"/>
              </w:rPr>
            </w:pPr>
            <w:r w:rsidRPr="00B26A10">
              <w:rPr>
                <w:rFonts w:cs="Arial"/>
                <w:sz w:val="20"/>
              </w:rPr>
              <w:t>Omschrijving</w:t>
            </w:r>
          </w:p>
        </w:tc>
        <w:tc>
          <w:tcPr>
            <w:tcW w:w="960" w:type="pct"/>
            <w:shd w:val="clear" w:color="auto" w:fill="auto"/>
            <w:noWrap/>
          </w:tcPr>
          <w:p w14:paraId="7B910405"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05543359" w14:textId="77777777" w:rsidR="001467FE" w:rsidRPr="00B26A10" w:rsidRDefault="001467FE" w:rsidP="00A12D7B">
            <w:pPr>
              <w:pStyle w:val="TableText"/>
              <w:rPr>
                <w:rFonts w:cs="Arial"/>
                <w:sz w:val="20"/>
              </w:rPr>
            </w:pPr>
          </w:p>
        </w:tc>
        <w:tc>
          <w:tcPr>
            <w:tcW w:w="1922" w:type="pct"/>
            <w:shd w:val="clear" w:color="auto" w:fill="auto"/>
            <w:noWrap/>
          </w:tcPr>
          <w:p w14:paraId="0A4296CE"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p>
        </w:tc>
        <w:tc>
          <w:tcPr>
            <w:tcW w:w="479" w:type="pct"/>
            <w:shd w:val="clear" w:color="auto" w:fill="auto"/>
            <w:noWrap/>
          </w:tcPr>
          <w:p w14:paraId="37A01C87" w14:textId="77777777" w:rsidR="001467FE" w:rsidRPr="00B26A10" w:rsidRDefault="00E22F55" w:rsidP="00A12D7B">
            <w:pPr>
              <w:pStyle w:val="TableText"/>
              <w:rPr>
                <w:rFonts w:cs="Arial"/>
                <w:sz w:val="20"/>
              </w:rPr>
            </w:pPr>
            <w:r w:rsidRPr="00B26A10">
              <w:rPr>
                <w:rFonts w:cs="Arial"/>
                <w:sz w:val="20"/>
              </w:rPr>
              <w:t>Ja</w:t>
            </w:r>
          </w:p>
        </w:tc>
      </w:tr>
      <w:tr w:rsidR="00342FC6" w:rsidRPr="00B26A10" w14:paraId="12154E70" w14:textId="77777777">
        <w:trPr>
          <w:cantSplit/>
        </w:trPr>
        <w:tc>
          <w:tcPr>
            <w:tcW w:w="1158" w:type="pct"/>
            <w:gridSpan w:val="2"/>
            <w:shd w:val="clear" w:color="auto" w:fill="auto"/>
          </w:tcPr>
          <w:p w14:paraId="2111D7DE" w14:textId="77777777" w:rsidR="00CC6277" w:rsidRPr="00B26A10" w:rsidRDefault="00CC6277" w:rsidP="00A12D7B">
            <w:pPr>
              <w:pStyle w:val="TableText"/>
              <w:rPr>
                <w:rFonts w:cs="Arial"/>
                <w:sz w:val="20"/>
              </w:rPr>
            </w:pPr>
            <w:bookmarkStart w:id="505" w:name="OLE_LINK2"/>
            <w:r w:rsidRPr="00B26A10">
              <w:rPr>
                <w:rFonts w:cs="Arial"/>
                <w:sz w:val="20"/>
              </w:rPr>
              <w:t>Bergend volume</w:t>
            </w:r>
          </w:p>
        </w:tc>
        <w:tc>
          <w:tcPr>
            <w:tcW w:w="960" w:type="pct"/>
            <w:shd w:val="clear" w:color="auto" w:fill="auto"/>
          </w:tcPr>
          <w:p w14:paraId="44931E37" w14:textId="77777777" w:rsidR="00CC6277" w:rsidRPr="00B26A10" w:rsidRDefault="00EA1C34" w:rsidP="00A12D7B">
            <w:pPr>
              <w:pStyle w:val="TableText"/>
              <w:rPr>
                <w:rFonts w:cs="Arial"/>
                <w:sz w:val="20"/>
              </w:rPr>
            </w:pPr>
            <w:r w:rsidRPr="00B26A10">
              <w:rPr>
                <w:rFonts w:cs="Arial"/>
                <w:sz w:val="20"/>
              </w:rPr>
              <w:t>Niet ingevuld</w:t>
            </w:r>
          </w:p>
        </w:tc>
        <w:tc>
          <w:tcPr>
            <w:tcW w:w="481" w:type="pct"/>
            <w:shd w:val="clear" w:color="auto" w:fill="auto"/>
          </w:tcPr>
          <w:p w14:paraId="5AFAF128" w14:textId="77777777" w:rsidR="00CC6277" w:rsidRPr="00B26A10" w:rsidRDefault="00CC6277" w:rsidP="00A12D7B">
            <w:pPr>
              <w:pStyle w:val="TableText"/>
              <w:rPr>
                <w:rFonts w:cs="Arial"/>
                <w:sz w:val="20"/>
              </w:rPr>
            </w:pPr>
            <w:r w:rsidRPr="00B26A10">
              <w:rPr>
                <w:rFonts w:cs="Arial"/>
                <w:sz w:val="20"/>
              </w:rPr>
              <w:t>m³</w:t>
            </w:r>
          </w:p>
        </w:tc>
        <w:tc>
          <w:tcPr>
            <w:tcW w:w="1922" w:type="pct"/>
            <w:shd w:val="clear" w:color="auto" w:fill="auto"/>
          </w:tcPr>
          <w:p w14:paraId="680268D1" w14:textId="77777777" w:rsidR="00CC6277" w:rsidRPr="00B26A10" w:rsidRDefault="00CC6277" w:rsidP="00A12D7B">
            <w:pPr>
              <w:pStyle w:val="TableText"/>
              <w:rPr>
                <w:rFonts w:cs="Arial"/>
                <w:sz w:val="20"/>
              </w:rPr>
            </w:pPr>
            <w:r w:rsidRPr="00B26A10">
              <w:rPr>
                <w:rFonts w:cs="Arial"/>
                <w:sz w:val="20"/>
              </w:rPr>
              <w:t>De netto opvangcapaciteit van de unit. Dit is de totale opvangcapaciteit minus de</w:t>
            </w:r>
            <w:r w:rsidR="001E4CDD" w:rsidRPr="00B26A10">
              <w:rPr>
                <w:rFonts w:cs="Arial"/>
                <w:sz w:val="20"/>
              </w:rPr>
              <w:t xml:space="preserve"> hoeveelheid die normaliter aan</w:t>
            </w:r>
            <w:r w:rsidRPr="00B26A10">
              <w:rPr>
                <w:rFonts w:cs="Arial"/>
                <w:sz w:val="20"/>
              </w:rPr>
              <w:t>wezig is</w:t>
            </w:r>
          </w:p>
        </w:tc>
        <w:tc>
          <w:tcPr>
            <w:tcW w:w="479" w:type="pct"/>
            <w:shd w:val="clear" w:color="auto" w:fill="auto"/>
          </w:tcPr>
          <w:p w14:paraId="3F7BF93C" w14:textId="77777777" w:rsidR="00CC6277" w:rsidRPr="00B26A10" w:rsidRDefault="00CC6277" w:rsidP="00A12D7B">
            <w:pPr>
              <w:pStyle w:val="TableText"/>
              <w:rPr>
                <w:rFonts w:cs="Arial"/>
                <w:sz w:val="20"/>
              </w:rPr>
            </w:pPr>
            <w:r w:rsidRPr="00B26A10">
              <w:rPr>
                <w:rFonts w:cs="Arial"/>
                <w:sz w:val="20"/>
              </w:rPr>
              <w:t>Ja</w:t>
            </w:r>
          </w:p>
        </w:tc>
      </w:tr>
      <w:bookmarkEnd w:id="505"/>
      <w:tr w:rsidR="00342FC6" w:rsidRPr="00B26A10" w14:paraId="7CCFD7BD" w14:textId="77777777">
        <w:trPr>
          <w:cantSplit/>
        </w:trPr>
        <w:tc>
          <w:tcPr>
            <w:tcW w:w="1158" w:type="pct"/>
            <w:gridSpan w:val="2"/>
            <w:shd w:val="clear" w:color="auto" w:fill="auto"/>
            <w:noWrap/>
          </w:tcPr>
          <w:p w14:paraId="566ED7C8" w14:textId="77777777" w:rsidR="001467FE" w:rsidRPr="00B26A10" w:rsidRDefault="001467FE" w:rsidP="00A12D7B">
            <w:pPr>
              <w:pStyle w:val="TableText"/>
              <w:rPr>
                <w:rFonts w:cs="Arial"/>
                <w:sz w:val="20"/>
              </w:rPr>
            </w:pPr>
            <w:r w:rsidRPr="00B26A10">
              <w:rPr>
                <w:rFonts w:cs="Arial"/>
                <w:sz w:val="20"/>
              </w:rPr>
              <w:t>Oppervlak</w:t>
            </w:r>
          </w:p>
        </w:tc>
        <w:tc>
          <w:tcPr>
            <w:tcW w:w="960" w:type="pct"/>
            <w:shd w:val="clear" w:color="auto" w:fill="auto"/>
            <w:noWrap/>
          </w:tcPr>
          <w:p w14:paraId="7558FD3A" w14:textId="77777777" w:rsidR="001467FE" w:rsidRPr="00B26A10" w:rsidRDefault="00EA1C34" w:rsidP="00A12D7B">
            <w:pPr>
              <w:pStyle w:val="TableText"/>
              <w:rPr>
                <w:rFonts w:cs="Arial"/>
                <w:sz w:val="20"/>
              </w:rPr>
            </w:pPr>
            <w:r w:rsidRPr="00B26A10">
              <w:rPr>
                <w:rFonts w:cs="Arial"/>
                <w:sz w:val="20"/>
              </w:rPr>
              <w:t>Niet ingevuld</w:t>
            </w:r>
          </w:p>
        </w:tc>
        <w:tc>
          <w:tcPr>
            <w:tcW w:w="481" w:type="pct"/>
            <w:shd w:val="clear" w:color="auto" w:fill="auto"/>
            <w:noWrap/>
          </w:tcPr>
          <w:p w14:paraId="71F797A6" w14:textId="77777777" w:rsidR="001467FE" w:rsidRPr="00B26A10" w:rsidRDefault="001467FE" w:rsidP="00A12D7B">
            <w:pPr>
              <w:pStyle w:val="TableText"/>
              <w:rPr>
                <w:rFonts w:cs="Arial"/>
                <w:sz w:val="20"/>
              </w:rPr>
            </w:pPr>
            <w:r w:rsidRPr="00B26A10">
              <w:rPr>
                <w:rFonts w:cs="Arial"/>
                <w:sz w:val="20"/>
              </w:rPr>
              <w:t>m²</w:t>
            </w:r>
          </w:p>
        </w:tc>
        <w:tc>
          <w:tcPr>
            <w:tcW w:w="1922" w:type="pct"/>
            <w:shd w:val="clear" w:color="auto" w:fill="auto"/>
            <w:noWrap/>
          </w:tcPr>
          <w:p w14:paraId="4281A5A1" w14:textId="77777777" w:rsidR="001467FE" w:rsidRPr="00B26A10" w:rsidRDefault="001467FE" w:rsidP="00A12D7B">
            <w:pPr>
              <w:pStyle w:val="TableText"/>
              <w:rPr>
                <w:rFonts w:cs="Arial"/>
                <w:sz w:val="20"/>
              </w:rPr>
            </w:pPr>
            <w:r w:rsidRPr="00B26A10">
              <w:rPr>
                <w:rFonts w:cs="Arial"/>
                <w:sz w:val="20"/>
              </w:rPr>
              <w:t xml:space="preserve">Oppervlak van de laadlos inrichting </w:t>
            </w:r>
          </w:p>
        </w:tc>
        <w:tc>
          <w:tcPr>
            <w:tcW w:w="479" w:type="pct"/>
            <w:shd w:val="clear" w:color="auto" w:fill="auto"/>
            <w:noWrap/>
          </w:tcPr>
          <w:p w14:paraId="02BBE1BE"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76920B33" w14:textId="77777777">
        <w:trPr>
          <w:cantSplit/>
        </w:trPr>
        <w:tc>
          <w:tcPr>
            <w:tcW w:w="1158" w:type="pct"/>
            <w:gridSpan w:val="2"/>
            <w:shd w:val="clear" w:color="auto" w:fill="auto"/>
            <w:noWrap/>
          </w:tcPr>
          <w:p w14:paraId="4C9463D3" w14:textId="77777777" w:rsidR="001467FE" w:rsidRPr="00B26A10" w:rsidRDefault="001467FE" w:rsidP="00A12D7B">
            <w:pPr>
              <w:pStyle w:val="TableText"/>
              <w:rPr>
                <w:rFonts w:cs="Arial"/>
                <w:sz w:val="20"/>
              </w:rPr>
            </w:pPr>
            <w:r w:rsidRPr="00B26A10">
              <w:rPr>
                <w:rFonts w:cs="Arial"/>
                <w:sz w:val="20"/>
              </w:rPr>
              <w:t>Afsluiter (doorstromen)</w:t>
            </w:r>
          </w:p>
        </w:tc>
        <w:tc>
          <w:tcPr>
            <w:tcW w:w="960" w:type="pct"/>
            <w:shd w:val="clear" w:color="auto" w:fill="auto"/>
            <w:noWrap/>
          </w:tcPr>
          <w:p w14:paraId="73C67149"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1EF50358" w14:textId="77777777" w:rsidR="001467FE" w:rsidRPr="00B26A10" w:rsidRDefault="001467FE" w:rsidP="00A12D7B">
            <w:pPr>
              <w:pStyle w:val="TableText"/>
              <w:rPr>
                <w:rFonts w:cs="Arial"/>
                <w:sz w:val="20"/>
              </w:rPr>
            </w:pPr>
          </w:p>
        </w:tc>
        <w:tc>
          <w:tcPr>
            <w:tcW w:w="1922" w:type="pct"/>
            <w:shd w:val="clear" w:color="auto" w:fill="auto"/>
            <w:noWrap/>
          </w:tcPr>
          <w:p w14:paraId="388E0A54" w14:textId="77777777" w:rsidR="001467FE" w:rsidRPr="00B26A10" w:rsidRDefault="001467FE" w:rsidP="00A12D7B">
            <w:pPr>
              <w:pStyle w:val="TableText"/>
              <w:rPr>
                <w:rFonts w:cs="Arial"/>
                <w:sz w:val="20"/>
              </w:rPr>
            </w:pPr>
            <w:r w:rsidRPr="00B26A10">
              <w:rPr>
                <w:rFonts w:cs="Arial"/>
                <w:sz w:val="20"/>
              </w:rPr>
              <w:t xml:space="preserve">Het type afsluiter moet hier worden geselecteerd. De gebruiker is verplicht een andere waarde te kiezen. De gebruiker kan </w:t>
            </w:r>
            <w:r w:rsidR="001E4CDD" w:rsidRPr="00B26A10">
              <w:rPr>
                <w:rFonts w:cs="Arial"/>
                <w:sz w:val="20"/>
              </w:rPr>
              <w:t xml:space="preserve">kiezen tussen </w:t>
            </w:r>
            <w:r w:rsidR="001E4CDD" w:rsidRPr="00B26A10">
              <w:rPr>
                <w:rFonts w:cs="Arial"/>
                <w:sz w:val="20"/>
                <w:u w:val="single"/>
              </w:rPr>
              <w:t>Geen afvoer</w:t>
            </w:r>
            <w:r w:rsidR="001E4CDD" w:rsidRPr="00B26A10">
              <w:rPr>
                <w:rFonts w:cs="Arial"/>
                <w:sz w:val="20"/>
              </w:rPr>
              <w:t xml:space="preserve">, </w:t>
            </w:r>
            <w:r w:rsidR="001E4CDD" w:rsidRPr="00B26A10">
              <w:rPr>
                <w:rFonts w:cs="Arial"/>
                <w:sz w:val="20"/>
                <w:u w:val="single"/>
              </w:rPr>
              <w:t>Hand</w:t>
            </w:r>
            <w:r w:rsidRPr="00B26A10">
              <w:rPr>
                <w:rFonts w:cs="Arial"/>
                <w:sz w:val="20"/>
                <w:u w:val="single"/>
              </w:rPr>
              <w:t>bediend</w:t>
            </w:r>
            <w:r w:rsidR="00D62D55" w:rsidRPr="00B26A10">
              <w:rPr>
                <w:rFonts w:cs="Arial"/>
                <w:sz w:val="20"/>
                <w:u w:val="single"/>
              </w:rPr>
              <w:t xml:space="preserve"> </w:t>
            </w:r>
            <w:r w:rsidRPr="00B26A10">
              <w:rPr>
                <w:rFonts w:cs="Arial"/>
                <w:sz w:val="20"/>
                <w:u w:val="single"/>
              </w:rPr>
              <w:t>(gesloten)</w:t>
            </w:r>
            <w:r w:rsidRPr="00B26A10">
              <w:rPr>
                <w:rFonts w:cs="Arial"/>
                <w:sz w:val="20"/>
              </w:rPr>
              <w:t xml:space="preserve">, </w:t>
            </w:r>
            <w:r w:rsidRPr="00B26A10">
              <w:rPr>
                <w:rFonts w:cs="Arial"/>
                <w:sz w:val="20"/>
                <w:u w:val="single"/>
              </w:rPr>
              <w:t>Handbediend</w:t>
            </w:r>
            <w:r w:rsidR="00D62D55" w:rsidRPr="00B26A10">
              <w:rPr>
                <w:rFonts w:cs="Arial"/>
                <w:sz w:val="20"/>
                <w:u w:val="single"/>
              </w:rPr>
              <w:t xml:space="preserve"> </w:t>
            </w:r>
            <w:r w:rsidRPr="00B26A10">
              <w:rPr>
                <w:rFonts w:cs="Arial"/>
                <w:sz w:val="20"/>
                <w:u w:val="single"/>
              </w:rPr>
              <w:t>(open)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79" w:type="pct"/>
            <w:shd w:val="clear" w:color="auto" w:fill="auto"/>
            <w:noWrap/>
          </w:tcPr>
          <w:p w14:paraId="3C2F1DAB"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5735C342" w14:textId="77777777">
        <w:trPr>
          <w:cantSplit/>
        </w:trPr>
        <w:tc>
          <w:tcPr>
            <w:tcW w:w="1158" w:type="pct"/>
            <w:gridSpan w:val="2"/>
            <w:shd w:val="clear" w:color="auto" w:fill="auto"/>
            <w:noWrap/>
          </w:tcPr>
          <w:p w14:paraId="5BC49AD0" w14:textId="77777777" w:rsidR="001467FE" w:rsidRPr="00B26A10" w:rsidRDefault="001467FE" w:rsidP="00A12D7B">
            <w:pPr>
              <w:pStyle w:val="TableText"/>
              <w:rPr>
                <w:rFonts w:cs="Arial"/>
                <w:sz w:val="20"/>
              </w:rPr>
            </w:pPr>
            <w:r w:rsidRPr="00B26A10">
              <w:rPr>
                <w:rFonts w:cs="Arial"/>
                <w:sz w:val="20"/>
              </w:rPr>
              <w:t>Blusstof</w:t>
            </w:r>
          </w:p>
        </w:tc>
        <w:tc>
          <w:tcPr>
            <w:tcW w:w="960" w:type="pct"/>
            <w:shd w:val="clear" w:color="auto" w:fill="auto"/>
            <w:noWrap/>
          </w:tcPr>
          <w:p w14:paraId="2073FDFF"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1CE3F0B6" w14:textId="77777777" w:rsidR="001467FE" w:rsidRPr="00B26A10" w:rsidRDefault="001467FE" w:rsidP="00A12D7B">
            <w:pPr>
              <w:pStyle w:val="TableText"/>
              <w:rPr>
                <w:rFonts w:cs="Arial"/>
                <w:sz w:val="20"/>
              </w:rPr>
            </w:pPr>
          </w:p>
        </w:tc>
        <w:tc>
          <w:tcPr>
            <w:tcW w:w="1922" w:type="pct"/>
            <w:shd w:val="clear" w:color="auto" w:fill="auto"/>
            <w:noWrap/>
          </w:tcPr>
          <w:p w14:paraId="6F963E1F" w14:textId="087C02A4" w:rsidR="001467FE" w:rsidRPr="00B26A10" w:rsidRDefault="00F7606E" w:rsidP="00A12D7B">
            <w:pPr>
              <w:pStyle w:val="TableText"/>
              <w:rPr>
                <w:rFonts w:cs="Arial"/>
                <w:sz w:val="20"/>
              </w:rPr>
            </w:pPr>
            <w:r w:rsidRPr="00F7606E">
              <w:rPr>
                <w:rFonts w:cs="Arial"/>
                <w:sz w:val="20"/>
              </w:rPr>
              <w:t xml:space="preserve">De gebruiker kan kiezen tussen </w:t>
            </w:r>
            <w:r w:rsidRPr="00F7606E">
              <w:rPr>
                <w:rFonts w:cs="Arial"/>
                <w:sz w:val="20"/>
                <w:u w:val="single"/>
              </w:rPr>
              <w:t>water</w:t>
            </w:r>
            <w:r w:rsidRPr="00F7606E">
              <w:rPr>
                <w:rFonts w:cs="Arial"/>
                <w:sz w:val="20"/>
              </w:rPr>
              <w:t xml:space="preserve">, </w:t>
            </w:r>
            <w:r w:rsidRPr="00F7606E">
              <w:rPr>
                <w:rFonts w:cs="Arial"/>
                <w:sz w:val="20"/>
                <w:u w:val="single"/>
              </w:rPr>
              <w:t>schuim</w:t>
            </w:r>
            <w:r w:rsidRPr="00F7606E">
              <w:rPr>
                <w:rFonts w:cs="Arial"/>
                <w:sz w:val="20"/>
              </w:rPr>
              <w:t xml:space="preserve"> of </w:t>
            </w:r>
            <w:r w:rsidRPr="00F7606E">
              <w:rPr>
                <w:rFonts w:cs="Arial"/>
                <w:sz w:val="20"/>
                <w:u w:val="single"/>
              </w:rPr>
              <w:t>geen</w:t>
            </w:r>
            <w:r w:rsidRPr="00F7606E">
              <w:rPr>
                <w:rFonts w:cs="Arial"/>
                <w:sz w:val="20"/>
              </w:rPr>
              <w:t xml:space="preserve"> als blusstof van een eventuele brand.</w:t>
            </w:r>
          </w:p>
        </w:tc>
        <w:tc>
          <w:tcPr>
            <w:tcW w:w="479" w:type="pct"/>
            <w:shd w:val="clear" w:color="auto" w:fill="auto"/>
            <w:noWrap/>
          </w:tcPr>
          <w:p w14:paraId="71DA1A74"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7685CE6B" w14:textId="77777777">
        <w:trPr>
          <w:cantSplit/>
        </w:trPr>
        <w:tc>
          <w:tcPr>
            <w:tcW w:w="1158" w:type="pct"/>
            <w:gridSpan w:val="2"/>
            <w:shd w:val="clear" w:color="auto" w:fill="auto"/>
            <w:noWrap/>
          </w:tcPr>
          <w:p w14:paraId="4490A334" w14:textId="77777777" w:rsidR="001467FE" w:rsidRPr="00B26A10" w:rsidRDefault="00C83CCB" w:rsidP="00A12D7B">
            <w:pPr>
              <w:pStyle w:val="TableText"/>
              <w:rPr>
                <w:rFonts w:cs="Arial"/>
                <w:sz w:val="20"/>
              </w:rPr>
            </w:pPr>
            <w:r w:rsidRPr="00B26A10">
              <w:rPr>
                <w:rFonts w:cs="Arial"/>
                <w:sz w:val="20"/>
              </w:rPr>
              <w:t>Type overslagverbin</w:t>
            </w:r>
            <w:r w:rsidR="001467FE" w:rsidRPr="00B26A10">
              <w:rPr>
                <w:rFonts w:cs="Arial"/>
                <w:sz w:val="20"/>
              </w:rPr>
              <w:t>ding</w:t>
            </w:r>
          </w:p>
        </w:tc>
        <w:tc>
          <w:tcPr>
            <w:tcW w:w="960" w:type="pct"/>
            <w:shd w:val="clear" w:color="auto" w:fill="auto"/>
            <w:noWrap/>
          </w:tcPr>
          <w:p w14:paraId="7BD1CEC4"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3AF61CFB" w14:textId="77777777" w:rsidR="001467FE" w:rsidRPr="00B26A10" w:rsidRDefault="001467FE" w:rsidP="00A12D7B">
            <w:pPr>
              <w:pStyle w:val="TableText"/>
              <w:rPr>
                <w:rFonts w:cs="Arial"/>
                <w:sz w:val="20"/>
              </w:rPr>
            </w:pPr>
          </w:p>
        </w:tc>
        <w:tc>
          <w:tcPr>
            <w:tcW w:w="1922" w:type="pct"/>
            <w:shd w:val="clear" w:color="auto" w:fill="auto"/>
            <w:noWrap/>
          </w:tcPr>
          <w:p w14:paraId="0EC292B1" w14:textId="77777777" w:rsidR="001467FE" w:rsidRPr="00B26A10" w:rsidRDefault="001467FE" w:rsidP="00A12D7B">
            <w:pPr>
              <w:pStyle w:val="TableText"/>
              <w:rPr>
                <w:rFonts w:cs="Arial"/>
                <w:sz w:val="20"/>
              </w:rPr>
            </w:pPr>
            <w:r w:rsidRPr="00B26A10">
              <w:rPr>
                <w:rFonts w:cs="Arial"/>
                <w:sz w:val="20"/>
              </w:rPr>
              <w:t xml:space="preserve">De gebruiker moet keizen tussen </w:t>
            </w:r>
            <w:r w:rsidR="001E4CDD" w:rsidRPr="00B26A10">
              <w:rPr>
                <w:rFonts w:cs="Arial"/>
                <w:sz w:val="20"/>
                <w:u w:val="single"/>
              </w:rPr>
              <w:t>L</w:t>
            </w:r>
            <w:r w:rsidRPr="00B26A10">
              <w:rPr>
                <w:rFonts w:cs="Arial"/>
                <w:sz w:val="20"/>
                <w:u w:val="single"/>
              </w:rPr>
              <w:t>aadarm</w:t>
            </w:r>
            <w:r w:rsidRPr="00B26A10">
              <w:rPr>
                <w:rFonts w:cs="Arial"/>
                <w:sz w:val="20"/>
              </w:rPr>
              <w:t xml:space="preserve"> en een </w:t>
            </w:r>
            <w:r w:rsidR="001E4CDD" w:rsidRPr="00B26A10">
              <w:rPr>
                <w:rFonts w:cs="Arial"/>
                <w:sz w:val="20"/>
                <w:u w:val="single"/>
              </w:rPr>
              <w:t>L</w:t>
            </w:r>
            <w:r w:rsidRPr="00B26A10">
              <w:rPr>
                <w:rFonts w:cs="Arial"/>
                <w:sz w:val="20"/>
                <w:u w:val="single"/>
              </w:rPr>
              <w:t>aadslang</w:t>
            </w:r>
            <w:r w:rsidRPr="00B26A10">
              <w:rPr>
                <w:rFonts w:cs="Arial"/>
                <w:sz w:val="20"/>
              </w:rPr>
              <w:t>.</w:t>
            </w:r>
          </w:p>
        </w:tc>
        <w:tc>
          <w:tcPr>
            <w:tcW w:w="479" w:type="pct"/>
            <w:shd w:val="clear" w:color="auto" w:fill="auto"/>
            <w:noWrap/>
          </w:tcPr>
          <w:p w14:paraId="59824B0B"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253C5A03" w14:textId="77777777">
        <w:trPr>
          <w:cantSplit/>
        </w:trPr>
        <w:tc>
          <w:tcPr>
            <w:tcW w:w="1158" w:type="pct"/>
            <w:gridSpan w:val="2"/>
            <w:shd w:val="clear" w:color="auto" w:fill="auto"/>
            <w:noWrap/>
          </w:tcPr>
          <w:p w14:paraId="064CCE85"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0" w:type="pct"/>
            <w:shd w:val="clear" w:color="auto" w:fill="auto"/>
            <w:noWrap/>
          </w:tcPr>
          <w:p w14:paraId="4B9B6A4E" w14:textId="77777777" w:rsidR="001467FE" w:rsidRPr="00B26A10" w:rsidRDefault="00953A19" w:rsidP="00A12D7B">
            <w:pPr>
              <w:pStyle w:val="TableText"/>
              <w:rPr>
                <w:rFonts w:cs="Arial"/>
                <w:sz w:val="20"/>
              </w:rPr>
            </w:pPr>
            <w:r w:rsidRPr="00B26A10">
              <w:rPr>
                <w:rFonts w:cs="Arial"/>
                <w:sz w:val="20"/>
              </w:rPr>
              <w:t>Niet ingevuld</w:t>
            </w:r>
          </w:p>
        </w:tc>
        <w:tc>
          <w:tcPr>
            <w:tcW w:w="481" w:type="pct"/>
            <w:shd w:val="clear" w:color="auto" w:fill="auto"/>
            <w:noWrap/>
          </w:tcPr>
          <w:p w14:paraId="244A0FB3" w14:textId="77777777" w:rsidR="001467FE" w:rsidRPr="00B26A10" w:rsidRDefault="001467FE" w:rsidP="00A12D7B">
            <w:pPr>
              <w:pStyle w:val="TableText"/>
              <w:rPr>
                <w:rFonts w:cs="Arial"/>
                <w:sz w:val="20"/>
              </w:rPr>
            </w:pPr>
            <w:r w:rsidRPr="00B26A10">
              <w:rPr>
                <w:rFonts w:cs="Arial"/>
                <w:sz w:val="20"/>
              </w:rPr>
              <w:t>m</w:t>
            </w:r>
          </w:p>
        </w:tc>
        <w:tc>
          <w:tcPr>
            <w:tcW w:w="1922" w:type="pct"/>
            <w:shd w:val="clear" w:color="auto" w:fill="auto"/>
            <w:noWrap/>
          </w:tcPr>
          <w:p w14:paraId="484905F1"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479" w:type="pct"/>
            <w:shd w:val="clear" w:color="auto" w:fill="auto"/>
            <w:noWrap/>
          </w:tcPr>
          <w:p w14:paraId="3475C611"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5368F44" w14:textId="77777777">
        <w:trPr>
          <w:cantSplit/>
        </w:trPr>
        <w:tc>
          <w:tcPr>
            <w:tcW w:w="5000" w:type="pct"/>
            <w:gridSpan w:val="6"/>
            <w:shd w:val="clear" w:color="auto" w:fill="auto"/>
            <w:noWrap/>
          </w:tcPr>
          <w:p w14:paraId="1755E4C8" w14:textId="77777777" w:rsidR="001467FE" w:rsidRPr="00B26A10" w:rsidRDefault="001467FE" w:rsidP="00A12D7B">
            <w:pPr>
              <w:pStyle w:val="TableText"/>
              <w:rPr>
                <w:rFonts w:cs="Arial"/>
                <w:sz w:val="20"/>
              </w:rPr>
            </w:pPr>
            <w:r w:rsidRPr="00B26A10">
              <w:rPr>
                <w:rFonts w:cs="Arial"/>
                <w:sz w:val="20"/>
              </w:rPr>
              <w:t>Stofregister</w:t>
            </w:r>
          </w:p>
        </w:tc>
      </w:tr>
      <w:tr w:rsidR="00342FC6" w:rsidRPr="00B26A10" w14:paraId="0E4ACAC5" w14:textId="77777777">
        <w:trPr>
          <w:cantSplit/>
          <w:tblHeader/>
        </w:trPr>
        <w:tc>
          <w:tcPr>
            <w:tcW w:w="1158" w:type="pct"/>
            <w:gridSpan w:val="2"/>
            <w:shd w:val="clear" w:color="auto" w:fill="auto"/>
            <w:noWrap/>
          </w:tcPr>
          <w:p w14:paraId="29230FE7"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0" w:type="pct"/>
            <w:shd w:val="clear" w:color="auto" w:fill="auto"/>
            <w:noWrap/>
          </w:tcPr>
          <w:p w14:paraId="4125CF7C"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62959539"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2" w:type="pct"/>
            <w:shd w:val="clear" w:color="auto" w:fill="auto"/>
          </w:tcPr>
          <w:p w14:paraId="1F8A88FF"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479" w:type="pct"/>
            <w:shd w:val="clear" w:color="auto" w:fill="auto"/>
          </w:tcPr>
          <w:p w14:paraId="20B65796"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578F67E7" w14:textId="77777777">
        <w:trPr>
          <w:cantSplit/>
        </w:trPr>
        <w:tc>
          <w:tcPr>
            <w:tcW w:w="192" w:type="pct"/>
            <w:vMerge w:val="restart"/>
            <w:tcBorders>
              <w:top w:val="single" w:sz="4" w:space="0" w:color="auto"/>
              <w:left w:val="single" w:sz="4" w:space="0" w:color="auto"/>
            </w:tcBorders>
            <w:shd w:val="clear" w:color="auto" w:fill="auto"/>
          </w:tcPr>
          <w:p w14:paraId="6651A0A9" w14:textId="77777777" w:rsidR="00DA74FF" w:rsidRPr="00B26A10" w:rsidRDefault="00DA74FF" w:rsidP="00A12D7B">
            <w:pPr>
              <w:pStyle w:val="TableText"/>
              <w:rPr>
                <w:rFonts w:cs="Arial"/>
                <w:sz w:val="20"/>
              </w:rPr>
            </w:pPr>
          </w:p>
        </w:tc>
        <w:tc>
          <w:tcPr>
            <w:tcW w:w="966" w:type="pct"/>
            <w:shd w:val="clear" w:color="auto" w:fill="auto"/>
            <w:noWrap/>
          </w:tcPr>
          <w:p w14:paraId="648D5CF7" w14:textId="77777777" w:rsidR="00DA74FF" w:rsidRPr="00B26A10" w:rsidRDefault="00DA74FF" w:rsidP="00A12D7B">
            <w:pPr>
              <w:pStyle w:val="TableText"/>
              <w:rPr>
                <w:rFonts w:cs="Arial"/>
                <w:sz w:val="20"/>
              </w:rPr>
            </w:pPr>
            <w:r w:rsidRPr="00B26A10">
              <w:rPr>
                <w:rFonts w:cs="Arial"/>
                <w:sz w:val="20"/>
              </w:rPr>
              <w:t>Stof</w:t>
            </w:r>
          </w:p>
        </w:tc>
        <w:tc>
          <w:tcPr>
            <w:tcW w:w="960" w:type="pct"/>
            <w:shd w:val="clear" w:color="auto" w:fill="auto"/>
            <w:noWrap/>
          </w:tcPr>
          <w:p w14:paraId="1E346D50"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5C525A05" w14:textId="77777777" w:rsidR="00DA74FF" w:rsidRPr="00B26A10" w:rsidRDefault="00DA74FF" w:rsidP="00A12D7B">
            <w:pPr>
              <w:pStyle w:val="TableText"/>
              <w:rPr>
                <w:rFonts w:cs="Arial"/>
                <w:sz w:val="20"/>
              </w:rPr>
            </w:pPr>
            <w:r w:rsidRPr="00B26A10">
              <w:rPr>
                <w:rFonts w:cs="Arial"/>
                <w:sz w:val="20"/>
              </w:rPr>
              <w:t xml:space="preserve"> </w:t>
            </w:r>
          </w:p>
        </w:tc>
        <w:tc>
          <w:tcPr>
            <w:tcW w:w="1922" w:type="pct"/>
            <w:shd w:val="clear" w:color="auto" w:fill="auto"/>
            <w:noWrap/>
          </w:tcPr>
          <w:p w14:paraId="5E54685A"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79" w:type="pct"/>
            <w:shd w:val="clear" w:color="auto" w:fill="auto"/>
            <w:noWrap/>
          </w:tcPr>
          <w:p w14:paraId="67342C2B"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2C9DA2F4" w14:textId="77777777">
        <w:trPr>
          <w:cantSplit/>
        </w:trPr>
        <w:tc>
          <w:tcPr>
            <w:tcW w:w="192" w:type="pct"/>
            <w:vMerge/>
            <w:tcBorders>
              <w:left w:val="single" w:sz="4" w:space="0" w:color="auto"/>
            </w:tcBorders>
            <w:shd w:val="clear" w:color="auto" w:fill="auto"/>
          </w:tcPr>
          <w:p w14:paraId="3391F38B" w14:textId="77777777" w:rsidR="00DA74FF" w:rsidRPr="00B26A10" w:rsidRDefault="00DA74FF" w:rsidP="00A12D7B">
            <w:pPr>
              <w:pStyle w:val="TableText"/>
              <w:rPr>
                <w:rFonts w:cs="Arial"/>
                <w:sz w:val="20"/>
              </w:rPr>
            </w:pPr>
          </w:p>
        </w:tc>
        <w:tc>
          <w:tcPr>
            <w:tcW w:w="966" w:type="pct"/>
            <w:shd w:val="clear" w:color="auto" w:fill="auto"/>
            <w:noWrap/>
          </w:tcPr>
          <w:p w14:paraId="0138E12F" w14:textId="77777777" w:rsidR="00DA74FF" w:rsidRPr="00B26A10" w:rsidRDefault="00DA74FF" w:rsidP="00A12D7B">
            <w:pPr>
              <w:pStyle w:val="TableText"/>
              <w:rPr>
                <w:rFonts w:cs="Arial"/>
                <w:sz w:val="20"/>
              </w:rPr>
            </w:pPr>
            <w:r w:rsidRPr="00B26A10">
              <w:rPr>
                <w:rFonts w:cs="Arial"/>
                <w:sz w:val="20"/>
              </w:rPr>
              <w:t>Laden of lossen</w:t>
            </w:r>
          </w:p>
        </w:tc>
        <w:tc>
          <w:tcPr>
            <w:tcW w:w="960" w:type="pct"/>
            <w:shd w:val="clear" w:color="auto" w:fill="auto"/>
            <w:noWrap/>
          </w:tcPr>
          <w:p w14:paraId="7E2378B3"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31DA66D0" w14:textId="77777777" w:rsidR="00DA74FF" w:rsidRPr="00B26A10" w:rsidRDefault="00DA74FF" w:rsidP="00A12D7B">
            <w:pPr>
              <w:pStyle w:val="TableText"/>
              <w:rPr>
                <w:rFonts w:cs="Arial"/>
                <w:sz w:val="20"/>
              </w:rPr>
            </w:pPr>
            <w:r w:rsidRPr="00B26A10">
              <w:rPr>
                <w:rFonts w:cs="Arial"/>
                <w:sz w:val="20"/>
              </w:rPr>
              <w:t xml:space="preserve"> </w:t>
            </w:r>
          </w:p>
        </w:tc>
        <w:tc>
          <w:tcPr>
            <w:tcW w:w="1922" w:type="pct"/>
            <w:shd w:val="clear" w:color="auto" w:fill="auto"/>
            <w:noWrap/>
          </w:tcPr>
          <w:p w14:paraId="22A6FB47" w14:textId="77777777" w:rsidR="00DA74FF" w:rsidRPr="00B26A10" w:rsidRDefault="00DA74FF"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het spoorketelwagon) wordt het scenario overvullen toegevoegd.</w:t>
            </w:r>
          </w:p>
        </w:tc>
        <w:tc>
          <w:tcPr>
            <w:tcW w:w="479" w:type="pct"/>
            <w:shd w:val="clear" w:color="auto" w:fill="auto"/>
            <w:noWrap/>
          </w:tcPr>
          <w:p w14:paraId="7B0291BB"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7F82850A" w14:textId="77777777">
        <w:trPr>
          <w:cantSplit/>
        </w:trPr>
        <w:tc>
          <w:tcPr>
            <w:tcW w:w="192" w:type="pct"/>
            <w:vMerge/>
            <w:tcBorders>
              <w:left w:val="single" w:sz="4" w:space="0" w:color="auto"/>
            </w:tcBorders>
            <w:shd w:val="clear" w:color="auto" w:fill="auto"/>
          </w:tcPr>
          <w:p w14:paraId="36813366" w14:textId="77777777" w:rsidR="00DA74FF" w:rsidRPr="00B26A10" w:rsidRDefault="00DA74FF" w:rsidP="00A12D7B">
            <w:pPr>
              <w:pStyle w:val="TableText"/>
              <w:rPr>
                <w:rFonts w:cs="Arial"/>
                <w:sz w:val="20"/>
              </w:rPr>
            </w:pPr>
          </w:p>
        </w:tc>
        <w:tc>
          <w:tcPr>
            <w:tcW w:w="966" w:type="pct"/>
            <w:shd w:val="clear" w:color="auto" w:fill="auto"/>
            <w:noWrap/>
          </w:tcPr>
          <w:p w14:paraId="159D91D8" w14:textId="77777777" w:rsidR="00DA74FF" w:rsidRPr="00B26A10" w:rsidRDefault="00DA74FF" w:rsidP="00A12D7B">
            <w:pPr>
              <w:pStyle w:val="TableText"/>
              <w:rPr>
                <w:rFonts w:cs="Arial"/>
                <w:sz w:val="20"/>
              </w:rPr>
            </w:pPr>
            <w:r w:rsidRPr="00B26A10">
              <w:rPr>
                <w:rFonts w:cs="Arial"/>
                <w:sz w:val="20"/>
              </w:rPr>
              <w:t>Doorzet(per jaar)</w:t>
            </w:r>
          </w:p>
        </w:tc>
        <w:tc>
          <w:tcPr>
            <w:tcW w:w="960" w:type="pct"/>
            <w:shd w:val="clear" w:color="auto" w:fill="auto"/>
            <w:noWrap/>
          </w:tcPr>
          <w:p w14:paraId="58F0D160"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299D3BC6" w14:textId="77777777" w:rsidR="00DA74FF" w:rsidRPr="00B26A10" w:rsidRDefault="00DA74FF" w:rsidP="00A12D7B">
            <w:pPr>
              <w:pStyle w:val="TableText"/>
              <w:rPr>
                <w:rFonts w:cs="Arial"/>
                <w:sz w:val="20"/>
              </w:rPr>
            </w:pPr>
            <w:r w:rsidRPr="00B26A10">
              <w:rPr>
                <w:rFonts w:cs="Arial"/>
                <w:sz w:val="20"/>
              </w:rPr>
              <w:t>ton</w:t>
            </w:r>
          </w:p>
        </w:tc>
        <w:tc>
          <w:tcPr>
            <w:tcW w:w="1922" w:type="pct"/>
            <w:shd w:val="clear" w:color="auto" w:fill="auto"/>
            <w:noWrap/>
          </w:tcPr>
          <w:p w14:paraId="100AE3FD" w14:textId="77777777" w:rsidR="00DA74FF" w:rsidRPr="00B26A10" w:rsidRDefault="00DA74FF" w:rsidP="00A12D7B">
            <w:pPr>
              <w:pStyle w:val="TableText"/>
              <w:rPr>
                <w:rFonts w:cs="Arial"/>
                <w:sz w:val="20"/>
              </w:rPr>
            </w:pPr>
            <w:r w:rsidRPr="00B26A10">
              <w:rPr>
                <w:rFonts w:cs="Arial"/>
                <w:sz w:val="20"/>
              </w:rPr>
              <w:t>Totale hoeveelheid van de betreffende stof die per jaar wordt overgeslagen</w:t>
            </w:r>
          </w:p>
        </w:tc>
        <w:tc>
          <w:tcPr>
            <w:tcW w:w="479" w:type="pct"/>
            <w:shd w:val="clear" w:color="auto" w:fill="auto"/>
            <w:noWrap/>
          </w:tcPr>
          <w:p w14:paraId="0CD91836"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19B0E661" w14:textId="77777777">
        <w:trPr>
          <w:cantSplit/>
        </w:trPr>
        <w:tc>
          <w:tcPr>
            <w:tcW w:w="192" w:type="pct"/>
            <w:vMerge/>
            <w:tcBorders>
              <w:left w:val="single" w:sz="4" w:space="0" w:color="auto"/>
            </w:tcBorders>
            <w:shd w:val="clear" w:color="auto" w:fill="auto"/>
          </w:tcPr>
          <w:p w14:paraId="4D36BE07" w14:textId="77777777" w:rsidR="00DA74FF" w:rsidRPr="00B26A10" w:rsidRDefault="00DA74FF" w:rsidP="00A12D7B">
            <w:pPr>
              <w:pStyle w:val="TableText"/>
              <w:rPr>
                <w:rFonts w:cs="Arial"/>
                <w:sz w:val="20"/>
              </w:rPr>
            </w:pPr>
          </w:p>
        </w:tc>
        <w:tc>
          <w:tcPr>
            <w:tcW w:w="966" w:type="pct"/>
            <w:shd w:val="clear" w:color="auto" w:fill="auto"/>
            <w:noWrap/>
          </w:tcPr>
          <w:p w14:paraId="4824F3E0" w14:textId="77777777" w:rsidR="00DA74FF" w:rsidRPr="00B26A10" w:rsidRDefault="00DA74FF" w:rsidP="00A12D7B">
            <w:pPr>
              <w:pStyle w:val="TableText"/>
              <w:rPr>
                <w:rFonts w:cs="Arial"/>
                <w:sz w:val="20"/>
              </w:rPr>
            </w:pPr>
            <w:r w:rsidRPr="00B26A10">
              <w:rPr>
                <w:rFonts w:cs="Arial"/>
                <w:sz w:val="20"/>
              </w:rPr>
              <w:t>Laadgewicht transport</w:t>
            </w:r>
            <w:r w:rsidRPr="00B26A10">
              <w:rPr>
                <w:rFonts w:cs="Arial"/>
                <w:sz w:val="20"/>
              </w:rPr>
              <w:softHyphen/>
              <w:t>middel</w:t>
            </w:r>
          </w:p>
        </w:tc>
        <w:tc>
          <w:tcPr>
            <w:tcW w:w="960" w:type="pct"/>
            <w:shd w:val="clear" w:color="auto" w:fill="auto"/>
            <w:noWrap/>
          </w:tcPr>
          <w:p w14:paraId="4CACB057" w14:textId="77777777" w:rsidR="00DA74FF" w:rsidRPr="00B26A10" w:rsidRDefault="006A260E" w:rsidP="00A12D7B">
            <w:pPr>
              <w:pStyle w:val="TableText"/>
              <w:rPr>
                <w:rFonts w:cs="Arial"/>
                <w:sz w:val="20"/>
              </w:rPr>
            </w:pPr>
            <w:r w:rsidRPr="00B26A10">
              <w:rPr>
                <w:rFonts w:cs="Arial"/>
                <w:sz w:val="20"/>
              </w:rPr>
              <w:t>Niet ingevuld</w:t>
            </w:r>
          </w:p>
        </w:tc>
        <w:tc>
          <w:tcPr>
            <w:tcW w:w="481" w:type="pct"/>
            <w:shd w:val="clear" w:color="auto" w:fill="auto"/>
            <w:noWrap/>
          </w:tcPr>
          <w:p w14:paraId="17F5DCE3" w14:textId="77777777" w:rsidR="00DA74FF" w:rsidRPr="00B26A10" w:rsidRDefault="00DA74FF" w:rsidP="00A12D7B">
            <w:pPr>
              <w:pStyle w:val="TableText"/>
              <w:rPr>
                <w:rFonts w:cs="Arial"/>
                <w:sz w:val="20"/>
              </w:rPr>
            </w:pPr>
            <w:r w:rsidRPr="00B26A10">
              <w:rPr>
                <w:rFonts w:cs="Arial"/>
                <w:sz w:val="20"/>
              </w:rPr>
              <w:t>ton</w:t>
            </w:r>
          </w:p>
        </w:tc>
        <w:tc>
          <w:tcPr>
            <w:tcW w:w="1922" w:type="pct"/>
            <w:shd w:val="clear" w:color="auto" w:fill="auto"/>
            <w:noWrap/>
          </w:tcPr>
          <w:p w14:paraId="4E27BDCA" w14:textId="77777777" w:rsidR="00DA74FF" w:rsidRPr="00B26A10" w:rsidRDefault="00DA74FF" w:rsidP="00A12D7B">
            <w:pPr>
              <w:pStyle w:val="TableText"/>
              <w:rPr>
                <w:rFonts w:cs="Arial"/>
                <w:sz w:val="20"/>
              </w:rPr>
            </w:pPr>
            <w:r w:rsidRPr="00B26A10">
              <w:rPr>
                <w:rFonts w:cs="Arial"/>
                <w:sz w:val="20"/>
              </w:rPr>
              <w:t>Hoeveelheid stof die per bezoek wordt overgeslagen</w:t>
            </w:r>
          </w:p>
        </w:tc>
        <w:tc>
          <w:tcPr>
            <w:tcW w:w="479" w:type="pct"/>
            <w:shd w:val="clear" w:color="auto" w:fill="auto"/>
            <w:noWrap/>
          </w:tcPr>
          <w:p w14:paraId="65A8D99A"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5D22095E" w14:textId="77777777">
        <w:trPr>
          <w:cantSplit/>
        </w:trPr>
        <w:tc>
          <w:tcPr>
            <w:tcW w:w="192" w:type="pct"/>
            <w:vMerge/>
            <w:tcBorders>
              <w:left w:val="single" w:sz="4" w:space="0" w:color="auto"/>
              <w:bottom w:val="single" w:sz="4" w:space="0" w:color="auto"/>
            </w:tcBorders>
            <w:shd w:val="clear" w:color="auto" w:fill="auto"/>
          </w:tcPr>
          <w:p w14:paraId="3282CD43" w14:textId="77777777" w:rsidR="00DA74FF" w:rsidRPr="00B26A10" w:rsidRDefault="00DA74FF" w:rsidP="00A12D7B">
            <w:pPr>
              <w:pStyle w:val="TableText"/>
              <w:rPr>
                <w:rFonts w:cs="Arial"/>
                <w:sz w:val="20"/>
              </w:rPr>
            </w:pPr>
          </w:p>
        </w:tc>
        <w:tc>
          <w:tcPr>
            <w:tcW w:w="966" w:type="pct"/>
            <w:shd w:val="clear" w:color="auto" w:fill="auto"/>
            <w:noWrap/>
          </w:tcPr>
          <w:p w14:paraId="5F095BC1" w14:textId="77777777" w:rsidR="00DA74FF" w:rsidRPr="00B26A10" w:rsidRDefault="00DA74FF" w:rsidP="00A12D7B">
            <w:pPr>
              <w:pStyle w:val="TableText"/>
              <w:rPr>
                <w:rFonts w:cs="Arial"/>
                <w:sz w:val="20"/>
              </w:rPr>
            </w:pPr>
            <w:r w:rsidRPr="00B26A10">
              <w:rPr>
                <w:rFonts w:cs="Arial"/>
                <w:sz w:val="20"/>
              </w:rPr>
              <w:t>Tijd aanwezig</w:t>
            </w:r>
          </w:p>
        </w:tc>
        <w:tc>
          <w:tcPr>
            <w:tcW w:w="960" w:type="pct"/>
            <w:shd w:val="clear" w:color="auto" w:fill="auto"/>
            <w:noWrap/>
          </w:tcPr>
          <w:p w14:paraId="0511E1D8" w14:textId="77777777" w:rsidR="00DA74FF" w:rsidRPr="00B26A10" w:rsidRDefault="006A260E" w:rsidP="00A12D7B">
            <w:pPr>
              <w:pStyle w:val="TableText"/>
              <w:rPr>
                <w:rFonts w:cs="Arial"/>
                <w:sz w:val="20"/>
              </w:rPr>
            </w:pPr>
            <w:r w:rsidRPr="00B26A10">
              <w:rPr>
                <w:rFonts w:cs="Arial"/>
                <w:sz w:val="20"/>
              </w:rPr>
              <w:t>Niet ingevuld</w:t>
            </w:r>
          </w:p>
        </w:tc>
        <w:tc>
          <w:tcPr>
            <w:tcW w:w="481" w:type="pct"/>
            <w:shd w:val="clear" w:color="auto" w:fill="auto"/>
            <w:noWrap/>
          </w:tcPr>
          <w:p w14:paraId="1A11D012" w14:textId="77777777" w:rsidR="00DA74FF" w:rsidRPr="00B26A10" w:rsidRDefault="00DA74FF" w:rsidP="00A12D7B">
            <w:pPr>
              <w:pStyle w:val="TableText"/>
              <w:rPr>
                <w:rFonts w:cs="Arial"/>
                <w:sz w:val="20"/>
              </w:rPr>
            </w:pPr>
            <w:r w:rsidRPr="00B26A10">
              <w:rPr>
                <w:rFonts w:cs="Arial"/>
                <w:sz w:val="20"/>
              </w:rPr>
              <w:t>uur</w:t>
            </w:r>
          </w:p>
        </w:tc>
        <w:tc>
          <w:tcPr>
            <w:tcW w:w="1922" w:type="pct"/>
            <w:shd w:val="clear" w:color="auto" w:fill="auto"/>
            <w:noWrap/>
          </w:tcPr>
          <w:p w14:paraId="386809A6" w14:textId="77777777" w:rsidR="00DA74FF" w:rsidRPr="00B26A10" w:rsidRDefault="00DA74FF" w:rsidP="00A12D7B">
            <w:pPr>
              <w:pStyle w:val="TableText"/>
              <w:rPr>
                <w:rFonts w:cs="Arial"/>
                <w:sz w:val="20"/>
              </w:rPr>
            </w:pPr>
            <w:r w:rsidRPr="00B26A10">
              <w:rPr>
                <w:rFonts w:cs="Arial"/>
                <w:sz w:val="20"/>
              </w:rPr>
              <w:t xml:space="preserve">Tijd dat het transportmiddel aanwezig is op de laad- losplaats </w:t>
            </w:r>
          </w:p>
        </w:tc>
        <w:tc>
          <w:tcPr>
            <w:tcW w:w="479" w:type="pct"/>
            <w:shd w:val="clear" w:color="auto" w:fill="auto"/>
            <w:noWrap/>
          </w:tcPr>
          <w:p w14:paraId="0A46E73F" w14:textId="77777777" w:rsidR="00DA74FF" w:rsidRPr="00B26A10" w:rsidRDefault="00DA74FF" w:rsidP="00A12D7B">
            <w:pPr>
              <w:pStyle w:val="TableText"/>
              <w:rPr>
                <w:rFonts w:cs="Arial"/>
                <w:sz w:val="20"/>
              </w:rPr>
            </w:pPr>
            <w:r w:rsidRPr="00B26A10">
              <w:rPr>
                <w:rFonts w:cs="Arial"/>
                <w:sz w:val="20"/>
              </w:rPr>
              <w:t>Ja</w:t>
            </w:r>
          </w:p>
        </w:tc>
      </w:tr>
    </w:tbl>
    <w:p w14:paraId="7DCE3ECD" w14:textId="23790D51" w:rsidR="001467FE" w:rsidRPr="00B26A10" w:rsidRDefault="001467FE" w:rsidP="00A12D7B">
      <w:pPr>
        <w:pStyle w:val="Caption"/>
      </w:pPr>
      <w:r w:rsidRPr="00B26A10">
        <w:t xml:space="preserve">Tabel </w:t>
      </w:r>
      <w:r w:rsidR="00B55AE6">
        <w:t>6</w:t>
      </w:r>
      <w:r w:rsidR="00DA3B77" w:rsidRPr="00B26A10">
        <w:noBreakHyphen/>
      </w:r>
      <w:r w:rsidR="00114F76">
        <w:t>19</w:t>
      </w:r>
      <w:r w:rsidR="00114F76" w:rsidRPr="00B26A10">
        <w:t xml:space="preserve"> </w:t>
      </w:r>
      <w:r w:rsidR="009B541F" w:rsidRPr="00B26A10">
        <w:t>Eigenschappen v</w:t>
      </w:r>
      <w:r w:rsidRPr="00B26A10">
        <w:t>erlading naar spoorketelwagon</w:t>
      </w:r>
    </w:p>
    <w:p w14:paraId="6C4C2EA3" w14:textId="77777777" w:rsidR="001467FE" w:rsidRPr="00B26A10" w:rsidRDefault="001467FE" w:rsidP="00A12D7B">
      <w:pPr>
        <w:pStyle w:val="BodyText"/>
      </w:pPr>
    </w:p>
    <w:p w14:paraId="41A62045" w14:textId="77777777" w:rsidR="009B541F" w:rsidRPr="00B26A10" w:rsidRDefault="009B541F" w:rsidP="00A12D7B">
      <w:pPr>
        <w:pStyle w:val="BodyText"/>
      </w:pPr>
    </w:p>
    <w:p w14:paraId="1D30D70D" w14:textId="5967959F" w:rsidR="001467FE" w:rsidRPr="00B26A10" w:rsidRDefault="00D8523C" w:rsidP="001725E7">
      <w:pPr>
        <w:pStyle w:val="Heading3"/>
        <w:ind w:firstLine="0"/>
      </w:pPr>
      <w:bookmarkStart w:id="506" w:name="_Toc124831523"/>
      <w:bookmarkStart w:id="507" w:name="_Toc152424718"/>
      <w:bookmarkStart w:id="508" w:name="_Toc135050591"/>
      <w:r w:rsidRPr="00B26A10">
        <w:t>Connectors</w:t>
      </w:r>
      <w:bookmarkEnd w:id="506"/>
      <w:bookmarkEnd w:id="507"/>
      <w:bookmarkEnd w:id="508"/>
    </w:p>
    <w:p w14:paraId="75B6DB58" w14:textId="77777777"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38272" behindDoc="1" locked="0" layoutInCell="1" allowOverlap="1" wp14:anchorId="7299EFE4" wp14:editId="1695059A">
                <wp:simplePos x="0" y="0"/>
                <wp:positionH relativeFrom="column">
                  <wp:posOffset>-453390</wp:posOffset>
                </wp:positionH>
                <wp:positionV relativeFrom="paragraph">
                  <wp:posOffset>160020</wp:posOffset>
                </wp:positionV>
                <wp:extent cx="308610" cy="391160"/>
                <wp:effectExtent l="0" t="0" r="0" b="0"/>
                <wp:wrapNone/>
                <wp:docPr id="81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9ECBA"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9EFE4" id="Text Box 163" o:spid="_x0000_s1033" type="#_x0000_t202" style="position:absolute;left:0;text-align:left;margin-left:-35.7pt;margin-top:12.6pt;width:24.3pt;height:30.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f+5AEAAKcDAAAOAAAAZHJzL2Uyb0RvYy54bWysU9tu2zAMfR+wfxD0vthOs7Q14hRdiw4D&#10;ugvQ7QNkWbKF2aJGKbGzrx8lp2m2vQ17EURSPjznkN7cTEPP9gq9AVvxYpFzpqyExti24t++Pry5&#10;4swHYRvRg1UVPyjPb7avX21GV6oldNA3ChmBWF+OruJdCK7MMi87NQi/AKcsFTXgIAKF2GYNipHQ&#10;hz5b5vk6GwEbhyCV95S9n4t8m/C1VjJ81tqrwPqKE7eQTkxnHc9suxFli8J1Rh5piH9gMQhjqekJ&#10;6l4EwXZo/oIajETwoMNCwpCB1kaqpIHUFPkfap464VTSQuZ4d7LJ/z9Y+Wn/5L4gC9M7mGiASYR3&#10;jyC/e2bhrhO2VbeIMHZKNNS4iJZlo/Pl8dNotS99BKnHj9DQkMUuQAKaNA7RFdLJCJ0GcDiZrqbA&#10;JCUv8qt1QRVJpYvrolinoWSifP7YoQ/vFQwsXiqONNMELvaPPkQyonx+EntZeDB9n+ba298S9DBm&#10;EvnId2Yepnpipqn4ZVQWtdTQHEgNwrwttN106QB/cjbSplTc/9gJVJz1Hyw5cl2sVnG1UrB6e7mk&#10;AM8r9XlFWElQFQ+czde7MK/jzqFpO+o0z8DCLbmoTVL4wupIn7YhCT9ubly38zi9evm/tr8AAAD/&#10;/wMAUEsDBBQABgAIAAAAIQCRqNVZ3gAAAAkBAAAPAAAAZHJzL2Rvd25yZXYueG1sTI/LTsMwEEX3&#10;SPyDNUjsUrtWW0KIUyEQWxDlIbFz42kSEY+j2G3C3zOs6HI0R/eeW25n34sTjrELZGC5UCCQ6uA6&#10;agy8vz1lOYiYLDnbB0IDPxhhW11elLZwYaJXPO1SIziEYmENtCkNhZSxbtHbuAgDEv8OYfQ28Tk2&#10;0o124nDfS63URnrbETe0dsCHFuvv3dEb+Hg+fH2u1Evz6NfDFGYlyd9KY66v5vs7EAnn9A/Dnz6r&#10;Q8VO+3AkF0VvILtZrhg1oNcaBAOZ1rxlbyDf5CCrUp4vqH4BAAD//wMAUEsBAi0AFAAGAAgAAAAh&#10;ALaDOJL+AAAA4QEAABMAAAAAAAAAAAAAAAAAAAAAAFtDb250ZW50X1R5cGVzXS54bWxQSwECLQAU&#10;AAYACAAAACEAOP0h/9YAAACUAQAACwAAAAAAAAAAAAAAAAAvAQAAX3JlbHMvLnJlbHNQSwECLQAU&#10;AAYACAAAACEAJH2n/uQBAACnAwAADgAAAAAAAAAAAAAAAAAuAgAAZHJzL2Uyb0RvYy54bWxQSwEC&#10;LQAUAAYACAAAACEAkajVWd4AAAAJAQAADwAAAAAAAAAAAAAAAAA+BAAAZHJzL2Rvd25yZXYueG1s&#10;UEsFBgAAAAAEAAQA8wAAAEkFAAAAAA==&#10;" filled="f" stroked="f">
                <v:textbox>
                  <w:txbxContent>
                    <w:p w14:paraId="1379ECBA"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p>
    <w:p w14:paraId="0309C612" w14:textId="4806D773" w:rsidR="009B541F" w:rsidRPr="00B26A10" w:rsidRDefault="001467FE" w:rsidP="00A12D7B">
      <w:pPr>
        <w:pStyle w:val="BodyText"/>
      </w:pPr>
      <w:r w:rsidRPr="00B26A10">
        <w:t xml:space="preserve">De </w:t>
      </w:r>
      <w:r w:rsidR="00B97148">
        <w:t>Risico-</w:t>
      </w:r>
      <w:r w:rsidRPr="00B26A10">
        <w:t xml:space="preserve">unit heeft twee </w:t>
      </w:r>
      <w:r w:rsidR="00D8523C" w:rsidRPr="00B26A10">
        <w:t>connectors</w:t>
      </w:r>
      <w:r w:rsidRPr="00B26A10">
        <w:t xml:space="preserve">. De bufferconnector is niet aanwezig. De overige </w:t>
      </w:r>
      <w:r w:rsidR="00D8523C" w:rsidRPr="00B26A10">
        <w:t>connectors</w:t>
      </w:r>
      <w:r w:rsidRPr="00B26A10">
        <w:t xml:space="preserve"> zijn standaard (zie algemene beschrijving).</w:t>
      </w:r>
    </w:p>
    <w:p w14:paraId="290040D6" w14:textId="77777777" w:rsidR="001467FE" w:rsidRPr="00B26A10" w:rsidRDefault="001467FE" w:rsidP="00A12D7B">
      <w:pPr>
        <w:pStyle w:val="BodyText"/>
      </w:pPr>
    </w:p>
    <w:p w14:paraId="09C4103D" w14:textId="77777777" w:rsidR="009B541F" w:rsidRPr="00B26A10" w:rsidRDefault="009B541F" w:rsidP="00A12D7B">
      <w:pPr>
        <w:pStyle w:val="BodyText"/>
      </w:pPr>
    </w:p>
    <w:p w14:paraId="41AFAB02" w14:textId="7445EFE5" w:rsidR="001467FE" w:rsidRPr="00B26A10" w:rsidRDefault="001467FE" w:rsidP="001725E7">
      <w:pPr>
        <w:pStyle w:val="Heading3"/>
        <w:ind w:firstLine="0"/>
      </w:pPr>
      <w:bookmarkStart w:id="509" w:name="_Toc124831524"/>
      <w:bookmarkStart w:id="510" w:name="_Toc152424719"/>
      <w:bookmarkStart w:id="511" w:name="_Toc135050592"/>
      <w:r w:rsidRPr="00B26A10">
        <w:t>Installaties</w:t>
      </w:r>
      <w:bookmarkEnd w:id="509"/>
      <w:bookmarkEnd w:id="510"/>
      <w:bookmarkEnd w:id="511"/>
    </w:p>
    <w:p w14:paraId="0B404412" w14:textId="77777777" w:rsidR="009B541F" w:rsidRPr="00B26A10" w:rsidRDefault="009B541F" w:rsidP="00A12D7B">
      <w:pPr>
        <w:pStyle w:val="BodyText"/>
      </w:pPr>
    </w:p>
    <w:p w14:paraId="3B801FEF" w14:textId="77777777" w:rsidR="001467FE" w:rsidRPr="00B26A10" w:rsidRDefault="001467FE" w:rsidP="00A12D7B">
      <w:pPr>
        <w:pStyle w:val="BodyText"/>
      </w:pPr>
      <w:r w:rsidRPr="00B26A10">
        <w:t xml:space="preserve">Er kunnen geen installaties worden toegekend aan </w:t>
      </w:r>
      <w:r w:rsidRPr="00B26A10">
        <w:rPr>
          <w:u w:val="single"/>
        </w:rPr>
        <w:t>Overslag spoor</w:t>
      </w:r>
    </w:p>
    <w:p w14:paraId="3D55F2E9" w14:textId="77777777" w:rsidR="001467FE" w:rsidRPr="00B26A10" w:rsidRDefault="001467FE" w:rsidP="00A12D7B">
      <w:pPr>
        <w:pStyle w:val="BodyText"/>
      </w:pPr>
    </w:p>
    <w:p w14:paraId="25549B61" w14:textId="77777777" w:rsidR="009B541F" w:rsidRPr="00B26A10" w:rsidRDefault="009B541F" w:rsidP="00A12D7B">
      <w:pPr>
        <w:pStyle w:val="BodyText"/>
      </w:pPr>
    </w:p>
    <w:p w14:paraId="39D99DB3" w14:textId="524A530E" w:rsidR="001467FE" w:rsidRPr="00B26A10" w:rsidRDefault="001467FE" w:rsidP="00E62C2B">
      <w:pPr>
        <w:pStyle w:val="Heading3"/>
        <w:ind w:firstLine="0"/>
      </w:pPr>
      <w:bookmarkStart w:id="512" w:name="_Toc124831525"/>
      <w:bookmarkStart w:id="513" w:name="_Toc152424720"/>
      <w:bookmarkStart w:id="514" w:name="_Toc135050593"/>
      <w:r w:rsidRPr="00B26A10">
        <w:t>Scenario’s</w:t>
      </w:r>
      <w:bookmarkEnd w:id="512"/>
      <w:bookmarkEnd w:id="513"/>
      <w:bookmarkEnd w:id="514"/>
    </w:p>
    <w:p w14:paraId="6C839E1D" w14:textId="77777777" w:rsidR="009B541F" w:rsidRPr="00B26A10" w:rsidRDefault="009B541F" w:rsidP="00A12D7B">
      <w:pPr>
        <w:pStyle w:val="BodyText"/>
      </w:pPr>
    </w:p>
    <w:p w14:paraId="1055A052" w14:textId="77777777" w:rsidR="009B541F" w:rsidRPr="00B26A10" w:rsidRDefault="001467FE" w:rsidP="00A12D7B">
      <w:pPr>
        <w:pStyle w:val="BodyText"/>
      </w:pPr>
      <w:r w:rsidRPr="00B26A10">
        <w:t>Er zijn drie scenario’s: Falen van de spoorketelwagon, falen van de overslag</w:t>
      </w:r>
      <w:r w:rsidRPr="00B26A10">
        <w:softHyphen/>
        <w:t>verbinding en overvullen.</w:t>
      </w:r>
    </w:p>
    <w:p w14:paraId="3FF41EEA" w14:textId="77777777" w:rsidR="001467FE" w:rsidRPr="00B26A10" w:rsidRDefault="001467FE" w:rsidP="00A12D7B">
      <w:pPr>
        <w:pStyle w:val="BodyText"/>
      </w:pPr>
    </w:p>
    <w:p w14:paraId="1352C888" w14:textId="77777777" w:rsidR="009B541F" w:rsidRPr="00B26A10" w:rsidRDefault="001467FE" w:rsidP="00A12D7B">
      <w:pPr>
        <w:pStyle w:val="BodyText"/>
      </w:pPr>
      <w:r w:rsidRPr="00B26A10">
        <w:t xml:space="preserve">Bij het scenario falen van het transportmiddel wordt uitsluitend het instantaan falen van het transportmiddel beschouwd. De bronsterkte is gelijk aan de door de gebruiker opgegeven </w:t>
      </w:r>
      <w:r w:rsidRPr="00B26A10">
        <w:rPr>
          <w:u w:val="single"/>
        </w:rPr>
        <w:t>Laadgewicht transport</w:t>
      </w:r>
      <w:r w:rsidRPr="00B26A10">
        <w:rPr>
          <w:u w:val="single"/>
        </w:rPr>
        <w:softHyphen/>
        <w:t>middel</w:t>
      </w:r>
      <w:r w:rsidRPr="00B26A10">
        <w:t>.</w:t>
      </w:r>
      <w:r w:rsidR="009B541F" w:rsidRPr="00B26A10">
        <w:t xml:space="preserve"> </w:t>
      </w:r>
      <w:r w:rsidRPr="00B26A10">
        <w:t>De uitstroomtijd bedraagt 60 seconden.</w:t>
      </w:r>
    </w:p>
    <w:p w14:paraId="69E3D4DB" w14:textId="77777777" w:rsidR="00D9485E" w:rsidRPr="00B26A10" w:rsidRDefault="00D9485E" w:rsidP="00A12D7B">
      <w:pPr>
        <w:pStyle w:val="BodyText"/>
      </w:pPr>
    </w:p>
    <w:p w14:paraId="6469D263" w14:textId="054D10C2" w:rsidR="001467FE" w:rsidRPr="00B26A10" w:rsidRDefault="001467FE" w:rsidP="00A12D7B">
      <w:pPr>
        <w:pStyle w:val="BodyText"/>
      </w:pPr>
      <w:r w:rsidRPr="00B26A10">
        <w:t xml:space="preserve">De frequentie van het optreden van dit scenario is evenredig met de </w:t>
      </w:r>
      <w:r w:rsidRPr="00B26A10">
        <w:rPr>
          <w:u w:val="single"/>
        </w:rPr>
        <w:t>Tijd aanwezig</w:t>
      </w:r>
      <w:r w:rsidRPr="00B26A10">
        <w:t xml:space="preserve"> en het aantal bezoeken. Het aantal bezoeken wordt afgeleid uit de Doorzet en het </w:t>
      </w:r>
      <w:r w:rsidRPr="00B26A10">
        <w:rPr>
          <w:u w:val="single"/>
        </w:rPr>
        <w:t>Laadgewicht transport</w:t>
      </w:r>
      <w:r w:rsidRPr="00B26A10">
        <w:rPr>
          <w:u w:val="single"/>
        </w:rPr>
        <w:softHyphen/>
        <w:t>middel</w:t>
      </w:r>
      <w:r w:rsidRPr="00B26A10">
        <w:t xml:space="preserve">. </w:t>
      </w:r>
      <w:r w:rsidRPr="00AE3BD6">
        <w:t xml:space="preserve">In tabel </w:t>
      </w:r>
      <w:r w:rsidR="00FA2487" w:rsidRPr="00AE3BD6">
        <w:t xml:space="preserve">6-20 </w:t>
      </w:r>
      <w:r w:rsidRPr="00B26A10">
        <w:t xml:space="preserve">zijn de initiële frequenties gegeven voor de gemiddelde situatie. De </w:t>
      </w:r>
      <w:r w:rsidR="00816AE2" w:rsidRPr="00B26A10">
        <w:t>s</w:t>
      </w:r>
      <w:r w:rsidRPr="00B26A10">
        <w:t>tandaard frequentie is afkomstig van [2]. De spreiding is afkomstig uit [1].</w:t>
      </w:r>
    </w:p>
    <w:p w14:paraId="4AB91155" w14:textId="77777777" w:rsidR="001467FE" w:rsidRPr="00B26A10" w:rsidRDefault="001467FE" w:rsidP="00A12D7B">
      <w:pPr>
        <w:pStyle w:val="BodyText"/>
      </w:pPr>
    </w:p>
    <w:tbl>
      <w:tblPr>
        <w:tblW w:w="25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537"/>
        <w:gridCol w:w="2463"/>
      </w:tblGrid>
      <w:tr w:rsidR="00C42258" w:rsidRPr="00B26A10" w14:paraId="1FE24BBF" w14:textId="77777777" w:rsidTr="00C42258">
        <w:trPr>
          <w:cantSplit/>
          <w:tblHeader/>
        </w:trPr>
        <w:tc>
          <w:tcPr>
            <w:tcW w:w="2537" w:type="pct"/>
            <w:shd w:val="clear" w:color="auto" w:fill="auto"/>
          </w:tcPr>
          <w:p w14:paraId="38DABCE6" w14:textId="77777777" w:rsidR="00C42258" w:rsidRPr="00B26A10" w:rsidRDefault="00C42258" w:rsidP="00A12D7B">
            <w:pPr>
              <w:pStyle w:val="TableTextHeader"/>
              <w:rPr>
                <w:rFonts w:ascii="Helvetica" w:hAnsi="Helvetica"/>
                <w:sz w:val="20"/>
              </w:rPr>
            </w:pPr>
            <w:r w:rsidRPr="00B26A10">
              <w:rPr>
                <w:rFonts w:ascii="Helvetica" w:hAnsi="Helvetica"/>
                <w:sz w:val="20"/>
              </w:rPr>
              <w:t>Ontwikkeling</w:t>
            </w:r>
          </w:p>
        </w:tc>
        <w:tc>
          <w:tcPr>
            <w:tcW w:w="2463" w:type="pct"/>
            <w:shd w:val="clear" w:color="auto" w:fill="auto"/>
          </w:tcPr>
          <w:p w14:paraId="3A8DA749" w14:textId="77777777" w:rsidR="00C42258" w:rsidRPr="00B26A10" w:rsidRDefault="00C42258" w:rsidP="00A12D7B">
            <w:pPr>
              <w:pStyle w:val="TableTextHeader"/>
              <w:rPr>
                <w:rFonts w:ascii="Helvetica" w:hAnsi="Helvetica"/>
                <w:sz w:val="20"/>
              </w:rPr>
            </w:pPr>
            <w:r w:rsidRPr="00B26A10">
              <w:rPr>
                <w:rFonts w:ascii="Helvetica" w:hAnsi="Helvetica"/>
                <w:sz w:val="20"/>
              </w:rPr>
              <w:t>Standaard frequentie</w:t>
            </w:r>
          </w:p>
          <w:p w14:paraId="67576C4A" w14:textId="77777777" w:rsidR="00C42258" w:rsidRPr="00B26A10" w:rsidRDefault="00C42258" w:rsidP="00A12D7B">
            <w:pPr>
              <w:pStyle w:val="TableTextHeader"/>
              <w:rPr>
                <w:rFonts w:ascii="Helvetica" w:hAnsi="Helvetica"/>
                <w:sz w:val="20"/>
              </w:rPr>
            </w:pPr>
            <w:r w:rsidRPr="00B26A10">
              <w:rPr>
                <w:rFonts w:ascii="Helvetica" w:hAnsi="Helvetica"/>
                <w:sz w:val="20"/>
              </w:rPr>
              <w:t>[1/jaar]</w:t>
            </w:r>
          </w:p>
        </w:tc>
      </w:tr>
      <w:tr w:rsidR="00C42258" w:rsidRPr="00B26A10" w14:paraId="2BB58B80" w14:textId="77777777" w:rsidTr="00C42258">
        <w:trPr>
          <w:cantSplit/>
        </w:trPr>
        <w:tc>
          <w:tcPr>
            <w:tcW w:w="2537" w:type="pct"/>
            <w:shd w:val="clear" w:color="auto" w:fill="auto"/>
            <w:vAlign w:val="center"/>
          </w:tcPr>
          <w:p w14:paraId="47809156" w14:textId="77777777" w:rsidR="00C42258" w:rsidRPr="00B26A10" w:rsidRDefault="00C42258" w:rsidP="00A12D7B">
            <w:pPr>
              <w:pStyle w:val="TableText"/>
              <w:rPr>
                <w:rFonts w:cs="Arial"/>
                <w:sz w:val="20"/>
              </w:rPr>
            </w:pPr>
            <w:r w:rsidRPr="00B26A10">
              <w:rPr>
                <w:rFonts w:cs="Arial"/>
                <w:sz w:val="20"/>
              </w:rPr>
              <w:t>Falen spoorketelwagen</w:t>
            </w:r>
          </w:p>
        </w:tc>
        <w:tc>
          <w:tcPr>
            <w:tcW w:w="2463" w:type="pct"/>
            <w:shd w:val="clear" w:color="auto" w:fill="auto"/>
          </w:tcPr>
          <w:p w14:paraId="066D572A" w14:textId="77777777" w:rsidR="00C42258" w:rsidRPr="00B26A10" w:rsidRDefault="00C42258" w:rsidP="00A12D7B">
            <w:pPr>
              <w:pStyle w:val="TableText"/>
              <w:rPr>
                <w:rFonts w:cs="Arial"/>
                <w:sz w:val="20"/>
              </w:rPr>
            </w:pPr>
            <w:r w:rsidRPr="00B26A10">
              <w:rPr>
                <w:rFonts w:cs="Arial"/>
                <w:sz w:val="20"/>
              </w:rPr>
              <w:t>1.0 x 10</w:t>
            </w:r>
            <w:r w:rsidRPr="00B26A10">
              <w:rPr>
                <w:rStyle w:val="TableTextSuperscriptChar"/>
                <w:rFonts w:ascii="Helvetica" w:hAnsi="Helvetica"/>
                <w:sz w:val="20"/>
              </w:rPr>
              <w:t>-5</w:t>
            </w:r>
          </w:p>
        </w:tc>
      </w:tr>
    </w:tbl>
    <w:p w14:paraId="6EB56B8A" w14:textId="517F5E6A" w:rsidR="001467FE" w:rsidRPr="00B26A10" w:rsidRDefault="001467FE" w:rsidP="00A12D7B">
      <w:pPr>
        <w:pStyle w:val="Caption"/>
      </w:pPr>
      <w:r w:rsidRPr="00AE3BD6">
        <w:t xml:space="preserve">Tabel </w:t>
      </w:r>
      <w:r w:rsidR="00B55AE6" w:rsidRPr="00AE3BD6">
        <w:t>6</w:t>
      </w:r>
      <w:r w:rsidR="00DA3B77" w:rsidRPr="00AE3BD6">
        <w:noBreakHyphen/>
      </w:r>
      <w:r w:rsidR="00F53B0F">
        <w:t>20</w:t>
      </w:r>
      <w:r w:rsidRPr="00B26A10">
        <w:t>Initiële frequentie scenario falen spoorketelwagon</w:t>
      </w:r>
    </w:p>
    <w:p w14:paraId="40EB7642" w14:textId="77777777" w:rsidR="001467FE" w:rsidRPr="00B26A10" w:rsidRDefault="001467FE" w:rsidP="00A12D7B">
      <w:pPr>
        <w:pStyle w:val="BodyText"/>
      </w:pPr>
    </w:p>
    <w:p w14:paraId="242495D3" w14:textId="77777777" w:rsidR="009B541F" w:rsidRPr="00B26A10" w:rsidRDefault="001467FE" w:rsidP="00A12D7B">
      <w:pPr>
        <w:pStyle w:val="BodyText"/>
      </w:pPr>
      <w:r w:rsidRPr="00B26A10">
        <w:lastRenderedPageBreak/>
        <w:t>Het scenario falen van de overslagverbinding kent twee ontwikkelingen: Lekkage en breuk van de overslagverbinding. De bronsterkte wordt afgeleid van de diameter van de overslagverbinding, onder de aanname van een vaste vloeistofsnelheid van 4.8 m/s. Er wordt aangenomen dat diameter van een lek gelijk is aan 10% van de diameter van de overslagverbinding. De uitstroomtijd is generiek en bedraagt 20 seconde</w:t>
      </w:r>
      <w:r w:rsidR="00816AE2" w:rsidRPr="00B26A10">
        <w:t>n</w:t>
      </w:r>
      <w:r w:rsidRPr="00B26A10">
        <w:t>.</w:t>
      </w:r>
    </w:p>
    <w:p w14:paraId="2A947CF2" w14:textId="77777777" w:rsidR="001467FE" w:rsidRPr="00B26A10" w:rsidRDefault="001467FE" w:rsidP="00A12D7B">
      <w:pPr>
        <w:pStyle w:val="BodyText"/>
      </w:pPr>
    </w:p>
    <w:p w14:paraId="1D8A19B9" w14:textId="77777777" w:rsidR="001467FE" w:rsidRPr="00B26A10" w:rsidRDefault="001467FE" w:rsidP="00A12D7B">
      <w:pPr>
        <w:pStyle w:val="BodyText"/>
      </w:pPr>
      <w:r w:rsidRPr="00B26A10">
        <w:t xml:space="preserve">De frequentie is evenredig met het aantal overslagen. Het aantal overslagen wordt afgeleid uit de </w:t>
      </w:r>
      <w:r w:rsidRPr="00B26A10">
        <w:rPr>
          <w:u w:val="single"/>
        </w:rPr>
        <w:t>Doorzet</w:t>
      </w:r>
      <w:r w:rsidRPr="00B26A10">
        <w:t xml:space="preserve"> en het </w:t>
      </w:r>
      <w:r w:rsidRPr="00B26A10">
        <w:rPr>
          <w:u w:val="single"/>
        </w:rPr>
        <w:t>Laadgewicht transport</w:t>
      </w:r>
      <w:r w:rsidRPr="00B26A10">
        <w:rPr>
          <w:u w:val="single"/>
        </w:rPr>
        <w:softHyphen/>
        <w:t>middel</w:t>
      </w:r>
      <w:r w:rsidRPr="00B26A10">
        <w:t xml:space="preserve">. In tabel </w:t>
      </w:r>
      <w:r w:rsidR="009B541F" w:rsidRPr="00B26A10">
        <w:t>20</w:t>
      </w:r>
      <w:r w:rsidRPr="00B26A10">
        <w:t xml:space="preserve"> worden standaard frequenties voor beide ontwikkelingen gegeven. De Standaard frequenties zijn afkomstig uit [2]. </w:t>
      </w:r>
    </w:p>
    <w:p w14:paraId="56097E76" w14:textId="77777777" w:rsidR="00A87D6B" w:rsidRPr="00B26A10" w:rsidRDefault="00A87D6B" w:rsidP="00A12D7B">
      <w:pPr>
        <w:pStyle w:val="BodyText"/>
      </w:pPr>
    </w:p>
    <w:tbl>
      <w:tblPr>
        <w:tblW w:w="266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848"/>
        <w:gridCol w:w="2357"/>
      </w:tblGrid>
      <w:tr w:rsidR="00963A33" w:rsidRPr="00B26A10" w14:paraId="09A06AB5" w14:textId="77777777" w:rsidTr="00963A33">
        <w:trPr>
          <w:cantSplit/>
          <w:tblHeader/>
        </w:trPr>
        <w:tc>
          <w:tcPr>
            <w:tcW w:w="2736" w:type="pct"/>
            <w:shd w:val="clear" w:color="auto" w:fill="auto"/>
          </w:tcPr>
          <w:p w14:paraId="45454DCF" w14:textId="77777777" w:rsidR="00963A33" w:rsidRPr="00B26A10" w:rsidRDefault="00963A33" w:rsidP="00A12D7B">
            <w:pPr>
              <w:pStyle w:val="TableTextHeader"/>
              <w:rPr>
                <w:rFonts w:ascii="Helvetica" w:hAnsi="Helvetica"/>
                <w:sz w:val="20"/>
              </w:rPr>
            </w:pPr>
            <w:r w:rsidRPr="00B26A10">
              <w:rPr>
                <w:rFonts w:ascii="Helvetica" w:hAnsi="Helvetica"/>
                <w:sz w:val="20"/>
              </w:rPr>
              <w:t>Ontwikkeling</w:t>
            </w:r>
          </w:p>
        </w:tc>
        <w:tc>
          <w:tcPr>
            <w:tcW w:w="2264" w:type="pct"/>
            <w:shd w:val="clear" w:color="auto" w:fill="auto"/>
          </w:tcPr>
          <w:p w14:paraId="0EC6C8FB" w14:textId="77777777" w:rsidR="00963A33" w:rsidRPr="00B26A10" w:rsidRDefault="00963A33" w:rsidP="00A12D7B">
            <w:pPr>
              <w:pStyle w:val="TableTextHeader"/>
              <w:rPr>
                <w:rFonts w:ascii="Helvetica" w:hAnsi="Helvetica"/>
                <w:sz w:val="20"/>
              </w:rPr>
            </w:pPr>
            <w:r w:rsidRPr="00B26A10">
              <w:rPr>
                <w:rFonts w:ascii="Helvetica" w:hAnsi="Helvetica"/>
                <w:sz w:val="20"/>
              </w:rPr>
              <w:t>Standaard frequentie</w:t>
            </w:r>
          </w:p>
          <w:p w14:paraId="7B19034C" w14:textId="77777777" w:rsidR="00963A33" w:rsidRPr="00B26A10" w:rsidRDefault="00963A33" w:rsidP="00A12D7B">
            <w:pPr>
              <w:pStyle w:val="TableTextHeader"/>
              <w:rPr>
                <w:rFonts w:ascii="Helvetica" w:hAnsi="Helvetica"/>
                <w:sz w:val="20"/>
              </w:rPr>
            </w:pPr>
            <w:r w:rsidRPr="00B26A10">
              <w:rPr>
                <w:rFonts w:ascii="Helvetica" w:hAnsi="Helvetica"/>
                <w:sz w:val="20"/>
              </w:rPr>
              <w:t>[1/uur]</w:t>
            </w:r>
          </w:p>
        </w:tc>
      </w:tr>
      <w:tr w:rsidR="00963A33" w:rsidRPr="00B26A10" w14:paraId="1E310F3E" w14:textId="77777777" w:rsidTr="00963A33">
        <w:trPr>
          <w:cantSplit/>
        </w:trPr>
        <w:tc>
          <w:tcPr>
            <w:tcW w:w="2736" w:type="pct"/>
            <w:shd w:val="clear" w:color="auto" w:fill="auto"/>
          </w:tcPr>
          <w:p w14:paraId="6A2A4B0A" w14:textId="77777777" w:rsidR="00963A33" w:rsidRPr="00B26A10" w:rsidRDefault="00963A33" w:rsidP="00A12D7B">
            <w:pPr>
              <w:pStyle w:val="TableText"/>
              <w:rPr>
                <w:rFonts w:cs="Arial"/>
                <w:sz w:val="20"/>
              </w:rPr>
            </w:pPr>
            <w:r w:rsidRPr="00B26A10">
              <w:rPr>
                <w:rFonts w:cs="Arial"/>
                <w:sz w:val="20"/>
              </w:rPr>
              <w:t>Breuk overslag</w:t>
            </w:r>
            <w:r w:rsidRPr="00B26A10">
              <w:rPr>
                <w:rFonts w:cs="Arial"/>
                <w:sz w:val="20"/>
              </w:rPr>
              <w:softHyphen/>
              <w:t>verbinding</w:t>
            </w:r>
          </w:p>
          <w:p w14:paraId="738D9BB1" w14:textId="77777777" w:rsidR="00963A33" w:rsidRPr="00B26A10" w:rsidRDefault="00963A33" w:rsidP="00A12D7B">
            <w:pPr>
              <w:pStyle w:val="TableText"/>
              <w:rPr>
                <w:rFonts w:cs="Arial"/>
                <w:sz w:val="20"/>
              </w:rPr>
            </w:pPr>
            <w:r w:rsidRPr="00B26A10">
              <w:rPr>
                <w:rFonts w:cs="Arial"/>
                <w:sz w:val="20"/>
              </w:rPr>
              <w:tab/>
              <w:t>Laadslang</w:t>
            </w:r>
          </w:p>
          <w:p w14:paraId="1A9AC612" w14:textId="77777777" w:rsidR="00963A33" w:rsidRPr="00B26A10" w:rsidRDefault="00963A33" w:rsidP="00A12D7B">
            <w:pPr>
              <w:pStyle w:val="TableText"/>
              <w:rPr>
                <w:rFonts w:cs="Arial"/>
                <w:sz w:val="20"/>
              </w:rPr>
            </w:pPr>
            <w:r w:rsidRPr="00B26A10">
              <w:rPr>
                <w:rFonts w:cs="Arial"/>
                <w:sz w:val="20"/>
              </w:rPr>
              <w:tab/>
              <w:t>Laadarm</w:t>
            </w:r>
          </w:p>
        </w:tc>
        <w:tc>
          <w:tcPr>
            <w:tcW w:w="2264" w:type="pct"/>
            <w:shd w:val="clear" w:color="auto" w:fill="auto"/>
          </w:tcPr>
          <w:p w14:paraId="3EAD6240" w14:textId="77777777" w:rsidR="00963A33" w:rsidRPr="00B26A10" w:rsidRDefault="00963A33" w:rsidP="00A12D7B">
            <w:pPr>
              <w:pStyle w:val="TableText"/>
              <w:rPr>
                <w:rFonts w:cs="Arial"/>
                <w:sz w:val="20"/>
              </w:rPr>
            </w:pPr>
            <w:r w:rsidRPr="00B26A10">
              <w:rPr>
                <w:rFonts w:cs="Arial"/>
                <w:sz w:val="20"/>
              </w:rPr>
              <w:br/>
            </w:r>
            <w:r w:rsidRPr="00B26A10">
              <w:rPr>
                <w:rFonts w:cs="Arial"/>
                <w:sz w:val="20"/>
              </w:rPr>
              <w:br/>
              <w:t>4.00 x 10</w:t>
            </w:r>
            <w:r w:rsidRPr="00B26A10">
              <w:rPr>
                <w:rStyle w:val="BodytextSupersciptChar"/>
                <w:sz w:val="20"/>
              </w:rPr>
              <w:t>-6</w:t>
            </w:r>
          </w:p>
          <w:p w14:paraId="1C9F168E" w14:textId="77777777" w:rsidR="00963A33" w:rsidRPr="00B26A10" w:rsidRDefault="00963A33" w:rsidP="00A12D7B">
            <w:pPr>
              <w:pStyle w:val="TableText"/>
              <w:rPr>
                <w:rFonts w:cs="Arial"/>
                <w:sz w:val="20"/>
              </w:rPr>
            </w:pPr>
            <w:r w:rsidRPr="00B26A10">
              <w:rPr>
                <w:rFonts w:cs="Arial"/>
                <w:sz w:val="20"/>
              </w:rPr>
              <w:t>3.00 x 10</w:t>
            </w:r>
            <w:r w:rsidRPr="00B26A10">
              <w:rPr>
                <w:rStyle w:val="BodytextSupersciptChar"/>
                <w:sz w:val="20"/>
              </w:rPr>
              <w:t>-8</w:t>
            </w:r>
          </w:p>
        </w:tc>
      </w:tr>
      <w:tr w:rsidR="00963A33" w:rsidRPr="00B26A10" w14:paraId="5E468887" w14:textId="77777777" w:rsidTr="00963A33">
        <w:trPr>
          <w:cantSplit/>
        </w:trPr>
        <w:tc>
          <w:tcPr>
            <w:tcW w:w="2736" w:type="pct"/>
            <w:shd w:val="clear" w:color="auto" w:fill="auto"/>
          </w:tcPr>
          <w:p w14:paraId="5B228634" w14:textId="77777777" w:rsidR="00963A33" w:rsidRPr="00B26A10" w:rsidRDefault="00963A33" w:rsidP="00A12D7B">
            <w:pPr>
              <w:pStyle w:val="TableText"/>
              <w:rPr>
                <w:rFonts w:cs="Arial"/>
                <w:sz w:val="20"/>
              </w:rPr>
            </w:pPr>
            <w:r w:rsidRPr="00B26A10">
              <w:rPr>
                <w:rFonts w:cs="Arial"/>
                <w:sz w:val="20"/>
              </w:rPr>
              <w:t>Lekkage overslag</w:t>
            </w:r>
            <w:r w:rsidRPr="00B26A10">
              <w:rPr>
                <w:rFonts w:cs="Arial"/>
                <w:sz w:val="20"/>
              </w:rPr>
              <w:softHyphen/>
              <w:t>verbinding</w:t>
            </w:r>
          </w:p>
          <w:p w14:paraId="56835A12" w14:textId="77777777" w:rsidR="00963A33" w:rsidRPr="00B26A10" w:rsidRDefault="00963A33" w:rsidP="00A12D7B">
            <w:pPr>
              <w:pStyle w:val="TableText"/>
              <w:rPr>
                <w:rFonts w:cs="Arial"/>
                <w:sz w:val="20"/>
              </w:rPr>
            </w:pPr>
            <w:r w:rsidRPr="00B26A10">
              <w:rPr>
                <w:rFonts w:cs="Arial"/>
                <w:sz w:val="20"/>
              </w:rPr>
              <w:tab/>
              <w:t>Laadslang</w:t>
            </w:r>
          </w:p>
          <w:p w14:paraId="082354EF" w14:textId="77777777" w:rsidR="00963A33" w:rsidRPr="00B26A10" w:rsidRDefault="00963A33" w:rsidP="00A12D7B">
            <w:pPr>
              <w:pStyle w:val="TableText"/>
              <w:rPr>
                <w:rFonts w:cs="Arial"/>
                <w:sz w:val="20"/>
              </w:rPr>
            </w:pPr>
            <w:r w:rsidRPr="00B26A10">
              <w:rPr>
                <w:rFonts w:cs="Arial"/>
                <w:sz w:val="20"/>
              </w:rPr>
              <w:tab/>
              <w:t>Laadarm</w:t>
            </w:r>
          </w:p>
        </w:tc>
        <w:tc>
          <w:tcPr>
            <w:tcW w:w="2264" w:type="pct"/>
            <w:shd w:val="clear" w:color="auto" w:fill="auto"/>
          </w:tcPr>
          <w:p w14:paraId="4E7E19FC" w14:textId="77777777" w:rsidR="00963A33" w:rsidRPr="00B26A10" w:rsidRDefault="00963A33" w:rsidP="00A12D7B">
            <w:pPr>
              <w:pStyle w:val="TableText"/>
              <w:rPr>
                <w:rFonts w:cs="Arial"/>
                <w:sz w:val="20"/>
                <w:lang w:val="en-US"/>
              </w:rPr>
            </w:pPr>
            <w:r w:rsidRPr="00B26A10">
              <w:rPr>
                <w:rFonts w:cs="Arial"/>
                <w:sz w:val="20"/>
                <w:lang w:val="en-US"/>
              </w:rPr>
              <w:br/>
            </w:r>
            <w:r w:rsidRPr="00B26A10">
              <w:rPr>
                <w:rFonts w:cs="Arial"/>
                <w:sz w:val="20"/>
                <w:lang w:val="en-US"/>
              </w:rPr>
              <w:br/>
              <w:t>4.00 x 10</w:t>
            </w:r>
            <w:r w:rsidRPr="00B26A10">
              <w:rPr>
                <w:rStyle w:val="BodytextSupersciptChar"/>
                <w:sz w:val="20"/>
                <w:lang w:val="en-US"/>
              </w:rPr>
              <w:t>-5</w:t>
            </w:r>
          </w:p>
          <w:p w14:paraId="56B7A51F" w14:textId="77777777" w:rsidR="00963A33" w:rsidRPr="00B26A10" w:rsidRDefault="00963A33" w:rsidP="00A12D7B">
            <w:pPr>
              <w:pStyle w:val="TableText"/>
              <w:rPr>
                <w:rFonts w:cs="Arial"/>
                <w:sz w:val="20"/>
                <w:lang w:val="en-US"/>
              </w:rPr>
            </w:pPr>
            <w:r w:rsidRPr="00B26A10">
              <w:rPr>
                <w:rFonts w:cs="Arial"/>
                <w:sz w:val="20"/>
                <w:lang w:val="en-US"/>
              </w:rPr>
              <w:t>3.00 x 10</w:t>
            </w:r>
            <w:r w:rsidRPr="00B26A10">
              <w:rPr>
                <w:rStyle w:val="BodytextSupersciptChar"/>
                <w:sz w:val="20"/>
                <w:lang w:val="en-US"/>
              </w:rPr>
              <w:t>-7</w:t>
            </w:r>
          </w:p>
        </w:tc>
      </w:tr>
    </w:tbl>
    <w:p w14:paraId="52F07CF5" w14:textId="615D508B" w:rsidR="009B541F" w:rsidRPr="00B26A10" w:rsidRDefault="001467FE" w:rsidP="00A12D7B">
      <w:pPr>
        <w:pStyle w:val="Caption"/>
      </w:pPr>
      <w:r w:rsidRPr="00AE3BD6">
        <w:t xml:space="preserve">Tabel </w:t>
      </w:r>
      <w:r w:rsidR="00B55AE6" w:rsidRPr="00AE3BD6">
        <w:t>6</w:t>
      </w:r>
      <w:r w:rsidR="00DA3B77" w:rsidRPr="00AE3BD6">
        <w:noBreakHyphen/>
      </w:r>
      <w:r w:rsidR="00F8197C" w:rsidRPr="00AE3BD6">
        <w:t>2</w:t>
      </w:r>
      <w:r w:rsidR="00F8197C" w:rsidRPr="00F8197C">
        <w:t>1</w:t>
      </w:r>
      <w:r w:rsidRPr="00B26A10">
        <w:t xml:space="preserve"> Faalfrequenties van het scenario</w:t>
      </w:r>
    </w:p>
    <w:p w14:paraId="6EF69BA4" w14:textId="77777777" w:rsidR="001467FE" w:rsidRPr="00B26A10" w:rsidRDefault="001467FE" w:rsidP="00A12D7B">
      <w:pPr>
        <w:pStyle w:val="BodyText"/>
      </w:pPr>
    </w:p>
    <w:p w14:paraId="05BDDE37" w14:textId="77777777" w:rsidR="009B541F" w:rsidRPr="00B26A10" w:rsidRDefault="001467FE" w:rsidP="00A12D7B">
      <w:pPr>
        <w:pStyle w:val="BodyText"/>
      </w:pPr>
      <w:r w:rsidRPr="00B26A10">
        <w:t>Het scenario overvullen wordt alleen toegepast bij het laden van het voertuig. Het uitstroomdebiet is gelijk aan het debiet van het laden. Deze is afgeleid van de diameter van de overslagverbinding. De berekening van het debiet is in bijlage 2 gegeven. De uitstroomtijd bedraagt 20 seconden.</w:t>
      </w:r>
    </w:p>
    <w:p w14:paraId="60028C5D" w14:textId="77777777" w:rsidR="001467FE" w:rsidRPr="00B26A10" w:rsidRDefault="001467FE" w:rsidP="00A12D7B">
      <w:pPr>
        <w:pStyle w:val="BodyText"/>
      </w:pPr>
    </w:p>
    <w:p w14:paraId="5CCFC851" w14:textId="77777777" w:rsidR="009B541F" w:rsidRPr="00B26A10" w:rsidRDefault="001467FE" w:rsidP="00A12D7B">
      <w:pPr>
        <w:pStyle w:val="BodyText"/>
      </w:pPr>
      <w:r w:rsidRPr="00B26A10">
        <w:t xml:space="preserve">Bij alle gedefinieerde scenario’s wordt aangenomen dat de gehele uitstroming in de </w:t>
      </w:r>
      <w:r w:rsidR="009B541F" w:rsidRPr="00B26A10">
        <w:t>laadlosplaats</w:t>
      </w:r>
      <w:r w:rsidRPr="00B26A10">
        <w:t xml:space="preserve"> </w:t>
      </w:r>
      <w:r w:rsidR="00816AE2" w:rsidRPr="00B26A10">
        <w:t>terechtkomt</w:t>
      </w:r>
      <w:r w:rsidRPr="00B26A10">
        <w:t xml:space="preserve">. Als het </w:t>
      </w:r>
      <w:r w:rsidRPr="00B26A10">
        <w:rPr>
          <w:u w:val="single"/>
        </w:rPr>
        <w:t>Bergend volume</w:t>
      </w:r>
      <w:r w:rsidRPr="00B26A10">
        <w:t xml:space="preserve"> kleiner is dan de hoeveelheid die in de </w:t>
      </w:r>
      <w:r w:rsidR="009B541F" w:rsidRPr="00B26A10">
        <w:t>laadlosplaats</w:t>
      </w:r>
      <w:r w:rsidRPr="00B26A10">
        <w:t xml:space="preserve"> vrijkomt zal de </w:t>
      </w:r>
      <w:r w:rsidR="009B541F" w:rsidRPr="00B26A10">
        <w:t>laadlosplaats</w:t>
      </w:r>
      <w:r w:rsidRPr="00B26A10">
        <w:t xml:space="preserve"> overstromen. Afhankelijk van de waarde van de eigenschap </w:t>
      </w:r>
      <w:r w:rsidR="00816AE2" w:rsidRPr="00B26A10">
        <w:t xml:space="preserve">van de </w:t>
      </w:r>
      <w:r w:rsidRPr="00B26A10">
        <w:t>afsluiter zal een deel van de uitstroming via de doorstroomconnector worden doorgegeven.</w:t>
      </w:r>
    </w:p>
    <w:p w14:paraId="2A44A0EC" w14:textId="77777777" w:rsidR="001467FE" w:rsidRPr="00B26A10" w:rsidRDefault="001467FE" w:rsidP="00A12D7B">
      <w:pPr>
        <w:pStyle w:val="BodyText"/>
      </w:pPr>
    </w:p>
    <w:p w14:paraId="25DE3AE1" w14:textId="77777777" w:rsidR="001467FE" w:rsidRPr="00B26A10" w:rsidRDefault="001467FE" w:rsidP="00A12D7B">
      <w:pPr>
        <w:pStyle w:val="BodyText"/>
      </w:pPr>
      <w:r w:rsidRPr="00B26A10">
        <w:t xml:space="preserve">Het brandscenario treedt op als er uitstroming van een brandbare stof in de </w:t>
      </w:r>
      <w:r w:rsidR="009B541F" w:rsidRPr="00B26A10">
        <w:t>laadlosplaats</w:t>
      </w:r>
      <w:r w:rsidRPr="00B26A10">
        <w:t xml:space="preserve"> plaatsvindt. De brandduur, de hoeveelheid bluswater en de met het bluswater afstromende hoeveelheid stof worden berekend conform bijlage 2. De frequentie van een brand wordt vastgesteld uit frequentie van de uitstromingen en de kans op ontsteking van de uitgestroomde vloeistof. De ontstekingskans is afhankelijk van het vlampunt. In bijlage 2 zijn de ontstekingskansen gegeven.</w:t>
      </w:r>
    </w:p>
    <w:p w14:paraId="5985859B" w14:textId="77777777" w:rsidR="001467FE" w:rsidRPr="00B26A10" w:rsidRDefault="001467FE" w:rsidP="00A12D7B">
      <w:pPr>
        <w:pStyle w:val="BodyText"/>
      </w:pPr>
    </w:p>
    <w:p w14:paraId="7165D95D" w14:textId="6B50A9DC" w:rsidR="001467FE" w:rsidRPr="00B26A10" w:rsidRDefault="001B6019" w:rsidP="001B6019">
      <w:r>
        <w:br w:type="page"/>
      </w:r>
    </w:p>
    <w:p w14:paraId="6AECCBCF" w14:textId="13A4EE20" w:rsidR="00816AE2" w:rsidRPr="00B26A10" w:rsidRDefault="001467FE" w:rsidP="001725E7">
      <w:pPr>
        <w:pStyle w:val="Heading2"/>
        <w:ind w:firstLine="0"/>
      </w:pPr>
      <w:bookmarkStart w:id="515" w:name="_Toc124831526"/>
      <w:bookmarkStart w:id="516" w:name="_Toc152424721"/>
      <w:bookmarkStart w:id="517" w:name="_Toc135050594"/>
      <w:r w:rsidRPr="00B26A10">
        <w:lastRenderedPageBreak/>
        <w:t>Overslag weg</w:t>
      </w:r>
      <w:bookmarkEnd w:id="515"/>
      <w:bookmarkEnd w:id="516"/>
      <w:bookmarkEnd w:id="517"/>
    </w:p>
    <w:p w14:paraId="1953BC76" w14:textId="63BD7736" w:rsidR="001467FE" w:rsidRPr="00B26A10" w:rsidRDefault="001467FE" w:rsidP="001725E7">
      <w:pPr>
        <w:pStyle w:val="Heading3"/>
        <w:ind w:firstLine="0"/>
      </w:pPr>
      <w:bookmarkStart w:id="518" w:name="_Toc124831527"/>
      <w:bookmarkStart w:id="519" w:name="_Toc152424722"/>
      <w:bookmarkStart w:id="520" w:name="_Toc135050595"/>
      <w:r w:rsidRPr="00B26A10">
        <w:t>Algemene beschrijving</w:t>
      </w:r>
      <w:bookmarkEnd w:id="518"/>
      <w:bookmarkEnd w:id="519"/>
      <w:bookmarkEnd w:id="520"/>
    </w:p>
    <w:p w14:paraId="3C71C2E0" w14:textId="77777777" w:rsidR="009B541F" w:rsidRPr="00B26A10" w:rsidRDefault="009B541F" w:rsidP="009B541F">
      <w:pPr>
        <w:pStyle w:val="BodyText"/>
      </w:pPr>
    </w:p>
    <w:p w14:paraId="734DD434" w14:textId="77777777" w:rsidR="009B541F" w:rsidRPr="00B26A10" w:rsidRDefault="00951731" w:rsidP="00A12D7B">
      <w:pPr>
        <w:pStyle w:val="BodyText"/>
      </w:pPr>
      <w:r w:rsidRPr="00B26A10">
        <w:rPr>
          <w:noProof/>
          <w:lang w:eastAsia="nl-NL"/>
        </w:rPr>
        <w:drawing>
          <wp:anchor distT="0" distB="0" distL="114300" distR="114300" simplePos="0" relativeHeight="251641344" behindDoc="1" locked="0" layoutInCell="1" allowOverlap="1" wp14:anchorId="6E049D84" wp14:editId="421BB01D">
            <wp:simplePos x="0" y="0"/>
            <wp:positionH relativeFrom="column">
              <wp:posOffset>-371475</wp:posOffset>
            </wp:positionH>
            <wp:positionV relativeFrom="paragraph">
              <wp:posOffset>76835</wp:posOffset>
            </wp:positionV>
            <wp:extent cx="285750" cy="257175"/>
            <wp:effectExtent l="0" t="0" r="0" b="0"/>
            <wp:wrapNone/>
            <wp:docPr id="89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tankwagen heeft uitsluitend betrekking op bulkgoed. De scenario’s van de overslag van stukgoed worden uitsluitend beschouwd bij </w:t>
      </w:r>
      <w:r w:rsidR="00F05367" w:rsidRPr="00B26A10">
        <w:rPr>
          <w:u w:val="single"/>
        </w:rPr>
        <w:t>S</w:t>
      </w:r>
      <w:r w:rsidR="001467FE" w:rsidRPr="00B26A10">
        <w:rPr>
          <w:u w:val="single"/>
        </w:rPr>
        <w:t>tukgoed opslag</w:t>
      </w:r>
      <w:r w:rsidR="001467FE" w:rsidRPr="00B26A10">
        <w:t>.</w:t>
      </w:r>
    </w:p>
    <w:p w14:paraId="0BD2BE03" w14:textId="77777777" w:rsidR="001467FE" w:rsidRPr="00B26A10" w:rsidRDefault="001467FE" w:rsidP="00A12D7B">
      <w:pPr>
        <w:pStyle w:val="BodyText"/>
      </w:pPr>
    </w:p>
    <w:p w14:paraId="2ED03AF4" w14:textId="77777777" w:rsidR="005A4B0A" w:rsidRPr="00B26A10" w:rsidRDefault="005A4B0A" w:rsidP="00A12D7B">
      <w:pPr>
        <w:pStyle w:val="BodyText"/>
      </w:pPr>
    </w:p>
    <w:p w14:paraId="05726F85" w14:textId="22D02BA6" w:rsidR="001467FE" w:rsidRPr="00B26A10" w:rsidRDefault="00342FC6" w:rsidP="00E62C2B">
      <w:pPr>
        <w:pStyle w:val="Heading3"/>
        <w:ind w:firstLine="0"/>
      </w:pPr>
      <w:bookmarkStart w:id="521" w:name="_Toc124831528"/>
      <w:bookmarkStart w:id="522" w:name="_Toc152424723"/>
      <w:r w:rsidRPr="00B26A10">
        <w:br w:type="page"/>
      </w:r>
      <w:bookmarkStart w:id="523" w:name="_Toc135050596"/>
      <w:r w:rsidR="001467FE" w:rsidRPr="00B26A10">
        <w:lastRenderedPageBreak/>
        <w:t>Eigenschappen</w:t>
      </w:r>
      <w:bookmarkEnd w:id="521"/>
      <w:bookmarkEnd w:id="522"/>
      <w:bookmarkEnd w:id="523"/>
    </w:p>
    <w:p w14:paraId="122D02BB" w14:textId="77777777" w:rsidR="001467FE" w:rsidRPr="00B26A10" w:rsidRDefault="001467FE" w:rsidP="00A12D7B">
      <w:pPr>
        <w:pStyle w:val="BodyText"/>
      </w:pPr>
    </w:p>
    <w:tbl>
      <w:tblPr>
        <w:tblW w:w="4631"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50"/>
        <w:gridCol w:w="1737"/>
        <w:gridCol w:w="13"/>
        <w:gridCol w:w="1726"/>
        <w:gridCol w:w="13"/>
        <w:gridCol w:w="868"/>
        <w:gridCol w:w="3296"/>
        <w:gridCol w:w="1042"/>
      </w:tblGrid>
      <w:tr w:rsidR="00342FC6" w:rsidRPr="00B26A10" w14:paraId="57A95CAB" w14:textId="77777777" w:rsidTr="001B6019">
        <w:trPr>
          <w:cantSplit/>
          <w:trHeight w:val="449"/>
          <w:tblHeader/>
        </w:trPr>
        <w:tc>
          <w:tcPr>
            <w:tcW w:w="1161" w:type="pct"/>
            <w:gridSpan w:val="3"/>
            <w:shd w:val="clear" w:color="auto" w:fill="auto"/>
            <w:noWrap/>
          </w:tcPr>
          <w:p w14:paraId="63CE895D"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05788EEE"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7D0FE147"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2" w:type="pct"/>
            <w:shd w:val="clear" w:color="auto" w:fill="auto"/>
          </w:tcPr>
          <w:p w14:paraId="6542500F"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575" w:type="pct"/>
            <w:shd w:val="clear" w:color="auto" w:fill="auto"/>
          </w:tcPr>
          <w:p w14:paraId="3C06459D"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0154BB6A" w14:textId="77777777" w:rsidTr="001B6019">
        <w:trPr>
          <w:cantSplit/>
          <w:trHeight w:val="1102"/>
        </w:trPr>
        <w:tc>
          <w:tcPr>
            <w:tcW w:w="1161" w:type="pct"/>
            <w:gridSpan w:val="3"/>
            <w:shd w:val="clear" w:color="auto" w:fill="auto"/>
            <w:noWrap/>
          </w:tcPr>
          <w:p w14:paraId="1754F4A6" w14:textId="77777777" w:rsidR="001467FE" w:rsidRPr="00B26A10" w:rsidRDefault="001467FE" w:rsidP="00A12D7B">
            <w:pPr>
              <w:pStyle w:val="TableText"/>
              <w:rPr>
                <w:rFonts w:cs="Arial"/>
                <w:sz w:val="20"/>
              </w:rPr>
            </w:pPr>
            <w:r w:rsidRPr="00B26A10">
              <w:rPr>
                <w:rFonts w:cs="Arial"/>
                <w:sz w:val="20"/>
              </w:rPr>
              <w:t>Naam</w:t>
            </w:r>
          </w:p>
        </w:tc>
        <w:tc>
          <w:tcPr>
            <w:tcW w:w="961" w:type="pct"/>
            <w:gridSpan w:val="2"/>
            <w:shd w:val="clear" w:color="auto" w:fill="auto"/>
            <w:noWrap/>
          </w:tcPr>
          <w:p w14:paraId="313A46B1" w14:textId="77777777" w:rsidR="001467FE" w:rsidRPr="00B26A10" w:rsidRDefault="001467FE" w:rsidP="00A12D7B">
            <w:pPr>
              <w:pStyle w:val="TableText"/>
              <w:rPr>
                <w:rFonts w:cs="Arial"/>
                <w:sz w:val="20"/>
              </w:rPr>
            </w:pPr>
            <w:r w:rsidRPr="00B26A10">
              <w:rPr>
                <w:rFonts w:cs="Arial"/>
                <w:sz w:val="20"/>
              </w:rPr>
              <w:t>Overslag weg</w:t>
            </w:r>
          </w:p>
        </w:tc>
        <w:tc>
          <w:tcPr>
            <w:tcW w:w="480" w:type="pct"/>
            <w:shd w:val="clear" w:color="auto" w:fill="auto"/>
            <w:noWrap/>
          </w:tcPr>
          <w:p w14:paraId="23B6CB98" w14:textId="77777777" w:rsidR="001467FE" w:rsidRPr="00B26A10" w:rsidRDefault="001467FE" w:rsidP="00A12D7B">
            <w:pPr>
              <w:pStyle w:val="TableText"/>
              <w:rPr>
                <w:rFonts w:cs="Arial"/>
                <w:sz w:val="20"/>
              </w:rPr>
            </w:pPr>
          </w:p>
        </w:tc>
        <w:tc>
          <w:tcPr>
            <w:tcW w:w="1822" w:type="pct"/>
            <w:shd w:val="clear" w:color="auto" w:fill="auto"/>
            <w:noWrap/>
          </w:tcPr>
          <w:p w14:paraId="36AD5126"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575" w:type="pct"/>
            <w:shd w:val="clear" w:color="auto" w:fill="auto"/>
            <w:noWrap/>
          </w:tcPr>
          <w:p w14:paraId="320EEADC" w14:textId="77777777" w:rsidR="001467FE" w:rsidRPr="00B26A10" w:rsidRDefault="00D92DC7" w:rsidP="00A12D7B">
            <w:pPr>
              <w:pStyle w:val="TableText"/>
              <w:rPr>
                <w:rFonts w:cs="Arial"/>
                <w:sz w:val="20"/>
              </w:rPr>
            </w:pPr>
            <w:r w:rsidRPr="00B26A10">
              <w:rPr>
                <w:rFonts w:cs="Arial"/>
                <w:sz w:val="20"/>
              </w:rPr>
              <w:t>Ja</w:t>
            </w:r>
          </w:p>
        </w:tc>
      </w:tr>
      <w:tr w:rsidR="00342FC6" w:rsidRPr="00B26A10" w14:paraId="51868029" w14:textId="77777777" w:rsidTr="001B6019">
        <w:trPr>
          <w:cantSplit/>
          <w:trHeight w:val="667"/>
        </w:trPr>
        <w:tc>
          <w:tcPr>
            <w:tcW w:w="1161" w:type="pct"/>
            <w:gridSpan w:val="3"/>
            <w:shd w:val="clear" w:color="auto" w:fill="auto"/>
            <w:noWrap/>
          </w:tcPr>
          <w:p w14:paraId="2AA67B8B" w14:textId="77777777" w:rsidR="001467FE" w:rsidRPr="00B26A10" w:rsidRDefault="001467FE" w:rsidP="00A12D7B">
            <w:pPr>
              <w:pStyle w:val="TableText"/>
              <w:rPr>
                <w:rFonts w:cs="Arial"/>
                <w:sz w:val="20"/>
              </w:rPr>
            </w:pPr>
            <w:r w:rsidRPr="00B26A10">
              <w:rPr>
                <w:rFonts w:cs="Arial"/>
                <w:sz w:val="20"/>
              </w:rPr>
              <w:t>Omschrijving</w:t>
            </w:r>
          </w:p>
        </w:tc>
        <w:tc>
          <w:tcPr>
            <w:tcW w:w="961" w:type="pct"/>
            <w:gridSpan w:val="2"/>
            <w:shd w:val="clear" w:color="auto" w:fill="auto"/>
            <w:noWrap/>
          </w:tcPr>
          <w:p w14:paraId="4FDE5984"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201CF003" w14:textId="77777777" w:rsidR="001467FE" w:rsidRPr="00B26A10" w:rsidRDefault="001467FE" w:rsidP="00A12D7B">
            <w:pPr>
              <w:pStyle w:val="TableText"/>
              <w:rPr>
                <w:rFonts w:cs="Arial"/>
                <w:sz w:val="20"/>
              </w:rPr>
            </w:pPr>
          </w:p>
        </w:tc>
        <w:tc>
          <w:tcPr>
            <w:tcW w:w="1822" w:type="pct"/>
            <w:shd w:val="clear" w:color="auto" w:fill="auto"/>
            <w:noWrap/>
          </w:tcPr>
          <w:p w14:paraId="1130772A"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p>
        </w:tc>
        <w:tc>
          <w:tcPr>
            <w:tcW w:w="575" w:type="pct"/>
            <w:shd w:val="clear" w:color="auto" w:fill="auto"/>
            <w:noWrap/>
          </w:tcPr>
          <w:p w14:paraId="0B583218" w14:textId="77777777" w:rsidR="001467FE" w:rsidRPr="00B26A10" w:rsidRDefault="00A82864" w:rsidP="00A12D7B">
            <w:pPr>
              <w:pStyle w:val="TableText"/>
              <w:rPr>
                <w:rFonts w:cs="Arial"/>
                <w:sz w:val="20"/>
              </w:rPr>
            </w:pPr>
            <w:r w:rsidRPr="00B26A10">
              <w:rPr>
                <w:rFonts w:cs="Arial"/>
                <w:sz w:val="20"/>
              </w:rPr>
              <w:t>Ja</w:t>
            </w:r>
          </w:p>
        </w:tc>
      </w:tr>
      <w:tr w:rsidR="00342FC6" w:rsidRPr="00B26A10" w14:paraId="13BF07AD" w14:textId="77777777" w:rsidTr="001B6019">
        <w:trPr>
          <w:cantSplit/>
          <w:trHeight w:val="1116"/>
        </w:trPr>
        <w:tc>
          <w:tcPr>
            <w:tcW w:w="1161" w:type="pct"/>
            <w:gridSpan w:val="3"/>
            <w:shd w:val="clear" w:color="auto" w:fill="auto"/>
          </w:tcPr>
          <w:p w14:paraId="2FEF7CA3" w14:textId="77777777" w:rsidR="002D7392" w:rsidRPr="00B26A10" w:rsidRDefault="002D7392" w:rsidP="00D300FD">
            <w:pPr>
              <w:pStyle w:val="TableText"/>
              <w:rPr>
                <w:rFonts w:cs="Arial"/>
                <w:sz w:val="20"/>
              </w:rPr>
            </w:pPr>
            <w:r w:rsidRPr="00B26A10">
              <w:rPr>
                <w:rFonts w:cs="Arial"/>
                <w:sz w:val="20"/>
              </w:rPr>
              <w:t>Bergend volume</w:t>
            </w:r>
          </w:p>
        </w:tc>
        <w:tc>
          <w:tcPr>
            <w:tcW w:w="961" w:type="pct"/>
            <w:gridSpan w:val="2"/>
            <w:shd w:val="clear" w:color="auto" w:fill="auto"/>
          </w:tcPr>
          <w:p w14:paraId="118D4798" w14:textId="77777777" w:rsidR="002D7392" w:rsidRPr="00B26A10" w:rsidRDefault="002E2BAA" w:rsidP="00D300FD">
            <w:pPr>
              <w:pStyle w:val="TableText"/>
              <w:rPr>
                <w:rFonts w:cs="Arial"/>
                <w:sz w:val="20"/>
              </w:rPr>
            </w:pPr>
            <w:r w:rsidRPr="00B26A10">
              <w:rPr>
                <w:rFonts w:cs="Arial"/>
                <w:sz w:val="20"/>
              </w:rPr>
              <w:t>Niet ingevuld</w:t>
            </w:r>
          </w:p>
        </w:tc>
        <w:tc>
          <w:tcPr>
            <w:tcW w:w="480" w:type="pct"/>
            <w:shd w:val="clear" w:color="auto" w:fill="auto"/>
          </w:tcPr>
          <w:p w14:paraId="7400458B" w14:textId="77777777" w:rsidR="002D7392" w:rsidRPr="00B26A10" w:rsidRDefault="002D7392" w:rsidP="00D300FD">
            <w:pPr>
              <w:pStyle w:val="TableText"/>
              <w:rPr>
                <w:rFonts w:cs="Arial"/>
                <w:sz w:val="20"/>
              </w:rPr>
            </w:pPr>
            <w:r w:rsidRPr="00B26A10">
              <w:rPr>
                <w:rFonts w:cs="Arial"/>
                <w:sz w:val="20"/>
              </w:rPr>
              <w:t>m³</w:t>
            </w:r>
          </w:p>
        </w:tc>
        <w:tc>
          <w:tcPr>
            <w:tcW w:w="1822" w:type="pct"/>
            <w:shd w:val="clear" w:color="auto" w:fill="auto"/>
          </w:tcPr>
          <w:p w14:paraId="4978CF98" w14:textId="77777777" w:rsidR="002D7392" w:rsidRPr="00B26A10" w:rsidRDefault="002D7392" w:rsidP="00D300FD">
            <w:pPr>
              <w:pStyle w:val="TableText"/>
              <w:rPr>
                <w:rFonts w:cs="Arial"/>
                <w:sz w:val="20"/>
              </w:rPr>
            </w:pPr>
            <w:r w:rsidRPr="00B26A10">
              <w:rPr>
                <w:rFonts w:cs="Arial"/>
                <w:sz w:val="20"/>
              </w:rPr>
              <w:t>De netto opvangcapaciteit van de unit. Dit is de totale opvangcapaciteit minus de hoeveelheid die normaliter aanwezig is</w:t>
            </w:r>
          </w:p>
        </w:tc>
        <w:tc>
          <w:tcPr>
            <w:tcW w:w="575" w:type="pct"/>
            <w:shd w:val="clear" w:color="auto" w:fill="auto"/>
          </w:tcPr>
          <w:p w14:paraId="3AC0DBDA" w14:textId="77777777" w:rsidR="002D7392" w:rsidRPr="00B26A10" w:rsidRDefault="002D7392" w:rsidP="00D300FD">
            <w:pPr>
              <w:pStyle w:val="TableText"/>
              <w:rPr>
                <w:rFonts w:cs="Arial"/>
                <w:sz w:val="20"/>
              </w:rPr>
            </w:pPr>
            <w:r w:rsidRPr="00B26A10">
              <w:rPr>
                <w:rFonts w:cs="Arial"/>
                <w:sz w:val="20"/>
              </w:rPr>
              <w:t>Ja</w:t>
            </w:r>
          </w:p>
        </w:tc>
      </w:tr>
      <w:tr w:rsidR="00342FC6" w:rsidRPr="00B26A10" w14:paraId="0856DD89" w14:textId="77777777" w:rsidTr="001B6019">
        <w:trPr>
          <w:cantSplit/>
          <w:trHeight w:val="217"/>
        </w:trPr>
        <w:tc>
          <w:tcPr>
            <w:tcW w:w="1161" w:type="pct"/>
            <w:gridSpan w:val="3"/>
            <w:shd w:val="clear" w:color="auto" w:fill="auto"/>
            <w:noWrap/>
          </w:tcPr>
          <w:p w14:paraId="22962448" w14:textId="77777777" w:rsidR="001467FE" w:rsidRPr="00B26A10" w:rsidRDefault="001467FE" w:rsidP="00A12D7B">
            <w:pPr>
              <w:pStyle w:val="TableText"/>
              <w:rPr>
                <w:rFonts w:cs="Arial"/>
                <w:sz w:val="20"/>
              </w:rPr>
            </w:pPr>
            <w:r w:rsidRPr="00B26A10">
              <w:rPr>
                <w:rFonts w:cs="Arial"/>
                <w:sz w:val="20"/>
              </w:rPr>
              <w:t>Oppervlak</w:t>
            </w:r>
          </w:p>
        </w:tc>
        <w:tc>
          <w:tcPr>
            <w:tcW w:w="961" w:type="pct"/>
            <w:gridSpan w:val="2"/>
            <w:shd w:val="clear" w:color="auto" w:fill="auto"/>
            <w:noWrap/>
          </w:tcPr>
          <w:p w14:paraId="74FAACFA" w14:textId="77777777" w:rsidR="001467FE" w:rsidRPr="00B26A10" w:rsidRDefault="002E2BAA" w:rsidP="00A12D7B">
            <w:pPr>
              <w:pStyle w:val="TableText"/>
              <w:rPr>
                <w:rFonts w:cs="Arial"/>
                <w:sz w:val="20"/>
              </w:rPr>
            </w:pPr>
            <w:r w:rsidRPr="00B26A10">
              <w:rPr>
                <w:rFonts w:cs="Arial"/>
                <w:sz w:val="20"/>
              </w:rPr>
              <w:t>Niet ingevuld</w:t>
            </w:r>
          </w:p>
        </w:tc>
        <w:tc>
          <w:tcPr>
            <w:tcW w:w="480" w:type="pct"/>
            <w:shd w:val="clear" w:color="auto" w:fill="auto"/>
            <w:noWrap/>
          </w:tcPr>
          <w:p w14:paraId="4FCAF652" w14:textId="77777777" w:rsidR="001467FE" w:rsidRPr="00B26A10" w:rsidRDefault="001467FE" w:rsidP="00A12D7B">
            <w:pPr>
              <w:pStyle w:val="TableText"/>
              <w:rPr>
                <w:rFonts w:cs="Arial"/>
                <w:sz w:val="20"/>
              </w:rPr>
            </w:pPr>
            <w:r w:rsidRPr="00B26A10">
              <w:rPr>
                <w:rFonts w:cs="Arial"/>
                <w:sz w:val="20"/>
              </w:rPr>
              <w:t>m²</w:t>
            </w:r>
          </w:p>
        </w:tc>
        <w:tc>
          <w:tcPr>
            <w:tcW w:w="1822" w:type="pct"/>
            <w:shd w:val="clear" w:color="auto" w:fill="auto"/>
            <w:noWrap/>
          </w:tcPr>
          <w:p w14:paraId="3858793D" w14:textId="77777777" w:rsidR="001467FE" w:rsidRPr="00B26A10" w:rsidRDefault="001467FE" w:rsidP="00A12D7B">
            <w:pPr>
              <w:pStyle w:val="TableText"/>
              <w:rPr>
                <w:rFonts w:cs="Arial"/>
                <w:sz w:val="20"/>
              </w:rPr>
            </w:pPr>
            <w:r w:rsidRPr="00B26A10">
              <w:rPr>
                <w:rFonts w:cs="Arial"/>
                <w:sz w:val="20"/>
              </w:rPr>
              <w:t xml:space="preserve">Oppervlak van de </w:t>
            </w:r>
            <w:r w:rsidR="009B541F" w:rsidRPr="00B26A10">
              <w:rPr>
                <w:rFonts w:cs="Arial"/>
                <w:sz w:val="20"/>
              </w:rPr>
              <w:t>landloos</w:t>
            </w:r>
            <w:r w:rsidRPr="00B26A10">
              <w:rPr>
                <w:rFonts w:cs="Arial"/>
                <w:sz w:val="20"/>
              </w:rPr>
              <w:t xml:space="preserve"> inrichting </w:t>
            </w:r>
          </w:p>
        </w:tc>
        <w:tc>
          <w:tcPr>
            <w:tcW w:w="575" w:type="pct"/>
            <w:shd w:val="clear" w:color="auto" w:fill="auto"/>
            <w:noWrap/>
          </w:tcPr>
          <w:p w14:paraId="352FDDA5"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4EF56D1A" w14:textId="77777777" w:rsidTr="001B6019">
        <w:trPr>
          <w:cantSplit/>
          <w:trHeight w:val="1783"/>
        </w:trPr>
        <w:tc>
          <w:tcPr>
            <w:tcW w:w="1161" w:type="pct"/>
            <w:gridSpan w:val="3"/>
            <w:shd w:val="clear" w:color="auto" w:fill="auto"/>
            <w:noWrap/>
          </w:tcPr>
          <w:p w14:paraId="077D750A" w14:textId="77777777" w:rsidR="001467FE" w:rsidRPr="00B26A10" w:rsidRDefault="001467FE" w:rsidP="00A12D7B">
            <w:pPr>
              <w:pStyle w:val="TableText"/>
              <w:rPr>
                <w:rFonts w:cs="Arial"/>
                <w:sz w:val="20"/>
              </w:rPr>
            </w:pPr>
            <w:r w:rsidRPr="00B26A10">
              <w:rPr>
                <w:rFonts w:cs="Arial"/>
                <w:sz w:val="20"/>
              </w:rPr>
              <w:t>Afsluiter (doorstromen)</w:t>
            </w:r>
          </w:p>
        </w:tc>
        <w:tc>
          <w:tcPr>
            <w:tcW w:w="961" w:type="pct"/>
            <w:gridSpan w:val="2"/>
            <w:shd w:val="clear" w:color="auto" w:fill="auto"/>
            <w:noWrap/>
          </w:tcPr>
          <w:p w14:paraId="72FFB0CF"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562EED88" w14:textId="77777777" w:rsidR="001467FE" w:rsidRPr="00B26A10" w:rsidRDefault="001467FE" w:rsidP="00A12D7B">
            <w:pPr>
              <w:pStyle w:val="TableText"/>
              <w:rPr>
                <w:rFonts w:cs="Arial"/>
                <w:sz w:val="20"/>
              </w:rPr>
            </w:pPr>
          </w:p>
        </w:tc>
        <w:tc>
          <w:tcPr>
            <w:tcW w:w="1822" w:type="pct"/>
            <w:shd w:val="clear" w:color="auto" w:fill="auto"/>
            <w:noWrap/>
          </w:tcPr>
          <w:p w14:paraId="615B6FD1"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w:t>
            </w:r>
            <w:r w:rsidRPr="00B26A10">
              <w:rPr>
                <w:rFonts w:cs="Arial"/>
                <w:sz w:val="20"/>
                <w:u w:val="single"/>
              </w:rPr>
              <w:softHyphen/>
              <w:t>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575" w:type="pct"/>
            <w:shd w:val="clear" w:color="auto" w:fill="auto"/>
            <w:noWrap/>
          </w:tcPr>
          <w:p w14:paraId="0BDD96F8"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048E116E" w14:textId="77777777" w:rsidTr="001B6019">
        <w:trPr>
          <w:cantSplit/>
          <w:trHeight w:val="667"/>
        </w:trPr>
        <w:tc>
          <w:tcPr>
            <w:tcW w:w="1161" w:type="pct"/>
            <w:gridSpan w:val="3"/>
            <w:shd w:val="clear" w:color="auto" w:fill="auto"/>
            <w:noWrap/>
          </w:tcPr>
          <w:p w14:paraId="38676373" w14:textId="77777777" w:rsidR="001467FE" w:rsidRPr="00B26A10" w:rsidRDefault="001467FE" w:rsidP="00A12D7B">
            <w:pPr>
              <w:pStyle w:val="TableText"/>
              <w:rPr>
                <w:rFonts w:cs="Arial"/>
                <w:sz w:val="20"/>
              </w:rPr>
            </w:pPr>
            <w:r w:rsidRPr="00B26A10">
              <w:rPr>
                <w:rFonts w:cs="Arial"/>
                <w:sz w:val="20"/>
              </w:rPr>
              <w:t>Blusstof</w:t>
            </w:r>
          </w:p>
        </w:tc>
        <w:tc>
          <w:tcPr>
            <w:tcW w:w="961" w:type="pct"/>
            <w:gridSpan w:val="2"/>
            <w:shd w:val="clear" w:color="auto" w:fill="auto"/>
            <w:noWrap/>
          </w:tcPr>
          <w:p w14:paraId="715F06EB"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59964E6" w14:textId="77777777" w:rsidR="001467FE" w:rsidRPr="00B26A10" w:rsidRDefault="001467FE" w:rsidP="00A12D7B">
            <w:pPr>
              <w:pStyle w:val="TableText"/>
              <w:rPr>
                <w:rFonts w:cs="Arial"/>
                <w:sz w:val="20"/>
              </w:rPr>
            </w:pPr>
          </w:p>
        </w:tc>
        <w:tc>
          <w:tcPr>
            <w:tcW w:w="1822" w:type="pct"/>
            <w:shd w:val="clear" w:color="auto" w:fill="auto"/>
            <w:noWrap/>
          </w:tcPr>
          <w:p w14:paraId="48C0AB63" w14:textId="1AA3960B" w:rsidR="001467FE" w:rsidRPr="00B26A10" w:rsidRDefault="00F7606E" w:rsidP="00A12D7B">
            <w:pPr>
              <w:pStyle w:val="TableText"/>
              <w:jc w:val="both"/>
              <w:rPr>
                <w:rFonts w:cs="Arial"/>
                <w:sz w:val="20"/>
              </w:rPr>
            </w:pPr>
            <w:r w:rsidRPr="00F7606E">
              <w:rPr>
                <w:rFonts w:cs="Arial"/>
                <w:sz w:val="20"/>
              </w:rPr>
              <w:t xml:space="preserve">De gebruiker kan kiezen tussen </w:t>
            </w:r>
            <w:r w:rsidRPr="00F7606E">
              <w:rPr>
                <w:rFonts w:cs="Arial"/>
                <w:sz w:val="20"/>
                <w:u w:val="single"/>
              </w:rPr>
              <w:t>water</w:t>
            </w:r>
            <w:r w:rsidRPr="00F7606E">
              <w:rPr>
                <w:rFonts w:cs="Arial"/>
                <w:sz w:val="20"/>
              </w:rPr>
              <w:t xml:space="preserve">, </w:t>
            </w:r>
            <w:r w:rsidRPr="00F7606E">
              <w:rPr>
                <w:rFonts w:cs="Arial"/>
                <w:sz w:val="20"/>
                <w:u w:val="single"/>
              </w:rPr>
              <w:t>schuim</w:t>
            </w:r>
            <w:r w:rsidRPr="00F7606E">
              <w:rPr>
                <w:rFonts w:cs="Arial"/>
                <w:sz w:val="20"/>
              </w:rPr>
              <w:t xml:space="preserve"> of </w:t>
            </w:r>
            <w:r w:rsidRPr="00F7606E">
              <w:rPr>
                <w:rFonts w:cs="Arial"/>
                <w:sz w:val="20"/>
                <w:u w:val="single"/>
              </w:rPr>
              <w:t>geen</w:t>
            </w:r>
            <w:r w:rsidRPr="00F7606E">
              <w:rPr>
                <w:rFonts w:cs="Arial"/>
                <w:sz w:val="20"/>
              </w:rPr>
              <w:t xml:space="preserve"> als blusstof van een eventuele brand.</w:t>
            </w:r>
          </w:p>
        </w:tc>
        <w:tc>
          <w:tcPr>
            <w:tcW w:w="575" w:type="pct"/>
            <w:shd w:val="clear" w:color="auto" w:fill="auto"/>
            <w:noWrap/>
          </w:tcPr>
          <w:p w14:paraId="227BDB05"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6F71A48D" w14:textId="77777777" w:rsidTr="001B6019">
        <w:trPr>
          <w:cantSplit/>
          <w:trHeight w:val="449"/>
        </w:trPr>
        <w:tc>
          <w:tcPr>
            <w:tcW w:w="1161" w:type="pct"/>
            <w:gridSpan w:val="3"/>
            <w:shd w:val="clear" w:color="auto" w:fill="auto"/>
            <w:noWrap/>
          </w:tcPr>
          <w:p w14:paraId="593F6ECB" w14:textId="77777777" w:rsidR="001467FE" w:rsidRPr="00B26A10" w:rsidRDefault="001467FE" w:rsidP="00A12D7B">
            <w:pPr>
              <w:pStyle w:val="TableText"/>
              <w:rPr>
                <w:rFonts w:cs="Arial"/>
                <w:sz w:val="20"/>
              </w:rPr>
            </w:pPr>
            <w:r w:rsidRPr="00B26A10">
              <w:rPr>
                <w:rFonts w:cs="Arial"/>
                <w:sz w:val="20"/>
              </w:rPr>
              <w:t>Type overslagverbin</w:t>
            </w:r>
            <w:r w:rsidRPr="00B26A10">
              <w:rPr>
                <w:rFonts w:cs="Arial"/>
                <w:sz w:val="20"/>
              </w:rPr>
              <w:softHyphen/>
              <w:t>ding</w:t>
            </w:r>
          </w:p>
        </w:tc>
        <w:tc>
          <w:tcPr>
            <w:tcW w:w="961" w:type="pct"/>
            <w:gridSpan w:val="2"/>
            <w:shd w:val="clear" w:color="auto" w:fill="auto"/>
            <w:noWrap/>
          </w:tcPr>
          <w:p w14:paraId="718A46AC"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0C62806" w14:textId="77777777" w:rsidR="001467FE" w:rsidRPr="00B26A10" w:rsidRDefault="001467FE" w:rsidP="00A12D7B">
            <w:pPr>
              <w:pStyle w:val="TableText"/>
              <w:rPr>
                <w:rFonts w:cs="Arial"/>
                <w:sz w:val="20"/>
              </w:rPr>
            </w:pPr>
          </w:p>
        </w:tc>
        <w:tc>
          <w:tcPr>
            <w:tcW w:w="1822" w:type="pct"/>
            <w:shd w:val="clear" w:color="auto" w:fill="auto"/>
            <w:noWrap/>
          </w:tcPr>
          <w:p w14:paraId="2CFA4B9E" w14:textId="77777777" w:rsidR="001467FE" w:rsidRPr="00B26A10" w:rsidRDefault="001467FE" w:rsidP="00A12D7B">
            <w:pPr>
              <w:pStyle w:val="TableText"/>
              <w:rPr>
                <w:rFonts w:cs="Arial"/>
                <w:sz w:val="20"/>
              </w:rPr>
            </w:pPr>
            <w:r w:rsidRPr="00B26A10">
              <w:rPr>
                <w:rFonts w:cs="Arial"/>
                <w:sz w:val="20"/>
              </w:rPr>
              <w:t xml:space="preserve">De gebruiker moet keizen tussen </w:t>
            </w:r>
            <w:r w:rsidR="002D7392" w:rsidRPr="00B26A10">
              <w:rPr>
                <w:rFonts w:cs="Arial"/>
                <w:sz w:val="20"/>
                <w:u w:val="single"/>
              </w:rPr>
              <w:t>L</w:t>
            </w:r>
            <w:r w:rsidRPr="00B26A10">
              <w:rPr>
                <w:rFonts w:cs="Arial"/>
                <w:sz w:val="20"/>
                <w:u w:val="single"/>
              </w:rPr>
              <w:t>aadarm</w:t>
            </w:r>
            <w:r w:rsidRPr="00B26A10">
              <w:rPr>
                <w:rFonts w:cs="Arial"/>
                <w:sz w:val="20"/>
              </w:rPr>
              <w:t xml:space="preserve"> en een </w:t>
            </w:r>
            <w:r w:rsidR="002D7392" w:rsidRPr="00B26A10">
              <w:rPr>
                <w:rFonts w:cs="Arial"/>
                <w:sz w:val="20"/>
                <w:u w:val="single"/>
              </w:rPr>
              <w:t>L</w:t>
            </w:r>
            <w:r w:rsidRPr="00B26A10">
              <w:rPr>
                <w:rFonts w:cs="Arial"/>
                <w:sz w:val="20"/>
                <w:u w:val="single"/>
              </w:rPr>
              <w:t>aadslang</w:t>
            </w:r>
            <w:r w:rsidRPr="00B26A10">
              <w:rPr>
                <w:rFonts w:cs="Arial"/>
                <w:sz w:val="20"/>
              </w:rPr>
              <w:t>.</w:t>
            </w:r>
          </w:p>
        </w:tc>
        <w:tc>
          <w:tcPr>
            <w:tcW w:w="575" w:type="pct"/>
            <w:shd w:val="clear" w:color="auto" w:fill="auto"/>
            <w:noWrap/>
          </w:tcPr>
          <w:p w14:paraId="1933B349"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1DAAAE12" w14:textId="77777777" w:rsidTr="001B6019">
        <w:trPr>
          <w:cantSplit/>
          <w:trHeight w:val="435"/>
        </w:trPr>
        <w:tc>
          <w:tcPr>
            <w:tcW w:w="1161" w:type="pct"/>
            <w:gridSpan w:val="3"/>
            <w:shd w:val="clear" w:color="auto" w:fill="auto"/>
            <w:noWrap/>
          </w:tcPr>
          <w:p w14:paraId="75C2956D"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1" w:type="pct"/>
            <w:gridSpan w:val="2"/>
            <w:shd w:val="clear" w:color="auto" w:fill="auto"/>
            <w:noWrap/>
          </w:tcPr>
          <w:p w14:paraId="44EB7F7E" w14:textId="77777777" w:rsidR="001467FE" w:rsidRPr="00B26A10" w:rsidRDefault="00E14146" w:rsidP="00A12D7B">
            <w:pPr>
              <w:pStyle w:val="TableText"/>
              <w:rPr>
                <w:rFonts w:cs="Arial"/>
                <w:sz w:val="20"/>
              </w:rPr>
            </w:pPr>
            <w:r w:rsidRPr="00B26A10">
              <w:rPr>
                <w:rFonts w:cs="Arial"/>
                <w:sz w:val="20"/>
              </w:rPr>
              <w:t>Niet ingevuld</w:t>
            </w:r>
          </w:p>
        </w:tc>
        <w:tc>
          <w:tcPr>
            <w:tcW w:w="480" w:type="pct"/>
            <w:shd w:val="clear" w:color="auto" w:fill="auto"/>
            <w:noWrap/>
          </w:tcPr>
          <w:p w14:paraId="1986D938" w14:textId="77777777" w:rsidR="001467FE" w:rsidRPr="00B26A10" w:rsidRDefault="001467FE" w:rsidP="00A12D7B">
            <w:pPr>
              <w:pStyle w:val="TableText"/>
              <w:rPr>
                <w:rFonts w:cs="Arial"/>
                <w:sz w:val="20"/>
              </w:rPr>
            </w:pPr>
            <w:r w:rsidRPr="00B26A10">
              <w:rPr>
                <w:rFonts w:cs="Arial"/>
                <w:sz w:val="20"/>
              </w:rPr>
              <w:t>m</w:t>
            </w:r>
          </w:p>
        </w:tc>
        <w:tc>
          <w:tcPr>
            <w:tcW w:w="1822" w:type="pct"/>
            <w:shd w:val="clear" w:color="auto" w:fill="auto"/>
            <w:noWrap/>
          </w:tcPr>
          <w:p w14:paraId="65480804"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575" w:type="pct"/>
            <w:shd w:val="clear" w:color="auto" w:fill="auto"/>
            <w:noWrap/>
          </w:tcPr>
          <w:p w14:paraId="1768770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9A68716" w14:textId="77777777" w:rsidTr="001B6019">
        <w:trPr>
          <w:cantSplit/>
          <w:trHeight w:val="232"/>
        </w:trPr>
        <w:tc>
          <w:tcPr>
            <w:tcW w:w="5000" w:type="pct"/>
            <w:gridSpan w:val="8"/>
            <w:shd w:val="clear" w:color="auto" w:fill="auto"/>
            <w:noWrap/>
          </w:tcPr>
          <w:p w14:paraId="37E4A54F" w14:textId="77777777" w:rsidR="001467FE" w:rsidRPr="00B26A10" w:rsidRDefault="001467FE" w:rsidP="00A12D7B">
            <w:pPr>
              <w:pStyle w:val="TableText"/>
              <w:rPr>
                <w:rFonts w:cs="Arial"/>
                <w:sz w:val="20"/>
              </w:rPr>
            </w:pPr>
            <w:r w:rsidRPr="00B26A10">
              <w:rPr>
                <w:rFonts w:cs="Arial"/>
                <w:sz w:val="20"/>
              </w:rPr>
              <w:t>Stofregister</w:t>
            </w:r>
          </w:p>
        </w:tc>
      </w:tr>
      <w:tr w:rsidR="00342FC6" w:rsidRPr="00B26A10" w14:paraId="7D6DF832" w14:textId="77777777" w:rsidTr="001B6019">
        <w:trPr>
          <w:cantSplit/>
          <w:trHeight w:val="435"/>
          <w:tblHeader/>
        </w:trPr>
        <w:tc>
          <w:tcPr>
            <w:tcW w:w="1161" w:type="pct"/>
            <w:gridSpan w:val="3"/>
            <w:shd w:val="clear" w:color="auto" w:fill="auto"/>
            <w:noWrap/>
          </w:tcPr>
          <w:p w14:paraId="64994A74"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54" w:type="pct"/>
            <w:shd w:val="clear" w:color="auto" w:fill="auto"/>
            <w:noWrap/>
          </w:tcPr>
          <w:p w14:paraId="67CA40D2"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7" w:type="pct"/>
            <w:gridSpan w:val="2"/>
            <w:shd w:val="clear" w:color="auto" w:fill="auto"/>
            <w:noWrap/>
          </w:tcPr>
          <w:p w14:paraId="55259BB8"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2" w:type="pct"/>
            <w:shd w:val="clear" w:color="auto" w:fill="auto"/>
          </w:tcPr>
          <w:p w14:paraId="1ED3BD1C"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575" w:type="pct"/>
            <w:shd w:val="clear" w:color="auto" w:fill="auto"/>
          </w:tcPr>
          <w:p w14:paraId="3C0A97CA"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7539D8" w:rsidRPr="00B26A10" w14:paraId="360D286F" w14:textId="77777777" w:rsidTr="001B6019">
        <w:trPr>
          <w:cantSplit/>
          <w:trHeight w:val="449"/>
        </w:trPr>
        <w:tc>
          <w:tcPr>
            <w:tcW w:w="194" w:type="pct"/>
            <w:vMerge w:val="restart"/>
            <w:tcBorders>
              <w:top w:val="single" w:sz="4" w:space="0" w:color="auto"/>
              <w:left w:val="single" w:sz="4" w:space="0" w:color="auto"/>
            </w:tcBorders>
            <w:shd w:val="clear" w:color="auto" w:fill="auto"/>
          </w:tcPr>
          <w:p w14:paraId="7ED791DE" w14:textId="77777777" w:rsidR="007539D8" w:rsidRPr="00B26A10" w:rsidRDefault="007539D8" w:rsidP="00A12D7B">
            <w:pPr>
              <w:pStyle w:val="TableText"/>
              <w:rPr>
                <w:rFonts w:cs="Arial"/>
                <w:sz w:val="20"/>
              </w:rPr>
            </w:pPr>
          </w:p>
        </w:tc>
        <w:tc>
          <w:tcPr>
            <w:tcW w:w="960" w:type="pct"/>
            <w:shd w:val="clear" w:color="auto" w:fill="auto"/>
            <w:noWrap/>
          </w:tcPr>
          <w:p w14:paraId="2F03EDA8" w14:textId="77777777" w:rsidR="007539D8" w:rsidRPr="00B26A10" w:rsidRDefault="007539D8" w:rsidP="00A12D7B">
            <w:pPr>
              <w:pStyle w:val="TableText"/>
              <w:rPr>
                <w:rFonts w:cs="Arial"/>
                <w:sz w:val="20"/>
              </w:rPr>
            </w:pPr>
            <w:r w:rsidRPr="00B26A10">
              <w:rPr>
                <w:rFonts w:cs="Arial"/>
                <w:sz w:val="20"/>
              </w:rPr>
              <w:t>Stof</w:t>
            </w:r>
          </w:p>
        </w:tc>
        <w:tc>
          <w:tcPr>
            <w:tcW w:w="961" w:type="pct"/>
            <w:gridSpan w:val="2"/>
            <w:shd w:val="clear" w:color="auto" w:fill="auto"/>
            <w:noWrap/>
          </w:tcPr>
          <w:p w14:paraId="44C1112F"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3DBD1908" w14:textId="77777777" w:rsidR="007539D8" w:rsidRPr="00B26A10" w:rsidRDefault="007539D8" w:rsidP="00A12D7B">
            <w:pPr>
              <w:pStyle w:val="TableText"/>
              <w:rPr>
                <w:rFonts w:cs="Arial"/>
                <w:sz w:val="20"/>
              </w:rPr>
            </w:pPr>
            <w:r w:rsidRPr="00B26A10">
              <w:rPr>
                <w:rFonts w:cs="Arial"/>
                <w:sz w:val="20"/>
              </w:rPr>
              <w:t xml:space="preserve"> </w:t>
            </w:r>
          </w:p>
        </w:tc>
        <w:tc>
          <w:tcPr>
            <w:tcW w:w="1822" w:type="pct"/>
            <w:shd w:val="clear" w:color="auto" w:fill="auto"/>
            <w:noWrap/>
          </w:tcPr>
          <w:p w14:paraId="1A762365" w14:textId="77777777" w:rsidR="007539D8" w:rsidRPr="00B26A10" w:rsidRDefault="007539D8" w:rsidP="00A12D7B">
            <w:pPr>
              <w:pStyle w:val="TableText"/>
              <w:rPr>
                <w:rFonts w:cs="Arial"/>
                <w:sz w:val="20"/>
              </w:rPr>
            </w:pPr>
            <w:r w:rsidRPr="00B26A10">
              <w:rPr>
                <w:rFonts w:cs="Arial"/>
                <w:sz w:val="20"/>
              </w:rPr>
              <w:t>Keuze uit een lijst met aanwezige valide stoffen</w:t>
            </w:r>
          </w:p>
        </w:tc>
        <w:tc>
          <w:tcPr>
            <w:tcW w:w="575" w:type="pct"/>
            <w:shd w:val="clear" w:color="auto" w:fill="auto"/>
            <w:noWrap/>
          </w:tcPr>
          <w:p w14:paraId="4138AB37"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1C2EC966" w14:textId="77777777" w:rsidTr="001B6019">
        <w:trPr>
          <w:cantSplit/>
          <w:trHeight w:val="139"/>
        </w:trPr>
        <w:tc>
          <w:tcPr>
            <w:tcW w:w="194" w:type="pct"/>
            <w:vMerge/>
            <w:tcBorders>
              <w:left w:val="single" w:sz="4" w:space="0" w:color="auto"/>
            </w:tcBorders>
            <w:shd w:val="clear" w:color="auto" w:fill="auto"/>
          </w:tcPr>
          <w:p w14:paraId="31D500CB" w14:textId="77777777" w:rsidR="007539D8" w:rsidRPr="00B26A10" w:rsidRDefault="007539D8" w:rsidP="00A12D7B">
            <w:pPr>
              <w:pStyle w:val="TableText"/>
              <w:rPr>
                <w:rFonts w:cs="Arial"/>
                <w:sz w:val="20"/>
              </w:rPr>
            </w:pPr>
          </w:p>
        </w:tc>
        <w:tc>
          <w:tcPr>
            <w:tcW w:w="960" w:type="pct"/>
            <w:shd w:val="clear" w:color="auto" w:fill="auto"/>
            <w:noWrap/>
          </w:tcPr>
          <w:p w14:paraId="538C36C0" w14:textId="77777777" w:rsidR="007539D8" w:rsidRPr="00B26A10" w:rsidRDefault="007539D8" w:rsidP="00A12D7B">
            <w:pPr>
              <w:pStyle w:val="TableText"/>
              <w:rPr>
                <w:rFonts w:cs="Arial"/>
                <w:i/>
                <w:sz w:val="20"/>
              </w:rPr>
            </w:pPr>
            <w:r w:rsidRPr="00B26A10">
              <w:rPr>
                <w:rFonts w:cs="Arial"/>
                <w:sz w:val="20"/>
              </w:rPr>
              <w:t>Laden of lossen</w:t>
            </w:r>
          </w:p>
        </w:tc>
        <w:tc>
          <w:tcPr>
            <w:tcW w:w="961" w:type="pct"/>
            <w:gridSpan w:val="2"/>
            <w:shd w:val="clear" w:color="auto" w:fill="auto"/>
            <w:noWrap/>
          </w:tcPr>
          <w:p w14:paraId="451D36C5"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0CCB074D" w14:textId="77777777" w:rsidR="007539D8" w:rsidRPr="00B26A10" w:rsidRDefault="007539D8" w:rsidP="00A12D7B">
            <w:pPr>
              <w:pStyle w:val="TableText"/>
              <w:rPr>
                <w:rFonts w:cs="Arial"/>
                <w:sz w:val="20"/>
              </w:rPr>
            </w:pPr>
            <w:r w:rsidRPr="00B26A10">
              <w:rPr>
                <w:rFonts w:cs="Arial"/>
                <w:sz w:val="20"/>
              </w:rPr>
              <w:t xml:space="preserve"> </w:t>
            </w:r>
          </w:p>
        </w:tc>
        <w:tc>
          <w:tcPr>
            <w:tcW w:w="1822" w:type="pct"/>
            <w:shd w:val="clear" w:color="auto" w:fill="auto"/>
            <w:noWrap/>
          </w:tcPr>
          <w:p w14:paraId="63E3BF61" w14:textId="77777777" w:rsidR="007539D8" w:rsidRPr="00B26A10" w:rsidRDefault="007539D8"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de tankauto) wordt het scenario overvullen toegevoegd.</w:t>
            </w:r>
          </w:p>
        </w:tc>
        <w:tc>
          <w:tcPr>
            <w:tcW w:w="575" w:type="pct"/>
            <w:shd w:val="clear" w:color="auto" w:fill="auto"/>
            <w:noWrap/>
          </w:tcPr>
          <w:p w14:paraId="3331E519"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4EA8D74E" w14:textId="77777777" w:rsidTr="001B6019">
        <w:trPr>
          <w:cantSplit/>
          <w:trHeight w:val="139"/>
        </w:trPr>
        <w:tc>
          <w:tcPr>
            <w:tcW w:w="194" w:type="pct"/>
            <w:vMerge/>
            <w:tcBorders>
              <w:left w:val="single" w:sz="4" w:space="0" w:color="auto"/>
            </w:tcBorders>
            <w:shd w:val="clear" w:color="auto" w:fill="auto"/>
          </w:tcPr>
          <w:p w14:paraId="49F11550" w14:textId="77777777" w:rsidR="007539D8" w:rsidRPr="00B26A10" w:rsidRDefault="007539D8" w:rsidP="00A12D7B">
            <w:pPr>
              <w:pStyle w:val="TableText"/>
              <w:rPr>
                <w:rFonts w:cs="Arial"/>
                <w:sz w:val="20"/>
              </w:rPr>
            </w:pPr>
          </w:p>
        </w:tc>
        <w:tc>
          <w:tcPr>
            <w:tcW w:w="960" w:type="pct"/>
            <w:shd w:val="clear" w:color="auto" w:fill="auto"/>
            <w:noWrap/>
          </w:tcPr>
          <w:p w14:paraId="40CB6DF0" w14:textId="77777777" w:rsidR="007539D8" w:rsidRPr="00B26A10" w:rsidRDefault="007539D8" w:rsidP="00A12D7B">
            <w:pPr>
              <w:pStyle w:val="TableText"/>
              <w:rPr>
                <w:rFonts w:cs="Arial"/>
                <w:sz w:val="20"/>
              </w:rPr>
            </w:pPr>
            <w:r w:rsidRPr="00B26A10">
              <w:rPr>
                <w:rFonts w:cs="Arial"/>
                <w:sz w:val="20"/>
              </w:rPr>
              <w:t>Doorzet</w:t>
            </w:r>
            <w:r w:rsidR="0092262C" w:rsidRPr="00B26A10">
              <w:rPr>
                <w:rFonts w:cs="Arial"/>
                <w:sz w:val="20"/>
              </w:rPr>
              <w:br/>
            </w:r>
            <w:r w:rsidRPr="00B26A10">
              <w:rPr>
                <w:rFonts w:cs="Arial"/>
                <w:sz w:val="20"/>
              </w:rPr>
              <w:t>(per jaar)</w:t>
            </w:r>
          </w:p>
        </w:tc>
        <w:tc>
          <w:tcPr>
            <w:tcW w:w="961" w:type="pct"/>
            <w:gridSpan w:val="2"/>
            <w:shd w:val="clear" w:color="auto" w:fill="auto"/>
            <w:noWrap/>
          </w:tcPr>
          <w:p w14:paraId="57455BCA"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1ADF38CA" w14:textId="77777777" w:rsidR="007539D8" w:rsidRPr="00B26A10" w:rsidRDefault="007539D8" w:rsidP="00A12D7B">
            <w:pPr>
              <w:pStyle w:val="TableText"/>
              <w:rPr>
                <w:rFonts w:cs="Arial"/>
                <w:sz w:val="20"/>
              </w:rPr>
            </w:pPr>
            <w:r w:rsidRPr="00B26A10">
              <w:rPr>
                <w:rFonts w:cs="Arial"/>
                <w:sz w:val="20"/>
              </w:rPr>
              <w:t>ton</w:t>
            </w:r>
          </w:p>
        </w:tc>
        <w:tc>
          <w:tcPr>
            <w:tcW w:w="1822" w:type="pct"/>
            <w:shd w:val="clear" w:color="auto" w:fill="auto"/>
            <w:noWrap/>
          </w:tcPr>
          <w:p w14:paraId="00926026" w14:textId="77777777" w:rsidR="007539D8" w:rsidRPr="00B26A10" w:rsidRDefault="007539D8" w:rsidP="00A12D7B">
            <w:pPr>
              <w:pStyle w:val="TableText"/>
              <w:rPr>
                <w:rFonts w:cs="Arial"/>
                <w:sz w:val="20"/>
              </w:rPr>
            </w:pPr>
            <w:r w:rsidRPr="00B26A10">
              <w:rPr>
                <w:rFonts w:cs="Arial"/>
                <w:sz w:val="20"/>
              </w:rPr>
              <w:t xml:space="preserve">Totale hoeveelheid van de betreffende stof die per jaar wordt overgeslagen. </w:t>
            </w:r>
          </w:p>
        </w:tc>
        <w:tc>
          <w:tcPr>
            <w:tcW w:w="575" w:type="pct"/>
            <w:shd w:val="clear" w:color="auto" w:fill="auto"/>
            <w:noWrap/>
          </w:tcPr>
          <w:p w14:paraId="0A7F3F37"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2BEB7757" w14:textId="77777777" w:rsidTr="001B6019">
        <w:trPr>
          <w:cantSplit/>
          <w:trHeight w:val="139"/>
        </w:trPr>
        <w:tc>
          <w:tcPr>
            <w:tcW w:w="194" w:type="pct"/>
            <w:vMerge/>
            <w:tcBorders>
              <w:left w:val="single" w:sz="4" w:space="0" w:color="auto"/>
            </w:tcBorders>
            <w:shd w:val="clear" w:color="auto" w:fill="auto"/>
          </w:tcPr>
          <w:p w14:paraId="3E58A4C3" w14:textId="77777777" w:rsidR="007539D8" w:rsidRPr="00B26A10" w:rsidRDefault="007539D8" w:rsidP="00A12D7B">
            <w:pPr>
              <w:pStyle w:val="TableText"/>
              <w:rPr>
                <w:rFonts w:cs="Arial"/>
                <w:sz w:val="20"/>
              </w:rPr>
            </w:pPr>
          </w:p>
        </w:tc>
        <w:tc>
          <w:tcPr>
            <w:tcW w:w="960" w:type="pct"/>
            <w:shd w:val="clear" w:color="auto" w:fill="auto"/>
            <w:noWrap/>
          </w:tcPr>
          <w:p w14:paraId="69B5B1B1" w14:textId="77777777" w:rsidR="007539D8" w:rsidRPr="00B26A10" w:rsidRDefault="007539D8" w:rsidP="00A12D7B">
            <w:pPr>
              <w:pStyle w:val="TableText"/>
              <w:rPr>
                <w:rFonts w:cs="Arial"/>
                <w:sz w:val="20"/>
              </w:rPr>
            </w:pPr>
            <w:r w:rsidRPr="00B26A10">
              <w:rPr>
                <w:rFonts w:cs="Arial"/>
                <w:sz w:val="20"/>
              </w:rPr>
              <w:t>Laadgewicht transport</w:t>
            </w:r>
            <w:r w:rsidR="0092262C" w:rsidRPr="00B26A10">
              <w:rPr>
                <w:rFonts w:cs="Arial"/>
                <w:sz w:val="20"/>
              </w:rPr>
              <w:t xml:space="preserve"> </w:t>
            </w:r>
            <w:r w:rsidRPr="00B26A10">
              <w:rPr>
                <w:rFonts w:cs="Arial"/>
                <w:sz w:val="20"/>
              </w:rPr>
              <w:softHyphen/>
              <w:t>middel</w:t>
            </w:r>
          </w:p>
        </w:tc>
        <w:tc>
          <w:tcPr>
            <w:tcW w:w="961" w:type="pct"/>
            <w:gridSpan w:val="2"/>
            <w:shd w:val="clear" w:color="auto" w:fill="auto"/>
            <w:noWrap/>
          </w:tcPr>
          <w:p w14:paraId="7A6EBFDE" w14:textId="77777777" w:rsidR="007539D8" w:rsidRPr="00B26A10" w:rsidRDefault="00E14146"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05C3AF6C" w14:textId="77777777" w:rsidR="007539D8" w:rsidRPr="00B26A10" w:rsidRDefault="007539D8" w:rsidP="00A12D7B">
            <w:pPr>
              <w:pStyle w:val="TableText"/>
              <w:rPr>
                <w:rFonts w:cs="Arial"/>
                <w:sz w:val="20"/>
              </w:rPr>
            </w:pPr>
            <w:r w:rsidRPr="00B26A10">
              <w:rPr>
                <w:rFonts w:cs="Arial"/>
                <w:sz w:val="20"/>
              </w:rPr>
              <w:t>ton</w:t>
            </w:r>
          </w:p>
        </w:tc>
        <w:tc>
          <w:tcPr>
            <w:tcW w:w="1822" w:type="pct"/>
            <w:shd w:val="clear" w:color="auto" w:fill="auto"/>
            <w:noWrap/>
          </w:tcPr>
          <w:p w14:paraId="3F2D7ACE" w14:textId="77777777" w:rsidR="007539D8" w:rsidRPr="00B26A10" w:rsidRDefault="007539D8" w:rsidP="00A12D7B">
            <w:pPr>
              <w:pStyle w:val="TableText"/>
              <w:rPr>
                <w:rFonts w:cs="Arial"/>
                <w:sz w:val="20"/>
              </w:rPr>
            </w:pPr>
            <w:r w:rsidRPr="00B26A10">
              <w:rPr>
                <w:rFonts w:cs="Arial"/>
                <w:sz w:val="20"/>
              </w:rPr>
              <w:t>Hoeveelheid stof die per bezoek wordt overgeslagen</w:t>
            </w:r>
          </w:p>
        </w:tc>
        <w:tc>
          <w:tcPr>
            <w:tcW w:w="575" w:type="pct"/>
            <w:shd w:val="clear" w:color="auto" w:fill="auto"/>
            <w:noWrap/>
          </w:tcPr>
          <w:p w14:paraId="4ECD0FFF"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5D6D5D1E" w14:textId="77777777" w:rsidTr="001B6019">
        <w:trPr>
          <w:cantSplit/>
          <w:trHeight w:val="139"/>
        </w:trPr>
        <w:tc>
          <w:tcPr>
            <w:tcW w:w="194" w:type="pct"/>
            <w:vMerge/>
            <w:tcBorders>
              <w:left w:val="single" w:sz="4" w:space="0" w:color="auto"/>
              <w:bottom w:val="single" w:sz="4" w:space="0" w:color="auto"/>
            </w:tcBorders>
            <w:shd w:val="clear" w:color="auto" w:fill="auto"/>
          </w:tcPr>
          <w:p w14:paraId="034E05F2" w14:textId="77777777" w:rsidR="007539D8" w:rsidRPr="00B26A10" w:rsidRDefault="007539D8" w:rsidP="00A12D7B">
            <w:pPr>
              <w:pStyle w:val="TableText"/>
              <w:rPr>
                <w:rFonts w:cs="Arial"/>
                <w:sz w:val="20"/>
              </w:rPr>
            </w:pPr>
          </w:p>
        </w:tc>
        <w:tc>
          <w:tcPr>
            <w:tcW w:w="960" w:type="pct"/>
            <w:shd w:val="clear" w:color="auto" w:fill="auto"/>
            <w:noWrap/>
          </w:tcPr>
          <w:p w14:paraId="6346D760" w14:textId="77777777" w:rsidR="007539D8" w:rsidRPr="00B26A10" w:rsidRDefault="007539D8" w:rsidP="00A12D7B">
            <w:pPr>
              <w:pStyle w:val="TableText"/>
              <w:rPr>
                <w:rFonts w:cs="Arial"/>
                <w:sz w:val="20"/>
              </w:rPr>
            </w:pPr>
            <w:r w:rsidRPr="00B26A10">
              <w:rPr>
                <w:rFonts w:cs="Arial"/>
                <w:sz w:val="20"/>
              </w:rPr>
              <w:t>Tijd aanwezig</w:t>
            </w:r>
          </w:p>
        </w:tc>
        <w:tc>
          <w:tcPr>
            <w:tcW w:w="961" w:type="pct"/>
            <w:gridSpan w:val="2"/>
            <w:shd w:val="clear" w:color="auto" w:fill="auto"/>
            <w:noWrap/>
          </w:tcPr>
          <w:p w14:paraId="2FC15C23" w14:textId="77777777" w:rsidR="007539D8" w:rsidRPr="00B26A10" w:rsidRDefault="00E14146"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27F88887" w14:textId="77777777" w:rsidR="007539D8" w:rsidRPr="00B26A10" w:rsidRDefault="007539D8" w:rsidP="00A12D7B">
            <w:pPr>
              <w:pStyle w:val="TableText"/>
              <w:rPr>
                <w:rFonts w:cs="Arial"/>
                <w:sz w:val="20"/>
              </w:rPr>
            </w:pPr>
            <w:r w:rsidRPr="00B26A10">
              <w:rPr>
                <w:rFonts w:cs="Arial"/>
                <w:sz w:val="20"/>
              </w:rPr>
              <w:t>uur</w:t>
            </w:r>
          </w:p>
        </w:tc>
        <w:tc>
          <w:tcPr>
            <w:tcW w:w="1822" w:type="pct"/>
            <w:shd w:val="clear" w:color="auto" w:fill="auto"/>
            <w:noWrap/>
          </w:tcPr>
          <w:p w14:paraId="049A6668" w14:textId="77777777" w:rsidR="007539D8" w:rsidRPr="00B26A10" w:rsidRDefault="007539D8" w:rsidP="00A12D7B">
            <w:pPr>
              <w:pStyle w:val="TableText"/>
              <w:rPr>
                <w:rFonts w:cs="Arial"/>
                <w:sz w:val="20"/>
              </w:rPr>
            </w:pPr>
            <w:r w:rsidRPr="00B26A10">
              <w:rPr>
                <w:rFonts w:cs="Arial"/>
                <w:sz w:val="20"/>
              </w:rPr>
              <w:t xml:space="preserve">Tijd dat het transportmiddel aanwezig is op de laadlosplaats </w:t>
            </w:r>
          </w:p>
        </w:tc>
        <w:tc>
          <w:tcPr>
            <w:tcW w:w="575" w:type="pct"/>
            <w:shd w:val="clear" w:color="auto" w:fill="auto"/>
            <w:noWrap/>
          </w:tcPr>
          <w:p w14:paraId="32576293" w14:textId="77777777" w:rsidR="007539D8" w:rsidRPr="00B26A10" w:rsidRDefault="007539D8" w:rsidP="00A12D7B">
            <w:pPr>
              <w:pStyle w:val="TableText"/>
              <w:rPr>
                <w:rFonts w:cs="Arial"/>
                <w:sz w:val="20"/>
              </w:rPr>
            </w:pPr>
            <w:r w:rsidRPr="00B26A10">
              <w:rPr>
                <w:rFonts w:cs="Arial"/>
                <w:sz w:val="20"/>
              </w:rPr>
              <w:t>Ja</w:t>
            </w:r>
          </w:p>
        </w:tc>
      </w:tr>
    </w:tbl>
    <w:p w14:paraId="479A3F2F" w14:textId="7F497AB5" w:rsidR="001467FE" w:rsidRPr="00B26A10" w:rsidRDefault="001467FE" w:rsidP="00A12D7B">
      <w:pPr>
        <w:pStyle w:val="Caption"/>
      </w:pPr>
      <w:r w:rsidRPr="00AE3BD6">
        <w:lastRenderedPageBreak/>
        <w:t xml:space="preserve">Tabel </w:t>
      </w:r>
      <w:r w:rsidR="00B55AE6" w:rsidRPr="00AE3BD6">
        <w:t>6</w:t>
      </w:r>
      <w:r w:rsidR="00DA3B77" w:rsidRPr="00AE3BD6">
        <w:noBreakHyphen/>
      </w:r>
      <w:r w:rsidR="00337C22" w:rsidRPr="00337C22">
        <w:t>2</w:t>
      </w:r>
      <w:r w:rsidR="00337C22">
        <w:t>2</w:t>
      </w:r>
      <w:r w:rsidR="00337C22" w:rsidRPr="00B26A10">
        <w:t xml:space="preserve"> </w:t>
      </w:r>
      <w:r w:rsidRPr="00B26A10">
        <w:t xml:space="preserve">Eigenschappen </w:t>
      </w:r>
      <w:r w:rsidR="00207B3E" w:rsidRPr="00B26A10">
        <w:t xml:space="preserve">van </w:t>
      </w:r>
      <w:r w:rsidR="00816AE2" w:rsidRPr="00B26A10">
        <w:t>Overslag weg</w:t>
      </w:r>
    </w:p>
    <w:p w14:paraId="0376CE83" w14:textId="29710159" w:rsidR="001467FE" w:rsidRPr="00B26A10" w:rsidRDefault="00D8523C" w:rsidP="00E62C2B">
      <w:pPr>
        <w:pStyle w:val="Heading3"/>
        <w:ind w:firstLine="0"/>
      </w:pPr>
      <w:bookmarkStart w:id="524" w:name="_Toc124831529"/>
      <w:bookmarkStart w:id="525" w:name="_Toc152424724"/>
      <w:bookmarkStart w:id="526" w:name="_Toc135050597"/>
      <w:r w:rsidRPr="00B26A10">
        <w:t>Connectors</w:t>
      </w:r>
      <w:bookmarkEnd w:id="524"/>
      <w:bookmarkEnd w:id="525"/>
      <w:bookmarkEnd w:id="526"/>
    </w:p>
    <w:p w14:paraId="7FDD224C" w14:textId="77777777" w:rsidR="009B541F" w:rsidRPr="00B26A10" w:rsidRDefault="009B541F" w:rsidP="00A12D7B">
      <w:pPr>
        <w:pStyle w:val="BodyText"/>
      </w:pPr>
    </w:p>
    <w:p w14:paraId="6179ABFA" w14:textId="0737F1CD"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40320" behindDoc="1" locked="0" layoutInCell="1" allowOverlap="1" wp14:anchorId="3B401663" wp14:editId="24A7A33E">
                <wp:simplePos x="0" y="0"/>
                <wp:positionH relativeFrom="column">
                  <wp:posOffset>-491490</wp:posOffset>
                </wp:positionH>
                <wp:positionV relativeFrom="paragraph">
                  <wp:posOffset>-5715</wp:posOffset>
                </wp:positionV>
                <wp:extent cx="308610" cy="391160"/>
                <wp:effectExtent l="0" t="0" r="0" b="0"/>
                <wp:wrapNone/>
                <wp:docPr id="81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CB494"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01663" id="Text Box 166" o:spid="_x0000_s1034" type="#_x0000_t202" style="position:absolute;left:0;text-align:left;margin-left:-38.7pt;margin-top:-.45pt;width:24.3pt;height:30.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pAf5AEAAKcDAAAOAAAAZHJzL2Uyb0RvYy54bWysU8Fu2zAMvQ/YPwi6L47TLEuNOEXXosOA&#10;rhvQ9QNkWbKF2aJGKbGzrx8lp2m23YpdBJGUH997pDdXY9+xvUJvwJY8n805U1ZCbWxT8qfvd+/W&#10;nPkgbC06sKrkB+X51fbtm83gCrWAFrpaISMQ64vBlbwNwRVZ5mWreuFn4JSlogbsRaAQm6xGMRB6&#10;32WL+XyVDYC1Q5DKe8reTkW+TfhaKxm+au1VYF3JiVtIJ6azime23YiiQeFaI480xCtY9MJYanqC&#10;uhVBsB2af6B6IxE86DCT0GegtZEqaSA1+fwvNY+tcCppIXO8O9nk/x+sfNg/um/IwvgRRhpgEuHd&#10;Pcgfnlm4aYVt1DUiDK0SNTXOo2XZ4Hxx/DRa7QsfQarhC9Q0ZLELkIBGjX10hXQyQqcBHE6mqzEw&#10;ScmL+XqVU0VS6eIyz1dpKJkonj926MMnBT2Ll5IjzTSBi/29D5GMKJ6fxF4W7kzXpbl29o8EPYyZ&#10;RD7ynZiHsRqZqUu+jsqilgrqA6lBmLaFtpsuLeAvzgbalJL7nzuBirPusyVHLvPlMq5WCpbvPywo&#10;wPNKdV4RVhJUyQNn0/UmTOu4c2ialjpNM7BwTS5qkxS+sDrSp21Iwo+bG9ftPE6vXv6v7W8AAAD/&#10;/wMAUEsDBBQABgAIAAAAIQBASOyM3QAAAAgBAAAPAAAAZHJzL2Rvd25yZXYueG1sTI/NbsIwEITv&#10;lXgHa5F6C3YRJRDioKpVr0WlPxI3Ey9J1HgdxYakb8/2VG47mtHsN/l2dK24YB8aTxoeZgoEUult&#10;Q5WGz4/XZAUiREPWtJ5Qwy8G2BaTu9xk1g/0jpd9rASXUMiMhjrGLpMylDU6E2a+Q2Lv5HtnIsu+&#10;krY3A5e7Vs6VWkpnGuIPtenwucbyZ392Gr7eTofvhdpVL+6xG/yoJLm11Pp+Oj5tQEQc438Y/vAZ&#10;HQpmOvoz2SBaDUmaLjjKxxoE+8l8xVOOGpYqBVnk8nZAcQUAAP//AwBQSwECLQAUAAYACAAAACEA&#10;toM4kv4AAADhAQAAEwAAAAAAAAAAAAAAAAAAAAAAW0NvbnRlbnRfVHlwZXNdLnhtbFBLAQItABQA&#10;BgAIAAAAIQA4/SH/1gAAAJQBAAALAAAAAAAAAAAAAAAAAC8BAABfcmVscy8ucmVsc1BLAQItABQA&#10;BgAIAAAAIQCD8pAf5AEAAKcDAAAOAAAAAAAAAAAAAAAAAC4CAABkcnMvZTJvRG9jLnhtbFBLAQIt&#10;ABQABgAIAAAAIQBASOyM3QAAAAgBAAAPAAAAAAAAAAAAAAAAAD4EAABkcnMvZG93bnJldi54bWxQ&#10;SwUGAAAAAAQABADzAAAASAUAAAAA&#10;" filled="f" stroked="f">
                <v:textbox>
                  <w:txbxContent>
                    <w:p w14:paraId="630CB494"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B97148">
        <w:t>Risico-</w:t>
      </w:r>
      <w:r w:rsidR="001467FE" w:rsidRPr="00B26A10">
        <w:t xml:space="preserve">unit heeft twee </w:t>
      </w:r>
      <w:r w:rsidR="00D8523C" w:rsidRPr="00B26A10">
        <w:t>connectors</w:t>
      </w:r>
      <w:r w:rsidR="001467FE" w:rsidRPr="00B26A10">
        <w:t xml:space="preserve">. De bufferconnector is niet aanwezig. De overige </w:t>
      </w:r>
      <w:r w:rsidR="00D8523C" w:rsidRPr="00B26A10">
        <w:t>connectors</w:t>
      </w:r>
      <w:r w:rsidR="001467FE" w:rsidRPr="00B26A10">
        <w:t xml:space="preserve"> zijn standaard (zie algemene beschrijving).</w:t>
      </w:r>
    </w:p>
    <w:p w14:paraId="13C78518" w14:textId="77777777" w:rsidR="001467FE" w:rsidRPr="00B26A10" w:rsidRDefault="001467FE" w:rsidP="00A12D7B">
      <w:pPr>
        <w:pStyle w:val="BodyText"/>
      </w:pPr>
    </w:p>
    <w:p w14:paraId="699C4A4B" w14:textId="5582CA2F" w:rsidR="001467FE" w:rsidRPr="00B26A10" w:rsidRDefault="001467FE" w:rsidP="00E62C2B">
      <w:pPr>
        <w:pStyle w:val="Heading3"/>
        <w:ind w:firstLine="0"/>
      </w:pPr>
      <w:bookmarkStart w:id="527" w:name="_Toc124831530"/>
      <w:bookmarkStart w:id="528" w:name="_Toc152424725"/>
      <w:bookmarkStart w:id="529" w:name="_Toc135050598"/>
      <w:r w:rsidRPr="00B26A10">
        <w:t>Installaties</w:t>
      </w:r>
      <w:bookmarkEnd w:id="527"/>
      <w:bookmarkEnd w:id="528"/>
      <w:bookmarkEnd w:id="529"/>
    </w:p>
    <w:p w14:paraId="2BDB0BE5" w14:textId="77777777" w:rsidR="009B541F" w:rsidRPr="00B26A10" w:rsidRDefault="009B541F" w:rsidP="00A12D7B">
      <w:pPr>
        <w:pStyle w:val="BodyText"/>
      </w:pPr>
    </w:p>
    <w:p w14:paraId="0D641235" w14:textId="77777777" w:rsidR="001467FE" w:rsidRPr="00B26A10" w:rsidRDefault="001467FE" w:rsidP="00A12D7B">
      <w:pPr>
        <w:pStyle w:val="BodyText"/>
      </w:pPr>
      <w:r w:rsidRPr="00B26A10">
        <w:t xml:space="preserve">Er kunnen geen installaties worden toegekend aan </w:t>
      </w:r>
      <w:r w:rsidRPr="00B26A10">
        <w:rPr>
          <w:u w:val="single"/>
        </w:rPr>
        <w:t>Overslag weg</w:t>
      </w:r>
    </w:p>
    <w:p w14:paraId="531B2FB4" w14:textId="77777777" w:rsidR="001467FE" w:rsidRPr="00B26A10" w:rsidRDefault="001467FE" w:rsidP="00A12D7B">
      <w:pPr>
        <w:pStyle w:val="BodyText"/>
      </w:pPr>
    </w:p>
    <w:p w14:paraId="45C4AD47" w14:textId="1DBF4E26" w:rsidR="001467FE" w:rsidRPr="00B26A10" w:rsidRDefault="001467FE" w:rsidP="001725E7">
      <w:pPr>
        <w:pStyle w:val="Heading3"/>
        <w:ind w:firstLine="0"/>
      </w:pPr>
      <w:bookmarkStart w:id="530" w:name="_Toc124831531"/>
      <w:bookmarkStart w:id="531" w:name="_Toc152424726"/>
      <w:bookmarkStart w:id="532" w:name="_Toc135050599"/>
      <w:r w:rsidRPr="00B26A10">
        <w:t>Scenario’s</w:t>
      </w:r>
      <w:bookmarkEnd w:id="530"/>
      <w:bookmarkEnd w:id="531"/>
      <w:bookmarkEnd w:id="532"/>
    </w:p>
    <w:p w14:paraId="25384FE4" w14:textId="77777777" w:rsidR="009B541F" w:rsidRPr="00B26A10" w:rsidRDefault="009B541F" w:rsidP="009B541F">
      <w:pPr>
        <w:pStyle w:val="BodyText"/>
      </w:pPr>
    </w:p>
    <w:p w14:paraId="7C5DA229" w14:textId="77777777" w:rsidR="009B541F" w:rsidRPr="00B26A10" w:rsidRDefault="001467FE" w:rsidP="00A12D7B">
      <w:pPr>
        <w:pStyle w:val="BodyText"/>
      </w:pPr>
      <w:r w:rsidRPr="00B26A10">
        <w:t>Er zijn drie scenario’s: Falen van de tankwagen, falen van de overslag</w:t>
      </w:r>
      <w:r w:rsidRPr="00B26A10">
        <w:softHyphen/>
        <w:t>verbinding en overvullen.</w:t>
      </w:r>
    </w:p>
    <w:p w14:paraId="2F22F1E9" w14:textId="77777777" w:rsidR="001467FE" w:rsidRPr="00B26A10" w:rsidRDefault="001467FE" w:rsidP="00A12D7B">
      <w:pPr>
        <w:pStyle w:val="BodyText"/>
      </w:pPr>
    </w:p>
    <w:p w14:paraId="6AA74A96" w14:textId="77777777" w:rsidR="001467FE" w:rsidRPr="00B26A10" w:rsidRDefault="001467FE" w:rsidP="00A12D7B">
      <w:pPr>
        <w:pStyle w:val="BodyText"/>
      </w:pPr>
      <w:r w:rsidRPr="00B26A10">
        <w:t xml:space="preserve">Bij het scenario falen van het transportmiddel wordt uitsluitend instantaan falen van het transportmiddel beschouwd. De bronsterkte is gelijk aan de door de gebruiker opgegeven </w:t>
      </w:r>
      <w:r w:rsidRPr="00B26A10">
        <w:rPr>
          <w:u w:val="single"/>
        </w:rPr>
        <w:t>Laadgewicht transport</w:t>
      </w:r>
      <w:r w:rsidRPr="00B26A10">
        <w:rPr>
          <w:u w:val="single"/>
        </w:rPr>
        <w:softHyphen/>
        <w:t>middel</w:t>
      </w:r>
      <w:r w:rsidRPr="00B26A10">
        <w:t>.</w:t>
      </w:r>
      <w:r w:rsidR="009B541F" w:rsidRPr="00B26A10">
        <w:t xml:space="preserve"> </w:t>
      </w:r>
      <w:r w:rsidRPr="00B26A10">
        <w:t>De uitstroomtijd bedraagt 60 seconden.</w:t>
      </w:r>
    </w:p>
    <w:p w14:paraId="2EE55F9E" w14:textId="77777777" w:rsidR="001467FE" w:rsidRPr="00B26A10" w:rsidRDefault="001467FE" w:rsidP="00A12D7B">
      <w:pPr>
        <w:pStyle w:val="BodyText"/>
      </w:pPr>
    </w:p>
    <w:p w14:paraId="3092054B" w14:textId="40F57B2C" w:rsidR="001467FE" w:rsidRPr="00B26A10" w:rsidRDefault="001467FE" w:rsidP="00A12D7B">
      <w:pPr>
        <w:pStyle w:val="BodyText"/>
      </w:pPr>
      <w:r w:rsidRPr="00B26A10">
        <w:t xml:space="preserve">De frequentie van het optreden van dit scenario is evenredig met de </w:t>
      </w:r>
      <w:r w:rsidRPr="00B26A10">
        <w:rPr>
          <w:u w:val="single"/>
        </w:rPr>
        <w:t>Tijd aanwezig</w:t>
      </w:r>
      <w:r w:rsidRPr="00B26A10">
        <w:t xml:space="preserve"> en het aantal bezoeken. Het aantal bezoeken wordt afgeleid uit de Doorzet en het </w:t>
      </w:r>
      <w:r w:rsidRPr="00B26A10">
        <w:rPr>
          <w:u w:val="single"/>
        </w:rPr>
        <w:t>Laadgewicht transport</w:t>
      </w:r>
      <w:r w:rsidRPr="00B26A10">
        <w:rPr>
          <w:u w:val="single"/>
        </w:rPr>
        <w:softHyphen/>
        <w:t>middel</w:t>
      </w:r>
      <w:r w:rsidRPr="00B26A10">
        <w:t xml:space="preserve">. In </w:t>
      </w:r>
      <w:r w:rsidRPr="00AE3BD6">
        <w:t xml:space="preserve">tabel </w:t>
      </w:r>
      <w:r w:rsidR="00D9485E" w:rsidRPr="00AE3BD6">
        <w:t>2</w:t>
      </w:r>
      <w:r w:rsidR="00FB3A25" w:rsidRPr="00AE3BD6">
        <w:t>3</w:t>
      </w:r>
      <w:r w:rsidRPr="00B26A10">
        <w:t xml:space="preserve"> zijn de initiële frequenties gegeven voor de de gemiddelde situatie. De Standaard frequentie is afkomstig van [2].</w:t>
      </w:r>
    </w:p>
    <w:p w14:paraId="6CE1E05D" w14:textId="77777777" w:rsidR="001467FE" w:rsidRPr="00B26A10" w:rsidRDefault="001467FE" w:rsidP="00A12D7B">
      <w:pPr>
        <w:pStyle w:val="BodyText"/>
      </w:pPr>
    </w:p>
    <w:tbl>
      <w:tblPr>
        <w:tblW w:w="240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087"/>
        <w:gridCol w:w="2618"/>
      </w:tblGrid>
      <w:tr w:rsidR="003B1DDB" w:rsidRPr="00B26A10" w14:paraId="4A73658B" w14:textId="77777777" w:rsidTr="003B1DDB">
        <w:trPr>
          <w:cantSplit/>
          <w:tblHeader/>
        </w:trPr>
        <w:tc>
          <w:tcPr>
            <w:tcW w:w="2218" w:type="pct"/>
            <w:shd w:val="clear" w:color="auto" w:fill="auto"/>
          </w:tcPr>
          <w:p w14:paraId="306952FC" w14:textId="77777777" w:rsidR="003B1DDB" w:rsidRPr="00B26A10" w:rsidRDefault="003B1DDB" w:rsidP="00A12D7B">
            <w:pPr>
              <w:pStyle w:val="TableTextHeader"/>
              <w:rPr>
                <w:rFonts w:ascii="Helvetica" w:hAnsi="Helvetica"/>
                <w:sz w:val="20"/>
              </w:rPr>
            </w:pPr>
            <w:r w:rsidRPr="00B26A10">
              <w:rPr>
                <w:rFonts w:ascii="Helvetica" w:hAnsi="Helvetica"/>
                <w:sz w:val="20"/>
              </w:rPr>
              <w:t>Ontwikkeling</w:t>
            </w:r>
          </w:p>
        </w:tc>
        <w:tc>
          <w:tcPr>
            <w:tcW w:w="2782" w:type="pct"/>
            <w:shd w:val="clear" w:color="auto" w:fill="auto"/>
          </w:tcPr>
          <w:p w14:paraId="53A1697C" w14:textId="77777777" w:rsidR="003B1DDB" w:rsidRPr="00B26A10" w:rsidRDefault="003B1DDB" w:rsidP="00A12D7B">
            <w:pPr>
              <w:pStyle w:val="TableTextHeader"/>
              <w:rPr>
                <w:rFonts w:ascii="Helvetica" w:hAnsi="Helvetica"/>
                <w:sz w:val="20"/>
              </w:rPr>
            </w:pPr>
            <w:r w:rsidRPr="00B26A10">
              <w:rPr>
                <w:rFonts w:ascii="Helvetica" w:hAnsi="Helvetica"/>
                <w:sz w:val="20"/>
              </w:rPr>
              <w:t>Standaard frequentie</w:t>
            </w:r>
          </w:p>
          <w:p w14:paraId="72588F03" w14:textId="77777777" w:rsidR="003B1DDB" w:rsidRPr="00B26A10" w:rsidRDefault="003B1DDB" w:rsidP="00A12D7B">
            <w:pPr>
              <w:pStyle w:val="TableTextHeader"/>
              <w:rPr>
                <w:rFonts w:ascii="Helvetica" w:hAnsi="Helvetica"/>
                <w:sz w:val="20"/>
              </w:rPr>
            </w:pPr>
            <w:r w:rsidRPr="00B26A10">
              <w:rPr>
                <w:rFonts w:ascii="Helvetica" w:hAnsi="Helvetica"/>
                <w:sz w:val="20"/>
              </w:rPr>
              <w:t>[1/jaar]</w:t>
            </w:r>
          </w:p>
        </w:tc>
      </w:tr>
      <w:tr w:rsidR="003B1DDB" w:rsidRPr="00B26A10" w14:paraId="13751AEE" w14:textId="77777777" w:rsidTr="003B1DDB">
        <w:trPr>
          <w:cantSplit/>
        </w:trPr>
        <w:tc>
          <w:tcPr>
            <w:tcW w:w="2218" w:type="pct"/>
            <w:shd w:val="clear" w:color="auto" w:fill="auto"/>
            <w:vAlign w:val="center"/>
          </w:tcPr>
          <w:p w14:paraId="480B5E49" w14:textId="77777777" w:rsidR="003B1DDB" w:rsidRPr="00B26A10" w:rsidRDefault="003B1DDB" w:rsidP="00A12D7B">
            <w:pPr>
              <w:pStyle w:val="TableText"/>
              <w:rPr>
                <w:rFonts w:cs="Arial"/>
                <w:sz w:val="20"/>
              </w:rPr>
            </w:pPr>
            <w:r w:rsidRPr="00B26A10">
              <w:rPr>
                <w:rFonts w:cs="Arial"/>
                <w:sz w:val="20"/>
              </w:rPr>
              <w:t>Falen tankwagen</w:t>
            </w:r>
          </w:p>
        </w:tc>
        <w:tc>
          <w:tcPr>
            <w:tcW w:w="2782" w:type="pct"/>
            <w:shd w:val="clear" w:color="auto" w:fill="auto"/>
          </w:tcPr>
          <w:p w14:paraId="772CF9B9" w14:textId="77777777" w:rsidR="003B1DDB" w:rsidRPr="00B26A10" w:rsidRDefault="003B1DDB" w:rsidP="00A12D7B">
            <w:pPr>
              <w:pStyle w:val="TableText"/>
              <w:rPr>
                <w:rFonts w:cs="Arial"/>
                <w:sz w:val="20"/>
              </w:rPr>
            </w:pPr>
            <w:r w:rsidRPr="00B26A10">
              <w:rPr>
                <w:rFonts w:cs="Arial"/>
                <w:sz w:val="20"/>
              </w:rPr>
              <w:t>1.0 x 10</w:t>
            </w:r>
            <w:r w:rsidRPr="00B26A10">
              <w:rPr>
                <w:rStyle w:val="TableTextSuperscriptChar"/>
                <w:rFonts w:ascii="Helvetica" w:hAnsi="Helvetica"/>
                <w:sz w:val="20"/>
              </w:rPr>
              <w:t>-5</w:t>
            </w:r>
          </w:p>
        </w:tc>
      </w:tr>
    </w:tbl>
    <w:p w14:paraId="0E96E585" w14:textId="248325EC" w:rsidR="001467FE" w:rsidRPr="00B26A10" w:rsidRDefault="001467FE" w:rsidP="00A12D7B">
      <w:pPr>
        <w:pStyle w:val="Caption"/>
      </w:pPr>
      <w:r w:rsidRPr="00AE3BD6">
        <w:t xml:space="preserve">Tabel </w:t>
      </w:r>
      <w:r w:rsidR="00B55AE6" w:rsidRPr="00AE3BD6">
        <w:t>6</w:t>
      </w:r>
      <w:r w:rsidR="00DA3B77" w:rsidRPr="00AE3BD6">
        <w:noBreakHyphen/>
      </w:r>
      <w:r w:rsidR="00FB3A25" w:rsidRPr="00AE3BD6">
        <w:t>23</w:t>
      </w:r>
      <w:r w:rsidRPr="00B26A10">
        <w:t xml:space="preserve"> Initiële frequentie scenario falen tankwagen</w:t>
      </w:r>
    </w:p>
    <w:p w14:paraId="4DEFD69D" w14:textId="77777777" w:rsidR="001467FE" w:rsidRPr="00B26A10" w:rsidRDefault="001467FE" w:rsidP="00A12D7B">
      <w:pPr>
        <w:pStyle w:val="BodyText"/>
      </w:pPr>
    </w:p>
    <w:p w14:paraId="050920D4" w14:textId="77777777" w:rsidR="005A4B0A" w:rsidRPr="00B26A10" w:rsidRDefault="001467FE" w:rsidP="005A4B0A">
      <w:pPr>
        <w:pStyle w:val="BodyText"/>
      </w:pPr>
      <w:r w:rsidRPr="00B26A10">
        <w:t xml:space="preserve">Het scenario falen van de overslagverbinding kent twee ontwikkelingen: </w:t>
      </w:r>
      <w:r w:rsidR="004F273D" w:rsidRPr="00B26A10">
        <w:t>l</w:t>
      </w:r>
      <w:r w:rsidRPr="00B26A10">
        <w:t xml:space="preserve">ekkage en breuk van de overslagverbinding. De bronsterkte wordt afgeleid van de diameter van de overslagverbinding, onder de aanname van een vaste vloeistofsnelheid van 4.8 m/s. Er wordt tevens aangenomen dat diameter van een lek gelijk is aan 10% van de diameter van de overslagverbinding. </w:t>
      </w:r>
      <w:r w:rsidR="005A4B0A" w:rsidRPr="00B26A10">
        <w:t>De uitstroomtijd is generiek en bedraagt 20 seconden.</w:t>
      </w:r>
    </w:p>
    <w:p w14:paraId="4A3D05AF" w14:textId="4030350D" w:rsidR="009B541F" w:rsidRPr="00B26A10" w:rsidRDefault="001467FE" w:rsidP="00A12D7B">
      <w:pPr>
        <w:pStyle w:val="BodyText"/>
      </w:pPr>
      <w:r w:rsidRPr="00B26A10">
        <w:t xml:space="preserve">De frequentie is evenredig met het aantal overslagen. </w:t>
      </w:r>
      <w:r w:rsidRPr="00AE3BD6">
        <w:t xml:space="preserve">In tabel </w:t>
      </w:r>
      <w:r w:rsidR="00FB3A25" w:rsidRPr="00AE3BD6">
        <w:t>2</w:t>
      </w:r>
      <w:r w:rsidR="00FB3A25">
        <w:t xml:space="preserve">4 </w:t>
      </w:r>
      <w:r w:rsidRPr="00B26A10">
        <w:t>worden standaard frequenties voor beide ontwikkelingen gegeven.</w:t>
      </w:r>
    </w:p>
    <w:p w14:paraId="220FEBE9" w14:textId="77777777" w:rsidR="002C7BD3" w:rsidRPr="00B26A10" w:rsidRDefault="002C7BD3" w:rsidP="00A12D7B">
      <w:pPr>
        <w:pStyle w:val="BodyText"/>
      </w:pPr>
    </w:p>
    <w:p w14:paraId="57D9FB3F" w14:textId="77777777" w:rsidR="002C7BD3" w:rsidRPr="00B26A10" w:rsidRDefault="002C7BD3" w:rsidP="00A12D7B">
      <w:pPr>
        <w:pStyle w:val="BodyText"/>
      </w:pPr>
    </w:p>
    <w:p w14:paraId="6088832A" w14:textId="77777777" w:rsidR="001467FE" w:rsidRPr="00B26A10" w:rsidRDefault="001467FE" w:rsidP="00A12D7B">
      <w:pPr>
        <w:pStyle w:val="BodyText"/>
      </w:pPr>
    </w:p>
    <w:tbl>
      <w:tblPr>
        <w:tblW w:w="266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848"/>
        <w:gridCol w:w="2357"/>
      </w:tblGrid>
      <w:tr w:rsidR="002C7BD3" w:rsidRPr="00B26A10" w14:paraId="202665EA" w14:textId="77777777" w:rsidTr="002C7BD3">
        <w:trPr>
          <w:cantSplit/>
          <w:tblHeader/>
        </w:trPr>
        <w:tc>
          <w:tcPr>
            <w:tcW w:w="2736" w:type="pct"/>
            <w:shd w:val="clear" w:color="auto" w:fill="auto"/>
          </w:tcPr>
          <w:p w14:paraId="701CD5F2" w14:textId="77777777" w:rsidR="002C7BD3" w:rsidRPr="00B26A10" w:rsidRDefault="002C7BD3" w:rsidP="00A12D7B">
            <w:pPr>
              <w:pStyle w:val="TableTextHeader"/>
              <w:rPr>
                <w:rFonts w:ascii="Helvetica" w:hAnsi="Helvetica"/>
                <w:sz w:val="20"/>
              </w:rPr>
            </w:pPr>
            <w:r w:rsidRPr="00B26A10">
              <w:rPr>
                <w:rFonts w:ascii="Helvetica" w:hAnsi="Helvetica"/>
                <w:sz w:val="20"/>
              </w:rPr>
              <w:lastRenderedPageBreak/>
              <w:t>Ontwikkeling</w:t>
            </w:r>
          </w:p>
        </w:tc>
        <w:tc>
          <w:tcPr>
            <w:tcW w:w="2264" w:type="pct"/>
            <w:shd w:val="clear" w:color="auto" w:fill="auto"/>
          </w:tcPr>
          <w:p w14:paraId="1D489024" w14:textId="77777777" w:rsidR="002C7BD3" w:rsidRPr="00B26A10" w:rsidRDefault="002C7BD3" w:rsidP="00A12D7B">
            <w:pPr>
              <w:pStyle w:val="TableTextHeader"/>
              <w:rPr>
                <w:rFonts w:ascii="Helvetica" w:hAnsi="Helvetica"/>
                <w:sz w:val="20"/>
              </w:rPr>
            </w:pPr>
            <w:r w:rsidRPr="00B26A10">
              <w:rPr>
                <w:rFonts w:ascii="Helvetica" w:hAnsi="Helvetica"/>
                <w:sz w:val="20"/>
              </w:rPr>
              <w:t>Standaard frequentie</w:t>
            </w:r>
          </w:p>
          <w:p w14:paraId="03CE65DC" w14:textId="77777777" w:rsidR="002C7BD3" w:rsidRPr="00B26A10" w:rsidRDefault="002C7BD3" w:rsidP="00A12D7B">
            <w:pPr>
              <w:pStyle w:val="TableTextHeader"/>
              <w:rPr>
                <w:rFonts w:ascii="Helvetica" w:hAnsi="Helvetica"/>
                <w:sz w:val="20"/>
              </w:rPr>
            </w:pPr>
            <w:r w:rsidRPr="00B26A10">
              <w:rPr>
                <w:rFonts w:ascii="Helvetica" w:hAnsi="Helvetica"/>
                <w:sz w:val="20"/>
              </w:rPr>
              <w:t>[1/uur]</w:t>
            </w:r>
          </w:p>
        </w:tc>
      </w:tr>
      <w:tr w:rsidR="002C7BD3" w:rsidRPr="00B26A10" w14:paraId="1CD27D62" w14:textId="77777777" w:rsidTr="002C7BD3">
        <w:trPr>
          <w:cantSplit/>
        </w:trPr>
        <w:tc>
          <w:tcPr>
            <w:tcW w:w="2736" w:type="pct"/>
            <w:shd w:val="clear" w:color="auto" w:fill="auto"/>
          </w:tcPr>
          <w:p w14:paraId="7C20964C" w14:textId="77777777" w:rsidR="002C7BD3" w:rsidRPr="00B26A10" w:rsidRDefault="002C7BD3" w:rsidP="00A12D7B">
            <w:pPr>
              <w:pStyle w:val="TableText"/>
              <w:rPr>
                <w:rFonts w:cs="Arial"/>
                <w:sz w:val="20"/>
              </w:rPr>
            </w:pPr>
            <w:r w:rsidRPr="00B26A10">
              <w:rPr>
                <w:rFonts w:cs="Arial"/>
                <w:sz w:val="20"/>
              </w:rPr>
              <w:t>Breuk overslag</w:t>
            </w:r>
            <w:r w:rsidRPr="00B26A10">
              <w:rPr>
                <w:rFonts w:cs="Arial"/>
                <w:sz w:val="20"/>
              </w:rPr>
              <w:softHyphen/>
              <w:t>verbinding</w:t>
            </w:r>
          </w:p>
          <w:p w14:paraId="0932EF14" w14:textId="77777777" w:rsidR="002C7BD3" w:rsidRPr="00B26A10" w:rsidRDefault="002C7BD3" w:rsidP="00A12D7B">
            <w:pPr>
              <w:pStyle w:val="TableText"/>
              <w:rPr>
                <w:rFonts w:cs="Arial"/>
                <w:sz w:val="20"/>
              </w:rPr>
            </w:pPr>
            <w:r w:rsidRPr="00B26A10">
              <w:rPr>
                <w:rFonts w:cs="Arial"/>
                <w:sz w:val="20"/>
              </w:rPr>
              <w:tab/>
              <w:t>Laadslang</w:t>
            </w:r>
          </w:p>
          <w:p w14:paraId="020A8359" w14:textId="77777777" w:rsidR="002C7BD3" w:rsidRPr="00B26A10" w:rsidRDefault="002C7BD3" w:rsidP="00A12D7B">
            <w:pPr>
              <w:pStyle w:val="TableText"/>
              <w:rPr>
                <w:rFonts w:cs="Arial"/>
                <w:sz w:val="20"/>
              </w:rPr>
            </w:pPr>
            <w:r w:rsidRPr="00B26A10">
              <w:rPr>
                <w:rFonts w:cs="Arial"/>
                <w:sz w:val="20"/>
              </w:rPr>
              <w:tab/>
              <w:t>Laadarm</w:t>
            </w:r>
          </w:p>
        </w:tc>
        <w:tc>
          <w:tcPr>
            <w:tcW w:w="2264" w:type="pct"/>
            <w:shd w:val="clear" w:color="auto" w:fill="auto"/>
          </w:tcPr>
          <w:p w14:paraId="06A3A0B9" w14:textId="77777777" w:rsidR="00115E7A" w:rsidRDefault="00115E7A" w:rsidP="00A12D7B">
            <w:pPr>
              <w:pStyle w:val="TableText"/>
              <w:rPr>
                <w:rFonts w:cs="Arial"/>
                <w:sz w:val="20"/>
              </w:rPr>
            </w:pPr>
          </w:p>
          <w:p w14:paraId="6AC9988D" w14:textId="0B66ED20" w:rsidR="002C7BD3" w:rsidRPr="00B26A10" w:rsidRDefault="002C7BD3" w:rsidP="00A12D7B">
            <w:pPr>
              <w:pStyle w:val="TableText"/>
              <w:rPr>
                <w:rFonts w:cs="Arial"/>
                <w:sz w:val="20"/>
              </w:rPr>
            </w:pPr>
            <w:r w:rsidRPr="00B26A10">
              <w:rPr>
                <w:rFonts w:cs="Arial"/>
                <w:sz w:val="20"/>
              </w:rPr>
              <w:t>4.00 x 10</w:t>
            </w:r>
            <w:r w:rsidRPr="00B26A10">
              <w:rPr>
                <w:rStyle w:val="BodytextSupersciptChar"/>
                <w:sz w:val="20"/>
              </w:rPr>
              <w:t>-6</w:t>
            </w:r>
          </w:p>
          <w:p w14:paraId="52EE58D3" w14:textId="77777777" w:rsidR="002C7BD3" w:rsidRPr="00B26A10" w:rsidRDefault="002C7BD3" w:rsidP="00A12D7B">
            <w:pPr>
              <w:pStyle w:val="TableText"/>
              <w:rPr>
                <w:rFonts w:cs="Arial"/>
                <w:sz w:val="20"/>
              </w:rPr>
            </w:pPr>
            <w:r w:rsidRPr="00B26A10">
              <w:rPr>
                <w:rFonts w:cs="Arial"/>
                <w:sz w:val="20"/>
              </w:rPr>
              <w:t>3.00 x 10</w:t>
            </w:r>
            <w:r w:rsidRPr="00B26A10">
              <w:rPr>
                <w:rStyle w:val="BodytextSupersciptChar"/>
                <w:sz w:val="20"/>
              </w:rPr>
              <w:t>-8</w:t>
            </w:r>
          </w:p>
        </w:tc>
      </w:tr>
      <w:tr w:rsidR="002C7BD3" w:rsidRPr="00B26A10" w14:paraId="03727885" w14:textId="77777777" w:rsidTr="002C7BD3">
        <w:trPr>
          <w:cantSplit/>
        </w:trPr>
        <w:tc>
          <w:tcPr>
            <w:tcW w:w="2736" w:type="pct"/>
            <w:shd w:val="clear" w:color="auto" w:fill="auto"/>
          </w:tcPr>
          <w:p w14:paraId="5220CD33" w14:textId="77777777" w:rsidR="002C7BD3" w:rsidRPr="00B26A10" w:rsidRDefault="002C7BD3" w:rsidP="00A12D7B">
            <w:pPr>
              <w:pStyle w:val="TableText"/>
              <w:rPr>
                <w:rFonts w:cs="Arial"/>
                <w:sz w:val="20"/>
              </w:rPr>
            </w:pPr>
            <w:r w:rsidRPr="00B26A10">
              <w:rPr>
                <w:rFonts w:cs="Arial"/>
                <w:sz w:val="20"/>
              </w:rPr>
              <w:t>Lekkage verslag</w:t>
            </w:r>
            <w:r w:rsidRPr="00B26A10">
              <w:rPr>
                <w:rFonts w:cs="Arial"/>
                <w:sz w:val="20"/>
              </w:rPr>
              <w:softHyphen/>
              <w:t>verbinding</w:t>
            </w:r>
          </w:p>
          <w:p w14:paraId="4F6D0AFF" w14:textId="77777777" w:rsidR="002C7BD3" w:rsidRPr="00B26A10" w:rsidRDefault="002C7BD3" w:rsidP="00A12D7B">
            <w:pPr>
              <w:pStyle w:val="TableText"/>
              <w:rPr>
                <w:rFonts w:cs="Arial"/>
                <w:sz w:val="20"/>
              </w:rPr>
            </w:pPr>
            <w:r w:rsidRPr="00B26A10">
              <w:rPr>
                <w:rFonts w:cs="Arial"/>
                <w:sz w:val="20"/>
              </w:rPr>
              <w:tab/>
              <w:t>Laadslang</w:t>
            </w:r>
          </w:p>
          <w:p w14:paraId="254BC0F0" w14:textId="77777777" w:rsidR="002C7BD3" w:rsidRPr="00B26A10" w:rsidRDefault="002C7BD3" w:rsidP="00A12D7B">
            <w:pPr>
              <w:pStyle w:val="TableText"/>
              <w:rPr>
                <w:rFonts w:cs="Arial"/>
                <w:sz w:val="20"/>
              </w:rPr>
            </w:pPr>
            <w:r w:rsidRPr="00B26A10">
              <w:rPr>
                <w:rFonts w:cs="Arial"/>
                <w:sz w:val="20"/>
              </w:rPr>
              <w:tab/>
              <w:t>Laadarm</w:t>
            </w:r>
          </w:p>
        </w:tc>
        <w:tc>
          <w:tcPr>
            <w:tcW w:w="2264" w:type="pct"/>
            <w:shd w:val="clear" w:color="auto" w:fill="auto"/>
          </w:tcPr>
          <w:p w14:paraId="2F239590" w14:textId="0198EB7F" w:rsidR="002C7BD3" w:rsidRPr="00B26A10" w:rsidRDefault="002C7BD3" w:rsidP="00A12D7B">
            <w:pPr>
              <w:pStyle w:val="TableText"/>
              <w:rPr>
                <w:rFonts w:cs="Arial"/>
                <w:sz w:val="20"/>
              </w:rPr>
            </w:pPr>
            <w:r w:rsidRPr="00B26A10">
              <w:rPr>
                <w:rFonts w:cs="Arial"/>
                <w:sz w:val="20"/>
              </w:rPr>
              <w:t>4.00 x 10</w:t>
            </w:r>
            <w:r w:rsidRPr="00B26A10">
              <w:rPr>
                <w:rStyle w:val="BodytextSupersciptChar"/>
                <w:sz w:val="20"/>
              </w:rPr>
              <w:t>-5</w:t>
            </w:r>
          </w:p>
          <w:p w14:paraId="032D7F1F" w14:textId="77777777" w:rsidR="002C7BD3" w:rsidRPr="00B26A10" w:rsidRDefault="002C7BD3" w:rsidP="00A12D7B">
            <w:pPr>
              <w:pStyle w:val="TableText"/>
              <w:rPr>
                <w:rFonts w:cs="Arial"/>
                <w:sz w:val="20"/>
              </w:rPr>
            </w:pPr>
            <w:r w:rsidRPr="00B26A10">
              <w:rPr>
                <w:rFonts w:cs="Arial"/>
                <w:sz w:val="20"/>
              </w:rPr>
              <w:t>3.00 x 10</w:t>
            </w:r>
            <w:r w:rsidRPr="00B26A10">
              <w:rPr>
                <w:rStyle w:val="BodytextSupersciptChar"/>
                <w:sz w:val="20"/>
              </w:rPr>
              <w:t>-7</w:t>
            </w:r>
          </w:p>
        </w:tc>
      </w:tr>
    </w:tbl>
    <w:p w14:paraId="598638E5" w14:textId="147011FC" w:rsidR="009B541F" w:rsidRPr="00B26A10" w:rsidRDefault="001467FE">
      <w:pPr>
        <w:pStyle w:val="Caption"/>
      </w:pPr>
      <w:r w:rsidRPr="00AE3BD6">
        <w:t xml:space="preserve">Tabel </w:t>
      </w:r>
      <w:r w:rsidR="00B55AE6" w:rsidRPr="00AE3BD6">
        <w:t>6</w:t>
      </w:r>
      <w:r w:rsidR="00DA3B77" w:rsidRPr="00AE3BD6">
        <w:noBreakHyphen/>
      </w:r>
      <w:r w:rsidR="00FA69C0" w:rsidRPr="00AE3BD6">
        <w:t>24</w:t>
      </w:r>
      <w:r w:rsidRPr="00B26A10">
        <w:t xml:space="preserve"> Faalfrequenties van het scenario</w:t>
      </w:r>
    </w:p>
    <w:p w14:paraId="0D418AF8" w14:textId="77777777" w:rsidR="001467FE" w:rsidRPr="00B26A10" w:rsidRDefault="001467FE" w:rsidP="00A12D7B">
      <w:pPr>
        <w:pStyle w:val="BodyText"/>
      </w:pPr>
    </w:p>
    <w:p w14:paraId="267CF1DC" w14:textId="77777777" w:rsidR="009B541F" w:rsidRPr="00B26A10" w:rsidRDefault="001467FE" w:rsidP="00A12D7B">
      <w:pPr>
        <w:pStyle w:val="BodyText"/>
      </w:pPr>
      <w:r w:rsidRPr="00B26A10">
        <w:t>Het scenario overvullen wordt alleen toegepast bij het laden van het voertuig. Het uitstroomdebiet is gelijk aan het debiet van het laden. Deze is afgeleid van de diameter van de overslagverbinding. De berekening van het debiet is in bijlage 2 gegeven. De uitstroomtijd bedraagt 20 seconden.</w:t>
      </w:r>
    </w:p>
    <w:p w14:paraId="22574D61" w14:textId="77777777" w:rsidR="001467FE" w:rsidRPr="00B26A10" w:rsidRDefault="001467FE" w:rsidP="00A12D7B">
      <w:pPr>
        <w:pStyle w:val="BodyText"/>
      </w:pPr>
    </w:p>
    <w:p w14:paraId="0A404E85" w14:textId="77777777" w:rsidR="009B541F" w:rsidRPr="00B26A10" w:rsidRDefault="001467FE" w:rsidP="00A12D7B">
      <w:pPr>
        <w:pStyle w:val="BodyText"/>
      </w:pPr>
      <w:r w:rsidRPr="00B26A10">
        <w:t xml:space="preserve">Bij alle gedefinieerde scenario’s wordt aangenomen dat de gehele uitstroming in de </w:t>
      </w:r>
      <w:r w:rsidR="009B541F" w:rsidRPr="00B26A10">
        <w:t>laadlosplaats</w:t>
      </w:r>
      <w:r w:rsidRPr="00B26A10">
        <w:t xml:space="preserve"> terechtkomt. Als het </w:t>
      </w:r>
      <w:r w:rsidRPr="00B26A10">
        <w:rPr>
          <w:u w:val="single"/>
        </w:rPr>
        <w:t>Bergend volume</w:t>
      </w:r>
      <w:r w:rsidRPr="00B26A10">
        <w:t xml:space="preserve"> kleiner is dan de hoeveelheid die in de </w:t>
      </w:r>
      <w:r w:rsidR="009B541F" w:rsidRPr="00B26A10">
        <w:t>laadlosplaats</w:t>
      </w:r>
      <w:r w:rsidRPr="00B26A10">
        <w:t xml:space="preserve"> vrijkomt zal de </w:t>
      </w:r>
      <w:r w:rsidR="009B541F" w:rsidRPr="00B26A10">
        <w:t>laadlosplaats</w:t>
      </w:r>
      <w:r w:rsidRPr="00B26A10">
        <w:t xml:space="preserve"> overstromen. Afhankelijk van de waarde van de eigenschap </w:t>
      </w:r>
      <w:r w:rsidR="00DF47DD" w:rsidRPr="00B26A10">
        <w:t>van de</w:t>
      </w:r>
      <w:r w:rsidR="009B541F" w:rsidRPr="00B26A10">
        <w:t xml:space="preserve"> </w:t>
      </w:r>
      <w:r w:rsidRPr="00B26A10">
        <w:t>afsluiter zal een deel van de uitstroming via de doorstroomconnector worden doorgegeven.</w:t>
      </w:r>
    </w:p>
    <w:p w14:paraId="6010F458" w14:textId="77777777" w:rsidR="001467FE" w:rsidRPr="00B26A10" w:rsidRDefault="001467FE" w:rsidP="00A12D7B">
      <w:pPr>
        <w:pStyle w:val="BodyText"/>
      </w:pPr>
    </w:p>
    <w:p w14:paraId="057ABE5F" w14:textId="77777777" w:rsidR="001467FE" w:rsidRPr="00B26A10" w:rsidRDefault="001467FE" w:rsidP="00A12D7B">
      <w:pPr>
        <w:pStyle w:val="BodyText"/>
      </w:pPr>
      <w:r w:rsidRPr="00B26A10">
        <w:t xml:space="preserve">Het brandscenario treedt op als er een uitstroming van een brandbare stof in de </w:t>
      </w:r>
      <w:r w:rsidR="009B541F" w:rsidRPr="00B26A10">
        <w:t>laadlosplaats</w:t>
      </w:r>
      <w:r w:rsidRPr="00B26A10">
        <w:t xml:space="preserve"> plaatsvindt. De brandduur, de hoeveelheid bluswater en de met het bluswater afstromende hoeveelheid stof worden berekend conform bijlage 2. De frequentie van een brand wordt vastgesteld uit frequentie van de uitstromingen en de kans op ontsteking van de uitgestroomde vloeistof. De ontstekingskans is afhankelijk van het vlampunt. In bijlage 2 zijn de ontstekingskansen gegeven.</w:t>
      </w:r>
    </w:p>
    <w:p w14:paraId="50E5F34A" w14:textId="77777777" w:rsidR="001467FE" w:rsidRPr="00B26A10" w:rsidRDefault="001467FE" w:rsidP="00A12D7B">
      <w:pPr>
        <w:pStyle w:val="BodyText"/>
      </w:pPr>
    </w:p>
    <w:p w14:paraId="20B3413D" w14:textId="77777777" w:rsidR="001C51D4" w:rsidRPr="00B26A10" w:rsidRDefault="001C51D4" w:rsidP="00A12D7B">
      <w:pPr>
        <w:pStyle w:val="BodyText"/>
      </w:pPr>
    </w:p>
    <w:p w14:paraId="17DA9575" w14:textId="2BC74B42" w:rsidR="001467FE" w:rsidRPr="00B26A10" w:rsidRDefault="00DF47DD" w:rsidP="00E62C2B">
      <w:pPr>
        <w:pStyle w:val="Heading2"/>
        <w:ind w:firstLine="0"/>
      </w:pPr>
      <w:bookmarkStart w:id="533" w:name="_Toc124831532"/>
      <w:bookmarkStart w:id="534" w:name="_Toc152424727"/>
      <w:bookmarkStart w:id="535" w:name="_Toc135050600"/>
      <w:r w:rsidRPr="00B26A10">
        <w:t>Leiding</w:t>
      </w:r>
      <w:bookmarkEnd w:id="533"/>
      <w:bookmarkEnd w:id="534"/>
      <w:bookmarkEnd w:id="535"/>
    </w:p>
    <w:p w14:paraId="37A46A3E" w14:textId="01A5E8D7" w:rsidR="001467FE" w:rsidRPr="00B26A10" w:rsidRDefault="001467FE" w:rsidP="00E62C2B">
      <w:pPr>
        <w:pStyle w:val="Heading3"/>
        <w:ind w:firstLine="0"/>
      </w:pPr>
      <w:bookmarkStart w:id="536" w:name="_Toc124831533"/>
      <w:bookmarkStart w:id="537" w:name="_Toc152424728"/>
      <w:bookmarkStart w:id="538" w:name="_Toc135050601"/>
      <w:r w:rsidRPr="00B26A10">
        <w:t>Algemene beschrijving</w:t>
      </w:r>
      <w:bookmarkEnd w:id="536"/>
      <w:bookmarkEnd w:id="537"/>
      <w:bookmarkEnd w:id="538"/>
    </w:p>
    <w:p w14:paraId="398CA3F7" w14:textId="77777777" w:rsidR="009B541F" w:rsidRPr="00B26A10" w:rsidRDefault="009B541F" w:rsidP="009B541F">
      <w:pPr>
        <w:pStyle w:val="BodyText"/>
      </w:pPr>
    </w:p>
    <w:p w14:paraId="637B1398" w14:textId="77777777" w:rsidR="009B541F" w:rsidRPr="00B26A10" w:rsidRDefault="00951731" w:rsidP="00A12D7B">
      <w:pPr>
        <w:pStyle w:val="BodyText"/>
      </w:pPr>
      <w:r w:rsidRPr="00B26A10">
        <w:rPr>
          <w:noProof/>
          <w:lang w:eastAsia="nl-NL"/>
        </w:rPr>
        <w:drawing>
          <wp:anchor distT="0" distB="0" distL="114300" distR="114300" simplePos="0" relativeHeight="251642368" behindDoc="1" locked="0" layoutInCell="1" allowOverlap="1" wp14:anchorId="4E2E3BBE" wp14:editId="5EB6C708">
            <wp:simplePos x="0" y="0"/>
            <wp:positionH relativeFrom="column">
              <wp:posOffset>-390525</wp:posOffset>
            </wp:positionH>
            <wp:positionV relativeFrom="paragraph">
              <wp:posOffset>65405</wp:posOffset>
            </wp:positionV>
            <wp:extent cx="285750" cy="266700"/>
            <wp:effectExtent l="0" t="0" r="0" b="0"/>
            <wp:wrapNone/>
            <wp:docPr id="89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Met Intern transport wordt </w:t>
      </w:r>
      <w:r w:rsidR="00D300FD" w:rsidRPr="00B26A10">
        <w:t xml:space="preserve">bedoeld </w:t>
      </w:r>
      <w:r w:rsidR="001467FE" w:rsidRPr="00B26A10">
        <w:t>het verplaatsen van stoffen via leidingen (bulkgoed) over het bedrijfsterrein van de ene bedrijfsunit naar de andere. Uitstroming</w:t>
      </w:r>
      <w:r w:rsidR="00DF47DD" w:rsidRPr="00B26A10">
        <w:t>en</w:t>
      </w:r>
      <w:r w:rsidR="001467FE" w:rsidRPr="00B26A10">
        <w:t xml:space="preserve"> zullen, afhankelijk van de plaats van het gat, verschillend afstromen. Voor ieder</w:t>
      </w:r>
      <w:r w:rsidR="00DF47DD" w:rsidRPr="00B26A10">
        <w:t>e</w:t>
      </w:r>
      <w:r w:rsidR="001467FE" w:rsidRPr="00B26A10">
        <w:t xml:space="preserve"> afstroommogelijkheid moet een object intern transport worden gedefinieerd.</w:t>
      </w:r>
    </w:p>
    <w:p w14:paraId="03AB9865" w14:textId="307A19B7" w:rsidR="001467FE" w:rsidRPr="00B26A10" w:rsidRDefault="005531EC" w:rsidP="001725E7">
      <w:pPr>
        <w:pStyle w:val="Heading3"/>
        <w:ind w:firstLine="0"/>
      </w:pPr>
      <w:bookmarkStart w:id="539" w:name="_Toc124831534"/>
      <w:bookmarkStart w:id="540" w:name="_Toc152424729"/>
      <w:r w:rsidRPr="00B26A10">
        <w:br w:type="page"/>
      </w:r>
      <w:bookmarkStart w:id="541" w:name="_Toc135050602"/>
      <w:r w:rsidR="001467FE" w:rsidRPr="00B26A10">
        <w:lastRenderedPageBreak/>
        <w:t>Eigenschappen</w:t>
      </w:r>
      <w:bookmarkEnd w:id="539"/>
      <w:bookmarkEnd w:id="540"/>
      <w:bookmarkEnd w:id="541"/>
    </w:p>
    <w:p w14:paraId="69021CED" w14:textId="77777777" w:rsidR="001467FE" w:rsidRPr="00B26A10" w:rsidRDefault="001467FE" w:rsidP="00A12D7B">
      <w:pPr>
        <w:pStyle w:val="BodyText"/>
      </w:pPr>
    </w:p>
    <w:tbl>
      <w:tblPr>
        <w:tblW w:w="4869" w:type="pct"/>
        <w:tblInd w:w="106"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5"/>
        <w:gridCol w:w="1830"/>
        <w:gridCol w:w="1805"/>
        <w:gridCol w:w="23"/>
        <w:gridCol w:w="911"/>
        <w:gridCol w:w="3652"/>
        <w:gridCol w:w="907"/>
        <w:gridCol w:w="17"/>
      </w:tblGrid>
      <w:tr w:rsidR="005531EC" w:rsidRPr="00B26A10" w14:paraId="6FD838DF" w14:textId="77777777">
        <w:trPr>
          <w:gridAfter w:val="1"/>
          <w:wAfter w:w="11" w:type="pct"/>
          <w:cantSplit/>
          <w:tblHeader/>
        </w:trPr>
        <w:tc>
          <w:tcPr>
            <w:tcW w:w="1154" w:type="pct"/>
            <w:gridSpan w:val="2"/>
            <w:shd w:val="clear" w:color="auto" w:fill="auto"/>
            <w:noWrap/>
          </w:tcPr>
          <w:p w14:paraId="111C9FD2" w14:textId="77777777" w:rsidR="005531EC" w:rsidRPr="00B26A10" w:rsidRDefault="005531EC"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122BE819" w14:textId="77777777" w:rsidR="005531EC" w:rsidRPr="00B26A10" w:rsidRDefault="005531EC"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9" w:type="pct"/>
            <w:shd w:val="clear" w:color="auto" w:fill="auto"/>
            <w:noWrap/>
          </w:tcPr>
          <w:p w14:paraId="3973D263" w14:textId="77777777" w:rsidR="005531EC" w:rsidRPr="00B26A10" w:rsidRDefault="005531EC"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18" w:type="pct"/>
            <w:shd w:val="clear" w:color="auto" w:fill="auto"/>
          </w:tcPr>
          <w:p w14:paraId="2B5AE87F" w14:textId="77777777" w:rsidR="005531EC" w:rsidRPr="00B26A10" w:rsidRDefault="005531EC" w:rsidP="001A6872">
            <w:pPr>
              <w:pStyle w:val="TableTextHeader"/>
              <w:rPr>
                <w:rFonts w:ascii="Helvetica" w:hAnsi="Helvetica"/>
                <w:sz w:val="20"/>
              </w:rPr>
            </w:pPr>
            <w:r w:rsidRPr="00B26A10">
              <w:rPr>
                <w:rFonts w:ascii="Helvetica" w:hAnsi="Helvetica"/>
                <w:sz w:val="20"/>
              </w:rPr>
              <w:t>Omschrijving</w:t>
            </w:r>
          </w:p>
        </w:tc>
        <w:tc>
          <w:tcPr>
            <w:tcW w:w="477" w:type="pct"/>
            <w:shd w:val="clear" w:color="auto" w:fill="auto"/>
          </w:tcPr>
          <w:p w14:paraId="59962361" w14:textId="77777777" w:rsidR="005531EC" w:rsidRPr="00B26A10" w:rsidRDefault="005531EC"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5531EC" w:rsidRPr="00B26A10" w14:paraId="3F475F59" w14:textId="77777777">
        <w:trPr>
          <w:gridAfter w:val="1"/>
          <w:wAfter w:w="11" w:type="pct"/>
          <w:cantSplit/>
        </w:trPr>
        <w:tc>
          <w:tcPr>
            <w:tcW w:w="1154" w:type="pct"/>
            <w:gridSpan w:val="2"/>
            <w:shd w:val="clear" w:color="auto" w:fill="auto"/>
            <w:noWrap/>
          </w:tcPr>
          <w:p w14:paraId="550AADC9" w14:textId="77777777" w:rsidR="001467FE" w:rsidRPr="00B26A10" w:rsidRDefault="00D300FD" w:rsidP="00A12D7B">
            <w:pPr>
              <w:pStyle w:val="TableText"/>
              <w:rPr>
                <w:rFonts w:cs="Arial"/>
                <w:sz w:val="20"/>
              </w:rPr>
            </w:pPr>
            <w:r w:rsidRPr="00B26A10">
              <w:rPr>
                <w:rFonts w:cs="Arial"/>
                <w:sz w:val="20"/>
              </w:rPr>
              <w:t>Naam</w:t>
            </w:r>
          </w:p>
          <w:p w14:paraId="15B9CBB8" w14:textId="77777777" w:rsidR="00DF47DD" w:rsidRPr="00B26A10" w:rsidRDefault="00DF47DD" w:rsidP="00A12D7B">
            <w:pPr>
              <w:pStyle w:val="TableText"/>
              <w:rPr>
                <w:rFonts w:cs="Arial"/>
                <w:sz w:val="20"/>
              </w:rPr>
            </w:pPr>
          </w:p>
        </w:tc>
        <w:tc>
          <w:tcPr>
            <w:tcW w:w="961" w:type="pct"/>
            <w:gridSpan w:val="2"/>
            <w:shd w:val="clear" w:color="auto" w:fill="auto"/>
            <w:noWrap/>
          </w:tcPr>
          <w:p w14:paraId="13C90134" w14:textId="77777777" w:rsidR="001467FE" w:rsidRPr="00B26A10" w:rsidRDefault="001467FE" w:rsidP="00A12D7B">
            <w:pPr>
              <w:pStyle w:val="TableText"/>
              <w:rPr>
                <w:rFonts w:cs="Arial"/>
                <w:sz w:val="20"/>
              </w:rPr>
            </w:pPr>
            <w:r w:rsidRPr="00B26A10">
              <w:rPr>
                <w:rFonts w:cs="Arial"/>
                <w:sz w:val="20"/>
              </w:rPr>
              <w:t>Leiding</w:t>
            </w:r>
          </w:p>
        </w:tc>
        <w:tc>
          <w:tcPr>
            <w:tcW w:w="479" w:type="pct"/>
            <w:shd w:val="clear" w:color="auto" w:fill="auto"/>
            <w:noWrap/>
          </w:tcPr>
          <w:p w14:paraId="213FD393" w14:textId="77777777" w:rsidR="001467FE" w:rsidRPr="00B26A10" w:rsidRDefault="001467FE" w:rsidP="00A12D7B">
            <w:pPr>
              <w:pStyle w:val="TableText"/>
              <w:rPr>
                <w:rFonts w:cs="Arial"/>
                <w:sz w:val="20"/>
              </w:rPr>
            </w:pPr>
          </w:p>
        </w:tc>
        <w:tc>
          <w:tcPr>
            <w:tcW w:w="1918" w:type="pct"/>
            <w:shd w:val="clear" w:color="auto" w:fill="auto"/>
            <w:noWrap/>
          </w:tcPr>
          <w:p w14:paraId="28A48446" w14:textId="77777777" w:rsidR="001467FE" w:rsidRPr="00B26A10" w:rsidRDefault="001467FE" w:rsidP="00A12D7B">
            <w:pPr>
              <w:pStyle w:val="TableText"/>
              <w:rPr>
                <w:rFonts w:cs="Arial"/>
                <w:sz w:val="20"/>
              </w:rPr>
            </w:pPr>
            <w:r w:rsidRPr="00B26A10">
              <w:rPr>
                <w:rFonts w:cs="Arial"/>
                <w:sz w:val="20"/>
              </w:rPr>
              <w:t>Vrij door de gebruiker te kiezen naam of identificatie van de installatie. De ingevulde naam moet uniek zijn binnen de installaties van de unit.</w:t>
            </w:r>
          </w:p>
        </w:tc>
        <w:tc>
          <w:tcPr>
            <w:tcW w:w="477" w:type="pct"/>
            <w:shd w:val="clear" w:color="auto" w:fill="auto"/>
            <w:noWrap/>
          </w:tcPr>
          <w:p w14:paraId="4A732B0D"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24CB3022" w14:textId="77777777">
        <w:trPr>
          <w:gridAfter w:val="1"/>
          <w:wAfter w:w="11" w:type="pct"/>
          <w:cantSplit/>
        </w:trPr>
        <w:tc>
          <w:tcPr>
            <w:tcW w:w="1154" w:type="pct"/>
            <w:gridSpan w:val="2"/>
            <w:shd w:val="clear" w:color="auto" w:fill="auto"/>
            <w:noWrap/>
          </w:tcPr>
          <w:p w14:paraId="3021BA11" w14:textId="77777777" w:rsidR="001467FE" w:rsidRPr="00B26A10" w:rsidRDefault="001467FE" w:rsidP="00A12D7B">
            <w:pPr>
              <w:pStyle w:val="TableText"/>
              <w:rPr>
                <w:rFonts w:cs="Arial"/>
                <w:sz w:val="20"/>
              </w:rPr>
            </w:pPr>
            <w:r w:rsidRPr="00B26A10">
              <w:rPr>
                <w:rFonts w:cs="Arial"/>
                <w:sz w:val="20"/>
              </w:rPr>
              <w:t>Omschrijving</w:t>
            </w:r>
          </w:p>
        </w:tc>
        <w:tc>
          <w:tcPr>
            <w:tcW w:w="961" w:type="pct"/>
            <w:gridSpan w:val="2"/>
            <w:shd w:val="clear" w:color="auto" w:fill="auto"/>
            <w:noWrap/>
          </w:tcPr>
          <w:p w14:paraId="18EBE4C3" w14:textId="77777777" w:rsidR="001467FE" w:rsidRPr="00B26A10" w:rsidRDefault="001467FE" w:rsidP="00A12D7B">
            <w:pPr>
              <w:pStyle w:val="TableText"/>
              <w:rPr>
                <w:rFonts w:cs="Arial"/>
                <w:sz w:val="20"/>
              </w:rPr>
            </w:pPr>
            <w:r w:rsidRPr="00B26A10">
              <w:rPr>
                <w:rFonts w:cs="Arial"/>
                <w:sz w:val="20"/>
              </w:rPr>
              <w:t>Niet ingevuld</w:t>
            </w:r>
          </w:p>
        </w:tc>
        <w:tc>
          <w:tcPr>
            <w:tcW w:w="479" w:type="pct"/>
            <w:shd w:val="clear" w:color="auto" w:fill="auto"/>
            <w:noWrap/>
          </w:tcPr>
          <w:p w14:paraId="2CB3C45D" w14:textId="77777777" w:rsidR="001467FE" w:rsidRPr="00B26A10" w:rsidRDefault="001467FE" w:rsidP="00A12D7B">
            <w:pPr>
              <w:pStyle w:val="TableText"/>
              <w:rPr>
                <w:rFonts w:cs="Arial"/>
                <w:sz w:val="20"/>
              </w:rPr>
            </w:pPr>
          </w:p>
        </w:tc>
        <w:tc>
          <w:tcPr>
            <w:tcW w:w="1918" w:type="pct"/>
            <w:shd w:val="clear" w:color="auto" w:fill="auto"/>
            <w:noWrap/>
          </w:tcPr>
          <w:p w14:paraId="0780EE1E" w14:textId="77777777" w:rsidR="001467FE" w:rsidRPr="00B26A10" w:rsidRDefault="001467FE" w:rsidP="00A12D7B">
            <w:pPr>
              <w:pStyle w:val="TableText"/>
              <w:rPr>
                <w:rFonts w:cs="Arial"/>
                <w:sz w:val="20"/>
              </w:rPr>
            </w:pPr>
            <w:r w:rsidRPr="00B26A10">
              <w:rPr>
                <w:rFonts w:cs="Arial"/>
                <w:sz w:val="20"/>
              </w:rPr>
              <w:t>Vrij door de gebruiker te kiezen om</w:t>
            </w:r>
            <w:r w:rsidRPr="00B26A10">
              <w:rPr>
                <w:rFonts w:cs="Arial"/>
                <w:sz w:val="20"/>
              </w:rPr>
              <w:softHyphen/>
              <w:t>schrij</w:t>
            </w:r>
            <w:r w:rsidRPr="00B26A10">
              <w:rPr>
                <w:rFonts w:cs="Arial"/>
                <w:sz w:val="20"/>
              </w:rPr>
              <w:softHyphen/>
              <w:t>ving. Het maximaal aantal tekens bedraagt 128.</w:t>
            </w:r>
          </w:p>
        </w:tc>
        <w:tc>
          <w:tcPr>
            <w:tcW w:w="477" w:type="pct"/>
            <w:shd w:val="clear" w:color="auto" w:fill="auto"/>
            <w:noWrap/>
          </w:tcPr>
          <w:p w14:paraId="783BAF90" w14:textId="77777777" w:rsidR="001467FE" w:rsidRPr="00B26A10" w:rsidRDefault="008F6FC5" w:rsidP="00A12D7B">
            <w:pPr>
              <w:pStyle w:val="TableText"/>
              <w:rPr>
                <w:rFonts w:cs="Arial"/>
                <w:sz w:val="20"/>
              </w:rPr>
            </w:pPr>
            <w:r w:rsidRPr="00B26A10">
              <w:rPr>
                <w:rFonts w:cs="Arial"/>
                <w:sz w:val="20"/>
              </w:rPr>
              <w:t>Ja</w:t>
            </w:r>
          </w:p>
        </w:tc>
      </w:tr>
      <w:tr w:rsidR="005531EC" w:rsidRPr="00B26A10" w14:paraId="6677FBC9" w14:textId="77777777">
        <w:trPr>
          <w:gridAfter w:val="1"/>
          <w:wAfter w:w="11" w:type="pct"/>
          <w:cantSplit/>
        </w:trPr>
        <w:tc>
          <w:tcPr>
            <w:tcW w:w="1154" w:type="pct"/>
            <w:gridSpan w:val="2"/>
            <w:shd w:val="clear" w:color="auto" w:fill="auto"/>
            <w:noWrap/>
          </w:tcPr>
          <w:p w14:paraId="220255E8" w14:textId="77777777" w:rsidR="001467FE" w:rsidRPr="00B26A10" w:rsidRDefault="001467FE" w:rsidP="00A12D7B">
            <w:pPr>
              <w:pStyle w:val="TableText"/>
              <w:rPr>
                <w:rFonts w:cs="Arial"/>
                <w:sz w:val="20"/>
              </w:rPr>
            </w:pPr>
            <w:r w:rsidRPr="00B26A10">
              <w:rPr>
                <w:rFonts w:cs="Arial"/>
                <w:sz w:val="20"/>
              </w:rPr>
              <w:t>Lengte</w:t>
            </w:r>
          </w:p>
        </w:tc>
        <w:tc>
          <w:tcPr>
            <w:tcW w:w="961" w:type="pct"/>
            <w:gridSpan w:val="2"/>
            <w:shd w:val="clear" w:color="auto" w:fill="auto"/>
            <w:noWrap/>
          </w:tcPr>
          <w:p w14:paraId="4EA658AE" w14:textId="77777777" w:rsidR="001467FE" w:rsidRPr="00B26A10" w:rsidRDefault="001467FE" w:rsidP="00A12D7B">
            <w:pPr>
              <w:pStyle w:val="TableText"/>
              <w:rPr>
                <w:rFonts w:cs="Arial"/>
                <w:sz w:val="20"/>
              </w:rPr>
            </w:pPr>
            <w:r w:rsidRPr="00B26A10">
              <w:rPr>
                <w:rFonts w:cs="Arial"/>
                <w:sz w:val="20"/>
              </w:rPr>
              <w:t>100</w:t>
            </w:r>
          </w:p>
        </w:tc>
        <w:tc>
          <w:tcPr>
            <w:tcW w:w="479" w:type="pct"/>
            <w:shd w:val="clear" w:color="auto" w:fill="auto"/>
            <w:noWrap/>
          </w:tcPr>
          <w:p w14:paraId="5EA4FC47" w14:textId="77777777" w:rsidR="001467FE" w:rsidRPr="00B26A10" w:rsidRDefault="001467FE" w:rsidP="00A12D7B">
            <w:pPr>
              <w:pStyle w:val="TableText"/>
              <w:rPr>
                <w:rFonts w:cs="Arial"/>
                <w:sz w:val="20"/>
              </w:rPr>
            </w:pPr>
            <w:r w:rsidRPr="00B26A10">
              <w:rPr>
                <w:rFonts w:cs="Arial"/>
                <w:sz w:val="20"/>
              </w:rPr>
              <w:t>m</w:t>
            </w:r>
          </w:p>
        </w:tc>
        <w:tc>
          <w:tcPr>
            <w:tcW w:w="1918" w:type="pct"/>
            <w:shd w:val="clear" w:color="auto" w:fill="auto"/>
            <w:noWrap/>
          </w:tcPr>
          <w:p w14:paraId="7A6F0D4D" w14:textId="77777777" w:rsidR="001467FE" w:rsidRPr="00B26A10" w:rsidRDefault="001467FE" w:rsidP="00A12D7B">
            <w:pPr>
              <w:pStyle w:val="TableText"/>
              <w:rPr>
                <w:rFonts w:cs="Arial"/>
                <w:sz w:val="20"/>
              </w:rPr>
            </w:pPr>
            <w:r w:rsidRPr="00B26A10">
              <w:rPr>
                <w:rFonts w:cs="Arial"/>
                <w:sz w:val="20"/>
              </w:rPr>
              <w:t xml:space="preserve">Lengte van de leiding </w:t>
            </w:r>
          </w:p>
        </w:tc>
        <w:tc>
          <w:tcPr>
            <w:tcW w:w="477" w:type="pct"/>
            <w:shd w:val="clear" w:color="auto" w:fill="auto"/>
            <w:noWrap/>
          </w:tcPr>
          <w:p w14:paraId="115E3731"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3A2F3F8E" w14:textId="77777777">
        <w:trPr>
          <w:gridAfter w:val="1"/>
          <w:wAfter w:w="11" w:type="pct"/>
          <w:cantSplit/>
        </w:trPr>
        <w:tc>
          <w:tcPr>
            <w:tcW w:w="1154" w:type="pct"/>
            <w:gridSpan w:val="2"/>
            <w:shd w:val="clear" w:color="auto" w:fill="auto"/>
            <w:noWrap/>
          </w:tcPr>
          <w:p w14:paraId="24033593" w14:textId="77777777" w:rsidR="001467FE" w:rsidRPr="00B26A10" w:rsidRDefault="001467FE" w:rsidP="00A12D7B">
            <w:pPr>
              <w:pStyle w:val="TableText"/>
              <w:rPr>
                <w:rFonts w:cs="Arial"/>
                <w:sz w:val="20"/>
              </w:rPr>
            </w:pPr>
            <w:r w:rsidRPr="00B26A10">
              <w:rPr>
                <w:rFonts w:cs="Arial"/>
                <w:sz w:val="20"/>
              </w:rPr>
              <w:t>Toezicht</w:t>
            </w:r>
          </w:p>
        </w:tc>
        <w:tc>
          <w:tcPr>
            <w:tcW w:w="961" w:type="pct"/>
            <w:gridSpan w:val="2"/>
            <w:shd w:val="clear" w:color="auto" w:fill="auto"/>
            <w:noWrap/>
          </w:tcPr>
          <w:p w14:paraId="2A2AFCEE" w14:textId="77777777" w:rsidR="001467FE" w:rsidRPr="00B26A10" w:rsidRDefault="001467FE" w:rsidP="00A12D7B">
            <w:pPr>
              <w:pStyle w:val="TableText"/>
              <w:rPr>
                <w:rFonts w:cs="Arial"/>
                <w:sz w:val="20"/>
              </w:rPr>
            </w:pPr>
            <w:r w:rsidRPr="00B26A10">
              <w:rPr>
                <w:rFonts w:cs="Arial"/>
                <w:sz w:val="20"/>
              </w:rPr>
              <w:t>Niet ingevuld</w:t>
            </w:r>
          </w:p>
        </w:tc>
        <w:tc>
          <w:tcPr>
            <w:tcW w:w="479" w:type="pct"/>
            <w:shd w:val="clear" w:color="auto" w:fill="auto"/>
            <w:noWrap/>
          </w:tcPr>
          <w:p w14:paraId="4E35F699" w14:textId="77777777" w:rsidR="001467FE" w:rsidRPr="00B26A10" w:rsidRDefault="001467FE" w:rsidP="00A12D7B">
            <w:pPr>
              <w:pStyle w:val="TableText"/>
              <w:rPr>
                <w:rFonts w:cs="Arial"/>
                <w:sz w:val="20"/>
              </w:rPr>
            </w:pPr>
          </w:p>
        </w:tc>
        <w:tc>
          <w:tcPr>
            <w:tcW w:w="1918" w:type="pct"/>
            <w:shd w:val="clear" w:color="auto" w:fill="auto"/>
            <w:noWrap/>
          </w:tcPr>
          <w:p w14:paraId="07423802" w14:textId="77777777" w:rsidR="001467FE" w:rsidRPr="00B26A10" w:rsidRDefault="001467FE" w:rsidP="00A12D7B">
            <w:pPr>
              <w:pStyle w:val="TableText"/>
              <w:jc w:val="both"/>
              <w:rPr>
                <w:rFonts w:cs="Arial"/>
                <w:sz w:val="20"/>
              </w:rPr>
            </w:pPr>
            <w:r w:rsidRPr="00B26A10">
              <w:rPr>
                <w:rFonts w:cs="Arial"/>
                <w:sz w:val="20"/>
              </w:rPr>
              <w:t xml:space="preserve">De eigenschap toezicht beïnvloedt de reactietijd bij een uitstroming. Er moet gekozen worden uit een van de opties: </w:t>
            </w:r>
            <w:r w:rsidRPr="00B26A10">
              <w:rPr>
                <w:rFonts w:cs="Arial"/>
                <w:sz w:val="20"/>
                <w:u w:val="single"/>
              </w:rPr>
              <w:t>Toezicht</w:t>
            </w:r>
            <w:r w:rsidR="00DF47DD" w:rsidRPr="00B26A10">
              <w:rPr>
                <w:rFonts w:cs="Arial"/>
                <w:sz w:val="20"/>
                <w:u w:val="single"/>
              </w:rPr>
              <w:t>&amp;</w:t>
            </w:r>
            <w:r w:rsidR="009B541F" w:rsidRPr="00B26A10">
              <w:rPr>
                <w:rFonts w:cs="Arial"/>
                <w:sz w:val="20"/>
                <w:u w:val="single"/>
              </w:rPr>
              <w:t>back-up</w:t>
            </w:r>
            <w:r w:rsidR="00DF47DD" w:rsidRPr="00B26A10">
              <w:rPr>
                <w:rFonts w:cs="Arial"/>
                <w:sz w:val="20"/>
              </w:rPr>
              <w:t xml:space="preserve">, </w:t>
            </w:r>
            <w:r w:rsidRPr="00B26A10">
              <w:rPr>
                <w:rFonts w:cs="Arial"/>
                <w:sz w:val="20"/>
                <w:u w:val="single"/>
              </w:rPr>
              <w:t>Gegarandeerd</w:t>
            </w:r>
            <w:r w:rsidRPr="00B26A10">
              <w:rPr>
                <w:rFonts w:cs="Arial"/>
                <w:sz w:val="20"/>
              </w:rPr>
              <w:t xml:space="preserve">, </w:t>
            </w:r>
            <w:r w:rsidRPr="00B26A10">
              <w:rPr>
                <w:rFonts w:cs="Arial"/>
                <w:sz w:val="20"/>
                <w:u w:val="single"/>
              </w:rPr>
              <w:t>Beperkt</w:t>
            </w:r>
            <w:r w:rsidRPr="00B26A10">
              <w:rPr>
                <w:rFonts w:cs="Arial"/>
                <w:sz w:val="20"/>
              </w:rPr>
              <w:t xml:space="preserve">, </w:t>
            </w:r>
            <w:r w:rsidRPr="00B26A10">
              <w:rPr>
                <w:rFonts w:cs="Arial"/>
                <w:sz w:val="20"/>
                <w:u w:val="single"/>
              </w:rPr>
              <w:t>Geen</w:t>
            </w:r>
          </w:p>
        </w:tc>
        <w:tc>
          <w:tcPr>
            <w:tcW w:w="477" w:type="pct"/>
            <w:shd w:val="clear" w:color="auto" w:fill="auto"/>
            <w:noWrap/>
          </w:tcPr>
          <w:p w14:paraId="126B51D6" w14:textId="77777777" w:rsidR="001467FE" w:rsidRPr="00B26A10" w:rsidRDefault="001467FE" w:rsidP="00A12D7B">
            <w:pPr>
              <w:pStyle w:val="TableText"/>
              <w:rPr>
                <w:rFonts w:cs="Arial"/>
                <w:sz w:val="20"/>
              </w:rPr>
            </w:pPr>
            <w:r w:rsidRPr="00B26A10">
              <w:rPr>
                <w:rFonts w:cs="Arial"/>
                <w:sz w:val="20"/>
              </w:rPr>
              <w:t>Ja</w:t>
            </w:r>
          </w:p>
        </w:tc>
      </w:tr>
      <w:tr w:rsidR="00C617B7" w:rsidRPr="00B26A10" w14:paraId="7EC20B34" w14:textId="77777777">
        <w:trPr>
          <w:gridAfter w:val="1"/>
          <w:wAfter w:w="11" w:type="pct"/>
          <w:cantSplit/>
        </w:trPr>
        <w:tc>
          <w:tcPr>
            <w:tcW w:w="1154" w:type="pct"/>
            <w:gridSpan w:val="2"/>
            <w:shd w:val="clear" w:color="auto" w:fill="auto"/>
            <w:noWrap/>
          </w:tcPr>
          <w:p w14:paraId="41A608FF" w14:textId="77777777" w:rsidR="00C617B7" w:rsidRPr="00B26A10" w:rsidRDefault="00C617B7" w:rsidP="00A12D7B">
            <w:pPr>
              <w:pStyle w:val="TableText"/>
              <w:rPr>
                <w:rFonts w:cs="Arial"/>
                <w:sz w:val="20"/>
              </w:rPr>
            </w:pPr>
            <w:r w:rsidRPr="00B26A10">
              <w:rPr>
                <w:rFonts w:cs="Arial"/>
                <w:sz w:val="20"/>
              </w:rPr>
              <w:t>Lengte insluitsysteem</w:t>
            </w:r>
          </w:p>
        </w:tc>
        <w:tc>
          <w:tcPr>
            <w:tcW w:w="961" w:type="pct"/>
            <w:gridSpan w:val="2"/>
            <w:shd w:val="clear" w:color="auto" w:fill="auto"/>
            <w:noWrap/>
          </w:tcPr>
          <w:p w14:paraId="19B3F362" w14:textId="77777777" w:rsidR="00C617B7" w:rsidRPr="00B26A10" w:rsidRDefault="00C617B7" w:rsidP="00A12D7B">
            <w:pPr>
              <w:pStyle w:val="TableText"/>
              <w:rPr>
                <w:rFonts w:cs="Arial"/>
                <w:sz w:val="20"/>
              </w:rPr>
            </w:pPr>
            <w:r w:rsidRPr="00B26A10">
              <w:rPr>
                <w:rFonts w:cs="Arial"/>
                <w:sz w:val="20"/>
              </w:rPr>
              <w:t>Niet ingevuld</w:t>
            </w:r>
          </w:p>
        </w:tc>
        <w:tc>
          <w:tcPr>
            <w:tcW w:w="479" w:type="pct"/>
            <w:shd w:val="clear" w:color="auto" w:fill="auto"/>
            <w:noWrap/>
          </w:tcPr>
          <w:p w14:paraId="278CBACA" w14:textId="77777777" w:rsidR="00C617B7" w:rsidRPr="00B26A10" w:rsidRDefault="00C617B7" w:rsidP="00A12D7B">
            <w:pPr>
              <w:pStyle w:val="TableText"/>
              <w:rPr>
                <w:rFonts w:cs="Arial"/>
                <w:sz w:val="20"/>
              </w:rPr>
            </w:pPr>
            <w:r w:rsidRPr="00B26A10">
              <w:rPr>
                <w:rFonts w:cs="Arial"/>
                <w:sz w:val="20"/>
              </w:rPr>
              <w:t>m</w:t>
            </w:r>
          </w:p>
        </w:tc>
        <w:tc>
          <w:tcPr>
            <w:tcW w:w="1918" w:type="pct"/>
            <w:shd w:val="clear" w:color="auto" w:fill="auto"/>
            <w:noWrap/>
          </w:tcPr>
          <w:p w14:paraId="5CE69619" w14:textId="77777777" w:rsidR="00C617B7" w:rsidRPr="00B26A10" w:rsidRDefault="00C617B7" w:rsidP="00C617B7">
            <w:pPr>
              <w:pStyle w:val="TableText"/>
              <w:jc w:val="both"/>
              <w:rPr>
                <w:rFonts w:cs="Arial"/>
                <w:sz w:val="20"/>
              </w:rPr>
            </w:pPr>
            <w:r w:rsidRPr="00B26A10">
              <w:rPr>
                <w:rFonts w:cs="Arial"/>
                <w:color w:val="000000"/>
                <w:sz w:val="20"/>
              </w:rPr>
              <w:t>In een industriële omgeving zijn er voorzieningen om in de praktijk bij het falen van een leiding een insluitsysteem af te sluiten. De lozing via dit insluitsysteem is toegevoegd. De lozing uit een falende leiding wordt beperkt door deze lengte.</w:t>
            </w:r>
          </w:p>
        </w:tc>
        <w:tc>
          <w:tcPr>
            <w:tcW w:w="477" w:type="pct"/>
            <w:shd w:val="clear" w:color="auto" w:fill="auto"/>
            <w:noWrap/>
          </w:tcPr>
          <w:p w14:paraId="15191833" w14:textId="77777777" w:rsidR="00C617B7" w:rsidRPr="00B26A10" w:rsidRDefault="00C617B7" w:rsidP="00A12D7B">
            <w:pPr>
              <w:pStyle w:val="TableText"/>
              <w:rPr>
                <w:rFonts w:cs="Arial"/>
                <w:sz w:val="20"/>
              </w:rPr>
            </w:pPr>
            <w:r w:rsidRPr="00B26A10">
              <w:rPr>
                <w:rFonts w:cs="Arial"/>
                <w:sz w:val="20"/>
              </w:rPr>
              <w:t>Ja</w:t>
            </w:r>
          </w:p>
        </w:tc>
      </w:tr>
      <w:tr w:rsidR="00D300FD" w:rsidRPr="00B26A10" w14:paraId="062861CF" w14:textId="77777777">
        <w:trPr>
          <w:cantSplit/>
        </w:trPr>
        <w:tc>
          <w:tcPr>
            <w:tcW w:w="5000" w:type="pct"/>
            <w:gridSpan w:val="8"/>
            <w:shd w:val="clear" w:color="auto" w:fill="auto"/>
            <w:noWrap/>
          </w:tcPr>
          <w:p w14:paraId="7534D04F" w14:textId="77777777" w:rsidR="00D300FD" w:rsidRPr="00B26A10" w:rsidRDefault="00D300FD" w:rsidP="00A12D7B">
            <w:pPr>
              <w:pStyle w:val="TableText"/>
              <w:rPr>
                <w:rFonts w:cs="Arial"/>
                <w:sz w:val="20"/>
              </w:rPr>
            </w:pPr>
            <w:r w:rsidRPr="00B26A10">
              <w:rPr>
                <w:rFonts w:cs="Arial"/>
                <w:sz w:val="20"/>
              </w:rPr>
              <w:t>Stoffen</w:t>
            </w:r>
          </w:p>
        </w:tc>
      </w:tr>
      <w:tr w:rsidR="00DA74FF" w:rsidRPr="00B26A10" w14:paraId="53B908F1" w14:textId="77777777">
        <w:trPr>
          <w:gridAfter w:val="1"/>
          <w:wAfter w:w="11" w:type="pct"/>
          <w:cantSplit/>
          <w:tblHeader/>
        </w:trPr>
        <w:tc>
          <w:tcPr>
            <w:tcW w:w="192" w:type="pct"/>
            <w:vMerge w:val="restart"/>
            <w:tcBorders>
              <w:top w:val="single" w:sz="4" w:space="0" w:color="auto"/>
              <w:left w:val="single" w:sz="4" w:space="0" w:color="auto"/>
            </w:tcBorders>
            <w:shd w:val="clear" w:color="auto" w:fill="auto"/>
          </w:tcPr>
          <w:p w14:paraId="563D0675" w14:textId="77777777" w:rsidR="00DA74FF" w:rsidRPr="00B26A10" w:rsidRDefault="00DA74FF" w:rsidP="001A6872">
            <w:pPr>
              <w:pStyle w:val="TableTextHeader"/>
              <w:rPr>
                <w:rFonts w:ascii="Helvetica" w:hAnsi="Helvetica"/>
                <w:sz w:val="20"/>
              </w:rPr>
            </w:pPr>
          </w:p>
        </w:tc>
        <w:tc>
          <w:tcPr>
            <w:tcW w:w="962" w:type="pct"/>
            <w:shd w:val="clear" w:color="auto" w:fill="auto"/>
            <w:noWrap/>
          </w:tcPr>
          <w:p w14:paraId="7E2DA28C" w14:textId="77777777" w:rsidR="00DA74FF" w:rsidRPr="00B26A10" w:rsidRDefault="00DA74FF"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37C1D237" w14:textId="77777777" w:rsidR="00DA74FF" w:rsidRPr="00B26A10" w:rsidRDefault="00DA74F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9" w:type="pct"/>
            <w:shd w:val="clear" w:color="auto" w:fill="auto"/>
            <w:noWrap/>
          </w:tcPr>
          <w:p w14:paraId="21AA5D7A" w14:textId="77777777" w:rsidR="00DA74FF" w:rsidRPr="00B26A10" w:rsidRDefault="00DA74F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18" w:type="pct"/>
            <w:shd w:val="clear" w:color="auto" w:fill="auto"/>
          </w:tcPr>
          <w:p w14:paraId="1FD0CE77" w14:textId="77777777" w:rsidR="00DA74FF" w:rsidRPr="00B26A10" w:rsidRDefault="00DA74FF" w:rsidP="001A6872">
            <w:pPr>
              <w:pStyle w:val="TableTextHeader"/>
              <w:rPr>
                <w:rFonts w:ascii="Helvetica" w:hAnsi="Helvetica"/>
                <w:sz w:val="20"/>
              </w:rPr>
            </w:pPr>
            <w:r w:rsidRPr="00B26A10">
              <w:rPr>
                <w:rFonts w:ascii="Helvetica" w:hAnsi="Helvetica"/>
                <w:sz w:val="20"/>
              </w:rPr>
              <w:t>Omschrijving</w:t>
            </w:r>
          </w:p>
        </w:tc>
        <w:tc>
          <w:tcPr>
            <w:tcW w:w="477" w:type="pct"/>
            <w:shd w:val="clear" w:color="auto" w:fill="auto"/>
          </w:tcPr>
          <w:p w14:paraId="288D671A" w14:textId="77777777" w:rsidR="00DA74FF" w:rsidRPr="00B26A10" w:rsidRDefault="00DA74F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376D959D" w14:textId="77777777">
        <w:trPr>
          <w:gridAfter w:val="1"/>
          <w:wAfter w:w="11" w:type="pct"/>
          <w:cantSplit/>
        </w:trPr>
        <w:tc>
          <w:tcPr>
            <w:tcW w:w="192" w:type="pct"/>
            <w:vMerge/>
            <w:tcBorders>
              <w:left w:val="single" w:sz="4" w:space="0" w:color="auto"/>
            </w:tcBorders>
            <w:shd w:val="clear" w:color="auto" w:fill="auto"/>
          </w:tcPr>
          <w:p w14:paraId="7C98DDBD" w14:textId="77777777" w:rsidR="00DA74FF" w:rsidRPr="00B26A10" w:rsidRDefault="00DA74FF" w:rsidP="00A12D7B">
            <w:pPr>
              <w:pStyle w:val="TableText"/>
              <w:rPr>
                <w:rFonts w:cs="Arial"/>
                <w:sz w:val="20"/>
              </w:rPr>
            </w:pPr>
          </w:p>
        </w:tc>
        <w:tc>
          <w:tcPr>
            <w:tcW w:w="962" w:type="pct"/>
            <w:shd w:val="clear" w:color="auto" w:fill="auto"/>
            <w:noWrap/>
          </w:tcPr>
          <w:p w14:paraId="0F7F93D9" w14:textId="77777777" w:rsidR="00DA74FF" w:rsidRPr="00B26A10" w:rsidRDefault="00DA74FF" w:rsidP="00A12D7B">
            <w:pPr>
              <w:pStyle w:val="TableText"/>
              <w:rPr>
                <w:rFonts w:cs="Arial"/>
                <w:sz w:val="20"/>
              </w:rPr>
            </w:pPr>
            <w:r w:rsidRPr="00B26A10">
              <w:rPr>
                <w:rFonts w:cs="Arial"/>
                <w:sz w:val="20"/>
              </w:rPr>
              <w:t>Stof</w:t>
            </w:r>
          </w:p>
        </w:tc>
        <w:tc>
          <w:tcPr>
            <w:tcW w:w="949" w:type="pct"/>
            <w:shd w:val="clear" w:color="auto" w:fill="auto"/>
            <w:noWrap/>
          </w:tcPr>
          <w:p w14:paraId="2C57ACCC" w14:textId="77777777" w:rsidR="00DA74FF" w:rsidRPr="00B26A10" w:rsidRDefault="00DA74FF"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3A8CD418" w14:textId="77777777" w:rsidR="00DA74FF" w:rsidRPr="00B26A10" w:rsidRDefault="00DA74FF" w:rsidP="00A12D7B">
            <w:pPr>
              <w:pStyle w:val="TableText"/>
              <w:rPr>
                <w:rFonts w:cs="Arial"/>
                <w:sz w:val="20"/>
              </w:rPr>
            </w:pPr>
            <w:r w:rsidRPr="00B26A10">
              <w:rPr>
                <w:rFonts w:cs="Arial"/>
                <w:sz w:val="20"/>
              </w:rPr>
              <w:t xml:space="preserve"> </w:t>
            </w:r>
          </w:p>
        </w:tc>
        <w:tc>
          <w:tcPr>
            <w:tcW w:w="1920" w:type="pct"/>
            <w:shd w:val="clear" w:color="auto" w:fill="auto"/>
            <w:noWrap/>
          </w:tcPr>
          <w:p w14:paraId="47B16938"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77" w:type="pct"/>
            <w:shd w:val="clear" w:color="auto" w:fill="auto"/>
            <w:noWrap/>
          </w:tcPr>
          <w:p w14:paraId="7C1E74A3"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6953E247" w14:textId="77777777">
        <w:trPr>
          <w:gridAfter w:val="1"/>
          <w:wAfter w:w="11" w:type="pct"/>
          <w:cantSplit/>
        </w:trPr>
        <w:tc>
          <w:tcPr>
            <w:tcW w:w="192" w:type="pct"/>
            <w:vMerge/>
            <w:tcBorders>
              <w:left w:val="single" w:sz="4" w:space="0" w:color="auto"/>
            </w:tcBorders>
            <w:shd w:val="clear" w:color="auto" w:fill="auto"/>
          </w:tcPr>
          <w:p w14:paraId="02118061" w14:textId="77777777" w:rsidR="00DA74FF" w:rsidRPr="00B26A10" w:rsidRDefault="00DA74FF" w:rsidP="00A12D7B">
            <w:pPr>
              <w:pStyle w:val="TableText"/>
              <w:rPr>
                <w:rFonts w:cs="Arial"/>
                <w:sz w:val="20"/>
              </w:rPr>
            </w:pPr>
          </w:p>
        </w:tc>
        <w:tc>
          <w:tcPr>
            <w:tcW w:w="962" w:type="pct"/>
            <w:shd w:val="clear" w:color="auto" w:fill="auto"/>
            <w:noWrap/>
          </w:tcPr>
          <w:p w14:paraId="7476C2A1" w14:textId="77777777" w:rsidR="00DA74FF" w:rsidRPr="00B26A10" w:rsidRDefault="00DA74FF" w:rsidP="00A12D7B">
            <w:pPr>
              <w:pStyle w:val="TableText"/>
              <w:rPr>
                <w:rFonts w:cs="Arial"/>
                <w:sz w:val="20"/>
              </w:rPr>
            </w:pPr>
            <w:r w:rsidRPr="00B26A10">
              <w:rPr>
                <w:rFonts w:cs="Arial"/>
                <w:sz w:val="20"/>
              </w:rPr>
              <w:t>Fractie van de tijd in bedrijf</w:t>
            </w:r>
          </w:p>
        </w:tc>
        <w:tc>
          <w:tcPr>
            <w:tcW w:w="949" w:type="pct"/>
            <w:shd w:val="clear" w:color="auto" w:fill="auto"/>
            <w:noWrap/>
          </w:tcPr>
          <w:p w14:paraId="0B159FF1" w14:textId="77777777" w:rsidR="00DA74FF" w:rsidRPr="00B26A10" w:rsidRDefault="00E14146"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57A597EC" w14:textId="77777777" w:rsidR="00DA74FF" w:rsidRPr="00B26A10" w:rsidRDefault="00DA74FF" w:rsidP="00A12D7B">
            <w:pPr>
              <w:pStyle w:val="TableText"/>
              <w:rPr>
                <w:rFonts w:cs="Arial"/>
                <w:sz w:val="20"/>
              </w:rPr>
            </w:pPr>
            <w:r w:rsidRPr="00B26A10">
              <w:rPr>
                <w:rFonts w:cs="Arial"/>
                <w:sz w:val="20"/>
              </w:rPr>
              <w:t>%</w:t>
            </w:r>
          </w:p>
        </w:tc>
        <w:tc>
          <w:tcPr>
            <w:tcW w:w="1920" w:type="pct"/>
            <w:shd w:val="clear" w:color="auto" w:fill="auto"/>
            <w:noWrap/>
          </w:tcPr>
          <w:p w14:paraId="06C21B7E" w14:textId="77777777" w:rsidR="00DA74FF" w:rsidRPr="00B26A10" w:rsidRDefault="00DA74FF" w:rsidP="00A12D7B">
            <w:pPr>
              <w:pStyle w:val="TableText"/>
              <w:rPr>
                <w:rFonts w:cs="Arial"/>
                <w:sz w:val="20"/>
              </w:rPr>
            </w:pPr>
            <w:r w:rsidRPr="00B26A10">
              <w:rPr>
                <w:rFonts w:cs="Arial"/>
                <w:sz w:val="20"/>
              </w:rPr>
              <w:t>Geeft aan hoe groot de fractie van de tijd is dat de betreffende leiding gevuld is met de aangegeven stof en onder druk staat.</w:t>
            </w:r>
          </w:p>
        </w:tc>
        <w:tc>
          <w:tcPr>
            <w:tcW w:w="477" w:type="pct"/>
            <w:shd w:val="clear" w:color="auto" w:fill="auto"/>
            <w:noWrap/>
          </w:tcPr>
          <w:p w14:paraId="5FA573AF"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56A5BB07" w14:textId="77777777">
        <w:trPr>
          <w:gridAfter w:val="1"/>
          <w:wAfter w:w="11" w:type="pct"/>
          <w:cantSplit/>
        </w:trPr>
        <w:tc>
          <w:tcPr>
            <w:tcW w:w="192" w:type="pct"/>
            <w:vMerge/>
            <w:tcBorders>
              <w:left w:val="single" w:sz="4" w:space="0" w:color="auto"/>
              <w:bottom w:val="single" w:sz="4" w:space="0" w:color="auto"/>
            </w:tcBorders>
            <w:shd w:val="clear" w:color="auto" w:fill="auto"/>
          </w:tcPr>
          <w:p w14:paraId="521CB89A" w14:textId="77777777" w:rsidR="00DA74FF" w:rsidRPr="00B26A10" w:rsidRDefault="00DA74FF" w:rsidP="00A12D7B">
            <w:pPr>
              <w:pStyle w:val="TableText"/>
              <w:rPr>
                <w:rFonts w:cs="Arial"/>
                <w:sz w:val="20"/>
              </w:rPr>
            </w:pPr>
          </w:p>
        </w:tc>
        <w:tc>
          <w:tcPr>
            <w:tcW w:w="962" w:type="pct"/>
            <w:shd w:val="clear" w:color="auto" w:fill="auto"/>
            <w:noWrap/>
          </w:tcPr>
          <w:p w14:paraId="32E2BA9F" w14:textId="77777777" w:rsidR="00DA74FF" w:rsidRPr="00B26A10" w:rsidRDefault="00DA74FF" w:rsidP="00A12D7B">
            <w:pPr>
              <w:pStyle w:val="TableText"/>
              <w:rPr>
                <w:rFonts w:cs="Arial"/>
                <w:sz w:val="20"/>
              </w:rPr>
            </w:pPr>
            <w:r w:rsidRPr="00B26A10">
              <w:rPr>
                <w:rFonts w:cs="Arial"/>
                <w:sz w:val="20"/>
              </w:rPr>
              <w:t>Diameter leiding</w:t>
            </w:r>
          </w:p>
        </w:tc>
        <w:tc>
          <w:tcPr>
            <w:tcW w:w="949" w:type="pct"/>
            <w:shd w:val="clear" w:color="auto" w:fill="auto"/>
            <w:noWrap/>
          </w:tcPr>
          <w:p w14:paraId="3F1E34F6" w14:textId="77777777" w:rsidR="00DA74FF" w:rsidRPr="00B26A10" w:rsidRDefault="00E14146"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04E29AFC" w14:textId="77777777" w:rsidR="00DA74FF" w:rsidRPr="00B26A10" w:rsidRDefault="00DA74FF" w:rsidP="00A12D7B">
            <w:pPr>
              <w:pStyle w:val="TableText"/>
              <w:rPr>
                <w:rFonts w:cs="Arial"/>
                <w:sz w:val="20"/>
              </w:rPr>
            </w:pPr>
            <w:r w:rsidRPr="00B26A10">
              <w:rPr>
                <w:rFonts w:cs="Arial"/>
                <w:sz w:val="20"/>
              </w:rPr>
              <w:t>m</w:t>
            </w:r>
          </w:p>
        </w:tc>
        <w:tc>
          <w:tcPr>
            <w:tcW w:w="1920" w:type="pct"/>
            <w:shd w:val="clear" w:color="auto" w:fill="auto"/>
            <w:noWrap/>
          </w:tcPr>
          <w:p w14:paraId="04607251" w14:textId="77777777" w:rsidR="00DA74FF" w:rsidRPr="00B26A10" w:rsidRDefault="00DA74FF" w:rsidP="00A12D7B">
            <w:pPr>
              <w:pStyle w:val="TableText"/>
              <w:rPr>
                <w:rFonts w:cs="Arial"/>
                <w:sz w:val="20"/>
              </w:rPr>
            </w:pPr>
            <w:r w:rsidRPr="00B26A10">
              <w:rPr>
                <w:rFonts w:cs="Arial"/>
                <w:sz w:val="20"/>
              </w:rPr>
              <w:t>Diameter van de leiding.</w:t>
            </w:r>
          </w:p>
        </w:tc>
        <w:tc>
          <w:tcPr>
            <w:tcW w:w="477" w:type="pct"/>
            <w:shd w:val="clear" w:color="auto" w:fill="auto"/>
            <w:noWrap/>
          </w:tcPr>
          <w:p w14:paraId="030E4CD2" w14:textId="77777777" w:rsidR="00DA74FF" w:rsidRPr="00B26A10" w:rsidRDefault="00DA74FF" w:rsidP="00A12D7B">
            <w:pPr>
              <w:pStyle w:val="TableText"/>
              <w:rPr>
                <w:rFonts w:cs="Arial"/>
                <w:sz w:val="20"/>
              </w:rPr>
            </w:pPr>
            <w:r w:rsidRPr="00B26A10">
              <w:rPr>
                <w:rFonts w:cs="Arial"/>
                <w:sz w:val="20"/>
              </w:rPr>
              <w:t>Ja</w:t>
            </w:r>
          </w:p>
        </w:tc>
      </w:tr>
    </w:tbl>
    <w:p w14:paraId="2F04D1DD" w14:textId="773C7B5F" w:rsidR="001467FE" w:rsidRPr="00B26A10" w:rsidRDefault="001467FE" w:rsidP="00A12D7B">
      <w:pPr>
        <w:pStyle w:val="Caption"/>
      </w:pPr>
      <w:r w:rsidRPr="00AE3BD6">
        <w:t xml:space="preserve">Tabel </w:t>
      </w:r>
      <w:r w:rsidR="00B55AE6" w:rsidRPr="00AE3BD6">
        <w:t>6</w:t>
      </w:r>
      <w:r w:rsidR="00DA3B77" w:rsidRPr="00AE3BD6">
        <w:noBreakHyphen/>
      </w:r>
      <w:r w:rsidR="009B1189" w:rsidRPr="00AE3BD6">
        <w:t>25</w:t>
      </w:r>
      <w:r w:rsidRPr="00B26A10">
        <w:t xml:space="preserve"> Eigenschappen</w:t>
      </w:r>
      <w:r w:rsidR="00207B3E" w:rsidRPr="00B26A10">
        <w:t xml:space="preserve"> van</w:t>
      </w:r>
      <w:r w:rsidRPr="00B26A10">
        <w:t xml:space="preserve"> Intern transport</w:t>
      </w:r>
    </w:p>
    <w:p w14:paraId="66F3DF5A" w14:textId="77777777" w:rsidR="001467FE" w:rsidRPr="00B26A10" w:rsidRDefault="001467FE" w:rsidP="00A12D7B">
      <w:pPr>
        <w:pStyle w:val="BodyText"/>
      </w:pPr>
    </w:p>
    <w:p w14:paraId="34CC7842" w14:textId="77777777" w:rsidR="001467FE" w:rsidRPr="00B26A10" w:rsidRDefault="001467FE" w:rsidP="00A12D7B">
      <w:pPr>
        <w:pStyle w:val="BodyText"/>
      </w:pPr>
      <w:r w:rsidRPr="00B26A10">
        <w:t xml:space="preserve">U kunt bij </w:t>
      </w:r>
      <w:r w:rsidR="00D300FD" w:rsidRPr="00B26A10">
        <w:t>h</w:t>
      </w:r>
      <w:r w:rsidRPr="00B26A10">
        <w:t>e</w:t>
      </w:r>
      <w:r w:rsidR="00D300FD" w:rsidRPr="00B26A10">
        <w:t>t</w:t>
      </w:r>
      <w:r w:rsidRPr="00B26A10">
        <w:t xml:space="preserve"> stofregister meerdere stoffen invullen. De gesommeerde fractie mag groter zijn dan 1 en de diameter kan per stof worden opgegeven. Hierdoor wordt de mogelijkheid geboden om een leidingstraat met dit object te definiëren. Voorwaarde is dat de uitstromingen op gelijke wijze zullen afstromen.</w:t>
      </w:r>
    </w:p>
    <w:p w14:paraId="232E396B" w14:textId="77777777" w:rsidR="001467FE" w:rsidRPr="00B26A10" w:rsidRDefault="001467FE" w:rsidP="00A12D7B">
      <w:pPr>
        <w:pStyle w:val="BodyText"/>
      </w:pPr>
    </w:p>
    <w:p w14:paraId="3F5D959D" w14:textId="77777777" w:rsidR="009B541F" w:rsidRPr="00B26A10" w:rsidRDefault="009B541F" w:rsidP="00A12D7B">
      <w:pPr>
        <w:pStyle w:val="BodyText"/>
      </w:pPr>
    </w:p>
    <w:p w14:paraId="0441766A" w14:textId="1796D1B9" w:rsidR="001467FE" w:rsidRPr="00B26A10" w:rsidRDefault="00D8523C" w:rsidP="001725E7">
      <w:pPr>
        <w:pStyle w:val="Heading3"/>
        <w:ind w:firstLine="0"/>
      </w:pPr>
      <w:bookmarkStart w:id="542" w:name="_Toc124831535"/>
      <w:bookmarkStart w:id="543" w:name="_Toc152424730"/>
      <w:bookmarkStart w:id="544" w:name="_Toc135050603"/>
      <w:r w:rsidRPr="00B26A10">
        <w:t>Connectors</w:t>
      </w:r>
      <w:bookmarkEnd w:id="542"/>
      <w:bookmarkEnd w:id="543"/>
      <w:bookmarkEnd w:id="544"/>
    </w:p>
    <w:p w14:paraId="5E6873D5" w14:textId="77777777" w:rsidR="009B541F" w:rsidRPr="00B26A10" w:rsidRDefault="009B541F" w:rsidP="00A12D7B">
      <w:pPr>
        <w:pStyle w:val="BodyText"/>
      </w:pPr>
    </w:p>
    <w:p w14:paraId="68309C7A" w14:textId="5EC81ADD" w:rsidR="001467FE" w:rsidRPr="00B26A10" w:rsidRDefault="001467FE" w:rsidP="00A12D7B">
      <w:pPr>
        <w:pStyle w:val="BodyText"/>
      </w:pPr>
      <w:r w:rsidRPr="00B26A10">
        <w:t xml:space="preserve">De </w:t>
      </w:r>
      <w:r w:rsidR="002F1EE4">
        <w:t>Risico-</w:t>
      </w:r>
      <w:r w:rsidRPr="00B26A10">
        <w:t>unit heeft een connector. Alle uitstromingen gaan via deze connector.</w:t>
      </w:r>
    </w:p>
    <w:p w14:paraId="2BEFD5F4" w14:textId="77777777" w:rsidR="001467FE" w:rsidRPr="00B26A10" w:rsidRDefault="001467FE" w:rsidP="00A12D7B">
      <w:pPr>
        <w:pStyle w:val="BodyText"/>
      </w:pPr>
    </w:p>
    <w:p w14:paraId="2AEFBF1E" w14:textId="77777777" w:rsidR="009B541F" w:rsidRPr="00B26A10" w:rsidRDefault="009B541F" w:rsidP="00A12D7B">
      <w:pPr>
        <w:pStyle w:val="BodyText"/>
      </w:pPr>
    </w:p>
    <w:p w14:paraId="4A83B4B2" w14:textId="6405CBDD" w:rsidR="001467FE" w:rsidRPr="00B26A10" w:rsidRDefault="001467FE" w:rsidP="001725E7">
      <w:pPr>
        <w:pStyle w:val="Heading3"/>
        <w:ind w:firstLine="0"/>
      </w:pPr>
      <w:bookmarkStart w:id="545" w:name="_Toc124831536"/>
      <w:bookmarkStart w:id="546" w:name="_Toc152424731"/>
      <w:bookmarkStart w:id="547" w:name="_Toc135050604"/>
      <w:r w:rsidRPr="00B26A10">
        <w:t>Installaties</w:t>
      </w:r>
      <w:bookmarkEnd w:id="545"/>
      <w:bookmarkEnd w:id="546"/>
      <w:bookmarkEnd w:id="547"/>
    </w:p>
    <w:p w14:paraId="39B7DF7D" w14:textId="77777777" w:rsidR="009B541F" w:rsidRPr="00B26A10" w:rsidRDefault="009B541F" w:rsidP="00A12D7B">
      <w:pPr>
        <w:pStyle w:val="BodyText"/>
      </w:pPr>
    </w:p>
    <w:p w14:paraId="5E059B8B" w14:textId="77777777" w:rsidR="001467FE" w:rsidRPr="00B26A10" w:rsidRDefault="001467FE" w:rsidP="00A12D7B">
      <w:pPr>
        <w:pStyle w:val="BodyText"/>
      </w:pPr>
      <w:r w:rsidRPr="00B26A10">
        <w:t xml:space="preserve">Er kunnen geen installaties worden toegekend aan </w:t>
      </w:r>
      <w:r w:rsidRPr="00B26A10">
        <w:rPr>
          <w:u w:val="single"/>
        </w:rPr>
        <w:t>Intern transport</w:t>
      </w:r>
    </w:p>
    <w:p w14:paraId="182D1B3C" w14:textId="77777777" w:rsidR="009B541F" w:rsidRPr="00B26A10" w:rsidRDefault="009B541F" w:rsidP="00A12D7B">
      <w:pPr>
        <w:pStyle w:val="BodyText"/>
      </w:pPr>
    </w:p>
    <w:p w14:paraId="157A8A51" w14:textId="5409386D" w:rsidR="001467FE" w:rsidRPr="00B26A10" w:rsidRDefault="001467FE" w:rsidP="001725E7">
      <w:pPr>
        <w:pStyle w:val="Heading3"/>
        <w:ind w:firstLine="0"/>
      </w:pPr>
      <w:bookmarkStart w:id="548" w:name="_Toc124831537"/>
      <w:bookmarkStart w:id="549" w:name="_Toc152424732"/>
      <w:bookmarkStart w:id="550" w:name="_Toc135050605"/>
      <w:r w:rsidRPr="00B26A10">
        <w:t>Scenario’s</w:t>
      </w:r>
      <w:bookmarkEnd w:id="548"/>
      <w:bookmarkEnd w:id="549"/>
      <w:bookmarkEnd w:id="550"/>
    </w:p>
    <w:p w14:paraId="1918FDC6" w14:textId="77777777" w:rsidR="009B541F" w:rsidRPr="00B26A10" w:rsidRDefault="009B541F" w:rsidP="009B541F">
      <w:pPr>
        <w:pStyle w:val="BodyText"/>
      </w:pPr>
    </w:p>
    <w:p w14:paraId="6ECC5F2E" w14:textId="77777777" w:rsidR="001467FE" w:rsidRPr="00B26A10" w:rsidRDefault="009B541F" w:rsidP="00A12D7B">
      <w:pPr>
        <w:pStyle w:val="BodyText"/>
      </w:pPr>
      <w:r w:rsidRPr="00B26A10">
        <w:t>Er wordt uitsluitend het scenario f</w:t>
      </w:r>
      <w:r w:rsidR="001467FE" w:rsidRPr="00B26A10">
        <w:t>alen van de leiding</w:t>
      </w:r>
      <w:r w:rsidRPr="00B26A10">
        <w:t xml:space="preserve"> beschouwd</w:t>
      </w:r>
      <w:r w:rsidR="001467FE" w:rsidRPr="00B26A10">
        <w:t>.</w:t>
      </w:r>
      <w:r w:rsidRPr="00B26A10">
        <w:t xml:space="preserve"> </w:t>
      </w:r>
      <w:r w:rsidR="001467FE" w:rsidRPr="00B26A10">
        <w:t xml:space="preserve">Het scenario falen van de leiding kent twee ontwikkelingen: Lekkage en breuk. De bronsterkte wordt afgeleid van de diameter van de leiding, onder de aanname van een vaste vloeistofsnelheid van 4.8 m/s. Er wordt aangenomen dat </w:t>
      </w:r>
      <w:r w:rsidR="00D300FD" w:rsidRPr="00B26A10">
        <w:t xml:space="preserve">de </w:t>
      </w:r>
      <w:r w:rsidR="001467FE" w:rsidRPr="00B26A10">
        <w:t xml:space="preserve">diameter van een lek gelijk is aan 10% van de diameter van de overslagverbinding, met een maximum van 5 cm. De uitstroomtijd is afhankelijk van het toezicht. In tabel </w:t>
      </w:r>
      <w:r w:rsidR="00D9485E" w:rsidRPr="00B26A10">
        <w:t>2</w:t>
      </w:r>
      <w:r w:rsidR="005A4B0A" w:rsidRPr="00B26A10">
        <w:t>5</w:t>
      </w:r>
      <w:r w:rsidR="001467FE" w:rsidRPr="00B26A10">
        <w:t xml:space="preserve"> worden de uitstroomtijden gegeven.</w:t>
      </w:r>
    </w:p>
    <w:p w14:paraId="316C6824" w14:textId="77777777" w:rsidR="00D45C7A" w:rsidRPr="00B26A10" w:rsidRDefault="00D45C7A" w:rsidP="00A12D7B">
      <w:pPr>
        <w:pStyle w:val="BodyText"/>
      </w:pPr>
    </w:p>
    <w:p w14:paraId="26E3ED72" w14:textId="77777777" w:rsidR="00CE1F9F" w:rsidRDefault="00D45C7A" w:rsidP="00CE1F9F">
      <w:pPr>
        <w:pStyle w:val="BodyText"/>
        <w:rPr>
          <w:rFonts w:cs="Arial"/>
          <w:color w:val="000000"/>
        </w:rPr>
      </w:pPr>
      <w:r w:rsidRPr="00B26A10">
        <w:rPr>
          <w:rFonts w:cs="Arial"/>
          <w:color w:val="000000"/>
        </w:rPr>
        <w:t xml:space="preserve">Een leiding heeft nu een extra parameter gekregen namelijk “lengte insluitsysteem”. In een industriële omgeving zijn er voorzieningen </w:t>
      </w:r>
      <w:r w:rsidR="00252D05" w:rsidRPr="00B26A10">
        <w:rPr>
          <w:rFonts w:cs="Arial"/>
          <w:color w:val="000000"/>
        </w:rPr>
        <w:t>die</w:t>
      </w:r>
      <w:r w:rsidRPr="00B26A10">
        <w:rPr>
          <w:rFonts w:cs="Arial"/>
          <w:color w:val="000000"/>
        </w:rPr>
        <w:t xml:space="preserve"> in de praktijk bij het falen van een leiding een insluitsysteem af</w:t>
      </w:r>
      <w:r w:rsidR="00252D05" w:rsidRPr="00B26A10">
        <w:rPr>
          <w:rFonts w:cs="Arial"/>
          <w:color w:val="000000"/>
        </w:rPr>
        <w:t>sluiten</w:t>
      </w:r>
      <w:r w:rsidRPr="00B26A10">
        <w:rPr>
          <w:rFonts w:cs="Arial"/>
          <w:color w:val="000000"/>
        </w:rPr>
        <w:t>. De lozing via dit insluitsysteem is toegevoegd. De lozing uit een falende leiding wordt beperkt door deze lengte.</w:t>
      </w:r>
      <w:r w:rsidR="00CE1F9F">
        <w:rPr>
          <w:rFonts w:cs="Arial"/>
          <w:color w:val="000000"/>
        </w:rPr>
        <w:t xml:space="preserve"> </w:t>
      </w:r>
    </w:p>
    <w:p w14:paraId="1118E304" w14:textId="77777777" w:rsidR="00CE1F9F" w:rsidRDefault="00CE1F9F" w:rsidP="00CE1F9F">
      <w:pPr>
        <w:pStyle w:val="BodyText"/>
        <w:rPr>
          <w:rFonts w:cs="Arial"/>
          <w:color w:val="000000"/>
        </w:rPr>
      </w:pPr>
    </w:p>
    <w:p w14:paraId="02C9D790" w14:textId="77777777" w:rsidR="00CE1F9F" w:rsidRPr="00B26A10" w:rsidRDefault="00803383" w:rsidP="00CE1F9F">
      <w:pPr>
        <w:pStyle w:val="BodyText"/>
      </w:pPr>
      <w:r>
        <w:rPr>
          <w:rFonts w:cs="Arial"/>
          <w:color w:val="000000"/>
        </w:rPr>
        <w:t>D</w:t>
      </w:r>
      <w:r w:rsidR="00CE1F9F">
        <w:t>e feitelijke lozing vindt plaats gedurende 120 seconden bij een gegeven debiet. Daarna loopt het ingesloten  segment leeg.</w:t>
      </w:r>
    </w:p>
    <w:p w14:paraId="145F7141" w14:textId="77777777" w:rsidR="00847498" w:rsidRPr="00B26A10" w:rsidRDefault="00847498" w:rsidP="00D45C7A">
      <w:pPr>
        <w:rPr>
          <w:rFonts w:cs="Arial"/>
          <w:color w:val="000000"/>
        </w:rPr>
      </w:pPr>
    </w:p>
    <w:p w14:paraId="2C887819" w14:textId="77777777" w:rsidR="00D45C7A" w:rsidRPr="00B26A10" w:rsidRDefault="002A1A20" w:rsidP="00D45C7A">
      <w:pPr>
        <w:pStyle w:val="BodyText"/>
      </w:pPr>
      <w:r>
        <w:rPr>
          <w:rFonts w:cs="Arial"/>
        </w:rPr>
        <w:t>I</w:t>
      </w:r>
      <w:r w:rsidR="00D45C7A" w:rsidRPr="00B26A10">
        <w:rPr>
          <w:rFonts w:cs="Arial"/>
        </w:rPr>
        <w:t xml:space="preserve">ndien een </w:t>
      </w:r>
      <w:r w:rsidR="006C3F0C">
        <w:rPr>
          <w:rFonts w:cs="Arial"/>
        </w:rPr>
        <w:t>project</w:t>
      </w:r>
      <w:r w:rsidR="00D45C7A" w:rsidRPr="00B26A10">
        <w:rPr>
          <w:rFonts w:cs="Arial"/>
        </w:rPr>
        <w:t xml:space="preserve"> uit versie 3.2</w:t>
      </w:r>
      <w:r w:rsidR="004544B4">
        <w:rPr>
          <w:rFonts w:cs="Arial"/>
        </w:rPr>
        <w:t xml:space="preserve"> of 3.3</w:t>
      </w:r>
      <w:r w:rsidR="00D45C7A" w:rsidRPr="00B26A10">
        <w:rPr>
          <w:rFonts w:cs="Arial"/>
        </w:rPr>
        <w:t xml:space="preserve"> wordt ingelezen het ontbrekende gegeven van de unit leiding, lengte insluitsysteem, moet worden ingevuld.</w:t>
      </w:r>
    </w:p>
    <w:p w14:paraId="0A742B61"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3F1F6135" w14:textId="77777777">
        <w:trPr>
          <w:cantSplit/>
          <w:tblHeader/>
        </w:trPr>
        <w:tc>
          <w:tcPr>
            <w:tcW w:w="1780" w:type="dxa"/>
            <w:shd w:val="clear" w:color="auto" w:fill="auto"/>
          </w:tcPr>
          <w:p w14:paraId="25B0E8FA"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0EE6964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692AC9" w:rsidRPr="00B26A10">
              <w:rPr>
                <w:rFonts w:ascii="Helvetica" w:hAnsi="Helvetica"/>
                <w:sz w:val="20"/>
              </w:rPr>
              <w:t xml:space="preserve"> [s]</w:t>
            </w:r>
          </w:p>
        </w:tc>
      </w:tr>
      <w:tr w:rsidR="001467FE" w:rsidRPr="00B26A10" w14:paraId="7F8803DC" w14:textId="77777777">
        <w:trPr>
          <w:cantSplit/>
        </w:trPr>
        <w:tc>
          <w:tcPr>
            <w:tcW w:w="1780" w:type="dxa"/>
            <w:shd w:val="clear" w:color="auto" w:fill="auto"/>
          </w:tcPr>
          <w:p w14:paraId="31E0F211" w14:textId="77777777" w:rsidR="001467FE" w:rsidRPr="00B26A10" w:rsidRDefault="001467FE" w:rsidP="00A12D7B">
            <w:pPr>
              <w:pStyle w:val="TableText"/>
              <w:rPr>
                <w:rFonts w:cs="Arial"/>
                <w:sz w:val="20"/>
              </w:rPr>
            </w:pPr>
            <w:r w:rsidRPr="00B26A10">
              <w:rPr>
                <w:rFonts w:cs="Arial"/>
                <w:sz w:val="20"/>
              </w:rPr>
              <w:t xml:space="preserve">Toezicht + </w:t>
            </w:r>
            <w:r w:rsidR="009B541F" w:rsidRPr="00B26A10">
              <w:rPr>
                <w:rFonts w:cs="Arial"/>
                <w:sz w:val="20"/>
              </w:rPr>
              <w:t>back-up</w:t>
            </w:r>
          </w:p>
        </w:tc>
        <w:tc>
          <w:tcPr>
            <w:tcW w:w="1704" w:type="dxa"/>
            <w:shd w:val="clear" w:color="auto" w:fill="auto"/>
          </w:tcPr>
          <w:p w14:paraId="1DB3386A" w14:textId="77777777" w:rsidR="001467FE" w:rsidRPr="00B26A10" w:rsidRDefault="001467FE" w:rsidP="00A12D7B">
            <w:pPr>
              <w:pStyle w:val="TableText"/>
              <w:rPr>
                <w:rFonts w:cs="Arial"/>
                <w:sz w:val="20"/>
              </w:rPr>
            </w:pPr>
            <w:r w:rsidRPr="00B26A10">
              <w:rPr>
                <w:rFonts w:cs="Arial"/>
                <w:sz w:val="20"/>
              </w:rPr>
              <w:t>120</w:t>
            </w:r>
          </w:p>
        </w:tc>
      </w:tr>
      <w:tr w:rsidR="001467FE" w:rsidRPr="00B26A10" w14:paraId="3F86FC79" w14:textId="77777777">
        <w:trPr>
          <w:cantSplit/>
        </w:trPr>
        <w:tc>
          <w:tcPr>
            <w:tcW w:w="1780" w:type="dxa"/>
            <w:shd w:val="clear" w:color="auto" w:fill="auto"/>
          </w:tcPr>
          <w:p w14:paraId="20090875" w14:textId="77777777" w:rsidR="001467FE" w:rsidRPr="00B26A10" w:rsidRDefault="001467FE" w:rsidP="00A12D7B">
            <w:pPr>
              <w:pStyle w:val="TableText"/>
              <w:rPr>
                <w:rFonts w:cs="Arial"/>
                <w:sz w:val="20"/>
              </w:rPr>
            </w:pPr>
            <w:r w:rsidRPr="00B26A10">
              <w:rPr>
                <w:rFonts w:cs="Arial"/>
                <w:sz w:val="20"/>
              </w:rPr>
              <w:t>Gegarandeerd</w:t>
            </w:r>
            <w:r w:rsidR="005D5E8D" w:rsidRPr="00B26A10">
              <w:rPr>
                <w:rFonts w:cs="Arial"/>
                <w:sz w:val="20"/>
              </w:rPr>
              <w:t xml:space="preserve"> </w:t>
            </w:r>
          </w:p>
        </w:tc>
        <w:tc>
          <w:tcPr>
            <w:tcW w:w="1704" w:type="dxa"/>
            <w:shd w:val="clear" w:color="auto" w:fill="auto"/>
          </w:tcPr>
          <w:p w14:paraId="15963BF6" w14:textId="77777777" w:rsidR="001467FE" w:rsidRPr="00B26A10" w:rsidRDefault="001467FE" w:rsidP="00A12D7B">
            <w:pPr>
              <w:pStyle w:val="TableText"/>
              <w:rPr>
                <w:rFonts w:cs="Arial"/>
                <w:sz w:val="20"/>
              </w:rPr>
            </w:pPr>
            <w:r w:rsidRPr="00B26A10">
              <w:rPr>
                <w:rFonts w:cs="Arial"/>
                <w:sz w:val="20"/>
              </w:rPr>
              <w:t>600</w:t>
            </w:r>
          </w:p>
        </w:tc>
      </w:tr>
      <w:tr w:rsidR="001467FE" w:rsidRPr="00B26A10" w14:paraId="764EE1B1" w14:textId="77777777">
        <w:trPr>
          <w:cantSplit/>
        </w:trPr>
        <w:tc>
          <w:tcPr>
            <w:tcW w:w="1780" w:type="dxa"/>
            <w:shd w:val="clear" w:color="auto" w:fill="auto"/>
          </w:tcPr>
          <w:p w14:paraId="389078F6" w14:textId="77777777" w:rsidR="001467FE" w:rsidRPr="00B26A10" w:rsidRDefault="001467FE" w:rsidP="00A12D7B">
            <w:pPr>
              <w:pStyle w:val="TableText"/>
              <w:rPr>
                <w:rFonts w:cs="Arial"/>
                <w:sz w:val="20"/>
              </w:rPr>
            </w:pPr>
            <w:r w:rsidRPr="00B26A10">
              <w:rPr>
                <w:rFonts w:cs="Arial"/>
                <w:sz w:val="20"/>
              </w:rPr>
              <w:t>Beperkt</w:t>
            </w:r>
            <w:r w:rsidR="005D5E8D" w:rsidRPr="00B26A10">
              <w:rPr>
                <w:rFonts w:cs="Arial"/>
                <w:sz w:val="20"/>
              </w:rPr>
              <w:t xml:space="preserve">  </w:t>
            </w:r>
          </w:p>
        </w:tc>
        <w:tc>
          <w:tcPr>
            <w:tcW w:w="1704" w:type="dxa"/>
            <w:shd w:val="clear" w:color="auto" w:fill="auto"/>
          </w:tcPr>
          <w:p w14:paraId="197D4864" w14:textId="77777777" w:rsidR="001467FE" w:rsidRPr="00B26A10" w:rsidRDefault="001467FE" w:rsidP="00A12D7B">
            <w:pPr>
              <w:pStyle w:val="TableText"/>
              <w:rPr>
                <w:rFonts w:cs="Arial"/>
                <w:sz w:val="20"/>
              </w:rPr>
            </w:pPr>
            <w:r w:rsidRPr="00B26A10">
              <w:rPr>
                <w:rFonts w:cs="Arial"/>
                <w:sz w:val="20"/>
              </w:rPr>
              <w:t>900</w:t>
            </w:r>
          </w:p>
        </w:tc>
      </w:tr>
      <w:tr w:rsidR="001467FE" w:rsidRPr="00B26A10" w14:paraId="78797D21" w14:textId="77777777">
        <w:trPr>
          <w:cantSplit/>
        </w:trPr>
        <w:tc>
          <w:tcPr>
            <w:tcW w:w="1780" w:type="dxa"/>
            <w:shd w:val="clear" w:color="auto" w:fill="auto"/>
          </w:tcPr>
          <w:p w14:paraId="4B353A70" w14:textId="77777777" w:rsidR="001467FE" w:rsidRPr="00B26A10" w:rsidRDefault="009B541F" w:rsidP="00A12D7B">
            <w:pPr>
              <w:pStyle w:val="TableText"/>
              <w:rPr>
                <w:rFonts w:cs="Arial"/>
                <w:sz w:val="20"/>
              </w:rPr>
            </w:pPr>
            <w:r w:rsidRPr="00B26A10">
              <w:rPr>
                <w:rFonts w:cs="Arial"/>
                <w:sz w:val="20"/>
              </w:rPr>
              <w:t>Geen</w:t>
            </w:r>
            <w:r w:rsidR="001467FE" w:rsidRPr="00B26A10">
              <w:rPr>
                <w:rFonts w:cs="Arial"/>
                <w:sz w:val="20"/>
              </w:rPr>
              <w:t xml:space="preserve"> </w:t>
            </w:r>
          </w:p>
        </w:tc>
        <w:tc>
          <w:tcPr>
            <w:tcW w:w="1704" w:type="dxa"/>
            <w:shd w:val="clear" w:color="auto" w:fill="auto"/>
          </w:tcPr>
          <w:p w14:paraId="540FAD55" w14:textId="77777777" w:rsidR="001467FE" w:rsidRPr="00B26A10" w:rsidRDefault="001467FE" w:rsidP="00A12D7B">
            <w:pPr>
              <w:pStyle w:val="TableText"/>
              <w:rPr>
                <w:rFonts w:cs="Arial"/>
                <w:sz w:val="20"/>
              </w:rPr>
            </w:pPr>
            <w:r w:rsidRPr="00B26A10">
              <w:rPr>
                <w:rFonts w:cs="Arial"/>
                <w:sz w:val="20"/>
              </w:rPr>
              <w:t>1800</w:t>
            </w:r>
          </w:p>
        </w:tc>
      </w:tr>
    </w:tbl>
    <w:p w14:paraId="67C2405D" w14:textId="4DAAEE2F" w:rsidR="001467FE" w:rsidRPr="00B26A10" w:rsidRDefault="001467FE" w:rsidP="00A12D7B">
      <w:pPr>
        <w:pStyle w:val="Caption"/>
      </w:pPr>
      <w:r w:rsidRPr="00AE3BD6">
        <w:t xml:space="preserve">Tabel </w:t>
      </w:r>
      <w:r w:rsidR="00B55AE6" w:rsidRPr="00AE3BD6">
        <w:t>6</w:t>
      </w:r>
      <w:r w:rsidR="00DA3B77" w:rsidRPr="00AE3BD6">
        <w:noBreakHyphen/>
      </w:r>
      <w:r w:rsidR="003F55B8" w:rsidRPr="00AE3BD6">
        <w:t>26</w:t>
      </w:r>
      <w:r w:rsidRPr="00B26A10">
        <w:t xml:space="preserve"> Uitstroomtijden als functie van toezicht</w:t>
      </w:r>
    </w:p>
    <w:p w14:paraId="222C26D9" w14:textId="77777777" w:rsidR="001467FE" w:rsidRPr="00B26A10" w:rsidRDefault="001467FE" w:rsidP="00A12D7B">
      <w:pPr>
        <w:pStyle w:val="BodyText"/>
      </w:pPr>
    </w:p>
    <w:p w14:paraId="12DB1E5D" w14:textId="77777777" w:rsidR="009B541F" w:rsidRPr="00B26A10" w:rsidRDefault="001467FE" w:rsidP="00A12D7B">
      <w:pPr>
        <w:pStyle w:val="BodyText"/>
      </w:pPr>
      <w:r w:rsidRPr="00B26A10">
        <w:t xml:space="preserve">De frequentie van het optreden van dit scenario is evenredig met de </w:t>
      </w:r>
      <w:r w:rsidRPr="00B26A10">
        <w:rPr>
          <w:u w:val="single"/>
        </w:rPr>
        <w:t>Fractie van de tijd in bedrijf</w:t>
      </w:r>
      <w:r w:rsidRPr="00B26A10">
        <w:t>. De initiële frequentie is afhankelijk van de gatgrootte en wordt vastgesteld:</w:t>
      </w:r>
    </w:p>
    <w:p w14:paraId="7B288CDB" w14:textId="77777777" w:rsidR="001467FE" w:rsidRPr="00B26A10" w:rsidRDefault="001467FE" w:rsidP="00A12D7B">
      <w:pPr>
        <w:pStyle w:val="BodyText"/>
      </w:pPr>
    </w:p>
    <w:p w14:paraId="5DB09ACD" w14:textId="77777777" w:rsidR="001467FE" w:rsidRPr="00B26A10" w:rsidRDefault="001467FE" w:rsidP="00A12D7B">
      <w:pPr>
        <w:pStyle w:val="BodyText"/>
      </w:pPr>
      <w:r w:rsidRPr="00B26A10">
        <w:t>Bij breuk</w:t>
      </w:r>
    </w:p>
    <w:p w14:paraId="5B2FA461" w14:textId="77777777" w:rsidR="00924719" w:rsidRPr="00B26A10" w:rsidRDefault="00924719" w:rsidP="00A12D7B">
      <w:pPr>
        <w:pStyle w:val="BodyText"/>
      </w:pPr>
    </w:p>
    <w:p w14:paraId="4DC20B62" w14:textId="77777777" w:rsidR="001467FE" w:rsidRPr="00B26A10" w:rsidRDefault="0026703C" w:rsidP="00A12D7B">
      <w:pPr>
        <w:pStyle w:val="BodyText"/>
        <w:ind w:left="1418" w:hanging="709"/>
      </w:pPr>
      <w:r w:rsidRPr="00B26A10">
        <w:t>F</w:t>
      </w:r>
      <w:r w:rsidRPr="00B26A10">
        <w:rPr>
          <w:vertAlign w:val="subscript"/>
        </w:rPr>
        <w:t>0</w:t>
      </w:r>
      <w:r w:rsidR="001467FE" w:rsidRPr="00B26A10">
        <w:t xml:space="preserve"> = 10</w:t>
      </w:r>
      <w:r w:rsidR="001467FE" w:rsidRPr="00B26A10">
        <w:rPr>
          <w:vertAlign w:val="superscript"/>
        </w:rPr>
        <w:t>-(0.0064 * d +</w:t>
      </w:r>
      <w:r w:rsidR="009B541F" w:rsidRPr="00B26A10">
        <w:rPr>
          <w:vertAlign w:val="superscript"/>
        </w:rPr>
        <w:t xml:space="preserve"> </w:t>
      </w:r>
      <w:r w:rsidR="001467FE" w:rsidRPr="00B26A10">
        <w:rPr>
          <w:vertAlign w:val="superscript"/>
        </w:rPr>
        <w:t>5.56)</w:t>
      </w:r>
    </w:p>
    <w:p w14:paraId="283B88E4" w14:textId="77777777" w:rsidR="00924719" w:rsidRPr="00B26A10" w:rsidRDefault="00924719" w:rsidP="00A12D7B">
      <w:pPr>
        <w:pStyle w:val="BodyText"/>
      </w:pPr>
    </w:p>
    <w:p w14:paraId="0EFF67F3" w14:textId="77777777" w:rsidR="001467FE" w:rsidRPr="00B26A10" w:rsidRDefault="001467FE" w:rsidP="00A12D7B">
      <w:pPr>
        <w:pStyle w:val="BodyText"/>
      </w:pPr>
      <w:r w:rsidRPr="00B26A10">
        <w:t>Met:</w:t>
      </w:r>
    </w:p>
    <w:p w14:paraId="774395F0" w14:textId="77777777" w:rsidR="001467FE" w:rsidRPr="00B26A10" w:rsidRDefault="0026703C" w:rsidP="00A12D7B">
      <w:pPr>
        <w:pStyle w:val="BodyText"/>
        <w:ind w:left="1418" w:hanging="709"/>
      </w:pPr>
      <w:r w:rsidRPr="00B26A10">
        <w:lastRenderedPageBreak/>
        <w:t>F</w:t>
      </w:r>
      <w:r w:rsidRPr="00B26A10">
        <w:rPr>
          <w:vertAlign w:val="subscript"/>
        </w:rPr>
        <w:t>0</w:t>
      </w:r>
      <w:r w:rsidR="009F00FE" w:rsidRPr="00B26A10">
        <w:tab/>
      </w:r>
      <w:r w:rsidR="00924719" w:rsidRPr="00B26A10">
        <w:t>:</w:t>
      </w:r>
      <w:r w:rsidR="00E16D9E" w:rsidRPr="00B26A10">
        <w:t xml:space="preserve"> </w:t>
      </w:r>
      <w:r w:rsidR="009B541F" w:rsidRPr="00B26A10">
        <w:t>initiële</w:t>
      </w:r>
      <w:r w:rsidR="001467FE" w:rsidRPr="00B26A10">
        <w:t xml:space="preserve"> faalfrequentie</w:t>
      </w:r>
    </w:p>
    <w:p w14:paraId="76DC0F05" w14:textId="77777777" w:rsidR="001467FE" w:rsidRPr="00B26A10" w:rsidRDefault="00924719" w:rsidP="00A12D7B">
      <w:pPr>
        <w:pStyle w:val="BodyText"/>
        <w:ind w:left="1418" w:hanging="709"/>
      </w:pPr>
      <w:r w:rsidRPr="00B26A10">
        <w:t>d</w:t>
      </w:r>
      <w:r w:rsidR="009F00FE" w:rsidRPr="00B26A10">
        <w:tab/>
      </w:r>
      <w:r w:rsidRPr="00B26A10">
        <w:t>:</w:t>
      </w:r>
      <w:r w:rsidR="00E16D9E" w:rsidRPr="00B26A10">
        <w:t xml:space="preserve"> </w:t>
      </w:r>
      <w:r w:rsidR="001467FE" w:rsidRPr="00B26A10">
        <w:t>diameter de leiding</w:t>
      </w:r>
      <w:r w:rsidRPr="00B26A10">
        <w:t xml:space="preserve"> (mm)</w:t>
      </w:r>
    </w:p>
    <w:p w14:paraId="73393650" w14:textId="77777777" w:rsidR="001467FE" w:rsidRPr="00B26A10" w:rsidRDefault="001467FE" w:rsidP="00A12D7B">
      <w:pPr>
        <w:pStyle w:val="BodyText"/>
      </w:pPr>
    </w:p>
    <w:p w14:paraId="74E592DF" w14:textId="77777777" w:rsidR="0026703C" w:rsidRPr="00B26A10" w:rsidRDefault="0026703C" w:rsidP="00A12D7B">
      <w:pPr>
        <w:pStyle w:val="BodyText"/>
      </w:pPr>
      <w:r w:rsidRPr="00B26A10">
        <w:t xml:space="preserve">De definitieve faalfrequentie </w:t>
      </w:r>
      <w:r w:rsidR="0087334E" w:rsidRPr="00B26A10">
        <w:t xml:space="preserve">bij breuk </w:t>
      </w:r>
      <w:r w:rsidRPr="00B26A10">
        <w:t>wordt bepaald door:</w:t>
      </w:r>
    </w:p>
    <w:p w14:paraId="26405FF0" w14:textId="77777777" w:rsidR="0026703C" w:rsidRPr="00B26A10" w:rsidRDefault="0026703C" w:rsidP="00A12D7B">
      <w:pPr>
        <w:pStyle w:val="BodyText"/>
      </w:pPr>
    </w:p>
    <w:p w14:paraId="0EAD3576" w14:textId="77777777" w:rsidR="0026703C" w:rsidRPr="00B26A10" w:rsidRDefault="0026703C" w:rsidP="00A12D7B">
      <w:pPr>
        <w:pStyle w:val="BodyText"/>
      </w:pPr>
      <w:r w:rsidRPr="00B26A10">
        <w:tab/>
        <w:t>F = L * F</w:t>
      </w:r>
      <w:r w:rsidRPr="00B26A10">
        <w:rPr>
          <w:vertAlign w:val="subscript"/>
        </w:rPr>
        <w:t>0</w:t>
      </w:r>
      <w:r w:rsidRPr="00B26A10">
        <w:t xml:space="preserve"> * F</w:t>
      </w:r>
      <w:r w:rsidRPr="00B26A10">
        <w:rPr>
          <w:vertAlign w:val="subscript"/>
        </w:rPr>
        <w:t>rtransdag</w:t>
      </w:r>
      <w:r w:rsidRPr="00B26A10">
        <w:t xml:space="preserve"> * F</w:t>
      </w:r>
      <w:r w:rsidRPr="00B26A10">
        <w:rPr>
          <w:vertAlign w:val="subscript"/>
        </w:rPr>
        <w:t>instantaanFalen</w:t>
      </w:r>
    </w:p>
    <w:p w14:paraId="25E896FB" w14:textId="77777777" w:rsidR="0026703C" w:rsidRPr="00B26A10" w:rsidRDefault="0026703C" w:rsidP="00A12D7B">
      <w:pPr>
        <w:pStyle w:val="BodyText"/>
      </w:pPr>
      <w:r w:rsidRPr="00B26A10">
        <w:t xml:space="preserve"> </w:t>
      </w:r>
    </w:p>
    <w:p w14:paraId="66F4EDFA" w14:textId="77777777" w:rsidR="0026703C" w:rsidRPr="00B26A10" w:rsidRDefault="0026703C" w:rsidP="00A12D7B">
      <w:pPr>
        <w:pStyle w:val="BodyText"/>
      </w:pPr>
      <w:r w:rsidRPr="00B26A10">
        <w:t>Met:</w:t>
      </w:r>
    </w:p>
    <w:p w14:paraId="5D5A8502" w14:textId="77777777" w:rsidR="0026703C" w:rsidRPr="00B26A10" w:rsidRDefault="0026703C" w:rsidP="00A12D7B">
      <w:pPr>
        <w:pStyle w:val="BodyText"/>
      </w:pPr>
      <w:r w:rsidRPr="00B26A10">
        <w:tab/>
        <w:t>L</w:t>
      </w:r>
      <w:r w:rsidRPr="00B26A10">
        <w:tab/>
      </w:r>
      <w:r w:rsidRPr="00B26A10">
        <w:tab/>
        <w:t>: lengte leiding</w:t>
      </w:r>
    </w:p>
    <w:p w14:paraId="74AD7ADC" w14:textId="77777777" w:rsidR="0026703C" w:rsidRPr="00B26A10" w:rsidRDefault="0026703C" w:rsidP="00A12D7B">
      <w:pPr>
        <w:pStyle w:val="BodyText"/>
        <w:rPr>
          <w:vertAlign w:val="subscript"/>
        </w:rPr>
      </w:pPr>
      <w:r w:rsidRPr="00B26A10">
        <w:tab/>
        <w:t>F</w:t>
      </w:r>
      <w:r w:rsidRPr="00B26A10">
        <w:rPr>
          <w:vertAlign w:val="subscript"/>
        </w:rPr>
        <w:t>rtransdag</w:t>
      </w:r>
      <w:r w:rsidRPr="00B26A10">
        <w:rPr>
          <w:vertAlign w:val="subscript"/>
        </w:rPr>
        <w:tab/>
      </w:r>
      <w:r w:rsidRPr="00B26A10">
        <w:rPr>
          <w:vertAlign w:val="subscript"/>
        </w:rPr>
        <w:tab/>
      </w:r>
      <w:r w:rsidRPr="00B26A10">
        <w:t xml:space="preserve">: </w:t>
      </w:r>
      <w:r w:rsidRPr="00B26A10">
        <w:rPr>
          <w:vertAlign w:val="subscript"/>
        </w:rPr>
        <w:t xml:space="preserve"> </w:t>
      </w:r>
      <w:r w:rsidR="00267165" w:rsidRPr="00B26A10">
        <w:t>Fractie van de tijd in de leiding</w:t>
      </w:r>
    </w:p>
    <w:p w14:paraId="3E4F41A8" w14:textId="77777777" w:rsidR="0026703C" w:rsidRPr="00B26A10" w:rsidRDefault="0026703C" w:rsidP="00A12D7B">
      <w:pPr>
        <w:pStyle w:val="BodyText"/>
      </w:pPr>
      <w:r w:rsidRPr="00B26A10">
        <w:rPr>
          <w:vertAlign w:val="subscript"/>
        </w:rPr>
        <w:tab/>
      </w:r>
      <w:r w:rsidRPr="00B26A10">
        <w:t>F</w:t>
      </w:r>
      <w:r w:rsidRPr="00B26A10">
        <w:rPr>
          <w:vertAlign w:val="subscript"/>
        </w:rPr>
        <w:t>instantaanFalen</w:t>
      </w:r>
      <w:r w:rsidRPr="00B26A10">
        <w:rPr>
          <w:vertAlign w:val="subscript"/>
        </w:rPr>
        <w:tab/>
      </w:r>
      <w:r w:rsidRPr="00B26A10">
        <w:t>: initiële faalfrequentie instantaan falen = 0,999</w:t>
      </w:r>
    </w:p>
    <w:p w14:paraId="0196AE11" w14:textId="77777777" w:rsidR="0026703C" w:rsidRPr="00B26A10" w:rsidRDefault="0026703C" w:rsidP="00A12D7B">
      <w:pPr>
        <w:pStyle w:val="BodyText"/>
      </w:pPr>
      <w:r w:rsidRPr="00B26A10">
        <w:tab/>
      </w:r>
    </w:p>
    <w:p w14:paraId="0CA06219" w14:textId="77777777" w:rsidR="001467FE" w:rsidRPr="00B26A10" w:rsidRDefault="001467FE" w:rsidP="00A12D7B">
      <w:pPr>
        <w:pStyle w:val="BodyText"/>
      </w:pPr>
      <w:r w:rsidRPr="00B26A10">
        <w:t>Bij lekkage:</w:t>
      </w:r>
    </w:p>
    <w:p w14:paraId="7FE01B17" w14:textId="77777777" w:rsidR="00924719" w:rsidRPr="00B26A10" w:rsidRDefault="00924719" w:rsidP="00A12D7B">
      <w:pPr>
        <w:pStyle w:val="BodyText"/>
      </w:pPr>
    </w:p>
    <w:p w14:paraId="537C4E08" w14:textId="77777777" w:rsidR="001467FE" w:rsidRPr="00B26A10" w:rsidRDefault="00C93E23" w:rsidP="00A12D7B">
      <w:pPr>
        <w:pStyle w:val="BodyText"/>
        <w:ind w:left="1418" w:hanging="709"/>
      </w:pPr>
      <w:r w:rsidRPr="00B26A10">
        <w:t>F</w:t>
      </w:r>
      <w:r w:rsidRPr="00B26A10">
        <w:rPr>
          <w:vertAlign w:val="subscript"/>
        </w:rPr>
        <w:t>0</w:t>
      </w:r>
      <w:r w:rsidR="001467FE" w:rsidRPr="00B26A10">
        <w:t xml:space="preserve"> = 10</w:t>
      </w:r>
      <w:r w:rsidR="001467FE" w:rsidRPr="00B26A10">
        <w:rPr>
          <w:vertAlign w:val="superscript"/>
        </w:rPr>
        <w:t>-(0.026 * d +</w:t>
      </w:r>
      <w:r w:rsidR="009B541F" w:rsidRPr="00B26A10">
        <w:rPr>
          <w:vertAlign w:val="superscript"/>
        </w:rPr>
        <w:t xml:space="preserve"> </w:t>
      </w:r>
      <w:r w:rsidR="001467FE" w:rsidRPr="00B26A10">
        <w:rPr>
          <w:vertAlign w:val="superscript"/>
        </w:rPr>
        <w:t>5.32)</w:t>
      </w:r>
    </w:p>
    <w:p w14:paraId="62CA7720" w14:textId="77777777" w:rsidR="001467FE" w:rsidRPr="00B26A10" w:rsidRDefault="001467FE" w:rsidP="00A12D7B">
      <w:pPr>
        <w:pStyle w:val="BodyText"/>
      </w:pPr>
      <w:r w:rsidRPr="00B26A10">
        <w:t>Met:</w:t>
      </w:r>
    </w:p>
    <w:p w14:paraId="0C48E7E3" w14:textId="77777777" w:rsidR="001467FE" w:rsidRPr="00B26A10" w:rsidRDefault="00C93E23" w:rsidP="00A12D7B">
      <w:pPr>
        <w:pStyle w:val="BodyText"/>
        <w:ind w:left="1418" w:hanging="709"/>
      </w:pPr>
      <w:r w:rsidRPr="00B26A10">
        <w:t>F</w:t>
      </w:r>
      <w:r w:rsidRPr="00B26A10">
        <w:rPr>
          <w:vertAlign w:val="subscript"/>
        </w:rPr>
        <w:t>0</w:t>
      </w:r>
      <w:r w:rsidR="009F00FE" w:rsidRPr="00B26A10">
        <w:tab/>
      </w:r>
      <w:r w:rsidR="00924719" w:rsidRPr="00B26A10">
        <w:t>:</w:t>
      </w:r>
      <w:r w:rsidR="00E16D9E" w:rsidRPr="00B26A10">
        <w:t xml:space="preserve"> </w:t>
      </w:r>
      <w:r w:rsidR="009B541F" w:rsidRPr="00B26A10">
        <w:t>initiële</w:t>
      </w:r>
      <w:r w:rsidR="001467FE" w:rsidRPr="00B26A10">
        <w:t xml:space="preserve"> faalfrequentie</w:t>
      </w:r>
    </w:p>
    <w:p w14:paraId="63F49A19" w14:textId="77777777" w:rsidR="009B541F" w:rsidRPr="00B26A10" w:rsidRDefault="00924719" w:rsidP="00A12D7B">
      <w:pPr>
        <w:pStyle w:val="BodyText"/>
        <w:ind w:left="1418" w:hanging="709"/>
      </w:pPr>
      <w:r w:rsidRPr="00B26A10">
        <w:t>d</w:t>
      </w:r>
      <w:r w:rsidR="009F00FE" w:rsidRPr="00B26A10">
        <w:tab/>
      </w:r>
      <w:r w:rsidRPr="00B26A10">
        <w:t>:</w:t>
      </w:r>
      <w:r w:rsidR="00E16D9E" w:rsidRPr="00B26A10">
        <w:t xml:space="preserve"> </w:t>
      </w:r>
      <w:r w:rsidR="001467FE" w:rsidRPr="00B26A10">
        <w:t>diameter gat (mm)</w:t>
      </w:r>
    </w:p>
    <w:p w14:paraId="39C8987C" w14:textId="77777777" w:rsidR="001467FE" w:rsidRPr="00B26A10" w:rsidRDefault="001467FE" w:rsidP="00A12D7B">
      <w:pPr>
        <w:pStyle w:val="BodyText"/>
      </w:pPr>
    </w:p>
    <w:p w14:paraId="5F8E99FF" w14:textId="77777777" w:rsidR="0087334E" w:rsidRPr="00B26A10" w:rsidRDefault="0087334E" w:rsidP="0087334E">
      <w:pPr>
        <w:pStyle w:val="BodyText"/>
      </w:pPr>
      <w:r w:rsidRPr="00B26A10">
        <w:t>De definitieve faalfrequentie bij lekkage wordt bepaald door:</w:t>
      </w:r>
    </w:p>
    <w:p w14:paraId="7CB6BA61" w14:textId="77777777" w:rsidR="0087334E" w:rsidRPr="00B26A10" w:rsidRDefault="0087334E" w:rsidP="0087334E">
      <w:pPr>
        <w:pStyle w:val="BodyText"/>
      </w:pPr>
    </w:p>
    <w:p w14:paraId="091906EA" w14:textId="77777777" w:rsidR="0087334E" w:rsidRPr="00B26A10" w:rsidRDefault="0087334E" w:rsidP="0087334E">
      <w:pPr>
        <w:pStyle w:val="BodyText"/>
      </w:pPr>
      <w:r w:rsidRPr="00B26A10">
        <w:tab/>
        <w:t>F = L * F</w:t>
      </w:r>
      <w:r w:rsidRPr="00B26A10">
        <w:rPr>
          <w:vertAlign w:val="subscript"/>
        </w:rPr>
        <w:t>0</w:t>
      </w:r>
      <w:r w:rsidRPr="00B26A10">
        <w:t xml:space="preserve"> * F</w:t>
      </w:r>
      <w:r w:rsidRPr="00B26A10">
        <w:rPr>
          <w:vertAlign w:val="subscript"/>
        </w:rPr>
        <w:t>rtransdag</w:t>
      </w:r>
      <w:r w:rsidRPr="00B26A10">
        <w:t xml:space="preserve"> * F</w:t>
      </w:r>
      <w:r w:rsidRPr="00B26A10">
        <w:rPr>
          <w:vertAlign w:val="subscript"/>
        </w:rPr>
        <w:t>continuFalen</w:t>
      </w:r>
    </w:p>
    <w:p w14:paraId="202AF33C" w14:textId="77777777" w:rsidR="0087334E" w:rsidRPr="00B26A10" w:rsidRDefault="0087334E" w:rsidP="0087334E">
      <w:pPr>
        <w:pStyle w:val="BodyText"/>
      </w:pPr>
      <w:r w:rsidRPr="00B26A10">
        <w:t xml:space="preserve"> </w:t>
      </w:r>
    </w:p>
    <w:p w14:paraId="2AC20F6D" w14:textId="77777777" w:rsidR="0087334E" w:rsidRPr="00B26A10" w:rsidRDefault="0087334E" w:rsidP="0087334E">
      <w:pPr>
        <w:pStyle w:val="BodyText"/>
      </w:pPr>
      <w:r w:rsidRPr="00B26A10">
        <w:t>Met:</w:t>
      </w:r>
    </w:p>
    <w:p w14:paraId="71D69F23" w14:textId="77777777" w:rsidR="0087334E" w:rsidRPr="00B26A10" w:rsidRDefault="0087334E" w:rsidP="0087334E">
      <w:pPr>
        <w:pStyle w:val="BodyText"/>
      </w:pPr>
      <w:r w:rsidRPr="00B26A10">
        <w:tab/>
        <w:t>L</w:t>
      </w:r>
      <w:r w:rsidRPr="00B26A10">
        <w:tab/>
      </w:r>
      <w:r w:rsidRPr="00B26A10">
        <w:tab/>
        <w:t>: lengte leiding</w:t>
      </w:r>
    </w:p>
    <w:p w14:paraId="51A3FA0D" w14:textId="77777777" w:rsidR="0087334E" w:rsidRPr="00B26A10" w:rsidRDefault="0087334E" w:rsidP="0087334E">
      <w:pPr>
        <w:pStyle w:val="BodyText"/>
      </w:pPr>
      <w:r w:rsidRPr="00B26A10">
        <w:tab/>
        <w:t>F</w:t>
      </w:r>
      <w:r w:rsidRPr="00B26A10">
        <w:rPr>
          <w:vertAlign w:val="subscript"/>
        </w:rPr>
        <w:t>rtransdag</w:t>
      </w:r>
      <w:r w:rsidRPr="00B26A10">
        <w:rPr>
          <w:vertAlign w:val="subscript"/>
        </w:rPr>
        <w:tab/>
      </w:r>
      <w:r w:rsidRPr="00B26A10">
        <w:rPr>
          <w:vertAlign w:val="subscript"/>
        </w:rPr>
        <w:tab/>
      </w:r>
      <w:r w:rsidRPr="00B26A10">
        <w:t>: Fractie van de tijd in de leiding</w:t>
      </w:r>
    </w:p>
    <w:p w14:paraId="1ABC93C6" w14:textId="77777777" w:rsidR="0087334E" w:rsidRPr="00B26A10" w:rsidRDefault="0087334E" w:rsidP="0087334E">
      <w:pPr>
        <w:pStyle w:val="BodyText"/>
      </w:pPr>
      <w:r w:rsidRPr="00B26A10">
        <w:rPr>
          <w:vertAlign w:val="subscript"/>
        </w:rPr>
        <w:tab/>
      </w:r>
      <w:r w:rsidRPr="00B26A10">
        <w:t>F</w:t>
      </w:r>
      <w:r w:rsidRPr="00B26A10">
        <w:rPr>
          <w:vertAlign w:val="subscript"/>
        </w:rPr>
        <w:t>continuFalen</w:t>
      </w:r>
      <w:r w:rsidRPr="00B26A10">
        <w:rPr>
          <w:vertAlign w:val="subscript"/>
        </w:rPr>
        <w:tab/>
      </w:r>
      <w:r w:rsidRPr="00B26A10">
        <w:t>: initiële faalfrequentie continu falen = 0,999</w:t>
      </w:r>
    </w:p>
    <w:p w14:paraId="4F7DDE9B" w14:textId="77777777" w:rsidR="0087334E" w:rsidRPr="00B26A10" w:rsidRDefault="0087334E" w:rsidP="0087334E">
      <w:pPr>
        <w:pStyle w:val="BodyText"/>
      </w:pPr>
      <w:r w:rsidRPr="00B26A10">
        <w:tab/>
      </w:r>
    </w:p>
    <w:p w14:paraId="2AD1CBAF" w14:textId="77777777" w:rsidR="0087334E" w:rsidRPr="00B26A10" w:rsidRDefault="0087334E" w:rsidP="00A12D7B">
      <w:pPr>
        <w:pStyle w:val="BodyText"/>
      </w:pPr>
    </w:p>
    <w:p w14:paraId="4D7FB737" w14:textId="225AE9A2" w:rsidR="001467FE" w:rsidRPr="00B26A10" w:rsidRDefault="001467FE" w:rsidP="00A12D7B">
      <w:pPr>
        <w:pStyle w:val="BodyText"/>
      </w:pPr>
      <w:r w:rsidRPr="00B26A10">
        <w:t xml:space="preserve">In </w:t>
      </w:r>
      <w:r w:rsidRPr="00AE3BD6">
        <w:t xml:space="preserve">tabel </w:t>
      </w:r>
      <w:r w:rsidR="000E19A3" w:rsidRPr="00AE3BD6">
        <w:t>6-27</w:t>
      </w:r>
      <w:r w:rsidRPr="00B26A10">
        <w:t xml:space="preserve"> zijn de correctiefactoren op de initi</w:t>
      </w:r>
      <w:r w:rsidR="002C7BD3" w:rsidRPr="00B26A10">
        <w:t xml:space="preserve">ële frequenties gegeven voor </w:t>
      </w:r>
      <w:r w:rsidRPr="00B26A10">
        <w:t>de gemiddelde situatie.</w:t>
      </w:r>
    </w:p>
    <w:p w14:paraId="37A48D20" w14:textId="77777777" w:rsidR="001467FE" w:rsidRPr="00B26A10" w:rsidRDefault="001467FE" w:rsidP="00A12D7B">
      <w:pPr>
        <w:pStyle w:val="BodyText"/>
      </w:pPr>
    </w:p>
    <w:p w14:paraId="3EC6DDCA" w14:textId="77777777" w:rsidR="009F00FE" w:rsidRPr="00B26A10" w:rsidRDefault="009F00FE" w:rsidP="00A12D7B">
      <w:pPr>
        <w:pStyle w:val="BodyText"/>
      </w:pPr>
    </w:p>
    <w:tbl>
      <w:tblPr>
        <w:tblW w:w="252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413"/>
        <w:gridCol w:w="2509"/>
      </w:tblGrid>
      <w:tr w:rsidR="002C7BD3" w:rsidRPr="00B26A10" w14:paraId="5AEA3C87" w14:textId="77777777" w:rsidTr="002C7BD3">
        <w:trPr>
          <w:cantSplit/>
          <w:tblHeader/>
        </w:trPr>
        <w:tc>
          <w:tcPr>
            <w:tcW w:w="2451" w:type="pct"/>
            <w:shd w:val="clear" w:color="auto" w:fill="auto"/>
            <w:vAlign w:val="center"/>
          </w:tcPr>
          <w:p w14:paraId="6E376E10" w14:textId="77777777" w:rsidR="002C7BD3" w:rsidRPr="00B26A10" w:rsidRDefault="002C7BD3" w:rsidP="00A12D7B">
            <w:pPr>
              <w:pStyle w:val="TableTextHeader"/>
              <w:rPr>
                <w:rFonts w:ascii="Helvetica" w:hAnsi="Helvetica"/>
                <w:sz w:val="20"/>
              </w:rPr>
            </w:pPr>
            <w:r w:rsidRPr="00B26A10">
              <w:rPr>
                <w:rFonts w:ascii="Helvetica" w:hAnsi="Helvetica"/>
                <w:sz w:val="20"/>
              </w:rPr>
              <w:t>Ontwikkeling</w:t>
            </w:r>
          </w:p>
        </w:tc>
        <w:tc>
          <w:tcPr>
            <w:tcW w:w="2549" w:type="pct"/>
            <w:shd w:val="clear" w:color="auto" w:fill="auto"/>
            <w:vAlign w:val="center"/>
          </w:tcPr>
          <w:p w14:paraId="5F865A4A" w14:textId="77777777" w:rsidR="002C7BD3" w:rsidRPr="00B26A10" w:rsidRDefault="002C7BD3" w:rsidP="00A12D7B">
            <w:pPr>
              <w:pStyle w:val="TableTextHeader"/>
              <w:rPr>
                <w:rFonts w:ascii="Helvetica" w:hAnsi="Helvetica"/>
                <w:sz w:val="20"/>
                <w:lang w:val="en-US"/>
              </w:rPr>
            </w:pPr>
            <w:proofErr w:type="spellStart"/>
            <w:r w:rsidRPr="00B26A10">
              <w:rPr>
                <w:rFonts w:ascii="Helvetica" w:hAnsi="Helvetica"/>
                <w:sz w:val="20"/>
                <w:lang w:val="en-US"/>
              </w:rPr>
              <w:t>Standaard</w:t>
            </w:r>
            <w:proofErr w:type="spellEnd"/>
            <w:r w:rsidRPr="00B26A10">
              <w:rPr>
                <w:rFonts w:ascii="Helvetica" w:hAnsi="Helvetica"/>
                <w:sz w:val="20"/>
                <w:lang w:val="en-US"/>
              </w:rPr>
              <w:t xml:space="preserve"> </w:t>
            </w:r>
            <w:r w:rsidR="00923854" w:rsidRPr="00B26A10">
              <w:rPr>
                <w:rFonts w:ascii="Helvetica" w:hAnsi="Helvetica"/>
                <w:sz w:val="20"/>
                <w:lang w:val="en-US"/>
              </w:rPr>
              <w:t>C</w:t>
            </w:r>
            <w:r w:rsidR="00D45C7A" w:rsidRPr="00B26A10">
              <w:rPr>
                <w:rFonts w:ascii="Helvetica" w:hAnsi="Helvetica"/>
                <w:sz w:val="20"/>
                <w:lang w:val="en-US"/>
              </w:rPr>
              <w:t>orrective</w:t>
            </w:r>
          </w:p>
          <w:p w14:paraId="4042BA1A" w14:textId="77777777" w:rsidR="002C7BD3" w:rsidRPr="00B26A10" w:rsidRDefault="002C7BD3" w:rsidP="00A12D7B">
            <w:pPr>
              <w:pStyle w:val="TableTextHeader"/>
              <w:rPr>
                <w:rFonts w:ascii="Helvetica" w:hAnsi="Helvetica"/>
                <w:sz w:val="20"/>
                <w:lang w:val="en-US"/>
              </w:rPr>
            </w:pPr>
            <w:r w:rsidRPr="00B26A10">
              <w:rPr>
                <w:rFonts w:ascii="Helvetica" w:hAnsi="Helvetica"/>
                <w:sz w:val="20"/>
                <w:lang w:val="en-US"/>
              </w:rPr>
              <w:t>[-]</w:t>
            </w:r>
          </w:p>
        </w:tc>
      </w:tr>
      <w:tr w:rsidR="002C7BD3" w:rsidRPr="00B26A10" w14:paraId="19EC0129" w14:textId="77777777" w:rsidTr="002C7BD3">
        <w:trPr>
          <w:cantSplit/>
        </w:trPr>
        <w:tc>
          <w:tcPr>
            <w:tcW w:w="2451" w:type="pct"/>
            <w:shd w:val="clear" w:color="auto" w:fill="auto"/>
            <w:vAlign w:val="center"/>
          </w:tcPr>
          <w:p w14:paraId="6720F303" w14:textId="77777777" w:rsidR="002C7BD3" w:rsidRPr="00B26A10" w:rsidRDefault="002C7BD3" w:rsidP="00A12D7B">
            <w:pPr>
              <w:pStyle w:val="TableText"/>
              <w:rPr>
                <w:rFonts w:cs="Arial"/>
                <w:sz w:val="20"/>
              </w:rPr>
            </w:pPr>
            <w:r w:rsidRPr="00B26A10">
              <w:rPr>
                <w:rFonts w:cs="Arial"/>
                <w:sz w:val="20"/>
              </w:rPr>
              <w:t>Lek en breuk leiding</w:t>
            </w:r>
          </w:p>
        </w:tc>
        <w:tc>
          <w:tcPr>
            <w:tcW w:w="2549" w:type="pct"/>
            <w:shd w:val="clear" w:color="auto" w:fill="auto"/>
          </w:tcPr>
          <w:p w14:paraId="7617B079" w14:textId="77777777" w:rsidR="002C7BD3" w:rsidRPr="00B26A10" w:rsidRDefault="002C7BD3" w:rsidP="00A12D7B">
            <w:pPr>
              <w:pStyle w:val="TableText"/>
              <w:rPr>
                <w:rFonts w:cs="Arial"/>
                <w:sz w:val="20"/>
              </w:rPr>
            </w:pPr>
          </w:p>
          <w:p w14:paraId="05DA11DD" w14:textId="77777777" w:rsidR="002C7BD3" w:rsidRPr="00B26A10" w:rsidRDefault="002C7BD3" w:rsidP="00A12D7B">
            <w:pPr>
              <w:pStyle w:val="TableText"/>
              <w:rPr>
                <w:rFonts w:cs="Arial"/>
                <w:sz w:val="20"/>
              </w:rPr>
            </w:pPr>
            <w:r w:rsidRPr="00B26A10">
              <w:rPr>
                <w:rFonts w:cs="Arial"/>
                <w:sz w:val="20"/>
              </w:rPr>
              <w:t>1</w:t>
            </w:r>
          </w:p>
        </w:tc>
      </w:tr>
    </w:tbl>
    <w:p w14:paraId="0DF54C60" w14:textId="14C1AE51" w:rsidR="001467FE" w:rsidRPr="00B26A10" w:rsidRDefault="001467FE" w:rsidP="00A12D7B">
      <w:pPr>
        <w:pStyle w:val="Caption"/>
      </w:pPr>
      <w:r w:rsidRPr="00AE3BD6">
        <w:t xml:space="preserve">Tabel </w:t>
      </w:r>
      <w:r w:rsidR="00B55AE6" w:rsidRPr="00AE3BD6">
        <w:t>6</w:t>
      </w:r>
      <w:r w:rsidR="00DA3B77" w:rsidRPr="00AE3BD6">
        <w:noBreakHyphen/>
      </w:r>
      <w:r w:rsidR="004D6576" w:rsidRPr="00AE3BD6">
        <w:t>27</w:t>
      </w:r>
      <w:r w:rsidR="00692AC9" w:rsidRPr="00B26A10">
        <w:t>.</w:t>
      </w:r>
      <w:r w:rsidRPr="00B26A10">
        <w:t xml:space="preserve"> Correctiefactoren op de initiële faalfrequentie</w:t>
      </w:r>
    </w:p>
    <w:p w14:paraId="167FC77C" w14:textId="77777777" w:rsidR="00A82F6F" w:rsidRPr="00B26A10" w:rsidRDefault="007923C4" w:rsidP="00A82F6F">
      <w:pPr>
        <w:pStyle w:val="BodyText"/>
      </w:pPr>
      <w:r w:rsidRPr="00B26A10">
        <w:t xml:space="preserve">Het geloosde volume is gelijk aan de pompflow vermenigvuldigd met de reactietijd met </w:t>
      </w:r>
      <w:r w:rsidRPr="006F10AE">
        <w:rPr>
          <w:u w:val="single"/>
        </w:rPr>
        <w:t>daarbovenop het volume in het insluitsysteem</w:t>
      </w:r>
      <w:r w:rsidRPr="00B26A10">
        <w:t>:</w:t>
      </w:r>
    </w:p>
    <w:p w14:paraId="3F1493E6" w14:textId="77777777" w:rsidR="007923C4" w:rsidRPr="00B26A10" w:rsidRDefault="007923C4" w:rsidP="00A82F6F">
      <w:pPr>
        <w:pStyle w:val="BodyText"/>
      </w:pPr>
    </w:p>
    <w:p w14:paraId="137AACB5" w14:textId="77777777" w:rsidR="007923C4" w:rsidRPr="00B26A10" w:rsidRDefault="007923C4" w:rsidP="00A82F6F">
      <w:pPr>
        <w:pStyle w:val="BodyText"/>
      </w:pPr>
      <w:r w:rsidRPr="00B26A10">
        <w:tab/>
        <w:t>V</w:t>
      </w:r>
      <w:r w:rsidRPr="00B26A10">
        <w:rPr>
          <w:vertAlign w:val="subscript"/>
        </w:rPr>
        <w:t>lozing</w:t>
      </w:r>
      <w:r w:rsidRPr="00B26A10">
        <w:t xml:space="preserve"> = Q</w:t>
      </w:r>
      <w:r w:rsidRPr="00B26A10">
        <w:rPr>
          <w:vertAlign w:val="subscript"/>
        </w:rPr>
        <w:t>pomp</w:t>
      </w:r>
      <w:r w:rsidRPr="00B26A10">
        <w:t xml:space="preserve"> * T</w:t>
      </w:r>
      <w:r w:rsidRPr="00B26A10">
        <w:rPr>
          <w:vertAlign w:val="subscript"/>
        </w:rPr>
        <w:t>reactie</w:t>
      </w:r>
      <w:r w:rsidRPr="00B26A10">
        <w:t xml:space="preserve"> + V</w:t>
      </w:r>
      <w:r w:rsidRPr="00B26A10">
        <w:rPr>
          <w:vertAlign w:val="subscript"/>
        </w:rPr>
        <w:t>insluitsysteem</w:t>
      </w:r>
    </w:p>
    <w:p w14:paraId="64406089" w14:textId="77777777" w:rsidR="00FA0FCA" w:rsidRPr="00B26A10" w:rsidRDefault="00FA0FCA" w:rsidP="00A82F6F">
      <w:pPr>
        <w:pStyle w:val="BodyText"/>
      </w:pPr>
    </w:p>
    <w:p w14:paraId="14C45E3C" w14:textId="6D39B981" w:rsidR="00FA0FCA" w:rsidRDefault="00FA0FCA" w:rsidP="00A82F6F">
      <w:pPr>
        <w:pStyle w:val="BodyText"/>
      </w:pPr>
      <w:r w:rsidRPr="00B26A10">
        <w:t>Het volume van het insluitsysteem is bepaald door de diameter van de leiding en de lengte van het insluitsysteem.</w:t>
      </w:r>
    </w:p>
    <w:p w14:paraId="5A8E6C3E" w14:textId="77777777" w:rsidR="006C01E9" w:rsidRDefault="006C01E9" w:rsidP="00A82F6F">
      <w:pPr>
        <w:pStyle w:val="BodyText"/>
      </w:pPr>
    </w:p>
    <w:p w14:paraId="4C5FDDF1" w14:textId="253A8262" w:rsidR="009B541F" w:rsidRPr="00B26A10" w:rsidRDefault="009B541F" w:rsidP="003E6FD9">
      <w:pPr>
        <w:pStyle w:val="Heading2"/>
        <w:ind w:firstLine="0"/>
      </w:pPr>
      <w:bookmarkStart w:id="551" w:name="_Toc152424733"/>
      <w:bookmarkStart w:id="552" w:name="_Toc135050606"/>
      <w:r w:rsidRPr="00B26A10">
        <w:t>Userdefined</w:t>
      </w:r>
      <w:bookmarkEnd w:id="551"/>
      <w:r w:rsidR="006C01E9">
        <w:t xml:space="preserve"> (MFT)</w:t>
      </w:r>
      <w:bookmarkEnd w:id="552"/>
    </w:p>
    <w:p w14:paraId="14D23E98" w14:textId="572325D8" w:rsidR="001467FE" w:rsidRPr="00B26A10" w:rsidRDefault="001467FE" w:rsidP="003E6FD9">
      <w:pPr>
        <w:pStyle w:val="Heading3"/>
        <w:ind w:firstLine="0"/>
      </w:pPr>
      <w:bookmarkStart w:id="553" w:name="_Toc124831539"/>
      <w:bookmarkStart w:id="554" w:name="_Toc152424734"/>
      <w:bookmarkStart w:id="555" w:name="_Toc135050607"/>
      <w:r w:rsidRPr="00B26A10">
        <w:t>Algemene beschrijving</w:t>
      </w:r>
      <w:bookmarkEnd w:id="553"/>
      <w:bookmarkEnd w:id="554"/>
      <w:bookmarkEnd w:id="555"/>
    </w:p>
    <w:p w14:paraId="60B8111A" w14:textId="77777777" w:rsidR="009B541F" w:rsidRPr="00B26A10" w:rsidRDefault="009B541F" w:rsidP="009B541F">
      <w:pPr>
        <w:pStyle w:val="BodyText"/>
      </w:pPr>
    </w:p>
    <w:p w14:paraId="10750204" w14:textId="77777777" w:rsidR="009B541F" w:rsidRPr="00B26A10" w:rsidRDefault="00951731" w:rsidP="00A12D7B">
      <w:pPr>
        <w:pStyle w:val="BodyText"/>
      </w:pPr>
      <w:r w:rsidRPr="00B26A10">
        <w:rPr>
          <w:noProof/>
          <w:lang w:eastAsia="nl-NL"/>
        </w:rPr>
        <w:drawing>
          <wp:anchor distT="0" distB="0" distL="114300" distR="114300" simplePos="0" relativeHeight="251643392" behindDoc="1" locked="0" layoutInCell="1" allowOverlap="1" wp14:anchorId="24FE6409" wp14:editId="4E5076D9">
            <wp:simplePos x="0" y="0"/>
            <wp:positionH relativeFrom="column">
              <wp:posOffset>-390525</wp:posOffset>
            </wp:positionH>
            <wp:positionV relativeFrom="paragraph">
              <wp:posOffset>66040</wp:posOffset>
            </wp:positionV>
            <wp:extent cx="285750" cy="257175"/>
            <wp:effectExtent l="0" t="0" r="0" b="0"/>
            <wp:wrapNone/>
            <wp:docPr id="89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Dit object biedt de gebruiker de mogelijkheid om zelf een lozing te definiëren los van vooraf bepaalde scenario</w:t>
      </w:r>
      <w:r w:rsidR="00D45C7A" w:rsidRPr="00B26A10">
        <w:t>’</w:t>
      </w:r>
      <w:r w:rsidR="001467FE" w:rsidRPr="00B26A10">
        <w:t>s. U vult zelf een massa in die vrijkomt, de frequentie waarmee dit gebeurt en een tijdsduur van de lozing.</w:t>
      </w:r>
    </w:p>
    <w:p w14:paraId="73DB18AF" w14:textId="77777777" w:rsidR="001467FE" w:rsidRPr="00B26A10" w:rsidRDefault="001467FE" w:rsidP="00A12D7B">
      <w:pPr>
        <w:pStyle w:val="BodyText"/>
      </w:pPr>
    </w:p>
    <w:p w14:paraId="374EEB7C" w14:textId="77777777" w:rsidR="009B541F" w:rsidRPr="00B26A10" w:rsidRDefault="009B541F" w:rsidP="00A12D7B">
      <w:pPr>
        <w:pStyle w:val="BodyText"/>
      </w:pPr>
    </w:p>
    <w:p w14:paraId="69ACBBE7" w14:textId="7817F710" w:rsidR="001467FE" w:rsidRPr="00B26A10" w:rsidRDefault="001467FE" w:rsidP="003E6FD9">
      <w:pPr>
        <w:pStyle w:val="Heading3"/>
        <w:ind w:firstLine="0"/>
      </w:pPr>
      <w:bookmarkStart w:id="556" w:name="_Toc124831540"/>
      <w:bookmarkStart w:id="557" w:name="_Toc152424735"/>
      <w:bookmarkStart w:id="558" w:name="_Toc135050608"/>
      <w:r w:rsidRPr="00B26A10">
        <w:t>Eigenschappen</w:t>
      </w:r>
      <w:bookmarkEnd w:id="556"/>
      <w:bookmarkEnd w:id="557"/>
      <w:bookmarkEnd w:id="558"/>
    </w:p>
    <w:p w14:paraId="22B16E2D" w14:textId="77777777" w:rsidR="001467FE" w:rsidRPr="00B26A10" w:rsidRDefault="001467FE" w:rsidP="00A12D7B">
      <w:pPr>
        <w:pStyle w:val="BodyText"/>
      </w:pPr>
    </w:p>
    <w:tbl>
      <w:tblPr>
        <w:tblW w:w="486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4"/>
        <w:gridCol w:w="1848"/>
        <w:gridCol w:w="1806"/>
        <w:gridCol w:w="914"/>
        <w:gridCol w:w="19"/>
        <w:gridCol w:w="3631"/>
        <w:gridCol w:w="19"/>
        <w:gridCol w:w="903"/>
      </w:tblGrid>
      <w:tr w:rsidR="005531EC" w:rsidRPr="00B26A10" w14:paraId="4674007B" w14:textId="77777777">
        <w:trPr>
          <w:cantSplit/>
          <w:tblHeader/>
        </w:trPr>
        <w:tc>
          <w:tcPr>
            <w:tcW w:w="1164" w:type="pct"/>
            <w:gridSpan w:val="2"/>
            <w:shd w:val="clear" w:color="auto" w:fill="auto"/>
            <w:noWrap/>
          </w:tcPr>
          <w:p w14:paraId="0BDC8559" w14:textId="77777777" w:rsidR="005531EC" w:rsidRPr="00B26A10" w:rsidRDefault="005531EC" w:rsidP="001A6872">
            <w:pPr>
              <w:pStyle w:val="TableTextHeader"/>
              <w:rPr>
                <w:rFonts w:ascii="Helvetica" w:hAnsi="Helvetica"/>
                <w:sz w:val="20"/>
              </w:rPr>
            </w:pPr>
            <w:r w:rsidRPr="00B26A10">
              <w:rPr>
                <w:rFonts w:ascii="Helvetica" w:hAnsi="Helvetica"/>
                <w:sz w:val="20"/>
              </w:rPr>
              <w:t>Eigenschap</w:t>
            </w:r>
          </w:p>
        </w:tc>
        <w:tc>
          <w:tcPr>
            <w:tcW w:w="950" w:type="pct"/>
            <w:shd w:val="clear" w:color="auto" w:fill="auto"/>
            <w:noWrap/>
          </w:tcPr>
          <w:p w14:paraId="25F4685F" w14:textId="77777777" w:rsidR="005531EC" w:rsidRPr="00B26A10" w:rsidRDefault="005531EC"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91" w:type="pct"/>
            <w:gridSpan w:val="2"/>
            <w:shd w:val="clear" w:color="auto" w:fill="auto"/>
            <w:noWrap/>
          </w:tcPr>
          <w:p w14:paraId="2C54D177" w14:textId="77777777" w:rsidR="005531EC" w:rsidRPr="00B26A10" w:rsidRDefault="005531EC"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0" w:type="pct"/>
            <w:gridSpan w:val="2"/>
            <w:shd w:val="clear" w:color="auto" w:fill="auto"/>
          </w:tcPr>
          <w:p w14:paraId="4CF48A9C" w14:textId="77777777" w:rsidR="005531EC" w:rsidRPr="00B26A10" w:rsidRDefault="005531EC" w:rsidP="001A6872">
            <w:pPr>
              <w:pStyle w:val="TableTextHeader"/>
              <w:rPr>
                <w:rFonts w:ascii="Helvetica" w:hAnsi="Helvetica"/>
                <w:sz w:val="20"/>
              </w:rPr>
            </w:pPr>
            <w:r w:rsidRPr="00B26A10">
              <w:rPr>
                <w:rFonts w:ascii="Helvetica" w:hAnsi="Helvetica"/>
                <w:sz w:val="20"/>
              </w:rPr>
              <w:t>Omschrijving</w:t>
            </w:r>
          </w:p>
        </w:tc>
        <w:tc>
          <w:tcPr>
            <w:tcW w:w="475" w:type="pct"/>
            <w:shd w:val="clear" w:color="auto" w:fill="auto"/>
          </w:tcPr>
          <w:p w14:paraId="5C766E58" w14:textId="77777777" w:rsidR="005531EC" w:rsidRPr="00B26A10" w:rsidRDefault="005531EC"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5531EC" w:rsidRPr="00B26A10" w14:paraId="01E35500" w14:textId="77777777">
        <w:trPr>
          <w:cantSplit/>
        </w:trPr>
        <w:tc>
          <w:tcPr>
            <w:tcW w:w="1164" w:type="pct"/>
            <w:gridSpan w:val="2"/>
            <w:shd w:val="clear" w:color="auto" w:fill="auto"/>
            <w:noWrap/>
          </w:tcPr>
          <w:p w14:paraId="6B4358B4" w14:textId="77777777" w:rsidR="001467FE" w:rsidRPr="00B26A10" w:rsidRDefault="006360BF" w:rsidP="00A12D7B">
            <w:pPr>
              <w:pStyle w:val="TableText"/>
              <w:rPr>
                <w:rFonts w:cs="Arial"/>
                <w:sz w:val="20"/>
              </w:rPr>
            </w:pPr>
            <w:r w:rsidRPr="00B26A10">
              <w:rPr>
                <w:rFonts w:cs="Arial"/>
                <w:sz w:val="20"/>
              </w:rPr>
              <w:t>Naam</w:t>
            </w:r>
          </w:p>
        </w:tc>
        <w:tc>
          <w:tcPr>
            <w:tcW w:w="950" w:type="pct"/>
            <w:shd w:val="clear" w:color="auto" w:fill="auto"/>
            <w:noWrap/>
          </w:tcPr>
          <w:p w14:paraId="11AEF26C" w14:textId="77777777" w:rsidR="001467FE" w:rsidRPr="00B26A10" w:rsidRDefault="001467FE" w:rsidP="00A12D7B">
            <w:pPr>
              <w:pStyle w:val="TableText"/>
              <w:rPr>
                <w:rFonts w:cs="Arial"/>
                <w:sz w:val="20"/>
              </w:rPr>
            </w:pPr>
            <w:r w:rsidRPr="00B26A10">
              <w:rPr>
                <w:rFonts w:cs="Arial"/>
                <w:sz w:val="20"/>
              </w:rPr>
              <w:t>Leiding</w:t>
            </w:r>
          </w:p>
        </w:tc>
        <w:tc>
          <w:tcPr>
            <w:tcW w:w="481" w:type="pct"/>
            <w:shd w:val="clear" w:color="auto" w:fill="auto"/>
            <w:noWrap/>
          </w:tcPr>
          <w:p w14:paraId="7F96C49D" w14:textId="77777777" w:rsidR="001467FE" w:rsidRPr="00B26A10" w:rsidRDefault="001467FE" w:rsidP="00A12D7B">
            <w:pPr>
              <w:pStyle w:val="TableText"/>
              <w:rPr>
                <w:rFonts w:cs="Arial"/>
                <w:sz w:val="20"/>
              </w:rPr>
            </w:pPr>
          </w:p>
        </w:tc>
        <w:tc>
          <w:tcPr>
            <w:tcW w:w="1920" w:type="pct"/>
            <w:gridSpan w:val="2"/>
            <w:shd w:val="clear" w:color="auto" w:fill="auto"/>
            <w:noWrap/>
          </w:tcPr>
          <w:p w14:paraId="5601C1C1" w14:textId="77777777" w:rsidR="001467FE" w:rsidRPr="00B26A10" w:rsidRDefault="001467FE" w:rsidP="00A12D7B">
            <w:pPr>
              <w:pStyle w:val="TableText"/>
              <w:rPr>
                <w:rFonts w:cs="Arial"/>
                <w:sz w:val="20"/>
              </w:rPr>
            </w:pPr>
            <w:r w:rsidRPr="00B26A10">
              <w:rPr>
                <w:rFonts w:cs="Arial"/>
                <w:sz w:val="20"/>
              </w:rPr>
              <w:t>Vrij door de gebruiker te kiezen naam of identificatie van de installatie. De ingevulde naam moet uniek zijn binnen de installaties van de unit.</w:t>
            </w:r>
          </w:p>
        </w:tc>
        <w:tc>
          <w:tcPr>
            <w:tcW w:w="485" w:type="pct"/>
            <w:gridSpan w:val="2"/>
            <w:shd w:val="clear" w:color="auto" w:fill="auto"/>
            <w:noWrap/>
          </w:tcPr>
          <w:p w14:paraId="1C72F9BC"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05E6E18C" w14:textId="77777777">
        <w:trPr>
          <w:cantSplit/>
        </w:trPr>
        <w:tc>
          <w:tcPr>
            <w:tcW w:w="1164" w:type="pct"/>
            <w:gridSpan w:val="2"/>
            <w:shd w:val="clear" w:color="auto" w:fill="auto"/>
            <w:noWrap/>
          </w:tcPr>
          <w:p w14:paraId="0940A138" w14:textId="77777777" w:rsidR="001467FE" w:rsidRPr="00B26A10" w:rsidRDefault="001467FE" w:rsidP="00A12D7B">
            <w:pPr>
              <w:pStyle w:val="TableText"/>
              <w:rPr>
                <w:rFonts w:cs="Arial"/>
                <w:sz w:val="20"/>
              </w:rPr>
            </w:pPr>
            <w:r w:rsidRPr="00B26A10">
              <w:rPr>
                <w:rFonts w:cs="Arial"/>
                <w:sz w:val="20"/>
              </w:rPr>
              <w:t>Omschrijving</w:t>
            </w:r>
          </w:p>
        </w:tc>
        <w:tc>
          <w:tcPr>
            <w:tcW w:w="950" w:type="pct"/>
            <w:shd w:val="clear" w:color="auto" w:fill="auto"/>
            <w:noWrap/>
          </w:tcPr>
          <w:p w14:paraId="0F758803"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2AEF9B12" w14:textId="77777777" w:rsidR="001467FE" w:rsidRPr="00B26A10" w:rsidRDefault="001467FE" w:rsidP="00A12D7B">
            <w:pPr>
              <w:pStyle w:val="TableText"/>
              <w:rPr>
                <w:rFonts w:cs="Arial"/>
                <w:sz w:val="20"/>
              </w:rPr>
            </w:pPr>
          </w:p>
        </w:tc>
        <w:tc>
          <w:tcPr>
            <w:tcW w:w="1920" w:type="pct"/>
            <w:gridSpan w:val="2"/>
            <w:shd w:val="clear" w:color="auto" w:fill="auto"/>
            <w:noWrap/>
          </w:tcPr>
          <w:p w14:paraId="451CD0C7" w14:textId="77777777" w:rsidR="001467FE" w:rsidRPr="00B26A10" w:rsidRDefault="001467FE" w:rsidP="00A12D7B">
            <w:pPr>
              <w:pStyle w:val="TableText"/>
              <w:rPr>
                <w:rFonts w:cs="Arial"/>
                <w:sz w:val="20"/>
              </w:rPr>
            </w:pPr>
            <w:r w:rsidRPr="00B26A10">
              <w:rPr>
                <w:rFonts w:cs="Arial"/>
                <w:sz w:val="20"/>
              </w:rPr>
              <w:t>Vrij door de gebruiker te kiezen om</w:t>
            </w:r>
            <w:r w:rsidRPr="00B26A10">
              <w:rPr>
                <w:rFonts w:cs="Arial"/>
                <w:sz w:val="20"/>
              </w:rPr>
              <w:softHyphen/>
              <w:t>schrij</w:t>
            </w:r>
            <w:r w:rsidRPr="00B26A10">
              <w:rPr>
                <w:rFonts w:cs="Arial"/>
                <w:sz w:val="20"/>
              </w:rPr>
              <w:softHyphen/>
              <w:t>ving. Het maximaal aantal tekens bedraagt 128.</w:t>
            </w:r>
          </w:p>
        </w:tc>
        <w:tc>
          <w:tcPr>
            <w:tcW w:w="485" w:type="pct"/>
            <w:gridSpan w:val="2"/>
            <w:shd w:val="clear" w:color="auto" w:fill="auto"/>
            <w:noWrap/>
          </w:tcPr>
          <w:p w14:paraId="7D822C35" w14:textId="77777777" w:rsidR="001467FE" w:rsidRPr="00B26A10" w:rsidRDefault="0099662C" w:rsidP="00A12D7B">
            <w:pPr>
              <w:pStyle w:val="TableText"/>
              <w:rPr>
                <w:rFonts w:cs="Arial"/>
                <w:sz w:val="20"/>
              </w:rPr>
            </w:pPr>
            <w:r w:rsidRPr="00B26A10">
              <w:rPr>
                <w:rFonts w:cs="Arial"/>
                <w:sz w:val="20"/>
              </w:rPr>
              <w:t>Ja</w:t>
            </w:r>
          </w:p>
        </w:tc>
      </w:tr>
      <w:tr w:rsidR="005531EC" w:rsidRPr="00B26A10" w14:paraId="767B5A00" w14:textId="77777777">
        <w:trPr>
          <w:cantSplit/>
        </w:trPr>
        <w:tc>
          <w:tcPr>
            <w:tcW w:w="1164" w:type="pct"/>
            <w:gridSpan w:val="2"/>
            <w:shd w:val="clear" w:color="auto" w:fill="auto"/>
            <w:noWrap/>
          </w:tcPr>
          <w:p w14:paraId="056767BE" w14:textId="77777777" w:rsidR="001467FE" w:rsidRPr="00B26A10" w:rsidRDefault="001467FE" w:rsidP="00A12D7B">
            <w:pPr>
              <w:pStyle w:val="TableText"/>
              <w:rPr>
                <w:rFonts w:cs="Arial"/>
                <w:sz w:val="20"/>
              </w:rPr>
            </w:pPr>
            <w:r w:rsidRPr="00B26A10">
              <w:rPr>
                <w:rFonts w:cs="Arial"/>
                <w:sz w:val="20"/>
              </w:rPr>
              <w:t>Frequentie</w:t>
            </w:r>
          </w:p>
        </w:tc>
        <w:tc>
          <w:tcPr>
            <w:tcW w:w="950" w:type="pct"/>
            <w:shd w:val="clear" w:color="auto" w:fill="auto"/>
            <w:noWrap/>
          </w:tcPr>
          <w:p w14:paraId="6B039A1F"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043C76A6" w14:textId="77777777" w:rsidR="001467FE" w:rsidRPr="00B26A10" w:rsidRDefault="001467FE" w:rsidP="00A12D7B">
            <w:pPr>
              <w:pStyle w:val="TableText"/>
              <w:rPr>
                <w:rFonts w:cs="Arial"/>
                <w:sz w:val="20"/>
              </w:rPr>
            </w:pPr>
            <w:r w:rsidRPr="00B26A10">
              <w:rPr>
                <w:rFonts w:cs="Arial"/>
                <w:sz w:val="20"/>
              </w:rPr>
              <w:t>1/jaar</w:t>
            </w:r>
          </w:p>
        </w:tc>
        <w:tc>
          <w:tcPr>
            <w:tcW w:w="1920" w:type="pct"/>
            <w:gridSpan w:val="2"/>
            <w:shd w:val="clear" w:color="auto" w:fill="auto"/>
            <w:noWrap/>
          </w:tcPr>
          <w:p w14:paraId="1EA07AA0" w14:textId="77777777" w:rsidR="001467FE" w:rsidRPr="00B26A10" w:rsidRDefault="001467FE" w:rsidP="00A12D7B">
            <w:pPr>
              <w:pStyle w:val="TableText"/>
              <w:rPr>
                <w:rFonts w:cs="Arial"/>
                <w:sz w:val="20"/>
              </w:rPr>
            </w:pPr>
            <w:r w:rsidRPr="00B26A10">
              <w:rPr>
                <w:rFonts w:cs="Arial"/>
                <w:sz w:val="20"/>
              </w:rPr>
              <w:t>Frequentie van de lozing</w:t>
            </w:r>
          </w:p>
        </w:tc>
        <w:tc>
          <w:tcPr>
            <w:tcW w:w="485" w:type="pct"/>
            <w:gridSpan w:val="2"/>
            <w:shd w:val="clear" w:color="auto" w:fill="auto"/>
            <w:noWrap/>
          </w:tcPr>
          <w:p w14:paraId="0D8D0812" w14:textId="77777777" w:rsidR="001467FE" w:rsidRPr="00B26A10" w:rsidRDefault="001467FE" w:rsidP="00A12D7B">
            <w:pPr>
              <w:pStyle w:val="TableText"/>
              <w:rPr>
                <w:rFonts w:cs="Arial"/>
                <w:sz w:val="20"/>
              </w:rPr>
            </w:pPr>
            <w:r w:rsidRPr="00B26A10">
              <w:rPr>
                <w:rFonts w:cs="Arial"/>
                <w:sz w:val="20"/>
              </w:rPr>
              <w:t>Ja</w:t>
            </w:r>
          </w:p>
        </w:tc>
      </w:tr>
      <w:tr w:rsidR="00D45C7A" w:rsidRPr="00B26A10" w14:paraId="22DAFE4B" w14:textId="77777777">
        <w:trPr>
          <w:cantSplit/>
        </w:trPr>
        <w:tc>
          <w:tcPr>
            <w:tcW w:w="1164" w:type="pct"/>
            <w:gridSpan w:val="2"/>
            <w:shd w:val="clear" w:color="auto" w:fill="auto"/>
            <w:noWrap/>
          </w:tcPr>
          <w:p w14:paraId="7538AC6E" w14:textId="77777777" w:rsidR="00D45C7A" w:rsidRPr="00B26A10" w:rsidRDefault="00D45C7A" w:rsidP="00A12D7B">
            <w:pPr>
              <w:pStyle w:val="TableText"/>
              <w:rPr>
                <w:rFonts w:cs="Arial"/>
                <w:sz w:val="20"/>
              </w:rPr>
            </w:pPr>
            <w:r w:rsidRPr="00B26A10">
              <w:rPr>
                <w:rFonts w:cs="Arial"/>
                <w:sz w:val="20"/>
              </w:rPr>
              <w:t>Lengte insluitsysteem</w:t>
            </w:r>
          </w:p>
        </w:tc>
        <w:tc>
          <w:tcPr>
            <w:tcW w:w="950" w:type="pct"/>
            <w:shd w:val="clear" w:color="auto" w:fill="auto"/>
            <w:noWrap/>
          </w:tcPr>
          <w:p w14:paraId="1A3BF0AC" w14:textId="77777777" w:rsidR="00D45C7A" w:rsidRPr="00B26A10" w:rsidRDefault="00D45C7A" w:rsidP="00A12D7B">
            <w:pPr>
              <w:pStyle w:val="TableText"/>
              <w:rPr>
                <w:rFonts w:cs="Arial"/>
                <w:sz w:val="20"/>
              </w:rPr>
            </w:pPr>
            <w:r w:rsidRPr="00B26A10">
              <w:rPr>
                <w:rFonts w:cs="Arial"/>
                <w:sz w:val="20"/>
              </w:rPr>
              <w:t>Niet ingevuld</w:t>
            </w:r>
          </w:p>
        </w:tc>
        <w:tc>
          <w:tcPr>
            <w:tcW w:w="481" w:type="pct"/>
            <w:shd w:val="clear" w:color="auto" w:fill="auto"/>
            <w:noWrap/>
          </w:tcPr>
          <w:p w14:paraId="088CC1F1" w14:textId="77777777" w:rsidR="00D45C7A" w:rsidRPr="00B26A10" w:rsidRDefault="00D45C7A" w:rsidP="00A12D7B">
            <w:pPr>
              <w:pStyle w:val="TableText"/>
              <w:rPr>
                <w:rFonts w:cs="Arial"/>
                <w:sz w:val="20"/>
              </w:rPr>
            </w:pPr>
            <w:r w:rsidRPr="00B26A10">
              <w:rPr>
                <w:rFonts w:cs="Arial"/>
                <w:sz w:val="20"/>
              </w:rPr>
              <w:t>m</w:t>
            </w:r>
          </w:p>
        </w:tc>
        <w:tc>
          <w:tcPr>
            <w:tcW w:w="1920" w:type="pct"/>
            <w:gridSpan w:val="2"/>
            <w:shd w:val="clear" w:color="auto" w:fill="auto"/>
            <w:noWrap/>
          </w:tcPr>
          <w:p w14:paraId="1AF8EAA8" w14:textId="77777777" w:rsidR="00D45C7A" w:rsidRPr="00B26A10" w:rsidRDefault="00D45C7A" w:rsidP="006538A8">
            <w:pPr>
              <w:pStyle w:val="TableText"/>
              <w:rPr>
                <w:rFonts w:cs="Arial"/>
                <w:sz w:val="20"/>
              </w:rPr>
            </w:pPr>
            <w:r w:rsidRPr="00B26A10">
              <w:rPr>
                <w:rFonts w:cs="Arial"/>
                <w:color w:val="000000"/>
                <w:sz w:val="20"/>
              </w:rPr>
              <w:t xml:space="preserve">In een industriële omgeving zijn er voorzieningen </w:t>
            </w:r>
            <w:r w:rsidR="006538A8" w:rsidRPr="00B26A10">
              <w:rPr>
                <w:rFonts w:cs="Arial"/>
                <w:color w:val="000000"/>
                <w:sz w:val="20"/>
              </w:rPr>
              <w:t>die</w:t>
            </w:r>
            <w:r w:rsidRPr="00B26A10">
              <w:rPr>
                <w:rFonts w:cs="Arial"/>
                <w:color w:val="000000"/>
                <w:sz w:val="20"/>
              </w:rPr>
              <w:t xml:space="preserve"> in de praktijk bij het falen van een leiding een insluitsysteem af</w:t>
            </w:r>
            <w:r w:rsidR="006538A8" w:rsidRPr="00B26A10">
              <w:rPr>
                <w:rFonts w:cs="Arial"/>
                <w:color w:val="000000"/>
                <w:sz w:val="20"/>
              </w:rPr>
              <w:t>sluit</w:t>
            </w:r>
            <w:r w:rsidRPr="00B26A10">
              <w:rPr>
                <w:rFonts w:cs="Arial"/>
                <w:color w:val="000000"/>
                <w:sz w:val="20"/>
              </w:rPr>
              <w:t>en.</w:t>
            </w:r>
          </w:p>
        </w:tc>
        <w:tc>
          <w:tcPr>
            <w:tcW w:w="485" w:type="pct"/>
            <w:gridSpan w:val="2"/>
            <w:shd w:val="clear" w:color="auto" w:fill="auto"/>
            <w:noWrap/>
          </w:tcPr>
          <w:p w14:paraId="5A4EFA08" w14:textId="77777777" w:rsidR="00D45C7A" w:rsidRPr="00B26A10" w:rsidRDefault="00D45C7A" w:rsidP="00A12D7B">
            <w:pPr>
              <w:pStyle w:val="TableText"/>
              <w:rPr>
                <w:rFonts w:cs="Arial"/>
                <w:sz w:val="20"/>
              </w:rPr>
            </w:pPr>
            <w:r w:rsidRPr="00B26A10">
              <w:rPr>
                <w:rFonts w:cs="Arial"/>
                <w:sz w:val="20"/>
              </w:rPr>
              <w:t>Ja</w:t>
            </w:r>
          </w:p>
        </w:tc>
      </w:tr>
      <w:tr w:rsidR="006360BF" w:rsidRPr="00B26A10" w14:paraId="0F6D97D0" w14:textId="77777777">
        <w:trPr>
          <w:cantSplit/>
        </w:trPr>
        <w:tc>
          <w:tcPr>
            <w:tcW w:w="5000" w:type="pct"/>
            <w:gridSpan w:val="8"/>
            <w:shd w:val="clear" w:color="auto" w:fill="auto"/>
            <w:noWrap/>
          </w:tcPr>
          <w:p w14:paraId="465A409D" w14:textId="77777777" w:rsidR="006360BF" w:rsidRPr="00B26A10" w:rsidRDefault="006360BF" w:rsidP="00A12D7B">
            <w:pPr>
              <w:pStyle w:val="TableText"/>
              <w:rPr>
                <w:rFonts w:cs="Arial"/>
                <w:sz w:val="20"/>
              </w:rPr>
            </w:pPr>
            <w:r w:rsidRPr="00B26A10">
              <w:rPr>
                <w:rFonts w:cs="Arial"/>
                <w:sz w:val="20"/>
              </w:rPr>
              <w:t>Stoffen</w:t>
            </w:r>
          </w:p>
        </w:tc>
      </w:tr>
      <w:tr w:rsidR="00DA74FF" w:rsidRPr="00B26A10" w14:paraId="482AC416" w14:textId="77777777">
        <w:trPr>
          <w:cantSplit/>
          <w:tblHeader/>
        </w:trPr>
        <w:tc>
          <w:tcPr>
            <w:tcW w:w="192" w:type="pct"/>
            <w:vMerge w:val="restart"/>
            <w:tcBorders>
              <w:top w:val="single" w:sz="4" w:space="0" w:color="auto"/>
              <w:left w:val="single" w:sz="4" w:space="0" w:color="auto"/>
              <w:right w:val="single" w:sz="4" w:space="0" w:color="auto"/>
            </w:tcBorders>
            <w:shd w:val="clear" w:color="auto" w:fill="auto"/>
          </w:tcPr>
          <w:p w14:paraId="7A65B2B1" w14:textId="77777777" w:rsidR="00DA74FF" w:rsidRPr="00B26A10" w:rsidRDefault="00DA74FF" w:rsidP="001A6872">
            <w:pPr>
              <w:pStyle w:val="TableTextHeader"/>
              <w:rPr>
                <w:rFonts w:ascii="Helvetica" w:hAnsi="Helvetica"/>
                <w:sz w:val="20"/>
              </w:rPr>
            </w:pPr>
          </w:p>
        </w:tc>
        <w:tc>
          <w:tcPr>
            <w:tcW w:w="972" w:type="pct"/>
            <w:tcBorders>
              <w:left w:val="single" w:sz="4" w:space="0" w:color="auto"/>
            </w:tcBorders>
            <w:shd w:val="clear" w:color="auto" w:fill="auto"/>
            <w:noWrap/>
          </w:tcPr>
          <w:p w14:paraId="2A852FFB" w14:textId="77777777" w:rsidR="00DA74FF" w:rsidRPr="00B26A10" w:rsidRDefault="00DA74FF" w:rsidP="001A6872">
            <w:pPr>
              <w:pStyle w:val="TableTextHeader"/>
              <w:rPr>
                <w:rFonts w:ascii="Helvetica" w:hAnsi="Helvetica"/>
                <w:sz w:val="20"/>
              </w:rPr>
            </w:pPr>
            <w:r w:rsidRPr="00B26A10">
              <w:rPr>
                <w:rFonts w:ascii="Helvetica" w:hAnsi="Helvetica"/>
                <w:sz w:val="20"/>
              </w:rPr>
              <w:t>Eigenschap</w:t>
            </w:r>
          </w:p>
        </w:tc>
        <w:tc>
          <w:tcPr>
            <w:tcW w:w="950" w:type="pct"/>
            <w:shd w:val="clear" w:color="auto" w:fill="auto"/>
            <w:noWrap/>
          </w:tcPr>
          <w:p w14:paraId="528E7771" w14:textId="77777777" w:rsidR="00DA74FF" w:rsidRPr="00B26A10" w:rsidRDefault="00DA74F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91" w:type="pct"/>
            <w:gridSpan w:val="2"/>
            <w:shd w:val="clear" w:color="auto" w:fill="auto"/>
            <w:noWrap/>
          </w:tcPr>
          <w:p w14:paraId="3E88F9ED" w14:textId="77777777" w:rsidR="00DA74FF" w:rsidRPr="00B26A10" w:rsidRDefault="00DA74F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0" w:type="pct"/>
            <w:gridSpan w:val="2"/>
            <w:shd w:val="clear" w:color="auto" w:fill="auto"/>
          </w:tcPr>
          <w:p w14:paraId="27E8C4B4" w14:textId="77777777" w:rsidR="00DA74FF" w:rsidRPr="00B26A10" w:rsidRDefault="00DA74FF" w:rsidP="001A6872">
            <w:pPr>
              <w:pStyle w:val="TableTextHeader"/>
              <w:rPr>
                <w:rFonts w:ascii="Helvetica" w:hAnsi="Helvetica"/>
                <w:sz w:val="20"/>
              </w:rPr>
            </w:pPr>
            <w:r w:rsidRPr="00B26A10">
              <w:rPr>
                <w:rFonts w:ascii="Helvetica" w:hAnsi="Helvetica"/>
                <w:sz w:val="20"/>
              </w:rPr>
              <w:t>Omschrijving</w:t>
            </w:r>
          </w:p>
        </w:tc>
        <w:tc>
          <w:tcPr>
            <w:tcW w:w="475" w:type="pct"/>
            <w:shd w:val="clear" w:color="auto" w:fill="auto"/>
          </w:tcPr>
          <w:p w14:paraId="27CEEB6F" w14:textId="77777777" w:rsidR="00DA74FF" w:rsidRPr="00B26A10" w:rsidRDefault="00DA74F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7F3A1188" w14:textId="77777777">
        <w:trPr>
          <w:cantSplit/>
        </w:trPr>
        <w:tc>
          <w:tcPr>
            <w:tcW w:w="192" w:type="pct"/>
            <w:vMerge/>
            <w:tcBorders>
              <w:left w:val="single" w:sz="4" w:space="0" w:color="auto"/>
              <w:right w:val="single" w:sz="4" w:space="0" w:color="auto"/>
            </w:tcBorders>
            <w:shd w:val="clear" w:color="auto" w:fill="auto"/>
          </w:tcPr>
          <w:p w14:paraId="2BB153C3"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4CE73C87" w14:textId="77777777" w:rsidR="00DA74FF" w:rsidRPr="00B26A10" w:rsidRDefault="00DA74FF" w:rsidP="00A12D7B">
            <w:pPr>
              <w:pStyle w:val="TableText"/>
              <w:rPr>
                <w:rFonts w:cs="Arial"/>
                <w:sz w:val="20"/>
              </w:rPr>
            </w:pPr>
            <w:r w:rsidRPr="00B26A10">
              <w:rPr>
                <w:rFonts w:cs="Arial"/>
                <w:sz w:val="20"/>
              </w:rPr>
              <w:t>Stof</w:t>
            </w:r>
          </w:p>
        </w:tc>
        <w:tc>
          <w:tcPr>
            <w:tcW w:w="950" w:type="pct"/>
            <w:shd w:val="clear" w:color="auto" w:fill="auto"/>
            <w:noWrap/>
          </w:tcPr>
          <w:p w14:paraId="5E09D4F8"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3A3C0456" w14:textId="77777777" w:rsidR="00DA74FF" w:rsidRPr="00B26A10" w:rsidRDefault="00DA74FF" w:rsidP="00A12D7B">
            <w:pPr>
              <w:pStyle w:val="TableText"/>
              <w:rPr>
                <w:rFonts w:cs="Arial"/>
                <w:sz w:val="20"/>
              </w:rPr>
            </w:pPr>
            <w:r w:rsidRPr="00B26A10">
              <w:rPr>
                <w:rFonts w:cs="Arial"/>
                <w:sz w:val="20"/>
              </w:rPr>
              <w:t xml:space="preserve"> </w:t>
            </w:r>
          </w:p>
        </w:tc>
        <w:tc>
          <w:tcPr>
            <w:tcW w:w="1920" w:type="pct"/>
            <w:gridSpan w:val="2"/>
            <w:shd w:val="clear" w:color="auto" w:fill="auto"/>
            <w:noWrap/>
          </w:tcPr>
          <w:p w14:paraId="2B7F33B5"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85" w:type="pct"/>
            <w:gridSpan w:val="2"/>
            <w:shd w:val="clear" w:color="auto" w:fill="auto"/>
            <w:noWrap/>
          </w:tcPr>
          <w:p w14:paraId="49EF5FC6"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3F18D2D8" w14:textId="77777777">
        <w:trPr>
          <w:cantSplit/>
        </w:trPr>
        <w:tc>
          <w:tcPr>
            <w:tcW w:w="192" w:type="pct"/>
            <w:vMerge/>
            <w:tcBorders>
              <w:left w:val="single" w:sz="4" w:space="0" w:color="auto"/>
              <w:right w:val="single" w:sz="4" w:space="0" w:color="auto"/>
            </w:tcBorders>
            <w:shd w:val="clear" w:color="auto" w:fill="auto"/>
          </w:tcPr>
          <w:p w14:paraId="71BF901B"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5D0845D5" w14:textId="77777777" w:rsidR="00DA74FF" w:rsidRPr="00B26A10" w:rsidRDefault="00DA74FF" w:rsidP="00A12D7B">
            <w:pPr>
              <w:pStyle w:val="TableText"/>
              <w:rPr>
                <w:rFonts w:cs="Arial"/>
                <w:sz w:val="20"/>
              </w:rPr>
            </w:pPr>
            <w:r w:rsidRPr="00B26A10">
              <w:rPr>
                <w:rFonts w:cs="Arial"/>
                <w:sz w:val="20"/>
              </w:rPr>
              <w:t>Vrijgekomen massa</w:t>
            </w:r>
          </w:p>
        </w:tc>
        <w:tc>
          <w:tcPr>
            <w:tcW w:w="950" w:type="pct"/>
            <w:shd w:val="clear" w:color="auto" w:fill="auto"/>
            <w:noWrap/>
          </w:tcPr>
          <w:p w14:paraId="216BD71F"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41287277" w14:textId="77777777" w:rsidR="00DA74FF" w:rsidRPr="00B26A10" w:rsidRDefault="00DA74FF" w:rsidP="00A12D7B">
            <w:pPr>
              <w:pStyle w:val="TableText"/>
              <w:rPr>
                <w:rFonts w:cs="Arial"/>
                <w:sz w:val="20"/>
              </w:rPr>
            </w:pPr>
            <w:r w:rsidRPr="00B26A10">
              <w:rPr>
                <w:rFonts w:cs="Arial"/>
                <w:sz w:val="20"/>
              </w:rPr>
              <w:t xml:space="preserve">Kg </w:t>
            </w:r>
          </w:p>
        </w:tc>
        <w:tc>
          <w:tcPr>
            <w:tcW w:w="1920" w:type="pct"/>
            <w:gridSpan w:val="2"/>
            <w:shd w:val="clear" w:color="auto" w:fill="auto"/>
            <w:noWrap/>
          </w:tcPr>
          <w:p w14:paraId="47BC0D88" w14:textId="77777777" w:rsidR="00DA74FF" w:rsidRPr="00B26A10" w:rsidRDefault="00DA74FF" w:rsidP="00A12D7B">
            <w:pPr>
              <w:pStyle w:val="TableText"/>
              <w:rPr>
                <w:rFonts w:cs="Arial"/>
                <w:sz w:val="20"/>
              </w:rPr>
            </w:pPr>
            <w:r w:rsidRPr="00B26A10">
              <w:rPr>
                <w:rFonts w:cs="Arial"/>
                <w:sz w:val="20"/>
              </w:rPr>
              <w:t>Massa van de lozing</w:t>
            </w:r>
          </w:p>
        </w:tc>
        <w:tc>
          <w:tcPr>
            <w:tcW w:w="485" w:type="pct"/>
            <w:gridSpan w:val="2"/>
            <w:shd w:val="clear" w:color="auto" w:fill="auto"/>
            <w:noWrap/>
          </w:tcPr>
          <w:p w14:paraId="145FED21"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232CAB25" w14:textId="77777777">
        <w:trPr>
          <w:cantSplit/>
        </w:trPr>
        <w:tc>
          <w:tcPr>
            <w:tcW w:w="192" w:type="pct"/>
            <w:vMerge/>
            <w:tcBorders>
              <w:left w:val="single" w:sz="4" w:space="0" w:color="auto"/>
              <w:bottom w:val="single" w:sz="4" w:space="0" w:color="auto"/>
              <w:right w:val="single" w:sz="4" w:space="0" w:color="auto"/>
            </w:tcBorders>
            <w:shd w:val="clear" w:color="auto" w:fill="auto"/>
          </w:tcPr>
          <w:p w14:paraId="365D89BA"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3D797591" w14:textId="77777777" w:rsidR="00DA74FF" w:rsidRPr="00B26A10" w:rsidRDefault="00DA74FF" w:rsidP="00A12D7B">
            <w:pPr>
              <w:pStyle w:val="TableText"/>
              <w:rPr>
                <w:rFonts w:cs="Arial"/>
                <w:sz w:val="20"/>
              </w:rPr>
            </w:pPr>
            <w:r w:rsidRPr="00B26A10">
              <w:rPr>
                <w:rFonts w:cs="Arial"/>
                <w:sz w:val="20"/>
              </w:rPr>
              <w:t>Tijdsduur van uitstroming</w:t>
            </w:r>
          </w:p>
        </w:tc>
        <w:tc>
          <w:tcPr>
            <w:tcW w:w="950" w:type="pct"/>
            <w:shd w:val="clear" w:color="auto" w:fill="auto"/>
            <w:noWrap/>
          </w:tcPr>
          <w:p w14:paraId="77A02313" w14:textId="77777777" w:rsidR="00DA74FF" w:rsidRPr="00B26A10" w:rsidRDefault="00E14146" w:rsidP="00A12D7B">
            <w:pPr>
              <w:pStyle w:val="TableText"/>
              <w:rPr>
                <w:rFonts w:cs="Arial"/>
                <w:sz w:val="20"/>
              </w:rPr>
            </w:pPr>
            <w:r w:rsidRPr="00B26A10">
              <w:rPr>
                <w:rFonts w:cs="Arial"/>
                <w:sz w:val="20"/>
              </w:rPr>
              <w:t>Niet ingevuld</w:t>
            </w:r>
          </w:p>
        </w:tc>
        <w:tc>
          <w:tcPr>
            <w:tcW w:w="481" w:type="pct"/>
            <w:shd w:val="clear" w:color="auto" w:fill="auto"/>
            <w:noWrap/>
          </w:tcPr>
          <w:p w14:paraId="556E8337" w14:textId="77777777" w:rsidR="00DA74FF" w:rsidRPr="00B26A10" w:rsidRDefault="00DA74FF" w:rsidP="00A12D7B">
            <w:pPr>
              <w:pStyle w:val="TableText"/>
              <w:rPr>
                <w:rFonts w:cs="Arial"/>
                <w:sz w:val="20"/>
              </w:rPr>
            </w:pPr>
            <w:r w:rsidRPr="00B26A10">
              <w:rPr>
                <w:rFonts w:cs="Arial"/>
                <w:sz w:val="20"/>
              </w:rPr>
              <w:t>uur</w:t>
            </w:r>
          </w:p>
        </w:tc>
        <w:tc>
          <w:tcPr>
            <w:tcW w:w="1920" w:type="pct"/>
            <w:gridSpan w:val="2"/>
            <w:shd w:val="clear" w:color="auto" w:fill="auto"/>
            <w:noWrap/>
          </w:tcPr>
          <w:p w14:paraId="0BACC3CE" w14:textId="77777777" w:rsidR="00DA74FF" w:rsidRPr="00B26A10" w:rsidRDefault="00DA74FF" w:rsidP="00A12D7B">
            <w:pPr>
              <w:pStyle w:val="TableText"/>
              <w:rPr>
                <w:rFonts w:cs="Arial"/>
                <w:sz w:val="20"/>
              </w:rPr>
            </w:pPr>
            <w:r w:rsidRPr="00B26A10">
              <w:rPr>
                <w:rFonts w:cs="Arial"/>
                <w:sz w:val="20"/>
              </w:rPr>
              <w:t>Tijdsduur van de uitstroming .</w:t>
            </w:r>
          </w:p>
        </w:tc>
        <w:tc>
          <w:tcPr>
            <w:tcW w:w="485" w:type="pct"/>
            <w:gridSpan w:val="2"/>
            <w:shd w:val="clear" w:color="auto" w:fill="auto"/>
            <w:noWrap/>
          </w:tcPr>
          <w:p w14:paraId="7DE05BBF" w14:textId="77777777" w:rsidR="00DA74FF" w:rsidRPr="00B26A10" w:rsidRDefault="00DA74FF" w:rsidP="00A12D7B">
            <w:pPr>
              <w:pStyle w:val="TableText"/>
              <w:rPr>
                <w:rFonts w:cs="Arial"/>
                <w:sz w:val="20"/>
              </w:rPr>
            </w:pPr>
            <w:r w:rsidRPr="00B26A10">
              <w:rPr>
                <w:rFonts w:cs="Arial"/>
                <w:sz w:val="20"/>
              </w:rPr>
              <w:t>Ja</w:t>
            </w:r>
          </w:p>
        </w:tc>
      </w:tr>
    </w:tbl>
    <w:p w14:paraId="03AE6E8E" w14:textId="65491152" w:rsidR="001467FE" w:rsidRPr="00B26A10" w:rsidRDefault="001467FE" w:rsidP="00A12D7B">
      <w:pPr>
        <w:pStyle w:val="Caption"/>
      </w:pPr>
      <w:r w:rsidRPr="00AE3BD6">
        <w:t xml:space="preserve">Tabel </w:t>
      </w:r>
      <w:r w:rsidR="00B55AE6" w:rsidRPr="00AE3BD6">
        <w:t>6</w:t>
      </w:r>
      <w:r w:rsidR="00DA3B77" w:rsidRPr="00AE3BD6">
        <w:noBreakHyphen/>
      </w:r>
      <w:r w:rsidR="00D256DC" w:rsidRPr="00AE3BD6">
        <w:t>28</w:t>
      </w:r>
      <w:r w:rsidR="009B541F" w:rsidRPr="00B26A10">
        <w:t xml:space="preserve"> Eigenschappen Userdefined</w:t>
      </w:r>
    </w:p>
    <w:p w14:paraId="55D3F555" w14:textId="77777777" w:rsidR="00692AC9" w:rsidRPr="00B26A10" w:rsidRDefault="00692AC9" w:rsidP="00A12D7B">
      <w:pPr>
        <w:pStyle w:val="BodyText"/>
      </w:pPr>
    </w:p>
    <w:p w14:paraId="3F779D1D" w14:textId="77777777" w:rsidR="009B541F" w:rsidRPr="00B26A10" w:rsidRDefault="001467FE" w:rsidP="00A12D7B">
      <w:pPr>
        <w:pStyle w:val="BodyText"/>
      </w:pPr>
      <w:r w:rsidRPr="00B26A10">
        <w:t xml:space="preserve">U kunt bij de stofregister meerdere stoffen invullen. De massa en tijdsduur </w:t>
      </w:r>
      <w:r w:rsidR="009B541F" w:rsidRPr="00B26A10">
        <w:t>kunnen</w:t>
      </w:r>
      <w:r w:rsidRPr="00B26A10">
        <w:t xml:space="preserve"> per stof worden opgegeven.</w:t>
      </w:r>
    </w:p>
    <w:p w14:paraId="6AD33634" w14:textId="77777777" w:rsidR="001467FE" w:rsidRPr="00B26A10" w:rsidRDefault="001467FE" w:rsidP="00A12D7B">
      <w:pPr>
        <w:pStyle w:val="BodyText"/>
      </w:pPr>
    </w:p>
    <w:p w14:paraId="43D34C78" w14:textId="77777777" w:rsidR="009B541F" w:rsidRPr="00B26A10" w:rsidRDefault="009B541F" w:rsidP="00A12D7B">
      <w:pPr>
        <w:pStyle w:val="BodyText"/>
      </w:pPr>
    </w:p>
    <w:p w14:paraId="1C2980DF" w14:textId="6B82E0F5" w:rsidR="001467FE" w:rsidRPr="00B26A10" w:rsidRDefault="00D8523C" w:rsidP="00E62C2B">
      <w:pPr>
        <w:pStyle w:val="Heading3"/>
        <w:ind w:firstLine="0"/>
      </w:pPr>
      <w:bookmarkStart w:id="559" w:name="_Toc124831541"/>
      <w:bookmarkStart w:id="560" w:name="_Toc152424736"/>
      <w:bookmarkStart w:id="561" w:name="_Toc135050609"/>
      <w:r w:rsidRPr="00B26A10">
        <w:lastRenderedPageBreak/>
        <w:t>Connectors</w:t>
      </w:r>
      <w:bookmarkEnd w:id="559"/>
      <w:bookmarkEnd w:id="560"/>
      <w:bookmarkEnd w:id="561"/>
    </w:p>
    <w:p w14:paraId="7F41A65A" w14:textId="77777777" w:rsidR="009B541F" w:rsidRPr="00B26A10" w:rsidRDefault="009B541F" w:rsidP="00A12D7B">
      <w:pPr>
        <w:pStyle w:val="BodyText"/>
      </w:pPr>
    </w:p>
    <w:p w14:paraId="1497C581" w14:textId="4AF30E8C" w:rsidR="009B541F" w:rsidRPr="00B26A10" w:rsidRDefault="001467FE" w:rsidP="00A12D7B">
      <w:pPr>
        <w:pStyle w:val="BodyText"/>
      </w:pPr>
      <w:r w:rsidRPr="00B26A10">
        <w:t xml:space="preserve">De </w:t>
      </w:r>
      <w:r w:rsidR="00EE16B8">
        <w:t>Risico-</w:t>
      </w:r>
      <w:r w:rsidRPr="00B26A10">
        <w:t xml:space="preserve">unit heeft een </w:t>
      </w:r>
      <w:r w:rsidR="00207B3E" w:rsidRPr="00B26A10">
        <w:t xml:space="preserve">uitgaande </w:t>
      </w:r>
      <w:r w:rsidRPr="00B26A10">
        <w:t>connector. Alle uitstromingen gaan via deze connector.</w:t>
      </w:r>
    </w:p>
    <w:p w14:paraId="1D80B49E" w14:textId="77777777" w:rsidR="001467FE" w:rsidRPr="00B26A10" w:rsidRDefault="001467FE" w:rsidP="00A12D7B">
      <w:pPr>
        <w:pStyle w:val="BodyText"/>
      </w:pPr>
    </w:p>
    <w:p w14:paraId="5809BD62" w14:textId="22110092" w:rsidR="001467FE" w:rsidRPr="00B26A10" w:rsidRDefault="001467FE" w:rsidP="00E62C2B">
      <w:pPr>
        <w:pStyle w:val="Heading3"/>
        <w:ind w:firstLine="0"/>
      </w:pPr>
      <w:bookmarkStart w:id="562" w:name="_Toc124831542"/>
      <w:bookmarkStart w:id="563" w:name="_Toc152424737"/>
      <w:bookmarkStart w:id="564" w:name="_Toc135050610"/>
      <w:r w:rsidRPr="00B26A10">
        <w:t>Installaties</w:t>
      </w:r>
      <w:bookmarkEnd w:id="562"/>
      <w:bookmarkEnd w:id="563"/>
      <w:bookmarkEnd w:id="564"/>
    </w:p>
    <w:p w14:paraId="08B33C2F" w14:textId="77777777" w:rsidR="009B541F" w:rsidRPr="00B26A10" w:rsidRDefault="009B541F" w:rsidP="00A12D7B">
      <w:pPr>
        <w:pStyle w:val="BodyText"/>
      </w:pPr>
    </w:p>
    <w:p w14:paraId="5F1899E9" w14:textId="77777777" w:rsidR="001467FE" w:rsidRPr="00B26A10" w:rsidRDefault="001467FE" w:rsidP="00A12D7B">
      <w:pPr>
        <w:pStyle w:val="BodyText"/>
      </w:pPr>
      <w:r w:rsidRPr="00B26A10">
        <w:t xml:space="preserve">Er kunnen geen installaties worden toegekend aan </w:t>
      </w:r>
      <w:r w:rsidR="009B541F" w:rsidRPr="00B26A10">
        <w:rPr>
          <w:u w:val="single"/>
        </w:rPr>
        <w:t>Userdefined</w:t>
      </w:r>
    </w:p>
    <w:p w14:paraId="4DD55A62" w14:textId="77777777" w:rsidR="001467FE" w:rsidRPr="00B26A10" w:rsidRDefault="001467FE" w:rsidP="00A12D7B">
      <w:pPr>
        <w:pStyle w:val="BodyText"/>
      </w:pPr>
    </w:p>
    <w:p w14:paraId="503951EC" w14:textId="2063E997" w:rsidR="001467FE" w:rsidRPr="00B26A10" w:rsidRDefault="001467FE" w:rsidP="00E62C2B">
      <w:pPr>
        <w:pStyle w:val="Heading3"/>
        <w:ind w:firstLine="0"/>
      </w:pPr>
      <w:bookmarkStart w:id="565" w:name="_Toc124831543"/>
      <w:bookmarkStart w:id="566" w:name="_Toc152424738"/>
      <w:bookmarkStart w:id="567" w:name="_Toc135050611"/>
      <w:r w:rsidRPr="00B26A10">
        <w:t>Scenario’s</w:t>
      </w:r>
      <w:bookmarkEnd w:id="565"/>
      <w:bookmarkEnd w:id="566"/>
      <w:bookmarkEnd w:id="567"/>
    </w:p>
    <w:p w14:paraId="42089D75" w14:textId="77777777" w:rsidR="009B541F" w:rsidRPr="00B26A10" w:rsidRDefault="009B541F" w:rsidP="009B541F">
      <w:pPr>
        <w:pStyle w:val="BodyText"/>
      </w:pPr>
    </w:p>
    <w:p w14:paraId="5F8D595C" w14:textId="77777777" w:rsidR="001467FE" w:rsidRPr="00B26A10" w:rsidRDefault="001467FE" w:rsidP="00A12D7B">
      <w:pPr>
        <w:pStyle w:val="BodyText"/>
      </w:pPr>
      <w:r w:rsidRPr="00B26A10">
        <w:t>De gebruiker definieert het scenario zelf door de uitgestroomde hoeveelheid, de uitstroomtijd en de frequentie op te geven.</w:t>
      </w:r>
    </w:p>
    <w:p w14:paraId="4CA9FFAE" w14:textId="77777777" w:rsidR="001467FE" w:rsidRPr="00B26A10" w:rsidRDefault="001467FE" w:rsidP="00A12D7B">
      <w:pPr>
        <w:pStyle w:val="BodyText"/>
      </w:pPr>
    </w:p>
    <w:p w14:paraId="30C28736" w14:textId="77777777" w:rsidR="00924719" w:rsidRPr="00B26A10" w:rsidRDefault="00924719" w:rsidP="00A12D7B">
      <w:pPr>
        <w:pStyle w:val="BodyText"/>
      </w:pPr>
    </w:p>
    <w:p w14:paraId="31C9E3A8" w14:textId="239EECEA" w:rsidR="001467FE" w:rsidRPr="00B26A10" w:rsidRDefault="001467FE" w:rsidP="003E6FD9">
      <w:pPr>
        <w:pStyle w:val="Heading1"/>
        <w:ind w:left="0"/>
        <w:rPr>
          <w:sz w:val="20"/>
        </w:rPr>
      </w:pPr>
      <w:bookmarkStart w:id="568" w:name="_Toc124831544"/>
      <w:bookmarkStart w:id="569" w:name="_Toc152424739"/>
      <w:bookmarkStart w:id="570" w:name="_Toc135050612"/>
      <w:r w:rsidRPr="00B26A10">
        <w:rPr>
          <w:sz w:val="20"/>
        </w:rPr>
        <w:lastRenderedPageBreak/>
        <w:t>Installaties</w:t>
      </w:r>
      <w:bookmarkEnd w:id="568"/>
      <w:bookmarkEnd w:id="569"/>
      <w:bookmarkEnd w:id="570"/>
    </w:p>
    <w:p w14:paraId="292F70FC" w14:textId="37E03049" w:rsidR="001467FE" w:rsidRPr="00B26A10" w:rsidRDefault="001467FE" w:rsidP="003E6FD9">
      <w:pPr>
        <w:pStyle w:val="Heading2"/>
        <w:ind w:firstLine="0"/>
      </w:pPr>
      <w:bookmarkStart w:id="571" w:name="_Toc124831545"/>
      <w:bookmarkStart w:id="572" w:name="_Toc152424740"/>
      <w:bookmarkStart w:id="573" w:name="_Toc135050613"/>
      <w:r w:rsidRPr="00B26A10">
        <w:t>Opslagtank</w:t>
      </w:r>
      <w:bookmarkEnd w:id="571"/>
      <w:bookmarkEnd w:id="572"/>
      <w:bookmarkEnd w:id="573"/>
    </w:p>
    <w:p w14:paraId="1C0E3BEE" w14:textId="07D5B9D8" w:rsidR="001467FE" w:rsidRPr="00B26A10" w:rsidRDefault="001467FE" w:rsidP="003E6FD9">
      <w:pPr>
        <w:pStyle w:val="Heading3"/>
        <w:ind w:firstLine="0"/>
      </w:pPr>
      <w:bookmarkStart w:id="574" w:name="_Toc124831546"/>
      <w:bookmarkStart w:id="575" w:name="_Toc152424741"/>
      <w:bookmarkStart w:id="576" w:name="_Toc135050614"/>
      <w:r w:rsidRPr="00B26A10">
        <w:t>Algemene beschrijving</w:t>
      </w:r>
      <w:bookmarkEnd w:id="574"/>
      <w:bookmarkEnd w:id="575"/>
      <w:bookmarkEnd w:id="576"/>
    </w:p>
    <w:p w14:paraId="691DDEC4" w14:textId="77777777" w:rsidR="009B541F" w:rsidRPr="00B26A10" w:rsidRDefault="009B541F" w:rsidP="009B541F">
      <w:pPr>
        <w:pStyle w:val="BodyText"/>
      </w:pPr>
    </w:p>
    <w:p w14:paraId="39F80615" w14:textId="13332599" w:rsidR="001467FE" w:rsidRPr="00B26A10" w:rsidRDefault="00951731" w:rsidP="00A12D7B">
      <w:pPr>
        <w:pStyle w:val="BodyText"/>
      </w:pPr>
      <w:r w:rsidRPr="00B26A10">
        <w:rPr>
          <w:noProof/>
          <w:lang w:eastAsia="nl-NL"/>
        </w:rPr>
        <mc:AlternateContent>
          <mc:Choice Requires="wps">
            <w:drawing>
              <wp:anchor distT="0" distB="0" distL="114300" distR="114300" simplePos="0" relativeHeight="251647488" behindDoc="0" locked="0" layoutInCell="1" allowOverlap="1" wp14:anchorId="7FEC4AE7" wp14:editId="27028B96">
                <wp:simplePos x="0" y="0"/>
                <wp:positionH relativeFrom="column">
                  <wp:posOffset>-409575</wp:posOffset>
                </wp:positionH>
                <wp:positionV relativeFrom="paragraph">
                  <wp:posOffset>66675</wp:posOffset>
                </wp:positionV>
                <wp:extent cx="247650" cy="238125"/>
                <wp:effectExtent l="0" t="0" r="0" b="0"/>
                <wp:wrapNone/>
                <wp:docPr id="499" name="Picture 4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76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0F58E" id="Picture 418" o:spid="_x0000_s1026" style="position:absolute;margin-left:-32.25pt;margin-top:5.25pt;width:19.5pt;height:1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ZKtgIAALkFAAAOAAAAZHJzL2Uyb0RvYy54bWysVG1v0zAQ/o7Ef7D8PcvL3DaJlk5b0yCk&#10;AZUGP8BNnMYisYPtNh2I/87Zabt2ExIC8iGyfefn7rl7fDe3+65FO6Y0lyLD4VWAEROlrLjYZPjL&#10;58KLMdKGioq2UrAMPzGNb+dv39wMfcoi2ci2YgoBiNDp0Ge4MaZPfV+XDeuovpI9E2Cspeqoga3a&#10;+JWiA6B3rR8FwdQfpKp6JUumNZzmoxHPHX5ds9J8qmvNDGozDLkZ91fuv7Z/f35D042ifcPLQxr0&#10;L7LoKBcQ9ASVU0PRVvFXUB0vldSyNlel7HxZ17xkjgOwCYMXbB4b2jPHBYqj+1OZ9P+DLT/uVgrx&#10;KsMkSTAStIMmrXhptoohEsa2QEOvU/B77FfKUtT9gyy/aiTkoqFiw+50D2WG5sP145FScmgYrSDT&#10;0EL4Fxh2owENrYcPsoKAdGukK9++Vp2NAYVBe9elp1OX2N6gEg4jMptOoJclmKLrOIwmLgJNj5d7&#10;pc07JjtkFxlWkJ0Dp7sHbWwyND262FhCFrxtnRBacXEAjuMJhIar1maTcH39kQTJMl7GxCPRdOmR&#10;IM+9u2JBvGkRzib5db5Y5OFPGzckacOrigkb5qixkPxZDw9qH9VxUpmWLa8snE1Jq8160Sq0o6Dx&#10;wn2Hgpy5+ZdpuCIAlxeUwogE91HiFdN45pGCTLxkFsReECb3yTQgCcmLS0oPXLB/p4SGDCcT6KOj&#10;81tugftec6Npxw1MkZZ3GY5PTjS1ClyKyrXWUN6O67NS2PSfSwHtPjba6dVKdFT/WlZPIFclQU6g&#10;PJh3sGik+o7RALMjw/rbliqGUftegOSTkBA7bNyGTGYRbNS5ZX1uoaIEqAwbjMblwowDatsrvmkg&#10;UugKI+QdPJOaOwnbJzRmdXhcMB8ck8MsswPofO+8nifu/BcAAAD//wMAUEsDBBQABgAIAAAAIQAt&#10;CW3M4AAAAAkBAAAPAAAAZHJzL2Rvd25yZXYueG1sTI9BS8NAEIXvgv9hGcGLpLuWtpSYTZGCWEQo&#10;ptrzNjsmwexsmt0m8d87nvQ0M7zHm+9lm8m1YsA+NJ403M8UCKTS24YqDe+Hp2QNIkRD1rSeUMM3&#10;Btjk11eZSa0f6Q2HIlaCQyikRkMdY5dKGcoanQkz3yGx9ul7ZyKffSVtb0YOd62cK7WSzjTEH2rT&#10;4bbG8qu4OA1juR+Oh9dnub877jydd+dt8fGi9e3N9PgAIuIU/8zwi8/okDPTyV/IBtFqSFaLJVtZ&#10;UDzZkMyXvJw0LNYKZJ7J/w3yHwAAAP//AwBQSwECLQAUAAYACAAAACEAtoM4kv4AAADhAQAAEwAA&#10;AAAAAAAAAAAAAAAAAAAAW0NvbnRlbnRfVHlwZXNdLnhtbFBLAQItABQABgAIAAAAIQA4/SH/1gAA&#10;AJQBAAALAAAAAAAAAAAAAAAAAC8BAABfcmVscy8ucmVsc1BLAQItABQABgAIAAAAIQDLxpZKtgIA&#10;ALkFAAAOAAAAAAAAAAAAAAAAAC4CAABkcnMvZTJvRG9jLnhtbFBLAQItABQABgAIAAAAIQAtCW3M&#10;4AAAAAkBAAAPAAAAAAAAAAAAAAAAABAFAABkcnMvZG93bnJldi54bWxQSwUGAAAAAAQABADzAAAA&#10;HQYAAAAA&#10;" filled="f" stroked="f">
                <o:lock v:ext="edit" aspectratio="t"/>
              </v:rect>
            </w:pict>
          </mc:Fallback>
        </mc:AlternateContent>
      </w:r>
      <w:r w:rsidR="001467FE" w:rsidRPr="00B26A10">
        <w:t xml:space="preserve">Een opslagtank wordt gebruikt voor de opslag van bulkgoederen. In Proteus worden alleen atmosferische opslagtanks beschouwd. Bij bulkopslag worden, </w:t>
      </w:r>
      <w:r w:rsidR="00207B3E" w:rsidRPr="00B26A10">
        <w:t xml:space="preserve">in aansluiting op </w:t>
      </w:r>
      <w:r w:rsidR="00F61DA1">
        <w:t>PGS 3 (Paarse Boek, CPR18E)</w:t>
      </w:r>
      <w:r w:rsidR="001467FE" w:rsidRPr="00B26A10">
        <w:t xml:space="preserve"> de volgende categorieën onderscheiden:</w:t>
      </w:r>
    </w:p>
    <w:p w14:paraId="7B0E1749" w14:textId="77777777" w:rsidR="003962DB" w:rsidRPr="00B26A10" w:rsidRDefault="003962DB" w:rsidP="00A12D7B">
      <w:pPr>
        <w:pStyle w:val="BodyText"/>
      </w:pPr>
    </w:p>
    <w:p w14:paraId="66A04C8B" w14:textId="77777777" w:rsidR="001467FE" w:rsidRPr="00B26A10" w:rsidRDefault="001467FE" w:rsidP="00A12D7B">
      <w:pPr>
        <w:pStyle w:val="BodyText"/>
        <w:numPr>
          <w:ilvl w:val="0"/>
          <w:numId w:val="17"/>
        </w:numPr>
      </w:pPr>
      <w:r w:rsidRPr="00B26A10">
        <w:t>Enkelwandige atmosferische opslag,</w:t>
      </w:r>
    </w:p>
    <w:p w14:paraId="2EA5689C" w14:textId="77777777" w:rsidR="001467FE" w:rsidRPr="00B26A10" w:rsidRDefault="001467FE" w:rsidP="00A12D7B">
      <w:pPr>
        <w:pStyle w:val="BodyText"/>
        <w:numPr>
          <w:ilvl w:val="0"/>
          <w:numId w:val="17"/>
        </w:numPr>
      </w:pPr>
      <w:r w:rsidRPr="00B26A10">
        <w:t>Atmosferische opslag met eenvoudige beschermwand,</w:t>
      </w:r>
    </w:p>
    <w:p w14:paraId="1AAAE2AB" w14:textId="77777777" w:rsidR="001467FE" w:rsidRPr="00B26A10" w:rsidRDefault="001467FE" w:rsidP="00A12D7B">
      <w:pPr>
        <w:pStyle w:val="BodyText"/>
        <w:numPr>
          <w:ilvl w:val="0"/>
          <w:numId w:val="17"/>
        </w:numPr>
      </w:pPr>
      <w:r w:rsidRPr="00B26A10">
        <w:t>Atmosferische opslag met double containment,</w:t>
      </w:r>
    </w:p>
    <w:p w14:paraId="28C6843A" w14:textId="77777777" w:rsidR="001467FE" w:rsidRPr="00B26A10" w:rsidRDefault="001467FE" w:rsidP="00A12D7B">
      <w:pPr>
        <w:pStyle w:val="BodyText"/>
        <w:numPr>
          <w:ilvl w:val="0"/>
          <w:numId w:val="17"/>
        </w:numPr>
      </w:pPr>
      <w:r w:rsidRPr="00B26A10">
        <w:t>Atmosferische opslag met full containment,</w:t>
      </w:r>
    </w:p>
    <w:p w14:paraId="62CB7132" w14:textId="77777777" w:rsidR="004208E9" w:rsidRPr="00B26A10" w:rsidRDefault="004208E9" w:rsidP="00A12D7B">
      <w:pPr>
        <w:pStyle w:val="BodyText"/>
        <w:numPr>
          <w:ilvl w:val="0"/>
          <w:numId w:val="17"/>
        </w:numPr>
      </w:pPr>
      <w:r w:rsidRPr="00B26A10">
        <w:t>Een custom tank met een</w:t>
      </w:r>
      <w:r w:rsidR="00E4068F" w:rsidRPr="00B26A10">
        <w:t xml:space="preserve"> door de gebruiker</w:t>
      </w:r>
      <w:r w:rsidRPr="00B26A10">
        <w:t xml:space="preserve"> te specificeren faalkans</w:t>
      </w:r>
    </w:p>
    <w:p w14:paraId="31C279FC" w14:textId="77777777" w:rsidR="003962DB" w:rsidRPr="00B26A10" w:rsidRDefault="003962DB" w:rsidP="00A12D7B">
      <w:pPr>
        <w:pStyle w:val="BodyText"/>
      </w:pPr>
    </w:p>
    <w:p w14:paraId="0CCE84D4" w14:textId="77777777" w:rsidR="001467FE" w:rsidRPr="00B26A10" w:rsidRDefault="001467FE" w:rsidP="00A12D7B">
      <w:pPr>
        <w:pStyle w:val="BodyText"/>
      </w:pPr>
      <w:r w:rsidRPr="00B26A10">
        <w:t>Dit onderscheid in opslagtanks is gebaseerd op indeling in [2] faalfrequenties en type scenario’s.</w:t>
      </w:r>
    </w:p>
    <w:p w14:paraId="69CA690B" w14:textId="77777777" w:rsidR="001467FE" w:rsidRPr="00B26A10" w:rsidRDefault="001467FE" w:rsidP="009B541F">
      <w:pPr>
        <w:pStyle w:val="BodyText"/>
      </w:pPr>
    </w:p>
    <w:p w14:paraId="152CB566" w14:textId="77777777" w:rsidR="004A53CB" w:rsidRPr="00B26A10" w:rsidRDefault="004A53CB" w:rsidP="004A53CB">
      <w:pPr>
        <w:pStyle w:val="Heading4"/>
      </w:pPr>
      <w:r w:rsidRPr="00B26A10">
        <w:t>Custom tank</w:t>
      </w:r>
    </w:p>
    <w:p w14:paraId="6F37BAD5" w14:textId="77777777" w:rsidR="00A10CD6" w:rsidRPr="00B26A10" w:rsidRDefault="004A53CB" w:rsidP="00A10CD6">
      <w:pPr>
        <w:pStyle w:val="BodyText"/>
      </w:pPr>
      <w:r w:rsidRPr="00B26A10">
        <w:t xml:space="preserve">In het programma is voor het eerst een custom tank opgenomen als onderdeel van bulkopslag. De custom tank in Proteus geeft de gelegenheid om zelf een onderbouwde faalkans in te vullen. Toepassing van custom tank is alleen toegestaan wanneer een onderbouwing aan het bevoegd gezag wordt verstrekt. Dergelijke onderbouwingen zullen in overleg met het Wm bevoegd gezag en na advies van RIVM worden beoordeeld. </w:t>
      </w:r>
      <w:r w:rsidR="00A10CD6" w:rsidRPr="00B26A10">
        <w:t>Doordat een statistische onderbouwing meestal niet mogelijk is, kunnen er slechts beargumenteerde schattingen van nieuwe faalkansen worden gemaakt.</w:t>
      </w:r>
    </w:p>
    <w:p w14:paraId="480760BC" w14:textId="77777777" w:rsidR="004A53CB" w:rsidRPr="00B26A10" w:rsidRDefault="004A53CB" w:rsidP="004A53CB">
      <w:pPr>
        <w:pStyle w:val="BodyText"/>
      </w:pPr>
    </w:p>
    <w:p w14:paraId="5E16E0BD" w14:textId="77777777" w:rsidR="004A53CB" w:rsidRPr="00B26A10" w:rsidRDefault="004A53CB" w:rsidP="004A53CB">
      <w:pPr>
        <w:pStyle w:val="BodyText"/>
      </w:pPr>
      <w:r w:rsidRPr="00B26A10">
        <w:t xml:space="preserve">In recent verleden is door TNO voor een nieuw te bouwen tankopslag nagegaan hoe tot een onderbouwing van een nieuwe faalkans kan worden gekomen. Deze aanpak vormt een goed vertrekpunt voor een aan het bevoegd gezag te verstrekken onderbouwing. </w:t>
      </w:r>
    </w:p>
    <w:p w14:paraId="2EB8A7B3" w14:textId="77777777" w:rsidR="004A53CB" w:rsidRPr="00B26A10" w:rsidRDefault="004A53CB" w:rsidP="004A53CB">
      <w:pPr>
        <w:pStyle w:val="BodyText"/>
      </w:pPr>
      <w:r w:rsidRPr="00B26A10">
        <w:t>(</w:t>
      </w:r>
      <w:r w:rsidR="00A10CD6" w:rsidRPr="00B26A10">
        <w:t xml:space="preserve">D&amp;C Engineering heeft voor </w:t>
      </w:r>
      <w:r w:rsidRPr="00B26A10">
        <w:t>Shtandart Tank Terminal heeft een uitgebreide onderbouwing gegeven die in meer detail ingaat op de historie van de tankopslag, de internationale conte</w:t>
      </w:r>
      <w:r w:rsidR="00A10CD6" w:rsidRPr="00B26A10">
        <w:t>x</w:t>
      </w:r>
      <w:r w:rsidRPr="00B26A10">
        <w:t xml:space="preserve">t en de relatie met faalkansen. Hiervan is nu nog niet bekend of het bevoegd gezag de conlusies uit dit rapport overneemt). </w:t>
      </w:r>
    </w:p>
    <w:p w14:paraId="7D064D39" w14:textId="77777777" w:rsidR="004A53CB" w:rsidRPr="00B26A10" w:rsidRDefault="004A53CB" w:rsidP="004A53CB">
      <w:pPr>
        <w:pStyle w:val="BodyText"/>
      </w:pPr>
    </w:p>
    <w:p w14:paraId="75CD83AE" w14:textId="77777777" w:rsidR="004A53CB" w:rsidRPr="00B26A10" w:rsidRDefault="004A53CB" w:rsidP="004A53CB">
      <w:pPr>
        <w:pStyle w:val="BodyText"/>
      </w:pPr>
    </w:p>
    <w:p w14:paraId="6841B3B4" w14:textId="77777777" w:rsidR="004A53CB" w:rsidRPr="00B26A10" w:rsidRDefault="004A53CB" w:rsidP="0032711E">
      <w:pPr>
        <w:pStyle w:val="Heading4"/>
      </w:pPr>
      <w:r w:rsidRPr="00B26A10">
        <w:t xml:space="preserve">Aanleiding tot custom tank </w:t>
      </w:r>
    </w:p>
    <w:p w14:paraId="3B97E638" w14:textId="77777777" w:rsidR="004A53CB" w:rsidRPr="00B26A10" w:rsidRDefault="004A53CB" w:rsidP="004A53CB">
      <w:pPr>
        <w:pStyle w:val="BodyText"/>
      </w:pPr>
      <w:r w:rsidRPr="00B26A10">
        <w:t xml:space="preserve">Tankopslagbedrijven bouwen nieuwe tanks onder strengere richtlijnen en  normen (PGS 29, NEN 14015). Ook inspectie en onderhoud hebben zich sterk ontwikkeld (bijvoorbeeld EEMUA 159). Ook wordt voor opslagtanks geclaimd dat de standaardfaalkans gebaseerd lijkt te zijn op verouderde en ongevalscasuïstiek die niet toepasselijk is voor tanks gebouwd volgens de huidige inzichten. Met name dit laatste punt is nog onderwerp van discussie bij bevoegd gezag en RIVM. </w:t>
      </w:r>
    </w:p>
    <w:p w14:paraId="4D67C66A" w14:textId="77777777" w:rsidR="004A53CB" w:rsidRPr="00B26A10" w:rsidRDefault="004A53CB" w:rsidP="009B541F">
      <w:pPr>
        <w:pStyle w:val="BodyText"/>
      </w:pPr>
    </w:p>
    <w:p w14:paraId="2133A2B5" w14:textId="77777777" w:rsidR="009B541F" w:rsidRPr="00B26A10" w:rsidRDefault="009B541F" w:rsidP="009B541F">
      <w:pPr>
        <w:pStyle w:val="BodyText"/>
      </w:pPr>
    </w:p>
    <w:p w14:paraId="54F5B732" w14:textId="48D49543" w:rsidR="001467FE" w:rsidRPr="00B26A10" w:rsidRDefault="001467FE" w:rsidP="00E62C2B">
      <w:pPr>
        <w:pStyle w:val="Heading3"/>
        <w:ind w:firstLine="0"/>
      </w:pPr>
      <w:bookmarkStart w:id="577" w:name="_Toc124831547"/>
      <w:bookmarkStart w:id="578" w:name="_Toc152424742"/>
      <w:bookmarkStart w:id="579" w:name="_Toc135050615"/>
      <w:r w:rsidRPr="00B26A10">
        <w:lastRenderedPageBreak/>
        <w:t>Eigenschappen</w:t>
      </w:r>
      <w:bookmarkEnd w:id="577"/>
      <w:bookmarkEnd w:id="578"/>
      <w:bookmarkEnd w:id="579"/>
    </w:p>
    <w:p w14:paraId="7181D0E7" w14:textId="77777777" w:rsidR="001467FE" w:rsidRPr="00B26A10" w:rsidRDefault="001467FE" w:rsidP="00A12D7B">
      <w:pPr>
        <w:pStyle w:val="BodyText"/>
      </w:pPr>
    </w:p>
    <w:tbl>
      <w:tblPr>
        <w:tblW w:w="489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7"/>
        <w:gridCol w:w="2491"/>
        <w:gridCol w:w="1718"/>
        <w:gridCol w:w="1040"/>
        <w:gridCol w:w="2978"/>
        <w:gridCol w:w="963"/>
      </w:tblGrid>
      <w:tr w:rsidR="00AF786F" w:rsidRPr="00B26A10" w14:paraId="3F731DC2" w14:textId="77777777" w:rsidTr="003E6FD9">
        <w:trPr>
          <w:cantSplit/>
          <w:tblHeader/>
        </w:trPr>
        <w:tc>
          <w:tcPr>
            <w:tcW w:w="1495" w:type="pct"/>
            <w:gridSpan w:val="2"/>
            <w:shd w:val="clear" w:color="auto" w:fill="auto"/>
            <w:noWrap/>
          </w:tcPr>
          <w:p w14:paraId="1C3822A9" w14:textId="77777777" w:rsidR="00AF786F" w:rsidRPr="00B26A10" w:rsidRDefault="00AF786F" w:rsidP="001A6872">
            <w:pPr>
              <w:pStyle w:val="TableTextHeader"/>
              <w:rPr>
                <w:rFonts w:ascii="Helvetica" w:hAnsi="Helvetica"/>
                <w:sz w:val="20"/>
              </w:rPr>
            </w:pPr>
            <w:r w:rsidRPr="00B26A10">
              <w:rPr>
                <w:rFonts w:ascii="Helvetica" w:hAnsi="Helvetica"/>
                <w:sz w:val="20"/>
              </w:rPr>
              <w:t>Eigenschap</w:t>
            </w:r>
          </w:p>
        </w:tc>
        <w:tc>
          <w:tcPr>
            <w:tcW w:w="899" w:type="pct"/>
            <w:shd w:val="clear" w:color="auto" w:fill="auto"/>
            <w:noWrap/>
          </w:tcPr>
          <w:p w14:paraId="309660DF" w14:textId="77777777" w:rsidR="00AF786F" w:rsidRPr="00B26A10" w:rsidRDefault="00AF786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44" w:type="pct"/>
            <w:shd w:val="clear" w:color="auto" w:fill="auto"/>
            <w:noWrap/>
          </w:tcPr>
          <w:p w14:paraId="140F1CB0" w14:textId="77777777" w:rsidR="00AF786F" w:rsidRPr="00B26A10" w:rsidRDefault="00AF786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558" w:type="pct"/>
            <w:shd w:val="clear" w:color="auto" w:fill="auto"/>
          </w:tcPr>
          <w:p w14:paraId="22CC3EF7" w14:textId="77777777" w:rsidR="00AF786F" w:rsidRPr="00B26A10" w:rsidRDefault="00AF786F" w:rsidP="001A6872">
            <w:pPr>
              <w:pStyle w:val="TableTextHeader"/>
              <w:rPr>
                <w:rFonts w:ascii="Helvetica" w:hAnsi="Helvetica"/>
                <w:sz w:val="20"/>
              </w:rPr>
            </w:pPr>
            <w:r w:rsidRPr="00B26A10">
              <w:rPr>
                <w:rFonts w:ascii="Helvetica" w:hAnsi="Helvetica"/>
                <w:sz w:val="20"/>
              </w:rPr>
              <w:t>Omschrijving</w:t>
            </w:r>
          </w:p>
        </w:tc>
        <w:tc>
          <w:tcPr>
            <w:tcW w:w="504" w:type="pct"/>
            <w:shd w:val="clear" w:color="auto" w:fill="auto"/>
          </w:tcPr>
          <w:p w14:paraId="109857F5" w14:textId="77777777" w:rsidR="00AF786F" w:rsidRPr="00B26A10" w:rsidRDefault="00AF786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AF786F" w:rsidRPr="00B26A10" w14:paraId="75ACB34C" w14:textId="77777777" w:rsidTr="003E6FD9">
        <w:trPr>
          <w:cantSplit/>
        </w:trPr>
        <w:tc>
          <w:tcPr>
            <w:tcW w:w="1495" w:type="pct"/>
            <w:gridSpan w:val="2"/>
            <w:shd w:val="clear" w:color="auto" w:fill="auto"/>
            <w:noWrap/>
          </w:tcPr>
          <w:p w14:paraId="3E496774" w14:textId="77777777" w:rsidR="001467FE" w:rsidRPr="00B26A10" w:rsidRDefault="001467FE" w:rsidP="00A12D7B">
            <w:pPr>
              <w:pStyle w:val="TableText"/>
              <w:rPr>
                <w:sz w:val="20"/>
              </w:rPr>
            </w:pPr>
            <w:r w:rsidRPr="00B26A10">
              <w:rPr>
                <w:sz w:val="20"/>
              </w:rPr>
              <w:t>Identificatie</w:t>
            </w:r>
          </w:p>
        </w:tc>
        <w:tc>
          <w:tcPr>
            <w:tcW w:w="899" w:type="pct"/>
            <w:shd w:val="clear" w:color="auto" w:fill="auto"/>
            <w:noWrap/>
          </w:tcPr>
          <w:p w14:paraId="2112AE06" w14:textId="77777777" w:rsidR="001467FE" w:rsidRPr="00B26A10" w:rsidRDefault="001467FE" w:rsidP="00A12D7B">
            <w:pPr>
              <w:pStyle w:val="TableText"/>
              <w:rPr>
                <w:sz w:val="20"/>
              </w:rPr>
            </w:pPr>
            <w:r w:rsidRPr="00B26A10">
              <w:rPr>
                <w:sz w:val="20"/>
              </w:rPr>
              <w:t>Opslagtank</w:t>
            </w:r>
          </w:p>
        </w:tc>
        <w:tc>
          <w:tcPr>
            <w:tcW w:w="544" w:type="pct"/>
            <w:shd w:val="clear" w:color="auto" w:fill="auto"/>
            <w:noWrap/>
          </w:tcPr>
          <w:p w14:paraId="64AAF0B2" w14:textId="77777777" w:rsidR="001467FE" w:rsidRPr="00B26A10" w:rsidRDefault="001467FE" w:rsidP="00A12D7B">
            <w:pPr>
              <w:pStyle w:val="TableText"/>
              <w:rPr>
                <w:sz w:val="20"/>
              </w:rPr>
            </w:pPr>
          </w:p>
        </w:tc>
        <w:tc>
          <w:tcPr>
            <w:tcW w:w="1558" w:type="pct"/>
            <w:shd w:val="clear" w:color="auto" w:fill="auto"/>
            <w:noWrap/>
          </w:tcPr>
          <w:p w14:paraId="0CE0D8AC"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504" w:type="pct"/>
            <w:shd w:val="clear" w:color="auto" w:fill="auto"/>
            <w:noWrap/>
          </w:tcPr>
          <w:p w14:paraId="28E50990" w14:textId="77777777" w:rsidR="001467FE" w:rsidRPr="00B26A10" w:rsidRDefault="001467FE" w:rsidP="00A12D7B">
            <w:pPr>
              <w:pStyle w:val="TableText"/>
              <w:rPr>
                <w:sz w:val="20"/>
              </w:rPr>
            </w:pPr>
            <w:r w:rsidRPr="00B26A10">
              <w:rPr>
                <w:sz w:val="20"/>
              </w:rPr>
              <w:t>Ja</w:t>
            </w:r>
          </w:p>
        </w:tc>
      </w:tr>
      <w:tr w:rsidR="00AF786F" w:rsidRPr="00B26A10" w14:paraId="1BF90792" w14:textId="77777777" w:rsidTr="003E6FD9">
        <w:trPr>
          <w:cantSplit/>
        </w:trPr>
        <w:tc>
          <w:tcPr>
            <w:tcW w:w="1495" w:type="pct"/>
            <w:gridSpan w:val="2"/>
            <w:shd w:val="clear" w:color="auto" w:fill="auto"/>
            <w:noWrap/>
          </w:tcPr>
          <w:p w14:paraId="7D677094" w14:textId="77777777" w:rsidR="001467FE" w:rsidRPr="00B26A10" w:rsidRDefault="001467FE" w:rsidP="00A12D7B">
            <w:pPr>
              <w:pStyle w:val="TableText"/>
              <w:rPr>
                <w:sz w:val="20"/>
              </w:rPr>
            </w:pPr>
            <w:r w:rsidRPr="00B26A10">
              <w:rPr>
                <w:sz w:val="20"/>
              </w:rPr>
              <w:t>Omschrijving</w:t>
            </w:r>
          </w:p>
        </w:tc>
        <w:tc>
          <w:tcPr>
            <w:tcW w:w="899" w:type="pct"/>
            <w:shd w:val="clear" w:color="auto" w:fill="auto"/>
            <w:noWrap/>
          </w:tcPr>
          <w:p w14:paraId="0456D548"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1240D3D8" w14:textId="77777777" w:rsidR="001467FE" w:rsidRPr="00B26A10" w:rsidRDefault="001467FE" w:rsidP="00A12D7B">
            <w:pPr>
              <w:pStyle w:val="TableText"/>
              <w:rPr>
                <w:sz w:val="20"/>
              </w:rPr>
            </w:pPr>
          </w:p>
        </w:tc>
        <w:tc>
          <w:tcPr>
            <w:tcW w:w="1558" w:type="pct"/>
            <w:shd w:val="clear" w:color="auto" w:fill="auto"/>
            <w:noWrap/>
          </w:tcPr>
          <w:p w14:paraId="5C0BD125"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04" w:type="pct"/>
            <w:shd w:val="clear" w:color="auto" w:fill="auto"/>
            <w:noWrap/>
          </w:tcPr>
          <w:p w14:paraId="4C6363D0" w14:textId="77777777" w:rsidR="001467FE" w:rsidRPr="00B26A10" w:rsidRDefault="00C901BA" w:rsidP="00A12D7B">
            <w:pPr>
              <w:pStyle w:val="TableText"/>
              <w:rPr>
                <w:sz w:val="20"/>
              </w:rPr>
            </w:pPr>
            <w:r w:rsidRPr="00B26A10">
              <w:rPr>
                <w:sz w:val="20"/>
              </w:rPr>
              <w:t>Ja</w:t>
            </w:r>
          </w:p>
        </w:tc>
      </w:tr>
      <w:tr w:rsidR="00AF786F" w:rsidRPr="00B26A10" w14:paraId="5DE0508C" w14:textId="77777777" w:rsidTr="003E6FD9">
        <w:trPr>
          <w:cantSplit/>
        </w:trPr>
        <w:tc>
          <w:tcPr>
            <w:tcW w:w="1495" w:type="pct"/>
            <w:gridSpan w:val="2"/>
            <w:shd w:val="clear" w:color="auto" w:fill="auto"/>
            <w:noWrap/>
          </w:tcPr>
          <w:p w14:paraId="3BA419D2" w14:textId="77777777" w:rsidR="001467FE" w:rsidRPr="00B26A10" w:rsidRDefault="001467FE" w:rsidP="00A12D7B">
            <w:pPr>
              <w:pStyle w:val="TableText"/>
              <w:rPr>
                <w:sz w:val="20"/>
              </w:rPr>
            </w:pPr>
            <w:r w:rsidRPr="00B26A10">
              <w:rPr>
                <w:sz w:val="20"/>
              </w:rPr>
              <w:t>Type opslagtank</w:t>
            </w:r>
          </w:p>
        </w:tc>
        <w:tc>
          <w:tcPr>
            <w:tcW w:w="899" w:type="pct"/>
            <w:shd w:val="clear" w:color="auto" w:fill="auto"/>
            <w:noWrap/>
          </w:tcPr>
          <w:p w14:paraId="217F6675"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2F8A4FD3" w14:textId="77777777" w:rsidR="001467FE" w:rsidRPr="00B26A10" w:rsidRDefault="001467FE" w:rsidP="00A12D7B">
            <w:pPr>
              <w:pStyle w:val="TableText"/>
              <w:rPr>
                <w:sz w:val="20"/>
              </w:rPr>
            </w:pPr>
          </w:p>
        </w:tc>
        <w:tc>
          <w:tcPr>
            <w:tcW w:w="1558" w:type="pct"/>
            <w:shd w:val="clear" w:color="auto" w:fill="auto"/>
            <w:noWrap/>
          </w:tcPr>
          <w:p w14:paraId="682529C4" w14:textId="77777777" w:rsidR="00747C1A" w:rsidRPr="00B26A10" w:rsidRDefault="001467FE" w:rsidP="00A12D7B">
            <w:pPr>
              <w:pStyle w:val="TableText"/>
              <w:rPr>
                <w:sz w:val="20"/>
              </w:rPr>
            </w:pPr>
            <w:r w:rsidRPr="00B26A10">
              <w:rPr>
                <w:sz w:val="20"/>
              </w:rPr>
              <w:t xml:space="preserve">Er kan gekozen worden tussen </w:t>
            </w:r>
            <w:r w:rsidR="00E14146" w:rsidRPr="00B26A10">
              <w:rPr>
                <w:sz w:val="20"/>
              </w:rPr>
              <w:t>vijf</w:t>
            </w:r>
            <w:r w:rsidRPr="00B26A10">
              <w:rPr>
                <w:sz w:val="20"/>
              </w:rPr>
              <w:t xml:space="preserve"> tanktypes</w:t>
            </w:r>
            <w:r w:rsidR="00747C1A" w:rsidRPr="00B26A10">
              <w:rPr>
                <w:sz w:val="20"/>
              </w:rPr>
              <w:t>,</w:t>
            </w:r>
            <w:r w:rsidRPr="00B26A10">
              <w:rPr>
                <w:sz w:val="20"/>
              </w:rPr>
              <w:t xml:space="preserve"> een enkelwandige tank en drie dubbelwandige tanks:</w:t>
            </w:r>
          </w:p>
          <w:p w14:paraId="74C0356B" w14:textId="77777777" w:rsidR="001467FE" w:rsidRPr="00B26A10" w:rsidRDefault="001467FE" w:rsidP="00A12D7B">
            <w:pPr>
              <w:pStyle w:val="TableText"/>
              <w:rPr>
                <w:sz w:val="20"/>
              </w:rPr>
            </w:pPr>
            <w:r w:rsidRPr="00B26A10">
              <w:rPr>
                <w:sz w:val="20"/>
                <w:u w:val="single"/>
              </w:rPr>
              <w:t>Enkelwandig</w:t>
            </w:r>
            <w:r w:rsidR="00747C1A" w:rsidRPr="00B26A10">
              <w:rPr>
                <w:sz w:val="20"/>
              </w:rPr>
              <w:t xml:space="preserve">, </w:t>
            </w:r>
            <w:r w:rsidR="006360BF" w:rsidRPr="00B26A10">
              <w:rPr>
                <w:sz w:val="20"/>
                <w:u w:val="single"/>
              </w:rPr>
              <w:t>Eenvou</w:t>
            </w:r>
            <w:r w:rsidRPr="00B26A10">
              <w:rPr>
                <w:sz w:val="20"/>
                <w:u w:val="single"/>
              </w:rPr>
              <w:t>dige beschermwand</w:t>
            </w:r>
            <w:r w:rsidR="00747C1A" w:rsidRPr="00B26A10">
              <w:rPr>
                <w:sz w:val="20"/>
              </w:rPr>
              <w:t xml:space="preserve">, </w:t>
            </w:r>
            <w:r w:rsidR="006360BF" w:rsidRPr="00B26A10">
              <w:rPr>
                <w:sz w:val="20"/>
                <w:u w:val="single"/>
              </w:rPr>
              <w:t>D</w:t>
            </w:r>
            <w:r w:rsidRPr="00B26A10">
              <w:rPr>
                <w:sz w:val="20"/>
                <w:u w:val="single"/>
              </w:rPr>
              <w:t>oublecontainment</w:t>
            </w:r>
            <w:r w:rsidR="00747C1A" w:rsidRPr="00B26A10">
              <w:rPr>
                <w:sz w:val="20"/>
              </w:rPr>
              <w:t>,</w:t>
            </w:r>
            <w:r w:rsidRPr="00B26A10">
              <w:rPr>
                <w:sz w:val="20"/>
              </w:rPr>
              <w:t xml:space="preserve"> </w:t>
            </w:r>
            <w:r w:rsidR="006360BF" w:rsidRPr="00B26A10">
              <w:rPr>
                <w:sz w:val="20"/>
                <w:u w:val="single"/>
              </w:rPr>
              <w:t>Full contain</w:t>
            </w:r>
            <w:r w:rsidRPr="00B26A10">
              <w:rPr>
                <w:sz w:val="20"/>
                <w:u w:val="single"/>
              </w:rPr>
              <w:t>ment</w:t>
            </w:r>
            <w:r w:rsidR="00E14146" w:rsidRPr="00B26A10">
              <w:rPr>
                <w:sz w:val="20"/>
                <w:u w:val="single"/>
              </w:rPr>
              <w:t xml:space="preserve">. </w:t>
            </w:r>
            <w:r w:rsidR="00E14146" w:rsidRPr="00B26A10">
              <w:rPr>
                <w:sz w:val="20"/>
              </w:rPr>
              <w:t>Daarnaast nog een</w:t>
            </w:r>
            <w:r w:rsidR="00E14146" w:rsidRPr="00B26A10">
              <w:rPr>
                <w:sz w:val="20"/>
                <w:u w:val="single"/>
              </w:rPr>
              <w:t xml:space="preserve"> custom tank </w:t>
            </w:r>
            <w:r w:rsidR="00E14146" w:rsidRPr="00B26A10">
              <w:rPr>
                <w:sz w:val="20"/>
              </w:rPr>
              <w:t>waarbij de faalkans opgegeven dient te worden door de gebruiker.</w:t>
            </w:r>
          </w:p>
        </w:tc>
        <w:tc>
          <w:tcPr>
            <w:tcW w:w="504" w:type="pct"/>
            <w:shd w:val="clear" w:color="auto" w:fill="auto"/>
            <w:noWrap/>
          </w:tcPr>
          <w:p w14:paraId="0CCE3552" w14:textId="77777777" w:rsidR="001467FE" w:rsidRPr="00B26A10" w:rsidRDefault="001467FE" w:rsidP="00A12D7B">
            <w:pPr>
              <w:pStyle w:val="TableText"/>
              <w:rPr>
                <w:sz w:val="20"/>
              </w:rPr>
            </w:pPr>
            <w:r w:rsidRPr="00B26A10">
              <w:rPr>
                <w:sz w:val="20"/>
              </w:rPr>
              <w:t>Ja</w:t>
            </w:r>
          </w:p>
        </w:tc>
      </w:tr>
      <w:tr w:rsidR="00AF786F" w:rsidRPr="00B26A10" w14:paraId="38C74CBD" w14:textId="77777777" w:rsidTr="003E6FD9">
        <w:trPr>
          <w:cantSplit/>
        </w:trPr>
        <w:tc>
          <w:tcPr>
            <w:tcW w:w="1495" w:type="pct"/>
            <w:gridSpan w:val="2"/>
            <w:shd w:val="clear" w:color="auto" w:fill="auto"/>
            <w:noWrap/>
          </w:tcPr>
          <w:p w14:paraId="017EE8D3" w14:textId="77777777" w:rsidR="001467FE" w:rsidRPr="00B26A10" w:rsidRDefault="001467FE" w:rsidP="00A12D7B">
            <w:pPr>
              <w:pStyle w:val="TableText"/>
              <w:rPr>
                <w:sz w:val="20"/>
              </w:rPr>
            </w:pPr>
            <w:r w:rsidRPr="00B26A10">
              <w:rPr>
                <w:sz w:val="20"/>
              </w:rPr>
              <w:t>Volume</w:t>
            </w:r>
          </w:p>
        </w:tc>
        <w:tc>
          <w:tcPr>
            <w:tcW w:w="899" w:type="pct"/>
            <w:shd w:val="clear" w:color="auto" w:fill="auto"/>
            <w:noWrap/>
          </w:tcPr>
          <w:p w14:paraId="7CB69195"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02FC0469" w14:textId="77777777" w:rsidR="001467FE" w:rsidRPr="00B26A10" w:rsidRDefault="001467FE" w:rsidP="00A12D7B">
            <w:pPr>
              <w:pStyle w:val="TableText"/>
              <w:rPr>
                <w:sz w:val="20"/>
              </w:rPr>
            </w:pPr>
            <w:r w:rsidRPr="00B26A10">
              <w:rPr>
                <w:sz w:val="20"/>
              </w:rPr>
              <w:t>m³</w:t>
            </w:r>
          </w:p>
        </w:tc>
        <w:tc>
          <w:tcPr>
            <w:tcW w:w="1558" w:type="pct"/>
            <w:shd w:val="clear" w:color="auto" w:fill="auto"/>
            <w:noWrap/>
          </w:tcPr>
          <w:p w14:paraId="1941D1CA" w14:textId="77777777" w:rsidR="001467FE" w:rsidRPr="00B26A10" w:rsidRDefault="001467FE" w:rsidP="00A12D7B">
            <w:pPr>
              <w:pStyle w:val="TableText"/>
              <w:rPr>
                <w:sz w:val="20"/>
              </w:rPr>
            </w:pPr>
            <w:r w:rsidRPr="00B26A10">
              <w:rPr>
                <w:sz w:val="20"/>
              </w:rPr>
              <w:t xml:space="preserve">Inhoud van de tank bij een vullingsgraad van 100% </w:t>
            </w:r>
          </w:p>
        </w:tc>
        <w:tc>
          <w:tcPr>
            <w:tcW w:w="504" w:type="pct"/>
            <w:shd w:val="clear" w:color="auto" w:fill="auto"/>
            <w:noWrap/>
          </w:tcPr>
          <w:p w14:paraId="0D19FB38" w14:textId="77777777" w:rsidR="001467FE" w:rsidRPr="00B26A10" w:rsidRDefault="001467FE" w:rsidP="00A12D7B">
            <w:pPr>
              <w:pStyle w:val="TableText"/>
              <w:rPr>
                <w:sz w:val="20"/>
              </w:rPr>
            </w:pPr>
            <w:r w:rsidRPr="00B26A10">
              <w:rPr>
                <w:sz w:val="20"/>
              </w:rPr>
              <w:t>Ja</w:t>
            </w:r>
          </w:p>
        </w:tc>
      </w:tr>
      <w:tr w:rsidR="00AF786F" w:rsidRPr="00B26A10" w14:paraId="42C75741" w14:textId="77777777" w:rsidTr="003E6FD9">
        <w:trPr>
          <w:cantSplit/>
        </w:trPr>
        <w:tc>
          <w:tcPr>
            <w:tcW w:w="1495" w:type="pct"/>
            <w:gridSpan w:val="2"/>
            <w:shd w:val="clear" w:color="auto" w:fill="auto"/>
            <w:noWrap/>
          </w:tcPr>
          <w:p w14:paraId="50D7CDBE" w14:textId="77777777" w:rsidR="001467FE" w:rsidRPr="00B26A10" w:rsidRDefault="001467FE" w:rsidP="00A12D7B">
            <w:pPr>
              <w:pStyle w:val="TableText"/>
              <w:rPr>
                <w:sz w:val="20"/>
              </w:rPr>
            </w:pPr>
            <w:r w:rsidRPr="00B26A10">
              <w:rPr>
                <w:sz w:val="20"/>
              </w:rPr>
              <w:t>Hoogte van de tank</w:t>
            </w:r>
          </w:p>
        </w:tc>
        <w:tc>
          <w:tcPr>
            <w:tcW w:w="899" w:type="pct"/>
            <w:shd w:val="clear" w:color="auto" w:fill="auto"/>
            <w:noWrap/>
          </w:tcPr>
          <w:p w14:paraId="01FCDF20"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5D086DB8"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2766144C" w14:textId="77777777" w:rsidR="001467FE" w:rsidRPr="00B26A10" w:rsidRDefault="001467FE" w:rsidP="00A12D7B">
            <w:pPr>
              <w:pStyle w:val="TableText"/>
              <w:rPr>
                <w:sz w:val="20"/>
              </w:rPr>
            </w:pPr>
            <w:r w:rsidRPr="00B26A10">
              <w:rPr>
                <w:sz w:val="20"/>
              </w:rPr>
              <w:t>De hoogte van de vloeistof</w:t>
            </w:r>
            <w:r w:rsidRPr="00B26A10">
              <w:rPr>
                <w:sz w:val="20"/>
              </w:rPr>
              <w:softHyphen/>
              <w:t>spiegel in de tank bij een vullingsgraad van 100%.</w:t>
            </w:r>
          </w:p>
        </w:tc>
        <w:tc>
          <w:tcPr>
            <w:tcW w:w="504" w:type="pct"/>
            <w:shd w:val="clear" w:color="auto" w:fill="auto"/>
            <w:noWrap/>
          </w:tcPr>
          <w:p w14:paraId="12257A09" w14:textId="77777777" w:rsidR="001467FE" w:rsidRPr="00B26A10" w:rsidRDefault="001467FE" w:rsidP="00A12D7B">
            <w:pPr>
              <w:pStyle w:val="TableText"/>
              <w:rPr>
                <w:sz w:val="20"/>
              </w:rPr>
            </w:pPr>
            <w:r w:rsidRPr="00B26A10">
              <w:rPr>
                <w:sz w:val="20"/>
              </w:rPr>
              <w:t>Ja</w:t>
            </w:r>
          </w:p>
        </w:tc>
      </w:tr>
      <w:tr w:rsidR="00AF786F" w:rsidRPr="00B26A10" w14:paraId="0AB2B9A9" w14:textId="77777777" w:rsidTr="003E6FD9">
        <w:trPr>
          <w:cantSplit/>
        </w:trPr>
        <w:tc>
          <w:tcPr>
            <w:tcW w:w="1495" w:type="pct"/>
            <w:gridSpan w:val="2"/>
            <w:shd w:val="clear" w:color="auto" w:fill="auto"/>
            <w:noWrap/>
          </w:tcPr>
          <w:p w14:paraId="746B23FD" w14:textId="77777777" w:rsidR="001467FE" w:rsidRPr="00B26A10" w:rsidRDefault="001467FE" w:rsidP="00A12D7B">
            <w:pPr>
              <w:pStyle w:val="TableText"/>
              <w:rPr>
                <w:sz w:val="20"/>
              </w:rPr>
            </w:pPr>
            <w:r w:rsidRPr="00B26A10">
              <w:rPr>
                <w:sz w:val="20"/>
              </w:rPr>
              <w:t>Hoogte grondvlak</w:t>
            </w:r>
          </w:p>
        </w:tc>
        <w:tc>
          <w:tcPr>
            <w:tcW w:w="899" w:type="pct"/>
            <w:shd w:val="clear" w:color="auto" w:fill="auto"/>
            <w:noWrap/>
          </w:tcPr>
          <w:p w14:paraId="4D5096C6"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27B4F921"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64C6409A" w14:textId="77777777" w:rsidR="001467FE" w:rsidRPr="00B26A10" w:rsidRDefault="001467FE" w:rsidP="00A12D7B">
            <w:pPr>
              <w:pStyle w:val="TableText"/>
              <w:rPr>
                <w:sz w:val="20"/>
              </w:rPr>
            </w:pPr>
            <w:r w:rsidRPr="00B26A10">
              <w:rPr>
                <w:sz w:val="20"/>
              </w:rPr>
              <w:t>De hoogte van het grondvlak ten opzichte van de vloer van de tankput</w:t>
            </w:r>
          </w:p>
        </w:tc>
        <w:tc>
          <w:tcPr>
            <w:tcW w:w="504" w:type="pct"/>
            <w:shd w:val="clear" w:color="auto" w:fill="auto"/>
            <w:noWrap/>
          </w:tcPr>
          <w:p w14:paraId="24A93714" w14:textId="77777777" w:rsidR="001467FE" w:rsidRPr="00B26A10" w:rsidRDefault="001467FE" w:rsidP="00A12D7B">
            <w:pPr>
              <w:pStyle w:val="TableText"/>
              <w:rPr>
                <w:sz w:val="20"/>
              </w:rPr>
            </w:pPr>
            <w:r w:rsidRPr="00B26A10">
              <w:rPr>
                <w:sz w:val="20"/>
              </w:rPr>
              <w:t>Ja</w:t>
            </w:r>
          </w:p>
        </w:tc>
      </w:tr>
      <w:tr w:rsidR="00AF786F" w:rsidRPr="00B26A10" w14:paraId="7050223F" w14:textId="77777777" w:rsidTr="003E6FD9">
        <w:trPr>
          <w:cantSplit/>
        </w:trPr>
        <w:tc>
          <w:tcPr>
            <w:tcW w:w="1495" w:type="pct"/>
            <w:gridSpan w:val="2"/>
            <w:shd w:val="clear" w:color="auto" w:fill="auto"/>
            <w:noWrap/>
          </w:tcPr>
          <w:p w14:paraId="05892F23" w14:textId="77777777" w:rsidR="001467FE" w:rsidRPr="00B26A10" w:rsidRDefault="001467FE" w:rsidP="00A12D7B">
            <w:pPr>
              <w:pStyle w:val="TableText"/>
              <w:rPr>
                <w:sz w:val="20"/>
              </w:rPr>
            </w:pPr>
            <w:r w:rsidRPr="00B26A10">
              <w:rPr>
                <w:sz w:val="20"/>
              </w:rPr>
              <w:t>Stoffen</w:t>
            </w:r>
          </w:p>
        </w:tc>
        <w:tc>
          <w:tcPr>
            <w:tcW w:w="899" w:type="pct"/>
            <w:shd w:val="clear" w:color="auto" w:fill="auto"/>
            <w:noWrap/>
          </w:tcPr>
          <w:p w14:paraId="7AE201AA" w14:textId="77777777" w:rsidR="001467FE" w:rsidRPr="00B26A10" w:rsidRDefault="006360BF" w:rsidP="00A12D7B">
            <w:pPr>
              <w:pStyle w:val="TableText"/>
              <w:rPr>
                <w:sz w:val="20"/>
              </w:rPr>
            </w:pPr>
            <w:r w:rsidRPr="00B26A10">
              <w:rPr>
                <w:sz w:val="20"/>
              </w:rPr>
              <w:t>Aantal: 0</w:t>
            </w:r>
          </w:p>
        </w:tc>
        <w:tc>
          <w:tcPr>
            <w:tcW w:w="544" w:type="pct"/>
            <w:shd w:val="clear" w:color="auto" w:fill="auto"/>
            <w:noWrap/>
          </w:tcPr>
          <w:p w14:paraId="4B66E08D" w14:textId="77777777" w:rsidR="001467FE" w:rsidRPr="00B26A10" w:rsidRDefault="001467FE" w:rsidP="00A12D7B">
            <w:pPr>
              <w:pStyle w:val="TableText"/>
              <w:rPr>
                <w:sz w:val="20"/>
              </w:rPr>
            </w:pPr>
          </w:p>
        </w:tc>
        <w:tc>
          <w:tcPr>
            <w:tcW w:w="1558" w:type="pct"/>
            <w:shd w:val="clear" w:color="auto" w:fill="auto"/>
            <w:noWrap/>
          </w:tcPr>
          <w:p w14:paraId="44C15C8F" w14:textId="77777777" w:rsidR="001467FE" w:rsidRPr="00B26A10" w:rsidRDefault="001467FE" w:rsidP="00A12D7B">
            <w:pPr>
              <w:pStyle w:val="TableText"/>
              <w:rPr>
                <w:sz w:val="20"/>
              </w:rPr>
            </w:pPr>
            <w:r w:rsidRPr="00B26A10">
              <w:rPr>
                <w:sz w:val="20"/>
              </w:rPr>
              <w:t xml:space="preserve">Aanwezige stoffen binnen de installatie. </w:t>
            </w:r>
          </w:p>
        </w:tc>
        <w:tc>
          <w:tcPr>
            <w:tcW w:w="504" w:type="pct"/>
            <w:shd w:val="clear" w:color="auto" w:fill="auto"/>
            <w:noWrap/>
          </w:tcPr>
          <w:p w14:paraId="4908C3E6" w14:textId="77777777" w:rsidR="001467FE" w:rsidRPr="00B26A10" w:rsidRDefault="001467FE" w:rsidP="00A12D7B">
            <w:pPr>
              <w:pStyle w:val="TableText"/>
              <w:rPr>
                <w:sz w:val="20"/>
              </w:rPr>
            </w:pPr>
            <w:r w:rsidRPr="00B26A10">
              <w:rPr>
                <w:sz w:val="20"/>
              </w:rPr>
              <w:t>Ja</w:t>
            </w:r>
          </w:p>
        </w:tc>
      </w:tr>
      <w:tr w:rsidR="00AF786F" w:rsidRPr="00B26A10" w14:paraId="2CD9513A" w14:textId="77777777" w:rsidTr="003E6FD9">
        <w:trPr>
          <w:cantSplit/>
        </w:trPr>
        <w:tc>
          <w:tcPr>
            <w:tcW w:w="1495" w:type="pct"/>
            <w:gridSpan w:val="2"/>
            <w:shd w:val="clear" w:color="auto" w:fill="auto"/>
            <w:noWrap/>
          </w:tcPr>
          <w:p w14:paraId="4D3EC6F8" w14:textId="77777777" w:rsidR="001467FE" w:rsidRPr="00B26A10" w:rsidRDefault="001467FE" w:rsidP="00A12D7B">
            <w:pPr>
              <w:pStyle w:val="TableText"/>
              <w:rPr>
                <w:sz w:val="20"/>
              </w:rPr>
            </w:pPr>
            <w:r w:rsidRPr="00B26A10">
              <w:rPr>
                <w:sz w:val="20"/>
              </w:rPr>
              <w:t>Diameter van de grootste aansluiting</w:t>
            </w:r>
          </w:p>
        </w:tc>
        <w:tc>
          <w:tcPr>
            <w:tcW w:w="899" w:type="pct"/>
            <w:shd w:val="clear" w:color="auto" w:fill="auto"/>
            <w:noWrap/>
          </w:tcPr>
          <w:p w14:paraId="7C63EA23" w14:textId="77777777" w:rsidR="001467FE" w:rsidRPr="00B26A10" w:rsidRDefault="00EE5775" w:rsidP="00A12D7B">
            <w:pPr>
              <w:pStyle w:val="TableText"/>
              <w:rPr>
                <w:sz w:val="20"/>
              </w:rPr>
            </w:pPr>
            <w:r w:rsidRPr="00B26A10">
              <w:rPr>
                <w:rFonts w:cs="Arial"/>
                <w:sz w:val="20"/>
              </w:rPr>
              <w:t>Niet ingevuld</w:t>
            </w:r>
          </w:p>
        </w:tc>
        <w:tc>
          <w:tcPr>
            <w:tcW w:w="544" w:type="pct"/>
            <w:shd w:val="clear" w:color="auto" w:fill="auto"/>
            <w:noWrap/>
          </w:tcPr>
          <w:p w14:paraId="201A3CF3"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29A0F00C" w14:textId="77777777" w:rsidR="001467FE" w:rsidRPr="00B26A10" w:rsidRDefault="001467FE" w:rsidP="00A12D7B">
            <w:pPr>
              <w:pStyle w:val="TableText"/>
              <w:rPr>
                <w:sz w:val="20"/>
              </w:rPr>
            </w:pPr>
            <w:r w:rsidRPr="00B26A10">
              <w:rPr>
                <w:sz w:val="20"/>
              </w:rPr>
              <w:t xml:space="preserve">Diameter van de grootste aansluiting. Er wordt aangenomen dat de tank wordt gevuld via deze leiding. </w:t>
            </w:r>
          </w:p>
        </w:tc>
        <w:tc>
          <w:tcPr>
            <w:tcW w:w="504" w:type="pct"/>
            <w:shd w:val="clear" w:color="auto" w:fill="auto"/>
            <w:noWrap/>
          </w:tcPr>
          <w:p w14:paraId="1E25D7ED" w14:textId="77777777" w:rsidR="001467FE" w:rsidRPr="00B26A10" w:rsidRDefault="001467FE" w:rsidP="00A12D7B">
            <w:pPr>
              <w:pStyle w:val="TableText"/>
              <w:rPr>
                <w:sz w:val="20"/>
              </w:rPr>
            </w:pPr>
            <w:r w:rsidRPr="00B26A10">
              <w:rPr>
                <w:sz w:val="20"/>
              </w:rPr>
              <w:t>Ja</w:t>
            </w:r>
          </w:p>
        </w:tc>
      </w:tr>
      <w:tr w:rsidR="00AF786F" w:rsidRPr="00B26A10" w14:paraId="030D05D3" w14:textId="77777777" w:rsidTr="003E6FD9">
        <w:trPr>
          <w:cantSplit/>
        </w:trPr>
        <w:tc>
          <w:tcPr>
            <w:tcW w:w="1495" w:type="pct"/>
            <w:gridSpan w:val="2"/>
            <w:shd w:val="clear" w:color="auto" w:fill="auto"/>
            <w:noWrap/>
          </w:tcPr>
          <w:p w14:paraId="280DE567" w14:textId="77777777" w:rsidR="001467FE" w:rsidRPr="00B26A10" w:rsidRDefault="001467FE" w:rsidP="00A12D7B">
            <w:pPr>
              <w:pStyle w:val="TableText"/>
              <w:rPr>
                <w:sz w:val="20"/>
              </w:rPr>
            </w:pPr>
            <w:r w:rsidRPr="00B26A10">
              <w:rPr>
                <w:sz w:val="20"/>
              </w:rPr>
              <w:t>Brandbeveiligings</w:t>
            </w:r>
            <w:r w:rsidRPr="00B26A10">
              <w:rPr>
                <w:sz w:val="20"/>
              </w:rPr>
              <w:softHyphen/>
              <w:t>systeem</w:t>
            </w:r>
          </w:p>
        </w:tc>
        <w:tc>
          <w:tcPr>
            <w:tcW w:w="899" w:type="pct"/>
            <w:shd w:val="clear" w:color="auto" w:fill="auto"/>
            <w:noWrap/>
          </w:tcPr>
          <w:p w14:paraId="38267743"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36BA0CD3" w14:textId="77777777" w:rsidR="001467FE" w:rsidRPr="00B26A10" w:rsidRDefault="001467FE" w:rsidP="00A12D7B">
            <w:pPr>
              <w:pStyle w:val="TableText"/>
              <w:rPr>
                <w:sz w:val="20"/>
              </w:rPr>
            </w:pPr>
          </w:p>
        </w:tc>
        <w:tc>
          <w:tcPr>
            <w:tcW w:w="1558" w:type="pct"/>
            <w:shd w:val="clear" w:color="auto" w:fill="auto"/>
            <w:noWrap/>
          </w:tcPr>
          <w:p w14:paraId="1A8AB912"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opties :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Pr="00B26A10">
              <w:rPr>
                <w:sz w:val="20"/>
                <w:u w:val="single"/>
              </w:rPr>
              <w:t>Schuim-sprinkler</w:t>
            </w:r>
          </w:p>
        </w:tc>
        <w:tc>
          <w:tcPr>
            <w:tcW w:w="504" w:type="pct"/>
            <w:shd w:val="clear" w:color="auto" w:fill="auto"/>
            <w:noWrap/>
          </w:tcPr>
          <w:p w14:paraId="56EAA6C7" w14:textId="77777777" w:rsidR="001467FE" w:rsidRPr="00B26A10" w:rsidRDefault="001467FE" w:rsidP="00A12D7B">
            <w:pPr>
              <w:pStyle w:val="TableText"/>
              <w:rPr>
                <w:sz w:val="20"/>
              </w:rPr>
            </w:pPr>
            <w:r w:rsidRPr="00B26A10">
              <w:rPr>
                <w:sz w:val="20"/>
              </w:rPr>
              <w:t>Ja</w:t>
            </w:r>
          </w:p>
        </w:tc>
      </w:tr>
      <w:tr w:rsidR="00AF786F" w:rsidRPr="00B26A10" w14:paraId="04265BEA" w14:textId="77777777" w:rsidTr="003E6FD9">
        <w:trPr>
          <w:cantSplit/>
        </w:trPr>
        <w:tc>
          <w:tcPr>
            <w:tcW w:w="1495" w:type="pct"/>
            <w:gridSpan w:val="2"/>
            <w:shd w:val="clear" w:color="auto" w:fill="auto"/>
            <w:noWrap/>
          </w:tcPr>
          <w:p w14:paraId="25A527DA" w14:textId="77777777" w:rsidR="001467FE" w:rsidRPr="00B26A10" w:rsidRDefault="001467FE" w:rsidP="00A12D7B">
            <w:pPr>
              <w:pStyle w:val="TableText"/>
              <w:rPr>
                <w:sz w:val="20"/>
              </w:rPr>
            </w:pPr>
            <w:r w:rsidRPr="00B26A10">
              <w:rPr>
                <w:sz w:val="20"/>
              </w:rPr>
              <w:t>Toezicht</w:t>
            </w:r>
          </w:p>
        </w:tc>
        <w:tc>
          <w:tcPr>
            <w:tcW w:w="899" w:type="pct"/>
            <w:shd w:val="clear" w:color="auto" w:fill="auto"/>
            <w:noWrap/>
          </w:tcPr>
          <w:p w14:paraId="4BF69284"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4D5FA4E6" w14:textId="77777777" w:rsidR="001467FE" w:rsidRPr="00B26A10" w:rsidRDefault="001467FE" w:rsidP="00A12D7B">
            <w:pPr>
              <w:pStyle w:val="TableText"/>
              <w:rPr>
                <w:sz w:val="20"/>
              </w:rPr>
            </w:pPr>
          </w:p>
        </w:tc>
        <w:tc>
          <w:tcPr>
            <w:tcW w:w="1558" w:type="pct"/>
            <w:shd w:val="clear" w:color="auto" w:fill="auto"/>
            <w:noWrap/>
          </w:tcPr>
          <w:p w14:paraId="6945E850" w14:textId="77777777" w:rsidR="001467FE" w:rsidRPr="00B26A10" w:rsidRDefault="001467FE" w:rsidP="00A12D7B">
            <w:pPr>
              <w:pStyle w:val="TableText"/>
              <w:rPr>
                <w:sz w:val="20"/>
              </w:rPr>
            </w:pPr>
            <w:r w:rsidRPr="00B26A10">
              <w:rPr>
                <w:sz w:val="20"/>
              </w:rPr>
              <w:t xml:space="preserve">De eigenschap toezicht </w:t>
            </w:r>
            <w:r w:rsidR="006360BF" w:rsidRPr="00B26A10">
              <w:rPr>
                <w:sz w:val="20"/>
              </w:rPr>
              <w:t>beïnvloedt</w:t>
            </w:r>
            <w:r w:rsidRPr="00B26A10">
              <w:rPr>
                <w:sz w:val="20"/>
              </w:rPr>
              <w:t xml:space="preserve"> de reactie tijd bij een uitstroming. Er moet gekozen worden uit een van de opties: </w:t>
            </w:r>
            <w:r w:rsidRPr="00B26A10">
              <w:rPr>
                <w:sz w:val="20"/>
                <w:u w:val="single"/>
              </w:rPr>
              <w:t>Toezicht</w:t>
            </w:r>
            <w:r w:rsidR="00747C1A" w:rsidRPr="00B26A10">
              <w:rPr>
                <w:sz w:val="20"/>
                <w:u w:val="single"/>
              </w:rPr>
              <w:t>&amp;</w:t>
            </w:r>
            <w:r w:rsidR="009B541F" w:rsidRPr="00B26A10">
              <w:rPr>
                <w:sz w:val="20"/>
                <w:u w:val="single"/>
              </w:rPr>
              <w:t>back-up</w:t>
            </w:r>
            <w:r w:rsidR="00747C1A" w:rsidRPr="00B26A10">
              <w:rPr>
                <w:sz w:val="20"/>
              </w:rPr>
              <w:t xml:space="preserve">, </w:t>
            </w:r>
            <w:r w:rsidRPr="00B26A10">
              <w:rPr>
                <w:sz w:val="20"/>
                <w:u w:val="single"/>
              </w:rPr>
              <w:t>Gegarandeerd</w:t>
            </w:r>
            <w:r w:rsidRPr="00B26A10">
              <w:rPr>
                <w:sz w:val="20"/>
              </w:rPr>
              <w:t xml:space="preserve">, </w:t>
            </w:r>
            <w:r w:rsidRPr="00B26A10">
              <w:rPr>
                <w:sz w:val="20"/>
                <w:u w:val="single"/>
              </w:rPr>
              <w:t>Beperkt</w:t>
            </w:r>
            <w:r w:rsidRPr="00B26A10">
              <w:rPr>
                <w:sz w:val="20"/>
              </w:rPr>
              <w:t xml:space="preserve">, </w:t>
            </w:r>
            <w:r w:rsidRPr="00B26A10">
              <w:rPr>
                <w:sz w:val="20"/>
                <w:u w:val="single"/>
              </w:rPr>
              <w:t>Geen</w:t>
            </w:r>
          </w:p>
        </w:tc>
        <w:tc>
          <w:tcPr>
            <w:tcW w:w="504" w:type="pct"/>
            <w:shd w:val="clear" w:color="auto" w:fill="auto"/>
            <w:noWrap/>
          </w:tcPr>
          <w:p w14:paraId="39EE4052" w14:textId="77777777" w:rsidR="001467FE" w:rsidRPr="00B26A10" w:rsidRDefault="001467FE" w:rsidP="00A12D7B">
            <w:pPr>
              <w:pStyle w:val="TableText"/>
              <w:rPr>
                <w:sz w:val="20"/>
              </w:rPr>
            </w:pPr>
            <w:r w:rsidRPr="00B26A10">
              <w:rPr>
                <w:sz w:val="20"/>
              </w:rPr>
              <w:t>Ja</w:t>
            </w:r>
          </w:p>
        </w:tc>
      </w:tr>
      <w:tr w:rsidR="00AF786F" w:rsidRPr="00B26A10" w14:paraId="4DD1430F" w14:textId="77777777" w:rsidTr="003E6FD9">
        <w:trPr>
          <w:cantSplit/>
        </w:trPr>
        <w:tc>
          <w:tcPr>
            <w:tcW w:w="1495" w:type="pct"/>
            <w:gridSpan w:val="2"/>
            <w:shd w:val="clear" w:color="auto" w:fill="auto"/>
            <w:noWrap/>
          </w:tcPr>
          <w:p w14:paraId="4EA0D67B" w14:textId="77777777" w:rsidR="001467FE" w:rsidRPr="00B26A10" w:rsidRDefault="001467FE" w:rsidP="00A12D7B">
            <w:pPr>
              <w:pStyle w:val="TableText"/>
              <w:rPr>
                <w:sz w:val="20"/>
              </w:rPr>
            </w:pPr>
            <w:r w:rsidRPr="00B26A10">
              <w:rPr>
                <w:sz w:val="20"/>
              </w:rPr>
              <w:t>Overvulbeveiliging</w:t>
            </w:r>
          </w:p>
        </w:tc>
        <w:tc>
          <w:tcPr>
            <w:tcW w:w="899" w:type="pct"/>
            <w:shd w:val="clear" w:color="auto" w:fill="auto"/>
            <w:noWrap/>
          </w:tcPr>
          <w:p w14:paraId="0B51088D"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3EC1B0DC" w14:textId="77777777" w:rsidR="001467FE" w:rsidRPr="00B26A10" w:rsidRDefault="001467FE" w:rsidP="00A12D7B">
            <w:pPr>
              <w:pStyle w:val="TableText"/>
              <w:rPr>
                <w:sz w:val="20"/>
              </w:rPr>
            </w:pPr>
          </w:p>
        </w:tc>
        <w:tc>
          <w:tcPr>
            <w:tcW w:w="1558" w:type="pct"/>
            <w:shd w:val="clear" w:color="auto" w:fill="auto"/>
            <w:noWrap/>
          </w:tcPr>
          <w:p w14:paraId="27AAC522" w14:textId="77777777" w:rsidR="001467FE" w:rsidRPr="00B26A10" w:rsidRDefault="001467FE" w:rsidP="00A12D7B">
            <w:pPr>
              <w:pStyle w:val="TableText"/>
              <w:rPr>
                <w:sz w:val="20"/>
              </w:rPr>
            </w:pPr>
          </w:p>
        </w:tc>
        <w:tc>
          <w:tcPr>
            <w:tcW w:w="504" w:type="pct"/>
            <w:shd w:val="clear" w:color="auto" w:fill="auto"/>
            <w:noWrap/>
          </w:tcPr>
          <w:p w14:paraId="5D5981B1" w14:textId="77777777" w:rsidR="001467FE" w:rsidRPr="00B26A10" w:rsidRDefault="001467FE" w:rsidP="00A12D7B">
            <w:pPr>
              <w:pStyle w:val="TableText"/>
              <w:rPr>
                <w:sz w:val="20"/>
              </w:rPr>
            </w:pPr>
            <w:r w:rsidRPr="00B26A10">
              <w:rPr>
                <w:sz w:val="20"/>
              </w:rPr>
              <w:t>Ja</w:t>
            </w:r>
          </w:p>
        </w:tc>
      </w:tr>
      <w:tr w:rsidR="00AF786F" w:rsidRPr="00B26A10" w14:paraId="42D7CF81" w14:textId="77777777" w:rsidTr="003E6FD9">
        <w:trPr>
          <w:cantSplit/>
        </w:trPr>
        <w:tc>
          <w:tcPr>
            <w:tcW w:w="5000" w:type="pct"/>
            <w:gridSpan w:val="6"/>
            <w:shd w:val="clear" w:color="auto" w:fill="auto"/>
            <w:noWrap/>
          </w:tcPr>
          <w:p w14:paraId="70067588" w14:textId="77777777" w:rsidR="006360BF" w:rsidRPr="00B26A10" w:rsidRDefault="006360BF" w:rsidP="00A12D7B">
            <w:pPr>
              <w:pStyle w:val="TableText"/>
              <w:rPr>
                <w:sz w:val="20"/>
              </w:rPr>
            </w:pPr>
            <w:r w:rsidRPr="00B26A10">
              <w:rPr>
                <w:sz w:val="20"/>
              </w:rPr>
              <w:lastRenderedPageBreak/>
              <w:t>Stoffen</w:t>
            </w:r>
          </w:p>
        </w:tc>
      </w:tr>
      <w:tr w:rsidR="00733532" w:rsidRPr="00B26A10" w14:paraId="0A84A7C1" w14:textId="77777777" w:rsidTr="003E6FD9">
        <w:trPr>
          <w:cantSplit/>
          <w:tblHeader/>
        </w:trPr>
        <w:tc>
          <w:tcPr>
            <w:tcW w:w="192" w:type="pct"/>
            <w:vMerge w:val="restart"/>
            <w:tcBorders>
              <w:top w:val="single" w:sz="4" w:space="0" w:color="auto"/>
              <w:left w:val="single" w:sz="4" w:space="0" w:color="auto"/>
            </w:tcBorders>
            <w:shd w:val="clear" w:color="auto" w:fill="auto"/>
          </w:tcPr>
          <w:p w14:paraId="6C404D52" w14:textId="77777777" w:rsidR="00733532" w:rsidRPr="00B26A10" w:rsidRDefault="00733532" w:rsidP="00A12D7B">
            <w:pPr>
              <w:pStyle w:val="TableTextHeader"/>
              <w:rPr>
                <w:rFonts w:ascii="Helvetica" w:hAnsi="Helvetica"/>
                <w:sz w:val="20"/>
              </w:rPr>
            </w:pPr>
          </w:p>
        </w:tc>
        <w:tc>
          <w:tcPr>
            <w:tcW w:w="1303" w:type="pct"/>
            <w:shd w:val="clear" w:color="auto" w:fill="auto"/>
            <w:noWrap/>
          </w:tcPr>
          <w:p w14:paraId="79E32B3C" w14:textId="77777777" w:rsidR="00733532" w:rsidRPr="00B26A10" w:rsidRDefault="00733532" w:rsidP="00A12D7B">
            <w:pPr>
              <w:pStyle w:val="TableTextHeader"/>
              <w:rPr>
                <w:rFonts w:ascii="Helvetica" w:hAnsi="Helvetica"/>
                <w:sz w:val="20"/>
              </w:rPr>
            </w:pPr>
            <w:r w:rsidRPr="00B26A10">
              <w:rPr>
                <w:rFonts w:ascii="Helvetica" w:hAnsi="Helvetica"/>
                <w:sz w:val="20"/>
              </w:rPr>
              <w:t>Eigenschap</w:t>
            </w:r>
          </w:p>
        </w:tc>
        <w:tc>
          <w:tcPr>
            <w:tcW w:w="899" w:type="pct"/>
            <w:shd w:val="clear" w:color="auto" w:fill="auto"/>
            <w:noWrap/>
          </w:tcPr>
          <w:p w14:paraId="1AFEA518" w14:textId="19B249BF" w:rsidR="00733532" w:rsidRPr="00B26A10" w:rsidRDefault="00733532" w:rsidP="00A12D7B">
            <w:pPr>
              <w:pStyle w:val="TableTextHeader"/>
              <w:rPr>
                <w:rFonts w:ascii="Helvetica" w:hAnsi="Helvetica"/>
                <w:sz w:val="20"/>
              </w:rPr>
            </w:pPr>
            <w:r w:rsidRPr="00B26A10">
              <w:rPr>
                <w:rFonts w:ascii="Helvetica" w:hAnsi="Helvetica"/>
                <w:sz w:val="20"/>
              </w:rPr>
              <w:t>Standaardwaar</w:t>
            </w:r>
            <w:r w:rsidR="00720AA0">
              <w:rPr>
                <w:rFonts w:ascii="Helvetica" w:hAnsi="Helvetica"/>
                <w:sz w:val="20"/>
              </w:rPr>
              <w:t>-</w:t>
            </w:r>
            <w:r w:rsidRPr="00B26A10">
              <w:rPr>
                <w:rFonts w:ascii="Helvetica" w:hAnsi="Helvetica"/>
                <w:sz w:val="20"/>
              </w:rPr>
              <w:t>de</w:t>
            </w:r>
          </w:p>
        </w:tc>
        <w:tc>
          <w:tcPr>
            <w:tcW w:w="544" w:type="pct"/>
            <w:shd w:val="clear" w:color="auto" w:fill="auto"/>
            <w:noWrap/>
          </w:tcPr>
          <w:p w14:paraId="36104CC8" w14:textId="77777777" w:rsidR="00733532" w:rsidRPr="00B26A10" w:rsidRDefault="00733532" w:rsidP="00A12D7B">
            <w:pPr>
              <w:pStyle w:val="TableTextHeader"/>
              <w:rPr>
                <w:rFonts w:ascii="Helvetica" w:hAnsi="Helvetica"/>
                <w:sz w:val="20"/>
              </w:rPr>
            </w:pPr>
            <w:r w:rsidRPr="00B26A10">
              <w:rPr>
                <w:rFonts w:ascii="Helvetica" w:hAnsi="Helvetica"/>
                <w:sz w:val="20"/>
              </w:rPr>
              <w:t>Eenheid</w:t>
            </w:r>
          </w:p>
        </w:tc>
        <w:tc>
          <w:tcPr>
            <w:tcW w:w="1558" w:type="pct"/>
            <w:shd w:val="clear" w:color="auto" w:fill="auto"/>
            <w:noWrap/>
          </w:tcPr>
          <w:p w14:paraId="2A5E5DF0" w14:textId="77777777" w:rsidR="00733532" w:rsidRPr="00B26A10" w:rsidRDefault="00733532" w:rsidP="00A12D7B">
            <w:pPr>
              <w:pStyle w:val="TableTextHeader"/>
              <w:rPr>
                <w:rFonts w:ascii="Helvetica" w:hAnsi="Helvetica"/>
                <w:sz w:val="20"/>
              </w:rPr>
            </w:pPr>
            <w:r w:rsidRPr="00B26A10">
              <w:rPr>
                <w:rFonts w:ascii="Helvetica" w:hAnsi="Helvetica"/>
                <w:sz w:val="20"/>
              </w:rPr>
              <w:t>Omschrijving</w:t>
            </w:r>
          </w:p>
        </w:tc>
        <w:tc>
          <w:tcPr>
            <w:tcW w:w="504" w:type="pct"/>
            <w:shd w:val="clear" w:color="auto" w:fill="auto"/>
            <w:noWrap/>
          </w:tcPr>
          <w:p w14:paraId="01468C65" w14:textId="48D7CBCD" w:rsidR="00733532" w:rsidRPr="00B26A10" w:rsidRDefault="00733532" w:rsidP="00A12D7B">
            <w:pPr>
              <w:pStyle w:val="TableTextHeader"/>
              <w:rPr>
                <w:rFonts w:ascii="Helvetica" w:hAnsi="Helvetica"/>
                <w:sz w:val="20"/>
              </w:rPr>
            </w:pPr>
            <w:r w:rsidRPr="00B26A10">
              <w:rPr>
                <w:rFonts w:ascii="Helvetica" w:hAnsi="Helvetica"/>
                <w:sz w:val="20"/>
              </w:rPr>
              <w:t>Ver</w:t>
            </w:r>
            <w:r w:rsidR="00720AA0">
              <w:rPr>
                <w:rFonts w:ascii="Helvetica" w:hAnsi="Helvetica"/>
                <w:sz w:val="20"/>
              </w:rPr>
              <w:t>-</w:t>
            </w:r>
            <w:r w:rsidRPr="00B26A10">
              <w:rPr>
                <w:rFonts w:ascii="Helvetica" w:hAnsi="Helvetica"/>
                <w:sz w:val="20"/>
              </w:rPr>
              <w:t>plicht</w:t>
            </w:r>
          </w:p>
        </w:tc>
      </w:tr>
      <w:tr w:rsidR="00733532" w:rsidRPr="00B26A10" w14:paraId="0F0ED912" w14:textId="77777777" w:rsidTr="003E6FD9">
        <w:trPr>
          <w:cantSplit/>
        </w:trPr>
        <w:tc>
          <w:tcPr>
            <w:tcW w:w="192" w:type="pct"/>
            <w:vMerge/>
            <w:tcBorders>
              <w:left w:val="single" w:sz="4" w:space="0" w:color="auto"/>
            </w:tcBorders>
            <w:shd w:val="clear" w:color="auto" w:fill="auto"/>
          </w:tcPr>
          <w:p w14:paraId="1E245F46" w14:textId="77777777" w:rsidR="00733532" w:rsidRPr="00B26A10" w:rsidRDefault="00733532" w:rsidP="00A12D7B">
            <w:pPr>
              <w:pStyle w:val="TableText"/>
              <w:rPr>
                <w:sz w:val="20"/>
              </w:rPr>
            </w:pPr>
          </w:p>
        </w:tc>
        <w:tc>
          <w:tcPr>
            <w:tcW w:w="1303" w:type="pct"/>
            <w:shd w:val="clear" w:color="auto" w:fill="auto"/>
            <w:noWrap/>
          </w:tcPr>
          <w:p w14:paraId="7467BC55" w14:textId="77777777" w:rsidR="00733532" w:rsidRPr="00B26A10" w:rsidRDefault="00733532" w:rsidP="00A12D7B">
            <w:pPr>
              <w:pStyle w:val="TableText"/>
              <w:rPr>
                <w:sz w:val="20"/>
              </w:rPr>
            </w:pPr>
            <w:r w:rsidRPr="00B26A10">
              <w:rPr>
                <w:sz w:val="20"/>
              </w:rPr>
              <w:t>Stof</w:t>
            </w:r>
          </w:p>
        </w:tc>
        <w:tc>
          <w:tcPr>
            <w:tcW w:w="899" w:type="pct"/>
            <w:shd w:val="clear" w:color="auto" w:fill="auto"/>
            <w:noWrap/>
          </w:tcPr>
          <w:p w14:paraId="4AB0FE67" w14:textId="77777777" w:rsidR="00733532" w:rsidRPr="00B26A10" w:rsidRDefault="00733532" w:rsidP="00A12D7B">
            <w:pPr>
              <w:pStyle w:val="TableText"/>
              <w:rPr>
                <w:sz w:val="20"/>
              </w:rPr>
            </w:pPr>
          </w:p>
        </w:tc>
        <w:tc>
          <w:tcPr>
            <w:tcW w:w="544" w:type="pct"/>
            <w:shd w:val="clear" w:color="auto" w:fill="auto"/>
            <w:noWrap/>
          </w:tcPr>
          <w:p w14:paraId="031C9ED9" w14:textId="77777777" w:rsidR="00733532" w:rsidRPr="00B26A10" w:rsidRDefault="00733532" w:rsidP="00A12D7B">
            <w:pPr>
              <w:pStyle w:val="TableText"/>
              <w:rPr>
                <w:sz w:val="20"/>
              </w:rPr>
            </w:pPr>
          </w:p>
        </w:tc>
        <w:tc>
          <w:tcPr>
            <w:tcW w:w="1558" w:type="pct"/>
            <w:shd w:val="clear" w:color="auto" w:fill="auto"/>
            <w:noWrap/>
          </w:tcPr>
          <w:p w14:paraId="7C068DBF" w14:textId="77777777" w:rsidR="00733532" w:rsidRPr="00B26A10" w:rsidRDefault="00733532" w:rsidP="00A12D7B">
            <w:pPr>
              <w:pStyle w:val="TableText"/>
              <w:rPr>
                <w:sz w:val="20"/>
              </w:rPr>
            </w:pPr>
            <w:r w:rsidRPr="00B26A10">
              <w:rPr>
                <w:sz w:val="20"/>
              </w:rPr>
              <w:t>Keuze uit een lijst met aan</w:t>
            </w:r>
            <w:r w:rsidRPr="00B26A10">
              <w:rPr>
                <w:sz w:val="20"/>
              </w:rPr>
              <w:softHyphen/>
              <w:t>we</w:t>
            </w:r>
            <w:r w:rsidRPr="00B26A10">
              <w:rPr>
                <w:sz w:val="20"/>
              </w:rPr>
              <w:softHyphen/>
              <w:t>zige valide stoffen</w:t>
            </w:r>
          </w:p>
        </w:tc>
        <w:tc>
          <w:tcPr>
            <w:tcW w:w="504" w:type="pct"/>
            <w:shd w:val="clear" w:color="auto" w:fill="auto"/>
          </w:tcPr>
          <w:p w14:paraId="2278CAF5" w14:textId="77777777" w:rsidR="00733532" w:rsidRPr="00B26A10" w:rsidRDefault="00733532" w:rsidP="00A12D7B">
            <w:pPr>
              <w:pStyle w:val="TableText"/>
              <w:rPr>
                <w:sz w:val="20"/>
              </w:rPr>
            </w:pPr>
            <w:r w:rsidRPr="00B26A10">
              <w:rPr>
                <w:sz w:val="20"/>
              </w:rPr>
              <w:t>Ja</w:t>
            </w:r>
          </w:p>
        </w:tc>
      </w:tr>
      <w:tr w:rsidR="00733532" w:rsidRPr="00B26A10" w14:paraId="5A0A6393" w14:textId="77777777" w:rsidTr="003E6FD9">
        <w:trPr>
          <w:cantSplit/>
        </w:trPr>
        <w:tc>
          <w:tcPr>
            <w:tcW w:w="192" w:type="pct"/>
            <w:vMerge/>
            <w:tcBorders>
              <w:left w:val="single" w:sz="4" w:space="0" w:color="auto"/>
            </w:tcBorders>
            <w:shd w:val="clear" w:color="auto" w:fill="auto"/>
          </w:tcPr>
          <w:p w14:paraId="47AA46A1" w14:textId="77777777" w:rsidR="00733532" w:rsidRPr="00B26A10" w:rsidRDefault="00733532" w:rsidP="00A12D7B">
            <w:pPr>
              <w:pStyle w:val="TableText"/>
              <w:rPr>
                <w:sz w:val="20"/>
              </w:rPr>
            </w:pPr>
          </w:p>
        </w:tc>
        <w:tc>
          <w:tcPr>
            <w:tcW w:w="1303" w:type="pct"/>
            <w:shd w:val="clear" w:color="auto" w:fill="auto"/>
            <w:noWrap/>
          </w:tcPr>
          <w:p w14:paraId="6A646614" w14:textId="77777777" w:rsidR="00733532" w:rsidRPr="00B26A10" w:rsidRDefault="00733532" w:rsidP="00A12D7B">
            <w:pPr>
              <w:pStyle w:val="TableText"/>
              <w:rPr>
                <w:sz w:val="20"/>
              </w:rPr>
            </w:pPr>
            <w:r w:rsidRPr="00B26A10">
              <w:rPr>
                <w:sz w:val="20"/>
              </w:rPr>
              <w:t>Gemiddelde vullingsgraad</w:t>
            </w:r>
          </w:p>
        </w:tc>
        <w:tc>
          <w:tcPr>
            <w:tcW w:w="899" w:type="pct"/>
            <w:shd w:val="clear" w:color="auto" w:fill="auto"/>
            <w:noWrap/>
          </w:tcPr>
          <w:p w14:paraId="28ACF412" w14:textId="77777777" w:rsidR="00733532" w:rsidRPr="00B26A10" w:rsidRDefault="001117BD" w:rsidP="00A12D7B">
            <w:pPr>
              <w:pStyle w:val="TableText"/>
              <w:rPr>
                <w:sz w:val="20"/>
              </w:rPr>
            </w:pPr>
            <w:r w:rsidRPr="00B26A10">
              <w:rPr>
                <w:rFonts w:cs="Arial"/>
                <w:sz w:val="20"/>
              </w:rPr>
              <w:t>Niet ingevuld</w:t>
            </w:r>
          </w:p>
        </w:tc>
        <w:tc>
          <w:tcPr>
            <w:tcW w:w="544" w:type="pct"/>
            <w:shd w:val="clear" w:color="auto" w:fill="auto"/>
            <w:noWrap/>
          </w:tcPr>
          <w:p w14:paraId="0E1C121C" w14:textId="77777777" w:rsidR="00733532" w:rsidRPr="00B26A10" w:rsidRDefault="00733532" w:rsidP="00A12D7B">
            <w:pPr>
              <w:pStyle w:val="TableText"/>
              <w:rPr>
                <w:sz w:val="20"/>
              </w:rPr>
            </w:pPr>
            <w:r w:rsidRPr="00B26A10">
              <w:rPr>
                <w:sz w:val="20"/>
              </w:rPr>
              <w:t>%</w:t>
            </w:r>
          </w:p>
        </w:tc>
        <w:tc>
          <w:tcPr>
            <w:tcW w:w="1558" w:type="pct"/>
            <w:shd w:val="clear" w:color="auto" w:fill="auto"/>
            <w:noWrap/>
          </w:tcPr>
          <w:p w14:paraId="65EF7F28" w14:textId="77777777" w:rsidR="00733532" w:rsidRPr="00B26A10" w:rsidRDefault="00E16FF6" w:rsidP="00A12D7B">
            <w:pPr>
              <w:pStyle w:val="TableText"/>
              <w:rPr>
                <w:sz w:val="20"/>
              </w:rPr>
            </w:pPr>
            <w:r w:rsidRPr="00B26A10">
              <w:rPr>
                <w:sz w:val="20"/>
              </w:rPr>
              <w:t xml:space="preserve">Vergunde </w:t>
            </w:r>
            <w:r w:rsidR="00733532" w:rsidRPr="00B26A10">
              <w:rPr>
                <w:sz w:val="20"/>
              </w:rPr>
              <w:t>vullingsgraad</w:t>
            </w:r>
          </w:p>
        </w:tc>
        <w:tc>
          <w:tcPr>
            <w:tcW w:w="504" w:type="pct"/>
            <w:shd w:val="clear" w:color="auto" w:fill="auto"/>
          </w:tcPr>
          <w:p w14:paraId="2FEE0A35" w14:textId="77777777" w:rsidR="00733532" w:rsidRPr="00B26A10" w:rsidRDefault="00733532" w:rsidP="00A12D7B">
            <w:pPr>
              <w:pStyle w:val="TableText"/>
              <w:rPr>
                <w:sz w:val="20"/>
              </w:rPr>
            </w:pPr>
            <w:r w:rsidRPr="00B26A10">
              <w:rPr>
                <w:sz w:val="20"/>
              </w:rPr>
              <w:t>Nee</w:t>
            </w:r>
          </w:p>
        </w:tc>
      </w:tr>
      <w:tr w:rsidR="00733532" w:rsidRPr="00B26A10" w14:paraId="1BB19F04" w14:textId="77777777" w:rsidTr="003E6FD9">
        <w:trPr>
          <w:cantSplit/>
        </w:trPr>
        <w:tc>
          <w:tcPr>
            <w:tcW w:w="192" w:type="pct"/>
            <w:vMerge/>
            <w:tcBorders>
              <w:left w:val="single" w:sz="4" w:space="0" w:color="auto"/>
              <w:bottom w:val="single" w:sz="4" w:space="0" w:color="auto"/>
            </w:tcBorders>
            <w:shd w:val="clear" w:color="auto" w:fill="auto"/>
          </w:tcPr>
          <w:p w14:paraId="5B9AF3D0" w14:textId="77777777" w:rsidR="00733532" w:rsidRPr="00B26A10" w:rsidRDefault="00733532" w:rsidP="00A12D7B">
            <w:pPr>
              <w:pStyle w:val="TableText"/>
              <w:rPr>
                <w:sz w:val="20"/>
              </w:rPr>
            </w:pPr>
          </w:p>
        </w:tc>
        <w:tc>
          <w:tcPr>
            <w:tcW w:w="1303" w:type="pct"/>
            <w:shd w:val="clear" w:color="auto" w:fill="auto"/>
            <w:noWrap/>
          </w:tcPr>
          <w:p w14:paraId="6288649A" w14:textId="77777777" w:rsidR="00733532" w:rsidRPr="00B26A10" w:rsidRDefault="00733532" w:rsidP="00A12D7B">
            <w:pPr>
              <w:pStyle w:val="TableText"/>
              <w:rPr>
                <w:sz w:val="20"/>
              </w:rPr>
            </w:pPr>
            <w:r w:rsidRPr="00B26A10">
              <w:rPr>
                <w:sz w:val="20"/>
              </w:rPr>
              <w:t>Fractie van de tijd aanwezig</w:t>
            </w:r>
          </w:p>
        </w:tc>
        <w:tc>
          <w:tcPr>
            <w:tcW w:w="899" w:type="pct"/>
            <w:shd w:val="clear" w:color="auto" w:fill="auto"/>
            <w:noWrap/>
          </w:tcPr>
          <w:p w14:paraId="25885352" w14:textId="77777777" w:rsidR="00733532" w:rsidRPr="00B26A10" w:rsidRDefault="001117BD" w:rsidP="00A12D7B">
            <w:pPr>
              <w:pStyle w:val="TableText"/>
              <w:rPr>
                <w:sz w:val="20"/>
              </w:rPr>
            </w:pPr>
            <w:r w:rsidRPr="00B26A10">
              <w:rPr>
                <w:rFonts w:cs="Arial"/>
                <w:sz w:val="20"/>
              </w:rPr>
              <w:t>Niet ingevuld</w:t>
            </w:r>
          </w:p>
        </w:tc>
        <w:tc>
          <w:tcPr>
            <w:tcW w:w="544" w:type="pct"/>
            <w:shd w:val="clear" w:color="auto" w:fill="auto"/>
            <w:noWrap/>
          </w:tcPr>
          <w:p w14:paraId="79F12F6D" w14:textId="77777777" w:rsidR="00733532" w:rsidRPr="00B26A10" w:rsidRDefault="00733532" w:rsidP="00A12D7B">
            <w:pPr>
              <w:pStyle w:val="TableText"/>
              <w:rPr>
                <w:sz w:val="20"/>
              </w:rPr>
            </w:pPr>
            <w:r w:rsidRPr="00B26A10">
              <w:rPr>
                <w:sz w:val="20"/>
              </w:rPr>
              <w:t>%</w:t>
            </w:r>
          </w:p>
        </w:tc>
        <w:tc>
          <w:tcPr>
            <w:tcW w:w="1558" w:type="pct"/>
            <w:shd w:val="clear" w:color="auto" w:fill="auto"/>
            <w:noWrap/>
          </w:tcPr>
          <w:p w14:paraId="34B5631B" w14:textId="77777777" w:rsidR="00733532" w:rsidRPr="00B26A10" w:rsidRDefault="00733532" w:rsidP="00A12D7B">
            <w:pPr>
              <w:pStyle w:val="TableText"/>
              <w:rPr>
                <w:sz w:val="20"/>
              </w:rPr>
            </w:pPr>
            <w:r w:rsidRPr="00B26A10">
              <w:rPr>
                <w:sz w:val="20"/>
              </w:rPr>
              <w:t>Fractie van de tijd waarin de tank gevuld is met de betreffende stof</w:t>
            </w:r>
          </w:p>
        </w:tc>
        <w:tc>
          <w:tcPr>
            <w:tcW w:w="504" w:type="pct"/>
            <w:shd w:val="clear" w:color="auto" w:fill="auto"/>
          </w:tcPr>
          <w:p w14:paraId="2DA7DC0D" w14:textId="77777777" w:rsidR="00733532" w:rsidRPr="00B26A10" w:rsidRDefault="00733532" w:rsidP="00A12D7B">
            <w:pPr>
              <w:pStyle w:val="TableText"/>
              <w:rPr>
                <w:sz w:val="20"/>
              </w:rPr>
            </w:pPr>
            <w:r w:rsidRPr="00B26A10">
              <w:rPr>
                <w:sz w:val="20"/>
              </w:rPr>
              <w:t>Nee</w:t>
            </w:r>
          </w:p>
        </w:tc>
      </w:tr>
    </w:tbl>
    <w:p w14:paraId="082E0A17" w14:textId="28E251E9" w:rsidR="009B541F" w:rsidRPr="00B26A10" w:rsidRDefault="001467FE" w:rsidP="00995248">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w:t>
      </w:r>
      <w:r w:rsidR="00DA3B77" w:rsidRPr="00B26A10">
        <w:fldChar w:fldCharType="end"/>
      </w:r>
      <w:r w:rsidR="00747C1A" w:rsidRPr="00B26A10">
        <w:t>.</w:t>
      </w:r>
      <w:r w:rsidRPr="00B26A10">
        <w:t xml:space="preserve"> Eigenschapen van een opslagtank</w:t>
      </w:r>
    </w:p>
    <w:p w14:paraId="6945B938" w14:textId="2C3591CC" w:rsidR="009B541F" w:rsidRPr="00B26A10" w:rsidRDefault="001F43E2" w:rsidP="00061F06">
      <w:pPr>
        <w:pStyle w:val="Heading3"/>
        <w:ind w:firstLine="0"/>
      </w:pPr>
      <w:bookmarkStart w:id="580" w:name="_Toc124831548"/>
      <w:bookmarkStart w:id="581" w:name="_Toc152424743"/>
      <w:bookmarkStart w:id="582" w:name="_Toc135050616"/>
      <w:r>
        <w:t>Risico-</w:t>
      </w:r>
      <w:r w:rsidR="001467FE" w:rsidRPr="00B26A10">
        <w:t>Units</w:t>
      </w:r>
      <w:bookmarkEnd w:id="580"/>
      <w:bookmarkEnd w:id="581"/>
      <w:bookmarkEnd w:id="582"/>
    </w:p>
    <w:p w14:paraId="32DF8145" w14:textId="3B5BA8B8" w:rsidR="001467FE" w:rsidRPr="00B26A10" w:rsidRDefault="001467FE" w:rsidP="00A12D7B">
      <w:pPr>
        <w:pStyle w:val="BodyText"/>
      </w:pPr>
      <w:r w:rsidRPr="00B26A10">
        <w:t xml:space="preserve">De installatie kan worden toegekend aan de </w:t>
      </w:r>
      <w:r w:rsidR="001F43E2">
        <w:t>Risico-</w:t>
      </w:r>
      <w:r w:rsidRPr="00B26A10">
        <w:t xml:space="preserve">unit </w:t>
      </w:r>
      <w:r w:rsidRPr="00B26A10">
        <w:rPr>
          <w:u w:val="single"/>
        </w:rPr>
        <w:t>Bulkopslag</w:t>
      </w:r>
    </w:p>
    <w:p w14:paraId="436F0B6F" w14:textId="77777777" w:rsidR="009B541F" w:rsidRPr="00B26A10" w:rsidRDefault="009B541F" w:rsidP="00A12D7B">
      <w:pPr>
        <w:pStyle w:val="BodyText"/>
      </w:pPr>
    </w:p>
    <w:p w14:paraId="16167339" w14:textId="687EC88A" w:rsidR="009B541F" w:rsidRPr="00B26A10" w:rsidRDefault="001467FE" w:rsidP="003E6FD9">
      <w:pPr>
        <w:pStyle w:val="Heading3"/>
        <w:ind w:firstLine="0"/>
      </w:pPr>
      <w:bookmarkStart w:id="583" w:name="_Toc124831549"/>
      <w:bookmarkStart w:id="584" w:name="_Toc152424744"/>
      <w:bookmarkStart w:id="585" w:name="_Toc135050617"/>
      <w:r w:rsidRPr="00B26A10">
        <w:t>Scenario’s</w:t>
      </w:r>
      <w:bookmarkEnd w:id="583"/>
      <w:bookmarkEnd w:id="584"/>
      <w:bookmarkEnd w:id="585"/>
    </w:p>
    <w:p w14:paraId="764F19A3" w14:textId="77777777" w:rsidR="00097A94" w:rsidRPr="00B26A10" w:rsidRDefault="00097A94" w:rsidP="00097A94">
      <w:pPr>
        <w:pStyle w:val="BodyText"/>
      </w:pPr>
      <w:r w:rsidRPr="00B26A10">
        <w:t>Aan de basis van het falen van een installatie liggen twee oorzaken ten grondslag:</w:t>
      </w:r>
    </w:p>
    <w:p w14:paraId="53976A70" w14:textId="77777777" w:rsidR="00097A94" w:rsidRPr="00B26A10" w:rsidRDefault="00097A94" w:rsidP="00CE7736">
      <w:pPr>
        <w:pStyle w:val="BodyText"/>
        <w:numPr>
          <w:ilvl w:val="0"/>
          <w:numId w:val="30"/>
        </w:numPr>
      </w:pPr>
      <w:r w:rsidRPr="00B26A10">
        <w:t>Falen van de tank (falen van equipement)</w:t>
      </w:r>
    </w:p>
    <w:p w14:paraId="72DB3E00" w14:textId="77777777" w:rsidR="00097A94" w:rsidRPr="00B26A10" w:rsidRDefault="00097A94" w:rsidP="00CE7736">
      <w:pPr>
        <w:pStyle w:val="BodyText"/>
        <w:numPr>
          <w:ilvl w:val="0"/>
          <w:numId w:val="30"/>
        </w:numPr>
      </w:pPr>
      <w:r w:rsidRPr="00B26A10">
        <w:t>Overvullen van de tank (vaak menselijk falen)</w:t>
      </w:r>
    </w:p>
    <w:p w14:paraId="5FE674BE" w14:textId="77777777" w:rsidR="00097A94" w:rsidRPr="00B26A10" w:rsidRDefault="00097A94" w:rsidP="00097A94">
      <w:pPr>
        <w:pStyle w:val="BodyText"/>
      </w:pPr>
    </w:p>
    <w:p w14:paraId="271988D9" w14:textId="77777777" w:rsidR="00097A94" w:rsidRPr="00B26A10" w:rsidRDefault="00097A94" w:rsidP="00097A94">
      <w:pPr>
        <w:pStyle w:val="BodyText"/>
        <w:rPr>
          <w:b/>
        </w:rPr>
      </w:pPr>
      <w:r w:rsidRPr="00B26A10">
        <w:rPr>
          <w:b/>
        </w:rPr>
        <w:t>1. Falen van een tank</w:t>
      </w:r>
    </w:p>
    <w:p w14:paraId="19A3AEEC" w14:textId="77777777" w:rsidR="00097A94" w:rsidRPr="00B26A10" w:rsidRDefault="00097A94" w:rsidP="00097A94">
      <w:pPr>
        <w:pStyle w:val="BodyText"/>
      </w:pPr>
      <w:r w:rsidRPr="00B26A10">
        <w:t>Bij het falen van een tank worden twee ontwikkelingen onderscheiden: instantaan falen en continue falen.</w:t>
      </w:r>
    </w:p>
    <w:p w14:paraId="377A4F27" w14:textId="77777777" w:rsidR="00097A94" w:rsidRPr="00B26A10" w:rsidRDefault="00097A94" w:rsidP="00097A94">
      <w:pPr>
        <w:pStyle w:val="BodyText"/>
      </w:pPr>
    </w:p>
    <w:p w14:paraId="6A3B6694" w14:textId="77777777" w:rsidR="00097A94" w:rsidRPr="00B26A10" w:rsidRDefault="00097A94" w:rsidP="00097A94">
      <w:pPr>
        <w:pStyle w:val="BodyText"/>
        <w:rPr>
          <w:b/>
        </w:rPr>
      </w:pPr>
      <w:r w:rsidRPr="00B26A10">
        <w:rPr>
          <w:b/>
        </w:rPr>
        <w:t>a. Instantaan falen</w:t>
      </w:r>
    </w:p>
    <w:p w14:paraId="03DB2CB0" w14:textId="77777777" w:rsidR="00097A94" w:rsidRPr="00B26A10" w:rsidRDefault="00097A94" w:rsidP="00097A94">
      <w:pPr>
        <w:pStyle w:val="BodyText"/>
      </w:pPr>
      <w:r w:rsidRPr="00B26A10">
        <w:t>Instantaan falen kan optreden bij alle tanktypes.</w:t>
      </w:r>
    </w:p>
    <w:p w14:paraId="0A4E0527" w14:textId="77777777" w:rsidR="00097A94" w:rsidRPr="00B26A10" w:rsidRDefault="00097A94" w:rsidP="00097A94">
      <w:pPr>
        <w:pStyle w:val="BodyText"/>
      </w:pPr>
      <w:r w:rsidRPr="00B26A10">
        <w:t>De ontwikkeling instantaan falen resulteert in een uitstroming in de tankput. In de tankput wordt de fractie berekend die door de impuls van de uitstroming over de tankputrand stroomt, “</w:t>
      </w:r>
      <w:r w:rsidRPr="00B26A10">
        <w:rPr>
          <w:b/>
        </w:rPr>
        <w:t>scenario topping</w:t>
      </w:r>
      <w:r w:rsidRPr="00B26A10">
        <w:t>”. De rest van de uitstroming in de tankput die via de doorstroom- en bufferconnector de tankput verlaat wordt door Proteus “</w:t>
      </w:r>
      <w:r w:rsidRPr="00B26A10">
        <w:rPr>
          <w:b/>
        </w:rPr>
        <w:t>scenario</w:t>
      </w:r>
      <w:r w:rsidRPr="00B26A10">
        <w:t xml:space="preserve"> </w:t>
      </w:r>
      <w:r w:rsidRPr="00B26A10">
        <w:rPr>
          <w:b/>
        </w:rPr>
        <w:t>instantaan falen</w:t>
      </w:r>
      <w:r w:rsidRPr="00B26A10">
        <w:t>” genoemd.</w:t>
      </w:r>
    </w:p>
    <w:p w14:paraId="6E2858E5" w14:textId="77777777" w:rsidR="00097A94" w:rsidRPr="00B26A10" w:rsidRDefault="00097A94" w:rsidP="00097A94">
      <w:pPr>
        <w:pStyle w:val="BodyText"/>
        <w:keepNext/>
        <w:jc w:val="center"/>
      </w:pPr>
      <w:r w:rsidRPr="00B26A10">
        <w:lastRenderedPageBreak/>
        <w:br/>
      </w:r>
      <w:r w:rsidR="00951731" w:rsidRPr="00B26A10">
        <w:rPr>
          <w:noProof/>
          <w:lang w:eastAsia="nl-NL"/>
        </w:rPr>
        <w:drawing>
          <wp:inline distT="0" distB="0" distL="0" distR="0" wp14:anchorId="27B1C326" wp14:editId="55552F6D">
            <wp:extent cx="2973705" cy="1828800"/>
            <wp:effectExtent l="19050" t="19050" r="0" b="0"/>
            <wp:docPr id="148" name="Picture 3950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3" descr="Image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73705" cy="1828800"/>
                    </a:xfrm>
                    <a:prstGeom prst="rect">
                      <a:avLst/>
                    </a:prstGeom>
                    <a:noFill/>
                    <a:ln w="6350" cmpd="sng">
                      <a:solidFill>
                        <a:srgbClr val="000000"/>
                      </a:solidFill>
                      <a:miter lim="800000"/>
                      <a:headEnd/>
                      <a:tailEnd/>
                    </a:ln>
                    <a:effectLst/>
                  </pic:spPr>
                </pic:pic>
              </a:graphicData>
            </a:graphic>
          </wp:inline>
        </w:drawing>
      </w:r>
    </w:p>
    <w:p w14:paraId="1CE73E15" w14:textId="5849A0CB" w:rsidR="00097A94" w:rsidRPr="00B26A10" w:rsidRDefault="00097A94" w:rsidP="00097A94">
      <w:pPr>
        <w:pStyle w:val="Caption"/>
        <w:jc w:val="center"/>
      </w:pPr>
      <w:r w:rsidRPr="00AE3BD6">
        <w:t xml:space="preserve">Figuur </w:t>
      </w:r>
      <w:r w:rsidR="006511C1">
        <w:t>7-1</w:t>
      </w:r>
      <w:r w:rsidR="006511C1" w:rsidRPr="00B26A10">
        <w:t xml:space="preserve"> </w:t>
      </w:r>
      <w:r w:rsidRPr="00B26A10">
        <w:t>Effecten tijdens Topping</w:t>
      </w:r>
    </w:p>
    <w:p w14:paraId="6E456CE4" w14:textId="77777777" w:rsidR="00097A94" w:rsidRPr="00B26A10" w:rsidRDefault="00097A94" w:rsidP="00097A94">
      <w:pPr>
        <w:pStyle w:val="BodyText"/>
      </w:pPr>
    </w:p>
    <w:p w14:paraId="786F48AE" w14:textId="77777777" w:rsidR="00097A94" w:rsidRPr="00B26A10" w:rsidRDefault="00097A94" w:rsidP="00097A94">
      <w:pPr>
        <w:pStyle w:val="BodyText"/>
      </w:pPr>
    </w:p>
    <w:p w14:paraId="6044441A" w14:textId="77777777" w:rsidR="00097A94" w:rsidRPr="00B26A10" w:rsidRDefault="00097A94" w:rsidP="00097A94">
      <w:pPr>
        <w:pStyle w:val="BodyText"/>
      </w:pPr>
    </w:p>
    <w:p w14:paraId="35F59441" w14:textId="77777777" w:rsidR="00097A94" w:rsidRPr="00B26A10" w:rsidRDefault="00097A94" w:rsidP="00097A94">
      <w:pPr>
        <w:pStyle w:val="BodyText"/>
      </w:pPr>
    </w:p>
    <w:p w14:paraId="2945504A" w14:textId="77777777" w:rsidR="00097A94" w:rsidRPr="00B26A10" w:rsidRDefault="00097A94" w:rsidP="00097A94">
      <w:pPr>
        <w:pStyle w:val="BodyText"/>
      </w:pPr>
      <w:r w:rsidRPr="00B26A10">
        <w:t>De bronsterkte is gelijk aan de hoeveelheid stof die in de tank aanwezig is. Dit wordt bepaald uit de vullingsgraad (door de gebruiker in het stofregister opgegeven) en het volume van de tank. De uitstroomtijd bedraagt 60 seconden</w:t>
      </w:r>
      <w:r w:rsidRPr="00B26A10">
        <w:br/>
      </w:r>
    </w:p>
    <w:p w14:paraId="6325F615" w14:textId="77777777" w:rsidR="00097A94" w:rsidRPr="00B26A10" w:rsidRDefault="00097A94" w:rsidP="00097A94">
      <w:pPr>
        <w:pStyle w:val="BodyText"/>
      </w:pPr>
      <w:r w:rsidRPr="00B26A10">
        <w:t>De faalfrequentie is afhankelijk van het type opslagtank. In tabel 2 is een overzicht van de gehanteerde faalfrequenties gegeven.</w:t>
      </w:r>
    </w:p>
    <w:p w14:paraId="425E5D3E" w14:textId="77777777" w:rsidR="00097A94" w:rsidRPr="00B26A10" w:rsidRDefault="00097A94" w:rsidP="00097A94">
      <w:pPr>
        <w:pStyle w:val="BodyText"/>
      </w:pPr>
    </w:p>
    <w:tbl>
      <w:tblPr>
        <w:tblW w:w="3177"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557"/>
        <w:gridCol w:w="1648"/>
      </w:tblGrid>
      <w:tr w:rsidR="00097A94" w:rsidRPr="00B26A10" w14:paraId="5E175F8F" w14:textId="77777777" w:rsidTr="001C19A6">
        <w:trPr>
          <w:cantSplit/>
          <w:tblHeader/>
        </w:trPr>
        <w:tc>
          <w:tcPr>
            <w:tcW w:w="3672" w:type="pct"/>
            <w:shd w:val="clear" w:color="auto" w:fill="auto"/>
          </w:tcPr>
          <w:p w14:paraId="392BF6A8" w14:textId="77777777" w:rsidR="00097A94" w:rsidRPr="00B26A10" w:rsidRDefault="00097A94" w:rsidP="001C19A6">
            <w:pPr>
              <w:pStyle w:val="TableTextHeader"/>
              <w:rPr>
                <w:rFonts w:ascii="Helvetica" w:hAnsi="Helvetica"/>
                <w:sz w:val="20"/>
              </w:rPr>
            </w:pPr>
            <w:r w:rsidRPr="00B26A10">
              <w:rPr>
                <w:rFonts w:ascii="Helvetica" w:hAnsi="Helvetica"/>
                <w:sz w:val="20"/>
              </w:rPr>
              <w:t>Tanktype</w:t>
            </w:r>
          </w:p>
        </w:tc>
        <w:tc>
          <w:tcPr>
            <w:tcW w:w="1328" w:type="pct"/>
            <w:shd w:val="clear" w:color="auto" w:fill="auto"/>
          </w:tcPr>
          <w:p w14:paraId="66A24A6B"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B0DDE55"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7D56D97A" w14:textId="77777777" w:rsidTr="001C19A6">
        <w:trPr>
          <w:cantSplit/>
        </w:trPr>
        <w:tc>
          <w:tcPr>
            <w:tcW w:w="3672" w:type="pct"/>
            <w:shd w:val="clear" w:color="auto" w:fill="auto"/>
          </w:tcPr>
          <w:p w14:paraId="41B9D461" w14:textId="77777777" w:rsidR="00097A94" w:rsidRPr="00B26A10" w:rsidRDefault="00097A94" w:rsidP="001C19A6">
            <w:pPr>
              <w:pStyle w:val="TableText"/>
              <w:rPr>
                <w:sz w:val="20"/>
              </w:rPr>
            </w:pPr>
            <w:r w:rsidRPr="00B26A10">
              <w:rPr>
                <w:sz w:val="20"/>
              </w:rPr>
              <w:t>Enkelwandige atmosferische opslag</w:t>
            </w:r>
          </w:p>
        </w:tc>
        <w:tc>
          <w:tcPr>
            <w:tcW w:w="1328" w:type="pct"/>
            <w:shd w:val="clear" w:color="auto" w:fill="auto"/>
          </w:tcPr>
          <w:p w14:paraId="11156881" w14:textId="77777777" w:rsidR="00097A94" w:rsidRPr="00B26A10" w:rsidRDefault="00B648EC" w:rsidP="001C19A6">
            <w:pPr>
              <w:pStyle w:val="TableText"/>
              <w:rPr>
                <w:sz w:val="20"/>
              </w:rPr>
            </w:pPr>
            <w:r w:rsidRPr="00B26A10">
              <w:rPr>
                <w:sz w:val="20"/>
              </w:rPr>
              <w:t>5</w:t>
            </w:r>
            <w:r w:rsidR="00097A94" w:rsidRPr="00B26A10">
              <w:rPr>
                <w:sz w:val="20"/>
              </w:rPr>
              <w:t>.0 x 10</w:t>
            </w:r>
            <w:r w:rsidR="00097A94" w:rsidRPr="00B26A10">
              <w:rPr>
                <w:rStyle w:val="BodytextSupersciptChar"/>
                <w:sz w:val="20"/>
              </w:rPr>
              <w:t>-</w:t>
            </w:r>
            <w:r w:rsidRPr="00B26A10">
              <w:rPr>
                <w:rStyle w:val="BodytextSupersciptChar"/>
                <w:sz w:val="20"/>
              </w:rPr>
              <w:t>6</w:t>
            </w:r>
          </w:p>
        </w:tc>
      </w:tr>
      <w:tr w:rsidR="00097A94" w:rsidRPr="00B26A10" w14:paraId="79B67E09" w14:textId="77777777" w:rsidTr="001C19A6">
        <w:trPr>
          <w:cantSplit/>
        </w:trPr>
        <w:tc>
          <w:tcPr>
            <w:tcW w:w="3672" w:type="pct"/>
            <w:shd w:val="clear" w:color="auto" w:fill="auto"/>
          </w:tcPr>
          <w:p w14:paraId="07E21B81" w14:textId="77777777" w:rsidR="00097A94" w:rsidRPr="00B26A10" w:rsidRDefault="00097A94" w:rsidP="001C19A6">
            <w:pPr>
              <w:pStyle w:val="TableText"/>
              <w:rPr>
                <w:sz w:val="20"/>
              </w:rPr>
            </w:pPr>
            <w:r w:rsidRPr="00B26A10">
              <w:rPr>
                <w:sz w:val="20"/>
              </w:rPr>
              <w:t>Atmosferische opslag met eenvoudige beschermwand</w:t>
            </w:r>
          </w:p>
        </w:tc>
        <w:tc>
          <w:tcPr>
            <w:tcW w:w="1328" w:type="pct"/>
            <w:shd w:val="clear" w:color="auto" w:fill="auto"/>
          </w:tcPr>
          <w:p w14:paraId="0845D2D9" w14:textId="77777777" w:rsidR="00097A94" w:rsidRPr="00B26A10" w:rsidRDefault="00097A94" w:rsidP="001C19A6">
            <w:pPr>
              <w:pStyle w:val="TableText"/>
              <w:rPr>
                <w:sz w:val="20"/>
              </w:rPr>
            </w:pPr>
            <w:r w:rsidRPr="00B26A10">
              <w:rPr>
                <w:sz w:val="20"/>
              </w:rPr>
              <w:t>1.0 x 10</w:t>
            </w:r>
            <w:r w:rsidRPr="00B26A10">
              <w:rPr>
                <w:rStyle w:val="BodytextSupersciptChar"/>
                <w:sz w:val="20"/>
              </w:rPr>
              <w:t>-6</w:t>
            </w:r>
          </w:p>
        </w:tc>
      </w:tr>
      <w:tr w:rsidR="00097A94" w:rsidRPr="00B26A10" w14:paraId="2BAD8375" w14:textId="77777777" w:rsidTr="001C19A6">
        <w:trPr>
          <w:cantSplit/>
        </w:trPr>
        <w:tc>
          <w:tcPr>
            <w:tcW w:w="3672" w:type="pct"/>
            <w:shd w:val="clear" w:color="auto" w:fill="auto"/>
          </w:tcPr>
          <w:p w14:paraId="690E09BE" w14:textId="77777777" w:rsidR="00097A94" w:rsidRPr="00B26A10" w:rsidRDefault="00097A94" w:rsidP="001C19A6">
            <w:pPr>
              <w:pStyle w:val="TableText"/>
              <w:rPr>
                <w:sz w:val="20"/>
              </w:rPr>
            </w:pPr>
            <w:r w:rsidRPr="00B26A10">
              <w:rPr>
                <w:sz w:val="20"/>
              </w:rPr>
              <w:t>Atmosferische opslag met double containment</w:t>
            </w:r>
          </w:p>
        </w:tc>
        <w:tc>
          <w:tcPr>
            <w:tcW w:w="1328" w:type="pct"/>
            <w:shd w:val="clear" w:color="auto" w:fill="auto"/>
          </w:tcPr>
          <w:p w14:paraId="5A989C35" w14:textId="77777777" w:rsidR="00097A94" w:rsidRPr="00B26A10" w:rsidRDefault="00097A94" w:rsidP="001C19A6">
            <w:pPr>
              <w:pStyle w:val="TableText"/>
              <w:rPr>
                <w:sz w:val="20"/>
              </w:rPr>
            </w:pPr>
            <w:r w:rsidRPr="00B26A10">
              <w:rPr>
                <w:sz w:val="20"/>
              </w:rPr>
              <w:t>2.5 x 10</w:t>
            </w:r>
            <w:r w:rsidRPr="00B26A10">
              <w:rPr>
                <w:rStyle w:val="BodytextSupersciptChar"/>
                <w:sz w:val="20"/>
              </w:rPr>
              <w:t>-8</w:t>
            </w:r>
          </w:p>
        </w:tc>
      </w:tr>
      <w:tr w:rsidR="00097A94" w:rsidRPr="00B26A10" w14:paraId="1E930087" w14:textId="77777777" w:rsidTr="001C19A6">
        <w:trPr>
          <w:cantSplit/>
        </w:trPr>
        <w:tc>
          <w:tcPr>
            <w:tcW w:w="3672" w:type="pct"/>
            <w:shd w:val="clear" w:color="auto" w:fill="auto"/>
          </w:tcPr>
          <w:p w14:paraId="3A98F00D" w14:textId="77777777" w:rsidR="00097A94" w:rsidRPr="00B26A10" w:rsidRDefault="00097A94" w:rsidP="001C19A6">
            <w:pPr>
              <w:pStyle w:val="TableText"/>
              <w:rPr>
                <w:sz w:val="20"/>
              </w:rPr>
            </w:pPr>
            <w:r w:rsidRPr="00B26A10">
              <w:rPr>
                <w:sz w:val="20"/>
              </w:rPr>
              <w:t>Atmosferische opslag met full containment</w:t>
            </w:r>
          </w:p>
        </w:tc>
        <w:tc>
          <w:tcPr>
            <w:tcW w:w="1328" w:type="pct"/>
            <w:shd w:val="clear" w:color="auto" w:fill="auto"/>
          </w:tcPr>
          <w:p w14:paraId="183E06AE" w14:textId="77777777" w:rsidR="00097A94" w:rsidRPr="00B26A10" w:rsidRDefault="00097A94" w:rsidP="001C19A6">
            <w:pPr>
              <w:pStyle w:val="TableText"/>
              <w:rPr>
                <w:sz w:val="20"/>
              </w:rPr>
            </w:pPr>
            <w:r w:rsidRPr="00B26A10">
              <w:rPr>
                <w:sz w:val="20"/>
              </w:rPr>
              <w:t>1.0 x 10</w:t>
            </w:r>
            <w:r w:rsidRPr="00B26A10">
              <w:rPr>
                <w:rStyle w:val="BodytextSupersciptChar"/>
                <w:sz w:val="20"/>
              </w:rPr>
              <w:t>-8</w:t>
            </w:r>
          </w:p>
        </w:tc>
      </w:tr>
    </w:tbl>
    <w:p w14:paraId="0888012E" w14:textId="409749C2" w:rsidR="00097A94" w:rsidRPr="00B26A10" w:rsidRDefault="00097A94" w:rsidP="00097A94">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2</w:t>
      </w:r>
      <w:r w:rsidRPr="00B26A10">
        <w:fldChar w:fldCharType="end"/>
      </w:r>
      <w:r w:rsidRPr="00B26A10">
        <w:t>. Initiële faalfrequenties van het scenario instantane uitstroming</w:t>
      </w:r>
    </w:p>
    <w:p w14:paraId="64A1F5C9" w14:textId="77777777" w:rsidR="00097A94" w:rsidRPr="00B26A10" w:rsidRDefault="00097A94" w:rsidP="00097A94">
      <w:pPr>
        <w:pStyle w:val="BodyText"/>
      </w:pPr>
    </w:p>
    <w:p w14:paraId="345F0313" w14:textId="77777777" w:rsidR="00097A94" w:rsidRPr="00B26A10" w:rsidRDefault="00097A94" w:rsidP="00097A94">
      <w:pPr>
        <w:pStyle w:val="BodyText"/>
      </w:pPr>
      <w:r w:rsidRPr="00B26A10">
        <w:t>De uitstroming wordt doorgegeven aan de unit bulkopslag. Deze unit berekent hoeveel materiaal er door “Topping” of “Instantaan falen” wegstroomt via de connectoren en wordt overgegeven aan het volgende object.</w:t>
      </w:r>
    </w:p>
    <w:p w14:paraId="3C05CEB0" w14:textId="77777777" w:rsidR="00097A94" w:rsidRPr="00B26A10" w:rsidRDefault="00097A94" w:rsidP="00097A94">
      <w:pPr>
        <w:pStyle w:val="BodyText"/>
      </w:pPr>
    </w:p>
    <w:p w14:paraId="45D70729" w14:textId="77777777" w:rsidR="00097A94" w:rsidRPr="00B26A10" w:rsidRDefault="00097A94" w:rsidP="00097A94">
      <w:pPr>
        <w:pStyle w:val="BodyText"/>
        <w:rPr>
          <w:b/>
        </w:rPr>
      </w:pPr>
      <w:r w:rsidRPr="00B26A10">
        <w:rPr>
          <w:b/>
        </w:rPr>
        <w:t>b. Continue falen</w:t>
      </w:r>
    </w:p>
    <w:p w14:paraId="653A85D6" w14:textId="77777777" w:rsidR="00097A94" w:rsidRPr="00B26A10" w:rsidRDefault="00097A94" w:rsidP="00097A94">
      <w:pPr>
        <w:pStyle w:val="BodyText"/>
      </w:pPr>
      <w:r w:rsidRPr="00B26A10">
        <w:t>Het scenario treedt uitsluitend op bij een enkelwandige opslagtank.</w:t>
      </w:r>
    </w:p>
    <w:p w14:paraId="112D49B2" w14:textId="2C360C5D" w:rsidR="00097A94" w:rsidRPr="00B26A10" w:rsidRDefault="001F43E2" w:rsidP="00097A94">
      <w:pPr>
        <w:pStyle w:val="BodyText"/>
      </w:pPr>
      <w:r>
        <w:t>De</w:t>
      </w:r>
      <w:r w:rsidRPr="00B26A10">
        <w:t xml:space="preserve"> </w:t>
      </w:r>
      <w:r w:rsidR="00097A94" w:rsidRPr="00B26A10">
        <w:t>ontwikkeling continue falen resulteert in een uitstroming in de tankput. In de tankput wordt de fractie berekend die door de impuls van de uitstroming over de tankputrand stroomt, “</w:t>
      </w:r>
      <w:r w:rsidR="00097A94" w:rsidRPr="00B26A10">
        <w:rPr>
          <w:b/>
        </w:rPr>
        <w:t>scenario spigot</w:t>
      </w:r>
      <w:r w:rsidR="00097A94" w:rsidRPr="00B26A10">
        <w:t xml:space="preserve">”. De rest van de </w:t>
      </w:r>
      <w:r w:rsidR="00097A94" w:rsidRPr="00B26A10">
        <w:lastRenderedPageBreak/>
        <w:t>uitstroming in de tankput die via de doorstroom- en bufferconnector de tankput verlaat wordt door Proteus “</w:t>
      </w:r>
      <w:r w:rsidR="00097A94" w:rsidRPr="00B26A10">
        <w:rPr>
          <w:b/>
        </w:rPr>
        <w:t>scenario continue falen</w:t>
      </w:r>
      <w:r w:rsidR="00097A94" w:rsidRPr="00B26A10">
        <w:t>” genoemd.</w:t>
      </w:r>
    </w:p>
    <w:p w14:paraId="1170FB2C" w14:textId="77777777" w:rsidR="00097A94" w:rsidRPr="00B26A10" w:rsidRDefault="00097A94" w:rsidP="00097A94">
      <w:pPr>
        <w:pStyle w:val="BodyText"/>
      </w:pPr>
    </w:p>
    <w:p w14:paraId="366081BB" w14:textId="77777777" w:rsidR="00097A94" w:rsidRPr="00B26A10" w:rsidRDefault="00097A94" w:rsidP="00097A94">
      <w:pPr>
        <w:pStyle w:val="BodyText"/>
      </w:pPr>
      <w:r w:rsidRPr="00B26A10">
        <w:t>De gehanteerde frequentie is:</w:t>
      </w:r>
    </w:p>
    <w:p w14:paraId="2F5DA5FF" w14:textId="77777777" w:rsidR="00097A94" w:rsidRPr="00B26A10" w:rsidRDefault="00097A94" w:rsidP="00097A94">
      <w:pPr>
        <w:pStyle w:val="BodyText"/>
      </w:pPr>
    </w:p>
    <w:tbl>
      <w:tblPr>
        <w:tblW w:w="256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14"/>
        <w:gridCol w:w="2392"/>
      </w:tblGrid>
      <w:tr w:rsidR="00097A94" w:rsidRPr="00B26A10" w14:paraId="2F8F562C" w14:textId="77777777" w:rsidTr="001C19A6">
        <w:trPr>
          <w:cantSplit/>
          <w:tblHeader/>
        </w:trPr>
        <w:tc>
          <w:tcPr>
            <w:tcW w:w="2611" w:type="pct"/>
            <w:shd w:val="clear" w:color="auto" w:fill="auto"/>
          </w:tcPr>
          <w:p w14:paraId="36B5F0EB" w14:textId="77777777" w:rsidR="00097A94" w:rsidRPr="00B26A10" w:rsidRDefault="00097A94" w:rsidP="001C19A6">
            <w:pPr>
              <w:pStyle w:val="TableTextHeader"/>
              <w:rPr>
                <w:rFonts w:ascii="Helvetica" w:hAnsi="Helvetica"/>
                <w:sz w:val="20"/>
              </w:rPr>
            </w:pPr>
            <w:r w:rsidRPr="00B26A10">
              <w:rPr>
                <w:rFonts w:ascii="Helvetica" w:hAnsi="Helvetica"/>
                <w:sz w:val="20"/>
              </w:rPr>
              <w:t>Ontwikkeling</w:t>
            </w:r>
          </w:p>
        </w:tc>
        <w:tc>
          <w:tcPr>
            <w:tcW w:w="2389" w:type="pct"/>
            <w:shd w:val="clear" w:color="auto" w:fill="auto"/>
          </w:tcPr>
          <w:p w14:paraId="7CE83392"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30F5DD3"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0E8AD4EB" w14:textId="77777777" w:rsidTr="001C19A6">
        <w:trPr>
          <w:cantSplit/>
        </w:trPr>
        <w:tc>
          <w:tcPr>
            <w:tcW w:w="2611" w:type="pct"/>
            <w:shd w:val="clear" w:color="auto" w:fill="auto"/>
            <w:vAlign w:val="center"/>
          </w:tcPr>
          <w:p w14:paraId="28E9ACD4" w14:textId="77777777" w:rsidR="00097A94" w:rsidRPr="00B26A10" w:rsidRDefault="00097A94" w:rsidP="001C19A6">
            <w:pPr>
              <w:pStyle w:val="TableText"/>
              <w:rPr>
                <w:sz w:val="20"/>
              </w:rPr>
            </w:pPr>
            <w:r w:rsidRPr="00B26A10">
              <w:rPr>
                <w:sz w:val="20"/>
              </w:rPr>
              <w:t>Lekkage enkelwandige tank</w:t>
            </w:r>
          </w:p>
        </w:tc>
        <w:tc>
          <w:tcPr>
            <w:tcW w:w="2389" w:type="pct"/>
            <w:shd w:val="clear" w:color="auto" w:fill="auto"/>
            <w:vAlign w:val="center"/>
          </w:tcPr>
          <w:p w14:paraId="27980880" w14:textId="43973919" w:rsidR="00097A94" w:rsidRPr="00B26A10" w:rsidRDefault="00450DB1" w:rsidP="001C19A6">
            <w:pPr>
              <w:pStyle w:val="TableText"/>
              <w:rPr>
                <w:sz w:val="20"/>
              </w:rPr>
            </w:pPr>
            <w:r w:rsidRPr="00AE3BD6">
              <w:rPr>
                <w:sz w:val="20"/>
              </w:rPr>
              <w:t>5</w:t>
            </w:r>
            <w:r w:rsidR="00097A94" w:rsidRPr="00AE3BD6">
              <w:rPr>
                <w:sz w:val="20"/>
              </w:rPr>
              <w:t>.0 x 10</w:t>
            </w:r>
            <w:r w:rsidR="00097A94" w:rsidRPr="00AE3BD6">
              <w:rPr>
                <w:rStyle w:val="TableTextSuperscriptChar"/>
                <w:rFonts w:ascii="Helvetica" w:hAnsi="Helvetica"/>
                <w:sz w:val="20"/>
              </w:rPr>
              <w:t>-</w:t>
            </w:r>
            <w:r w:rsidRPr="00333C64">
              <w:rPr>
                <w:rStyle w:val="TableTextSuperscriptChar"/>
                <w:rFonts w:ascii="Helvetica" w:hAnsi="Helvetica"/>
                <w:sz w:val="20"/>
              </w:rPr>
              <w:t>6</w:t>
            </w:r>
          </w:p>
        </w:tc>
      </w:tr>
    </w:tbl>
    <w:p w14:paraId="7F16FA9B" w14:textId="46304734" w:rsidR="00097A94" w:rsidRPr="00B26A10" w:rsidRDefault="00097A94" w:rsidP="00097A94">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3</w:t>
      </w:r>
      <w:r w:rsidRPr="00B26A10">
        <w:fldChar w:fldCharType="end"/>
      </w:r>
      <w:r w:rsidRPr="00B26A10">
        <w:t>. Initiële faalfrequenties van het scenario continue uitstroming</w:t>
      </w:r>
    </w:p>
    <w:p w14:paraId="2F991833" w14:textId="77777777" w:rsidR="00097A94" w:rsidRPr="00B26A10" w:rsidRDefault="00097A94" w:rsidP="00097A94">
      <w:pPr>
        <w:pStyle w:val="BodyText"/>
      </w:pPr>
      <w:r w:rsidRPr="00B26A10">
        <w:t>De uitstroming wordt doorgegeven aan de unit bulkopslag. Deze unit berekent hoeveel materiaal er door “Spigot” of “Continue falen” wegstroomt via de connectoren en wordt overgegeven aan het volgende object.</w:t>
      </w:r>
    </w:p>
    <w:p w14:paraId="1F423B2A" w14:textId="77777777" w:rsidR="00097A94" w:rsidRPr="00B26A10" w:rsidRDefault="00097A94" w:rsidP="00097A94">
      <w:pPr>
        <w:pStyle w:val="BodyText"/>
      </w:pPr>
    </w:p>
    <w:p w14:paraId="4AE47D8B" w14:textId="77777777" w:rsidR="00097A94" w:rsidRPr="00B26A10" w:rsidRDefault="00097A94" w:rsidP="00097A94">
      <w:pPr>
        <w:pStyle w:val="BodyText"/>
      </w:pPr>
    </w:p>
    <w:p w14:paraId="3AB11BAE" w14:textId="77777777" w:rsidR="00097A94" w:rsidRPr="00B26A10" w:rsidRDefault="00097A94" w:rsidP="00097A94">
      <w:pPr>
        <w:pStyle w:val="BodyText"/>
        <w:rPr>
          <w:b/>
        </w:rPr>
      </w:pPr>
      <w:r w:rsidRPr="00B26A10">
        <w:rPr>
          <w:b/>
        </w:rPr>
        <w:t>2. Overvullen</w:t>
      </w:r>
    </w:p>
    <w:p w14:paraId="377FC86A" w14:textId="77777777" w:rsidR="00097A94" w:rsidRPr="00B26A10" w:rsidRDefault="00097A94" w:rsidP="00097A94">
      <w:pPr>
        <w:pStyle w:val="BodyText"/>
      </w:pPr>
      <w:r w:rsidRPr="00B26A10">
        <w:t>Het scenario overvullen wordt vastgesteld op basis van generieke gegevens. Het scenario treedt uitsluitend op bij een enkelwandige opslagtank. Het uitstroomdebiet is gelijk aan het debiet van het laden. Deze is afgeleid van de diameter van de grootste aansluiting. De berekening van het debiet is in bijlage 2 gegeven. De uitstroomtijd is afhankelijk van het toezicht. In tabel 4 worden de uitstroomtijden gegeven.</w:t>
      </w:r>
    </w:p>
    <w:p w14:paraId="3C385B0E" w14:textId="77777777" w:rsidR="00097A94" w:rsidRPr="00B26A10" w:rsidRDefault="00097A94" w:rsidP="00097A94">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097A94" w:rsidRPr="00B26A10" w14:paraId="5A10E032" w14:textId="77777777" w:rsidTr="001C19A6">
        <w:trPr>
          <w:cantSplit/>
          <w:tblHeader/>
        </w:trPr>
        <w:tc>
          <w:tcPr>
            <w:tcW w:w="1780" w:type="dxa"/>
            <w:shd w:val="clear" w:color="auto" w:fill="auto"/>
          </w:tcPr>
          <w:p w14:paraId="590A0C0A" w14:textId="77777777" w:rsidR="00097A94" w:rsidRPr="00B26A10" w:rsidRDefault="00097A94" w:rsidP="001C19A6">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717CC14F" w14:textId="77777777" w:rsidR="00097A94" w:rsidRPr="00B26A10" w:rsidRDefault="00097A94" w:rsidP="001C19A6">
            <w:pPr>
              <w:pStyle w:val="TableTextHeader"/>
              <w:rPr>
                <w:rFonts w:ascii="Helvetica" w:hAnsi="Helvetica"/>
                <w:sz w:val="20"/>
              </w:rPr>
            </w:pPr>
            <w:r w:rsidRPr="00B26A10">
              <w:rPr>
                <w:rFonts w:ascii="Helvetica" w:hAnsi="Helvetica"/>
                <w:sz w:val="20"/>
              </w:rPr>
              <w:t>Uitstroomtijd [s]</w:t>
            </w:r>
          </w:p>
        </w:tc>
      </w:tr>
      <w:tr w:rsidR="00097A94" w:rsidRPr="00B26A10" w14:paraId="4F0D11C9" w14:textId="77777777" w:rsidTr="001C19A6">
        <w:trPr>
          <w:cantSplit/>
        </w:trPr>
        <w:tc>
          <w:tcPr>
            <w:tcW w:w="1780" w:type="dxa"/>
            <w:shd w:val="clear" w:color="auto" w:fill="auto"/>
          </w:tcPr>
          <w:p w14:paraId="5475B89A" w14:textId="77777777" w:rsidR="00097A94" w:rsidRPr="00B26A10" w:rsidRDefault="00097A94" w:rsidP="001C19A6">
            <w:pPr>
              <w:pStyle w:val="TableText"/>
              <w:rPr>
                <w:sz w:val="20"/>
              </w:rPr>
            </w:pPr>
            <w:r w:rsidRPr="00B26A10">
              <w:rPr>
                <w:sz w:val="20"/>
              </w:rPr>
              <w:t>Toezicht + back-up</w:t>
            </w:r>
          </w:p>
        </w:tc>
        <w:tc>
          <w:tcPr>
            <w:tcW w:w="1704" w:type="dxa"/>
            <w:shd w:val="clear" w:color="auto" w:fill="auto"/>
          </w:tcPr>
          <w:p w14:paraId="4337CF00" w14:textId="77777777" w:rsidR="00097A94" w:rsidRPr="00B26A10" w:rsidRDefault="00097A94" w:rsidP="001C19A6">
            <w:pPr>
              <w:pStyle w:val="TableText"/>
              <w:rPr>
                <w:sz w:val="20"/>
              </w:rPr>
            </w:pPr>
            <w:r w:rsidRPr="00B26A10">
              <w:rPr>
                <w:sz w:val="20"/>
              </w:rPr>
              <w:t>120</w:t>
            </w:r>
          </w:p>
        </w:tc>
      </w:tr>
      <w:tr w:rsidR="00097A94" w:rsidRPr="00B26A10" w14:paraId="1658212F" w14:textId="77777777" w:rsidTr="001C19A6">
        <w:trPr>
          <w:cantSplit/>
        </w:trPr>
        <w:tc>
          <w:tcPr>
            <w:tcW w:w="1780" w:type="dxa"/>
            <w:shd w:val="clear" w:color="auto" w:fill="auto"/>
          </w:tcPr>
          <w:p w14:paraId="43701D3E" w14:textId="77777777" w:rsidR="00097A94" w:rsidRPr="00B26A10" w:rsidRDefault="00097A94" w:rsidP="001C19A6">
            <w:pPr>
              <w:pStyle w:val="TableText"/>
              <w:rPr>
                <w:sz w:val="20"/>
              </w:rPr>
            </w:pPr>
            <w:r w:rsidRPr="00B26A10">
              <w:rPr>
                <w:sz w:val="20"/>
              </w:rPr>
              <w:t xml:space="preserve">Gegarandeerd </w:t>
            </w:r>
          </w:p>
        </w:tc>
        <w:tc>
          <w:tcPr>
            <w:tcW w:w="1704" w:type="dxa"/>
            <w:shd w:val="clear" w:color="auto" w:fill="auto"/>
          </w:tcPr>
          <w:p w14:paraId="3F1EA977" w14:textId="77777777" w:rsidR="00097A94" w:rsidRPr="00B26A10" w:rsidRDefault="00097A94" w:rsidP="001C19A6">
            <w:pPr>
              <w:pStyle w:val="TableText"/>
              <w:rPr>
                <w:sz w:val="20"/>
              </w:rPr>
            </w:pPr>
            <w:r w:rsidRPr="00B26A10">
              <w:rPr>
                <w:sz w:val="20"/>
              </w:rPr>
              <w:t>600</w:t>
            </w:r>
          </w:p>
        </w:tc>
      </w:tr>
      <w:tr w:rsidR="00097A94" w:rsidRPr="00B26A10" w14:paraId="39948370" w14:textId="77777777" w:rsidTr="001C19A6">
        <w:trPr>
          <w:cantSplit/>
        </w:trPr>
        <w:tc>
          <w:tcPr>
            <w:tcW w:w="1780" w:type="dxa"/>
            <w:shd w:val="clear" w:color="auto" w:fill="auto"/>
          </w:tcPr>
          <w:p w14:paraId="4DFDD194" w14:textId="77777777" w:rsidR="00097A94" w:rsidRPr="00B26A10" w:rsidRDefault="00097A94" w:rsidP="001C19A6">
            <w:pPr>
              <w:pStyle w:val="TableText"/>
              <w:rPr>
                <w:sz w:val="20"/>
              </w:rPr>
            </w:pPr>
            <w:r w:rsidRPr="00B26A10">
              <w:rPr>
                <w:sz w:val="20"/>
              </w:rPr>
              <w:t xml:space="preserve">Beperkt  </w:t>
            </w:r>
          </w:p>
        </w:tc>
        <w:tc>
          <w:tcPr>
            <w:tcW w:w="1704" w:type="dxa"/>
            <w:shd w:val="clear" w:color="auto" w:fill="auto"/>
          </w:tcPr>
          <w:p w14:paraId="1D5DFBE0" w14:textId="77777777" w:rsidR="00097A94" w:rsidRPr="00B26A10" w:rsidRDefault="00097A94" w:rsidP="001C19A6">
            <w:pPr>
              <w:pStyle w:val="TableText"/>
              <w:rPr>
                <w:sz w:val="20"/>
              </w:rPr>
            </w:pPr>
            <w:r w:rsidRPr="00B26A10">
              <w:rPr>
                <w:sz w:val="20"/>
              </w:rPr>
              <w:t>900</w:t>
            </w:r>
          </w:p>
        </w:tc>
      </w:tr>
      <w:tr w:rsidR="00097A94" w:rsidRPr="00B26A10" w14:paraId="5344F908" w14:textId="77777777" w:rsidTr="001C19A6">
        <w:trPr>
          <w:cantSplit/>
        </w:trPr>
        <w:tc>
          <w:tcPr>
            <w:tcW w:w="1780" w:type="dxa"/>
            <w:shd w:val="clear" w:color="auto" w:fill="auto"/>
          </w:tcPr>
          <w:p w14:paraId="118328F8" w14:textId="77777777" w:rsidR="00097A94" w:rsidRPr="00B26A10" w:rsidRDefault="00097A94" w:rsidP="001C19A6">
            <w:pPr>
              <w:pStyle w:val="TableText"/>
              <w:rPr>
                <w:sz w:val="20"/>
              </w:rPr>
            </w:pPr>
            <w:r w:rsidRPr="00B26A10">
              <w:rPr>
                <w:sz w:val="20"/>
              </w:rPr>
              <w:t xml:space="preserve">Geen </w:t>
            </w:r>
          </w:p>
        </w:tc>
        <w:tc>
          <w:tcPr>
            <w:tcW w:w="1704" w:type="dxa"/>
            <w:shd w:val="clear" w:color="auto" w:fill="auto"/>
          </w:tcPr>
          <w:p w14:paraId="6FC77E4B" w14:textId="77777777" w:rsidR="00097A94" w:rsidRPr="00B26A10" w:rsidRDefault="00097A94" w:rsidP="001C19A6">
            <w:pPr>
              <w:pStyle w:val="TableText"/>
              <w:rPr>
                <w:sz w:val="20"/>
              </w:rPr>
            </w:pPr>
            <w:r w:rsidRPr="00B26A10">
              <w:rPr>
                <w:sz w:val="20"/>
              </w:rPr>
              <w:t>1800</w:t>
            </w:r>
          </w:p>
        </w:tc>
      </w:tr>
    </w:tbl>
    <w:p w14:paraId="1812966E" w14:textId="26A7AD09" w:rsidR="00097A94" w:rsidRPr="00B26A10" w:rsidRDefault="00097A94" w:rsidP="00097A94">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4</w:t>
      </w:r>
      <w:r w:rsidRPr="00B26A10">
        <w:fldChar w:fldCharType="end"/>
      </w:r>
      <w:r w:rsidRPr="00B26A10">
        <w:t>. Uitstroomtijden als functie van toezicht</w:t>
      </w:r>
    </w:p>
    <w:p w14:paraId="1C21AA5E" w14:textId="77777777" w:rsidR="00097A94" w:rsidRPr="00B26A10" w:rsidRDefault="00097A94" w:rsidP="00097A94">
      <w:pPr>
        <w:pStyle w:val="BodyText"/>
      </w:pPr>
      <w:r w:rsidRPr="00B26A10">
        <w:t>In tabel 5 is de frequenties gegeven voor de gemiddelde situatie.</w:t>
      </w:r>
    </w:p>
    <w:p w14:paraId="529198A9" w14:textId="77777777" w:rsidR="00097A94" w:rsidRPr="00B26A10" w:rsidRDefault="00097A94" w:rsidP="00097A94">
      <w:pPr>
        <w:pStyle w:val="BodyText"/>
      </w:pPr>
    </w:p>
    <w:tbl>
      <w:tblPr>
        <w:tblW w:w="225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697"/>
        <w:gridCol w:w="2704"/>
      </w:tblGrid>
      <w:tr w:rsidR="00097A94" w:rsidRPr="00B26A10" w14:paraId="5DA70E87" w14:textId="77777777" w:rsidTr="001C19A6">
        <w:trPr>
          <w:cantSplit/>
          <w:tblHeader/>
        </w:trPr>
        <w:tc>
          <w:tcPr>
            <w:tcW w:w="1928" w:type="pct"/>
            <w:shd w:val="clear" w:color="auto" w:fill="auto"/>
          </w:tcPr>
          <w:p w14:paraId="369A744C" w14:textId="77777777" w:rsidR="00097A94" w:rsidRPr="00B26A10" w:rsidRDefault="00097A94" w:rsidP="001C19A6">
            <w:pPr>
              <w:pStyle w:val="TableTextHeader"/>
              <w:rPr>
                <w:rFonts w:ascii="Helvetica" w:hAnsi="Helvetica"/>
                <w:sz w:val="20"/>
              </w:rPr>
            </w:pPr>
            <w:r w:rsidRPr="00B26A10">
              <w:rPr>
                <w:rFonts w:ascii="Helvetica" w:hAnsi="Helvetica"/>
                <w:sz w:val="20"/>
              </w:rPr>
              <w:t>Ontwikkeling</w:t>
            </w:r>
          </w:p>
        </w:tc>
        <w:tc>
          <w:tcPr>
            <w:tcW w:w="3072" w:type="pct"/>
            <w:shd w:val="clear" w:color="auto" w:fill="auto"/>
          </w:tcPr>
          <w:p w14:paraId="5E6C4679"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AD87901"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6CE4F40A" w14:textId="77777777" w:rsidTr="001C19A6">
        <w:trPr>
          <w:cantSplit/>
        </w:trPr>
        <w:tc>
          <w:tcPr>
            <w:tcW w:w="1928" w:type="pct"/>
            <w:shd w:val="clear" w:color="auto" w:fill="auto"/>
            <w:vAlign w:val="center"/>
          </w:tcPr>
          <w:p w14:paraId="6CE531EC" w14:textId="77777777" w:rsidR="00097A94" w:rsidRPr="00B26A10" w:rsidRDefault="00097A94" w:rsidP="001C19A6">
            <w:pPr>
              <w:pStyle w:val="TableText"/>
              <w:rPr>
                <w:sz w:val="20"/>
              </w:rPr>
            </w:pPr>
            <w:r w:rsidRPr="00B26A10">
              <w:rPr>
                <w:sz w:val="20"/>
              </w:rPr>
              <w:t>Overvullen</w:t>
            </w:r>
          </w:p>
        </w:tc>
        <w:tc>
          <w:tcPr>
            <w:tcW w:w="3072" w:type="pct"/>
            <w:shd w:val="clear" w:color="auto" w:fill="auto"/>
            <w:vAlign w:val="center"/>
          </w:tcPr>
          <w:p w14:paraId="2FB9259E" w14:textId="77777777" w:rsidR="00097A94" w:rsidRPr="00B26A10" w:rsidRDefault="00097A94" w:rsidP="001C19A6">
            <w:pPr>
              <w:pStyle w:val="TableText"/>
              <w:rPr>
                <w:sz w:val="20"/>
              </w:rPr>
            </w:pPr>
            <w:r w:rsidRPr="00B26A10">
              <w:rPr>
                <w:sz w:val="20"/>
              </w:rPr>
              <w:t>1.6 x 10</w:t>
            </w:r>
            <w:r w:rsidRPr="00B26A10">
              <w:rPr>
                <w:rStyle w:val="TableTextSuperscriptChar"/>
                <w:rFonts w:ascii="Helvetica" w:hAnsi="Helvetica"/>
                <w:sz w:val="20"/>
              </w:rPr>
              <w:t>-6</w:t>
            </w:r>
          </w:p>
        </w:tc>
      </w:tr>
    </w:tbl>
    <w:p w14:paraId="26731513" w14:textId="0E85CCF4" w:rsidR="00097A94" w:rsidRPr="00B26A10" w:rsidRDefault="00097A94" w:rsidP="00097A94">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5</w:t>
      </w:r>
      <w:r w:rsidRPr="00B26A10">
        <w:fldChar w:fldCharType="end"/>
      </w:r>
      <w:r w:rsidRPr="00B26A10">
        <w:t>. Initiële faalfrequenties van het scenario overvullen</w:t>
      </w:r>
    </w:p>
    <w:p w14:paraId="27FC540B" w14:textId="77777777" w:rsidR="00097A94" w:rsidRPr="00B26A10" w:rsidRDefault="00097A94" w:rsidP="00097A94">
      <w:pPr>
        <w:pStyle w:val="BodyText"/>
      </w:pPr>
      <w:r w:rsidRPr="00B26A10">
        <w:t>De uitstroming wordt doorgegeven aan de unit bulkopslag. Deze unit berekent hoeveel materiaal er via de connectoren wordt overgegeven aan het volgende object.</w:t>
      </w:r>
    </w:p>
    <w:p w14:paraId="1630F12E" w14:textId="77777777" w:rsidR="001467FE" w:rsidRPr="00B26A10" w:rsidRDefault="001467FE" w:rsidP="00A12D7B">
      <w:pPr>
        <w:pStyle w:val="BodyText"/>
      </w:pPr>
    </w:p>
    <w:p w14:paraId="6EA13A9D" w14:textId="77777777" w:rsidR="009B541F" w:rsidRPr="00B26A10" w:rsidRDefault="009B541F" w:rsidP="00A12D7B">
      <w:pPr>
        <w:pStyle w:val="BodyText"/>
      </w:pPr>
    </w:p>
    <w:p w14:paraId="3A528F1F" w14:textId="58314F70" w:rsidR="001467FE" w:rsidRPr="00B26A10" w:rsidRDefault="001467FE" w:rsidP="003E6FD9">
      <w:pPr>
        <w:pStyle w:val="Heading2"/>
        <w:ind w:firstLine="0"/>
      </w:pPr>
      <w:bookmarkStart w:id="586" w:name="_Toc124831550"/>
      <w:bookmarkStart w:id="587" w:name="_Toc152424745"/>
      <w:bookmarkStart w:id="588" w:name="_Toc135050618"/>
      <w:r w:rsidRPr="00B26A10">
        <w:lastRenderedPageBreak/>
        <w:t>Opslagsectie</w:t>
      </w:r>
      <w:bookmarkEnd w:id="586"/>
      <w:bookmarkEnd w:id="587"/>
      <w:bookmarkEnd w:id="588"/>
    </w:p>
    <w:p w14:paraId="0C497C4B" w14:textId="78B14C34" w:rsidR="001467FE" w:rsidRPr="00B26A10" w:rsidRDefault="001467FE" w:rsidP="003E6FD9">
      <w:pPr>
        <w:pStyle w:val="Heading3"/>
        <w:ind w:firstLine="0"/>
      </w:pPr>
      <w:bookmarkStart w:id="589" w:name="_Toc124831551"/>
      <w:bookmarkStart w:id="590" w:name="_Toc152424746"/>
      <w:bookmarkStart w:id="591" w:name="_Toc135050619"/>
      <w:r w:rsidRPr="00B26A10">
        <w:t>Algemene beschrijving</w:t>
      </w:r>
      <w:bookmarkEnd w:id="589"/>
      <w:bookmarkEnd w:id="590"/>
      <w:bookmarkEnd w:id="591"/>
    </w:p>
    <w:p w14:paraId="7A320F87" w14:textId="77777777" w:rsidR="009B541F" w:rsidRPr="00B26A10" w:rsidRDefault="009B541F" w:rsidP="009B541F">
      <w:pPr>
        <w:pStyle w:val="BodyText"/>
      </w:pPr>
    </w:p>
    <w:p w14:paraId="6D8A966A" w14:textId="77777777" w:rsidR="001467FE" w:rsidRPr="00B26A10" w:rsidRDefault="00951731" w:rsidP="00A12D7B">
      <w:pPr>
        <w:pStyle w:val="BodyText"/>
      </w:pPr>
      <w:r w:rsidRPr="00B26A10">
        <w:rPr>
          <w:noProof/>
          <w:lang w:eastAsia="nl-NL"/>
        </w:rPr>
        <w:drawing>
          <wp:anchor distT="0" distB="0" distL="114300" distR="114300" simplePos="0" relativeHeight="251648512" behindDoc="0" locked="0" layoutInCell="1" allowOverlap="1" wp14:anchorId="137AE33B" wp14:editId="6C6C1876">
            <wp:simplePos x="0" y="0"/>
            <wp:positionH relativeFrom="column">
              <wp:posOffset>-400050</wp:posOffset>
            </wp:positionH>
            <wp:positionV relativeFrom="paragraph">
              <wp:posOffset>48895</wp:posOffset>
            </wp:positionV>
            <wp:extent cx="247650" cy="247650"/>
            <wp:effectExtent l="0" t="0" r="0" b="0"/>
            <wp:wrapNone/>
            <wp:docPr id="890"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afgescheiden deel van een stukgoedopslag (bv. loods).</w:t>
      </w:r>
    </w:p>
    <w:p w14:paraId="78B961C2" w14:textId="77777777" w:rsidR="001467FE" w:rsidRPr="00B26A10" w:rsidRDefault="001467FE" w:rsidP="00A12D7B">
      <w:pPr>
        <w:pStyle w:val="BodyText"/>
      </w:pPr>
    </w:p>
    <w:p w14:paraId="7AE8360D" w14:textId="77777777" w:rsidR="009B541F" w:rsidRPr="00B26A10" w:rsidRDefault="009B541F" w:rsidP="00A12D7B">
      <w:pPr>
        <w:pStyle w:val="BodyText"/>
      </w:pPr>
    </w:p>
    <w:p w14:paraId="396E8430" w14:textId="47145D65" w:rsidR="001467FE" w:rsidRPr="00B26A10" w:rsidRDefault="001467FE" w:rsidP="003E6FD9">
      <w:pPr>
        <w:pStyle w:val="Heading3"/>
        <w:ind w:firstLine="0"/>
      </w:pPr>
      <w:bookmarkStart w:id="592" w:name="_Toc124831552"/>
      <w:bookmarkStart w:id="593" w:name="_Toc152424747"/>
      <w:bookmarkStart w:id="594" w:name="_Toc135050620"/>
      <w:r w:rsidRPr="00B26A10">
        <w:t>Eigenschappen</w:t>
      </w:r>
      <w:bookmarkEnd w:id="592"/>
      <w:bookmarkEnd w:id="593"/>
      <w:bookmarkEnd w:id="594"/>
    </w:p>
    <w:p w14:paraId="5FD1FBD4" w14:textId="77777777" w:rsidR="001467FE" w:rsidRPr="00B26A10" w:rsidRDefault="001467FE" w:rsidP="00A12D7B">
      <w:pPr>
        <w:pStyle w:val="BodyText"/>
      </w:pP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49"/>
        <w:gridCol w:w="1477"/>
        <w:gridCol w:w="1650"/>
        <w:gridCol w:w="1086"/>
        <w:gridCol w:w="3834"/>
        <w:gridCol w:w="1095"/>
      </w:tblGrid>
      <w:tr w:rsidR="00D4073D" w:rsidRPr="00B26A10" w14:paraId="3CE71F13" w14:textId="77777777">
        <w:trPr>
          <w:cantSplit/>
          <w:tblHeader/>
        </w:trPr>
        <w:tc>
          <w:tcPr>
            <w:tcW w:w="962" w:type="pct"/>
            <w:gridSpan w:val="2"/>
            <w:shd w:val="clear" w:color="auto" w:fill="auto"/>
            <w:noWrap/>
          </w:tcPr>
          <w:p w14:paraId="15B6DE6B" w14:textId="77777777" w:rsidR="00AF786F" w:rsidRPr="00B26A10" w:rsidRDefault="00AF786F" w:rsidP="001A6872">
            <w:pPr>
              <w:pStyle w:val="TableTextHeader"/>
              <w:rPr>
                <w:rFonts w:ascii="Helvetica" w:hAnsi="Helvetica"/>
                <w:sz w:val="20"/>
              </w:rPr>
            </w:pPr>
            <w:r w:rsidRPr="00B26A10">
              <w:rPr>
                <w:rFonts w:ascii="Helvetica" w:hAnsi="Helvetica"/>
                <w:sz w:val="20"/>
              </w:rPr>
              <w:t>Eigenschap</w:t>
            </w:r>
          </w:p>
        </w:tc>
        <w:tc>
          <w:tcPr>
            <w:tcW w:w="869" w:type="pct"/>
            <w:shd w:val="clear" w:color="auto" w:fill="auto"/>
            <w:noWrap/>
          </w:tcPr>
          <w:p w14:paraId="237F5FA7" w14:textId="77777777" w:rsidR="00AF786F" w:rsidRPr="00B26A10" w:rsidRDefault="00AF786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72" w:type="pct"/>
            <w:shd w:val="clear" w:color="auto" w:fill="auto"/>
            <w:noWrap/>
          </w:tcPr>
          <w:p w14:paraId="688546A8" w14:textId="77777777" w:rsidR="00AF786F" w:rsidRPr="00B26A10" w:rsidRDefault="00AF786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020" w:type="pct"/>
            <w:shd w:val="clear" w:color="auto" w:fill="auto"/>
          </w:tcPr>
          <w:p w14:paraId="5BF495B0" w14:textId="77777777" w:rsidR="00AF786F" w:rsidRPr="00B26A10" w:rsidRDefault="00AF786F" w:rsidP="001A6872">
            <w:pPr>
              <w:pStyle w:val="TableTextHeader"/>
              <w:rPr>
                <w:rFonts w:ascii="Helvetica" w:hAnsi="Helvetica"/>
                <w:sz w:val="20"/>
              </w:rPr>
            </w:pPr>
            <w:r w:rsidRPr="00B26A10">
              <w:rPr>
                <w:rFonts w:ascii="Helvetica" w:hAnsi="Helvetica"/>
                <w:sz w:val="20"/>
              </w:rPr>
              <w:t>Omschrijving</w:t>
            </w:r>
          </w:p>
        </w:tc>
        <w:tc>
          <w:tcPr>
            <w:tcW w:w="577" w:type="pct"/>
            <w:shd w:val="clear" w:color="auto" w:fill="auto"/>
          </w:tcPr>
          <w:p w14:paraId="511F680A" w14:textId="77777777" w:rsidR="00AF786F" w:rsidRPr="00B26A10" w:rsidRDefault="00AF786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4073D" w:rsidRPr="00B26A10" w14:paraId="56DF77FD"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noWrap/>
          </w:tcPr>
          <w:p w14:paraId="099FF4C5" w14:textId="77777777" w:rsidR="001467FE" w:rsidRPr="00B26A10" w:rsidRDefault="00747C1A" w:rsidP="00A12D7B">
            <w:pPr>
              <w:pStyle w:val="TableText"/>
              <w:rPr>
                <w:rFonts w:cs="Arial"/>
                <w:sz w:val="20"/>
              </w:rPr>
            </w:pPr>
            <w:r w:rsidRPr="00B26A10">
              <w:rPr>
                <w:rFonts w:cs="Arial"/>
                <w:sz w:val="20"/>
              </w:rPr>
              <w:t>Identificatie</w:t>
            </w:r>
          </w:p>
        </w:tc>
        <w:tc>
          <w:tcPr>
            <w:tcW w:w="869" w:type="pct"/>
            <w:noWrap/>
          </w:tcPr>
          <w:p w14:paraId="587DED60" w14:textId="77777777" w:rsidR="001467FE" w:rsidRPr="00B26A10" w:rsidRDefault="001467FE" w:rsidP="00A12D7B">
            <w:pPr>
              <w:pStyle w:val="TableText"/>
              <w:rPr>
                <w:rFonts w:cs="Arial"/>
                <w:sz w:val="20"/>
              </w:rPr>
            </w:pPr>
            <w:r w:rsidRPr="00B26A10">
              <w:rPr>
                <w:rFonts w:cs="Arial"/>
                <w:sz w:val="20"/>
              </w:rPr>
              <w:t>Opslagsectie</w:t>
            </w:r>
          </w:p>
        </w:tc>
        <w:tc>
          <w:tcPr>
            <w:tcW w:w="572" w:type="pct"/>
            <w:noWrap/>
          </w:tcPr>
          <w:p w14:paraId="72086479" w14:textId="77777777" w:rsidR="001467FE" w:rsidRPr="00B26A10" w:rsidRDefault="001467FE" w:rsidP="00A12D7B">
            <w:pPr>
              <w:pStyle w:val="TableText"/>
              <w:rPr>
                <w:rFonts w:cs="Arial"/>
                <w:sz w:val="20"/>
              </w:rPr>
            </w:pPr>
          </w:p>
        </w:tc>
        <w:tc>
          <w:tcPr>
            <w:tcW w:w="2020" w:type="pct"/>
            <w:noWrap/>
          </w:tcPr>
          <w:p w14:paraId="470365AD"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577" w:type="pct"/>
            <w:noWrap/>
          </w:tcPr>
          <w:p w14:paraId="68607117" w14:textId="77777777" w:rsidR="001467FE" w:rsidRPr="00B26A10" w:rsidRDefault="00D92DC7" w:rsidP="00A12D7B">
            <w:pPr>
              <w:pStyle w:val="TableText"/>
              <w:rPr>
                <w:rFonts w:cs="Arial"/>
                <w:sz w:val="20"/>
              </w:rPr>
            </w:pPr>
            <w:r w:rsidRPr="00B26A10">
              <w:rPr>
                <w:rFonts w:cs="Arial"/>
                <w:sz w:val="20"/>
              </w:rPr>
              <w:t>Ja</w:t>
            </w:r>
          </w:p>
        </w:tc>
      </w:tr>
      <w:tr w:rsidR="00D4073D" w:rsidRPr="00B26A10" w14:paraId="6B1F19DE"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noWrap/>
          </w:tcPr>
          <w:p w14:paraId="560B0FAF" w14:textId="77777777" w:rsidR="001467FE" w:rsidRPr="00B26A10" w:rsidRDefault="001467FE" w:rsidP="00A12D7B">
            <w:pPr>
              <w:pStyle w:val="TableText"/>
              <w:rPr>
                <w:rFonts w:cs="Arial"/>
                <w:sz w:val="20"/>
              </w:rPr>
            </w:pPr>
            <w:r w:rsidRPr="00B26A10">
              <w:rPr>
                <w:rFonts w:cs="Arial"/>
                <w:sz w:val="20"/>
              </w:rPr>
              <w:t>Omschrijving</w:t>
            </w:r>
          </w:p>
        </w:tc>
        <w:tc>
          <w:tcPr>
            <w:tcW w:w="869" w:type="pct"/>
            <w:noWrap/>
          </w:tcPr>
          <w:p w14:paraId="01658033" w14:textId="77777777" w:rsidR="001467FE" w:rsidRPr="00B26A10" w:rsidRDefault="001467FE" w:rsidP="00A12D7B">
            <w:pPr>
              <w:pStyle w:val="TableText"/>
              <w:rPr>
                <w:rFonts w:cs="Arial"/>
                <w:sz w:val="20"/>
              </w:rPr>
            </w:pPr>
            <w:r w:rsidRPr="00B26A10">
              <w:rPr>
                <w:rFonts w:cs="Arial"/>
                <w:sz w:val="20"/>
              </w:rPr>
              <w:t>Niet ingevuld</w:t>
            </w:r>
          </w:p>
        </w:tc>
        <w:tc>
          <w:tcPr>
            <w:tcW w:w="572" w:type="pct"/>
            <w:noWrap/>
          </w:tcPr>
          <w:p w14:paraId="2DF3CCEA" w14:textId="77777777" w:rsidR="001467FE" w:rsidRPr="00B26A10" w:rsidRDefault="001467FE" w:rsidP="00A12D7B">
            <w:pPr>
              <w:pStyle w:val="TableText"/>
              <w:rPr>
                <w:rFonts w:cs="Arial"/>
                <w:sz w:val="20"/>
              </w:rPr>
            </w:pPr>
          </w:p>
        </w:tc>
        <w:tc>
          <w:tcPr>
            <w:tcW w:w="2020" w:type="pct"/>
            <w:noWrap/>
          </w:tcPr>
          <w:p w14:paraId="7D09032C" w14:textId="77777777" w:rsidR="001467FE" w:rsidRPr="00B26A10" w:rsidRDefault="001467FE" w:rsidP="00A12D7B">
            <w:pPr>
              <w:pStyle w:val="TableText"/>
              <w:rPr>
                <w:sz w:val="20"/>
              </w:rPr>
            </w:pPr>
            <w:r w:rsidRPr="00B26A10">
              <w:rPr>
                <w:sz w:val="20"/>
              </w:rPr>
              <w:t>Vrij door de gebruiker te kiezen omschrijving. Het maximaal aantal tekens bedraagt 128.</w:t>
            </w:r>
          </w:p>
        </w:tc>
        <w:tc>
          <w:tcPr>
            <w:tcW w:w="577" w:type="pct"/>
            <w:noWrap/>
          </w:tcPr>
          <w:p w14:paraId="5DCBB657" w14:textId="77777777" w:rsidR="001467FE" w:rsidRPr="00B26A10" w:rsidRDefault="003D4CFD" w:rsidP="00A12D7B">
            <w:pPr>
              <w:pStyle w:val="TableText"/>
              <w:rPr>
                <w:rFonts w:cs="Arial"/>
                <w:sz w:val="20"/>
              </w:rPr>
            </w:pPr>
            <w:r w:rsidRPr="00B26A10">
              <w:rPr>
                <w:rFonts w:cs="Arial"/>
                <w:sz w:val="20"/>
              </w:rPr>
              <w:t>Ja</w:t>
            </w:r>
          </w:p>
        </w:tc>
      </w:tr>
      <w:tr w:rsidR="00D4073D" w:rsidRPr="00B26A10" w14:paraId="27AD7EBC"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tcBorders>
              <w:bottom w:val="single" w:sz="4" w:space="0" w:color="auto"/>
            </w:tcBorders>
            <w:noWrap/>
          </w:tcPr>
          <w:p w14:paraId="233059EE" w14:textId="77777777" w:rsidR="001467FE" w:rsidRPr="00B26A10" w:rsidRDefault="001467FE" w:rsidP="00A12D7B">
            <w:pPr>
              <w:pStyle w:val="TableText"/>
              <w:rPr>
                <w:rFonts w:cs="Arial"/>
                <w:sz w:val="20"/>
              </w:rPr>
            </w:pPr>
            <w:r w:rsidRPr="00B26A10">
              <w:rPr>
                <w:rFonts w:cs="Arial"/>
                <w:sz w:val="20"/>
              </w:rPr>
              <w:t>Oppervlakte sectie</w:t>
            </w:r>
          </w:p>
        </w:tc>
        <w:tc>
          <w:tcPr>
            <w:tcW w:w="869" w:type="pct"/>
            <w:noWrap/>
          </w:tcPr>
          <w:p w14:paraId="10F6B1BE" w14:textId="77777777" w:rsidR="001467FE" w:rsidRPr="00B26A10" w:rsidRDefault="001117BD" w:rsidP="00A12D7B">
            <w:pPr>
              <w:pStyle w:val="TableText"/>
              <w:rPr>
                <w:rFonts w:cs="Arial"/>
                <w:sz w:val="20"/>
              </w:rPr>
            </w:pPr>
            <w:r w:rsidRPr="00B26A10">
              <w:rPr>
                <w:rFonts w:cs="Arial"/>
                <w:sz w:val="20"/>
              </w:rPr>
              <w:t>Niet ingevuld</w:t>
            </w:r>
          </w:p>
        </w:tc>
        <w:tc>
          <w:tcPr>
            <w:tcW w:w="572" w:type="pct"/>
            <w:noWrap/>
          </w:tcPr>
          <w:p w14:paraId="630D74ED" w14:textId="77777777" w:rsidR="001467FE" w:rsidRPr="00B26A10" w:rsidRDefault="001467FE" w:rsidP="00A12D7B">
            <w:pPr>
              <w:pStyle w:val="TableText"/>
              <w:rPr>
                <w:rFonts w:cs="Arial"/>
                <w:sz w:val="20"/>
                <w:vertAlign w:val="superscript"/>
              </w:rPr>
            </w:pPr>
            <w:r w:rsidRPr="00B26A10">
              <w:rPr>
                <w:rFonts w:cs="Arial"/>
                <w:sz w:val="20"/>
              </w:rPr>
              <w:t>m</w:t>
            </w:r>
            <w:r w:rsidRPr="00B26A10">
              <w:rPr>
                <w:rFonts w:cs="Arial"/>
                <w:sz w:val="20"/>
                <w:vertAlign w:val="superscript"/>
              </w:rPr>
              <w:t>2</w:t>
            </w:r>
          </w:p>
        </w:tc>
        <w:tc>
          <w:tcPr>
            <w:tcW w:w="2020" w:type="pct"/>
            <w:noWrap/>
          </w:tcPr>
          <w:p w14:paraId="164B9D10" w14:textId="77777777" w:rsidR="001467FE" w:rsidRPr="00B26A10" w:rsidRDefault="001467FE" w:rsidP="00A12D7B">
            <w:pPr>
              <w:pStyle w:val="TableText"/>
              <w:rPr>
                <w:sz w:val="20"/>
              </w:rPr>
            </w:pPr>
            <w:r w:rsidRPr="00B26A10">
              <w:rPr>
                <w:sz w:val="20"/>
              </w:rPr>
              <w:t>Oppervlak van de opslagsectie</w:t>
            </w:r>
          </w:p>
        </w:tc>
        <w:tc>
          <w:tcPr>
            <w:tcW w:w="577" w:type="pct"/>
            <w:noWrap/>
          </w:tcPr>
          <w:p w14:paraId="6DD5370A" w14:textId="77777777" w:rsidR="001467FE" w:rsidRPr="00B26A10" w:rsidRDefault="001467FE" w:rsidP="00A12D7B">
            <w:pPr>
              <w:pStyle w:val="TableText"/>
              <w:rPr>
                <w:rFonts w:cs="Arial"/>
                <w:sz w:val="20"/>
              </w:rPr>
            </w:pPr>
            <w:r w:rsidRPr="00B26A10">
              <w:rPr>
                <w:rFonts w:cs="Arial"/>
                <w:sz w:val="20"/>
              </w:rPr>
              <w:t>Ja</w:t>
            </w:r>
          </w:p>
        </w:tc>
      </w:tr>
      <w:tr w:rsidR="00D4073D" w:rsidRPr="00B26A10" w14:paraId="4AB45F15"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5000" w:type="pct"/>
            <w:gridSpan w:val="6"/>
            <w:noWrap/>
          </w:tcPr>
          <w:p w14:paraId="45E3AEC4" w14:textId="77777777" w:rsidR="00B2301C" w:rsidRPr="00B26A10" w:rsidRDefault="00B2301C" w:rsidP="00A12D7B">
            <w:pPr>
              <w:pStyle w:val="TableText"/>
              <w:rPr>
                <w:sz w:val="20"/>
              </w:rPr>
            </w:pPr>
            <w:r w:rsidRPr="00B26A10">
              <w:rPr>
                <w:rFonts w:cs="Arial"/>
                <w:sz w:val="20"/>
              </w:rPr>
              <w:t>Stoffen</w:t>
            </w:r>
          </w:p>
        </w:tc>
      </w:tr>
      <w:tr w:rsidR="00D4073D" w:rsidRPr="00B26A10" w14:paraId="3BE7CA1F"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91"/>
        </w:trPr>
        <w:tc>
          <w:tcPr>
            <w:tcW w:w="184" w:type="pct"/>
            <w:vMerge w:val="restart"/>
            <w:tcBorders>
              <w:top w:val="single" w:sz="4" w:space="0" w:color="auto"/>
              <w:left w:val="single" w:sz="4" w:space="0" w:color="auto"/>
              <w:right w:val="single" w:sz="4" w:space="0" w:color="auto"/>
            </w:tcBorders>
            <w:shd w:val="clear" w:color="auto" w:fill="auto"/>
          </w:tcPr>
          <w:p w14:paraId="04B08638" w14:textId="77777777" w:rsidR="00D4073D" w:rsidRPr="00B26A10" w:rsidRDefault="00D4073D" w:rsidP="00A12D7B">
            <w:pPr>
              <w:pStyle w:val="TableTextHeader"/>
              <w:rPr>
                <w:rFonts w:ascii="Helvetica" w:hAnsi="Helvetica"/>
                <w:sz w:val="20"/>
              </w:rPr>
            </w:pPr>
          </w:p>
        </w:tc>
        <w:tc>
          <w:tcPr>
            <w:tcW w:w="778" w:type="pct"/>
            <w:tcBorders>
              <w:left w:val="single" w:sz="4" w:space="0" w:color="auto"/>
              <w:right w:val="single" w:sz="4" w:space="0" w:color="auto"/>
            </w:tcBorders>
            <w:noWrap/>
          </w:tcPr>
          <w:p w14:paraId="0319C0CE" w14:textId="77777777" w:rsidR="00D4073D" w:rsidRPr="00B26A10" w:rsidRDefault="00D4073D" w:rsidP="00A12D7B">
            <w:pPr>
              <w:pStyle w:val="TableTextHeader"/>
              <w:rPr>
                <w:rFonts w:ascii="Helvetica" w:hAnsi="Helvetica"/>
                <w:sz w:val="20"/>
              </w:rPr>
            </w:pPr>
            <w:r w:rsidRPr="00B26A10">
              <w:rPr>
                <w:rFonts w:ascii="Helvetica" w:hAnsi="Helvetica"/>
                <w:sz w:val="20"/>
              </w:rPr>
              <w:t>Eigen</w:t>
            </w:r>
            <w:r w:rsidRPr="00B26A10">
              <w:rPr>
                <w:rFonts w:ascii="Helvetica" w:hAnsi="Helvetica"/>
                <w:sz w:val="20"/>
              </w:rPr>
              <w:softHyphen/>
              <w:t>schap</w:t>
            </w:r>
          </w:p>
        </w:tc>
        <w:tc>
          <w:tcPr>
            <w:tcW w:w="869" w:type="pct"/>
            <w:tcBorders>
              <w:left w:val="single" w:sz="4" w:space="0" w:color="auto"/>
            </w:tcBorders>
            <w:noWrap/>
          </w:tcPr>
          <w:p w14:paraId="0E0643A1" w14:textId="77777777" w:rsidR="00D4073D" w:rsidRPr="00B26A10" w:rsidRDefault="00D4073D"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72" w:type="pct"/>
            <w:noWrap/>
          </w:tcPr>
          <w:p w14:paraId="215D3216" w14:textId="77777777" w:rsidR="00D4073D" w:rsidRPr="00B26A10" w:rsidRDefault="00D4073D"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020" w:type="pct"/>
            <w:tcBorders>
              <w:right w:val="single" w:sz="4" w:space="0" w:color="auto"/>
            </w:tcBorders>
            <w:noWrap/>
          </w:tcPr>
          <w:p w14:paraId="0F57421F" w14:textId="77777777" w:rsidR="00D4073D" w:rsidRPr="00B26A10" w:rsidRDefault="00D4073D" w:rsidP="00A12D7B">
            <w:pPr>
              <w:pStyle w:val="TableTextHeader"/>
              <w:rPr>
                <w:rFonts w:ascii="Helvetica" w:hAnsi="Helvetica"/>
                <w:sz w:val="20"/>
              </w:rPr>
            </w:pPr>
            <w:r w:rsidRPr="00B26A10">
              <w:rPr>
                <w:rFonts w:ascii="Helvetica" w:hAnsi="Helvetica"/>
                <w:sz w:val="20"/>
              </w:rPr>
              <w:t>Omschrijving</w:t>
            </w:r>
          </w:p>
        </w:tc>
        <w:tc>
          <w:tcPr>
            <w:tcW w:w="577" w:type="pct"/>
            <w:tcBorders>
              <w:left w:val="single" w:sz="4" w:space="0" w:color="auto"/>
            </w:tcBorders>
            <w:noWrap/>
          </w:tcPr>
          <w:p w14:paraId="219067B8" w14:textId="77777777" w:rsidR="00D4073D" w:rsidRPr="00B26A10" w:rsidRDefault="00D4073D"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D4073D" w:rsidRPr="00B26A10" w14:paraId="1BEE9CAF"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4641DDA7"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67E13A10" w14:textId="77777777" w:rsidR="00D4073D" w:rsidRPr="00B26A10" w:rsidRDefault="00D4073D" w:rsidP="00A12D7B">
            <w:pPr>
              <w:pStyle w:val="TableText"/>
              <w:rPr>
                <w:rFonts w:cs="Arial"/>
                <w:sz w:val="20"/>
              </w:rPr>
            </w:pPr>
            <w:r w:rsidRPr="00B26A10">
              <w:rPr>
                <w:rFonts w:cs="Arial"/>
                <w:sz w:val="20"/>
              </w:rPr>
              <w:t>Stof</w:t>
            </w:r>
          </w:p>
        </w:tc>
        <w:tc>
          <w:tcPr>
            <w:tcW w:w="869" w:type="pct"/>
            <w:noWrap/>
          </w:tcPr>
          <w:p w14:paraId="467D7551"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560A87C8" w14:textId="77777777" w:rsidR="00D4073D" w:rsidRPr="00B26A10" w:rsidRDefault="00D4073D" w:rsidP="00A12D7B">
            <w:pPr>
              <w:pStyle w:val="TableText"/>
              <w:rPr>
                <w:rFonts w:cs="Arial"/>
                <w:sz w:val="20"/>
              </w:rPr>
            </w:pPr>
            <w:r w:rsidRPr="00B26A10">
              <w:rPr>
                <w:rFonts w:cs="Arial"/>
                <w:sz w:val="20"/>
              </w:rPr>
              <w:t xml:space="preserve"> </w:t>
            </w:r>
          </w:p>
        </w:tc>
        <w:tc>
          <w:tcPr>
            <w:tcW w:w="2020" w:type="pct"/>
            <w:noWrap/>
          </w:tcPr>
          <w:p w14:paraId="6D07D7F3" w14:textId="77777777" w:rsidR="00D4073D" w:rsidRPr="00B26A10" w:rsidRDefault="00D4073D" w:rsidP="00A12D7B">
            <w:pPr>
              <w:pStyle w:val="TableText"/>
              <w:rPr>
                <w:sz w:val="20"/>
              </w:rPr>
            </w:pPr>
            <w:r w:rsidRPr="00B26A10">
              <w:rPr>
                <w:sz w:val="20"/>
              </w:rPr>
              <w:t>Keuze uit een lijst met aanwezige valide stoffen</w:t>
            </w:r>
          </w:p>
        </w:tc>
        <w:tc>
          <w:tcPr>
            <w:tcW w:w="577" w:type="pct"/>
            <w:noWrap/>
          </w:tcPr>
          <w:p w14:paraId="60F46C61"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11EB3267"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2BFD9814"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3ABFFB14" w14:textId="77777777" w:rsidR="00D4073D" w:rsidRPr="00B26A10" w:rsidRDefault="00D4073D" w:rsidP="00A12D7B">
            <w:pPr>
              <w:pStyle w:val="TableText"/>
              <w:rPr>
                <w:rFonts w:cs="Arial"/>
                <w:sz w:val="20"/>
              </w:rPr>
            </w:pPr>
            <w:r w:rsidRPr="00B26A10">
              <w:rPr>
                <w:rFonts w:cs="Arial"/>
                <w:sz w:val="20"/>
              </w:rPr>
              <w:t>Doorzet (1/jaar)</w:t>
            </w:r>
          </w:p>
        </w:tc>
        <w:tc>
          <w:tcPr>
            <w:tcW w:w="869" w:type="pct"/>
            <w:noWrap/>
          </w:tcPr>
          <w:p w14:paraId="720FF080"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688A4E37" w14:textId="77777777" w:rsidR="00D4073D" w:rsidRPr="00B26A10" w:rsidRDefault="00D4073D" w:rsidP="00A12D7B">
            <w:pPr>
              <w:pStyle w:val="TableText"/>
              <w:rPr>
                <w:rFonts w:cs="Arial"/>
                <w:sz w:val="20"/>
              </w:rPr>
            </w:pPr>
            <w:r w:rsidRPr="00B26A10">
              <w:rPr>
                <w:rFonts w:cs="Arial"/>
                <w:sz w:val="20"/>
              </w:rPr>
              <w:t>ton</w:t>
            </w:r>
          </w:p>
        </w:tc>
        <w:tc>
          <w:tcPr>
            <w:tcW w:w="2020" w:type="pct"/>
            <w:noWrap/>
          </w:tcPr>
          <w:p w14:paraId="1CE78D97" w14:textId="77777777" w:rsidR="00D4073D" w:rsidRPr="00B26A10" w:rsidRDefault="00D4073D" w:rsidP="00A12D7B">
            <w:pPr>
              <w:pStyle w:val="TableText"/>
              <w:rPr>
                <w:sz w:val="20"/>
              </w:rPr>
            </w:pPr>
            <w:r w:rsidRPr="00B26A10">
              <w:rPr>
                <w:sz w:val="20"/>
              </w:rPr>
              <w:t xml:space="preserve">Totale hoeveelheid van de betreffende stof die wordt overgeslagen. </w:t>
            </w:r>
          </w:p>
        </w:tc>
        <w:tc>
          <w:tcPr>
            <w:tcW w:w="577" w:type="pct"/>
            <w:noWrap/>
          </w:tcPr>
          <w:p w14:paraId="7A2FAC20"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6AF90DF1"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06F946C1"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241C0978" w14:textId="77777777" w:rsidR="00D4073D" w:rsidRPr="00B26A10" w:rsidRDefault="00D4073D" w:rsidP="00A12D7B">
            <w:pPr>
              <w:pStyle w:val="TableText"/>
              <w:rPr>
                <w:rFonts w:cs="Arial"/>
                <w:sz w:val="20"/>
              </w:rPr>
            </w:pPr>
            <w:r w:rsidRPr="00B26A10">
              <w:rPr>
                <w:rFonts w:cs="Arial"/>
                <w:sz w:val="20"/>
              </w:rPr>
              <w:t>Opslag</w:t>
            </w:r>
          </w:p>
        </w:tc>
        <w:tc>
          <w:tcPr>
            <w:tcW w:w="869" w:type="pct"/>
            <w:noWrap/>
          </w:tcPr>
          <w:p w14:paraId="62A412A3"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4B6BF372" w14:textId="77777777" w:rsidR="00D4073D" w:rsidRPr="00B26A10" w:rsidRDefault="00D4073D" w:rsidP="00A12D7B">
            <w:pPr>
              <w:pStyle w:val="TableText"/>
              <w:rPr>
                <w:rFonts w:cs="Arial"/>
                <w:sz w:val="20"/>
              </w:rPr>
            </w:pPr>
            <w:r w:rsidRPr="00B26A10">
              <w:rPr>
                <w:rFonts w:cs="Arial"/>
                <w:sz w:val="20"/>
              </w:rPr>
              <w:t>kg</w:t>
            </w:r>
          </w:p>
        </w:tc>
        <w:tc>
          <w:tcPr>
            <w:tcW w:w="2020" w:type="pct"/>
            <w:noWrap/>
          </w:tcPr>
          <w:p w14:paraId="07673C67" w14:textId="77777777" w:rsidR="00D4073D" w:rsidRPr="00B26A10" w:rsidRDefault="00D4073D" w:rsidP="00A12D7B">
            <w:pPr>
              <w:pStyle w:val="TableText"/>
              <w:rPr>
                <w:sz w:val="20"/>
              </w:rPr>
            </w:pPr>
            <w:r w:rsidRPr="00B26A10">
              <w:rPr>
                <w:sz w:val="20"/>
              </w:rPr>
              <w:t>Hoeveelheid opgeslagen gevaarlijke stof.</w:t>
            </w:r>
          </w:p>
        </w:tc>
        <w:tc>
          <w:tcPr>
            <w:tcW w:w="577" w:type="pct"/>
            <w:noWrap/>
          </w:tcPr>
          <w:p w14:paraId="1E84E2AF"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261A4695"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6F98C37E"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5290BD2C" w14:textId="77777777" w:rsidR="00D4073D" w:rsidRPr="00B26A10" w:rsidRDefault="00D4073D" w:rsidP="00A12D7B">
            <w:pPr>
              <w:pStyle w:val="TableText"/>
              <w:rPr>
                <w:rFonts w:cs="Arial"/>
                <w:sz w:val="20"/>
              </w:rPr>
            </w:pPr>
            <w:r w:rsidRPr="00B26A10">
              <w:rPr>
                <w:rFonts w:cs="Arial"/>
                <w:sz w:val="20"/>
              </w:rPr>
              <w:t>Emballage</w:t>
            </w:r>
          </w:p>
        </w:tc>
        <w:tc>
          <w:tcPr>
            <w:tcW w:w="869" w:type="pct"/>
            <w:noWrap/>
          </w:tcPr>
          <w:p w14:paraId="15B61954"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05F664EA" w14:textId="77777777" w:rsidR="00D4073D" w:rsidRPr="00B26A10" w:rsidRDefault="00D4073D" w:rsidP="00A12D7B">
            <w:pPr>
              <w:pStyle w:val="TableText"/>
              <w:rPr>
                <w:rFonts w:cs="Arial"/>
                <w:sz w:val="20"/>
              </w:rPr>
            </w:pPr>
          </w:p>
        </w:tc>
        <w:tc>
          <w:tcPr>
            <w:tcW w:w="2020" w:type="pct"/>
            <w:noWrap/>
          </w:tcPr>
          <w:p w14:paraId="588A1DBA" w14:textId="77777777" w:rsidR="00D4073D" w:rsidRPr="00B26A10" w:rsidRDefault="00D4073D" w:rsidP="00A12D7B">
            <w:pPr>
              <w:pStyle w:val="TableText"/>
              <w:jc w:val="both"/>
              <w:rPr>
                <w:rFonts w:cs="Arial"/>
                <w:sz w:val="20"/>
              </w:rPr>
            </w:pPr>
            <w:r w:rsidRPr="00B26A10">
              <w:rPr>
                <w:rFonts w:cs="Arial"/>
                <w:sz w:val="20"/>
              </w:rPr>
              <w:t xml:space="preserve">Verpakking. Keuze uit </w:t>
            </w:r>
            <w:r w:rsidRPr="00B26A10">
              <w:rPr>
                <w:rFonts w:cs="Arial"/>
                <w:sz w:val="20"/>
                <w:u w:val="single"/>
              </w:rPr>
              <w:t>Zakken</w:t>
            </w:r>
            <w:r w:rsidRPr="00B26A10">
              <w:rPr>
                <w:rFonts w:cs="Arial"/>
                <w:sz w:val="20"/>
              </w:rPr>
              <w:t xml:space="preserve">, </w:t>
            </w:r>
            <w:r w:rsidRPr="00B26A10">
              <w:rPr>
                <w:rFonts w:cs="Arial"/>
                <w:sz w:val="20"/>
                <w:u w:val="single"/>
              </w:rPr>
              <w:t>Vaten</w:t>
            </w:r>
            <w:r w:rsidRPr="00B26A10">
              <w:rPr>
                <w:rFonts w:cs="Arial"/>
                <w:sz w:val="20"/>
              </w:rPr>
              <w:t xml:space="preserve">, </w:t>
            </w:r>
            <w:r w:rsidRPr="00B26A10">
              <w:rPr>
                <w:rFonts w:cs="Arial"/>
                <w:sz w:val="20"/>
                <w:u w:val="single"/>
              </w:rPr>
              <w:t>Bigbags</w:t>
            </w:r>
            <w:r w:rsidRPr="00B26A10">
              <w:rPr>
                <w:rFonts w:cs="Arial"/>
                <w:sz w:val="20"/>
              </w:rPr>
              <w:t xml:space="preserve">, </w:t>
            </w:r>
            <w:r w:rsidRPr="00B26A10">
              <w:rPr>
                <w:rFonts w:cs="Arial"/>
                <w:sz w:val="20"/>
                <w:u w:val="single"/>
              </w:rPr>
              <w:t>IBC</w:t>
            </w:r>
            <w:r w:rsidRPr="00B26A10">
              <w:rPr>
                <w:rFonts w:cs="Arial"/>
                <w:sz w:val="20"/>
              </w:rPr>
              <w:t xml:space="preserve"> en </w:t>
            </w:r>
            <w:r w:rsidRPr="00B26A10">
              <w:rPr>
                <w:rFonts w:cs="Arial"/>
                <w:sz w:val="20"/>
                <w:u w:val="single"/>
              </w:rPr>
              <w:t>Tanktainer</w:t>
            </w:r>
            <w:r w:rsidRPr="00B26A10">
              <w:rPr>
                <w:rFonts w:cs="Arial"/>
                <w:sz w:val="20"/>
              </w:rPr>
              <w:t>.</w:t>
            </w:r>
          </w:p>
        </w:tc>
        <w:tc>
          <w:tcPr>
            <w:tcW w:w="577" w:type="pct"/>
            <w:noWrap/>
          </w:tcPr>
          <w:p w14:paraId="45A355AA"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3C83D280"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bottom w:val="single" w:sz="4" w:space="0" w:color="auto"/>
              <w:right w:val="single" w:sz="4" w:space="0" w:color="auto"/>
            </w:tcBorders>
            <w:shd w:val="clear" w:color="auto" w:fill="auto"/>
          </w:tcPr>
          <w:p w14:paraId="59128437"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366713C3" w14:textId="77777777" w:rsidR="00D4073D" w:rsidRPr="00B26A10" w:rsidRDefault="00D4073D" w:rsidP="00A12D7B">
            <w:pPr>
              <w:pStyle w:val="TableText"/>
              <w:rPr>
                <w:rFonts w:cs="Arial"/>
                <w:sz w:val="20"/>
              </w:rPr>
            </w:pPr>
            <w:r w:rsidRPr="00B26A10">
              <w:rPr>
                <w:rFonts w:cs="Arial"/>
                <w:sz w:val="20"/>
              </w:rPr>
              <w:t>Clustering</w:t>
            </w:r>
          </w:p>
        </w:tc>
        <w:tc>
          <w:tcPr>
            <w:tcW w:w="869" w:type="pct"/>
            <w:noWrap/>
          </w:tcPr>
          <w:p w14:paraId="2B6DFB41"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354CB72B" w14:textId="77777777" w:rsidR="00D4073D" w:rsidRPr="00B26A10" w:rsidRDefault="00D4073D" w:rsidP="00A12D7B">
            <w:pPr>
              <w:pStyle w:val="TableText"/>
              <w:rPr>
                <w:rFonts w:cs="Arial"/>
                <w:sz w:val="20"/>
              </w:rPr>
            </w:pPr>
          </w:p>
        </w:tc>
        <w:tc>
          <w:tcPr>
            <w:tcW w:w="2020" w:type="pct"/>
            <w:noWrap/>
          </w:tcPr>
          <w:p w14:paraId="5B1BBC32" w14:textId="77777777" w:rsidR="00D4073D" w:rsidRPr="00B26A10" w:rsidRDefault="00D4073D" w:rsidP="00A12D7B">
            <w:pPr>
              <w:pStyle w:val="TableText"/>
              <w:jc w:val="both"/>
              <w:rPr>
                <w:rFonts w:cs="Arial"/>
                <w:sz w:val="20"/>
              </w:rPr>
            </w:pPr>
            <w:r w:rsidRPr="00B26A10">
              <w:rPr>
                <w:rFonts w:cs="Arial"/>
                <w:sz w:val="20"/>
              </w:rPr>
              <w:t xml:space="preserve">Clustering. Keuze uit: </w:t>
            </w:r>
            <w:r w:rsidRPr="00B26A10">
              <w:rPr>
                <w:rFonts w:cs="Arial"/>
                <w:sz w:val="20"/>
                <w:u w:val="single"/>
              </w:rPr>
              <w:t>Geen</w:t>
            </w:r>
            <w:r w:rsidRPr="00B26A10">
              <w:rPr>
                <w:rFonts w:cs="Arial"/>
                <w:sz w:val="20"/>
              </w:rPr>
              <w:t xml:space="preserve">; </w:t>
            </w:r>
            <w:r w:rsidRPr="00B26A10">
              <w:rPr>
                <w:rFonts w:cs="Arial"/>
                <w:sz w:val="20"/>
                <w:u w:val="single"/>
              </w:rPr>
              <w:t>Boxcontainers</w:t>
            </w:r>
            <w:r w:rsidRPr="00B26A10">
              <w:rPr>
                <w:rFonts w:cs="Arial"/>
                <w:sz w:val="20"/>
              </w:rPr>
              <w:t xml:space="preserve"> en </w:t>
            </w:r>
            <w:r w:rsidRPr="00B26A10">
              <w:rPr>
                <w:rFonts w:cs="Arial"/>
                <w:sz w:val="20"/>
                <w:u w:val="single"/>
              </w:rPr>
              <w:t>Pallets</w:t>
            </w:r>
            <w:r w:rsidRPr="00B26A10">
              <w:rPr>
                <w:rFonts w:cs="Arial"/>
                <w:sz w:val="20"/>
              </w:rPr>
              <w:t>,</w:t>
            </w:r>
          </w:p>
        </w:tc>
        <w:tc>
          <w:tcPr>
            <w:tcW w:w="577" w:type="pct"/>
            <w:noWrap/>
          </w:tcPr>
          <w:p w14:paraId="520FA042" w14:textId="77777777" w:rsidR="00D4073D" w:rsidRPr="00B26A10" w:rsidRDefault="00D4073D" w:rsidP="00A12D7B">
            <w:pPr>
              <w:pStyle w:val="TableText"/>
              <w:keepNext/>
              <w:rPr>
                <w:rFonts w:cs="Arial"/>
                <w:sz w:val="20"/>
              </w:rPr>
            </w:pPr>
            <w:r w:rsidRPr="00B26A10">
              <w:rPr>
                <w:rFonts w:cs="Arial"/>
                <w:sz w:val="20"/>
              </w:rPr>
              <w:t>Ja</w:t>
            </w:r>
          </w:p>
        </w:tc>
      </w:tr>
    </w:tbl>
    <w:p w14:paraId="282F6021" w14:textId="48DF6D80"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6</w:t>
      </w:r>
      <w:r w:rsidR="00DA3B77" w:rsidRPr="00B26A10">
        <w:fldChar w:fldCharType="end"/>
      </w:r>
      <w:r w:rsidR="00747C1A" w:rsidRPr="00B26A10">
        <w:t>.</w:t>
      </w:r>
      <w:r w:rsidRPr="00B26A10">
        <w:t xml:space="preserve"> Eigenschappen opslagsectie</w:t>
      </w:r>
    </w:p>
    <w:p w14:paraId="3C878D7B" w14:textId="563C2070" w:rsidR="001467FE" w:rsidRPr="00B26A10" w:rsidRDefault="001F43E2" w:rsidP="003E6FD9">
      <w:pPr>
        <w:pStyle w:val="Heading3"/>
        <w:ind w:firstLine="0"/>
      </w:pPr>
      <w:bookmarkStart w:id="595" w:name="_Toc124831553"/>
      <w:bookmarkStart w:id="596" w:name="_Toc152424748"/>
      <w:bookmarkStart w:id="597" w:name="_Toc135050621"/>
      <w:r>
        <w:t>Risico-</w:t>
      </w:r>
      <w:r w:rsidR="001467FE" w:rsidRPr="00B26A10">
        <w:t>Units</w:t>
      </w:r>
      <w:bookmarkEnd w:id="595"/>
      <w:bookmarkEnd w:id="596"/>
      <w:bookmarkEnd w:id="597"/>
    </w:p>
    <w:p w14:paraId="374B8A11" w14:textId="77777777" w:rsidR="009B541F" w:rsidRPr="00B26A10" w:rsidRDefault="009B541F" w:rsidP="00A12D7B">
      <w:pPr>
        <w:pStyle w:val="BodyText"/>
      </w:pPr>
    </w:p>
    <w:p w14:paraId="67FC749B" w14:textId="7DE97011" w:rsidR="001467FE" w:rsidRPr="00B26A10" w:rsidRDefault="001467FE" w:rsidP="00A12D7B">
      <w:pPr>
        <w:pStyle w:val="BodyText"/>
      </w:pPr>
      <w:r w:rsidRPr="00B26A10">
        <w:t xml:space="preserve">De installatie kan worden toegekend aan de </w:t>
      </w:r>
      <w:r w:rsidR="001F43E2">
        <w:t>Risico-</w:t>
      </w:r>
      <w:r w:rsidRPr="00B26A10">
        <w:t xml:space="preserve">unit </w:t>
      </w:r>
      <w:r w:rsidRPr="00B26A10">
        <w:rPr>
          <w:u w:val="single"/>
        </w:rPr>
        <w:t>Stukgoedopslag</w:t>
      </w:r>
      <w:r w:rsidRPr="00B26A10">
        <w:t>.</w:t>
      </w:r>
    </w:p>
    <w:p w14:paraId="5B12549E" w14:textId="77777777" w:rsidR="001467FE" w:rsidRPr="00B26A10" w:rsidRDefault="001467FE" w:rsidP="00A12D7B">
      <w:pPr>
        <w:pStyle w:val="BodyText"/>
      </w:pPr>
    </w:p>
    <w:p w14:paraId="69452A55" w14:textId="77777777" w:rsidR="009B541F" w:rsidRPr="00B26A10" w:rsidRDefault="009B541F" w:rsidP="00A12D7B">
      <w:pPr>
        <w:pStyle w:val="BodyText"/>
      </w:pPr>
    </w:p>
    <w:p w14:paraId="1D75DF2A" w14:textId="62892D59" w:rsidR="001467FE" w:rsidRPr="00B26A10" w:rsidRDefault="001467FE" w:rsidP="003E6FD9">
      <w:pPr>
        <w:pStyle w:val="Heading3"/>
        <w:ind w:firstLine="0"/>
      </w:pPr>
      <w:bookmarkStart w:id="598" w:name="_Toc124831554"/>
      <w:bookmarkStart w:id="599" w:name="_Toc152424749"/>
      <w:bookmarkStart w:id="600" w:name="_Toc135050622"/>
      <w:r w:rsidRPr="00B26A10">
        <w:t>Scenario’s</w:t>
      </w:r>
      <w:bookmarkEnd w:id="598"/>
      <w:bookmarkEnd w:id="599"/>
      <w:bookmarkEnd w:id="600"/>
    </w:p>
    <w:p w14:paraId="4DFF1165" w14:textId="77777777" w:rsidR="009B541F" w:rsidRPr="00B26A10" w:rsidRDefault="009B541F" w:rsidP="00A12D7B">
      <w:pPr>
        <w:pStyle w:val="BodyText"/>
      </w:pPr>
    </w:p>
    <w:p w14:paraId="4D4B1FF0" w14:textId="77777777" w:rsidR="001467FE" w:rsidRPr="00B26A10" w:rsidRDefault="001467FE" w:rsidP="00A12D7B">
      <w:pPr>
        <w:pStyle w:val="BodyText"/>
      </w:pPr>
      <w:r w:rsidRPr="00B26A10">
        <w:lastRenderedPageBreak/>
        <w:t xml:space="preserve">Er worden vijf verschillende types verpakking onderscheiden: Zakken, Vaten, </w:t>
      </w:r>
      <w:r w:rsidR="009B541F" w:rsidRPr="00B26A10">
        <w:t>Bigbag</w:t>
      </w:r>
      <w:r w:rsidR="00D8787F" w:rsidRPr="00B26A10">
        <w:t>s, IBC en Tanktainer</w:t>
      </w:r>
      <w:r w:rsidRPr="00B26A10">
        <w:t xml:space="preserve">. Het aantal overgeslagen eenheden wordt bepaald door het totale </w:t>
      </w:r>
      <w:r w:rsidR="000357F7" w:rsidRPr="00B26A10">
        <w:t xml:space="preserve">overgeslagen </w:t>
      </w:r>
      <w:r w:rsidRPr="00B26A10">
        <w:t xml:space="preserve">gewicht te delen door de specifieke massa van de betreffende verpakking. Bij zakken en </w:t>
      </w:r>
      <w:r w:rsidR="009B541F" w:rsidRPr="00B26A10">
        <w:t>Bigbag</w:t>
      </w:r>
      <w:r w:rsidRPr="00B26A10">
        <w:t>s wordt vaste stof aangenomen. Bij de overige verpakkingswijzen wordt vloeistof aangenomen.</w:t>
      </w:r>
    </w:p>
    <w:p w14:paraId="561528A1" w14:textId="77777777" w:rsidR="001467FE" w:rsidRPr="00B26A10" w:rsidRDefault="001467FE" w:rsidP="00A12D7B">
      <w:pPr>
        <w:pStyle w:val="BodyText"/>
      </w:pPr>
    </w:p>
    <w:p w14:paraId="04C49EA7" w14:textId="77777777" w:rsidR="009B541F" w:rsidRPr="00B26A10" w:rsidRDefault="001467FE" w:rsidP="00A12D7B">
      <w:pPr>
        <w:pStyle w:val="BodyText"/>
      </w:pPr>
      <w:r w:rsidRPr="00B26A10">
        <w:t xml:space="preserve">Het aantal overgeslagen pallets bij stukgoedoverslag van vloeistoffen en vaste stoffen wordt bepaald door </w:t>
      </w:r>
      <w:r w:rsidR="00EA2BE6" w:rsidRPr="00B26A10">
        <w:t xml:space="preserve">het </w:t>
      </w:r>
      <w:r w:rsidRPr="00B26A10">
        <w:t>aantal overgeslagen eenheden te delen door het aantal eenheden per pallet. Er wordt gerekend met 14 zakken en</w:t>
      </w:r>
      <w:r w:rsidR="009B541F" w:rsidRPr="00B26A10">
        <w:t xml:space="preserve"> </w:t>
      </w:r>
      <w:r w:rsidRPr="00B26A10">
        <w:t>4 vaten per pallet</w:t>
      </w:r>
    </w:p>
    <w:p w14:paraId="0607314E" w14:textId="77777777" w:rsidR="001467FE" w:rsidRPr="00B26A10" w:rsidRDefault="001467FE" w:rsidP="00A12D7B">
      <w:pPr>
        <w:pStyle w:val="BodyText"/>
      </w:pPr>
    </w:p>
    <w:p w14:paraId="5CFB3F7F" w14:textId="77777777" w:rsidR="009B541F" w:rsidRPr="00B26A10" w:rsidRDefault="001467FE" w:rsidP="00A12D7B">
      <w:pPr>
        <w:pStyle w:val="BodyText"/>
      </w:pPr>
      <w:r w:rsidRPr="00B26A10">
        <w:t>Bij boxcontainers vindt veelal samenladen van meerdere stoffen plaats. Derhalve wordt een vereenvoudiging toegepast door te rekenen met een uitstroomfrequentie die gebaseerd is op het minimaal aantal containers dat benodigd is om de doorzet te realiseren. (Hierbij wordt het overgeslagen gewicht gedeeld door 20000 kg).</w:t>
      </w:r>
    </w:p>
    <w:p w14:paraId="2DBFD3E3" w14:textId="77777777" w:rsidR="001467FE" w:rsidRPr="00B26A10" w:rsidRDefault="001467FE" w:rsidP="00A12D7B">
      <w:pPr>
        <w:pStyle w:val="BodyText"/>
      </w:pPr>
    </w:p>
    <w:p w14:paraId="333082C2" w14:textId="77777777" w:rsidR="001467FE" w:rsidRPr="00B26A10" w:rsidRDefault="001467FE" w:rsidP="00A12D7B">
      <w:pPr>
        <w:pStyle w:val="BodyText"/>
      </w:pPr>
      <w:r w:rsidRPr="00B26A10">
        <w:t>Voor het overslaan van stukgoed zijn de volgende scenario</w:t>
      </w:r>
      <w:r w:rsidR="00EA2BE6" w:rsidRPr="00B26A10">
        <w:t>’</w:t>
      </w:r>
      <w:r w:rsidRPr="00B26A10">
        <w:t>s onderscheiden</w:t>
      </w:r>
      <w:r w:rsidR="00EA2BE6" w:rsidRPr="00B26A10">
        <w:t xml:space="preserve"> </w:t>
      </w:r>
    </w:p>
    <w:p w14:paraId="67151767" w14:textId="77777777" w:rsidR="00D8787F" w:rsidRPr="00B26A10" w:rsidRDefault="00D8787F" w:rsidP="00A12D7B">
      <w:pPr>
        <w:pStyle w:val="BodyText"/>
      </w:pP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387"/>
        <w:gridCol w:w="2230"/>
      </w:tblGrid>
      <w:tr w:rsidR="001467FE" w:rsidRPr="00B26A10" w14:paraId="2FF6EAD5" w14:textId="77777777" w:rsidTr="00720AA0">
        <w:trPr>
          <w:cantSplit/>
          <w:tblHeader/>
        </w:trPr>
        <w:tc>
          <w:tcPr>
            <w:tcW w:w="3387" w:type="dxa"/>
            <w:shd w:val="clear" w:color="auto" w:fill="auto"/>
          </w:tcPr>
          <w:p w14:paraId="2F2FBCD6" w14:textId="77777777" w:rsidR="001467FE" w:rsidRPr="00B26A10" w:rsidRDefault="001467FE" w:rsidP="00A12D7B">
            <w:pPr>
              <w:pStyle w:val="TableTextHeader"/>
              <w:rPr>
                <w:rFonts w:ascii="Helvetica" w:hAnsi="Helvetica"/>
                <w:sz w:val="20"/>
              </w:rPr>
            </w:pPr>
            <w:r w:rsidRPr="00B26A10">
              <w:rPr>
                <w:rFonts w:ascii="Helvetica" w:hAnsi="Helvetica"/>
                <w:sz w:val="20"/>
              </w:rPr>
              <w:t>Verpakking</w:t>
            </w:r>
          </w:p>
        </w:tc>
        <w:tc>
          <w:tcPr>
            <w:tcW w:w="2230" w:type="dxa"/>
            <w:shd w:val="clear" w:color="auto" w:fill="auto"/>
          </w:tcPr>
          <w:p w14:paraId="556C1F3B"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Uitstromingscenario</w:t>
            </w:r>
          </w:p>
        </w:tc>
      </w:tr>
      <w:tr w:rsidR="00D8787F" w:rsidRPr="00B26A10" w14:paraId="65DCB4D6" w14:textId="77777777" w:rsidTr="00720AA0">
        <w:trPr>
          <w:cantSplit/>
          <w:trHeight w:val="645"/>
        </w:trPr>
        <w:tc>
          <w:tcPr>
            <w:tcW w:w="3387" w:type="dxa"/>
            <w:shd w:val="clear" w:color="auto" w:fill="auto"/>
          </w:tcPr>
          <w:p w14:paraId="2E9BC366" w14:textId="77777777" w:rsidR="00D8787F" w:rsidRPr="00B26A10" w:rsidRDefault="00D8787F" w:rsidP="00A12D7B">
            <w:pPr>
              <w:pStyle w:val="TableText"/>
              <w:rPr>
                <w:sz w:val="20"/>
              </w:rPr>
            </w:pPr>
            <w:r w:rsidRPr="00B26A10">
              <w:rPr>
                <w:sz w:val="20"/>
              </w:rPr>
              <w:t>Vloeistoffen</w:t>
            </w:r>
          </w:p>
          <w:p w14:paraId="28A3E79D" w14:textId="77777777" w:rsidR="00D8787F" w:rsidRPr="00B26A10" w:rsidRDefault="00D8787F" w:rsidP="00A12D7B">
            <w:pPr>
              <w:pStyle w:val="TableText"/>
              <w:rPr>
                <w:sz w:val="20"/>
              </w:rPr>
            </w:pPr>
            <w:r w:rsidRPr="00B26A10">
              <w:rPr>
                <w:sz w:val="20"/>
              </w:rPr>
              <w:tab/>
              <w:t>Drums</w:t>
            </w:r>
          </w:p>
          <w:p w14:paraId="32F9376B" w14:textId="77777777" w:rsidR="00D8787F" w:rsidRPr="00B26A10" w:rsidRDefault="00D8787F" w:rsidP="00A12D7B">
            <w:pPr>
              <w:pStyle w:val="TableText"/>
              <w:rPr>
                <w:sz w:val="20"/>
              </w:rPr>
            </w:pPr>
            <w:r w:rsidRPr="00B26A10">
              <w:rPr>
                <w:sz w:val="20"/>
              </w:rPr>
              <w:tab/>
              <w:t xml:space="preserve">IBC </w:t>
            </w:r>
          </w:p>
        </w:tc>
        <w:tc>
          <w:tcPr>
            <w:tcW w:w="2230" w:type="dxa"/>
            <w:shd w:val="clear" w:color="auto" w:fill="auto"/>
          </w:tcPr>
          <w:p w14:paraId="1DCFE55B" w14:textId="77777777" w:rsidR="00D8787F" w:rsidRPr="00B26A10" w:rsidRDefault="00D8787F" w:rsidP="00A12D7B">
            <w:pPr>
              <w:pStyle w:val="TableText"/>
              <w:rPr>
                <w:sz w:val="20"/>
              </w:rPr>
            </w:pPr>
          </w:p>
          <w:p w14:paraId="4B9E9399" w14:textId="77777777" w:rsidR="00D8787F" w:rsidRPr="00B26A10" w:rsidRDefault="00D8787F" w:rsidP="00A12D7B">
            <w:pPr>
              <w:pStyle w:val="TableText"/>
              <w:rPr>
                <w:sz w:val="20"/>
              </w:rPr>
            </w:pPr>
            <w:r w:rsidRPr="00B26A10">
              <w:rPr>
                <w:sz w:val="20"/>
              </w:rPr>
              <w:t>scenario 1</w:t>
            </w:r>
          </w:p>
          <w:p w14:paraId="1D912F9F" w14:textId="77777777" w:rsidR="00D8787F" w:rsidRPr="00B26A10" w:rsidRDefault="00D8787F" w:rsidP="00A12D7B">
            <w:pPr>
              <w:pStyle w:val="TableText"/>
              <w:rPr>
                <w:sz w:val="20"/>
              </w:rPr>
            </w:pPr>
            <w:r w:rsidRPr="00B26A10">
              <w:rPr>
                <w:sz w:val="20"/>
              </w:rPr>
              <w:t>scenario 2</w:t>
            </w:r>
          </w:p>
        </w:tc>
      </w:tr>
      <w:tr w:rsidR="001467FE" w:rsidRPr="00B26A10" w14:paraId="64205343" w14:textId="77777777" w:rsidTr="00720AA0">
        <w:trPr>
          <w:cantSplit/>
        </w:trPr>
        <w:tc>
          <w:tcPr>
            <w:tcW w:w="3387" w:type="dxa"/>
            <w:shd w:val="clear" w:color="auto" w:fill="auto"/>
          </w:tcPr>
          <w:p w14:paraId="5F1259EB" w14:textId="77777777" w:rsidR="001467FE" w:rsidRPr="00B26A10" w:rsidRDefault="001467FE" w:rsidP="00A12D7B">
            <w:pPr>
              <w:pStyle w:val="TableText"/>
              <w:rPr>
                <w:sz w:val="20"/>
              </w:rPr>
            </w:pPr>
            <w:r w:rsidRPr="00B26A10">
              <w:rPr>
                <w:sz w:val="20"/>
              </w:rPr>
              <w:t xml:space="preserve">Tankcontainers: </w:t>
            </w:r>
            <w:r w:rsidRPr="00B26A10">
              <w:rPr>
                <w:sz w:val="20"/>
              </w:rPr>
              <w:br/>
            </w:r>
            <w:r w:rsidRPr="00B26A10">
              <w:rPr>
                <w:sz w:val="20"/>
              </w:rPr>
              <w:tab/>
              <w:t>Continu</w:t>
            </w:r>
          </w:p>
          <w:p w14:paraId="5E1086F4" w14:textId="77777777" w:rsidR="001467FE" w:rsidRPr="00B26A10" w:rsidRDefault="001467FE" w:rsidP="00A12D7B">
            <w:pPr>
              <w:pStyle w:val="TableText"/>
              <w:rPr>
                <w:sz w:val="20"/>
              </w:rPr>
            </w:pPr>
            <w:r w:rsidRPr="00B26A10">
              <w:rPr>
                <w:sz w:val="20"/>
              </w:rPr>
              <w:tab/>
              <w:t>Instantaan</w:t>
            </w:r>
          </w:p>
        </w:tc>
        <w:tc>
          <w:tcPr>
            <w:tcW w:w="2230" w:type="dxa"/>
            <w:shd w:val="clear" w:color="auto" w:fill="auto"/>
          </w:tcPr>
          <w:p w14:paraId="3B161EC6" w14:textId="77777777" w:rsidR="001467FE" w:rsidRPr="00B26A10" w:rsidRDefault="001467FE" w:rsidP="00A12D7B">
            <w:pPr>
              <w:pStyle w:val="TableText"/>
              <w:rPr>
                <w:sz w:val="20"/>
              </w:rPr>
            </w:pPr>
            <w:r w:rsidRPr="00B26A10">
              <w:rPr>
                <w:sz w:val="20"/>
              </w:rPr>
              <w:br/>
              <w:t>scenario 3</w:t>
            </w:r>
          </w:p>
          <w:p w14:paraId="5AA76D7E" w14:textId="77777777" w:rsidR="001467FE" w:rsidRPr="00B26A10" w:rsidRDefault="001467FE" w:rsidP="00A12D7B">
            <w:pPr>
              <w:pStyle w:val="TableText"/>
              <w:rPr>
                <w:sz w:val="20"/>
              </w:rPr>
            </w:pPr>
            <w:r w:rsidRPr="00B26A10">
              <w:rPr>
                <w:sz w:val="20"/>
              </w:rPr>
              <w:t>scenario 4</w:t>
            </w:r>
          </w:p>
        </w:tc>
      </w:tr>
      <w:tr w:rsidR="001467FE" w:rsidRPr="00B26A10" w14:paraId="255FD290" w14:textId="77777777" w:rsidTr="00720AA0">
        <w:trPr>
          <w:cantSplit/>
        </w:trPr>
        <w:tc>
          <w:tcPr>
            <w:tcW w:w="3387" w:type="dxa"/>
            <w:shd w:val="clear" w:color="auto" w:fill="auto"/>
          </w:tcPr>
          <w:p w14:paraId="47271F09" w14:textId="77777777" w:rsidR="001467FE" w:rsidRPr="00B26A10" w:rsidRDefault="001467FE" w:rsidP="00A12D7B">
            <w:pPr>
              <w:pStyle w:val="TableText"/>
              <w:rPr>
                <w:sz w:val="20"/>
              </w:rPr>
            </w:pPr>
            <w:r w:rsidRPr="00B26A10">
              <w:rPr>
                <w:sz w:val="20"/>
              </w:rPr>
              <w:t>Vaste stoffen</w:t>
            </w:r>
          </w:p>
          <w:p w14:paraId="42DE731D" w14:textId="77777777" w:rsidR="001467FE" w:rsidRPr="00B26A10" w:rsidRDefault="001467FE" w:rsidP="00A12D7B">
            <w:pPr>
              <w:pStyle w:val="TableText"/>
              <w:rPr>
                <w:sz w:val="20"/>
              </w:rPr>
            </w:pPr>
            <w:r w:rsidRPr="00B26A10">
              <w:rPr>
                <w:sz w:val="20"/>
              </w:rPr>
              <w:tab/>
              <w:t>Zakken</w:t>
            </w:r>
          </w:p>
          <w:p w14:paraId="6AF2E704" w14:textId="77777777" w:rsidR="001467FE" w:rsidRPr="00B26A10" w:rsidRDefault="001467FE" w:rsidP="00A12D7B">
            <w:pPr>
              <w:pStyle w:val="TableText"/>
              <w:rPr>
                <w:sz w:val="20"/>
              </w:rPr>
            </w:pPr>
            <w:r w:rsidRPr="00B26A10">
              <w:rPr>
                <w:sz w:val="20"/>
              </w:rPr>
              <w:tab/>
            </w:r>
            <w:r w:rsidR="009B541F" w:rsidRPr="00B26A10">
              <w:rPr>
                <w:sz w:val="20"/>
              </w:rPr>
              <w:t>Bigbag</w:t>
            </w:r>
            <w:r w:rsidRPr="00B26A10">
              <w:rPr>
                <w:sz w:val="20"/>
              </w:rPr>
              <w:t>s</w:t>
            </w:r>
            <w:r w:rsidRPr="00B26A10">
              <w:rPr>
                <w:sz w:val="20"/>
              </w:rPr>
              <w:tab/>
            </w:r>
          </w:p>
        </w:tc>
        <w:tc>
          <w:tcPr>
            <w:tcW w:w="2230" w:type="dxa"/>
            <w:shd w:val="clear" w:color="auto" w:fill="auto"/>
          </w:tcPr>
          <w:p w14:paraId="0395693C" w14:textId="77777777" w:rsidR="001467FE" w:rsidRPr="00B26A10" w:rsidRDefault="001467FE" w:rsidP="00A12D7B">
            <w:pPr>
              <w:pStyle w:val="TableText"/>
              <w:rPr>
                <w:sz w:val="20"/>
              </w:rPr>
            </w:pPr>
          </w:p>
          <w:p w14:paraId="15F2E21D" w14:textId="77777777" w:rsidR="001467FE" w:rsidRPr="00B26A10" w:rsidRDefault="001467FE" w:rsidP="00A12D7B">
            <w:pPr>
              <w:pStyle w:val="TableText"/>
              <w:rPr>
                <w:sz w:val="20"/>
              </w:rPr>
            </w:pPr>
            <w:r w:rsidRPr="00B26A10">
              <w:rPr>
                <w:sz w:val="20"/>
              </w:rPr>
              <w:t>scenario 6</w:t>
            </w:r>
          </w:p>
          <w:p w14:paraId="21D938AC" w14:textId="77777777" w:rsidR="001467FE" w:rsidRPr="00B26A10" w:rsidRDefault="001467FE" w:rsidP="00A12D7B">
            <w:pPr>
              <w:pStyle w:val="TableText"/>
              <w:rPr>
                <w:sz w:val="20"/>
              </w:rPr>
            </w:pPr>
            <w:r w:rsidRPr="00B26A10">
              <w:rPr>
                <w:sz w:val="20"/>
              </w:rPr>
              <w:t>scenario 7</w:t>
            </w:r>
          </w:p>
        </w:tc>
      </w:tr>
      <w:tr w:rsidR="001467FE" w:rsidRPr="00B26A10" w14:paraId="3614B7F9" w14:textId="77777777" w:rsidTr="00720AA0">
        <w:trPr>
          <w:cantSplit/>
        </w:trPr>
        <w:tc>
          <w:tcPr>
            <w:tcW w:w="3387" w:type="dxa"/>
            <w:shd w:val="clear" w:color="auto" w:fill="auto"/>
          </w:tcPr>
          <w:p w14:paraId="681D9B01" w14:textId="77777777" w:rsidR="001467FE" w:rsidRPr="00B26A10" w:rsidRDefault="001467FE" w:rsidP="00A12D7B">
            <w:pPr>
              <w:pStyle w:val="TableText"/>
              <w:rPr>
                <w:sz w:val="20"/>
              </w:rPr>
            </w:pPr>
            <w:r w:rsidRPr="00B26A10">
              <w:rPr>
                <w:sz w:val="20"/>
              </w:rPr>
              <w:t>Containers</w:t>
            </w:r>
          </w:p>
          <w:p w14:paraId="52D05426" w14:textId="77777777" w:rsidR="001467FE" w:rsidRPr="00B26A10" w:rsidRDefault="001467FE" w:rsidP="00A12D7B">
            <w:pPr>
              <w:pStyle w:val="TableText"/>
              <w:rPr>
                <w:sz w:val="20"/>
              </w:rPr>
            </w:pPr>
            <w:r w:rsidRPr="00B26A10">
              <w:rPr>
                <w:sz w:val="20"/>
              </w:rPr>
              <w:tab/>
              <w:t>Vaste stoffen (zak/</w:t>
            </w:r>
            <w:r w:rsidR="009B541F" w:rsidRPr="00B26A10">
              <w:rPr>
                <w:sz w:val="20"/>
              </w:rPr>
              <w:t>Bigbag</w:t>
            </w:r>
            <w:r w:rsidRPr="00B26A10">
              <w:rPr>
                <w:sz w:val="20"/>
              </w:rPr>
              <w:t>)</w:t>
            </w:r>
          </w:p>
          <w:p w14:paraId="1D390708" w14:textId="77777777" w:rsidR="001467FE" w:rsidRPr="00B26A10" w:rsidRDefault="001467FE" w:rsidP="00A12D7B">
            <w:pPr>
              <w:pStyle w:val="TableText"/>
              <w:rPr>
                <w:sz w:val="20"/>
              </w:rPr>
            </w:pPr>
            <w:r w:rsidRPr="00B26A10">
              <w:rPr>
                <w:sz w:val="20"/>
              </w:rPr>
              <w:tab/>
              <w:t>Vloeistoffen (vat/IBC)</w:t>
            </w:r>
          </w:p>
        </w:tc>
        <w:tc>
          <w:tcPr>
            <w:tcW w:w="2230" w:type="dxa"/>
            <w:shd w:val="clear" w:color="auto" w:fill="auto"/>
          </w:tcPr>
          <w:p w14:paraId="2FCF6D7D" w14:textId="77777777" w:rsidR="001467FE" w:rsidRPr="00B26A10" w:rsidRDefault="001467FE" w:rsidP="00A12D7B">
            <w:pPr>
              <w:pStyle w:val="TableText"/>
              <w:rPr>
                <w:sz w:val="20"/>
              </w:rPr>
            </w:pPr>
          </w:p>
          <w:p w14:paraId="43A81500" w14:textId="77777777" w:rsidR="001467FE" w:rsidRPr="00B26A10" w:rsidRDefault="001467FE" w:rsidP="00A12D7B">
            <w:pPr>
              <w:pStyle w:val="TableText"/>
              <w:rPr>
                <w:sz w:val="20"/>
              </w:rPr>
            </w:pPr>
            <w:r w:rsidRPr="00B26A10">
              <w:rPr>
                <w:sz w:val="20"/>
              </w:rPr>
              <w:t>scenario 9</w:t>
            </w:r>
          </w:p>
          <w:p w14:paraId="223A6A82" w14:textId="77777777" w:rsidR="001467FE" w:rsidRPr="00B26A10" w:rsidRDefault="001467FE" w:rsidP="00A12D7B">
            <w:pPr>
              <w:pStyle w:val="TableText"/>
              <w:rPr>
                <w:sz w:val="20"/>
              </w:rPr>
            </w:pPr>
            <w:r w:rsidRPr="00B26A10">
              <w:rPr>
                <w:sz w:val="20"/>
              </w:rPr>
              <w:t>scenario 10</w:t>
            </w:r>
          </w:p>
        </w:tc>
      </w:tr>
    </w:tbl>
    <w:p w14:paraId="53E28E84" w14:textId="28B3DE9D"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7</w:t>
      </w:r>
      <w:r w:rsidR="00DA3B77" w:rsidRPr="00B26A10">
        <w:fldChar w:fldCharType="end"/>
      </w:r>
      <w:r w:rsidR="00EA2BE6" w:rsidRPr="00B26A10">
        <w:t>.</w:t>
      </w:r>
      <w:r w:rsidRPr="00B26A10">
        <w:t xml:space="preserve"> Onderscheiden scenario’s</w:t>
      </w:r>
    </w:p>
    <w:p w14:paraId="35824D99" w14:textId="77777777" w:rsidR="001467FE" w:rsidRPr="00B26A10" w:rsidRDefault="001467FE" w:rsidP="00A12D7B">
      <w:pPr>
        <w:pStyle w:val="BodyText"/>
      </w:pPr>
    </w:p>
    <w:p w14:paraId="62E7B2C8" w14:textId="77777777" w:rsidR="001467FE" w:rsidRPr="00B26A10" w:rsidRDefault="001467FE" w:rsidP="00A12D7B">
      <w:pPr>
        <w:pStyle w:val="BodyText"/>
      </w:pPr>
      <w:r w:rsidRPr="00B26A10">
        <w:t xml:space="preserve">De frequentie is evenredig met het aantal overslagen. In tabel </w:t>
      </w:r>
      <w:r w:rsidR="009B541F" w:rsidRPr="00B26A10">
        <w:t>8</w:t>
      </w:r>
      <w:r w:rsidRPr="00B26A10">
        <w:t xml:space="preserve"> </w:t>
      </w:r>
      <w:r w:rsidR="009B541F" w:rsidRPr="00B26A10">
        <w:t>zijn</w:t>
      </w:r>
      <w:r w:rsidRPr="00B26A10">
        <w:t xml:space="preserve"> de frequenties en ontwikkelingskansen voor de scenario’s gegeven.</w:t>
      </w:r>
    </w:p>
    <w:p w14:paraId="6DC29871" w14:textId="77777777" w:rsidR="001467FE" w:rsidRPr="00B26A10" w:rsidRDefault="00F422D1" w:rsidP="00A12D7B">
      <w:pPr>
        <w:pStyle w:val="BodyText"/>
      </w:pPr>
      <w:r w:rsidRPr="00B26A10">
        <w:br w:type="page"/>
      </w: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052"/>
        <w:gridCol w:w="1591"/>
        <w:gridCol w:w="1440"/>
        <w:gridCol w:w="1260"/>
      </w:tblGrid>
      <w:tr w:rsidR="001467FE" w:rsidRPr="00B26A10" w14:paraId="1C0CCC0D" w14:textId="77777777">
        <w:trPr>
          <w:cantSplit/>
          <w:tblHeader/>
        </w:trPr>
        <w:tc>
          <w:tcPr>
            <w:tcW w:w="2052" w:type="dxa"/>
            <w:shd w:val="clear" w:color="auto" w:fill="auto"/>
          </w:tcPr>
          <w:p w14:paraId="5D5F1592" w14:textId="77777777" w:rsidR="001467FE" w:rsidRPr="00B26A10" w:rsidRDefault="001467FE" w:rsidP="00A12D7B">
            <w:pPr>
              <w:pStyle w:val="TableTextHeader"/>
              <w:rPr>
                <w:rFonts w:ascii="Helvetica" w:hAnsi="Helvetica"/>
                <w:sz w:val="20"/>
              </w:rPr>
            </w:pPr>
            <w:r w:rsidRPr="00B26A10">
              <w:rPr>
                <w:rFonts w:ascii="Helvetica" w:hAnsi="Helvetica"/>
                <w:sz w:val="20"/>
              </w:rPr>
              <w:lastRenderedPageBreak/>
              <w:t>Verpakking</w:t>
            </w:r>
          </w:p>
        </w:tc>
        <w:tc>
          <w:tcPr>
            <w:tcW w:w="1591" w:type="dxa"/>
            <w:shd w:val="clear" w:color="auto" w:fill="auto"/>
          </w:tcPr>
          <w:p w14:paraId="23CB58E2" w14:textId="77777777" w:rsidR="009B541F" w:rsidRPr="00B26A10" w:rsidRDefault="001467FE" w:rsidP="00A12D7B">
            <w:pPr>
              <w:pStyle w:val="TableTextHeader"/>
              <w:rPr>
                <w:rFonts w:ascii="Helvetica" w:hAnsi="Helvetica"/>
                <w:sz w:val="20"/>
              </w:rPr>
            </w:pPr>
            <w:r w:rsidRPr="00B26A10">
              <w:rPr>
                <w:rFonts w:ascii="Helvetica" w:hAnsi="Helvetica"/>
                <w:sz w:val="20"/>
              </w:rPr>
              <w:t>Kans</w:t>
            </w:r>
          </w:p>
          <w:p w14:paraId="4B1D9D95" w14:textId="77777777" w:rsidR="001467FE" w:rsidRPr="00B26A10" w:rsidRDefault="00733618" w:rsidP="00A12D7B">
            <w:pPr>
              <w:pStyle w:val="TableTextHeader"/>
              <w:rPr>
                <w:rFonts w:ascii="Helvetica" w:hAnsi="Helvetica"/>
                <w:sz w:val="20"/>
              </w:rPr>
            </w:pPr>
            <w:r w:rsidRPr="00B26A10">
              <w:rPr>
                <w:rFonts w:ascii="Helvetica" w:hAnsi="Helvetica"/>
                <w:sz w:val="20"/>
              </w:rPr>
              <w:t>[</w:t>
            </w:r>
            <w:r w:rsidR="001467FE" w:rsidRPr="00B26A10">
              <w:rPr>
                <w:rFonts w:ascii="Helvetica" w:hAnsi="Helvetica"/>
                <w:sz w:val="20"/>
              </w:rPr>
              <w:t>per over</w:t>
            </w:r>
            <w:r w:rsidR="001467FE" w:rsidRPr="00B26A10">
              <w:rPr>
                <w:rFonts w:ascii="Helvetica" w:hAnsi="Helvetica"/>
                <w:sz w:val="20"/>
              </w:rPr>
              <w:softHyphen/>
              <w:t>slag</w:t>
            </w:r>
            <w:r w:rsidRPr="00B26A10">
              <w:rPr>
                <w:rFonts w:ascii="Helvetica" w:hAnsi="Helvetica"/>
                <w:sz w:val="20"/>
              </w:rPr>
              <w:t>]</w:t>
            </w:r>
          </w:p>
        </w:tc>
        <w:tc>
          <w:tcPr>
            <w:tcW w:w="1440" w:type="dxa"/>
            <w:shd w:val="clear" w:color="auto" w:fill="auto"/>
          </w:tcPr>
          <w:p w14:paraId="4A3341E8" w14:textId="77777777" w:rsidR="001467FE" w:rsidRPr="00B26A10" w:rsidRDefault="001467FE" w:rsidP="00A12D7B">
            <w:pPr>
              <w:pStyle w:val="TableTextHeader"/>
              <w:rPr>
                <w:rFonts w:ascii="Helvetica" w:hAnsi="Helvetica"/>
                <w:sz w:val="20"/>
              </w:rPr>
            </w:pPr>
            <w:r w:rsidRPr="00B26A10">
              <w:rPr>
                <w:rFonts w:ascii="Helvetica" w:hAnsi="Helvetica"/>
                <w:sz w:val="20"/>
              </w:rPr>
              <w:t>Vervolg</w:t>
            </w:r>
            <w:r w:rsidR="00733618" w:rsidRPr="00B26A10">
              <w:rPr>
                <w:rFonts w:ascii="Helvetica" w:hAnsi="Helvetica"/>
                <w:sz w:val="20"/>
              </w:rPr>
              <w:t>k</w:t>
            </w:r>
            <w:r w:rsidRPr="00B26A10">
              <w:rPr>
                <w:rFonts w:ascii="Helvetica" w:hAnsi="Helvetica"/>
                <w:sz w:val="20"/>
              </w:rPr>
              <w:t>ans</w:t>
            </w:r>
          </w:p>
        </w:tc>
        <w:tc>
          <w:tcPr>
            <w:tcW w:w="1260" w:type="dxa"/>
            <w:shd w:val="clear" w:color="auto" w:fill="auto"/>
          </w:tcPr>
          <w:p w14:paraId="2B7446E3" w14:textId="77777777" w:rsidR="001467FE" w:rsidRPr="00B26A10" w:rsidRDefault="001467FE" w:rsidP="00A12D7B">
            <w:pPr>
              <w:pStyle w:val="TableTextHeader"/>
              <w:rPr>
                <w:rFonts w:ascii="Helvetica" w:hAnsi="Helvetica"/>
                <w:sz w:val="20"/>
              </w:rPr>
            </w:pPr>
            <w:r w:rsidRPr="00B26A10">
              <w:rPr>
                <w:rFonts w:ascii="Helvetica" w:hAnsi="Helvetica"/>
                <w:sz w:val="20"/>
              </w:rPr>
              <w:t>Scenario</w:t>
            </w:r>
          </w:p>
          <w:p w14:paraId="26D031A2" w14:textId="77777777" w:rsidR="001467FE" w:rsidRPr="00B26A10" w:rsidRDefault="001467FE" w:rsidP="00A12D7B">
            <w:pPr>
              <w:pStyle w:val="TableText"/>
              <w:rPr>
                <w:b/>
                <w:bCs/>
                <w:sz w:val="20"/>
              </w:rPr>
            </w:pPr>
          </w:p>
        </w:tc>
      </w:tr>
      <w:tr w:rsidR="001467FE" w:rsidRPr="00B26A10" w14:paraId="56E07929" w14:textId="77777777">
        <w:trPr>
          <w:cantSplit/>
        </w:trPr>
        <w:tc>
          <w:tcPr>
            <w:tcW w:w="2052" w:type="dxa"/>
            <w:shd w:val="clear" w:color="auto" w:fill="auto"/>
          </w:tcPr>
          <w:p w14:paraId="31FCCB0B" w14:textId="77777777" w:rsidR="009B541F" w:rsidRPr="00B26A10" w:rsidRDefault="001467FE" w:rsidP="00A12D7B">
            <w:pPr>
              <w:pStyle w:val="TableText"/>
              <w:rPr>
                <w:sz w:val="20"/>
              </w:rPr>
            </w:pPr>
            <w:r w:rsidRPr="00B26A10">
              <w:rPr>
                <w:sz w:val="20"/>
              </w:rPr>
              <w:t>Tankcontainers</w:t>
            </w:r>
            <w:r w:rsidR="00BC2467" w:rsidRPr="00B26A10">
              <w:rPr>
                <w:sz w:val="20"/>
              </w:rPr>
              <w:t>*</w:t>
            </w:r>
          </w:p>
          <w:p w14:paraId="4A0620F0" w14:textId="77777777" w:rsidR="001467FE" w:rsidRPr="00B26A10" w:rsidRDefault="001467FE" w:rsidP="00A12D7B">
            <w:pPr>
              <w:pStyle w:val="TableText"/>
              <w:rPr>
                <w:sz w:val="20"/>
              </w:rPr>
            </w:pPr>
            <w:r w:rsidRPr="00B26A10">
              <w:rPr>
                <w:sz w:val="20"/>
              </w:rPr>
              <w:tab/>
            </w:r>
            <w:r w:rsidR="0009418C" w:rsidRPr="00B26A10">
              <w:rPr>
                <w:sz w:val="20"/>
              </w:rPr>
              <w:t>L</w:t>
            </w:r>
            <w:r w:rsidRPr="00B26A10">
              <w:rPr>
                <w:sz w:val="20"/>
              </w:rPr>
              <w:t>ek</w:t>
            </w:r>
          </w:p>
          <w:p w14:paraId="682A7D03" w14:textId="77777777" w:rsidR="001467FE" w:rsidRPr="00B26A10" w:rsidRDefault="001467FE" w:rsidP="00A12D7B">
            <w:pPr>
              <w:pStyle w:val="TableText"/>
              <w:rPr>
                <w:sz w:val="20"/>
              </w:rPr>
            </w:pPr>
            <w:r w:rsidRPr="00B26A10">
              <w:rPr>
                <w:sz w:val="20"/>
              </w:rPr>
              <w:tab/>
              <w:t>Breuk</w:t>
            </w:r>
          </w:p>
        </w:tc>
        <w:tc>
          <w:tcPr>
            <w:tcW w:w="1591" w:type="dxa"/>
            <w:shd w:val="clear" w:color="auto" w:fill="auto"/>
          </w:tcPr>
          <w:p w14:paraId="410AD686" w14:textId="77777777" w:rsidR="001467FE" w:rsidRPr="00B26A10" w:rsidRDefault="001467FE" w:rsidP="00A12D7B">
            <w:pPr>
              <w:pStyle w:val="TableText"/>
              <w:rPr>
                <w:sz w:val="20"/>
              </w:rPr>
            </w:pPr>
            <w:r w:rsidRPr="00B26A10">
              <w:rPr>
                <w:sz w:val="20"/>
              </w:rPr>
              <w:t>1.10</w:t>
            </w:r>
            <w:r w:rsidRPr="00B26A10">
              <w:rPr>
                <w:rStyle w:val="BodytextSupersciptChar"/>
                <w:sz w:val="20"/>
              </w:rPr>
              <w:t>-7</w:t>
            </w:r>
          </w:p>
        </w:tc>
        <w:tc>
          <w:tcPr>
            <w:tcW w:w="1440" w:type="dxa"/>
            <w:shd w:val="clear" w:color="auto" w:fill="auto"/>
          </w:tcPr>
          <w:p w14:paraId="57D4A4E0" w14:textId="77777777" w:rsidR="001467FE" w:rsidRPr="00B26A10" w:rsidRDefault="001467FE" w:rsidP="00A12D7B">
            <w:pPr>
              <w:pStyle w:val="TableText"/>
              <w:rPr>
                <w:sz w:val="20"/>
              </w:rPr>
            </w:pPr>
          </w:p>
          <w:p w14:paraId="13C6092F" w14:textId="77777777" w:rsidR="001467FE" w:rsidRPr="00B26A10" w:rsidRDefault="001467FE" w:rsidP="00A12D7B">
            <w:pPr>
              <w:pStyle w:val="TableText"/>
              <w:rPr>
                <w:sz w:val="20"/>
              </w:rPr>
            </w:pPr>
            <w:r w:rsidRPr="00B26A10">
              <w:rPr>
                <w:sz w:val="20"/>
              </w:rPr>
              <w:t>1.0</w:t>
            </w:r>
          </w:p>
          <w:p w14:paraId="2F5B0174" w14:textId="77777777" w:rsidR="001467FE" w:rsidRPr="00B26A10" w:rsidRDefault="001467FE" w:rsidP="00A12D7B">
            <w:pPr>
              <w:pStyle w:val="TableText"/>
              <w:rPr>
                <w:sz w:val="20"/>
              </w:rPr>
            </w:pPr>
            <w:r w:rsidRPr="00B26A10">
              <w:rPr>
                <w:sz w:val="20"/>
              </w:rPr>
              <w:t>0.1</w:t>
            </w:r>
          </w:p>
          <w:p w14:paraId="51538D84" w14:textId="77777777" w:rsidR="001467FE" w:rsidRPr="00B26A10" w:rsidRDefault="001467FE" w:rsidP="00A12D7B">
            <w:pPr>
              <w:pStyle w:val="TableText"/>
              <w:rPr>
                <w:sz w:val="20"/>
              </w:rPr>
            </w:pPr>
          </w:p>
        </w:tc>
        <w:tc>
          <w:tcPr>
            <w:tcW w:w="1260" w:type="dxa"/>
            <w:shd w:val="clear" w:color="auto" w:fill="auto"/>
          </w:tcPr>
          <w:p w14:paraId="0D68DAA5" w14:textId="77777777" w:rsidR="001467FE" w:rsidRPr="00B26A10" w:rsidRDefault="001467FE" w:rsidP="00A12D7B">
            <w:pPr>
              <w:pStyle w:val="TableText"/>
              <w:rPr>
                <w:sz w:val="20"/>
              </w:rPr>
            </w:pPr>
          </w:p>
          <w:p w14:paraId="0A98AFAE" w14:textId="77777777" w:rsidR="001467FE" w:rsidRPr="00B26A10" w:rsidRDefault="0009418C" w:rsidP="00A12D7B">
            <w:pPr>
              <w:pStyle w:val="TableText"/>
              <w:rPr>
                <w:sz w:val="20"/>
              </w:rPr>
            </w:pPr>
            <w:r w:rsidRPr="00B26A10">
              <w:rPr>
                <w:sz w:val="20"/>
              </w:rPr>
              <w:t>s</w:t>
            </w:r>
            <w:r w:rsidR="001467FE" w:rsidRPr="00B26A10">
              <w:rPr>
                <w:sz w:val="20"/>
              </w:rPr>
              <w:t>cenario 3</w:t>
            </w:r>
          </w:p>
          <w:p w14:paraId="1E98617B" w14:textId="77777777" w:rsidR="001467FE" w:rsidRPr="00B26A10" w:rsidRDefault="001467FE" w:rsidP="00A12D7B">
            <w:pPr>
              <w:pStyle w:val="TableText"/>
              <w:rPr>
                <w:sz w:val="20"/>
              </w:rPr>
            </w:pPr>
            <w:r w:rsidRPr="00B26A10">
              <w:rPr>
                <w:sz w:val="20"/>
              </w:rPr>
              <w:t>scenario 4</w:t>
            </w:r>
          </w:p>
        </w:tc>
      </w:tr>
      <w:tr w:rsidR="001467FE" w:rsidRPr="00B26A10" w14:paraId="7DA24BCB" w14:textId="77777777">
        <w:trPr>
          <w:cantSplit/>
        </w:trPr>
        <w:tc>
          <w:tcPr>
            <w:tcW w:w="2052" w:type="dxa"/>
            <w:shd w:val="clear" w:color="auto" w:fill="auto"/>
          </w:tcPr>
          <w:p w14:paraId="7C94ECB0" w14:textId="77777777" w:rsidR="001467FE" w:rsidRPr="00B26A10" w:rsidRDefault="001467FE" w:rsidP="00A12D7B">
            <w:pPr>
              <w:pStyle w:val="TableText"/>
              <w:rPr>
                <w:sz w:val="20"/>
              </w:rPr>
            </w:pPr>
            <w:r w:rsidRPr="00B26A10">
              <w:rPr>
                <w:sz w:val="20"/>
              </w:rPr>
              <w:t>Containers</w:t>
            </w:r>
            <w:r w:rsidR="00BC2467" w:rsidRPr="00B26A10">
              <w:rPr>
                <w:sz w:val="20"/>
              </w:rPr>
              <w:t>*</w:t>
            </w:r>
          </w:p>
          <w:p w14:paraId="7849111F" w14:textId="77777777" w:rsidR="001467FE" w:rsidRPr="00B26A10" w:rsidRDefault="001467FE" w:rsidP="00A12D7B">
            <w:pPr>
              <w:pStyle w:val="TableText"/>
              <w:rPr>
                <w:sz w:val="20"/>
              </w:rPr>
            </w:pPr>
            <w:r w:rsidRPr="00B26A10">
              <w:rPr>
                <w:sz w:val="20"/>
              </w:rPr>
              <w:tab/>
              <w:t>Vast</w:t>
            </w:r>
          </w:p>
          <w:p w14:paraId="2622D5C3" w14:textId="77777777" w:rsidR="001467FE" w:rsidRPr="00B26A10" w:rsidRDefault="001467FE" w:rsidP="00A12D7B">
            <w:pPr>
              <w:pStyle w:val="TableText"/>
              <w:rPr>
                <w:sz w:val="20"/>
              </w:rPr>
            </w:pPr>
            <w:r w:rsidRPr="00B26A10">
              <w:rPr>
                <w:sz w:val="20"/>
              </w:rPr>
              <w:tab/>
              <w:t>Vloeistof</w:t>
            </w:r>
          </w:p>
        </w:tc>
        <w:tc>
          <w:tcPr>
            <w:tcW w:w="1591" w:type="dxa"/>
            <w:shd w:val="clear" w:color="auto" w:fill="auto"/>
          </w:tcPr>
          <w:p w14:paraId="216F6B4A" w14:textId="77777777" w:rsidR="007C121E" w:rsidRPr="00B26A10" w:rsidRDefault="007C121E" w:rsidP="00A12D7B">
            <w:pPr>
              <w:pStyle w:val="TableText"/>
              <w:rPr>
                <w:sz w:val="20"/>
              </w:rPr>
            </w:pPr>
          </w:p>
          <w:p w14:paraId="4A73BA5E" w14:textId="77777777" w:rsidR="007C121E" w:rsidRPr="00B26A10" w:rsidRDefault="007C121E" w:rsidP="00A12D7B">
            <w:pPr>
              <w:pStyle w:val="TableText"/>
              <w:rPr>
                <w:sz w:val="20"/>
              </w:rPr>
            </w:pPr>
            <w:r w:rsidRPr="00B26A10">
              <w:rPr>
                <w:sz w:val="20"/>
              </w:rPr>
              <w:t>1x10</w:t>
            </w:r>
            <w:r w:rsidRPr="00B26A10">
              <w:rPr>
                <w:sz w:val="20"/>
                <w:vertAlign w:val="superscript"/>
              </w:rPr>
              <w:t>-5</w:t>
            </w:r>
          </w:p>
          <w:p w14:paraId="54C182BC" w14:textId="77777777" w:rsidR="001467FE" w:rsidRPr="00B26A10" w:rsidRDefault="007C121E" w:rsidP="00A12D7B">
            <w:pPr>
              <w:pStyle w:val="TableText"/>
              <w:rPr>
                <w:sz w:val="20"/>
              </w:rPr>
            </w:pPr>
            <w:r w:rsidRPr="00B26A10">
              <w:rPr>
                <w:sz w:val="20"/>
              </w:rPr>
              <w:t>2,5</w:t>
            </w:r>
            <w:r w:rsidR="00D21307" w:rsidRPr="00B26A10">
              <w:rPr>
                <w:sz w:val="20"/>
              </w:rPr>
              <w:t xml:space="preserve"> x 10</w:t>
            </w:r>
            <w:r w:rsidR="00EC7950" w:rsidRPr="00B26A10">
              <w:rPr>
                <w:rStyle w:val="BodytextSupersciptChar"/>
                <w:sz w:val="20"/>
              </w:rPr>
              <w:t>-7</w:t>
            </w:r>
          </w:p>
        </w:tc>
        <w:tc>
          <w:tcPr>
            <w:tcW w:w="1440" w:type="dxa"/>
            <w:shd w:val="clear" w:color="auto" w:fill="auto"/>
          </w:tcPr>
          <w:p w14:paraId="1EC1574B" w14:textId="77777777" w:rsidR="001467FE" w:rsidRPr="00B26A10" w:rsidRDefault="001467FE" w:rsidP="00A12D7B">
            <w:pPr>
              <w:pStyle w:val="TableText"/>
              <w:rPr>
                <w:sz w:val="20"/>
              </w:rPr>
            </w:pPr>
          </w:p>
          <w:p w14:paraId="7A3E886C" w14:textId="77777777" w:rsidR="001467FE" w:rsidRPr="00B26A10" w:rsidRDefault="001467FE" w:rsidP="00A12D7B">
            <w:pPr>
              <w:pStyle w:val="TableText"/>
              <w:rPr>
                <w:sz w:val="20"/>
              </w:rPr>
            </w:pPr>
            <w:r w:rsidRPr="00B26A10">
              <w:rPr>
                <w:sz w:val="20"/>
              </w:rPr>
              <w:t>0.1</w:t>
            </w:r>
          </w:p>
          <w:p w14:paraId="4C048F92" w14:textId="77777777" w:rsidR="001467FE" w:rsidRPr="00B26A10" w:rsidRDefault="001467FE" w:rsidP="00A12D7B">
            <w:pPr>
              <w:pStyle w:val="TableText"/>
              <w:rPr>
                <w:sz w:val="20"/>
              </w:rPr>
            </w:pPr>
            <w:r w:rsidRPr="00B26A10">
              <w:rPr>
                <w:sz w:val="20"/>
              </w:rPr>
              <w:t>1.0</w:t>
            </w:r>
          </w:p>
        </w:tc>
        <w:tc>
          <w:tcPr>
            <w:tcW w:w="1260" w:type="dxa"/>
            <w:shd w:val="clear" w:color="auto" w:fill="auto"/>
          </w:tcPr>
          <w:p w14:paraId="6604A316" w14:textId="77777777" w:rsidR="001467FE" w:rsidRPr="00B26A10" w:rsidRDefault="001467FE" w:rsidP="00A12D7B">
            <w:pPr>
              <w:pStyle w:val="TableText"/>
              <w:rPr>
                <w:sz w:val="20"/>
              </w:rPr>
            </w:pPr>
          </w:p>
          <w:p w14:paraId="5AF17508" w14:textId="77777777" w:rsidR="001467FE" w:rsidRPr="00B26A10" w:rsidRDefault="0009418C" w:rsidP="00A12D7B">
            <w:pPr>
              <w:pStyle w:val="TableText"/>
              <w:rPr>
                <w:sz w:val="20"/>
              </w:rPr>
            </w:pPr>
            <w:r w:rsidRPr="00B26A10">
              <w:rPr>
                <w:sz w:val="20"/>
              </w:rPr>
              <w:t>s</w:t>
            </w:r>
            <w:r w:rsidR="001467FE" w:rsidRPr="00B26A10">
              <w:rPr>
                <w:sz w:val="20"/>
              </w:rPr>
              <w:t>cenario 8</w:t>
            </w:r>
          </w:p>
          <w:p w14:paraId="7C239F46" w14:textId="77777777" w:rsidR="001467FE" w:rsidRPr="00B26A10" w:rsidRDefault="001467FE" w:rsidP="00A12D7B">
            <w:pPr>
              <w:pStyle w:val="TableText"/>
              <w:rPr>
                <w:sz w:val="20"/>
              </w:rPr>
            </w:pPr>
            <w:r w:rsidRPr="00B26A10">
              <w:rPr>
                <w:sz w:val="20"/>
              </w:rPr>
              <w:t>scenario 9</w:t>
            </w:r>
          </w:p>
        </w:tc>
      </w:tr>
      <w:tr w:rsidR="001467FE" w:rsidRPr="00B26A10" w14:paraId="5D3134B2" w14:textId="77777777">
        <w:trPr>
          <w:cantSplit/>
        </w:trPr>
        <w:tc>
          <w:tcPr>
            <w:tcW w:w="2052" w:type="dxa"/>
            <w:shd w:val="clear" w:color="auto" w:fill="auto"/>
          </w:tcPr>
          <w:p w14:paraId="5642A541" w14:textId="77777777" w:rsidR="001467FE" w:rsidRPr="00B26A10" w:rsidRDefault="001467FE" w:rsidP="00A12D7B">
            <w:pPr>
              <w:pStyle w:val="TableText"/>
              <w:rPr>
                <w:sz w:val="20"/>
              </w:rPr>
            </w:pPr>
            <w:r w:rsidRPr="00B26A10">
              <w:rPr>
                <w:sz w:val="20"/>
              </w:rPr>
              <w:t>Stukgoed (vloeistof):</w:t>
            </w:r>
          </w:p>
          <w:p w14:paraId="55CA87DA" w14:textId="77777777" w:rsidR="001467FE" w:rsidRPr="00B26A10" w:rsidRDefault="001467FE" w:rsidP="00A12D7B">
            <w:pPr>
              <w:pStyle w:val="TableText"/>
              <w:rPr>
                <w:sz w:val="20"/>
              </w:rPr>
            </w:pPr>
            <w:r w:rsidRPr="00B26A10">
              <w:rPr>
                <w:sz w:val="20"/>
              </w:rPr>
              <w:tab/>
              <w:t>Drums</w:t>
            </w:r>
          </w:p>
          <w:p w14:paraId="55CA9CD9" w14:textId="77777777" w:rsidR="001467FE" w:rsidRPr="00B26A10" w:rsidRDefault="001467FE" w:rsidP="00A12D7B">
            <w:pPr>
              <w:pStyle w:val="TableText"/>
              <w:rPr>
                <w:sz w:val="20"/>
              </w:rPr>
            </w:pPr>
            <w:r w:rsidRPr="00B26A10">
              <w:rPr>
                <w:sz w:val="20"/>
              </w:rPr>
              <w:tab/>
              <w:t>IBC-vloeistof</w:t>
            </w:r>
          </w:p>
          <w:p w14:paraId="58F004D3" w14:textId="77777777" w:rsidR="001467FE" w:rsidRPr="00B26A10" w:rsidRDefault="001467FE" w:rsidP="00A12D7B">
            <w:pPr>
              <w:pStyle w:val="TableText"/>
              <w:rPr>
                <w:sz w:val="20"/>
              </w:rPr>
            </w:pPr>
            <w:r w:rsidRPr="00B26A10">
              <w:rPr>
                <w:sz w:val="20"/>
              </w:rPr>
              <w:t>Stukgoed (vast):</w:t>
            </w:r>
          </w:p>
          <w:p w14:paraId="0AF6043F" w14:textId="77777777" w:rsidR="001467FE" w:rsidRPr="00B26A10" w:rsidRDefault="001467FE" w:rsidP="00A12D7B">
            <w:pPr>
              <w:pStyle w:val="TableText"/>
              <w:rPr>
                <w:sz w:val="20"/>
              </w:rPr>
            </w:pPr>
            <w:r w:rsidRPr="00B26A10">
              <w:rPr>
                <w:sz w:val="20"/>
              </w:rPr>
              <w:tab/>
              <w:t>Zakken</w:t>
            </w:r>
          </w:p>
          <w:p w14:paraId="1B0DA674" w14:textId="77777777" w:rsidR="001467FE" w:rsidRPr="00B26A10" w:rsidRDefault="001467FE" w:rsidP="00A12D7B">
            <w:pPr>
              <w:pStyle w:val="TableText"/>
              <w:rPr>
                <w:sz w:val="20"/>
              </w:rPr>
            </w:pPr>
            <w:r w:rsidRPr="00B26A10">
              <w:rPr>
                <w:sz w:val="20"/>
              </w:rPr>
              <w:tab/>
            </w:r>
            <w:r w:rsidR="009B541F" w:rsidRPr="00B26A10">
              <w:rPr>
                <w:sz w:val="20"/>
              </w:rPr>
              <w:t>Bigbag</w:t>
            </w:r>
            <w:r w:rsidRPr="00B26A10">
              <w:rPr>
                <w:sz w:val="20"/>
              </w:rPr>
              <w:t>s</w:t>
            </w:r>
          </w:p>
        </w:tc>
        <w:tc>
          <w:tcPr>
            <w:tcW w:w="1591" w:type="dxa"/>
            <w:shd w:val="clear" w:color="auto" w:fill="auto"/>
          </w:tcPr>
          <w:p w14:paraId="75B76124" w14:textId="77777777" w:rsidR="001467FE" w:rsidRPr="00B26A10" w:rsidRDefault="001467FE" w:rsidP="00A12D7B">
            <w:pPr>
              <w:pStyle w:val="TableText"/>
              <w:rPr>
                <w:sz w:val="20"/>
              </w:rPr>
            </w:pPr>
          </w:p>
          <w:p w14:paraId="17169A57" w14:textId="77777777" w:rsidR="001467FE" w:rsidRPr="00B26A10" w:rsidRDefault="007C121E" w:rsidP="00A12D7B">
            <w:pPr>
              <w:pStyle w:val="TableText"/>
              <w:rPr>
                <w:sz w:val="20"/>
              </w:rPr>
            </w:pPr>
            <w:r w:rsidRPr="00B26A10">
              <w:rPr>
                <w:sz w:val="20"/>
              </w:rPr>
              <w:t>0.9 x10-5</w:t>
            </w:r>
          </w:p>
          <w:p w14:paraId="592BC39C" w14:textId="77777777" w:rsidR="001467FE" w:rsidRPr="00B26A10" w:rsidRDefault="001467FE" w:rsidP="00A12D7B">
            <w:pPr>
              <w:pStyle w:val="TableText"/>
              <w:rPr>
                <w:sz w:val="20"/>
              </w:rPr>
            </w:pPr>
            <w:r w:rsidRPr="00B26A10">
              <w:rPr>
                <w:sz w:val="20"/>
              </w:rPr>
              <w:t>1.10-4</w:t>
            </w:r>
          </w:p>
          <w:p w14:paraId="7EFC26DD" w14:textId="77777777" w:rsidR="001467FE" w:rsidRPr="00B26A10" w:rsidRDefault="001467FE" w:rsidP="00A12D7B">
            <w:pPr>
              <w:pStyle w:val="TableText"/>
              <w:rPr>
                <w:sz w:val="20"/>
              </w:rPr>
            </w:pPr>
          </w:p>
          <w:p w14:paraId="2A6BDB68" w14:textId="77777777" w:rsidR="001467FE" w:rsidRPr="00B26A10" w:rsidRDefault="001467FE" w:rsidP="00A12D7B">
            <w:pPr>
              <w:pStyle w:val="TableText"/>
              <w:rPr>
                <w:sz w:val="20"/>
              </w:rPr>
            </w:pPr>
            <w:r w:rsidRPr="00B26A10">
              <w:rPr>
                <w:sz w:val="20"/>
              </w:rPr>
              <w:t>1.10-4</w:t>
            </w:r>
          </w:p>
          <w:p w14:paraId="06CCE6A6" w14:textId="77777777" w:rsidR="001467FE" w:rsidRPr="00B26A10" w:rsidRDefault="001467FE" w:rsidP="00A12D7B">
            <w:pPr>
              <w:pStyle w:val="TableText"/>
              <w:rPr>
                <w:sz w:val="20"/>
              </w:rPr>
            </w:pPr>
            <w:r w:rsidRPr="00B26A10">
              <w:rPr>
                <w:sz w:val="20"/>
              </w:rPr>
              <w:t>1.10-4</w:t>
            </w:r>
          </w:p>
        </w:tc>
        <w:tc>
          <w:tcPr>
            <w:tcW w:w="1440" w:type="dxa"/>
            <w:shd w:val="clear" w:color="auto" w:fill="auto"/>
          </w:tcPr>
          <w:p w14:paraId="7DB914D0" w14:textId="77777777" w:rsidR="001467FE" w:rsidRPr="00B26A10" w:rsidRDefault="001467FE" w:rsidP="00A12D7B">
            <w:pPr>
              <w:pStyle w:val="TableText"/>
              <w:rPr>
                <w:sz w:val="20"/>
              </w:rPr>
            </w:pPr>
          </w:p>
          <w:p w14:paraId="40607DB4" w14:textId="77777777" w:rsidR="001467FE" w:rsidRPr="00B26A10" w:rsidRDefault="001467FE" w:rsidP="00A12D7B">
            <w:pPr>
              <w:pStyle w:val="TableText"/>
              <w:rPr>
                <w:sz w:val="20"/>
              </w:rPr>
            </w:pPr>
            <w:r w:rsidRPr="00B26A10">
              <w:rPr>
                <w:sz w:val="20"/>
              </w:rPr>
              <w:t>1.0</w:t>
            </w:r>
          </w:p>
          <w:p w14:paraId="50C32BE5" w14:textId="77777777" w:rsidR="001467FE" w:rsidRPr="00B26A10" w:rsidRDefault="001467FE" w:rsidP="00A12D7B">
            <w:pPr>
              <w:pStyle w:val="TableText"/>
              <w:rPr>
                <w:sz w:val="20"/>
              </w:rPr>
            </w:pPr>
            <w:r w:rsidRPr="00B26A10">
              <w:rPr>
                <w:sz w:val="20"/>
              </w:rPr>
              <w:t>1.0</w:t>
            </w:r>
          </w:p>
          <w:p w14:paraId="6A77D14C" w14:textId="77777777" w:rsidR="001467FE" w:rsidRPr="00B26A10" w:rsidRDefault="001467FE" w:rsidP="00A12D7B">
            <w:pPr>
              <w:pStyle w:val="TableText"/>
              <w:rPr>
                <w:sz w:val="20"/>
              </w:rPr>
            </w:pPr>
          </w:p>
          <w:p w14:paraId="11A53A09" w14:textId="77777777" w:rsidR="001467FE" w:rsidRPr="00B26A10" w:rsidRDefault="001467FE" w:rsidP="00A12D7B">
            <w:pPr>
              <w:pStyle w:val="TableText"/>
              <w:rPr>
                <w:sz w:val="20"/>
              </w:rPr>
            </w:pPr>
            <w:r w:rsidRPr="00B26A10">
              <w:rPr>
                <w:sz w:val="20"/>
              </w:rPr>
              <w:t>0.1</w:t>
            </w:r>
          </w:p>
          <w:p w14:paraId="0AB0348E" w14:textId="77777777" w:rsidR="001467FE" w:rsidRPr="00B26A10" w:rsidRDefault="001467FE" w:rsidP="00A12D7B">
            <w:pPr>
              <w:pStyle w:val="TableText"/>
              <w:rPr>
                <w:sz w:val="20"/>
              </w:rPr>
            </w:pPr>
            <w:r w:rsidRPr="00B26A10">
              <w:rPr>
                <w:sz w:val="20"/>
              </w:rPr>
              <w:t>0.1</w:t>
            </w:r>
          </w:p>
        </w:tc>
        <w:tc>
          <w:tcPr>
            <w:tcW w:w="1260" w:type="dxa"/>
            <w:shd w:val="clear" w:color="auto" w:fill="auto"/>
          </w:tcPr>
          <w:p w14:paraId="24DCD16D" w14:textId="77777777" w:rsidR="001467FE" w:rsidRPr="00B26A10" w:rsidRDefault="001467FE" w:rsidP="00A12D7B">
            <w:pPr>
              <w:pStyle w:val="TableText"/>
              <w:rPr>
                <w:sz w:val="20"/>
              </w:rPr>
            </w:pPr>
          </w:p>
          <w:p w14:paraId="465B1206" w14:textId="77777777" w:rsidR="001467FE" w:rsidRPr="00B26A10" w:rsidRDefault="0009418C" w:rsidP="00A12D7B">
            <w:pPr>
              <w:pStyle w:val="TableText"/>
              <w:rPr>
                <w:sz w:val="20"/>
              </w:rPr>
            </w:pPr>
            <w:r w:rsidRPr="00B26A10">
              <w:rPr>
                <w:sz w:val="20"/>
              </w:rPr>
              <w:t>s</w:t>
            </w:r>
            <w:r w:rsidR="001467FE" w:rsidRPr="00B26A10">
              <w:rPr>
                <w:sz w:val="20"/>
              </w:rPr>
              <w:t>cenario 1</w:t>
            </w:r>
          </w:p>
          <w:p w14:paraId="2ECF3856" w14:textId="77777777" w:rsidR="001467FE" w:rsidRPr="00B26A10" w:rsidRDefault="0009418C" w:rsidP="00A12D7B">
            <w:pPr>
              <w:pStyle w:val="TableText"/>
              <w:rPr>
                <w:sz w:val="20"/>
              </w:rPr>
            </w:pPr>
            <w:r w:rsidRPr="00B26A10">
              <w:rPr>
                <w:sz w:val="20"/>
              </w:rPr>
              <w:t>s</w:t>
            </w:r>
            <w:r w:rsidR="001467FE" w:rsidRPr="00B26A10">
              <w:rPr>
                <w:sz w:val="20"/>
              </w:rPr>
              <w:t>cenario 2</w:t>
            </w:r>
          </w:p>
          <w:p w14:paraId="5EB11202" w14:textId="77777777" w:rsidR="001467FE" w:rsidRPr="00B26A10" w:rsidRDefault="001467FE" w:rsidP="00A12D7B">
            <w:pPr>
              <w:pStyle w:val="TableText"/>
              <w:rPr>
                <w:sz w:val="20"/>
              </w:rPr>
            </w:pPr>
          </w:p>
          <w:p w14:paraId="4A0CBD9A" w14:textId="77777777" w:rsidR="001467FE" w:rsidRPr="00B26A10" w:rsidRDefault="001467FE" w:rsidP="00A12D7B">
            <w:pPr>
              <w:pStyle w:val="TableText"/>
              <w:rPr>
                <w:sz w:val="20"/>
              </w:rPr>
            </w:pPr>
            <w:r w:rsidRPr="00B26A10">
              <w:rPr>
                <w:sz w:val="20"/>
              </w:rPr>
              <w:t>scenario 6</w:t>
            </w:r>
          </w:p>
          <w:p w14:paraId="65D2A5D8" w14:textId="77777777" w:rsidR="001467FE" w:rsidRPr="00B26A10" w:rsidRDefault="001467FE" w:rsidP="00A12D7B">
            <w:pPr>
              <w:pStyle w:val="TableText"/>
              <w:rPr>
                <w:sz w:val="20"/>
              </w:rPr>
            </w:pPr>
            <w:r w:rsidRPr="00B26A10">
              <w:rPr>
                <w:sz w:val="20"/>
              </w:rPr>
              <w:t>scenario 7</w:t>
            </w:r>
          </w:p>
        </w:tc>
      </w:tr>
    </w:tbl>
    <w:p w14:paraId="43BF79B7" w14:textId="1CFCB848"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8</w:t>
      </w:r>
      <w:r w:rsidR="00DA3B77" w:rsidRPr="00B26A10">
        <w:fldChar w:fldCharType="end"/>
      </w:r>
      <w:r w:rsidRPr="00B26A10">
        <w:t>. Gehanteerde uitstroomkansen (per overslag) en uitstroomscenario's</w:t>
      </w:r>
    </w:p>
    <w:p w14:paraId="23AD2E49" w14:textId="77777777" w:rsidR="009B541F" w:rsidRPr="00B26A10" w:rsidRDefault="00BC2467" w:rsidP="00A12D7B">
      <w:pPr>
        <w:pStyle w:val="TableText"/>
        <w:jc w:val="both"/>
        <w:rPr>
          <w:sz w:val="20"/>
        </w:rPr>
      </w:pPr>
      <w:r w:rsidRPr="00B26A10">
        <w:rPr>
          <w:sz w:val="20"/>
        </w:rPr>
        <w:t xml:space="preserve">*) </w:t>
      </w:r>
      <w:r w:rsidR="009B541F" w:rsidRPr="00B26A10">
        <w:rPr>
          <w:sz w:val="20"/>
        </w:rPr>
        <w:t>In verband met de aard van overslag zijn d</w:t>
      </w:r>
      <w:r w:rsidRPr="00B26A10">
        <w:rPr>
          <w:sz w:val="20"/>
        </w:rPr>
        <w:t>e faalfrequenties van tankcontainers en containers lager dan de frequenties bij overslag naar schip.</w:t>
      </w:r>
    </w:p>
    <w:p w14:paraId="45D560F7" w14:textId="77777777" w:rsidR="00BC2467" w:rsidRPr="00B26A10" w:rsidRDefault="00BC2467" w:rsidP="00A12D7B">
      <w:pPr>
        <w:pStyle w:val="BodyText"/>
      </w:pPr>
    </w:p>
    <w:p w14:paraId="25F5B148" w14:textId="77777777" w:rsidR="001467FE" w:rsidRPr="00B26A10" w:rsidRDefault="001467FE" w:rsidP="00A12D7B">
      <w:pPr>
        <w:pStyle w:val="BodyText"/>
      </w:pPr>
      <w:r w:rsidRPr="00B26A10">
        <w:t xml:space="preserve">Uit het literatuuroverzicht zijn een aantal scenario's gedefinieerd voor resp. tankcontainers, stukgoed (drums, cilinders, IBC) en stukgoed in boxcontainer resp. trailer. Deze zijn in tabel </w:t>
      </w:r>
      <w:r w:rsidR="009B541F" w:rsidRPr="00B26A10">
        <w:t>9</w:t>
      </w:r>
      <w:r w:rsidRPr="00B26A10">
        <w:t xml:space="preserve"> en </w:t>
      </w:r>
      <w:r w:rsidR="009B541F" w:rsidRPr="00B26A10">
        <w:t>10</w:t>
      </w:r>
      <w:r w:rsidRPr="00B26A10">
        <w:t xml:space="preserve"> weergegeven voor respectievelijk vloeistoffen en vaste stoffen. Vermeld zijn de uitstromingshoeveelheid en tijdsduur van uitstroming.</w:t>
      </w:r>
    </w:p>
    <w:p w14:paraId="5D9EF0EB" w14:textId="77777777" w:rsidR="001467FE" w:rsidRPr="00B26A10" w:rsidRDefault="001467FE" w:rsidP="00A12D7B">
      <w:pPr>
        <w:pStyle w:val="BodyText"/>
      </w:pPr>
    </w:p>
    <w:tbl>
      <w:tblPr>
        <w:tblW w:w="4836"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236"/>
        <w:gridCol w:w="2917"/>
        <w:gridCol w:w="1613"/>
        <w:gridCol w:w="1851"/>
        <w:gridCol w:w="1829"/>
      </w:tblGrid>
      <w:tr w:rsidR="00733618" w:rsidRPr="00B26A10" w14:paraId="7F13B347" w14:textId="77777777">
        <w:trPr>
          <w:cantSplit/>
          <w:tblHeader/>
        </w:trPr>
        <w:tc>
          <w:tcPr>
            <w:tcW w:w="654" w:type="pct"/>
            <w:shd w:val="clear" w:color="auto" w:fill="auto"/>
          </w:tcPr>
          <w:p w14:paraId="358D5870" w14:textId="77777777" w:rsidR="001467FE" w:rsidRPr="00B26A10" w:rsidRDefault="001467FE" w:rsidP="00A12D7B">
            <w:pPr>
              <w:pStyle w:val="TableTextHeader"/>
              <w:rPr>
                <w:rFonts w:ascii="Helvetica" w:hAnsi="Helvetica"/>
                <w:sz w:val="20"/>
              </w:rPr>
            </w:pPr>
            <w:r w:rsidRPr="00B26A10">
              <w:rPr>
                <w:rFonts w:ascii="Helvetica" w:hAnsi="Helvetica"/>
                <w:sz w:val="20"/>
              </w:rPr>
              <w:t>Scenario</w:t>
            </w:r>
          </w:p>
        </w:tc>
        <w:tc>
          <w:tcPr>
            <w:tcW w:w="1544" w:type="pct"/>
            <w:shd w:val="clear" w:color="auto" w:fill="auto"/>
          </w:tcPr>
          <w:p w14:paraId="0A869E34"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854" w:type="pct"/>
            <w:shd w:val="clear" w:color="auto" w:fill="auto"/>
          </w:tcPr>
          <w:p w14:paraId="696FD860" w14:textId="77777777" w:rsidR="009B541F" w:rsidRPr="00B26A10" w:rsidRDefault="001467FE" w:rsidP="00A12D7B">
            <w:pPr>
              <w:pStyle w:val="TableTextHeader"/>
              <w:rPr>
                <w:rFonts w:ascii="Helvetica" w:hAnsi="Helvetica"/>
                <w:sz w:val="20"/>
              </w:rPr>
            </w:pPr>
            <w:r w:rsidRPr="00B26A10">
              <w:rPr>
                <w:rFonts w:ascii="Helvetica" w:hAnsi="Helvetica"/>
                <w:sz w:val="20"/>
              </w:rPr>
              <w:t>Hoeveelheid</w:t>
            </w:r>
          </w:p>
          <w:p w14:paraId="02CCD084" w14:textId="77777777" w:rsidR="001467FE" w:rsidRPr="00B26A10" w:rsidRDefault="001467FE" w:rsidP="00A12D7B">
            <w:pPr>
              <w:pStyle w:val="TableTextHeader"/>
              <w:rPr>
                <w:rFonts w:ascii="Helvetica" w:hAnsi="Helvetica"/>
                <w:sz w:val="20"/>
              </w:rPr>
            </w:pPr>
            <w:r w:rsidRPr="00B26A10">
              <w:rPr>
                <w:rFonts w:ascii="Helvetica" w:hAnsi="Helvetica"/>
                <w:sz w:val="20"/>
              </w:rPr>
              <w:t>[m</w:t>
            </w:r>
            <w:r w:rsidRPr="00B26A10">
              <w:rPr>
                <w:rFonts w:ascii="Helvetica" w:hAnsi="Helvetica"/>
                <w:sz w:val="20"/>
                <w:vertAlign w:val="superscript"/>
              </w:rPr>
              <w:t>3</w:t>
            </w:r>
            <w:r w:rsidRPr="00B26A10">
              <w:rPr>
                <w:rFonts w:ascii="Helvetica" w:hAnsi="Helvetica"/>
                <w:sz w:val="20"/>
              </w:rPr>
              <w:t>]</w:t>
            </w:r>
          </w:p>
        </w:tc>
        <w:tc>
          <w:tcPr>
            <w:tcW w:w="980" w:type="pct"/>
            <w:shd w:val="clear" w:color="auto" w:fill="auto"/>
          </w:tcPr>
          <w:p w14:paraId="0668122D" w14:textId="77777777" w:rsidR="001467FE" w:rsidRPr="00B26A10" w:rsidRDefault="001467FE" w:rsidP="00A12D7B">
            <w:pPr>
              <w:pStyle w:val="TableTextHeader"/>
              <w:rPr>
                <w:rFonts w:ascii="Helvetica" w:hAnsi="Helvetica"/>
                <w:sz w:val="20"/>
              </w:rPr>
            </w:pPr>
            <w:r w:rsidRPr="00B26A10">
              <w:rPr>
                <w:rFonts w:ascii="Helvetica" w:hAnsi="Helvetica"/>
                <w:sz w:val="20"/>
              </w:rPr>
              <w:t>Uitstroomduur</w:t>
            </w:r>
          </w:p>
          <w:p w14:paraId="618E00FE" w14:textId="77777777" w:rsidR="001467FE" w:rsidRPr="00B26A10" w:rsidRDefault="001467FE" w:rsidP="00A12D7B">
            <w:pPr>
              <w:pStyle w:val="TableTextHeader"/>
              <w:rPr>
                <w:rFonts w:ascii="Helvetica" w:hAnsi="Helvetica"/>
                <w:sz w:val="20"/>
              </w:rPr>
            </w:pPr>
            <w:r w:rsidRPr="00B26A10">
              <w:rPr>
                <w:rFonts w:ascii="Helvetica" w:hAnsi="Helvetica"/>
                <w:sz w:val="20"/>
              </w:rPr>
              <w:t>[s]</w:t>
            </w:r>
          </w:p>
        </w:tc>
        <w:tc>
          <w:tcPr>
            <w:tcW w:w="969" w:type="pct"/>
            <w:shd w:val="clear" w:color="auto" w:fill="auto"/>
          </w:tcPr>
          <w:p w14:paraId="1FC90D66" w14:textId="77777777" w:rsidR="001467FE" w:rsidRPr="00B26A10" w:rsidRDefault="001467FE" w:rsidP="00A12D7B">
            <w:pPr>
              <w:pStyle w:val="TableTextHeader"/>
              <w:rPr>
                <w:rFonts w:ascii="Helvetica" w:hAnsi="Helvetica"/>
                <w:sz w:val="20"/>
              </w:rPr>
            </w:pPr>
            <w:r w:rsidRPr="00B26A10">
              <w:rPr>
                <w:rFonts w:ascii="Helvetica" w:hAnsi="Helvetica"/>
                <w:sz w:val="20"/>
              </w:rPr>
              <w:t>Laagdikte plas</w:t>
            </w:r>
            <w:r w:rsidRPr="00B26A10">
              <w:rPr>
                <w:rFonts w:ascii="Helvetica" w:hAnsi="Helvetica"/>
                <w:sz w:val="20"/>
              </w:rPr>
              <w:br/>
              <w:t>[mm]</w:t>
            </w:r>
          </w:p>
        </w:tc>
      </w:tr>
      <w:tr w:rsidR="00733618" w:rsidRPr="00B26A10" w14:paraId="1F0DA091" w14:textId="77777777">
        <w:trPr>
          <w:cantSplit/>
        </w:trPr>
        <w:tc>
          <w:tcPr>
            <w:tcW w:w="654" w:type="pct"/>
            <w:shd w:val="clear" w:color="auto" w:fill="auto"/>
          </w:tcPr>
          <w:p w14:paraId="31D1B7F6" w14:textId="77777777" w:rsidR="001467FE" w:rsidRPr="00B26A10" w:rsidRDefault="001467FE" w:rsidP="00A12D7B">
            <w:pPr>
              <w:pStyle w:val="TableText"/>
              <w:rPr>
                <w:sz w:val="20"/>
              </w:rPr>
            </w:pPr>
            <w:r w:rsidRPr="00B26A10">
              <w:rPr>
                <w:sz w:val="20"/>
              </w:rPr>
              <w:t>1</w:t>
            </w:r>
          </w:p>
          <w:p w14:paraId="558B13EF" w14:textId="77777777" w:rsidR="001467FE" w:rsidRPr="00B26A10" w:rsidRDefault="001467FE" w:rsidP="00A12D7B">
            <w:pPr>
              <w:pStyle w:val="TableText"/>
              <w:rPr>
                <w:sz w:val="20"/>
              </w:rPr>
            </w:pPr>
            <w:r w:rsidRPr="00B26A10">
              <w:rPr>
                <w:sz w:val="20"/>
              </w:rPr>
              <w:t>2</w:t>
            </w:r>
          </w:p>
        </w:tc>
        <w:tc>
          <w:tcPr>
            <w:tcW w:w="1544" w:type="pct"/>
            <w:shd w:val="clear" w:color="auto" w:fill="auto"/>
          </w:tcPr>
          <w:p w14:paraId="5388A12C" w14:textId="77777777" w:rsidR="001467FE" w:rsidRPr="00B26A10" w:rsidRDefault="001467FE" w:rsidP="00A12D7B">
            <w:pPr>
              <w:pStyle w:val="TableText"/>
              <w:rPr>
                <w:sz w:val="20"/>
              </w:rPr>
            </w:pPr>
            <w:r w:rsidRPr="00B26A10">
              <w:rPr>
                <w:sz w:val="20"/>
              </w:rPr>
              <w:t>Drum</w:t>
            </w:r>
          </w:p>
          <w:p w14:paraId="3B9BFDA9" w14:textId="77777777" w:rsidR="001467FE" w:rsidRPr="00B26A10" w:rsidRDefault="001467FE" w:rsidP="00A12D7B">
            <w:pPr>
              <w:pStyle w:val="TableText"/>
              <w:rPr>
                <w:sz w:val="20"/>
              </w:rPr>
            </w:pPr>
            <w:r w:rsidRPr="00B26A10">
              <w:rPr>
                <w:sz w:val="20"/>
              </w:rPr>
              <w:t>4* Drum/IBC</w:t>
            </w:r>
          </w:p>
        </w:tc>
        <w:tc>
          <w:tcPr>
            <w:tcW w:w="854" w:type="pct"/>
            <w:shd w:val="clear" w:color="auto" w:fill="auto"/>
          </w:tcPr>
          <w:p w14:paraId="6A5F0CB7" w14:textId="77777777" w:rsidR="001467FE" w:rsidRPr="00B26A10" w:rsidRDefault="001467FE" w:rsidP="00A12D7B">
            <w:pPr>
              <w:pStyle w:val="TableText"/>
              <w:rPr>
                <w:sz w:val="20"/>
                <w:lang w:val="en-US"/>
              </w:rPr>
            </w:pPr>
            <w:r w:rsidRPr="00B26A10">
              <w:rPr>
                <w:sz w:val="20"/>
                <w:lang w:val="en-US"/>
              </w:rPr>
              <w:t>0.22</w:t>
            </w:r>
          </w:p>
          <w:p w14:paraId="5B77BDE4" w14:textId="77777777" w:rsidR="001467FE" w:rsidRPr="00B26A10" w:rsidRDefault="001467FE" w:rsidP="00A12D7B">
            <w:pPr>
              <w:pStyle w:val="TableText"/>
              <w:rPr>
                <w:sz w:val="20"/>
                <w:lang w:val="en-US"/>
              </w:rPr>
            </w:pPr>
            <w:r w:rsidRPr="00B26A10">
              <w:rPr>
                <w:sz w:val="20"/>
                <w:lang w:val="en-US"/>
              </w:rPr>
              <w:t>1.0</w:t>
            </w:r>
          </w:p>
        </w:tc>
        <w:tc>
          <w:tcPr>
            <w:tcW w:w="980" w:type="pct"/>
            <w:shd w:val="clear" w:color="auto" w:fill="auto"/>
          </w:tcPr>
          <w:p w14:paraId="1BBCC5DF" w14:textId="77777777" w:rsidR="001467FE" w:rsidRPr="00B26A10" w:rsidRDefault="001467FE" w:rsidP="00A12D7B">
            <w:pPr>
              <w:pStyle w:val="TableText"/>
              <w:rPr>
                <w:sz w:val="20"/>
                <w:lang w:val="en-US"/>
              </w:rPr>
            </w:pPr>
            <w:r w:rsidRPr="00B26A10">
              <w:rPr>
                <w:sz w:val="20"/>
                <w:lang w:val="en-US"/>
              </w:rPr>
              <w:t>30</w:t>
            </w:r>
          </w:p>
          <w:p w14:paraId="33FFC106" w14:textId="77777777" w:rsidR="001467FE" w:rsidRPr="00B26A10" w:rsidRDefault="001467FE" w:rsidP="00A12D7B">
            <w:pPr>
              <w:pStyle w:val="TableText"/>
              <w:rPr>
                <w:sz w:val="20"/>
                <w:lang w:val="en-US"/>
              </w:rPr>
            </w:pPr>
            <w:r w:rsidRPr="00B26A10">
              <w:rPr>
                <w:sz w:val="20"/>
                <w:lang w:val="en-US"/>
              </w:rPr>
              <w:t>30</w:t>
            </w:r>
          </w:p>
        </w:tc>
        <w:tc>
          <w:tcPr>
            <w:tcW w:w="969" w:type="pct"/>
            <w:shd w:val="clear" w:color="auto" w:fill="auto"/>
          </w:tcPr>
          <w:p w14:paraId="759CC1D1" w14:textId="77777777" w:rsidR="001467FE" w:rsidRPr="00B26A10" w:rsidRDefault="001467FE" w:rsidP="00A12D7B">
            <w:pPr>
              <w:pStyle w:val="TableText"/>
              <w:rPr>
                <w:sz w:val="20"/>
                <w:lang w:val="en-US"/>
              </w:rPr>
            </w:pPr>
            <w:r w:rsidRPr="00B26A10">
              <w:rPr>
                <w:sz w:val="20"/>
                <w:lang w:val="en-US"/>
              </w:rPr>
              <w:t>5</w:t>
            </w:r>
          </w:p>
          <w:p w14:paraId="19C46970" w14:textId="77777777" w:rsidR="001467FE" w:rsidRPr="00B26A10" w:rsidRDefault="001467FE" w:rsidP="00A12D7B">
            <w:pPr>
              <w:pStyle w:val="TableText"/>
              <w:rPr>
                <w:sz w:val="20"/>
                <w:lang w:val="en-US"/>
              </w:rPr>
            </w:pPr>
            <w:r w:rsidRPr="00B26A10">
              <w:rPr>
                <w:sz w:val="20"/>
                <w:lang w:val="en-US"/>
              </w:rPr>
              <w:t>5</w:t>
            </w:r>
          </w:p>
        </w:tc>
      </w:tr>
      <w:tr w:rsidR="00733618" w:rsidRPr="00B26A10" w14:paraId="1A6A97C6" w14:textId="77777777">
        <w:trPr>
          <w:cantSplit/>
        </w:trPr>
        <w:tc>
          <w:tcPr>
            <w:tcW w:w="654" w:type="pct"/>
            <w:shd w:val="clear" w:color="auto" w:fill="auto"/>
          </w:tcPr>
          <w:p w14:paraId="68D59AF6" w14:textId="77777777" w:rsidR="001467FE" w:rsidRPr="00B26A10" w:rsidRDefault="001467FE" w:rsidP="00A12D7B">
            <w:pPr>
              <w:pStyle w:val="TableText"/>
              <w:rPr>
                <w:sz w:val="20"/>
                <w:lang w:val="en-US"/>
              </w:rPr>
            </w:pPr>
            <w:r w:rsidRPr="00B26A10">
              <w:rPr>
                <w:sz w:val="20"/>
                <w:lang w:val="en-US"/>
              </w:rPr>
              <w:t>3</w:t>
            </w:r>
          </w:p>
          <w:p w14:paraId="65A6C9B9" w14:textId="77777777" w:rsidR="001467FE" w:rsidRPr="00B26A10" w:rsidRDefault="001467FE" w:rsidP="00A12D7B">
            <w:pPr>
              <w:pStyle w:val="TableText"/>
              <w:rPr>
                <w:sz w:val="20"/>
                <w:lang w:val="en-US"/>
              </w:rPr>
            </w:pPr>
            <w:r w:rsidRPr="00B26A10">
              <w:rPr>
                <w:sz w:val="20"/>
                <w:lang w:val="en-US"/>
              </w:rPr>
              <w:t>4</w:t>
            </w:r>
          </w:p>
        </w:tc>
        <w:tc>
          <w:tcPr>
            <w:tcW w:w="1544" w:type="pct"/>
            <w:shd w:val="clear" w:color="auto" w:fill="auto"/>
          </w:tcPr>
          <w:p w14:paraId="4A95AFCC" w14:textId="77777777" w:rsidR="001467FE" w:rsidRPr="00B26A10" w:rsidRDefault="001467FE" w:rsidP="00A12D7B">
            <w:pPr>
              <w:pStyle w:val="TableText"/>
              <w:rPr>
                <w:sz w:val="20"/>
                <w:lang w:val="fr-FR"/>
              </w:rPr>
            </w:pPr>
            <w:proofErr w:type="spellStart"/>
            <w:r w:rsidRPr="00B26A10">
              <w:rPr>
                <w:sz w:val="20"/>
                <w:lang w:val="fr-FR"/>
              </w:rPr>
              <w:t>Tankcontainer</w:t>
            </w:r>
            <w:proofErr w:type="spellEnd"/>
            <w:r w:rsidRPr="00B26A10">
              <w:rPr>
                <w:sz w:val="20"/>
                <w:lang w:val="fr-FR"/>
              </w:rPr>
              <w:t xml:space="preserve"> ~ ø = 50 mm</w:t>
            </w:r>
          </w:p>
          <w:p w14:paraId="6B860D08" w14:textId="77777777" w:rsidR="001467FE" w:rsidRPr="00B26A10" w:rsidRDefault="001467FE" w:rsidP="00A12D7B">
            <w:pPr>
              <w:pStyle w:val="TableText"/>
              <w:rPr>
                <w:sz w:val="20"/>
                <w:lang w:val="fr-FR"/>
              </w:rPr>
            </w:pPr>
            <w:proofErr w:type="spellStart"/>
            <w:r w:rsidRPr="00B26A10">
              <w:rPr>
                <w:sz w:val="20"/>
                <w:lang w:val="fr-FR"/>
              </w:rPr>
              <w:t>Tankcontainer</w:t>
            </w:r>
            <w:proofErr w:type="spellEnd"/>
            <w:r w:rsidRPr="00B26A10">
              <w:rPr>
                <w:sz w:val="20"/>
                <w:lang w:val="fr-FR"/>
              </w:rPr>
              <w:t xml:space="preserve"> </w:t>
            </w:r>
            <w:proofErr w:type="spellStart"/>
            <w:r w:rsidRPr="00B26A10">
              <w:rPr>
                <w:sz w:val="20"/>
                <w:lang w:val="fr-FR"/>
              </w:rPr>
              <w:t>instantaan</w:t>
            </w:r>
            <w:proofErr w:type="spellEnd"/>
          </w:p>
        </w:tc>
        <w:tc>
          <w:tcPr>
            <w:tcW w:w="854" w:type="pct"/>
            <w:shd w:val="clear" w:color="auto" w:fill="auto"/>
          </w:tcPr>
          <w:p w14:paraId="10AEE9A4" w14:textId="77777777" w:rsidR="001467FE" w:rsidRPr="00B26A10" w:rsidRDefault="001467FE" w:rsidP="00A12D7B">
            <w:pPr>
              <w:pStyle w:val="TableText"/>
              <w:rPr>
                <w:sz w:val="20"/>
              </w:rPr>
            </w:pPr>
            <w:r w:rsidRPr="00B26A10">
              <w:rPr>
                <w:sz w:val="20"/>
              </w:rPr>
              <w:t>9</w:t>
            </w:r>
          </w:p>
          <w:p w14:paraId="2145E443" w14:textId="77777777" w:rsidR="001467FE" w:rsidRPr="00B26A10" w:rsidRDefault="001467FE" w:rsidP="00A12D7B">
            <w:pPr>
              <w:pStyle w:val="TableText"/>
              <w:rPr>
                <w:sz w:val="20"/>
              </w:rPr>
            </w:pPr>
            <w:r w:rsidRPr="00B26A10">
              <w:rPr>
                <w:sz w:val="20"/>
              </w:rPr>
              <w:t>20</w:t>
            </w:r>
          </w:p>
        </w:tc>
        <w:tc>
          <w:tcPr>
            <w:tcW w:w="980" w:type="pct"/>
            <w:shd w:val="clear" w:color="auto" w:fill="auto"/>
          </w:tcPr>
          <w:p w14:paraId="1152B436" w14:textId="77777777" w:rsidR="001467FE" w:rsidRPr="00B26A10" w:rsidRDefault="001467FE" w:rsidP="00A12D7B">
            <w:pPr>
              <w:pStyle w:val="TableText"/>
              <w:rPr>
                <w:sz w:val="20"/>
              </w:rPr>
            </w:pPr>
            <w:r w:rsidRPr="00B26A10">
              <w:rPr>
                <w:sz w:val="20"/>
              </w:rPr>
              <w:t>1800</w:t>
            </w:r>
          </w:p>
          <w:p w14:paraId="2CD8353D" w14:textId="77777777" w:rsidR="001467FE" w:rsidRPr="00B26A10" w:rsidRDefault="001467FE" w:rsidP="00A12D7B">
            <w:pPr>
              <w:pStyle w:val="TableText"/>
              <w:rPr>
                <w:sz w:val="20"/>
              </w:rPr>
            </w:pPr>
            <w:r w:rsidRPr="00B26A10">
              <w:rPr>
                <w:sz w:val="20"/>
              </w:rPr>
              <w:t>30</w:t>
            </w:r>
          </w:p>
        </w:tc>
        <w:tc>
          <w:tcPr>
            <w:tcW w:w="969" w:type="pct"/>
            <w:shd w:val="clear" w:color="auto" w:fill="auto"/>
          </w:tcPr>
          <w:p w14:paraId="7D7F32C8" w14:textId="77777777" w:rsidR="001467FE" w:rsidRPr="00B26A10" w:rsidRDefault="001467FE" w:rsidP="00A12D7B">
            <w:pPr>
              <w:pStyle w:val="TableText"/>
              <w:rPr>
                <w:sz w:val="20"/>
              </w:rPr>
            </w:pPr>
            <w:r w:rsidRPr="00B26A10">
              <w:rPr>
                <w:sz w:val="20"/>
              </w:rPr>
              <w:t>10</w:t>
            </w:r>
          </w:p>
          <w:p w14:paraId="13CC29C1" w14:textId="77777777" w:rsidR="001467FE" w:rsidRPr="00B26A10" w:rsidRDefault="001467FE" w:rsidP="00A12D7B">
            <w:pPr>
              <w:pStyle w:val="TableText"/>
              <w:rPr>
                <w:sz w:val="20"/>
              </w:rPr>
            </w:pPr>
            <w:r w:rsidRPr="00B26A10">
              <w:rPr>
                <w:sz w:val="20"/>
              </w:rPr>
              <w:t>20</w:t>
            </w:r>
          </w:p>
        </w:tc>
      </w:tr>
      <w:tr w:rsidR="00733618" w:rsidRPr="00B26A10" w14:paraId="1727D289" w14:textId="77777777">
        <w:trPr>
          <w:cantSplit/>
        </w:trPr>
        <w:tc>
          <w:tcPr>
            <w:tcW w:w="654" w:type="pct"/>
            <w:shd w:val="clear" w:color="auto" w:fill="auto"/>
          </w:tcPr>
          <w:p w14:paraId="064D456C" w14:textId="77777777" w:rsidR="001467FE" w:rsidRPr="00B26A10" w:rsidRDefault="001467FE" w:rsidP="00A12D7B">
            <w:pPr>
              <w:pStyle w:val="TableText"/>
              <w:rPr>
                <w:sz w:val="20"/>
              </w:rPr>
            </w:pPr>
            <w:r w:rsidRPr="00B26A10">
              <w:rPr>
                <w:sz w:val="20"/>
              </w:rPr>
              <w:t>9</w:t>
            </w:r>
          </w:p>
        </w:tc>
        <w:tc>
          <w:tcPr>
            <w:tcW w:w="1544" w:type="pct"/>
            <w:shd w:val="clear" w:color="auto" w:fill="auto"/>
          </w:tcPr>
          <w:p w14:paraId="5D6D0671" w14:textId="77777777" w:rsidR="001467FE" w:rsidRPr="00B26A10" w:rsidRDefault="001467FE" w:rsidP="00A12D7B">
            <w:pPr>
              <w:pStyle w:val="TableText"/>
              <w:rPr>
                <w:sz w:val="20"/>
              </w:rPr>
            </w:pPr>
            <w:r w:rsidRPr="00B26A10">
              <w:rPr>
                <w:sz w:val="20"/>
              </w:rPr>
              <w:t>Containers</w:t>
            </w:r>
          </w:p>
        </w:tc>
        <w:tc>
          <w:tcPr>
            <w:tcW w:w="854" w:type="pct"/>
            <w:shd w:val="clear" w:color="auto" w:fill="auto"/>
          </w:tcPr>
          <w:p w14:paraId="3A9CFE75" w14:textId="77777777" w:rsidR="001467FE" w:rsidRPr="00B26A10" w:rsidRDefault="001467FE" w:rsidP="00A12D7B">
            <w:pPr>
              <w:pStyle w:val="TableText"/>
              <w:rPr>
                <w:sz w:val="20"/>
              </w:rPr>
            </w:pPr>
            <w:r w:rsidRPr="00B26A10">
              <w:rPr>
                <w:sz w:val="20"/>
              </w:rPr>
              <w:t>1.0</w:t>
            </w:r>
          </w:p>
        </w:tc>
        <w:tc>
          <w:tcPr>
            <w:tcW w:w="980" w:type="pct"/>
            <w:shd w:val="clear" w:color="auto" w:fill="auto"/>
          </w:tcPr>
          <w:p w14:paraId="33DAAD70" w14:textId="77777777" w:rsidR="001467FE" w:rsidRPr="00B26A10" w:rsidRDefault="001467FE" w:rsidP="00A12D7B">
            <w:pPr>
              <w:pStyle w:val="TableText"/>
              <w:rPr>
                <w:sz w:val="20"/>
              </w:rPr>
            </w:pPr>
            <w:r w:rsidRPr="00B26A10">
              <w:rPr>
                <w:sz w:val="20"/>
              </w:rPr>
              <w:t>30</w:t>
            </w:r>
          </w:p>
        </w:tc>
        <w:tc>
          <w:tcPr>
            <w:tcW w:w="969" w:type="pct"/>
            <w:shd w:val="clear" w:color="auto" w:fill="auto"/>
          </w:tcPr>
          <w:p w14:paraId="673C80D8" w14:textId="77777777" w:rsidR="001467FE" w:rsidRPr="00B26A10" w:rsidRDefault="001467FE" w:rsidP="00A12D7B">
            <w:pPr>
              <w:pStyle w:val="TableText"/>
              <w:rPr>
                <w:sz w:val="20"/>
              </w:rPr>
            </w:pPr>
            <w:r w:rsidRPr="00B26A10">
              <w:rPr>
                <w:sz w:val="20"/>
              </w:rPr>
              <w:t>5</w:t>
            </w:r>
          </w:p>
        </w:tc>
      </w:tr>
    </w:tbl>
    <w:p w14:paraId="6DC4931B" w14:textId="7BABD8E3"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9</w:t>
      </w:r>
      <w:r w:rsidR="00DA3B77" w:rsidRPr="00B26A10">
        <w:fldChar w:fldCharType="end"/>
      </w:r>
      <w:r w:rsidRPr="00B26A10">
        <w:t>. Uitstroomscenario's vloeistoffen</w:t>
      </w:r>
    </w:p>
    <w:p w14:paraId="294C5BA3" w14:textId="77777777" w:rsidR="001467FE" w:rsidRPr="00B26A10" w:rsidRDefault="001467FE" w:rsidP="00A12D7B">
      <w:pPr>
        <w:pStyle w:val="BodyText"/>
      </w:pPr>
    </w:p>
    <w:tbl>
      <w:tblPr>
        <w:tblW w:w="0" w:type="auto"/>
        <w:tblInd w:w="12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20" w:type="dxa"/>
          <w:right w:w="120" w:type="dxa"/>
        </w:tblCellMar>
        <w:tblLook w:val="0000" w:firstRow="0" w:lastRow="0" w:firstColumn="0" w:lastColumn="0" w:noHBand="0" w:noVBand="0"/>
      </w:tblPr>
      <w:tblGrid>
        <w:gridCol w:w="993"/>
        <w:gridCol w:w="2268"/>
        <w:gridCol w:w="1992"/>
        <w:gridCol w:w="1693"/>
      </w:tblGrid>
      <w:tr w:rsidR="00D8787F" w:rsidRPr="00B26A10" w14:paraId="5E6F3889" w14:textId="77777777">
        <w:trPr>
          <w:cantSplit/>
          <w:trHeight w:val="615"/>
        </w:trPr>
        <w:tc>
          <w:tcPr>
            <w:tcW w:w="993" w:type="dxa"/>
          </w:tcPr>
          <w:p w14:paraId="7164342F"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Scenario</w:t>
            </w:r>
          </w:p>
        </w:tc>
        <w:tc>
          <w:tcPr>
            <w:tcW w:w="2268" w:type="dxa"/>
          </w:tcPr>
          <w:p w14:paraId="2C32E337"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Omschrijving</w:t>
            </w:r>
          </w:p>
        </w:tc>
        <w:tc>
          <w:tcPr>
            <w:tcW w:w="1992" w:type="dxa"/>
          </w:tcPr>
          <w:p w14:paraId="37437D70"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Model</w:t>
            </w:r>
          </w:p>
        </w:tc>
        <w:tc>
          <w:tcPr>
            <w:tcW w:w="1693" w:type="dxa"/>
          </w:tcPr>
          <w:p w14:paraId="332FFDF7"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Uitgestroomde</w:t>
            </w:r>
          </w:p>
          <w:p w14:paraId="532EC31F"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 xml:space="preserve"> hoeveelheid</w:t>
            </w:r>
          </w:p>
          <w:p w14:paraId="440066A9"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[kg]</w:t>
            </w:r>
          </w:p>
        </w:tc>
      </w:tr>
      <w:tr w:rsidR="00D8787F" w:rsidRPr="00B26A10" w14:paraId="62C5E2A9" w14:textId="77777777">
        <w:trPr>
          <w:cantSplit/>
        </w:trPr>
        <w:tc>
          <w:tcPr>
            <w:tcW w:w="993" w:type="dxa"/>
          </w:tcPr>
          <w:p w14:paraId="6BD8C31F" w14:textId="77777777" w:rsidR="00D8787F" w:rsidRPr="00B26A10" w:rsidRDefault="00D8787F" w:rsidP="00D8787F">
            <w:pPr>
              <w:pStyle w:val="TableText"/>
              <w:rPr>
                <w:rFonts w:cs="Arial"/>
                <w:sz w:val="20"/>
              </w:rPr>
            </w:pPr>
            <w:r w:rsidRPr="00B26A10">
              <w:rPr>
                <w:rFonts w:cs="Arial"/>
                <w:sz w:val="20"/>
              </w:rPr>
              <w:t>6</w:t>
            </w:r>
          </w:p>
          <w:p w14:paraId="75C276EB" w14:textId="77777777" w:rsidR="00D8787F" w:rsidRPr="00B26A10" w:rsidRDefault="00D8787F" w:rsidP="00D8787F">
            <w:pPr>
              <w:pStyle w:val="TableText"/>
              <w:rPr>
                <w:rFonts w:cs="Arial"/>
                <w:sz w:val="20"/>
              </w:rPr>
            </w:pPr>
            <w:r w:rsidRPr="00B26A10">
              <w:rPr>
                <w:rFonts w:cs="Arial"/>
                <w:sz w:val="20"/>
              </w:rPr>
              <w:t>7</w:t>
            </w:r>
          </w:p>
        </w:tc>
        <w:tc>
          <w:tcPr>
            <w:tcW w:w="2268" w:type="dxa"/>
          </w:tcPr>
          <w:p w14:paraId="4058FC8C" w14:textId="77777777" w:rsidR="00D8787F" w:rsidRPr="00B26A10" w:rsidRDefault="00D8787F" w:rsidP="00A12D7B">
            <w:pPr>
              <w:pStyle w:val="TableText"/>
              <w:rPr>
                <w:rFonts w:cs="Arial"/>
                <w:sz w:val="20"/>
              </w:rPr>
            </w:pPr>
            <w:r w:rsidRPr="00B26A10">
              <w:rPr>
                <w:rFonts w:cs="Arial"/>
                <w:sz w:val="20"/>
              </w:rPr>
              <w:t>Zakken</w:t>
            </w:r>
          </w:p>
          <w:p w14:paraId="30DD6558" w14:textId="77777777" w:rsidR="00D8787F" w:rsidRPr="00B26A10" w:rsidRDefault="00D8787F" w:rsidP="00A12D7B">
            <w:pPr>
              <w:pStyle w:val="TableText"/>
              <w:rPr>
                <w:rFonts w:cs="Arial"/>
                <w:sz w:val="20"/>
              </w:rPr>
            </w:pPr>
            <w:r w:rsidRPr="00B26A10">
              <w:rPr>
                <w:rFonts w:cs="Arial"/>
                <w:sz w:val="20"/>
              </w:rPr>
              <w:t>Bigbags</w:t>
            </w:r>
          </w:p>
        </w:tc>
        <w:tc>
          <w:tcPr>
            <w:tcW w:w="1992" w:type="dxa"/>
          </w:tcPr>
          <w:p w14:paraId="3885BCAF" w14:textId="77777777" w:rsidR="00D8787F" w:rsidRPr="00B26A10" w:rsidRDefault="00D8787F" w:rsidP="00A12D7B">
            <w:pPr>
              <w:pStyle w:val="TableText"/>
              <w:rPr>
                <w:rFonts w:cs="Arial"/>
                <w:sz w:val="20"/>
              </w:rPr>
            </w:pPr>
            <w:r w:rsidRPr="00B26A10">
              <w:rPr>
                <w:rFonts w:cs="Arial"/>
                <w:sz w:val="20"/>
              </w:rPr>
              <w:t>vaste stof instantaan</w:t>
            </w:r>
          </w:p>
          <w:p w14:paraId="7DA445A2" w14:textId="77777777" w:rsidR="00D8787F" w:rsidRPr="00B26A10" w:rsidRDefault="00D8787F" w:rsidP="00A12D7B">
            <w:pPr>
              <w:pStyle w:val="TableText"/>
              <w:rPr>
                <w:rFonts w:cs="Arial"/>
                <w:sz w:val="20"/>
              </w:rPr>
            </w:pPr>
            <w:r w:rsidRPr="00B26A10">
              <w:rPr>
                <w:rFonts w:cs="Arial"/>
                <w:sz w:val="20"/>
              </w:rPr>
              <w:t>vaste stof instantaan</w:t>
            </w:r>
          </w:p>
        </w:tc>
        <w:tc>
          <w:tcPr>
            <w:tcW w:w="1693" w:type="dxa"/>
          </w:tcPr>
          <w:p w14:paraId="221063AB" w14:textId="77777777" w:rsidR="00D8787F" w:rsidRPr="00B26A10" w:rsidRDefault="00D8787F" w:rsidP="00D8787F">
            <w:pPr>
              <w:pStyle w:val="TableText"/>
              <w:ind w:right="240"/>
              <w:rPr>
                <w:rFonts w:cs="Arial"/>
                <w:sz w:val="20"/>
              </w:rPr>
            </w:pPr>
            <w:r w:rsidRPr="00B26A10">
              <w:rPr>
                <w:rFonts w:cs="Arial"/>
                <w:sz w:val="20"/>
              </w:rPr>
              <w:t>60</w:t>
            </w:r>
          </w:p>
          <w:p w14:paraId="69CC6EDC" w14:textId="77777777" w:rsidR="00D8787F" w:rsidRPr="00B26A10" w:rsidRDefault="00D8787F" w:rsidP="00D8787F">
            <w:pPr>
              <w:pStyle w:val="TableText"/>
              <w:ind w:right="240"/>
              <w:rPr>
                <w:rFonts w:cs="Arial"/>
                <w:sz w:val="20"/>
              </w:rPr>
            </w:pPr>
            <w:r w:rsidRPr="00B26A10">
              <w:rPr>
                <w:rFonts w:cs="Arial"/>
                <w:sz w:val="20"/>
              </w:rPr>
              <w:t>1000</w:t>
            </w:r>
          </w:p>
        </w:tc>
      </w:tr>
      <w:tr w:rsidR="00D8787F" w:rsidRPr="00B26A10" w14:paraId="5E1AEBF1" w14:textId="77777777">
        <w:trPr>
          <w:cantSplit/>
        </w:trPr>
        <w:tc>
          <w:tcPr>
            <w:tcW w:w="993" w:type="dxa"/>
          </w:tcPr>
          <w:p w14:paraId="5C954715" w14:textId="77777777" w:rsidR="00D8787F" w:rsidRPr="00B26A10" w:rsidRDefault="00D8787F" w:rsidP="00D8787F">
            <w:pPr>
              <w:pStyle w:val="TableText"/>
              <w:rPr>
                <w:rFonts w:cs="Arial"/>
                <w:sz w:val="20"/>
              </w:rPr>
            </w:pPr>
            <w:r w:rsidRPr="00B26A10">
              <w:rPr>
                <w:rFonts w:cs="Arial"/>
                <w:sz w:val="20"/>
              </w:rPr>
              <w:t>8</w:t>
            </w:r>
          </w:p>
        </w:tc>
        <w:tc>
          <w:tcPr>
            <w:tcW w:w="2268" w:type="dxa"/>
          </w:tcPr>
          <w:p w14:paraId="65D4DABA" w14:textId="77777777" w:rsidR="00D8787F" w:rsidRPr="00B26A10" w:rsidRDefault="00D8787F" w:rsidP="00A12D7B">
            <w:pPr>
              <w:pStyle w:val="TableText"/>
              <w:rPr>
                <w:rFonts w:cs="Arial"/>
                <w:sz w:val="20"/>
              </w:rPr>
            </w:pPr>
            <w:r w:rsidRPr="00B26A10">
              <w:rPr>
                <w:rFonts w:cs="Arial"/>
                <w:sz w:val="20"/>
              </w:rPr>
              <w:t xml:space="preserve">Containers </w:t>
            </w:r>
          </w:p>
        </w:tc>
        <w:tc>
          <w:tcPr>
            <w:tcW w:w="1992" w:type="dxa"/>
          </w:tcPr>
          <w:p w14:paraId="31D7F334" w14:textId="77777777" w:rsidR="00D8787F" w:rsidRPr="00B26A10" w:rsidRDefault="00D8787F" w:rsidP="00A12D7B">
            <w:pPr>
              <w:pStyle w:val="TableText"/>
              <w:rPr>
                <w:rFonts w:cs="Arial"/>
                <w:sz w:val="20"/>
              </w:rPr>
            </w:pPr>
            <w:r w:rsidRPr="00B26A10">
              <w:rPr>
                <w:rFonts w:cs="Arial"/>
                <w:sz w:val="20"/>
              </w:rPr>
              <w:t>vaste stof instantaan</w:t>
            </w:r>
          </w:p>
        </w:tc>
        <w:tc>
          <w:tcPr>
            <w:tcW w:w="1693" w:type="dxa"/>
          </w:tcPr>
          <w:p w14:paraId="4499DF5E" w14:textId="77777777" w:rsidR="00D8787F" w:rsidRPr="00B26A10" w:rsidRDefault="00D8787F" w:rsidP="00D8787F">
            <w:pPr>
              <w:pStyle w:val="TableText"/>
              <w:ind w:right="240"/>
              <w:rPr>
                <w:rFonts w:cs="Arial"/>
                <w:sz w:val="20"/>
              </w:rPr>
            </w:pPr>
            <w:r w:rsidRPr="00B26A10">
              <w:rPr>
                <w:rFonts w:cs="Arial"/>
                <w:sz w:val="20"/>
              </w:rPr>
              <w:t>100</w:t>
            </w:r>
          </w:p>
        </w:tc>
      </w:tr>
    </w:tbl>
    <w:p w14:paraId="49DA71BD" w14:textId="2BD7CD97"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10</w:t>
      </w:r>
      <w:r w:rsidR="00DA3B77" w:rsidRPr="00B26A10">
        <w:fldChar w:fldCharType="end"/>
      </w:r>
      <w:r w:rsidRPr="00B26A10">
        <w:t>. Uitstro</w:t>
      </w:r>
      <w:r w:rsidR="00EA2BE6" w:rsidRPr="00B26A10">
        <w:t>o</w:t>
      </w:r>
      <w:r w:rsidRPr="00B26A10">
        <w:t>mscenario’s vaste stoffen</w:t>
      </w:r>
    </w:p>
    <w:p w14:paraId="5C4A3CCB" w14:textId="77777777" w:rsidR="001467FE" w:rsidRPr="00B26A10" w:rsidRDefault="001467FE" w:rsidP="00A12D7B">
      <w:pPr>
        <w:pStyle w:val="BodyText"/>
      </w:pPr>
    </w:p>
    <w:p w14:paraId="270B2F7C" w14:textId="77777777" w:rsidR="001467FE" w:rsidRPr="00B26A10" w:rsidRDefault="001467FE" w:rsidP="00A12D7B">
      <w:pPr>
        <w:pStyle w:val="BodyText"/>
      </w:pPr>
      <w:r w:rsidRPr="00B26A10">
        <w:t xml:space="preserve">Bij de gedefinieerde scenario’s wordt de gehele uitstroming doorgegeven aan de </w:t>
      </w:r>
      <w:r w:rsidRPr="00B26A10">
        <w:rPr>
          <w:u w:val="single"/>
        </w:rPr>
        <w:t>Stukgoedopslag</w:t>
      </w:r>
      <w:r w:rsidRPr="00B26A10">
        <w:t xml:space="preserve"> waaraan de installatie is toegekend</w:t>
      </w:r>
      <w:r w:rsidR="00EA2BE6" w:rsidRPr="00B26A10">
        <w:t>.</w:t>
      </w:r>
    </w:p>
    <w:p w14:paraId="7329658F" w14:textId="77777777" w:rsidR="001467FE" w:rsidRPr="00B26A10" w:rsidRDefault="001467FE" w:rsidP="00A12D7B">
      <w:pPr>
        <w:pStyle w:val="BodyText"/>
      </w:pPr>
    </w:p>
    <w:p w14:paraId="162A2406" w14:textId="77777777" w:rsidR="001467FE" w:rsidRPr="00B26A10" w:rsidRDefault="001467FE" w:rsidP="00A12D7B">
      <w:pPr>
        <w:pStyle w:val="BodyText"/>
      </w:pPr>
    </w:p>
    <w:p w14:paraId="69B4C46E" w14:textId="159191D8" w:rsidR="001467FE" w:rsidRPr="00B26A10" w:rsidRDefault="001467FE" w:rsidP="00E62C2B">
      <w:pPr>
        <w:pStyle w:val="Heading2"/>
        <w:ind w:firstLine="0"/>
      </w:pPr>
      <w:bookmarkStart w:id="601" w:name="_Toc124831555"/>
      <w:bookmarkStart w:id="602" w:name="_Toc152424750"/>
      <w:bookmarkStart w:id="603" w:name="_Toc135050623"/>
      <w:r w:rsidRPr="00B26A10">
        <w:t>Batchreactor</w:t>
      </w:r>
      <w:bookmarkEnd w:id="601"/>
      <w:bookmarkEnd w:id="602"/>
      <w:bookmarkEnd w:id="603"/>
    </w:p>
    <w:p w14:paraId="56E0B063" w14:textId="4D384DE1" w:rsidR="001467FE" w:rsidRPr="00B26A10" w:rsidRDefault="001467FE" w:rsidP="00E62C2B">
      <w:pPr>
        <w:pStyle w:val="Heading3"/>
        <w:ind w:firstLine="0"/>
      </w:pPr>
      <w:bookmarkStart w:id="604" w:name="_Toc124831556"/>
      <w:bookmarkStart w:id="605" w:name="_Toc152424751"/>
      <w:bookmarkStart w:id="606" w:name="_Toc135050624"/>
      <w:r w:rsidRPr="00B26A10">
        <w:t>Algemene beschrijving</w:t>
      </w:r>
      <w:bookmarkEnd w:id="604"/>
      <w:bookmarkEnd w:id="605"/>
      <w:bookmarkEnd w:id="606"/>
    </w:p>
    <w:p w14:paraId="04DBAC8C" w14:textId="77777777" w:rsidR="009B541F" w:rsidRPr="00B26A10" w:rsidRDefault="009B541F" w:rsidP="009B541F">
      <w:pPr>
        <w:pStyle w:val="BodyText"/>
      </w:pPr>
    </w:p>
    <w:p w14:paraId="7A771D85" w14:textId="77777777" w:rsidR="009B541F" w:rsidRPr="00B26A10" w:rsidRDefault="00951731" w:rsidP="00A12D7B">
      <w:pPr>
        <w:pStyle w:val="BodyText"/>
      </w:pPr>
      <w:r w:rsidRPr="00B26A10">
        <w:rPr>
          <w:noProof/>
          <w:lang w:eastAsia="nl-NL"/>
        </w:rPr>
        <w:drawing>
          <wp:anchor distT="0" distB="0" distL="114300" distR="114300" simplePos="0" relativeHeight="251651584" behindDoc="0" locked="0" layoutInCell="1" allowOverlap="1" wp14:anchorId="09F35265" wp14:editId="56AC92FB">
            <wp:simplePos x="0" y="0"/>
            <wp:positionH relativeFrom="column">
              <wp:posOffset>-400050</wp:posOffset>
            </wp:positionH>
            <wp:positionV relativeFrom="paragraph">
              <wp:posOffset>74930</wp:posOffset>
            </wp:positionV>
            <wp:extent cx="247650" cy="247650"/>
            <wp:effectExtent l="0" t="0" r="0" b="0"/>
            <wp:wrapNone/>
            <wp:docPr id="889"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Onder batchreactor wordt een </w:t>
      </w:r>
      <w:r w:rsidR="00EA2BE6" w:rsidRPr="00B26A10">
        <w:t>reactor</w:t>
      </w:r>
      <w:r w:rsidR="001467FE" w:rsidRPr="00B26A10">
        <w:t xml:space="preserve">vat verstaan waar de reagentia in </w:t>
      </w:r>
      <w:r w:rsidR="00EA2BE6" w:rsidRPr="00B26A10">
        <w:t>worden</w:t>
      </w:r>
      <w:r w:rsidR="001467FE" w:rsidRPr="00B26A10">
        <w:t xml:space="preserve"> geladen en gedurende enige tijd een chemische en of fysische reactie ondergaan. Aan het eind</w:t>
      </w:r>
      <w:r w:rsidR="00EA2BE6" w:rsidRPr="00B26A10">
        <w:t>e</w:t>
      </w:r>
      <w:r w:rsidR="001467FE" w:rsidRPr="00B26A10">
        <w:t xml:space="preserve"> van het proces worden de reactieproducten uit de reactor verwijderd.</w:t>
      </w:r>
    </w:p>
    <w:p w14:paraId="46B46D07" w14:textId="77777777" w:rsidR="001467FE" w:rsidRPr="00B26A10" w:rsidRDefault="001467FE" w:rsidP="00A12D7B">
      <w:pPr>
        <w:pStyle w:val="BodyText"/>
      </w:pPr>
    </w:p>
    <w:p w14:paraId="12C78D2C" w14:textId="77777777" w:rsidR="001467FE" w:rsidRPr="00B26A10" w:rsidRDefault="001467FE" w:rsidP="00A12D7B">
      <w:pPr>
        <w:pStyle w:val="BodyText"/>
      </w:pPr>
      <w:r w:rsidRPr="00B26A10">
        <w:t xml:space="preserve">De batchreactor is voorzien van een warmtewisselaar omdat uit de </w:t>
      </w:r>
      <w:r w:rsidR="004F7F14" w:rsidRPr="00B26A10">
        <w:t>casuïstiek</w:t>
      </w:r>
      <w:r w:rsidRPr="00B26A10">
        <w:t xml:space="preserve"> blijkt dat veel lozingen via het koelwater op het oppervlaktewater terechtkomen. Voor systemen waarbij gebruik wordt gemaakt van een </w:t>
      </w:r>
      <w:r w:rsidR="004F7F14" w:rsidRPr="00B26A10">
        <w:t>koelwatersysteem</w:t>
      </w:r>
      <w:r w:rsidRPr="00B26A10">
        <w:t xml:space="preserve"> waarbij een lekkage van de warmtewisselaar leidt tot een lozing op het oppervlaktewater moet </w:t>
      </w:r>
      <w:r w:rsidR="00EA2BE6" w:rsidRPr="00B26A10">
        <w:t xml:space="preserve">de eigenschap </w:t>
      </w:r>
      <w:r w:rsidR="00EA2BE6" w:rsidRPr="00B26A10">
        <w:rPr>
          <w:u w:val="single"/>
        </w:rPr>
        <w:t>voorzien van warmtewisselaar</w:t>
      </w:r>
      <w:r w:rsidR="00EA2BE6" w:rsidRPr="00B26A10">
        <w:t xml:space="preserve"> met ja worden beantwoord.</w:t>
      </w:r>
      <w:r w:rsidRPr="00B26A10">
        <w:t xml:space="preserve"> Er zijn echter koelsystemen waarbij lozingen op het oppervlaktewater niet mogelijk zijn. In die gevallen moet de eigenschap voorzien van warmtewisselaar met nee worden beantwoord.</w:t>
      </w:r>
    </w:p>
    <w:p w14:paraId="0C7F8C7B" w14:textId="77777777" w:rsidR="009B541F" w:rsidRPr="00B26A10" w:rsidRDefault="009B541F" w:rsidP="00A12D7B">
      <w:pPr>
        <w:pStyle w:val="BodyText"/>
      </w:pPr>
    </w:p>
    <w:p w14:paraId="143D06B4" w14:textId="77777777" w:rsidR="009B541F" w:rsidRPr="00B26A10" w:rsidRDefault="009B541F" w:rsidP="00A12D7B">
      <w:pPr>
        <w:pStyle w:val="BodyText"/>
      </w:pPr>
    </w:p>
    <w:p w14:paraId="0436EDD4" w14:textId="494045E3" w:rsidR="001467FE" w:rsidRPr="00B26A10" w:rsidRDefault="00991EAD" w:rsidP="00E62C2B">
      <w:pPr>
        <w:pStyle w:val="Heading3"/>
        <w:ind w:firstLine="0"/>
      </w:pPr>
      <w:bookmarkStart w:id="607" w:name="_Toc124831557"/>
      <w:bookmarkStart w:id="608" w:name="_Toc152424752"/>
      <w:bookmarkStart w:id="609" w:name="_Toc135050625"/>
      <w:r w:rsidRPr="00B26A10">
        <w:t>Eigenschappen</w:t>
      </w:r>
      <w:bookmarkEnd w:id="607"/>
      <w:bookmarkEnd w:id="608"/>
      <w:bookmarkEnd w:id="609"/>
    </w:p>
    <w:p w14:paraId="4A4E879A" w14:textId="77777777" w:rsidR="001C51D4" w:rsidRPr="00B26A10" w:rsidRDefault="001C51D4" w:rsidP="00A12D7B">
      <w:pPr>
        <w:pStyle w:val="BodyTex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9"/>
        <w:gridCol w:w="363"/>
        <w:gridCol w:w="1475"/>
        <w:gridCol w:w="1819"/>
        <w:gridCol w:w="15"/>
        <w:gridCol w:w="900"/>
        <w:gridCol w:w="3436"/>
        <w:gridCol w:w="28"/>
        <w:gridCol w:w="8"/>
        <w:gridCol w:w="1080"/>
      </w:tblGrid>
      <w:tr w:rsidR="006116E7" w:rsidRPr="00B26A10" w14:paraId="4B788929" w14:textId="77777777">
        <w:trPr>
          <w:cantSplit/>
          <w:tblHeader/>
        </w:trPr>
        <w:tc>
          <w:tcPr>
            <w:tcW w:w="1162" w:type="pct"/>
            <w:gridSpan w:val="3"/>
            <w:shd w:val="clear" w:color="auto" w:fill="auto"/>
            <w:noWrap/>
          </w:tcPr>
          <w:p w14:paraId="41B4F184" w14:textId="77777777" w:rsidR="00F422D1" w:rsidRPr="00B26A10" w:rsidRDefault="00F422D1" w:rsidP="001A6872">
            <w:pPr>
              <w:pStyle w:val="TableTextHeader"/>
              <w:rPr>
                <w:rFonts w:ascii="Helvetica" w:hAnsi="Helvetica"/>
                <w:sz w:val="20"/>
              </w:rPr>
            </w:pPr>
            <w:r w:rsidRPr="00B26A10">
              <w:rPr>
                <w:rFonts w:ascii="Helvetica" w:hAnsi="Helvetica"/>
                <w:sz w:val="20"/>
              </w:rPr>
              <w:t>Eigenschap</w:t>
            </w:r>
          </w:p>
        </w:tc>
        <w:tc>
          <w:tcPr>
            <w:tcW w:w="966" w:type="pct"/>
            <w:gridSpan w:val="2"/>
            <w:shd w:val="clear" w:color="auto" w:fill="auto"/>
            <w:noWrap/>
          </w:tcPr>
          <w:p w14:paraId="55A2353C" w14:textId="77777777" w:rsidR="00F422D1" w:rsidRPr="00B26A10" w:rsidRDefault="00F422D1"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3" w:type="pct"/>
            <w:shd w:val="clear" w:color="auto" w:fill="auto"/>
            <w:noWrap/>
          </w:tcPr>
          <w:p w14:paraId="4AE1284C" w14:textId="77777777" w:rsidR="00F422D1" w:rsidRPr="00B26A10" w:rsidRDefault="00F422D1"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10" w:type="pct"/>
            <w:shd w:val="clear" w:color="auto" w:fill="auto"/>
          </w:tcPr>
          <w:p w14:paraId="3AD3BBDC" w14:textId="77777777" w:rsidR="00F422D1" w:rsidRPr="00B26A10" w:rsidRDefault="00F422D1" w:rsidP="001A6872">
            <w:pPr>
              <w:pStyle w:val="TableTextHeader"/>
              <w:rPr>
                <w:rFonts w:ascii="Helvetica" w:hAnsi="Helvetica"/>
                <w:sz w:val="20"/>
              </w:rPr>
            </w:pPr>
            <w:r w:rsidRPr="00B26A10">
              <w:rPr>
                <w:rFonts w:ascii="Helvetica" w:hAnsi="Helvetica"/>
                <w:sz w:val="20"/>
              </w:rPr>
              <w:t>Omschrijving</w:t>
            </w:r>
          </w:p>
        </w:tc>
        <w:tc>
          <w:tcPr>
            <w:tcW w:w="588" w:type="pct"/>
            <w:gridSpan w:val="3"/>
            <w:shd w:val="clear" w:color="auto" w:fill="auto"/>
          </w:tcPr>
          <w:p w14:paraId="67DAAF00" w14:textId="77777777" w:rsidR="00F422D1" w:rsidRPr="00B26A10" w:rsidRDefault="00F422D1"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6116E7" w:rsidRPr="00B26A10" w14:paraId="7F5B139F" w14:textId="77777777">
        <w:trPr>
          <w:cantSplit/>
        </w:trPr>
        <w:tc>
          <w:tcPr>
            <w:tcW w:w="1162" w:type="pct"/>
            <w:gridSpan w:val="3"/>
            <w:shd w:val="clear" w:color="auto" w:fill="auto"/>
            <w:noWrap/>
          </w:tcPr>
          <w:p w14:paraId="6A32D4E4" w14:textId="77777777" w:rsidR="001467FE" w:rsidRPr="00B26A10" w:rsidRDefault="001467FE" w:rsidP="00A12D7B">
            <w:pPr>
              <w:pStyle w:val="TableText"/>
              <w:rPr>
                <w:sz w:val="20"/>
              </w:rPr>
            </w:pPr>
            <w:r w:rsidRPr="00B26A10">
              <w:rPr>
                <w:sz w:val="20"/>
              </w:rPr>
              <w:t>Identificatie</w:t>
            </w:r>
          </w:p>
        </w:tc>
        <w:tc>
          <w:tcPr>
            <w:tcW w:w="966" w:type="pct"/>
            <w:gridSpan w:val="2"/>
            <w:shd w:val="clear" w:color="auto" w:fill="auto"/>
            <w:noWrap/>
          </w:tcPr>
          <w:p w14:paraId="3B1E175B" w14:textId="77777777" w:rsidR="001467FE" w:rsidRPr="00B26A10" w:rsidRDefault="001467FE" w:rsidP="00A12D7B">
            <w:pPr>
              <w:pStyle w:val="TableText"/>
              <w:rPr>
                <w:sz w:val="20"/>
              </w:rPr>
            </w:pPr>
            <w:r w:rsidRPr="00B26A10">
              <w:rPr>
                <w:sz w:val="20"/>
              </w:rPr>
              <w:t>Batchreactor</w:t>
            </w:r>
          </w:p>
        </w:tc>
        <w:tc>
          <w:tcPr>
            <w:tcW w:w="473" w:type="pct"/>
            <w:shd w:val="clear" w:color="auto" w:fill="auto"/>
            <w:noWrap/>
          </w:tcPr>
          <w:p w14:paraId="0C72C073" w14:textId="77777777" w:rsidR="001467FE" w:rsidRPr="00B26A10" w:rsidRDefault="001467FE" w:rsidP="00A12D7B">
            <w:pPr>
              <w:pStyle w:val="TableText"/>
              <w:rPr>
                <w:sz w:val="20"/>
              </w:rPr>
            </w:pPr>
          </w:p>
        </w:tc>
        <w:tc>
          <w:tcPr>
            <w:tcW w:w="1829" w:type="pct"/>
            <w:gridSpan w:val="3"/>
            <w:shd w:val="clear" w:color="auto" w:fill="auto"/>
            <w:noWrap/>
          </w:tcPr>
          <w:p w14:paraId="294DACB5"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569" w:type="pct"/>
            <w:shd w:val="clear" w:color="auto" w:fill="auto"/>
            <w:noWrap/>
          </w:tcPr>
          <w:p w14:paraId="23E766AF" w14:textId="77777777" w:rsidR="001467FE" w:rsidRPr="00B26A10" w:rsidRDefault="001467FE" w:rsidP="00A12D7B">
            <w:pPr>
              <w:pStyle w:val="TableText"/>
              <w:rPr>
                <w:sz w:val="20"/>
              </w:rPr>
            </w:pPr>
            <w:r w:rsidRPr="00B26A10">
              <w:rPr>
                <w:sz w:val="20"/>
              </w:rPr>
              <w:t>Ja</w:t>
            </w:r>
          </w:p>
        </w:tc>
      </w:tr>
      <w:tr w:rsidR="006116E7" w:rsidRPr="00B26A10" w14:paraId="1148FDEB" w14:textId="77777777">
        <w:trPr>
          <w:cantSplit/>
        </w:trPr>
        <w:tc>
          <w:tcPr>
            <w:tcW w:w="1162" w:type="pct"/>
            <w:gridSpan w:val="3"/>
            <w:shd w:val="clear" w:color="auto" w:fill="auto"/>
            <w:noWrap/>
          </w:tcPr>
          <w:p w14:paraId="640CC8F9" w14:textId="77777777" w:rsidR="001467FE" w:rsidRPr="00B26A10" w:rsidRDefault="001467FE" w:rsidP="00A12D7B">
            <w:pPr>
              <w:pStyle w:val="TableText"/>
              <w:rPr>
                <w:sz w:val="20"/>
              </w:rPr>
            </w:pPr>
            <w:r w:rsidRPr="00B26A10">
              <w:rPr>
                <w:sz w:val="20"/>
              </w:rPr>
              <w:t>Omschrijving</w:t>
            </w:r>
          </w:p>
        </w:tc>
        <w:tc>
          <w:tcPr>
            <w:tcW w:w="966" w:type="pct"/>
            <w:gridSpan w:val="2"/>
            <w:shd w:val="clear" w:color="auto" w:fill="auto"/>
            <w:noWrap/>
          </w:tcPr>
          <w:p w14:paraId="5986EF5E"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2899CD1B" w14:textId="77777777" w:rsidR="001467FE" w:rsidRPr="00B26A10" w:rsidRDefault="001467FE" w:rsidP="00A12D7B">
            <w:pPr>
              <w:pStyle w:val="TableText"/>
              <w:rPr>
                <w:sz w:val="20"/>
              </w:rPr>
            </w:pPr>
          </w:p>
        </w:tc>
        <w:tc>
          <w:tcPr>
            <w:tcW w:w="1829" w:type="pct"/>
            <w:gridSpan w:val="3"/>
            <w:shd w:val="clear" w:color="auto" w:fill="auto"/>
            <w:noWrap/>
          </w:tcPr>
          <w:p w14:paraId="2F5E4420"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69" w:type="pct"/>
            <w:shd w:val="clear" w:color="auto" w:fill="auto"/>
            <w:noWrap/>
          </w:tcPr>
          <w:p w14:paraId="4E6845C2" w14:textId="77777777" w:rsidR="001467FE" w:rsidRPr="00B26A10" w:rsidRDefault="00724732" w:rsidP="00A12D7B">
            <w:pPr>
              <w:pStyle w:val="TableText"/>
              <w:rPr>
                <w:sz w:val="20"/>
              </w:rPr>
            </w:pPr>
            <w:r w:rsidRPr="00B26A10">
              <w:rPr>
                <w:sz w:val="20"/>
              </w:rPr>
              <w:t>Ja</w:t>
            </w:r>
          </w:p>
        </w:tc>
      </w:tr>
      <w:tr w:rsidR="006116E7" w:rsidRPr="00B26A10" w14:paraId="29809665" w14:textId="77777777">
        <w:trPr>
          <w:cantSplit/>
        </w:trPr>
        <w:tc>
          <w:tcPr>
            <w:tcW w:w="1162" w:type="pct"/>
            <w:gridSpan w:val="3"/>
            <w:shd w:val="clear" w:color="auto" w:fill="auto"/>
            <w:noWrap/>
          </w:tcPr>
          <w:p w14:paraId="3841DD10" w14:textId="77777777" w:rsidR="001467FE" w:rsidRPr="00B26A10" w:rsidRDefault="001467FE" w:rsidP="00A12D7B">
            <w:pPr>
              <w:pStyle w:val="TableText"/>
              <w:rPr>
                <w:sz w:val="20"/>
              </w:rPr>
            </w:pPr>
            <w:r w:rsidRPr="00B26A10">
              <w:rPr>
                <w:sz w:val="20"/>
              </w:rPr>
              <w:t>Volume</w:t>
            </w:r>
          </w:p>
        </w:tc>
        <w:tc>
          <w:tcPr>
            <w:tcW w:w="966" w:type="pct"/>
            <w:gridSpan w:val="2"/>
            <w:shd w:val="clear" w:color="auto" w:fill="auto"/>
            <w:noWrap/>
          </w:tcPr>
          <w:p w14:paraId="51CA8D99"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2A6F7CD" w14:textId="77777777" w:rsidR="001467FE" w:rsidRPr="00B26A10" w:rsidRDefault="001467FE" w:rsidP="00A12D7B">
            <w:pPr>
              <w:pStyle w:val="TableText"/>
              <w:rPr>
                <w:sz w:val="20"/>
              </w:rPr>
            </w:pPr>
            <w:r w:rsidRPr="00B26A10">
              <w:rPr>
                <w:sz w:val="20"/>
              </w:rPr>
              <w:t>m³</w:t>
            </w:r>
          </w:p>
        </w:tc>
        <w:tc>
          <w:tcPr>
            <w:tcW w:w="1829" w:type="pct"/>
            <w:gridSpan w:val="3"/>
            <w:shd w:val="clear" w:color="auto" w:fill="auto"/>
            <w:noWrap/>
          </w:tcPr>
          <w:p w14:paraId="3A7D6FC8" w14:textId="77777777" w:rsidR="001467FE" w:rsidRPr="00B26A10" w:rsidRDefault="001467FE" w:rsidP="00A12D7B">
            <w:pPr>
              <w:pStyle w:val="TableText"/>
              <w:rPr>
                <w:sz w:val="20"/>
              </w:rPr>
            </w:pPr>
            <w:r w:rsidRPr="00B26A10">
              <w:rPr>
                <w:sz w:val="20"/>
              </w:rPr>
              <w:t>Inhoud van de tank bij een vullingsgraad van 100%</w:t>
            </w:r>
          </w:p>
        </w:tc>
        <w:tc>
          <w:tcPr>
            <w:tcW w:w="569" w:type="pct"/>
            <w:shd w:val="clear" w:color="auto" w:fill="auto"/>
            <w:noWrap/>
          </w:tcPr>
          <w:p w14:paraId="79360C3E" w14:textId="77777777" w:rsidR="001467FE" w:rsidRPr="00B26A10" w:rsidRDefault="001467FE" w:rsidP="00A12D7B">
            <w:pPr>
              <w:pStyle w:val="TableText"/>
              <w:rPr>
                <w:sz w:val="20"/>
              </w:rPr>
            </w:pPr>
            <w:r w:rsidRPr="00B26A10">
              <w:rPr>
                <w:sz w:val="20"/>
              </w:rPr>
              <w:t>Nee</w:t>
            </w:r>
          </w:p>
        </w:tc>
      </w:tr>
      <w:tr w:rsidR="006116E7" w:rsidRPr="00B26A10" w14:paraId="103711A6" w14:textId="77777777">
        <w:trPr>
          <w:cantSplit/>
        </w:trPr>
        <w:tc>
          <w:tcPr>
            <w:tcW w:w="1162" w:type="pct"/>
            <w:gridSpan w:val="3"/>
            <w:shd w:val="clear" w:color="auto" w:fill="auto"/>
            <w:noWrap/>
          </w:tcPr>
          <w:p w14:paraId="45165B83" w14:textId="77777777" w:rsidR="001467FE" w:rsidRPr="00B26A10" w:rsidRDefault="001467FE" w:rsidP="00A12D7B">
            <w:pPr>
              <w:pStyle w:val="TableText"/>
              <w:rPr>
                <w:sz w:val="20"/>
              </w:rPr>
            </w:pPr>
            <w:r w:rsidRPr="00B26A10">
              <w:rPr>
                <w:sz w:val="20"/>
              </w:rPr>
              <w:t>Hoogte van de tank</w:t>
            </w:r>
          </w:p>
        </w:tc>
        <w:tc>
          <w:tcPr>
            <w:tcW w:w="966" w:type="pct"/>
            <w:gridSpan w:val="2"/>
            <w:shd w:val="clear" w:color="auto" w:fill="auto"/>
            <w:noWrap/>
          </w:tcPr>
          <w:p w14:paraId="05C17A9F"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A89EAEB" w14:textId="77777777" w:rsidR="001467FE" w:rsidRPr="00B26A10" w:rsidRDefault="001467FE" w:rsidP="00A12D7B">
            <w:pPr>
              <w:pStyle w:val="TableText"/>
              <w:rPr>
                <w:sz w:val="20"/>
              </w:rPr>
            </w:pPr>
            <w:r w:rsidRPr="00B26A10">
              <w:rPr>
                <w:sz w:val="20"/>
              </w:rPr>
              <w:t>m</w:t>
            </w:r>
          </w:p>
        </w:tc>
        <w:tc>
          <w:tcPr>
            <w:tcW w:w="1829" w:type="pct"/>
            <w:gridSpan w:val="3"/>
            <w:shd w:val="clear" w:color="auto" w:fill="auto"/>
            <w:noWrap/>
          </w:tcPr>
          <w:p w14:paraId="48062C50" w14:textId="77777777" w:rsidR="001467FE" w:rsidRPr="00B26A10" w:rsidRDefault="001467FE" w:rsidP="00A12D7B">
            <w:pPr>
              <w:pStyle w:val="TableText"/>
              <w:rPr>
                <w:sz w:val="20"/>
              </w:rPr>
            </w:pPr>
            <w:r w:rsidRPr="00B26A10">
              <w:rPr>
                <w:sz w:val="20"/>
              </w:rPr>
              <w:t>De hoogte van de vloeistofspiegel in de tank bij een vullingsgraad van 100%.</w:t>
            </w:r>
          </w:p>
        </w:tc>
        <w:tc>
          <w:tcPr>
            <w:tcW w:w="569" w:type="pct"/>
            <w:shd w:val="clear" w:color="auto" w:fill="auto"/>
            <w:noWrap/>
          </w:tcPr>
          <w:p w14:paraId="2FDEC4F7" w14:textId="77777777" w:rsidR="001467FE" w:rsidRPr="00B26A10" w:rsidRDefault="001467FE" w:rsidP="00A12D7B">
            <w:pPr>
              <w:pStyle w:val="TableText"/>
              <w:rPr>
                <w:sz w:val="20"/>
              </w:rPr>
            </w:pPr>
            <w:r w:rsidRPr="00B26A10">
              <w:rPr>
                <w:sz w:val="20"/>
              </w:rPr>
              <w:t>Nee</w:t>
            </w:r>
          </w:p>
        </w:tc>
      </w:tr>
      <w:tr w:rsidR="006116E7" w:rsidRPr="00B26A10" w14:paraId="73691FA8" w14:textId="77777777">
        <w:trPr>
          <w:cantSplit/>
        </w:trPr>
        <w:tc>
          <w:tcPr>
            <w:tcW w:w="1162" w:type="pct"/>
            <w:gridSpan w:val="3"/>
            <w:shd w:val="clear" w:color="auto" w:fill="auto"/>
            <w:noWrap/>
          </w:tcPr>
          <w:p w14:paraId="2BACBF95" w14:textId="77777777" w:rsidR="001467FE" w:rsidRPr="00B26A10" w:rsidRDefault="001467FE" w:rsidP="00A12D7B">
            <w:pPr>
              <w:pStyle w:val="TableText"/>
              <w:rPr>
                <w:sz w:val="20"/>
              </w:rPr>
            </w:pPr>
            <w:r w:rsidRPr="00B26A10">
              <w:rPr>
                <w:sz w:val="20"/>
              </w:rPr>
              <w:t>Diameter pijp (warmtewisselaar)</w:t>
            </w:r>
          </w:p>
        </w:tc>
        <w:tc>
          <w:tcPr>
            <w:tcW w:w="966" w:type="pct"/>
            <w:gridSpan w:val="2"/>
            <w:shd w:val="clear" w:color="auto" w:fill="auto"/>
            <w:noWrap/>
          </w:tcPr>
          <w:p w14:paraId="1D3E8C66"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039CF3A9" w14:textId="77777777" w:rsidR="001467FE" w:rsidRPr="00B26A10" w:rsidRDefault="001467FE" w:rsidP="00A12D7B">
            <w:pPr>
              <w:pStyle w:val="TableText"/>
              <w:rPr>
                <w:sz w:val="20"/>
              </w:rPr>
            </w:pPr>
            <w:r w:rsidRPr="00B26A10">
              <w:rPr>
                <w:sz w:val="20"/>
              </w:rPr>
              <w:t>m</w:t>
            </w:r>
          </w:p>
        </w:tc>
        <w:tc>
          <w:tcPr>
            <w:tcW w:w="1829" w:type="pct"/>
            <w:gridSpan w:val="3"/>
            <w:shd w:val="clear" w:color="auto" w:fill="auto"/>
            <w:noWrap/>
          </w:tcPr>
          <w:p w14:paraId="373C3C43" w14:textId="77777777" w:rsidR="001467FE" w:rsidRPr="00B26A10" w:rsidRDefault="001467FE" w:rsidP="00A12D7B">
            <w:pPr>
              <w:pStyle w:val="TableText"/>
              <w:rPr>
                <w:sz w:val="20"/>
              </w:rPr>
            </w:pPr>
            <w:r w:rsidRPr="00B26A10">
              <w:rPr>
                <w:sz w:val="20"/>
              </w:rPr>
              <w:t xml:space="preserve">Diameter van de pijp van de warmtewisselaar. </w:t>
            </w:r>
          </w:p>
        </w:tc>
        <w:tc>
          <w:tcPr>
            <w:tcW w:w="569" w:type="pct"/>
            <w:shd w:val="clear" w:color="auto" w:fill="auto"/>
            <w:noWrap/>
          </w:tcPr>
          <w:p w14:paraId="1CE0B414" w14:textId="77777777" w:rsidR="001467FE" w:rsidRPr="00B26A10" w:rsidRDefault="001467FE" w:rsidP="00A12D7B">
            <w:pPr>
              <w:pStyle w:val="TableText"/>
              <w:rPr>
                <w:sz w:val="20"/>
              </w:rPr>
            </w:pPr>
            <w:r w:rsidRPr="00B26A10">
              <w:rPr>
                <w:sz w:val="20"/>
              </w:rPr>
              <w:t>Nee</w:t>
            </w:r>
          </w:p>
        </w:tc>
      </w:tr>
      <w:tr w:rsidR="006116E7" w:rsidRPr="00B26A10" w14:paraId="498CCA8D" w14:textId="77777777">
        <w:trPr>
          <w:cantSplit/>
        </w:trPr>
        <w:tc>
          <w:tcPr>
            <w:tcW w:w="1162" w:type="pct"/>
            <w:gridSpan w:val="3"/>
            <w:shd w:val="clear" w:color="auto" w:fill="auto"/>
            <w:noWrap/>
          </w:tcPr>
          <w:p w14:paraId="22F0594F" w14:textId="77777777" w:rsidR="001467FE" w:rsidRPr="00B26A10" w:rsidRDefault="001467FE" w:rsidP="00A12D7B">
            <w:pPr>
              <w:pStyle w:val="TableText"/>
              <w:rPr>
                <w:sz w:val="20"/>
              </w:rPr>
            </w:pPr>
            <w:r w:rsidRPr="00B26A10">
              <w:rPr>
                <w:sz w:val="20"/>
              </w:rPr>
              <w:t>Brandbeveiligings</w:t>
            </w:r>
            <w:r w:rsidRPr="00B26A10">
              <w:rPr>
                <w:sz w:val="20"/>
              </w:rPr>
              <w:softHyphen/>
              <w:t>systeem</w:t>
            </w:r>
          </w:p>
        </w:tc>
        <w:tc>
          <w:tcPr>
            <w:tcW w:w="966" w:type="pct"/>
            <w:gridSpan w:val="2"/>
            <w:shd w:val="clear" w:color="auto" w:fill="auto"/>
            <w:noWrap/>
          </w:tcPr>
          <w:p w14:paraId="799EE71D"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6015454F" w14:textId="77777777" w:rsidR="001467FE" w:rsidRPr="00B26A10" w:rsidRDefault="001467FE" w:rsidP="00A12D7B">
            <w:pPr>
              <w:pStyle w:val="TableText"/>
              <w:rPr>
                <w:sz w:val="20"/>
              </w:rPr>
            </w:pPr>
          </w:p>
        </w:tc>
        <w:tc>
          <w:tcPr>
            <w:tcW w:w="1829" w:type="pct"/>
            <w:gridSpan w:val="3"/>
            <w:shd w:val="clear" w:color="auto" w:fill="auto"/>
            <w:noWrap/>
          </w:tcPr>
          <w:p w14:paraId="2B10D89E"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w:t>
            </w:r>
            <w:r w:rsidR="004F7F14" w:rsidRPr="00B26A10">
              <w:rPr>
                <w:sz w:val="20"/>
              </w:rPr>
              <w:t>opties:</w:t>
            </w:r>
            <w:r w:rsidRPr="00B26A10">
              <w:rPr>
                <w:sz w:val="20"/>
              </w:rPr>
              <w:t xml:space="preserve">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009B541F" w:rsidRPr="00B26A10">
              <w:rPr>
                <w:sz w:val="20"/>
                <w:u w:val="single"/>
              </w:rPr>
              <w:t>Schuimsprinkler</w:t>
            </w:r>
            <w:r w:rsidR="0033704C" w:rsidRPr="00B26A10">
              <w:rPr>
                <w:sz w:val="20"/>
                <w:u w:val="single"/>
              </w:rPr>
              <w:t>.</w:t>
            </w:r>
          </w:p>
        </w:tc>
        <w:tc>
          <w:tcPr>
            <w:tcW w:w="569" w:type="pct"/>
            <w:shd w:val="clear" w:color="auto" w:fill="auto"/>
            <w:noWrap/>
          </w:tcPr>
          <w:p w14:paraId="4052F4F9" w14:textId="77777777" w:rsidR="001467FE" w:rsidRPr="00B26A10" w:rsidRDefault="001467FE" w:rsidP="00A12D7B">
            <w:pPr>
              <w:pStyle w:val="TableText"/>
              <w:rPr>
                <w:sz w:val="20"/>
              </w:rPr>
            </w:pPr>
            <w:r w:rsidRPr="00B26A10">
              <w:rPr>
                <w:sz w:val="20"/>
              </w:rPr>
              <w:t>Ja</w:t>
            </w:r>
          </w:p>
        </w:tc>
      </w:tr>
      <w:tr w:rsidR="006116E7" w:rsidRPr="00B26A10" w14:paraId="759F65F1" w14:textId="77777777">
        <w:trPr>
          <w:cantSplit/>
        </w:trPr>
        <w:tc>
          <w:tcPr>
            <w:tcW w:w="1162" w:type="pct"/>
            <w:gridSpan w:val="3"/>
            <w:shd w:val="clear" w:color="auto" w:fill="auto"/>
            <w:noWrap/>
          </w:tcPr>
          <w:p w14:paraId="394351C0" w14:textId="77777777" w:rsidR="001467FE" w:rsidRPr="00B26A10" w:rsidRDefault="001467FE" w:rsidP="00A12D7B">
            <w:pPr>
              <w:pStyle w:val="TableText"/>
              <w:rPr>
                <w:sz w:val="20"/>
              </w:rPr>
            </w:pPr>
            <w:r w:rsidRPr="00B26A10">
              <w:rPr>
                <w:sz w:val="20"/>
              </w:rPr>
              <w:lastRenderedPageBreak/>
              <w:t>Blusstof</w:t>
            </w:r>
          </w:p>
        </w:tc>
        <w:tc>
          <w:tcPr>
            <w:tcW w:w="966" w:type="pct"/>
            <w:gridSpan w:val="2"/>
            <w:shd w:val="clear" w:color="auto" w:fill="auto"/>
            <w:noWrap/>
          </w:tcPr>
          <w:p w14:paraId="66A3F403"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3AD4F8F2" w14:textId="77777777" w:rsidR="001467FE" w:rsidRPr="00B26A10" w:rsidRDefault="001467FE" w:rsidP="00A12D7B">
            <w:pPr>
              <w:pStyle w:val="TableText"/>
              <w:rPr>
                <w:sz w:val="20"/>
              </w:rPr>
            </w:pPr>
          </w:p>
        </w:tc>
        <w:tc>
          <w:tcPr>
            <w:tcW w:w="1829" w:type="pct"/>
            <w:gridSpan w:val="3"/>
            <w:shd w:val="clear" w:color="auto" w:fill="auto"/>
            <w:noWrap/>
          </w:tcPr>
          <w:p w14:paraId="175F3E4C" w14:textId="18F3B241" w:rsidR="001467FE" w:rsidRPr="00B26A10" w:rsidRDefault="00F7606E" w:rsidP="00A12D7B">
            <w:pPr>
              <w:pStyle w:val="TableText"/>
              <w:rPr>
                <w:sz w:val="20"/>
              </w:rPr>
            </w:pPr>
            <w:r w:rsidRPr="00F7606E">
              <w:rPr>
                <w:rFonts w:cs="Arial"/>
                <w:sz w:val="20"/>
              </w:rPr>
              <w:t xml:space="preserve">De gebruiker kan kiezen tussen </w:t>
            </w:r>
            <w:r w:rsidRPr="00F7606E">
              <w:rPr>
                <w:rFonts w:cs="Arial"/>
                <w:sz w:val="20"/>
                <w:u w:val="single"/>
              </w:rPr>
              <w:t>water</w:t>
            </w:r>
            <w:r w:rsidRPr="00F7606E">
              <w:rPr>
                <w:rFonts w:cs="Arial"/>
                <w:sz w:val="20"/>
              </w:rPr>
              <w:t xml:space="preserve">, </w:t>
            </w:r>
            <w:r w:rsidRPr="00F7606E">
              <w:rPr>
                <w:rFonts w:cs="Arial"/>
                <w:sz w:val="20"/>
                <w:u w:val="single"/>
              </w:rPr>
              <w:t>schuim</w:t>
            </w:r>
            <w:r w:rsidRPr="00F7606E">
              <w:rPr>
                <w:rFonts w:cs="Arial"/>
                <w:sz w:val="20"/>
              </w:rPr>
              <w:t xml:space="preserve"> of </w:t>
            </w:r>
            <w:r w:rsidRPr="00F7606E">
              <w:rPr>
                <w:rFonts w:cs="Arial"/>
                <w:sz w:val="20"/>
                <w:u w:val="single"/>
              </w:rPr>
              <w:t>geen</w:t>
            </w:r>
            <w:r w:rsidRPr="00F7606E">
              <w:rPr>
                <w:rFonts w:cs="Arial"/>
                <w:sz w:val="20"/>
              </w:rPr>
              <w:t xml:space="preserve"> als blusstof van een eventuele brand.</w:t>
            </w:r>
          </w:p>
        </w:tc>
        <w:tc>
          <w:tcPr>
            <w:tcW w:w="569" w:type="pct"/>
            <w:shd w:val="clear" w:color="auto" w:fill="auto"/>
            <w:noWrap/>
          </w:tcPr>
          <w:p w14:paraId="3BE5B00B" w14:textId="77777777" w:rsidR="001467FE" w:rsidRPr="00B26A10" w:rsidRDefault="001467FE" w:rsidP="00A12D7B">
            <w:pPr>
              <w:pStyle w:val="TableText"/>
              <w:rPr>
                <w:sz w:val="20"/>
              </w:rPr>
            </w:pPr>
            <w:r w:rsidRPr="00B26A10">
              <w:rPr>
                <w:sz w:val="20"/>
              </w:rPr>
              <w:t>Ja</w:t>
            </w:r>
          </w:p>
        </w:tc>
      </w:tr>
      <w:tr w:rsidR="006116E7" w:rsidRPr="00B26A10" w14:paraId="6F4BBEB2" w14:textId="77777777">
        <w:trPr>
          <w:cantSplit/>
        </w:trPr>
        <w:tc>
          <w:tcPr>
            <w:tcW w:w="1162" w:type="pct"/>
            <w:gridSpan w:val="3"/>
            <w:shd w:val="clear" w:color="auto" w:fill="auto"/>
            <w:noWrap/>
          </w:tcPr>
          <w:p w14:paraId="7F16C77B" w14:textId="77777777" w:rsidR="001467FE" w:rsidRPr="00B26A10" w:rsidRDefault="001467FE" w:rsidP="00A12D7B">
            <w:pPr>
              <w:pStyle w:val="TableText"/>
              <w:rPr>
                <w:sz w:val="20"/>
              </w:rPr>
            </w:pPr>
            <w:r w:rsidRPr="00B26A10">
              <w:rPr>
                <w:sz w:val="20"/>
              </w:rPr>
              <w:t>Toezicht</w:t>
            </w:r>
          </w:p>
        </w:tc>
        <w:tc>
          <w:tcPr>
            <w:tcW w:w="966" w:type="pct"/>
            <w:gridSpan w:val="2"/>
            <w:shd w:val="clear" w:color="auto" w:fill="auto"/>
            <w:noWrap/>
          </w:tcPr>
          <w:p w14:paraId="27EFC07B"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33B7FFD5" w14:textId="77777777" w:rsidR="001467FE" w:rsidRPr="00B26A10" w:rsidRDefault="001467FE" w:rsidP="00A12D7B">
            <w:pPr>
              <w:pStyle w:val="TableText"/>
              <w:rPr>
                <w:sz w:val="20"/>
              </w:rPr>
            </w:pPr>
          </w:p>
        </w:tc>
        <w:tc>
          <w:tcPr>
            <w:tcW w:w="1829" w:type="pct"/>
            <w:gridSpan w:val="3"/>
            <w:shd w:val="clear" w:color="auto" w:fill="auto"/>
            <w:noWrap/>
          </w:tcPr>
          <w:p w14:paraId="34DE5D5B" w14:textId="77777777" w:rsidR="001467FE" w:rsidRPr="00B26A10" w:rsidRDefault="001467FE" w:rsidP="00A12D7B">
            <w:pPr>
              <w:pStyle w:val="TableText"/>
              <w:rPr>
                <w:sz w:val="20"/>
              </w:rPr>
            </w:pPr>
            <w:r w:rsidRPr="00B26A10">
              <w:rPr>
                <w:sz w:val="20"/>
              </w:rPr>
              <w:t xml:space="preserve">De eigenschap toezicht </w:t>
            </w:r>
            <w:r w:rsidR="009B541F" w:rsidRPr="00B26A10">
              <w:rPr>
                <w:sz w:val="20"/>
              </w:rPr>
              <w:t>beïnvloedt</w:t>
            </w:r>
            <w:r w:rsidRPr="00B26A10">
              <w:rPr>
                <w:sz w:val="20"/>
              </w:rPr>
              <w:t xml:space="preserve"> de reactie 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569" w:type="pct"/>
            <w:shd w:val="clear" w:color="auto" w:fill="auto"/>
            <w:noWrap/>
          </w:tcPr>
          <w:p w14:paraId="51B030C4" w14:textId="77777777" w:rsidR="001467FE" w:rsidRPr="00B26A10" w:rsidRDefault="001467FE" w:rsidP="00A12D7B">
            <w:pPr>
              <w:pStyle w:val="TableText"/>
              <w:rPr>
                <w:sz w:val="20"/>
              </w:rPr>
            </w:pPr>
            <w:r w:rsidRPr="00B26A10">
              <w:rPr>
                <w:sz w:val="20"/>
              </w:rPr>
              <w:t>Ja</w:t>
            </w:r>
          </w:p>
        </w:tc>
      </w:tr>
      <w:tr w:rsidR="006116E7" w:rsidRPr="00B26A10" w14:paraId="67BBEFFC" w14:textId="77777777">
        <w:trPr>
          <w:gridAfter w:val="2"/>
          <w:wAfter w:w="573" w:type="pct"/>
          <w:cantSplit/>
        </w:trPr>
        <w:tc>
          <w:tcPr>
            <w:tcW w:w="4427" w:type="pct"/>
            <w:gridSpan w:val="8"/>
            <w:shd w:val="clear" w:color="auto" w:fill="auto"/>
            <w:noWrap/>
          </w:tcPr>
          <w:p w14:paraId="47DF974B" w14:textId="77777777" w:rsidR="00DB7978" w:rsidRPr="00B26A10" w:rsidRDefault="00DB7978" w:rsidP="00A12D7B">
            <w:pPr>
              <w:pStyle w:val="TableText"/>
              <w:rPr>
                <w:sz w:val="20"/>
              </w:rPr>
            </w:pPr>
            <w:r w:rsidRPr="00B26A10">
              <w:rPr>
                <w:sz w:val="20"/>
              </w:rPr>
              <w:t>Recept</w:t>
            </w:r>
          </w:p>
        </w:tc>
      </w:tr>
      <w:tr w:rsidR="006116E7" w:rsidRPr="00B26A10" w14:paraId="3758E95D" w14:textId="77777777">
        <w:trPr>
          <w:cantSplit/>
        </w:trPr>
        <w:tc>
          <w:tcPr>
            <w:tcW w:w="194" w:type="pct"/>
            <w:vMerge w:val="restart"/>
            <w:tcBorders>
              <w:top w:val="single" w:sz="4" w:space="0" w:color="auto"/>
              <w:left w:val="single" w:sz="4" w:space="0" w:color="auto"/>
            </w:tcBorders>
            <w:shd w:val="clear" w:color="auto" w:fill="auto"/>
          </w:tcPr>
          <w:p w14:paraId="2FF28B49" w14:textId="77777777" w:rsidR="006116E7" w:rsidRPr="00B26A10" w:rsidRDefault="006116E7" w:rsidP="00A12D7B">
            <w:pPr>
              <w:pStyle w:val="TableTextHeader"/>
              <w:rPr>
                <w:rFonts w:ascii="Helvetica" w:hAnsi="Helvetica"/>
                <w:sz w:val="20"/>
              </w:rPr>
            </w:pPr>
          </w:p>
        </w:tc>
        <w:tc>
          <w:tcPr>
            <w:tcW w:w="968" w:type="pct"/>
            <w:gridSpan w:val="2"/>
            <w:tcBorders>
              <w:top w:val="single" w:sz="4" w:space="0" w:color="auto"/>
            </w:tcBorders>
            <w:shd w:val="clear" w:color="auto" w:fill="auto"/>
            <w:noWrap/>
          </w:tcPr>
          <w:p w14:paraId="06D64936" w14:textId="77777777" w:rsidR="006116E7" w:rsidRPr="00B26A10" w:rsidRDefault="006116E7" w:rsidP="00A12D7B">
            <w:pPr>
              <w:pStyle w:val="TableTextHeader"/>
              <w:rPr>
                <w:rFonts w:ascii="Helvetica" w:hAnsi="Helvetica"/>
                <w:sz w:val="20"/>
              </w:rPr>
            </w:pPr>
            <w:r w:rsidRPr="00B26A10">
              <w:rPr>
                <w:rFonts w:ascii="Helvetica" w:hAnsi="Helvetica"/>
                <w:sz w:val="20"/>
              </w:rPr>
              <w:t>Eigenschap</w:t>
            </w:r>
          </w:p>
        </w:tc>
        <w:tc>
          <w:tcPr>
            <w:tcW w:w="966" w:type="pct"/>
            <w:gridSpan w:val="2"/>
            <w:shd w:val="clear" w:color="auto" w:fill="auto"/>
            <w:noWrap/>
          </w:tcPr>
          <w:p w14:paraId="65C3605A" w14:textId="77777777" w:rsidR="006116E7" w:rsidRPr="00B26A10" w:rsidRDefault="006116E7"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3" w:type="pct"/>
            <w:shd w:val="clear" w:color="auto" w:fill="auto"/>
            <w:noWrap/>
          </w:tcPr>
          <w:p w14:paraId="13543E54" w14:textId="77777777" w:rsidR="006116E7" w:rsidRPr="00B26A10" w:rsidRDefault="006116E7"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9" w:type="pct"/>
            <w:gridSpan w:val="3"/>
            <w:shd w:val="clear" w:color="auto" w:fill="auto"/>
            <w:noWrap/>
          </w:tcPr>
          <w:p w14:paraId="21E7E9FE" w14:textId="77777777" w:rsidR="006116E7" w:rsidRPr="00B26A10" w:rsidRDefault="006116E7" w:rsidP="00A12D7B">
            <w:pPr>
              <w:pStyle w:val="TableTextHeader"/>
              <w:rPr>
                <w:rFonts w:ascii="Helvetica" w:hAnsi="Helvetica"/>
                <w:sz w:val="20"/>
              </w:rPr>
            </w:pPr>
            <w:r w:rsidRPr="00B26A10">
              <w:rPr>
                <w:rFonts w:ascii="Helvetica" w:hAnsi="Helvetica"/>
                <w:sz w:val="20"/>
              </w:rPr>
              <w:t>Omschrijving</w:t>
            </w:r>
          </w:p>
        </w:tc>
        <w:tc>
          <w:tcPr>
            <w:tcW w:w="569" w:type="pct"/>
            <w:shd w:val="clear" w:color="auto" w:fill="auto"/>
            <w:noWrap/>
          </w:tcPr>
          <w:p w14:paraId="59088811" w14:textId="77777777" w:rsidR="006116E7" w:rsidRPr="00B26A10" w:rsidRDefault="006116E7"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6116E7" w:rsidRPr="00B26A10" w14:paraId="7725DCAA" w14:textId="77777777">
        <w:trPr>
          <w:cantSplit/>
        </w:trPr>
        <w:tc>
          <w:tcPr>
            <w:tcW w:w="194" w:type="pct"/>
            <w:vMerge/>
            <w:tcBorders>
              <w:left w:val="single" w:sz="4" w:space="0" w:color="auto"/>
            </w:tcBorders>
            <w:shd w:val="clear" w:color="auto" w:fill="auto"/>
          </w:tcPr>
          <w:p w14:paraId="68FD71EB" w14:textId="77777777" w:rsidR="006116E7" w:rsidRPr="00B26A10" w:rsidRDefault="006116E7" w:rsidP="00A12D7B">
            <w:pPr>
              <w:pStyle w:val="TableText"/>
              <w:rPr>
                <w:sz w:val="20"/>
              </w:rPr>
            </w:pPr>
          </w:p>
        </w:tc>
        <w:tc>
          <w:tcPr>
            <w:tcW w:w="968" w:type="pct"/>
            <w:gridSpan w:val="2"/>
            <w:shd w:val="clear" w:color="auto" w:fill="auto"/>
            <w:noWrap/>
          </w:tcPr>
          <w:p w14:paraId="5E083C1B" w14:textId="77777777" w:rsidR="006116E7" w:rsidRPr="00B26A10" w:rsidRDefault="006116E7" w:rsidP="00A12D7B">
            <w:pPr>
              <w:pStyle w:val="TableText"/>
              <w:rPr>
                <w:sz w:val="20"/>
              </w:rPr>
            </w:pPr>
            <w:r w:rsidRPr="00B26A10">
              <w:rPr>
                <w:sz w:val="20"/>
              </w:rPr>
              <w:t>Naam</w:t>
            </w:r>
          </w:p>
        </w:tc>
        <w:tc>
          <w:tcPr>
            <w:tcW w:w="966" w:type="pct"/>
            <w:gridSpan w:val="2"/>
            <w:shd w:val="clear" w:color="auto" w:fill="auto"/>
            <w:noWrap/>
          </w:tcPr>
          <w:p w14:paraId="7CF6BBAF" w14:textId="77777777" w:rsidR="006116E7" w:rsidRPr="00B26A10" w:rsidRDefault="006116E7" w:rsidP="00A12D7B">
            <w:pPr>
              <w:pStyle w:val="TableText"/>
              <w:rPr>
                <w:sz w:val="20"/>
              </w:rPr>
            </w:pPr>
            <w:r w:rsidRPr="00B26A10">
              <w:rPr>
                <w:sz w:val="20"/>
              </w:rPr>
              <w:t>Niet ingevuld</w:t>
            </w:r>
          </w:p>
        </w:tc>
        <w:tc>
          <w:tcPr>
            <w:tcW w:w="473" w:type="pct"/>
            <w:shd w:val="clear" w:color="auto" w:fill="auto"/>
            <w:noWrap/>
          </w:tcPr>
          <w:p w14:paraId="208B2DA6" w14:textId="77777777" w:rsidR="006116E7" w:rsidRPr="00B26A10" w:rsidRDefault="006116E7" w:rsidP="00A12D7B">
            <w:pPr>
              <w:pStyle w:val="TableText"/>
              <w:rPr>
                <w:sz w:val="20"/>
              </w:rPr>
            </w:pPr>
          </w:p>
        </w:tc>
        <w:tc>
          <w:tcPr>
            <w:tcW w:w="1829" w:type="pct"/>
            <w:gridSpan w:val="3"/>
            <w:shd w:val="clear" w:color="auto" w:fill="auto"/>
            <w:noWrap/>
          </w:tcPr>
          <w:p w14:paraId="16630390" w14:textId="77777777" w:rsidR="006116E7" w:rsidRPr="00B26A10" w:rsidRDefault="006116E7" w:rsidP="00A12D7B">
            <w:pPr>
              <w:pStyle w:val="TableText"/>
              <w:rPr>
                <w:sz w:val="20"/>
              </w:rPr>
            </w:pPr>
            <w:r w:rsidRPr="00B26A10">
              <w:rPr>
                <w:sz w:val="20"/>
              </w:rPr>
              <w:t>Naam van een recept. Vrij door de gebruiker te kiezen naam of identificatie. Naam moet uniek zijn binnen de recepten.</w:t>
            </w:r>
          </w:p>
        </w:tc>
        <w:tc>
          <w:tcPr>
            <w:tcW w:w="569" w:type="pct"/>
            <w:shd w:val="clear" w:color="auto" w:fill="auto"/>
          </w:tcPr>
          <w:p w14:paraId="6F8C5F03" w14:textId="77777777" w:rsidR="006116E7" w:rsidRPr="00B26A10" w:rsidRDefault="006116E7" w:rsidP="00A12D7B">
            <w:pPr>
              <w:pStyle w:val="TableText"/>
              <w:rPr>
                <w:sz w:val="20"/>
              </w:rPr>
            </w:pPr>
            <w:r w:rsidRPr="00B26A10">
              <w:rPr>
                <w:sz w:val="20"/>
              </w:rPr>
              <w:t>Nee</w:t>
            </w:r>
          </w:p>
        </w:tc>
      </w:tr>
      <w:tr w:rsidR="006116E7" w:rsidRPr="00B26A10" w14:paraId="709CB42A" w14:textId="77777777">
        <w:trPr>
          <w:cantSplit/>
        </w:trPr>
        <w:tc>
          <w:tcPr>
            <w:tcW w:w="194" w:type="pct"/>
            <w:vMerge/>
            <w:tcBorders>
              <w:left w:val="single" w:sz="4" w:space="0" w:color="auto"/>
            </w:tcBorders>
            <w:shd w:val="clear" w:color="auto" w:fill="auto"/>
          </w:tcPr>
          <w:p w14:paraId="028F593A" w14:textId="77777777" w:rsidR="006116E7" w:rsidRPr="00B26A10" w:rsidRDefault="006116E7" w:rsidP="00A12D7B">
            <w:pPr>
              <w:pStyle w:val="TableText"/>
              <w:rPr>
                <w:sz w:val="20"/>
              </w:rPr>
            </w:pPr>
          </w:p>
        </w:tc>
        <w:tc>
          <w:tcPr>
            <w:tcW w:w="968" w:type="pct"/>
            <w:gridSpan w:val="2"/>
            <w:shd w:val="clear" w:color="auto" w:fill="auto"/>
            <w:noWrap/>
          </w:tcPr>
          <w:p w14:paraId="505EB619" w14:textId="77777777" w:rsidR="006116E7" w:rsidRPr="00B26A10" w:rsidRDefault="006116E7" w:rsidP="00A12D7B">
            <w:pPr>
              <w:pStyle w:val="TableText"/>
              <w:rPr>
                <w:sz w:val="20"/>
              </w:rPr>
            </w:pPr>
            <w:r w:rsidRPr="00B26A10">
              <w:rPr>
                <w:sz w:val="20"/>
              </w:rPr>
              <w:t>Aantal batches</w:t>
            </w:r>
          </w:p>
        </w:tc>
        <w:tc>
          <w:tcPr>
            <w:tcW w:w="966" w:type="pct"/>
            <w:gridSpan w:val="2"/>
            <w:shd w:val="clear" w:color="auto" w:fill="auto"/>
            <w:noWrap/>
          </w:tcPr>
          <w:p w14:paraId="5C7CC77B"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39FDA7D4" w14:textId="77777777" w:rsidR="006116E7" w:rsidRPr="00B26A10" w:rsidRDefault="006116E7" w:rsidP="00A12D7B">
            <w:pPr>
              <w:pStyle w:val="TableText"/>
              <w:rPr>
                <w:sz w:val="20"/>
              </w:rPr>
            </w:pPr>
            <w:r w:rsidRPr="00B26A10">
              <w:rPr>
                <w:sz w:val="20"/>
              </w:rPr>
              <w:t>1/jaar</w:t>
            </w:r>
          </w:p>
        </w:tc>
        <w:tc>
          <w:tcPr>
            <w:tcW w:w="1829" w:type="pct"/>
            <w:gridSpan w:val="3"/>
            <w:shd w:val="clear" w:color="auto" w:fill="auto"/>
            <w:noWrap/>
          </w:tcPr>
          <w:p w14:paraId="531C4A4E" w14:textId="77777777" w:rsidR="006116E7" w:rsidRPr="00B26A10" w:rsidRDefault="006116E7" w:rsidP="00A12D7B">
            <w:pPr>
              <w:pStyle w:val="TableText"/>
              <w:rPr>
                <w:sz w:val="20"/>
              </w:rPr>
            </w:pPr>
            <w:r w:rsidRPr="00B26A10">
              <w:rPr>
                <w:sz w:val="20"/>
              </w:rPr>
              <w:t>Aantal keer dat het recept op de reactor wordt gerund</w:t>
            </w:r>
          </w:p>
        </w:tc>
        <w:tc>
          <w:tcPr>
            <w:tcW w:w="569" w:type="pct"/>
            <w:shd w:val="clear" w:color="auto" w:fill="auto"/>
          </w:tcPr>
          <w:p w14:paraId="7F5B6773" w14:textId="77777777" w:rsidR="006116E7" w:rsidRPr="00B26A10" w:rsidRDefault="006116E7" w:rsidP="00A12D7B">
            <w:pPr>
              <w:pStyle w:val="TableText"/>
              <w:rPr>
                <w:sz w:val="20"/>
              </w:rPr>
            </w:pPr>
            <w:r w:rsidRPr="00B26A10">
              <w:rPr>
                <w:sz w:val="20"/>
              </w:rPr>
              <w:t>Ja</w:t>
            </w:r>
          </w:p>
        </w:tc>
      </w:tr>
      <w:tr w:rsidR="006116E7" w:rsidRPr="00B26A10" w14:paraId="008892B2" w14:textId="77777777">
        <w:trPr>
          <w:cantSplit/>
        </w:trPr>
        <w:tc>
          <w:tcPr>
            <w:tcW w:w="194" w:type="pct"/>
            <w:vMerge/>
            <w:tcBorders>
              <w:left w:val="single" w:sz="4" w:space="0" w:color="auto"/>
            </w:tcBorders>
            <w:shd w:val="clear" w:color="auto" w:fill="auto"/>
          </w:tcPr>
          <w:p w14:paraId="46B8A62B" w14:textId="77777777" w:rsidR="006116E7" w:rsidRPr="00B26A10" w:rsidRDefault="006116E7" w:rsidP="00A12D7B">
            <w:pPr>
              <w:pStyle w:val="TableText"/>
              <w:rPr>
                <w:sz w:val="20"/>
              </w:rPr>
            </w:pPr>
          </w:p>
        </w:tc>
        <w:tc>
          <w:tcPr>
            <w:tcW w:w="968" w:type="pct"/>
            <w:gridSpan w:val="2"/>
            <w:shd w:val="clear" w:color="auto" w:fill="auto"/>
            <w:noWrap/>
          </w:tcPr>
          <w:p w14:paraId="34CBA3A7" w14:textId="77777777" w:rsidR="006116E7" w:rsidRPr="00B26A10" w:rsidRDefault="006116E7" w:rsidP="00A12D7B">
            <w:pPr>
              <w:pStyle w:val="TableText"/>
              <w:rPr>
                <w:sz w:val="20"/>
              </w:rPr>
            </w:pPr>
            <w:r w:rsidRPr="00B26A10">
              <w:rPr>
                <w:sz w:val="20"/>
              </w:rPr>
              <w:t>Reactieduur</w:t>
            </w:r>
          </w:p>
        </w:tc>
        <w:tc>
          <w:tcPr>
            <w:tcW w:w="966" w:type="pct"/>
            <w:gridSpan w:val="2"/>
            <w:shd w:val="clear" w:color="auto" w:fill="auto"/>
            <w:noWrap/>
          </w:tcPr>
          <w:p w14:paraId="035203F4"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7C6E69A6" w14:textId="77777777" w:rsidR="006116E7" w:rsidRPr="00B26A10" w:rsidRDefault="0092262C" w:rsidP="00A12D7B">
            <w:pPr>
              <w:pStyle w:val="TableText"/>
              <w:rPr>
                <w:sz w:val="20"/>
              </w:rPr>
            </w:pPr>
            <w:r w:rsidRPr="00B26A10">
              <w:rPr>
                <w:sz w:val="20"/>
              </w:rPr>
              <w:t>s</w:t>
            </w:r>
          </w:p>
        </w:tc>
        <w:tc>
          <w:tcPr>
            <w:tcW w:w="1829" w:type="pct"/>
            <w:gridSpan w:val="3"/>
            <w:shd w:val="clear" w:color="auto" w:fill="auto"/>
            <w:noWrap/>
          </w:tcPr>
          <w:p w14:paraId="32D8067C" w14:textId="77777777" w:rsidR="006116E7" w:rsidRPr="00B26A10" w:rsidRDefault="006116E7" w:rsidP="00A12D7B">
            <w:pPr>
              <w:pStyle w:val="TableText"/>
              <w:rPr>
                <w:sz w:val="20"/>
              </w:rPr>
            </w:pPr>
            <w:r w:rsidRPr="00B26A10">
              <w:rPr>
                <w:sz w:val="20"/>
              </w:rPr>
              <w:t>Reactieduur van het proces</w:t>
            </w:r>
          </w:p>
        </w:tc>
        <w:tc>
          <w:tcPr>
            <w:tcW w:w="569" w:type="pct"/>
            <w:shd w:val="clear" w:color="auto" w:fill="auto"/>
          </w:tcPr>
          <w:p w14:paraId="247D934C" w14:textId="77777777" w:rsidR="006116E7" w:rsidRPr="00B26A10" w:rsidRDefault="006116E7" w:rsidP="00A12D7B">
            <w:pPr>
              <w:pStyle w:val="TableText"/>
              <w:rPr>
                <w:sz w:val="20"/>
              </w:rPr>
            </w:pPr>
            <w:r w:rsidRPr="00B26A10">
              <w:rPr>
                <w:sz w:val="20"/>
              </w:rPr>
              <w:t>Ja</w:t>
            </w:r>
          </w:p>
        </w:tc>
      </w:tr>
      <w:tr w:rsidR="006116E7" w:rsidRPr="00B26A10" w14:paraId="638EF645" w14:textId="77777777">
        <w:trPr>
          <w:cantSplit/>
        </w:trPr>
        <w:tc>
          <w:tcPr>
            <w:tcW w:w="194" w:type="pct"/>
            <w:vMerge/>
            <w:tcBorders>
              <w:left w:val="single" w:sz="4" w:space="0" w:color="auto"/>
            </w:tcBorders>
            <w:shd w:val="clear" w:color="auto" w:fill="auto"/>
          </w:tcPr>
          <w:p w14:paraId="1270601A" w14:textId="77777777" w:rsidR="006116E7" w:rsidRPr="00B26A10" w:rsidRDefault="006116E7" w:rsidP="00A12D7B">
            <w:pPr>
              <w:pStyle w:val="TableText"/>
              <w:rPr>
                <w:sz w:val="20"/>
              </w:rPr>
            </w:pPr>
          </w:p>
        </w:tc>
        <w:tc>
          <w:tcPr>
            <w:tcW w:w="968" w:type="pct"/>
            <w:gridSpan w:val="2"/>
            <w:shd w:val="clear" w:color="auto" w:fill="auto"/>
            <w:noWrap/>
          </w:tcPr>
          <w:p w14:paraId="7C238A14" w14:textId="77777777" w:rsidR="006116E7" w:rsidRPr="00B26A10" w:rsidRDefault="006D6B19" w:rsidP="00A12D7B">
            <w:pPr>
              <w:pStyle w:val="TableText"/>
              <w:rPr>
                <w:sz w:val="20"/>
              </w:rPr>
            </w:pPr>
            <w:r w:rsidRPr="00B26A10">
              <w:rPr>
                <w:sz w:val="20"/>
              </w:rPr>
              <w:t>Vergunde</w:t>
            </w:r>
            <w:r w:rsidR="006116E7" w:rsidRPr="00B26A10">
              <w:rPr>
                <w:sz w:val="20"/>
              </w:rPr>
              <w:t xml:space="preserve"> vullingsgraad</w:t>
            </w:r>
          </w:p>
        </w:tc>
        <w:tc>
          <w:tcPr>
            <w:tcW w:w="966" w:type="pct"/>
            <w:gridSpan w:val="2"/>
            <w:shd w:val="clear" w:color="auto" w:fill="auto"/>
            <w:noWrap/>
          </w:tcPr>
          <w:p w14:paraId="7A75154A"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78BEAF64" w14:textId="77777777" w:rsidR="006116E7" w:rsidRPr="00B26A10" w:rsidRDefault="006116E7" w:rsidP="00A12D7B">
            <w:pPr>
              <w:pStyle w:val="TableText"/>
              <w:rPr>
                <w:sz w:val="20"/>
              </w:rPr>
            </w:pPr>
            <w:r w:rsidRPr="00B26A10">
              <w:rPr>
                <w:sz w:val="20"/>
              </w:rPr>
              <w:t>%</w:t>
            </w:r>
          </w:p>
        </w:tc>
        <w:tc>
          <w:tcPr>
            <w:tcW w:w="1829" w:type="pct"/>
            <w:gridSpan w:val="3"/>
            <w:shd w:val="clear" w:color="auto" w:fill="auto"/>
            <w:noWrap/>
          </w:tcPr>
          <w:p w14:paraId="465B84BE" w14:textId="77777777" w:rsidR="006116E7" w:rsidRPr="00B26A10" w:rsidRDefault="006116E7" w:rsidP="00A12D7B">
            <w:pPr>
              <w:pStyle w:val="TableText"/>
              <w:rPr>
                <w:sz w:val="20"/>
              </w:rPr>
            </w:pPr>
            <w:r w:rsidRPr="00B26A10">
              <w:rPr>
                <w:sz w:val="20"/>
              </w:rPr>
              <w:t>Fractie van het volume dat wordt gebuikt.</w:t>
            </w:r>
            <w:r w:rsidR="006D6B19" w:rsidRPr="00B26A10">
              <w:rPr>
                <w:sz w:val="20"/>
              </w:rPr>
              <w:t xml:space="preserve"> Dit is óf de vergunde- óf de gebruikte vullingsgraad.</w:t>
            </w:r>
          </w:p>
        </w:tc>
        <w:tc>
          <w:tcPr>
            <w:tcW w:w="569" w:type="pct"/>
            <w:shd w:val="clear" w:color="auto" w:fill="auto"/>
          </w:tcPr>
          <w:p w14:paraId="400038C7" w14:textId="77777777" w:rsidR="006116E7" w:rsidRPr="00B26A10" w:rsidRDefault="006116E7" w:rsidP="00A12D7B">
            <w:pPr>
              <w:pStyle w:val="TableText"/>
              <w:rPr>
                <w:sz w:val="20"/>
              </w:rPr>
            </w:pPr>
            <w:r w:rsidRPr="00B26A10">
              <w:rPr>
                <w:sz w:val="20"/>
              </w:rPr>
              <w:t>Ja</w:t>
            </w:r>
          </w:p>
        </w:tc>
      </w:tr>
      <w:tr w:rsidR="006116E7" w:rsidRPr="00B26A10" w14:paraId="6BA0EB4A" w14:textId="77777777">
        <w:trPr>
          <w:cantSplit/>
        </w:trPr>
        <w:tc>
          <w:tcPr>
            <w:tcW w:w="194" w:type="pct"/>
            <w:vMerge/>
            <w:tcBorders>
              <w:left w:val="single" w:sz="4" w:space="0" w:color="auto"/>
            </w:tcBorders>
            <w:shd w:val="clear" w:color="auto" w:fill="auto"/>
          </w:tcPr>
          <w:p w14:paraId="7E8A95F2" w14:textId="77777777" w:rsidR="006116E7" w:rsidRPr="00B26A10" w:rsidRDefault="006116E7" w:rsidP="00A12D7B">
            <w:pPr>
              <w:pStyle w:val="TableText"/>
              <w:rPr>
                <w:sz w:val="20"/>
              </w:rPr>
            </w:pPr>
          </w:p>
        </w:tc>
        <w:tc>
          <w:tcPr>
            <w:tcW w:w="968" w:type="pct"/>
            <w:gridSpan w:val="2"/>
            <w:shd w:val="clear" w:color="auto" w:fill="auto"/>
            <w:noWrap/>
          </w:tcPr>
          <w:p w14:paraId="25A75FCC" w14:textId="77777777" w:rsidR="006116E7" w:rsidRPr="00B26A10" w:rsidRDefault="006116E7" w:rsidP="00A12D7B">
            <w:pPr>
              <w:pStyle w:val="TableText"/>
              <w:rPr>
                <w:sz w:val="20"/>
              </w:rPr>
            </w:pPr>
            <w:r w:rsidRPr="00B26A10">
              <w:rPr>
                <w:sz w:val="20"/>
              </w:rPr>
              <w:t>Druk</w:t>
            </w:r>
          </w:p>
        </w:tc>
        <w:tc>
          <w:tcPr>
            <w:tcW w:w="966" w:type="pct"/>
            <w:gridSpan w:val="2"/>
            <w:shd w:val="clear" w:color="auto" w:fill="auto"/>
            <w:noWrap/>
          </w:tcPr>
          <w:p w14:paraId="2112EAC1"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DC4B930" w14:textId="77777777" w:rsidR="006116E7" w:rsidRPr="00B26A10" w:rsidRDefault="006116E7" w:rsidP="00A12D7B">
            <w:pPr>
              <w:pStyle w:val="TableText"/>
              <w:rPr>
                <w:sz w:val="20"/>
              </w:rPr>
            </w:pPr>
            <w:r w:rsidRPr="00B26A10">
              <w:rPr>
                <w:sz w:val="20"/>
              </w:rPr>
              <w:t>atm</w:t>
            </w:r>
          </w:p>
        </w:tc>
        <w:tc>
          <w:tcPr>
            <w:tcW w:w="1829" w:type="pct"/>
            <w:gridSpan w:val="3"/>
            <w:shd w:val="clear" w:color="auto" w:fill="auto"/>
            <w:noWrap/>
          </w:tcPr>
          <w:p w14:paraId="2F0166CB" w14:textId="77777777" w:rsidR="006116E7" w:rsidRPr="00B26A10" w:rsidRDefault="006116E7" w:rsidP="00A12D7B">
            <w:pPr>
              <w:pStyle w:val="TableText"/>
              <w:rPr>
                <w:sz w:val="20"/>
              </w:rPr>
            </w:pPr>
            <w:r w:rsidRPr="00B26A10">
              <w:rPr>
                <w:sz w:val="20"/>
              </w:rPr>
              <w:t xml:space="preserve">Druk van het reactievat </w:t>
            </w:r>
          </w:p>
        </w:tc>
        <w:tc>
          <w:tcPr>
            <w:tcW w:w="569" w:type="pct"/>
            <w:shd w:val="clear" w:color="auto" w:fill="auto"/>
          </w:tcPr>
          <w:p w14:paraId="63D13310" w14:textId="77777777" w:rsidR="006116E7" w:rsidRPr="00B26A10" w:rsidRDefault="006116E7" w:rsidP="00A12D7B">
            <w:pPr>
              <w:pStyle w:val="TableText"/>
              <w:rPr>
                <w:sz w:val="20"/>
              </w:rPr>
            </w:pPr>
            <w:r w:rsidRPr="00B26A10">
              <w:rPr>
                <w:sz w:val="20"/>
              </w:rPr>
              <w:t>Ja</w:t>
            </w:r>
          </w:p>
        </w:tc>
      </w:tr>
      <w:tr w:rsidR="006116E7" w:rsidRPr="00B26A10" w14:paraId="0745946A" w14:textId="77777777">
        <w:trPr>
          <w:cantSplit/>
        </w:trPr>
        <w:tc>
          <w:tcPr>
            <w:tcW w:w="194" w:type="pct"/>
            <w:vMerge/>
            <w:tcBorders>
              <w:left w:val="single" w:sz="4" w:space="0" w:color="auto"/>
            </w:tcBorders>
            <w:shd w:val="clear" w:color="auto" w:fill="auto"/>
          </w:tcPr>
          <w:p w14:paraId="176F671A" w14:textId="77777777" w:rsidR="006116E7" w:rsidRPr="00B26A10" w:rsidRDefault="006116E7" w:rsidP="00A12D7B">
            <w:pPr>
              <w:pStyle w:val="TableText"/>
              <w:rPr>
                <w:sz w:val="20"/>
              </w:rPr>
            </w:pPr>
          </w:p>
        </w:tc>
        <w:tc>
          <w:tcPr>
            <w:tcW w:w="968" w:type="pct"/>
            <w:gridSpan w:val="2"/>
            <w:shd w:val="clear" w:color="auto" w:fill="auto"/>
            <w:noWrap/>
          </w:tcPr>
          <w:p w14:paraId="27D3159B" w14:textId="77777777" w:rsidR="006116E7" w:rsidRPr="00B26A10" w:rsidRDefault="006116E7" w:rsidP="00A12D7B">
            <w:pPr>
              <w:pStyle w:val="TableText"/>
              <w:rPr>
                <w:sz w:val="20"/>
              </w:rPr>
            </w:pPr>
            <w:r w:rsidRPr="00B26A10">
              <w:rPr>
                <w:sz w:val="20"/>
              </w:rPr>
              <w:t>Run away reactie mogelijk</w:t>
            </w:r>
          </w:p>
        </w:tc>
        <w:tc>
          <w:tcPr>
            <w:tcW w:w="966" w:type="pct"/>
            <w:gridSpan w:val="2"/>
            <w:shd w:val="clear" w:color="auto" w:fill="auto"/>
            <w:noWrap/>
          </w:tcPr>
          <w:p w14:paraId="67F0A7E2" w14:textId="77777777" w:rsidR="006116E7" w:rsidRPr="00B26A10" w:rsidRDefault="006116E7" w:rsidP="00A12D7B">
            <w:pPr>
              <w:pStyle w:val="TableText"/>
              <w:rPr>
                <w:sz w:val="20"/>
              </w:rPr>
            </w:pPr>
            <w:r w:rsidRPr="00B26A10">
              <w:rPr>
                <w:sz w:val="20"/>
              </w:rPr>
              <w:t>Nee</w:t>
            </w:r>
          </w:p>
        </w:tc>
        <w:tc>
          <w:tcPr>
            <w:tcW w:w="473" w:type="pct"/>
            <w:shd w:val="clear" w:color="auto" w:fill="auto"/>
            <w:noWrap/>
          </w:tcPr>
          <w:p w14:paraId="16657B5F" w14:textId="77777777" w:rsidR="006116E7" w:rsidRPr="00B26A10" w:rsidRDefault="006116E7" w:rsidP="00A12D7B">
            <w:pPr>
              <w:pStyle w:val="TableText"/>
              <w:rPr>
                <w:sz w:val="20"/>
              </w:rPr>
            </w:pPr>
          </w:p>
        </w:tc>
        <w:tc>
          <w:tcPr>
            <w:tcW w:w="1829" w:type="pct"/>
            <w:gridSpan w:val="3"/>
            <w:shd w:val="clear" w:color="auto" w:fill="auto"/>
            <w:noWrap/>
          </w:tcPr>
          <w:p w14:paraId="4E3A9F10" w14:textId="77777777" w:rsidR="006116E7" w:rsidRPr="00B26A10" w:rsidRDefault="006116E7" w:rsidP="00A12D7B">
            <w:pPr>
              <w:pStyle w:val="TableText"/>
              <w:rPr>
                <w:sz w:val="20"/>
              </w:rPr>
            </w:pPr>
            <w:r w:rsidRPr="00B26A10">
              <w:rPr>
                <w:sz w:val="20"/>
              </w:rPr>
              <w:t>Hier moet aangegeven worden of er sprake is van een Run away reactie. Een voorbeeld is het ongeval bij Cindu-Uithoorn en het ongeval in Seveso, Italië.</w:t>
            </w:r>
          </w:p>
        </w:tc>
        <w:tc>
          <w:tcPr>
            <w:tcW w:w="569" w:type="pct"/>
            <w:shd w:val="clear" w:color="auto" w:fill="auto"/>
          </w:tcPr>
          <w:p w14:paraId="39F50174" w14:textId="77777777" w:rsidR="006116E7" w:rsidRPr="00B26A10" w:rsidRDefault="006116E7" w:rsidP="00A12D7B">
            <w:pPr>
              <w:pStyle w:val="TableText"/>
              <w:rPr>
                <w:sz w:val="20"/>
              </w:rPr>
            </w:pPr>
            <w:r w:rsidRPr="00B26A10">
              <w:rPr>
                <w:sz w:val="20"/>
              </w:rPr>
              <w:t>Ja</w:t>
            </w:r>
          </w:p>
        </w:tc>
      </w:tr>
      <w:tr w:rsidR="006116E7" w:rsidRPr="00B26A10" w14:paraId="172BCE78" w14:textId="77777777">
        <w:trPr>
          <w:cantSplit/>
        </w:trPr>
        <w:tc>
          <w:tcPr>
            <w:tcW w:w="194" w:type="pct"/>
            <w:vMerge/>
            <w:tcBorders>
              <w:left w:val="single" w:sz="4" w:space="0" w:color="auto"/>
            </w:tcBorders>
            <w:shd w:val="clear" w:color="auto" w:fill="auto"/>
          </w:tcPr>
          <w:p w14:paraId="135B4EBF" w14:textId="77777777" w:rsidR="006116E7" w:rsidRPr="00B26A10" w:rsidRDefault="006116E7" w:rsidP="00A12D7B">
            <w:pPr>
              <w:pStyle w:val="TableText"/>
              <w:rPr>
                <w:sz w:val="20"/>
              </w:rPr>
            </w:pPr>
          </w:p>
        </w:tc>
        <w:tc>
          <w:tcPr>
            <w:tcW w:w="968" w:type="pct"/>
            <w:gridSpan w:val="2"/>
            <w:shd w:val="clear" w:color="auto" w:fill="auto"/>
            <w:noWrap/>
          </w:tcPr>
          <w:p w14:paraId="30E8BD9E" w14:textId="77777777" w:rsidR="006116E7" w:rsidRPr="00B26A10" w:rsidRDefault="006116E7" w:rsidP="00A12D7B">
            <w:pPr>
              <w:pStyle w:val="TableText"/>
              <w:rPr>
                <w:sz w:val="20"/>
              </w:rPr>
            </w:pPr>
            <w:r w:rsidRPr="00B26A10">
              <w:rPr>
                <w:sz w:val="20"/>
              </w:rPr>
              <w:t>Gebruik warmte</w:t>
            </w:r>
            <w:r w:rsidRPr="00B26A10">
              <w:rPr>
                <w:sz w:val="20"/>
              </w:rPr>
              <w:softHyphen/>
              <w:t>wisselaar</w:t>
            </w:r>
          </w:p>
        </w:tc>
        <w:tc>
          <w:tcPr>
            <w:tcW w:w="966" w:type="pct"/>
            <w:gridSpan w:val="2"/>
            <w:shd w:val="clear" w:color="auto" w:fill="auto"/>
            <w:noWrap/>
          </w:tcPr>
          <w:p w14:paraId="6BBF3422" w14:textId="77777777" w:rsidR="006116E7" w:rsidRPr="00B26A10" w:rsidRDefault="006116E7" w:rsidP="00A12D7B">
            <w:pPr>
              <w:pStyle w:val="TableText"/>
              <w:rPr>
                <w:sz w:val="20"/>
              </w:rPr>
            </w:pPr>
            <w:r w:rsidRPr="00B26A10">
              <w:rPr>
                <w:sz w:val="20"/>
              </w:rPr>
              <w:t>Nee</w:t>
            </w:r>
          </w:p>
        </w:tc>
        <w:tc>
          <w:tcPr>
            <w:tcW w:w="473" w:type="pct"/>
            <w:shd w:val="clear" w:color="auto" w:fill="auto"/>
            <w:noWrap/>
          </w:tcPr>
          <w:p w14:paraId="213FDF1C" w14:textId="77777777" w:rsidR="006116E7" w:rsidRPr="00B26A10" w:rsidRDefault="006116E7" w:rsidP="00A12D7B">
            <w:pPr>
              <w:pStyle w:val="TableText"/>
              <w:rPr>
                <w:sz w:val="20"/>
              </w:rPr>
            </w:pPr>
          </w:p>
        </w:tc>
        <w:tc>
          <w:tcPr>
            <w:tcW w:w="1829" w:type="pct"/>
            <w:gridSpan w:val="3"/>
            <w:shd w:val="clear" w:color="auto" w:fill="auto"/>
            <w:noWrap/>
          </w:tcPr>
          <w:p w14:paraId="2A5EF83C" w14:textId="77777777" w:rsidR="006116E7" w:rsidRPr="00B26A10" w:rsidRDefault="006116E7" w:rsidP="00A12D7B">
            <w:pPr>
              <w:pStyle w:val="TableText"/>
              <w:rPr>
                <w:sz w:val="20"/>
              </w:rPr>
            </w:pPr>
            <w:r w:rsidRPr="00B26A10">
              <w:rPr>
                <w:sz w:val="20"/>
              </w:rPr>
              <w:t>Aangeven of bij het proces een warmtewisselaar wordt ge</w:t>
            </w:r>
            <w:r w:rsidRPr="00B26A10">
              <w:rPr>
                <w:sz w:val="20"/>
              </w:rPr>
              <w:softHyphen/>
              <w:t>bruikt</w:t>
            </w:r>
          </w:p>
        </w:tc>
        <w:tc>
          <w:tcPr>
            <w:tcW w:w="569" w:type="pct"/>
            <w:shd w:val="clear" w:color="auto" w:fill="auto"/>
          </w:tcPr>
          <w:p w14:paraId="1865DF14" w14:textId="77777777" w:rsidR="006116E7" w:rsidRPr="00B26A10" w:rsidRDefault="006116E7" w:rsidP="00A12D7B">
            <w:pPr>
              <w:pStyle w:val="TableText"/>
              <w:rPr>
                <w:sz w:val="20"/>
              </w:rPr>
            </w:pPr>
            <w:r w:rsidRPr="00B26A10">
              <w:rPr>
                <w:sz w:val="20"/>
              </w:rPr>
              <w:t>Ja</w:t>
            </w:r>
          </w:p>
        </w:tc>
      </w:tr>
      <w:tr w:rsidR="006116E7" w:rsidRPr="00B26A10" w14:paraId="1338C096" w14:textId="77777777">
        <w:trPr>
          <w:cantSplit/>
        </w:trPr>
        <w:tc>
          <w:tcPr>
            <w:tcW w:w="194" w:type="pct"/>
            <w:vMerge/>
            <w:tcBorders>
              <w:left w:val="single" w:sz="4" w:space="0" w:color="auto"/>
              <w:bottom w:val="single" w:sz="4" w:space="0" w:color="auto"/>
            </w:tcBorders>
            <w:shd w:val="clear" w:color="auto" w:fill="auto"/>
          </w:tcPr>
          <w:p w14:paraId="069CA106" w14:textId="77777777" w:rsidR="006116E7" w:rsidRPr="00B26A10" w:rsidRDefault="006116E7" w:rsidP="00A12D7B">
            <w:pPr>
              <w:pStyle w:val="TableText"/>
              <w:rPr>
                <w:sz w:val="20"/>
              </w:rPr>
            </w:pPr>
          </w:p>
        </w:tc>
        <w:tc>
          <w:tcPr>
            <w:tcW w:w="968" w:type="pct"/>
            <w:gridSpan w:val="2"/>
            <w:shd w:val="clear" w:color="auto" w:fill="auto"/>
            <w:noWrap/>
          </w:tcPr>
          <w:p w14:paraId="41DA04F9" w14:textId="77777777" w:rsidR="006116E7" w:rsidRPr="00B26A10" w:rsidRDefault="006116E7" w:rsidP="00A12D7B">
            <w:pPr>
              <w:pStyle w:val="TableText"/>
              <w:rPr>
                <w:sz w:val="20"/>
              </w:rPr>
            </w:pPr>
            <w:r w:rsidRPr="00B26A10">
              <w:rPr>
                <w:sz w:val="20"/>
              </w:rPr>
              <w:t>Samen</w:t>
            </w:r>
            <w:r w:rsidRPr="00B26A10">
              <w:rPr>
                <w:sz w:val="20"/>
              </w:rPr>
              <w:softHyphen/>
              <w:t>stelling</w:t>
            </w:r>
          </w:p>
        </w:tc>
        <w:tc>
          <w:tcPr>
            <w:tcW w:w="3838" w:type="pct"/>
            <w:gridSpan w:val="7"/>
            <w:shd w:val="clear" w:color="auto" w:fill="auto"/>
            <w:noWrap/>
          </w:tcPr>
          <w:p w14:paraId="63FD9B39" w14:textId="77777777" w:rsidR="006116E7" w:rsidRPr="00B26A10" w:rsidRDefault="006116E7" w:rsidP="00A12D7B">
            <w:pPr>
              <w:pStyle w:val="TableText"/>
              <w:rPr>
                <w:sz w:val="20"/>
              </w:rPr>
            </w:pPr>
            <w:r w:rsidRPr="00B26A10">
              <w:rPr>
                <w:sz w:val="20"/>
              </w:rPr>
              <w:t>Lijst met stoffen die voorkomen in het recept. Er moet minimaal 1 en max</w:t>
            </w:r>
            <w:r w:rsidRPr="00B26A10">
              <w:rPr>
                <w:sz w:val="20"/>
              </w:rPr>
              <w:softHyphen/>
              <w:t>imaal 100 stoffen worden toe</w:t>
            </w:r>
            <w:r w:rsidRPr="00B26A10">
              <w:rPr>
                <w:sz w:val="20"/>
              </w:rPr>
              <w:softHyphen/>
              <w:t>gevoegd. Dit zijn de grond</w:t>
            </w:r>
            <w:r w:rsidRPr="00B26A10">
              <w:rPr>
                <w:sz w:val="20"/>
              </w:rPr>
              <w:softHyphen/>
              <w:t>stoffen, hulpstoffen en reac</w:t>
            </w:r>
            <w:r w:rsidRPr="00B26A10">
              <w:rPr>
                <w:sz w:val="20"/>
              </w:rPr>
              <w:softHyphen/>
              <w:t>tieproducten voor zover ze vanuit milieu</w:t>
            </w:r>
            <w:r w:rsidRPr="00B26A10">
              <w:rPr>
                <w:sz w:val="20"/>
              </w:rPr>
              <w:softHyphen/>
              <w:t>risico</w:t>
            </w:r>
            <w:r w:rsidRPr="00B26A10">
              <w:rPr>
                <w:sz w:val="20"/>
              </w:rPr>
              <w:softHyphen/>
              <w:t>analy</w:t>
            </w:r>
            <w:r w:rsidRPr="00B26A10">
              <w:rPr>
                <w:sz w:val="20"/>
              </w:rPr>
              <w:softHyphen/>
              <w:t xml:space="preserve">tisch oogpunt relevant zijn </w:t>
            </w:r>
          </w:p>
        </w:tc>
      </w:tr>
      <w:tr w:rsidR="006116E7" w:rsidRPr="00B26A10" w14:paraId="1B7722F7" w14:textId="77777777">
        <w:trPr>
          <w:cantSplit/>
        </w:trPr>
        <w:tc>
          <w:tcPr>
            <w:tcW w:w="385" w:type="pct"/>
            <w:gridSpan w:val="2"/>
            <w:vMerge w:val="restart"/>
            <w:tcBorders>
              <w:top w:val="single" w:sz="4" w:space="0" w:color="auto"/>
              <w:left w:val="single" w:sz="4" w:space="0" w:color="auto"/>
            </w:tcBorders>
            <w:shd w:val="clear" w:color="auto" w:fill="auto"/>
          </w:tcPr>
          <w:p w14:paraId="0340FD08" w14:textId="77777777" w:rsidR="006116E7" w:rsidRPr="00B26A10" w:rsidRDefault="006116E7" w:rsidP="00A12D7B">
            <w:pPr>
              <w:pStyle w:val="TableTextHeader"/>
              <w:rPr>
                <w:rFonts w:ascii="Helvetica" w:hAnsi="Helvetica"/>
                <w:sz w:val="20"/>
              </w:rPr>
            </w:pPr>
          </w:p>
        </w:tc>
        <w:tc>
          <w:tcPr>
            <w:tcW w:w="777" w:type="pct"/>
            <w:tcBorders>
              <w:top w:val="single" w:sz="4" w:space="0" w:color="auto"/>
            </w:tcBorders>
            <w:shd w:val="clear" w:color="auto" w:fill="auto"/>
            <w:noWrap/>
          </w:tcPr>
          <w:p w14:paraId="6F37DAC5" w14:textId="77777777" w:rsidR="006116E7" w:rsidRPr="00B26A10" w:rsidRDefault="006116E7" w:rsidP="00A12D7B">
            <w:pPr>
              <w:pStyle w:val="TableTextHeader"/>
              <w:rPr>
                <w:rFonts w:ascii="Helvetica" w:hAnsi="Helvetica"/>
                <w:sz w:val="20"/>
              </w:rPr>
            </w:pPr>
            <w:r w:rsidRPr="00B26A10">
              <w:rPr>
                <w:rFonts w:ascii="Helvetica" w:hAnsi="Helvetica"/>
                <w:sz w:val="20"/>
              </w:rPr>
              <w:t>Eigen</w:t>
            </w:r>
            <w:r w:rsidR="00D4073D" w:rsidRPr="00B26A10">
              <w:rPr>
                <w:rFonts w:ascii="Helvetica" w:hAnsi="Helvetica"/>
                <w:sz w:val="20"/>
              </w:rPr>
              <w:softHyphen/>
            </w:r>
            <w:r w:rsidRPr="00B26A10">
              <w:rPr>
                <w:rFonts w:ascii="Helvetica" w:hAnsi="Helvetica"/>
                <w:sz w:val="20"/>
              </w:rPr>
              <w:t>schap</w:t>
            </w:r>
          </w:p>
        </w:tc>
        <w:tc>
          <w:tcPr>
            <w:tcW w:w="958" w:type="pct"/>
            <w:shd w:val="clear" w:color="auto" w:fill="auto"/>
            <w:noWrap/>
          </w:tcPr>
          <w:p w14:paraId="4CD0A09E" w14:textId="77777777" w:rsidR="006116E7" w:rsidRPr="00B26A10" w:rsidRDefault="006116E7" w:rsidP="00A12D7B">
            <w:pPr>
              <w:pStyle w:val="TableTextHeader"/>
              <w:rPr>
                <w:rFonts w:ascii="Helvetica" w:hAnsi="Helvetica"/>
                <w:sz w:val="20"/>
              </w:rPr>
            </w:pPr>
            <w:r w:rsidRPr="00B26A10">
              <w:rPr>
                <w:rFonts w:ascii="Helvetica" w:hAnsi="Helvetica"/>
                <w:sz w:val="20"/>
              </w:rPr>
              <w:t>Standaard</w:t>
            </w:r>
            <w:r w:rsidR="00D4073D" w:rsidRPr="00B26A10">
              <w:rPr>
                <w:rFonts w:ascii="Helvetica" w:hAnsi="Helvetica"/>
                <w:sz w:val="20"/>
              </w:rPr>
              <w:softHyphen/>
            </w:r>
            <w:r w:rsidRPr="00B26A10">
              <w:rPr>
                <w:rFonts w:ascii="Helvetica" w:hAnsi="Helvetica"/>
                <w:sz w:val="20"/>
              </w:rPr>
              <w:t>waarde</w:t>
            </w:r>
          </w:p>
        </w:tc>
        <w:tc>
          <w:tcPr>
            <w:tcW w:w="482" w:type="pct"/>
            <w:gridSpan w:val="2"/>
            <w:shd w:val="clear" w:color="auto" w:fill="auto"/>
            <w:noWrap/>
          </w:tcPr>
          <w:p w14:paraId="7AAEB146" w14:textId="77777777" w:rsidR="006116E7" w:rsidRPr="00B26A10" w:rsidRDefault="006116E7"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5" w:type="pct"/>
            <w:gridSpan w:val="2"/>
            <w:shd w:val="clear" w:color="auto" w:fill="auto"/>
            <w:noWrap/>
          </w:tcPr>
          <w:p w14:paraId="1AD3CF81" w14:textId="77777777" w:rsidR="006116E7" w:rsidRPr="00B26A10" w:rsidRDefault="006116E7" w:rsidP="00A12D7B">
            <w:pPr>
              <w:pStyle w:val="TableTextHeader"/>
              <w:rPr>
                <w:rFonts w:ascii="Helvetica" w:hAnsi="Helvetica"/>
                <w:sz w:val="20"/>
              </w:rPr>
            </w:pPr>
            <w:r w:rsidRPr="00B26A10">
              <w:rPr>
                <w:rFonts w:ascii="Helvetica" w:hAnsi="Helvetica"/>
                <w:sz w:val="20"/>
              </w:rPr>
              <w:t>Omschrijving</w:t>
            </w:r>
          </w:p>
        </w:tc>
        <w:tc>
          <w:tcPr>
            <w:tcW w:w="573" w:type="pct"/>
            <w:gridSpan w:val="2"/>
            <w:shd w:val="clear" w:color="auto" w:fill="auto"/>
            <w:noWrap/>
          </w:tcPr>
          <w:p w14:paraId="4ACC521E" w14:textId="77777777" w:rsidR="006116E7" w:rsidRPr="00B26A10" w:rsidRDefault="006116E7"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6116E7" w:rsidRPr="00B26A10" w14:paraId="3FAD1455" w14:textId="77777777">
        <w:trPr>
          <w:cantSplit/>
        </w:trPr>
        <w:tc>
          <w:tcPr>
            <w:tcW w:w="385" w:type="pct"/>
            <w:gridSpan w:val="2"/>
            <w:vMerge/>
            <w:tcBorders>
              <w:left w:val="single" w:sz="4" w:space="0" w:color="auto"/>
            </w:tcBorders>
            <w:shd w:val="clear" w:color="auto" w:fill="auto"/>
          </w:tcPr>
          <w:p w14:paraId="44851DF2" w14:textId="77777777" w:rsidR="006116E7" w:rsidRPr="00B26A10" w:rsidRDefault="006116E7" w:rsidP="00A12D7B">
            <w:pPr>
              <w:pStyle w:val="TableText"/>
              <w:rPr>
                <w:sz w:val="20"/>
              </w:rPr>
            </w:pPr>
          </w:p>
        </w:tc>
        <w:tc>
          <w:tcPr>
            <w:tcW w:w="777" w:type="pct"/>
            <w:shd w:val="clear" w:color="auto" w:fill="auto"/>
            <w:noWrap/>
          </w:tcPr>
          <w:p w14:paraId="41DA99F1" w14:textId="77777777" w:rsidR="006116E7" w:rsidRPr="00B26A10" w:rsidRDefault="006116E7" w:rsidP="00A12D7B">
            <w:pPr>
              <w:pStyle w:val="TableText"/>
              <w:rPr>
                <w:sz w:val="20"/>
              </w:rPr>
            </w:pPr>
            <w:r w:rsidRPr="00B26A10">
              <w:rPr>
                <w:sz w:val="20"/>
              </w:rPr>
              <w:t>Stof</w:t>
            </w:r>
          </w:p>
        </w:tc>
        <w:tc>
          <w:tcPr>
            <w:tcW w:w="958" w:type="pct"/>
            <w:shd w:val="clear" w:color="auto" w:fill="auto"/>
            <w:noWrap/>
          </w:tcPr>
          <w:p w14:paraId="7A5081E6" w14:textId="77777777" w:rsidR="006116E7" w:rsidRPr="00B26A10" w:rsidRDefault="006116E7" w:rsidP="00A12D7B">
            <w:pPr>
              <w:pStyle w:val="TableText"/>
              <w:rPr>
                <w:sz w:val="20"/>
              </w:rPr>
            </w:pPr>
            <w:r w:rsidRPr="00B26A10">
              <w:rPr>
                <w:sz w:val="20"/>
              </w:rPr>
              <w:t>Niet ingevuld</w:t>
            </w:r>
          </w:p>
        </w:tc>
        <w:tc>
          <w:tcPr>
            <w:tcW w:w="482" w:type="pct"/>
            <w:gridSpan w:val="2"/>
            <w:shd w:val="clear" w:color="auto" w:fill="auto"/>
            <w:noWrap/>
          </w:tcPr>
          <w:p w14:paraId="7D943C1A" w14:textId="77777777" w:rsidR="006116E7" w:rsidRPr="00B26A10" w:rsidRDefault="006116E7" w:rsidP="00A12D7B">
            <w:pPr>
              <w:pStyle w:val="TableText"/>
              <w:rPr>
                <w:sz w:val="20"/>
              </w:rPr>
            </w:pPr>
          </w:p>
        </w:tc>
        <w:tc>
          <w:tcPr>
            <w:tcW w:w="1825" w:type="pct"/>
            <w:gridSpan w:val="2"/>
            <w:shd w:val="clear" w:color="auto" w:fill="auto"/>
            <w:noWrap/>
          </w:tcPr>
          <w:p w14:paraId="3AD2B2D9" w14:textId="77777777" w:rsidR="006116E7" w:rsidRPr="00B26A10" w:rsidRDefault="006116E7" w:rsidP="00A12D7B">
            <w:pPr>
              <w:pStyle w:val="TableText"/>
              <w:rPr>
                <w:sz w:val="20"/>
              </w:rPr>
            </w:pPr>
            <w:r w:rsidRPr="00B26A10">
              <w:rPr>
                <w:sz w:val="20"/>
              </w:rPr>
              <w:t>Keuze uit een lijst met aanwezige valide stoffen</w:t>
            </w:r>
          </w:p>
        </w:tc>
        <w:tc>
          <w:tcPr>
            <w:tcW w:w="573" w:type="pct"/>
            <w:gridSpan w:val="2"/>
            <w:shd w:val="clear" w:color="auto" w:fill="auto"/>
          </w:tcPr>
          <w:p w14:paraId="4023FCFC" w14:textId="77777777" w:rsidR="006116E7" w:rsidRPr="00B26A10" w:rsidRDefault="006116E7" w:rsidP="00A12D7B">
            <w:pPr>
              <w:pStyle w:val="TableText"/>
              <w:rPr>
                <w:sz w:val="20"/>
              </w:rPr>
            </w:pPr>
            <w:r w:rsidRPr="00B26A10">
              <w:rPr>
                <w:sz w:val="20"/>
              </w:rPr>
              <w:t>Ja</w:t>
            </w:r>
          </w:p>
        </w:tc>
      </w:tr>
      <w:tr w:rsidR="006116E7" w:rsidRPr="00B26A10" w14:paraId="1CC80A3B" w14:textId="77777777">
        <w:trPr>
          <w:cantSplit/>
        </w:trPr>
        <w:tc>
          <w:tcPr>
            <w:tcW w:w="385" w:type="pct"/>
            <w:gridSpan w:val="2"/>
            <w:vMerge/>
            <w:tcBorders>
              <w:left w:val="single" w:sz="4" w:space="0" w:color="auto"/>
            </w:tcBorders>
            <w:shd w:val="clear" w:color="auto" w:fill="auto"/>
          </w:tcPr>
          <w:p w14:paraId="6DF1D0FA" w14:textId="77777777" w:rsidR="006116E7" w:rsidRPr="00B26A10" w:rsidRDefault="006116E7" w:rsidP="00A12D7B">
            <w:pPr>
              <w:pStyle w:val="TableText"/>
              <w:rPr>
                <w:sz w:val="20"/>
              </w:rPr>
            </w:pPr>
          </w:p>
        </w:tc>
        <w:tc>
          <w:tcPr>
            <w:tcW w:w="777" w:type="pct"/>
            <w:shd w:val="clear" w:color="auto" w:fill="auto"/>
            <w:noWrap/>
          </w:tcPr>
          <w:p w14:paraId="70EAE753" w14:textId="77777777" w:rsidR="006116E7" w:rsidRPr="00B26A10" w:rsidRDefault="006116E7" w:rsidP="00A12D7B">
            <w:pPr>
              <w:pStyle w:val="TableText"/>
              <w:rPr>
                <w:sz w:val="20"/>
              </w:rPr>
            </w:pPr>
            <w:r w:rsidRPr="00B26A10">
              <w:rPr>
                <w:sz w:val="20"/>
              </w:rPr>
              <w:t>Gem. massa in batch</w:t>
            </w:r>
          </w:p>
        </w:tc>
        <w:tc>
          <w:tcPr>
            <w:tcW w:w="958" w:type="pct"/>
            <w:shd w:val="clear" w:color="auto" w:fill="auto"/>
            <w:noWrap/>
          </w:tcPr>
          <w:p w14:paraId="7EB9598E" w14:textId="77777777" w:rsidR="006116E7" w:rsidRPr="00B26A10" w:rsidRDefault="006116E7" w:rsidP="00A12D7B">
            <w:pPr>
              <w:pStyle w:val="TableText"/>
              <w:rPr>
                <w:sz w:val="20"/>
              </w:rPr>
            </w:pPr>
            <w:r w:rsidRPr="00B26A10">
              <w:rPr>
                <w:sz w:val="20"/>
              </w:rPr>
              <w:t>Niet ingevuld</w:t>
            </w:r>
          </w:p>
        </w:tc>
        <w:tc>
          <w:tcPr>
            <w:tcW w:w="482" w:type="pct"/>
            <w:gridSpan w:val="2"/>
            <w:shd w:val="clear" w:color="auto" w:fill="auto"/>
            <w:noWrap/>
          </w:tcPr>
          <w:p w14:paraId="27AD86E9" w14:textId="77777777" w:rsidR="006116E7" w:rsidRPr="00B26A10" w:rsidRDefault="006116E7" w:rsidP="00A12D7B">
            <w:pPr>
              <w:pStyle w:val="TableText"/>
              <w:rPr>
                <w:sz w:val="20"/>
              </w:rPr>
            </w:pPr>
            <w:r w:rsidRPr="00B26A10">
              <w:rPr>
                <w:sz w:val="20"/>
              </w:rPr>
              <w:t>Kg</w:t>
            </w:r>
          </w:p>
        </w:tc>
        <w:tc>
          <w:tcPr>
            <w:tcW w:w="1825" w:type="pct"/>
            <w:gridSpan w:val="2"/>
            <w:shd w:val="clear" w:color="auto" w:fill="auto"/>
            <w:noWrap/>
          </w:tcPr>
          <w:p w14:paraId="471D68E5" w14:textId="77777777" w:rsidR="006116E7" w:rsidRPr="00B26A10" w:rsidRDefault="006116E7" w:rsidP="00A12D7B">
            <w:pPr>
              <w:pStyle w:val="TableText"/>
              <w:rPr>
                <w:sz w:val="20"/>
              </w:rPr>
            </w:pPr>
            <w:r w:rsidRPr="00B26A10">
              <w:rPr>
                <w:sz w:val="20"/>
              </w:rPr>
              <w:t>De hoeveelheid van de stof die gemiddeld in de batchreactor aanwezig is</w:t>
            </w:r>
          </w:p>
        </w:tc>
        <w:tc>
          <w:tcPr>
            <w:tcW w:w="573" w:type="pct"/>
            <w:gridSpan w:val="2"/>
            <w:shd w:val="clear" w:color="auto" w:fill="auto"/>
          </w:tcPr>
          <w:p w14:paraId="4E4DE146" w14:textId="77777777" w:rsidR="006116E7" w:rsidRPr="00B26A10" w:rsidRDefault="006116E7" w:rsidP="00A12D7B">
            <w:pPr>
              <w:pStyle w:val="TableText"/>
              <w:rPr>
                <w:sz w:val="20"/>
              </w:rPr>
            </w:pPr>
            <w:r w:rsidRPr="00B26A10">
              <w:rPr>
                <w:sz w:val="20"/>
              </w:rPr>
              <w:t>Ja</w:t>
            </w:r>
          </w:p>
        </w:tc>
      </w:tr>
      <w:tr w:rsidR="006116E7" w:rsidRPr="00B26A10" w14:paraId="482D0843" w14:textId="77777777">
        <w:trPr>
          <w:cantSplit/>
        </w:trPr>
        <w:tc>
          <w:tcPr>
            <w:tcW w:w="385" w:type="pct"/>
            <w:gridSpan w:val="2"/>
            <w:vMerge/>
            <w:tcBorders>
              <w:left w:val="single" w:sz="4" w:space="0" w:color="auto"/>
              <w:bottom w:val="single" w:sz="4" w:space="0" w:color="auto"/>
            </w:tcBorders>
            <w:shd w:val="clear" w:color="auto" w:fill="auto"/>
          </w:tcPr>
          <w:p w14:paraId="413D3E11" w14:textId="77777777" w:rsidR="006116E7" w:rsidRPr="00B26A10" w:rsidRDefault="006116E7" w:rsidP="00A12D7B">
            <w:pPr>
              <w:pStyle w:val="TableText"/>
              <w:rPr>
                <w:sz w:val="20"/>
              </w:rPr>
            </w:pPr>
          </w:p>
        </w:tc>
        <w:tc>
          <w:tcPr>
            <w:tcW w:w="777" w:type="pct"/>
            <w:shd w:val="clear" w:color="auto" w:fill="auto"/>
            <w:noWrap/>
          </w:tcPr>
          <w:p w14:paraId="6582FAB3" w14:textId="77777777" w:rsidR="006116E7" w:rsidRPr="00B26A10" w:rsidRDefault="006116E7" w:rsidP="00A12D7B">
            <w:pPr>
              <w:pStyle w:val="TableText"/>
              <w:rPr>
                <w:sz w:val="20"/>
              </w:rPr>
            </w:pPr>
            <w:r w:rsidRPr="00B26A10">
              <w:rPr>
                <w:sz w:val="20"/>
              </w:rPr>
              <w:t>Tijdfractie</w:t>
            </w:r>
          </w:p>
        </w:tc>
        <w:tc>
          <w:tcPr>
            <w:tcW w:w="958" w:type="pct"/>
            <w:shd w:val="clear" w:color="auto" w:fill="auto"/>
            <w:noWrap/>
          </w:tcPr>
          <w:p w14:paraId="6CD88DC6" w14:textId="77777777" w:rsidR="006116E7" w:rsidRPr="00B26A10" w:rsidRDefault="001C51FC" w:rsidP="00A12D7B">
            <w:pPr>
              <w:pStyle w:val="TableText"/>
              <w:rPr>
                <w:sz w:val="20"/>
              </w:rPr>
            </w:pPr>
            <w:r w:rsidRPr="00B26A10">
              <w:rPr>
                <w:rFonts w:cs="Arial"/>
                <w:sz w:val="20"/>
              </w:rPr>
              <w:t>Niet ingevuld</w:t>
            </w:r>
          </w:p>
        </w:tc>
        <w:tc>
          <w:tcPr>
            <w:tcW w:w="482" w:type="pct"/>
            <w:gridSpan w:val="2"/>
            <w:shd w:val="clear" w:color="auto" w:fill="auto"/>
            <w:noWrap/>
          </w:tcPr>
          <w:p w14:paraId="4AC3E296" w14:textId="77777777" w:rsidR="006116E7" w:rsidRPr="00B26A10" w:rsidRDefault="006116E7" w:rsidP="00A12D7B">
            <w:pPr>
              <w:pStyle w:val="TableText"/>
              <w:rPr>
                <w:sz w:val="20"/>
              </w:rPr>
            </w:pPr>
            <w:r w:rsidRPr="00B26A10">
              <w:rPr>
                <w:sz w:val="20"/>
              </w:rPr>
              <w:t>%</w:t>
            </w:r>
          </w:p>
        </w:tc>
        <w:tc>
          <w:tcPr>
            <w:tcW w:w="1825" w:type="pct"/>
            <w:gridSpan w:val="2"/>
            <w:shd w:val="clear" w:color="auto" w:fill="auto"/>
            <w:noWrap/>
          </w:tcPr>
          <w:p w14:paraId="57D85F7F" w14:textId="77777777" w:rsidR="006116E7" w:rsidRPr="00B26A10" w:rsidRDefault="006116E7" w:rsidP="00A12D7B">
            <w:pPr>
              <w:pStyle w:val="TableText"/>
              <w:rPr>
                <w:sz w:val="20"/>
              </w:rPr>
            </w:pPr>
            <w:r w:rsidRPr="00B26A10">
              <w:rPr>
                <w:sz w:val="20"/>
              </w:rPr>
              <w:t>De tijdsfractie van de gehele procesduur dat deze stof in reactor aanwezig is.</w:t>
            </w:r>
          </w:p>
        </w:tc>
        <w:tc>
          <w:tcPr>
            <w:tcW w:w="573" w:type="pct"/>
            <w:gridSpan w:val="2"/>
            <w:shd w:val="clear" w:color="auto" w:fill="auto"/>
          </w:tcPr>
          <w:p w14:paraId="22D45E29" w14:textId="77777777" w:rsidR="006116E7" w:rsidRPr="00B26A10" w:rsidRDefault="006116E7" w:rsidP="00A12D7B">
            <w:pPr>
              <w:pStyle w:val="TableText"/>
              <w:rPr>
                <w:sz w:val="20"/>
              </w:rPr>
            </w:pPr>
            <w:r w:rsidRPr="00B26A10">
              <w:rPr>
                <w:sz w:val="20"/>
              </w:rPr>
              <w:t>Ja</w:t>
            </w:r>
          </w:p>
        </w:tc>
      </w:tr>
    </w:tbl>
    <w:p w14:paraId="02A2C31E" w14:textId="77777777" w:rsidR="006116E7" w:rsidRPr="00B26A10" w:rsidRDefault="006116E7" w:rsidP="00A12D7B">
      <w:pPr>
        <w:pStyle w:val="Caption"/>
      </w:pPr>
    </w:p>
    <w:p w14:paraId="39240208" w14:textId="2E79FAF6" w:rsidR="001467FE" w:rsidRPr="00B26A10" w:rsidRDefault="005134D5" w:rsidP="00A12D7B">
      <w:pPr>
        <w:pStyle w:val="Caption"/>
      </w:pPr>
      <w:r w:rsidRPr="00B26A10">
        <w:rPr>
          <w:noProof/>
          <w:lang w:eastAsia="nl-NL"/>
        </w:rPr>
        <mc:AlternateContent>
          <mc:Choice Requires="wps">
            <w:drawing>
              <wp:anchor distT="0" distB="0" distL="114300" distR="114300" simplePos="0" relativeHeight="251646464" behindDoc="1" locked="0" layoutInCell="1" allowOverlap="1" wp14:anchorId="358F7A0E" wp14:editId="5C4A40E1">
                <wp:simplePos x="0" y="0"/>
                <wp:positionH relativeFrom="column">
                  <wp:posOffset>-310515</wp:posOffset>
                </wp:positionH>
                <wp:positionV relativeFrom="paragraph">
                  <wp:posOffset>229870</wp:posOffset>
                </wp:positionV>
                <wp:extent cx="308610" cy="391160"/>
                <wp:effectExtent l="0" t="0" r="0" b="0"/>
                <wp:wrapNone/>
                <wp:docPr id="81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01372"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F7A0E" id="Text Box 172" o:spid="_x0000_s1035" type="#_x0000_t202" style="position:absolute;left:0;text-align:left;margin-left:-24.45pt;margin-top:18.1pt;width:24.3pt;height:3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GXz5AEAAKcDAAAOAAAAZHJzL2Uyb0RvYy54bWysU8Fu2zAMvQ/YPwi6L47TLGuMOEXXosOA&#10;rhvQ9QNkWbKF2aJGKbGzrx8lp2m23YpdBJGUH997pDdXY9+xvUJvwJY8n805U1ZCbWxT8qfvd+8u&#10;OfNB2Fp0YFXJD8rzq+3bN5vBFWoBLXS1QkYg1heDK3kbgiuyzMtW9cLPwClLRQ3Yi0AhNlmNYiD0&#10;vssW8/kqGwBrhyCV95S9nYp8m/C1VjJ81dqrwLqSE7eQTkxnFc9suxFFg8K1Rh5piFew6IWx1PQE&#10;dSuCYDs0/0D1RiJ40GEmoc9AayNV0kBq8vlfah5b4VTSQuZ4d7LJ/z9Y+bB/dN+QhfEjjDTAJMK7&#10;e5A/PLNw0wrbqGtEGFolamqcR8uywfni+Gm02hc+glTDF6hpyGIXIAGNGvvoCulkhE4DOJxMV2Ng&#10;kpIX88tVThVJpYt1nq/SUDJRPH/s0IdPCnoWLyVHmmkCF/t7HyIZUTw/ib0s3JmuS3Pt7B8Jehgz&#10;iXzkOzEPYzUyU5d8HZVFLRXUB1KDMG0LbTddWsBfnA20KSX3P3cCFWfdZ0uOrPPlMq5WCpbvPywo&#10;wPNKdV4RVhJUyQNn0/UmTOu4c2ialjpNM7BwTS5qkxS+sDrSp21Iwo+bG9ftPE6vXv6v7W8AAAD/&#10;/wMAUEsDBBQABgAIAAAAIQCHyFey3AAAAAcBAAAPAAAAZHJzL2Rvd25yZXYueG1sTI7LTsMwEEX3&#10;SPyDNUjsUrsPSpJmUlUgtiDKQ2LnxtMkajyOYrcJf49ZwfLqHt17iu1kO3GhwbeOEeYzBYK4cqbl&#10;GuH97SlJQfig2ejOMSF8k4dteX1V6Ny4kV/psg+1iCPsc43QhNDnUvqqIav9zPXEsTu6weoQ41BL&#10;M+gxjttOLpRaS6tbjg+N7umhoeq0P1uEj+fj1+dKvdSP9q4f3aQk20wi3t5Muw2IQFP4g+FXP6pD&#10;GZ0O7szGiw4hWaVZRBGW6wWICCRLEAeE7D4FWRbyv3/5AwAA//8DAFBLAQItABQABgAIAAAAIQC2&#10;gziS/gAAAOEBAAATAAAAAAAAAAAAAAAAAAAAAABbQ29udGVudF9UeXBlc10ueG1sUEsBAi0AFAAG&#10;AAgAAAAhADj9If/WAAAAlAEAAAsAAAAAAAAAAAAAAAAALwEAAF9yZWxzLy5yZWxzUEsBAi0AFAAG&#10;AAgAAAAhACO8ZfPkAQAApwMAAA4AAAAAAAAAAAAAAAAALgIAAGRycy9lMm9Eb2MueG1sUEsBAi0A&#10;FAAGAAgAAAAhAIfIV7LcAAAABwEAAA8AAAAAAAAAAAAAAAAAPgQAAGRycy9kb3ducmV2LnhtbFBL&#10;BQYAAAAABAAEAPMAAABHBQAAAAA=&#10;" filled="f" stroked="f">
                <v:textbox>
                  <w:txbxContent>
                    <w:p w14:paraId="1DD01372"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11</w:t>
      </w:r>
      <w:r w:rsidR="00DA3B77" w:rsidRPr="00B26A10">
        <w:fldChar w:fldCharType="end"/>
      </w:r>
      <w:r w:rsidR="0033704C" w:rsidRPr="00B26A10">
        <w:t>.</w:t>
      </w:r>
      <w:r w:rsidR="001467FE" w:rsidRPr="00B26A10">
        <w:t xml:space="preserve"> Eigenschapen van een batchreactor</w:t>
      </w:r>
    </w:p>
    <w:p w14:paraId="356EC639" w14:textId="77777777" w:rsidR="009B541F" w:rsidRPr="00B26A10" w:rsidRDefault="001467FE" w:rsidP="00A12D7B">
      <w:pPr>
        <w:pStyle w:val="BodyText"/>
      </w:pPr>
      <w:r w:rsidRPr="00B26A10">
        <w:lastRenderedPageBreak/>
        <w:t>De warmtewisselaar mag alleen toegepast worden als een afstroming op een watersysteem mogelijk is bij falen van de warmtewisselaar. Dit impliceert dat de druk in reactor groter moet zijn dan de druk van het koelmedium en dat het koelmedium met het oppervlaktewater verbonden is.</w:t>
      </w:r>
    </w:p>
    <w:p w14:paraId="75B756F7" w14:textId="77777777" w:rsidR="001467FE" w:rsidRPr="00B26A10" w:rsidRDefault="001467FE" w:rsidP="00A12D7B">
      <w:pPr>
        <w:pStyle w:val="BodyText"/>
      </w:pPr>
    </w:p>
    <w:p w14:paraId="15902EE7" w14:textId="77777777" w:rsidR="009B541F" w:rsidRPr="00B26A10" w:rsidRDefault="009B541F" w:rsidP="00A12D7B">
      <w:pPr>
        <w:pStyle w:val="BodyText"/>
      </w:pPr>
    </w:p>
    <w:p w14:paraId="5764206B" w14:textId="7EB50616" w:rsidR="001467FE" w:rsidRPr="00B26A10" w:rsidRDefault="001F43E2" w:rsidP="003E6FD9">
      <w:pPr>
        <w:pStyle w:val="Heading3"/>
        <w:ind w:firstLine="0"/>
      </w:pPr>
      <w:bookmarkStart w:id="610" w:name="_Toc124831558"/>
      <w:bookmarkStart w:id="611" w:name="_Toc152424753"/>
      <w:bookmarkStart w:id="612" w:name="_Toc135050626"/>
      <w:r>
        <w:t>Risico-</w:t>
      </w:r>
      <w:r w:rsidR="001467FE" w:rsidRPr="00B26A10">
        <w:t>Units</w:t>
      </w:r>
      <w:bookmarkEnd w:id="610"/>
      <w:bookmarkEnd w:id="611"/>
      <w:bookmarkEnd w:id="612"/>
    </w:p>
    <w:p w14:paraId="373C942B" w14:textId="77777777" w:rsidR="009B541F" w:rsidRPr="00B26A10" w:rsidRDefault="009B541F" w:rsidP="009B541F">
      <w:pPr>
        <w:pStyle w:val="BodyText"/>
      </w:pPr>
    </w:p>
    <w:p w14:paraId="2A0D13A8" w14:textId="616D4846" w:rsidR="001467FE" w:rsidRPr="00B26A10" w:rsidRDefault="001467FE" w:rsidP="00A12D7B">
      <w:pPr>
        <w:pStyle w:val="BodyText"/>
      </w:pPr>
      <w:r w:rsidRPr="00B26A10">
        <w:t xml:space="preserve">De installatie kan worden toegekend aan de </w:t>
      </w:r>
      <w:r w:rsidR="001F43E2">
        <w:t>Risico-</w:t>
      </w:r>
      <w:r w:rsidRPr="00B26A10">
        <w:t xml:space="preserve">unit </w:t>
      </w:r>
      <w:r w:rsidRPr="00B26A10">
        <w:rPr>
          <w:u w:val="single"/>
        </w:rPr>
        <w:t>Productie</w:t>
      </w:r>
    </w:p>
    <w:p w14:paraId="52B7EC4C" w14:textId="77777777" w:rsidR="001467FE" w:rsidRPr="00B26A10" w:rsidRDefault="001467FE" w:rsidP="00A12D7B">
      <w:pPr>
        <w:pStyle w:val="BodyText"/>
      </w:pPr>
    </w:p>
    <w:p w14:paraId="74F0F866" w14:textId="77777777" w:rsidR="009B541F" w:rsidRPr="00B26A10" w:rsidRDefault="009B541F" w:rsidP="00A12D7B">
      <w:pPr>
        <w:pStyle w:val="BodyText"/>
      </w:pPr>
    </w:p>
    <w:p w14:paraId="5B764442" w14:textId="74B364D7" w:rsidR="001467FE" w:rsidRPr="00B26A10" w:rsidRDefault="001467FE" w:rsidP="003E6FD9">
      <w:pPr>
        <w:pStyle w:val="Heading3"/>
        <w:ind w:firstLine="0"/>
      </w:pPr>
      <w:bookmarkStart w:id="613" w:name="_Toc124831559"/>
      <w:bookmarkStart w:id="614" w:name="_Toc152424754"/>
      <w:bookmarkStart w:id="615" w:name="_Toc135050627"/>
      <w:r w:rsidRPr="00B26A10">
        <w:t>Scenario’s</w:t>
      </w:r>
      <w:bookmarkEnd w:id="613"/>
      <w:bookmarkEnd w:id="614"/>
      <w:bookmarkEnd w:id="615"/>
    </w:p>
    <w:p w14:paraId="632584B2" w14:textId="77777777" w:rsidR="009B541F" w:rsidRPr="00B26A10" w:rsidRDefault="009B541F" w:rsidP="009B541F">
      <w:pPr>
        <w:pStyle w:val="BodyText"/>
      </w:pPr>
    </w:p>
    <w:p w14:paraId="31609002" w14:textId="77777777" w:rsidR="001467FE" w:rsidRPr="00B26A10" w:rsidRDefault="001467FE" w:rsidP="00A12D7B">
      <w:pPr>
        <w:pStyle w:val="BodyText"/>
      </w:pPr>
      <w:r w:rsidRPr="00B26A10">
        <w:t xml:space="preserve">Er worden twee scenario’s onderscheiden: Falen van de reactor en Falen </w:t>
      </w:r>
      <w:r w:rsidR="00DB7978" w:rsidRPr="00B26A10">
        <w:t xml:space="preserve">van de </w:t>
      </w:r>
      <w:r w:rsidRPr="00B26A10">
        <w:t>warmtewisselaar. Bij het falen van de reactor worden twee ontwikkelingen beschouwd: Instantane uitstroming en Continue uitstroming. Zowel bij instantaan als bij continu falen wordt de inhoud</w:t>
      </w:r>
      <w:r w:rsidR="009B541F" w:rsidRPr="00B26A10">
        <w:t xml:space="preserve"> </w:t>
      </w:r>
      <w:r w:rsidRPr="00B26A10">
        <w:t xml:space="preserve">van de reactor (het recept) als mengsel beschouwd (paragraaf stofgegevens). Het totale volume van het recept wordt berekend uit de opgegeven aanwezige massa en de dichtheden van de stoffen. Als het berekende volume kleiner is dan het volume </w:t>
      </w:r>
      <w:r w:rsidR="0033704C" w:rsidRPr="00B26A10">
        <w:t>i</w:t>
      </w:r>
      <w:r w:rsidRPr="00B26A10">
        <w:t xml:space="preserve">n de reactor </w:t>
      </w:r>
      <w:r w:rsidR="00F10013" w:rsidRPr="00B26A10">
        <w:t>(</w:t>
      </w:r>
      <w:r w:rsidRPr="00B26A10">
        <w:t>berekend als het product van de vullingsgraad en het volume van de reactor), wordt het mengsel aangevuld met een neutrale stof. De eigenschappen van deze stof zijn: goed oplosbaar, niet toxisch, niet brandbaar en de dichtheid en dampspanning zijn gelijk aan die van water.</w:t>
      </w:r>
      <w:r w:rsidR="009B541F" w:rsidRPr="00B26A10">
        <w:t xml:space="preserve"> </w:t>
      </w:r>
      <w:r w:rsidRPr="00B26A10">
        <w:t>De berekening van de stofgegevens is identiek aan de berekening zoals die bij stofmengsels plaatsvindt.</w:t>
      </w:r>
    </w:p>
    <w:p w14:paraId="6081736B" w14:textId="77777777" w:rsidR="001467FE" w:rsidRPr="00B26A10" w:rsidRDefault="001467FE" w:rsidP="00A12D7B">
      <w:pPr>
        <w:pStyle w:val="BodyText"/>
      </w:pPr>
    </w:p>
    <w:p w14:paraId="6135AFC7" w14:textId="77777777" w:rsidR="009B541F" w:rsidRPr="00B26A10" w:rsidRDefault="001467FE" w:rsidP="00A12D7B">
      <w:pPr>
        <w:pStyle w:val="BodyText"/>
      </w:pPr>
      <w:r w:rsidRPr="00B26A10">
        <w:t>Bij instantaan vrijkomen van de stof wordt de hoeveelheid berekend uit de vullingsgraad (dit is een eigenschap van het recept) en het volume (een eigenschap van de reactor). De uitstroomtijd is generiek en bedraagt</w:t>
      </w:r>
      <w:r w:rsidR="009B541F" w:rsidRPr="00B26A10">
        <w:t xml:space="preserve"> </w:t>
      </w:r>
      <w:r w:rsidRPr="00B26A10">
        <w:t xml:space="preserve">20 s. Bij continue uitstroming is de uitstroomtijd afhankelijk van het toezicht. In tabel </w:t>
      </w:r>
      <w:r w:rsidR="009B541F" w:rsidRPr="00B26A10">
        <w:t>12</w:t>
      </w:r>
      <w:r w:rsidRPr="00B26A10">
        <w:t xml:space="preserve"> worden de uitstroomtijden gegeven.</w:t>
      </w:r>
    </w:p>
    <w:p w14:paraId="63A55250" w14:textId="77777777" w:rsidR="009B541F" w:rsidRPr="00B26A10" w:rsidRDefault="009B541F"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3CBAE5EB" w14:textId="77777777">
        <w:trPr>
          <w:cantSplit/>
          <w:tblHeader/>
        </w:trPr>
        <w:tc>
          <w:tcPr>
            <w:tcW w:w="1780" w:type="dxa"/>
            <w:shd w:val="clear" w:color="auto" w:fill="auto"/>
          </w:tcPr>
          <w:p w14:paraId="5853ABEA"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1CF71C95" w14:textId="77777777" w:rsidR="00991EAD" w:rsidRPr="00B26A10" w:rsidRDefault="001467FE" w:rsidP="00A12D7B">
            <w:pPr>
              <w:pStyle w:val="TableTextHeader"/>
              <w:rPr>
                <w:rFonts w:ascii="Helvetica" w:hAnsi="Helvetica"/>
                <w:sz w:val="20"/>
              </w:rPr>
            </w:pPr>
            <w:r w:rsidRPr="00B26A10">
              <w:rPr>
                <w:rFonts w:ascii="Helvetica" w:hAnsi="Helvetica"/>
                <w:sz w:val="20"/>
              </w:rPr>
              <w:t>Uitstroomtijd</w:t>
            </w:r>
          </w:p>
          <w:p w14:paraId="4F103B2C" w14:textId="77777777" w:rsidR="001467FE" w:rsidRPr="00B26A10" w:rsidRDefault="0015020A" w:rsidP="00A12D7B">
            <w:pPr>
              <w:pStyle w:val="TableTextHeader"/>
              <w:rPr>
                <w:rFonts w:ascii="Helvetica" w:hAnsi="Helvetica"/>
                <w:sz w:val="20"/>
              </w:rPr>
            </w:pPr>
            <w:r w:rsidRPr="00B26A10">
              <w:rPr>
                <w:rFonts w:ascii="Helvetica" w:hAnsi="Helvetica"/>
                <w:sz w:val="20"/>
              </w:rPr>
              <w:t xml:space="preserve"> [s]</w:t>
            </w:r>
          </w:p>
        </w:tc>
      </w:tr>
      <w:tr w:rsidR="001467FE" w:rsidRPr="00B26A10" w14:paraId="17A6C583" w14:textId="77777777">
        <w:trPr>
          <w:cantSplit/>
        </w:trPr>
        <w:tc>
          <w:tcPr>
            <w:tcW w:w="1780" w:type="dxa"/>
            <w:shd w:val="clear" w:color="auto" w:fill="auto"/>
          </w:tcPr>
          <w:p w14:paraId="69134787"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23ABFA1C" w14:textId="77777777" w:rsidR="001467FE" w:rsidRPr="00B26A10" w:rsidRDefault="001467FE" w:rsidP="00A12D7B">
            <w:pPr>
              <w:pStyle w:val="TableText"/>
              <w:rPr>
                <w:sz w:val="20"/>
              </w:rPr>
            </w:pPr>
            <w:r w:rsidRPr="00B26A10">
              <w:rPr>
                <w:sz w:val="20"/>
              </w:rPr>
              <w:t>120</w:t>
            </w:r>
          </w:p>
        </w:tc>
      </w:tr>
      <w:tr w:rsidR="001467FE" w:rsidRPr="00B26A10" w14:paraId="13E07782" w14:textId="77777777">
        <w:trPr>
          <w:cantSplit/>
        </w:trPr>
        <w:tc>
          <w:tcPr>
            <w:tcW w:w="1780" w:type="dxa"/>
            <w:shd w:val="clear" w:color="auto" w:fill="auto"/>
          </w:tcPr>
          <w:p w14:paraId="73F3F50C"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710CD1FB" w14:textId="77777777" w:rsidR="001467FE" w:rsidRPr="00B26A10" w:rsidRDefault="001467FE" w:rsidP="00A12D7B">
            <w:pPr>
              <w:pStyle w:val="TableText"/>
              <w:rPr>
                <w:sz w:val="20"/>
              </w:rPr>
            </w:pPr>
            <w:r w:rsidRPr="00B26A10">
              <w:rPr>
                <w:sz w:val="20"/>
              </w:rPr>
              <w:t>600</w:t>
            </w:r>
          </w:p>
        </w:tc>
      </w:tr>
      <w:tr w:rsidR="001467FE" w:rsidRPr="00B26A10" w14:paraId="086DBE55" w14:textId="77777777">
        <w:trPr>
          <w:cantSplit/>
        </w:trPr>
        <w:tc>
          <w:tcPr>
            <w:tcW w:w="1780" w:type="dxa"/>
            <w:shd w:val="clear" w:color="auto" w:fill="auto"/>
          </w:tcPr>
          <w:p w14:paraId="25556A4E"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58DBEF07" w14:textId="77777777" w:rsidR="001467FE" w:rsidRPr="00B26A10" w:rsidRDefault="001467FE" w:rsidP="00A12D7B">
            <w:pPr>
              <w:pStyle w:val="TableText"/>
              <w:rPr>
                <w:sz w:val="20"/>
              </w:rPr>
            </w:pPr>
            <w:r w:rsidRPr="00B26A10">
              <w:rPr>
                <w:sz w:val="20"/>
              </w:rPr>
              <w:t>900</w:t>
            </w:r>
          </w:p>
        </w:tc>
      </w:tr>
      <w:tr w:rsidR="001467FE" w:rsidRPr="00B26A10" w14:paraId="769917F8" w14:textId="77777777">
        <w:trPr>
          <w:cantSplit/>
        </w:trPr>
        <w:tc>
          <w:tcPr>
            <w:tcW w:w="1780" w:type="dxa"/>
            <w:shd w:val="clear" w:color="auto" w:fill="auto"/>
          </w:tcPr>
          <w:p w14:paraId="752B6DBC"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1E1DC19B" w14:textId="77777777" w:rsidR="001467FE" w:rsidRPr="00B26A10" w:rsidRDefault="001467FE" w:rsidP="00A12D7B">
            <w:pPr>
              <w:pStyle w:val="TableText"/>
              <w:rPr>
                <w:sz w:val="20"/>
              </w:rPr>
            </w:pPr>
            <w:r w:rsidRPr="00B26A10">
              <w:rPr>
                <w:sz w:val="20"/>
              </w:rPr>
              <w:t>1800</w:t>
            </w:r>
          </w:p>
        </w:tc>
      </w:tr>
    </w:tbl>
    <w:p w14:paraId="6A397BEE" w14:textId="7D864383"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12</w:t>
      </w:r>
      <w:r w:rsidR="00DA3B77" w:rsidRPr="00B26A10">
        <w:fldChar w:fldCharType="end"/>
      </w:r>
      <w:r w:rsidR="0015020A" w:rsidRPr="00B26A10">
        <w:t>.</w:t>
      </w:r>
      <w:r w:rsidRPr="00B26A10">
        <w:t xml:space="preserve"> Uitstroomtijden als functie van toezicht.</w:t>
      </w:r>
    </w:p>
    <w:p w14:paraId="3A543699" w14:textId="77777777" w:rsidR="001467FE" w:rsidRPr="00B26A10" w:rsidRDefault="001467FE" w:rsidP="00A12D7B">
      <w:pPr>
        <w:pStyle w:val="BodyText"/>
      </w:pPr>
    </w:p>
    <w:p w14:paraId="4BBF5CF4" w14:textId="77777777" w:rsidR="001467FE" w:rsidRPr="00B26A10" w:rsidRDefault="001467FE" w:rsidP="00A12D7B">
      <w:pPr>
        <w:pStyle w:val="BodyText"/>
      </w:pPr>
      <w:r w:rsidRPr="00B26A10">
        <w:t>Het debiet wordt berekend met gatgrootte van 0.05 m en de opgegeven druk. Er wordt aangenomen dat het gat zich op halve hoogte van de reactor bevindt. Hierdoor stroomt er maximaal 50% van de inhoud van de reactor uit.</w:t>
      </w:r>
    </w:p>
    <w:p w14:paraId="075DE086" w14:textId="77777777" w:rsidR="001467FE" w:rsidRPr="00B26A10" w:rsidRDefault="001467FE" w:rsidP="00A12D7B">
      <w:pPr>
        <w:pStyle w:val="BodyText"/>
      </w:pPr>
    </w:p>
    <w:p w14:paraId="377B2D07" w14:textId="2D3AF0E5" w:rsidR="001467FE" w:rsidRPr="00B26A10" w:rsidRDefault="001467FE" w:rsidP="00A12D7B">
      <w:pPr>
        <w:pStyle w:val="BodyText"/>
      </w:pPr>
      <w:r w:rsidRPr="00B26A10">
        <w:lastRenderedPageBreak/>
        <w:t xml:space="preserve">De frequentie is evenredig met het aantal batches en de reactieduur van het recept. In tabel </w:t>
      </w:r>
      <w:r w:rsidR="009B541F" w:rsidRPr="00B26A10">
        <w:t>13</w:t>
      </w:r>
      <w:r w:rsidRPr="00B26A10">
        <w:t xml:space="preserve"> worden standaard frequenties voor beide ontwikkelingen gegeven. De standaard frequentie komt overeen </w:t>
      </w:r>
      <w:r w:rsidRPr="00AE3BD6">
        <w:t>met [1</w:t>
      </w:r>
      <w:r w:rsidR="00565B7A" w:rsidRPr="0087295A">
        <w:t>]</w:t>
      </w:r>
      <w:r w:rsidR="00565B7A">
        <w:t>.</w:t>
      </w:r>
    </w:p>
    <w:p w14:paraId="0B7B2FCD" w14:textId="77777777" w:rsidR="001467FE" w:rsidRPr="00B26A10" w:rsidRDefault="001467FE" w:rsidP="00A12D7B">
      <w:pPr>
        <w:pStyle w:val="BodyText"/>
      </w:pPr>
    </w:p>
    <w:tbl>
      <w:tblPr>
        <w:tblW w:w="2534"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459"/>
        <w:gridCol w:w="2490"/>
      </w:tblGrid>
      <w:tr w:rsidR="00F6249D" w:rsidRPr="00B26A10" w14:paraId="01047EF5" w14:textId="77777777" w:rsidTr="00F6249D">
        <w:trPr>
          <w:cantSplit/>
          <w:tblHeader/>
        </w:trPr>
        <w:tc>
          <w:tcPr>
            <w:tcW w:w="2484" w:type="pct"/>
            <w:shd w:val="clear" w:color="auto" w:fill="auto"/>
          </w:tcPr>
          <w:p w14:paraId="0FE57F2D" w14:textId="77777777" w:rsidR="00F6249D" w:rsidRPr="00B26A10" w:rsidRDefault="00F6249D" w:rsidP="00A12D7B">
            <w:pPr>
              <w:pStyle w:val="TableTextHeader"/>
              <w:rPr>
                <w:rFonts w:ascii="Helvetica" w:hAnsi="Helvetica"/>
                <w:sz w:val="20"/>
              </w:rPr>
            </w:pPr>
            <w:r w:rsidRPr="00B26A10">
              <w:rPr>
                <w:rFonts w:ascii="Helvetica" w:hAnsi="Helvetica"/>
                <w:sz w:val="20"/>
              </w:rPr>
              <w:t>Ontwikkeling</w:t>
            </w:r>
          </w:p>
        </w:tc>
        <w:tc>
          <w:tcPr>
            <w:tcW w:w="2516" w:type="pct"/>
            <w:shd w:val="clear" w:color="auto" w:fill="auto"/>
          </w:tcPr>
          <w:p w14:paraId="724CA18F" w14:textId="77777777" w:rsidR="00F6249D" w:rsidRPr="00B26A10" w:rsidRDefault="00F6249D" w:rsidP="00A12D7B">
            <w:pPr>
              <w:pStyle w:val="TableTextHeader"/>
              <w:rPr>
                <w:rFonts w:ascii="Helvetica" w:hAnsi="Helvetica"/>
                <w:sz w:val="20"/>
              </w:rPr>
            </w:pPr>
            <w:r w:rsidRPr="00B26A10">
              <w:rPr>
                <w:rFonts w:ascii="Helvetica" w:hAnsi="Helvetica"/>
                <w:sz w:val="20"/>
              </w:rPr>
              <w:t>Standaard frequentie</w:t>
            </w:r>
          </w:p>
          <w:p w14:paraId="00DEDE58" w14:textId="77777777" w:rsidR="00F6249D" w:rsidRPr="00B26A10" w:rsidRDefault="00F6249D" w:rsidP="00A12D7B">
            <w:pPr>
              <w:pStyle w:val="TableTextHeader"/>
              <w:rPr>
                <w:rFonts w:ascii="Helvetica" w:hAnsi="Helvetica"/>
                <w:sz w:val="20"/>
              </w:rPr>
            </w:pPr>
            <w:r w:rsidRPr="00B26A10">
              <w:rPr>
                <w:rFonts w:ascii="Helvetica" w:hAnsi="Helvetica"/>
                <w:sz w:val="20"/>
              </w:rPr>
              <w:t>[1/jaar]</w:t>
            </w:r>
          </w:p>
        </w:tc>
      </w:tr>
      <w:tr w:rsidR="00F6249D" w:rsidRPr="00B26A10" w14:paraId="3B984396" w14:textId="77777777" w:rsidTr="00F6249D">
        <w:trPr>
          <w:cantSplit/>
        </w:trPr>
        <w:tc>
          <w:tcPr>
            <w:tcW w:w="2484" w:type="pct"/>
            <w:shd w:val="clear" w:color="auto" w:fill="auto"/>
            <w:vAlign w:val="center"/>
          </w:tcPr>
          <w:p w14:paraId="24873E32" w14:textId="77777777" w:rsidR="00F6249D" w:rsidRPr="00B26A10" w:rsidRDefault="00F6249D" w:rsidP="00A12D7B">
            <w:pPr>
              <w:pStyle w:val="TableText"/>
              <w:rPr>
                <w:sz w:val="20"/>
              </w:rPr>
            </w:pPr>
            <w:r w:rsidRPr="00B26A10">
              <w:rPr>
                <w:sz w:val="20"/>
              </w:rPr>
              <w:t>Instantane uitstroming</w:t>
            </w:r>
          </w:p>
        </w:tc>
        <w:tc>
          <w:tcPr>
            <w:tcW w:w="2516" w:type="pct"/>
            <w:shd w:val="clear" w:color="auto" w:fill="auto"/>
            <w:vAlign w:val="center"/>
          </w:tcPr>
          <w:p w14:paraId="7369C42F" w14:textId="77777777" w:rsidR="00F6249D" w:rsidRPr="00B26A10" w:rsidRDefault="00DD04DF" w:rsidP="00DD04DF">
            <w:pPr>
              <w:pStyle w:val="TableText"/>
              <w:rPr>
                <w:sz w:val="20"/>
              </w:rPr>
            </w:pPr>
            <w:r w:rsidRPr="00B26A10">
              <w:rPr>
                <w:sz w:val="20"/>
              </w:rPr>
              <w:t>5</w:t>
            </w:r>
            <w:r w:rsidR="00F6249D" w:rsidRPr="00B26A10">
              <w:rPr>
                <w:sz w:val="20"/>
              </w:rPr>
              <w:t>.0 x 10</w:t>
            </w:r>
            <w:r w:rsidR="00F6249D" w:rsidRPr="00B26A10">
              <w:rPr>
                <w:rStyle w:val="TableTextSuperscriptChar"/>
                <w:rFonts w:ascii="Helvetica" w:hAnsi="Helvetica"/>
                <w:sz w:val="20"/>
              </w:rPr>
              <w:t>-</w:t>
            </w:r>
            <w:r w:rsidRPr="00B26A10">
              <w:rPr>
                <w:rStyle w:val="TableTextSuperscriptChar"/>
                <w:rFonts w:ascii="Helvetica" w:hAnsi="Helvetica"/>
                <w:sz w:val="20"/>
              </w:rPr>
              <w:t>6</w:t>
            </w:r>
          </w:p>
        </w:tc>
      </w:tr>
      <w:tr w:rsidR="00F6249D" w:rsidRPr="00B26A10" w14:paraId="1028927C" w14:textId="77777777" w:rsidTr="00F6249D">
        <w:trPr>
          <w:cantSplit/>
        </w:trPr>
        <w:tc>
          <w:tcPr>
            <w:tcW w:w="2484" w:type="pct"/>
            <w:shd w:val="clear" w:color="auto" w:fill="auto"/>
            <w:vAlign w:val="center"/>
          </w:tcPr>
          <w:p w14:paraId="5B65A124" w14:textId="77777777" w:rsidR="00F6249D" w:rsidRPr="00B26A10" w:rsidRDefault="00F6249D" w:rsidP="00A12D7B">
            <w:pPr>
              <w:pStyle w:val="TableText"/>
              <w:rPr>
                <w:sz w:val="20"/>
              </w:rPr>
            </w:pPr>
            <w:r w:rsidRPr="00B26A10">
              <w:rPr>
                <w:sz w:val="20"/>
              </w:rPr>
              <w:t>Continue uitstroming</w:t>
            </w:r>
          </w:p>
        </w:tc>
        <w:tc>
          <w:tcPr>
            <w:tcW w:w="2516" w:type="pct"/>
            <w:shd w:val="clear" w:color="auto" w:fill="auto"/>
            <w:vAlign w:val="center"/>
          </w:tcPr>
          <w:p w14:paraId="64E3BF23" w14:textId="77777777" w:rsidR="00F6249D" w:rsidRPr="00B26A10" w:rsidRDefault="00F6249D" w:rsidP="00A12D7B">
            <w:pPr>
              <w:pStyle w:val="TableText"/>
              <w:rPr>
                <w:sz w:val="20"/>
              </w:rPr>
            </w:pPr>
            <w:r w:rsidRPr="00B26A10">
              <w:rPr>
                <w:sz w:val="20"/>
              </w:rPr>
              <w:t>1.0 x 10</w:t>
            </w:r>
            <w:r w:rsidRPr="00B26A10">
              <w:rPr>
                <w:rStyle w:val="TableTextSuperscriptChar"/>
                <w:rFonts w:ascii="Helvetica" w:hAnsi="Helvetica"/>
                <w:sz w:val="20"/>
              </w:rPr>
              <w:t>-4</w:t>
            </w:r>
          </w:p>
        </w:tc>
      </w:tr>
    </w:tbl>
    <w:p w14:paraId="7F8860AE" w14:textId="7D195DCF"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13</w:t>
      </w:r>
      <w:r w:rsidR="00DA3B77" w:rsidRPr="00B26A10">
        <w:fldChar w:fldCharType="end"/>
      </w:r>
      <w:r w:rsidRPr="00B26A10">
        <w:t xml:space="preserve"> Faalfrequenties van het scenario falen batchreactor</w:t>
      </w:r>
    </w:p>
    <w:p w14:paraId="2DF1F7E9" w14:textId="77777777" w:rsidR="001467FE" w:rsidRPr="00B26A10" w:rsidRDefault="001467FE" w:rsidP="00A12D7B">
      <w:pPr>
        <w:pStyle w:val="BodyText"/>
      </w:pPr>
    </w:p>
    <w:p w14:paraId="36C0737F" w14:textId="77777777" w:rsidR="009B541F" w:rsidRPr="00B26A10" w:rsidRDefault="001467FE" w:rsidP="00A12D7B">
      <w:pPr>
        <w:pStyle w:val="BodyText"/>
      </w:pPr>
      <w:r w:rsidRPr="00B26A10">
        <w:t xml:space="preserve">Als een warmtewisselaar aan de reactor is verbonden en het betreffende </w:t>
      </w:r>
      <w:r w:rsidRPr="00B26A10">
        <w:rPr>
          <w:u w:val="single"/>
        </w:rPr>
        <w:t>recept</w:t>
      </w:r>
      <w:r w:rsidRPr="00B26A10">
        <w:t xml:space="preserve"> maakt gebruik van de warmtewisselaar, wordt het scenario Falen warmtewisselaar toegepast. Hier worden vier ontwikkelingen onderscheiden: Interne lekkage, lek</w:t>
      </w:r>
      <w:r w:rsidR="00733532" w:rsidRPr="00B26A10">
        <w:softHyphen/>
      </w:r>
      <w:r w:rsidRPr="00B26A10">
        <w:t xml:space="preserve">kage mantel, </w:t>
      </w:r>
      <w:r w:rsidR="0015020A" w:rsidRPr="00B26A10">
        <w:t>i</w:t>
      </w:r>
      <w:r w:rsidRPr="00B26A10">
        <w:t>ntern</w:t>
      </w:r>
      <w:r w:rsidR="0015020A" w:rsidRPr="00B26A10">
        <w:t>e</w:t>
      </w:r>
      <w:r w:rsidRPr="00B26A10">
        <w:t xml:space="preserve"> breuk, mantelbreuk. De bronsterkte wordt afgeleid van de diameter van de leiding van de warmtewisselaar, onder de aanname van een vaste vloeistofsnelheid van 4.8 m/s. Er wordt aangenomen dat de diameter van een lek gelijk is aan 10% van de diameter van de leiding. De uitstroomtijd is afhankelijk van het toezicht. In tabel </w:t>
      </w:r>
      <w:r w:rsidR="009B541F" w:rsidRPr="00B26A10">
        <w:t>14</w:t>
      </w:r>
      <w:r w:rsidRPr="00B26A10">
        <w:t xml:space="preserve"> worden de uitstroomtijden gegeven.</w:t>
      </w:r>
    </w:p>
    <w:p w14:paraId="101B9E6A"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67"/>
        <w:gridCol w:w="2164"/>
        <w:gridCol w:w="1410"/>
        <w:gridCol w:w="2295"/>
      </w:tblGrid>
      <w:tr w:rsidR="001467FE" w:rsidRPr="00B26A10" w14:paraId="0AA822CC" w14:textId="77777777">
        <w:trPr>
          <w:cantSplit/>
          <w:tblHeader/>
        </w:trPr>
        <w:tc>
          <w:tcPr>
            <w:tcW w:w="1467" w:type="dxa"/>
            <w:shd w:val="clear" w:color="auto" w:fill="auto"/>
          </w:tcPr>
          <w:p w14:paraId="0E9902BB" w14:textId="77777777" w:rsidR="001467FE" w:rsidRPr="00B26A10" w:rsidRDefault="001467FE" w:rsidP="00A12D7B">
            <w:pPr>
              <w:pStyle w:val="TableTextHeader"/>
              <w:rPr>
                <w:rFonts w:ascii="Helvetica" w:hAnsi="Helvetica"/>
                <w:sz w:val="20"/>
              </w:rPr>
            </w:pPr>
            <w:r w:rsidRPr="00B26A10">
              <w:rPr>
                <w:rFonts w:ascii="Helvetica" w:hAnsi="Helvetica"/>
                <w:sz w:val="20"/>
              </w:rPr>
              <w:t>Ontwikkeling</w:t>
            </w:r>
          </w:p>
        </w:tc>
        <w:tc>
          <w:tcPr>
            <w:tcW w:w="2164" w:type="dxa"/>
            <w:shd w:val="clear" w:color="auto" w:fill="auto"/>
          </w:tcPr>
          <w:p w14:paraId="1F0A7895" w14:textId="77777777" w:rsidR="001467FE" w:rsidRPr="00B26A10" w:rsidRDefault="001467FE" w:rsidP="00A12D7B">
            <w:pPr>
              <w:pStyle w:val="TableTextHeader"/>
              <w:rPr>
                <w:rFonts w:ascii="Helvetica" w:hAnsi="Helvetica"/>
                <w:sz w:val="20"/>
              </w:rPr>
            </w:pPr>
            <w:r w:rsidRPr="00B26A10">
              <w:rPr>
                <w:rFonts w:ascii="Helvetica" w:hAnsi="Helvetica"/>
                <w:sz w:val="20"/>
              </w:rPr>
              <w:t>Uitstroomgatgrootte</w:t>
            </w:r>
          </w:p>
        </w:tc>
        <w:tc>
          <w:tcPr>
            <w:tcW w:w="1410" w:type="dxa"/>
            <w:shd w:val="clear" w:color="auto" w:fill="auto"/>
          </w:tcPr>
          <w:p w14:paraId="6FC0ABE4" w14:textId="77777777" w:rsidR="001467FE" w:rsidRPr="00B26A10" w:rsidRDefault="001467FE" w:rsidP="00A12D7B">
            <w:pPr>
              <w:pStyle w:val="TableTextHeader"/>
              <w:rPr>
                <w:rFonts w:ascii="Helvetica" w:hAnsi="Helvetica"/>
                <w:sz w:val="20"/>
              </w:rPr>
            </w:pPr>
            <w:r w:rsidRPr="00B26A10">
              <w:rPr>
                <w:rFonts w:ascii="Helvetica" w:hAnsi="Helvetica"/>
                <w:sz w:val="20"/>
              </w:rPr>
              <w:t>Afstroming</w:t>
            </w:r>
          </w:p>
        </w:tc>
        <w:tc>
          <w:tcPr>
            <w:tcW w:w="2295" w:type="dxa"/>
            <w:shd w:val="clear" w:color="auto" w:fill="auto"/>
          </w:tcPr>
          <w:p w14:paraId="4D8F39C5"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p>
        </w:tc>
      </w:tr>
      <w:tr w:rsidR="001467FE" w:rsidRPr="00B26A10" w14:paraId="2B9BD137" w14:textId="77777777">
        <w:trPr>
          <w:cantSplit/>
        </w:trPr>
        <w:tc>
          <w:tcPr>
            <w:tcW w:w="1467" w:type="dxa"/>
            <w:shd w:val="clear" w:color="auto" w:fill="auto"/>
          </w:tcPr>
          <w:p w14:paraId="6F4B929F" w14:textId="77777777" w:rsidR="001467FE" w:rsidRPr="00B26A10" w:rsidRDefault="001467FE" w:rsidP="00A12D7B">
            <w:pPr>
              <w:pStyle w:val="TableText"/>
              <w:rPr>
                <w:sz w:val="20"/>
              </w:rPr>
            </w:pPr>
            <w:r w:rsidRPr="00B26A10">
              <w:rPr>
                <w:sz w:val="20"/>
              </w:rPr>
              <w:t>Intern lek</w:t>
            </w:r>
          </w:p>
        </w:tc>
        <w:tc>
          <w:tcPr>
            <w:tcW w:w="2164" w:type="dxa"/>
            <w:shd w:val="clear" w:color="auto" w:fill="auto"/>
          </w:tcPr>
          <w:p w14:paraId="4144C58A"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065B08A4"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D673652" w14:textId="77777777" w:rsidR="001467FE" w:rsidRPr="00B26A10" w:rsidRDefault="001467FE" w:rsidP="00A12D7B">
            <w:pPr>
              <w:pStyle w:val="TableText"/>
              <w:rPr>
                <w:sz w:val="20"/>
              </w:rPr>
            </w:pPr>
            <w:r w:rsidRPr="00B26A10">
              <w:rPr>
                <w:sz w:val="20"/>
              </w:rPr>
              <w:t>de maximale uitstroomtijd is begrensd tot 10 uur</w:t>
            </w:r>
          </w:p>
        </w:tc>
      </w:tr>
      <w:tr w:rsidR="001467FE" w:rsidRPr="00B26A10" w14:paraId="74E5A6F6" w14:textId="77777777">
        <w:trPr>
          <w:cantSplit/>
        </w:trPr>
        <w:tc>
          <w:tcPr>
            <w:tcW w:w="1467" w:type="dxa"/>
            <w:shd w:val="clear" w:color="auto" w:fill="auto"/>
          </w:tcPr>
          <w:p w14:paraId="13B5F457" w14:textId="77777777" w:rsidR="001467FE" w:rsidRPr="00B26A10" w:rsidRDefault="001467FE" w:rsidP="00A12D7B">
            <w:pPr>
              <w:pStyle w:val="TableText"/>
              <w:rPr>
                <w:sz w:val="20"/>
              </w:rPr>
            </w:pPr>
            <w:r w:rsidRPr="00B26A10">
              <w:rPr>
                <w:sz w:val="20"/>
              </w:rPr>
              <w:t>Lekkage mantel</w:t>
            </w:r>
          </w:p>
        </w:tc>
        <w:tc>
          <w:tcPr>
            <w:tcW w:w="2164" w:type="dxa"/>
            <w:shd w:val="clear" w:color="auto" w:fill="auto"/>
          </w:tcPr>
          <w:p w14:paraId="466B5A6A"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1F785FD0"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68007717"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15</w:t>
            </w:r>
            <w:r w:rsidRPr="00B26A10">
              <w:rPr>
                <w:sz w:val="20"/>
              </w:rPr>
              <w:t>)</w:t>
            </w:r>
          </w:p>
        </w:tc>
      </w:tr>
      <w:tr w:rsidR="001467FE" w:rsidRPr="00B26A10" w14:paraId="2B164708" w14:textId="77777777">
        <w:trPr>
          <w:cantSplit/>
        </w:trPr>
        <w:tc>
          <w:tcPr>
            <w:tcW w:w="1467" w:type="dxa"/>
            <w:shd w:val="clear" w:color="auto" w:fill="auto"/>
          </w:tcPr>
          <w:p w14:paraId="29432401" w14:textId="77777777" w:rsidR="001467FE" w:rsidRPr="00B26A10" w:rsidRDefault="001467FE" w:rsidP="00A12D7B">
            <w:pPr>
              <w:pStyle w:val="TableText"/>
              <w:rPr>
                <w:sz w:val="20"/>
              </w:rPr>
            </w:pPr>
            <w:r w:rsidRPr="00B26A10">
              <w:rPr>
                <w:sz w:val="20"/>
              </w:rPr>
              <w:t>Interne breuk</w:t>
            </w:r>
          </w:p>
        </w:tc>
        <w:tc>
          <w:tcPr>
            <w:tcW w:w="2164" w:type="dxa"/>
            <w:shd w:val="clear" w:color="auto" w:fill="auto"/>
          </w:tcPr>
          <w:p w14:paraId="0FC8FEED"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2CE8854B"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F4E54C0" w14:textId="77777777" w:rsidR="001467FE" w:rsidRPr="00B26A10" w:rsidRDefault="009B541F" w:rsidP="00A12D7B">
            <w:pPr>
              <w:pStyle w:val="TableText"/>
              <w:rPr>
                <w:sz w:val="20"/>
              </w:rPr>
            </w:pPr>
            <w:r w:rsidRPr="00B26A10">
              <w:rPr>
                <w:sz w:val="20"/>
              </w:rPr>
              <w:t>de maximale uitstroom</w:t>
            </w:r>
            <w:r w:rsidR="001467FE" w:rsidRPr="00B26A10">
              <w:rPr>
                <w:sz w:val="20"/>
              </w:rPr>
              <w:t>tijd begrensd tot 10 uur</w:t>
            </w:r>
          </w:p>
        </w:tc>
      </w:tr>
      <w:tr w:rsidR="001467FE" w:rsidRPr="00B26A10" w14:paraId="4F916A8B" w14:textId="77777777">
        <w:trPr>
          <w:cantSplit/>
        </w:trPr>
        <w:tc>
          <w:tcPr>
            <w:tcW w:w="1467" w:type="dxa"/>
            <w:shd w:val="clear" w:color="auto" w:fill="auto"/>
          </w:tcPr>
          <w:p w14:paraId="10AFCC5C" w14:textId="77777777" w:rsidR="001467FE" w:rsidRPr="00B26A10" w:rsidRDefault="001467FE" w:rsidP="00A12D7B">
            <w:pPr>
              <w:pStyle w:val="TableText"/>
              <w:rPr>
                <w:sz w:val="20"/>
              </w:rPr>
            </w:pPr>
            <w:r w:rsidRPr="00B26A10">
              <w:rPr>
                <w:sz w:val="20"/>
              </w:rPr>
              <w:t>Mantel breuk</w:t>
            </w:r>
          </w:p>
        </w:tc>
        <w:tc>
          <w:tcPr>
            <w:tcW w:w="2164" w:type="dxa"/>
            <w:shd w:val="clear" w:color="auto" w:fill="auto"/>
          </w:tcPr>
          <w:p w14:paraId="433F9FB7"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7ADF1574"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B470B82"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15</w:t>
            </w:r>
            <w:r w:rsidRPr="00B26A10">
              <w:rPr>
                <w:sz w:val="20"/>
              </w:rPr>
              <w:t>)</w:t>
            </w:r>
          </w:p>
        </w:tc>
      </w:tr>
    </w:tbl>
    <w:p w14:paraId="18B13B0D" w14:textId="73A59F6B"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14</w:t>
      </w:r>
      <w:r w:rsidR="00DA3B77" w:rsidRPr="00B26A10">
        <w:fldChar w:fldCharType="end"/>
      </w:r>
      <w:r w:rsidR="00207B3E" w:rsidRPr="00B26A10">
        <w:t xml:space="preserve"> Scenario’s warmtewisselaar</w:t>
      </w:r>
    </w:p>
    <w:p w14:paraId="6233326B" w14:textId="77777777" w:rsidR="0015020A" w:rsidRPr="00B26A10" w:rsidRDefault="0015020A" w:rsidP="00A12D7B">
      <w:pPr>
        <w:pStyle w:val="BodyText"/>
      </w:pPr>
    </w:p>
    <w:p w14:paraId="612224C3" w14:textId="77777777" w:rsidR="001467FE" w:rsidRPr="00B26A10" w:rsidRDefault="001467FE" w:rsidP="00A12D7B">
      <w:pPr>
        <w:pStyle w:val="BodyText"/>
      </w:pPr>
      <w:r w:rsidRPr="00B26A10">
        <w:t>De afstroming naar het koelwatercircuit is verbonden met de bufferconnector.</w:t>
      </w:r>
    </w:p>
    <w:p w14:paraId="75E92A46"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1B1B678" w14:textId="77777777">
        <w:trPr>
          <w:cantSplit/>
          <w:tblHeader/>
        </w:trPr>
        <w:tc>
          <w:tcPr>
            <w:tcW w:w="1780" w:type="dxa"/>
            <w:shd w:val="clear" w:color="auto" w:fill="auto"/>
          </w:tcPr>
          <w:p w14:paraId="0D07ACAE"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7A783C6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733532" w:rsidRPr="00B26A10">
              <w:rPr>
                <w:rFonts w:ascii="Helvetica" w:hAnsi="Helvetica"/>
                <w:sz w:val="20"/>
              </w:rPr>
              <w:t xml:space="preserve"> </w:t>
            </w:r>
            <w:r w:rsidR="009B541F" w:rsidRPr="00B26A10">
              <w:rPr>
                <w:rFonts w:ascii="Helvetica" w:hAnsi="Helvetica"/>
                <w:sz w:val="20"/>
              </w:rPr>
              <w:t>(s)</w:t>
            </w:r>
          </w:p>
        </w:tc>
      </w:tr>
      <w:tr w:rsidR="001467FE" w:rsidRPr="00B26A10" w14:paraId="5D20990A" w14:textId="77777777">
        <w:trPr>
          <w:cantSplit/>
        </w:trPr>
        <w:tc>
          <w:tcPr>
            <w:tcW w:w="1780" w:type="dxa"/>
            <w:shd w:val="clear" w:color="auto" w:fill="auto"/>
          </w:tcPr>
          <w:p w14:paraId="49B21A65"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50AB77D2" w14:textId="77777777" w:rsidR="001467FE" w:rsidRPr="00B26A10" w:rsidRDefault="001467FE" w:rsidP="00A12D7B">
            <w:pPr>
              <w:pStyle w:val="TableText"/>
              <w:rPr>
                <w:sz w:val="20"/>
              </w:rPr>
            </w:pPr>
            <w:r w:rsidRPr="00B26A10">
              <w:rPr>
                <w:sz w:val="20"/>
              </w:rPr>
              <w:t>300</w:t>
            </w:r>
          </w:p>
        </w:tc>
      </w:tr>
      <w:tr w:rsidR="001467FE" w:rsidRPr="00B26A10" w14:paraId="00AA957D" w14:textId="77777777">
        <w:trPr>
          <w:cantSplit/>
        </w:trPr>
        <w:tc>
          <w:tcPr>
            <w:tcW w:w="1780" w:type="dxa"/>
            <w:shd w:val="clear" w:color="auto" w:fill="auto"/>
          </w:tcPr>
          <w:p w14:paraId="469C0819"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6AEF7D66" w14:textId="77777777" w:rsidR="001467FE" w:rsidRPr="00B26A10" w:rsidRDefault="001467FE" w:rsidP="00A12D7B">
            <w:pPr>
              <w:pStyle w:val="TableText"/>
              <w:rPr>
                <w:sz w:val="20"/>
              </w:rPr>
            </w:pPr>
            <w:r w:rsidRPr="00B26A10">
              <w:rPr>
                <w:sz w:val="20"/>
              </w:rPr>
              <w:t>600</w:t>
            </w:r>
          </w:p>
        </w:tc>
      </w:tr>
      <w:tr w:rsidR="001467FE" w:rsidRPr="00B26A10" w14:paraId="34FA6E6C" w14:textId="77777777">
        <w:trPr>
          <w:cantSplit/>
        </w:trPr>
        <w:tc>
          <w:tcPr>
            <w:tcW w:w="1780" w:type="dxa"/>
            <w:shd w:val="clear" w:color="auto" w:fill="auto"/>
          </w:tcPr>
          <w:p w14:paraId="2B359163"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4117468D" w14:textId="77777777" w:rsidR="001467FE" w:rsidRPr="00B26A10" w:rsidRDefault="001467FE" w:rsidP="00A12D7B">
            <w:pPr>
              <w:pStyle w:val="TableText"/>
              <w:rPr>
                <w:sz w:val="20"/>
              </w:rPr>
            </w:pPr>
            <w:r w:rsidRPr="00B26A10">
              <w:rPr>
                <w:sz w:val="20"/>
              </w:rPr>
              <w:t>1200</w:t>
            </w:r>
          </w:p>
        </w:tc>
      </w:tr>
      <w:tr w:rsidR="001467FE" w:rsidRPr="00B26A10" w14:paraId="3C49645B" w14:textId="77777777">
        <w:trPr>
          <w:cantSplit/>
        </w:trPr>
        <w:tc>
          <w:tcPr>
            <w:tcW w:w="1780" w:type="dxa"/>
            <w:shd w:val="clear" w:color="auto" w:fill="auto"/>
          </w:tcPr>
          <w:p w14:paraId="066AE347"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4D9DDD8E" w14:textId="77777777" w:rsidR="001467FE" w:rsidRPr="00B26A10" w:rsidRDefault="001467FE" w:rsidP="00A12D7B">
            <w:pPr>
              <w:pStyle w:val="TableText"/>
              <w:rPr>
                <w:sz w:val="20"/>
              </w:rPr>
            </w:pPr>
            <w:r w:rsidRPr="00B26A10">
              <w:rPr>
                <w:sz w:val="20"/>
              </w:rPr>
              <w:t>1800</w:t>
            </w:r>
          </w:p>
        </w:tc>
      </w:tr>
    </w:tbl>
    <w:p w14:paraId="669BD3BE" w14:textId="5255F407"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15</w:t>
      </w:r>
      <w:r w:rsidR="00DA3B77" w:rsidRPr="00B26A10">
        <w:fldChar w:fldCharType="end"/>
      </w:r>
      <w:r w:rsidR="0015020A" w:rsidRPr="00B26A10">
        <w:t>.</w:t>
      </w:r>
      <w:r w:rsidRPr="00B26A10">
        <w:t xml:space="preserve"> Uitstroomtijden als functie van toezicht</w:t>
      </w:r>
    </w:p>
    <w:p w14:paraId="03171451" w14:textId="77777777" w:rsidR="001467FE" w:rsidRPr="00B26A10" w:rsidRDefault="001467FE" w:rsidP="00A12D7B">
      <w:pPr>
        <w:pStyle w:val="BodyText"/>
      </w:pPr>
    </w:p>
    <w:p w14:paraId="2773174F" w14:textId="77777777" w:rsidR="001467FE" w:rsidRPr="00B26A10" w:rsidRDefault="001467FE" w:rsidP="00A12D7B">
      <w:pPr>
        <w:pStyle w:val="BodyText"/>
      </w:pPr>
      <w:r w:rsidRPr="00B26A10">
        <w:t xml:space="preserve">De frequentie is evenredig met het aantal batches en de reactieduur van het recept. In tabel </w:t>
      </w:r>
      <w:r w:rsidR="009B541F" w:rsidRPr="00B26A10">
        <w:t>16</w:t>
      </w:r>
      <w:r w:rsidRPr="00B26A10">
        <w:t xml:space="preserve"> worden</w:t>
      </w:r>
      <w:r w:rsidR="009D3406" w:rsidRPr="00B26A10">
        <w:t xml:space="preserve"> </w:t>
      </w:r>
      <w:r w:rsidRPr="00B26A10">
        <w:t>standaard frequenties voor de ontwikkelingen gegeven.</w:t>
      </w:r>
    </w:p>
    <w:p w14:paraId="0551E7CE" w14:textId="77777777" w:rsidR="001467FE" w:rsidRPr="00B26A10" w:rsidRDefault="001467FE" w:rsidP="00A12D7B">
      <w:pPr>
        <w:pStyle w:val="BodyText"/>
      </w:pPr>
    </w:p>
    <w:tbl>
      <w:tblPr>
        <w:tblW w:w="231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912"/>
        <w:gridCol w:w="2617"/>
      </w:tblGrid>
      <w:tr w:rsidR="009D3406" w:rsidRPr="00B26A10" w14:paraId="1DC8D103" w14:textId="77777777" w:rsidTr="009D3406">
        <w:trPr>
          <w:cantSplit/>
          <w:tblHeader/>
        </w:trPr>
        <w:tc>
          <w:tcPr>
            <w:tcW w:w="2111" w:type="pct"/>
            <w:shd w:val="clear" w:color="auto" w:fill="auto"/>
            <w:noWrap/>
          </w:tcPr>
          <w:p w14:paraId="3236737F" w14:textId="77777777" w:rsidR="009D3406" w:rsidRPr="00B26A10" w:rsidRDefault="009D3406" w:rsidP="008E7F04">
            <w:pPr>
              <w:pStyle w:val="TableText"/>
              <w:rPr>
                <w:b/>
                <w:bCs/>
                <w:sz w:val="20"/>
              </w:rPr>
            </w:pPr>
          </w:p>
        </w:tc>
        <w:tc>
          <w:tcPr>
            <w:tcW w:w="2889" w:type="pct"/>
            <w:shd w:val="clear" w:color="auto" w:fill="auto"/>
          </w:tcPr>
          <w:p w14:paraId="6DF9A8AC" w14:textId="77777777" w:rsidR="009D3406" w:rsidRPr="00B26A10" w:rsidRDefault="009D3406" w:rsidP="008E7F04">
            <w:pPr>
              <w:pStyle w:val="TableTextHeader"/>
              <w:rPr>
                <w:rFonts w:ascii="Helvetica" w:hAnsi="Helvetica"/>
                <w:sz w:val="20"/>
              </w:rPr>
            </w:pPr>
            <w:r w:rsidRPr="00B26A10">
              <w:rPr>
                <w:rFonts w:ascii="Helvetica" w:hAnsi="Helvetica"/>
                <w:sz w:val="20"/>
              </w:rPr>
              <w:t>Standaard frequentie [1/jaar]</w:t>
            </w:r>
          </w:p>
        </w:tc>
      </w:tr>
      <w:tr w:rsidR="009D3406" w:rsidRPr="00B26A10" w14:paraId="2A6D4F1B" w14:textId="77777777" w:rsidTr="009D3406">
        <w:trPr>
          <w:cantSplit/>
        </w:trPr>
        <w:tc>
          <w:tcPr>
            <w:tcW w:w="2111" w:type="pct"/>
            <w:shd w:val="clear" w:color="auto" w:fill="auto"/>
            <w:noWrap/>
          </w:tcPr>
          <w:p w14:paraId="3C0723C0" w14:textId="77777777" w:rsidR="009D3406" w:rsidRPr="00B26A10" w:rsidRDefault="009D3406" w:rsidP="008E7F04">
            <w:pPr>
              <w:pStyle w:val="TableText"/>
              <w:rPr>
                <w:sz w:val="20"/>
              </w:rPr>
            </w:pPr>
            <w:r w:rsidRPr="00B26A10">
              <w:rPr>
                <w:sz w:val="20"/>
              </w:rPr>
              <w:t>Intern lek</w:t>
            </w:r>
          </w:p>
        </w:tc>
        <w:tc>
          <w:tcPr>
            <w:tcW w:w="2889" w:type="pct"/>
            <w:shd w:val="clear" w:color="auto" w:fill="auto"/>
            <w:noWrap/>
          </w:tcPr>
          <w:p w14:paraId="78F35769" w14:textId="77777777" w:rsidR="009D3406" w:rsidRPr="00B26A10" w:rsidRDefault="009D3406" w:rsidP="008E7F04">
            <w:pPr>
              <w:pStyle w:val="TableText"/>
              <w:rPr>
                <w:sz w:val="20"/>
              </w:rPr>
            </w:pPr>
            <w:r w:rsidRPr="00B26A10">
              <w:rPr>
                <w:sz w:val="20"/>
              </w:rPr>
              <w:t>1.00 x 10</w:t>
            </w:r>
            <w:r w:rsidRPr="00B26A10">
              <w:rPr>
                <w:rStyle w:val="BodytextSupersciptChar"/>
                <w:sz w:val="20"/>
              </w:rPr>
              <w:t>-2</w:t>
            </w:r>
          </w:p>
        </w:tc>
      </w:tr>
      <w:tr w:rsidR="009D3406" w:rsidRPr="00B26A10" w14:paraId="44646BED" w14:textId="77777777" w:rsidTr="009D3406">
        <w:trPr>
          <w:cantSplit/>
        </w:trPr>
        <w:tc>
          <w:tcPr>
            <w:tcW w:w="2111" w:type="pct"/>
            <w:shd w:val="clear" w:color="auto" w:fill="auto"/>
            <w:noWrap/>
          </w:tcPr>
          <w:p w14:paraId="3E80914E" w14:textId="77777777" w:rsidR="009D3406" w:rsidRPr="00B26A10" w:rsidRDefault="009D3406" w:rsidP="008E7F04">
            <w:pPr>
              <w:pStyle w:val="TableText"/>
              <w:rPr>
                <w:sz w:val="20"/>
              </w:rPr>
            </w:pPr>
            <w:r w:rsidRPr="00B26A10">
              <w:rPr>
                <w:sz w:val="20"/>
              </w:rPr>
              <w:t>Interne breuk</w:t>
            </w:r>
          </w:p>
        </w:tc>
        <w:tc>
          <w:tcPr>
            <w:tcW w:w="2889" w:type="pct"/>
            <w:shd w:val="clear" w:color="auto" w:fill="auto"/>
            <w:noWrap/>
          </w:tcPr>
          <w:p w14:paraId="655336A6" w14:textId="77777777" w:rsidR="009D3406" w:rsidRPr="00B26A10" w:rsidRDefault="009D3406" w:rsidP="008E7F04">
            <w:pPr>
              <w:pStyle w:val="TableText"/>
              <w:rPr>
                <w:sz w:val="20"/>
              </w:rPr>
            </w:pPr>
            <w:r w:rsidRPr="00B26A10">
              <w:rPr>
                <w:sz w:val="20"/>
              </w:rPr>
              <w:t>1.00 x 10</w:t>
            </w:r>
            <w:r w:rsidRPr="00B26A10">
              <w:rPr>
                <w:rStyle w:val="BodytextSupersciptChar"/>
                <w:sz w:val="20"/>
              </w:rPr>
              <w:t>-3</w:t>
            </w:r>
          </w:p>
        </w:tc>
      </w:tr>
      <w:tr w:rsidR="009D3406" w:rsidRPr="00B26A10" w14:paraId="5A3191DA" w14:textId="77777777" w:rsidTr="009D3406">
        <w:trPr>
          <w:cantSplit/>
        </w:trPr>
        <w:tc>
          <w:tcPr>
            <w:tcW w:w="2111" w:type="pct"/>
            <w:shd w:val="clear" w:color="auto" w:fill="auto"/>
            <w:noWrap/>
          </w:tcPr>
          <w:p w14:paraId="5B8D32F8" w14:textId="77777777" w:rsidR="009D3406" w:rsidRPr="00B26A10" w:rsidRDefault="009D3406" w:rsidP="008E7F04">
            <w:pPr>
              <w:pStyle w:val="TableText"/>
              <w:rPr>
                <w:sz w:val="20"/>
              </w:rPr>
            </w:pPr>
            <w:r w:rsidRPr="00B26A10">
              <w:rPr>
                <w:sz w:val="20"/>
              </w:rPr>
              <w:t>Lekkage mantel</w:t>
            </w:r>
          </w:p>
        </w:tc>
        <w:tc>
          <w:tcPr>
            <w:tcW w:w="2889" w:type="pct"/>
            <w:shd w:val="clear" w:color="auto" w:fill="auto"/>
            <w:noWrap/>
          </w:tcPr>
          <w:p w14:paraId="52E9460F" w14:textId="77777777" w:rsidR="009D3406" w:rsidRPr="00B26A10" w:rsidRDefault="009D3406" w:rsidP="008E7F04">
            <w:pPr>
              <w:pStyle w:val="TableText"/>
              <w:rPr>
                <w:sz w:val="20"/>
              </w:rPr>
            </w:pPr>
            <w:r w:rsidRPr="00B26A10">
              <w:rPr>
                <w:sz w:val="20"/>
              </w:rPr>
              <w:t>1.00 x 10</w:t>
            </w:r>
            <w:r w:rsidRPr="00B26A10">
              <w:rPr>
                <w:rStyle w:val="BodytextSupersciptChar"/>
                <w:sz w:val="20"/>
              </w:rPr>
              <w:t>-4</w:t>
            </w:r>
          </w:p>
        </w:tc>
      </w:tr>
      <w:tr w:rsidR="009D3406" w:rsidRPr="00B26A10" w14:paraId="15DCDCA3" w14:textId="77777777" w:rsidTr="009D3406">
        <w:trPr>
          <w:cantSplit/>
        </w:trPr>
        <w:tc>
          <w:tcPr>
            <w:tcW w:w="2111" w:type="pct"/>
            <w:shd w:val="clear" w:color="auto" w:fill="auto"/>
            <w:noWrap/>
          </w:tcPr>
          <w:p w14:paraId="3AB54152" w14:textId="77777777" w:rsidR="009D3406" w:rsidRPr="00B26A10" w:rsidRDefault="009D3406" w:rsidP="008E7F04">
            <w:pPr>
              <w:pStyle w:val="TableText"/>
              <w:rPr>
                <w:sz w:val="20"/>
              </w:rPr>
            </w:pPr>
            <w:r w:rsidRPr="00B26A10">
              <w:rPr>
                <w:sz w:val="20"/>
              </w:rPr>
              <w:t>Mantel breuk</w:t>
            </w:r>
          </w:p>
        </w:tc>
        <w:tc>
          <w:tcPr>
            <w:tcW w:w="2889" w:type="pct"/>
            <w:shd w:val="clear" w:color="auto" w:fill="auto"/>
            <w:noWrap/>
          </w:tcPr>
          <w:p w14:paraId="5697BA8F" w14:textId="77777777" w:rsidR="009D3406" w:rsidRPr="00B26A10" w:rsidRDefault="009D3406" w:rsidP="008E7F04">
            <w:pPr>
              <w:pStyle w:val="TableText"/>
              <w:rPr>
                <w:sz w:val="20"/>
              </w:rPr>
            </w:pPr>
            <w:r w:rsidRPr="00B26A10">
              <w:rPr>
                <w:sz w:val="20"/>
              </w:rPr>
              <w:t>1.00 x 10</w:t>
            </w:r>
            <w:r w:rsidRPr="00B26A10">
              <w:rPr>
                <w:rStyle w:val="BodytextSupersciptChar"/>
                <w:sz w:val="20"/>
              </w:rPr>
              <w:t>-5</w:t>
            </w:r>
          </w:p>
        </w:tc>
      </w:tr>
    </w:tbl>
    <w:p w14:paraId="55092724" w14:textId="11FC121B"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16</w:t>
      </w:r>
      <w:r w:rsidR="00DA3B77" w:rsidRPr="00B26A10">
        <w:fldChar w:fldCharType="end"/>
      </w:r>
      <w:r w:rsidRPr="00B26A10">
        <w:t xml:space="preserve"> Faalfrequenties falen warmtewisselaar</w:t>
      </w:r>
    </w:p>
    <w:p w14:paraId="5B2F6652" w14:textId="77777777" w:rsidR="001467FE" w:rsidRPr="00B26A10" w:rsidRDefault="001467FE" w:rsidP="00A12D7B">
      <w:pPr>
        <w:pStyle w:val="BodyText"/>
      </w:pPr>
    </w:p>
    <w:p w14:paraId="44753440" w14:textId="77777777" w:rsidR="001467FE" w:rsidRPr="00B26A10" w:rsidRDefault="001467FE" w:rsidP="00A12D7B">
      <w:pPr>
        <w:pStyle w:val="BodyText"/>
      </w:pPr>
      <w:r w:rsidRPr="00B26A10">
        <w:t xml:space="preserve">Uitstromingen bij interne lekkage en interne breuk worden via de bufferconnector van de unit </w:t>
      </w:r>
      <w:r w:rsidRPr="00B26A10">
        <w:rPr>
          <w:u w:val="single"/>
        </w:rPr>
        <w:t>Productie</w:t>
      </w:r>
      <w:r w:rsidRPr="00B26A10">
        <w:t xml:space="preserve"> naar een volgend object overgedragen. De uitstromingen bij lekkage mantel en breuk mantel worden doorgegeven aan de Unit productie.</w:t>
      </w:r>
    </w:p>
    <w:p w14:paraId="5F625AA2" w14:textId="77777777" w:rsidR="001467FE" w:rsidRPr="00B26A10" w:rsidRDefault="001467FE" w:rsidP="00A12D7B">
      <w:pPr>
        <w:pStyle w:val="BodyText"/>
      </w:pPr>
    </w:p>
    <w:p w14:paraId="5B3BDB75" w14:textId="77777777" w:rsidR="001467FE" w:rsidRPr="00B26A10" w:rsidRDefault="001467FE" w:rsidP="00A12D7B">
      <w:pPr>
        <w:pStyle w:val="BodyText"/>
      </w:pPr>
    </w:p>
    <w:p w14:paraId="225EF2D8" w14:textId="2367C2EC" w:rsidR="001467FE" w:rsidRPr="00B26A10" w:rsidRDefault="001467FE" w:rsidP="003E6FD9">
      <w:pPr>
        <w:pStyle w:val="Heading2"/>
        <w:ind w:firstLine="0"/>
      </w:pPr>
      <w:bookmarkStart w:id="616" w:name="_Toc124831560"/>
      <w:bookmarkStart w:id="617" w:name="_Toc152424755"/>
      <w:bookmarkStart w:id="618" w:name="_Toc135050628"/>
      <w:r w:rsidRPr="00B26A10">
        <w:t>Continureactor</w:t>
      </w:r>
      <w:bookmarkEnd w:id="616"/>
      <w:bookmarkEnd w:id="617"/>
      <w:bookmarkEnd w:id="618"/>
    </w:p>
    <w:p w14:paraId="2F970C0E" w14:textId="296C0173" w:rsidR="001467FE" w:rsidRPr="00B26A10" w:rsidRDefault="001467FE" w:rsidP="003E6FD9">
      <w:pPr>
        <w:pStyle w:val="Heading3"/>
        <w:ind w:firstLine="0"/>
      </w:pPr>
      <w:bookmarkStart w:id="619" w:name="_Toc124831561"/>
      <w:bookmarkStart w:id="620" w:name="_Toc152424756"/>
      <w:bookmarkStart w:id="621" w:name="_Toc135050629"/>
      <w:r w:rsidRPr="00B26A10">
        <w:t>Algemene beschrijving</w:t>
      </w:r>
      <w:bookmarkEnd w:id="619"/>
      <w:bookmarkEnd w:id="620"/>
      <w:bookmarkEnd w:id="621"/>
    </w:p>
    <w:p w14:paraId="50B648C8" w14:textId="77777777" w:rsidR="009B541F" w:rsidRPr="00B26A10" w:rsidRDefault="009B541F" w:rsidP="00A12D7B">
      <w:pPr>
        <w:pStyle w:val="BodyText"/>
      </w:pPr>
    </w:p>
    <w:p w14:paraId="7C12F65F" w14:textId="77777777" w:rsidR="009B541F" w:rsidRPr="00B26A10" w:rsidRDefault="00951731" w:rsidP="00A12D7B">
      <w:pPr>
        <w:pStyle w:val="BodyText"/>
      </w:pPr>
      <w:r w:rsidRPr="00B26A10">
        <w:rPr>
          <w:noProof/>
          <w:lang w:eastAsia="nl-NL"/>
        </w:rPr>
        <w:drawing>
          <wp:anchor distT="0" distB="0" distL="114300" distR="114300" simplePos="0" relativeHeight="251650560" behindDoc="0" locked="0" layoutInCell="1" allowOverlap="1" wp14:anchorId="27A7D0C1" wp14:editId="6C004DDC">
            <wp:simplePos x="0" y="0"/>
            <wp:positionH relativeFrom="column">
              <wp:posOffset>-400050</wp:posOffset>
            </wp:positionH>
            <wp:positionV relativeFrom="paragraph">
              <wp:posOffset>71755</wp:posOffset>
            </wp:positionV>
            <wp:extent cx="247650" cy="247650"/>
            <wp:effectExtent l="0" t="0" r="0" b="0"/>
            <wp:wrapNone/>
            <wp:docPr id="887"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Onder continureactor wordt een continu doorstroomd vat verstaan waarin de reagentia continu in de reactor geladen worden en de reactieproducten eveneens continu de reactor verlaten.</w:t>
      </w:r>
    </w:p>
    <w:p w14:paraId="7E8292EB" w14:textId="77777777" w:rsidR="007C6C47" w:rsidRPr="00B26A10" w:rsidRDefault="007C6C47" w:rsidP="00A12D7B">
      <w:pPr>
        <w:pStyle w:val="BodyText"/>
      </w:pPr>
    </w:p>
    <w:p w14:paraId="724B3DAD" w14:textId="77777777" w:rsidR="00E51B95" w:rsidRPr="00B26A10" w:rsidRDefault="00E51B95" w:rsidP="00A12D7B">
      <w:pPr>
        <w:pStyle w:val="BodyText"/>
      </w:pPr>
    </w:p>
    <w:p w14:paraId="4B89FCE0" w14:textId="639E533E" w:rsidR="001467FE" w:rsidRPr="00B26A10" w:rsidRDefault="001467FE" w:rsidP="003E6FD9">
      <w:pPr>
        <w:pStyle w:val="Heading3"/>
        <w:ind w:firstLine="0"/>
      </w:pPr>
      <w:bookmarkStart w:id="622" w:name="_Toc124831562"/>
      <w:bookmarkStart w:id="623" w:name="_Toc152424757"/>
      <w:bookmarkStart w:id="624" w:name="_Toc135050630"/>
      <w:r w:rsidRPr="00B26A10">
        <w:t>Eigenschappen</w:t>
      </w:r>
      <w:bookmarkEnd w:id="622"/>
      <w:bookmarkEnd w:id="623"/>
      <w:bookmarkEnd w:id="624"/>
    </w:p>
    <w:p w14:paraId="07B6EDED" w14:textId="77777777" w:rsidR="001467FE" w:rsidRPr="00B26A10" w:rsidRDefault="001467FE" w:rsidP="00A12D7B">
      <w:pPr>
        <w:pStyle w:val="BodyText"/>
      </w:pPr>
    </w:p>
    <w:tbl>
      <w:tblPr>
        <w:tblW w:w="7404" w:type="dxa"/>
        <w:tblInd w:w="10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A0" w:firstRow="1" w:lastRow="0" w:firstColumn="1" w:lastColumn="0" w:noHBand="0" w:noVBand="0"/>
      </w:tblPr>
      <w:tblGrid>
        <w:gridCol w:w="1530"/>
        <w:gridCol w:w="1305"/>
        <w:gridCol w:w="709"/>
        <w:gridCol w:w="3119"/>
        <w:gridCol w:w="741"/>
      </w:tblGrid>
      <w:tr w:rsidR="001467FE" w:rsidRPr="00B26A10" w14:paraId="3B13C99D" w14:textId="77777777">
        <w:trPr>
          <w:cantSplit/>
        </w:trPr>
        <w:tc>
          <w:tcPr>
            <w:tcW w:w="1530" w:type="dxa"/>
            <w:shd w:val="clear" w:color="auto" w:fill="auto"/>
            <w:noWrap/>
          </w:tcPr>
          <w:p w14:paraId="0FD25AB1"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305" w:type="dxa"/>
            <w:shd w:val="clear" w:color="auto" w:fill="auto"/>
            <w:noWrap/>
          </w:tcPr>
          <w:p w14:paraId="13EDF79E"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709" w:type="dxa"/>
            <w:shd w:val="clear" w:color="auto" w:fill="auto"/>
            <w:noWrap/>
          </w:tcPr>
          <w:p w14:paraId="2B412E88"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119" w:type="dxa"/>
            <w:shd w:val="clear" w:color="auto" w:fill="auto"/>
            <w:noWrap/>
          </w:tcPr>
          <w:p w14:paraId="7EA2F1D7"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4C24CE86"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2F1E9D02" w14:textId="77777777">
        <w:trPr>
          <w:cantSplit/>
        </w:trPr>
        <w:tc>
          <w:tcPr>
            <w:tcW w:w="1530" w:type="dxa"/>
            <w:shd w:val="clear" w:color="auto" w:fill="auto"/>
            <w:noWrap/>
          </w:tcPr>
          <w:p w14:paraId="012A6B33" w14:textId="77777777" w:rsidR="001467FE" w:rsidRPr="00B26A10" w:rsidRDefault="001467FE" w:rsidP="00A12D7B">
            <w:pPr>
              <w:pStyle w:val="TableText"/>
              <w:rPr>
                <w:sz w:val="20"/>
              </w:rPr>
            </w:pPr>
            <w:r w:rsidRPr="00B26A10">
              <w:rPr>
                <w:sz w:val="20"/>
              </w:rPr>
              <w:t>Identificatie</w:t>
            </w:r>
          </w:p>
        </w:tc>
        <w:tc>
          <w:tcPr>
            <w:tcW w:w="1305" w:type="dxa"/>
            <w:shd w:val="clear" w:color="auto" w:fill="auto"/>
            <w:noWrap/>
          </w:tcPr>
          <w:p w14:paraId="535F2ADD" w14:textId="77777777" w:rsidR="001467FE" w:rsidRPr="00B26A10" w:rsidRDefault="001467FE" w:rsidP="00A12D7B">
            <w:pPr>
              <w:pStyle w:val="TableText"/>
              <w:rPr>
                <w:sz w:val="20"/>
              </w:rPr>
            </w:pPr>
            <w:r w:rsidRPr="00B26A10">
              <w:rPr>
                <w:sz w:val="20"/>
              </w:rPr>
              <w:t>Continu</w:t>
            </w:r>
            <w:r w:rsidR="0092262C" w:rsidRPr="00B26A10">
              <w:rPr>
                <w:sz w:val="20"/>
              </w:rPr>
              <w:softHyphen/>
            </w:r>
            <w:r w:rsidRPr="00B26A10">
              <w:rPr>
                <w:sz w:val="20"/>
              </w:rPr>
              <w:t>reactor</w:t>
            </w:r>
          </w:p>
        </w:tc>
        <w:tc>
          <w:tcPr>
            <w:tcW w:w="709" w:type="dxa"/>
            <w:shd w:val="clear" w:color="auto" w:fill="auto"/>
            <w:noWrap/>
          </w:tcPr>
          <w:p w14:paraId="04FC47FE" w14:textId="77777777" w:rsidR="001467FE" w:rsidRPr="00B26A10" w:rsidRDefault="001467FE" w:rsidP="00A12D7B">
            <w:pPr>
              <w:pStyle w:val="TableText"/>
              <w:rPr>
                <w:sz w:val="20"/>
              </w:rPr>
            </w:pPr>
          </w:p>
        </w:tc>
        <w:tc>
          <w:tcPr>
            <w:tcW w:w="3119" w:type="dxa"/>
            <w:shd w:val="clear" w:color="auto" w:fill="auto"/>
            <w:noWrap/>
          </w:tcPr>
          <w:p w14:paraId="5D6282D6"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741" w:type="dxa"/>
            <w:shd w:val="clear" w:color="auto" w:fill="auto"/>
          </w:tcPr>
          <w:p w14:paraId="274221FD" w14:textId="77777777" w:rsidR="001467FE" w:rsidRPr="00B26A10" w:rsidRDefault="001467FE" w:rsidP="00A12D7B">
            <w:pPr>
              <w:pStyle w:val="TableText"/>
              <w:rPr>
                <w:sz w:val="20"/>
              </w:rPr>
            </w:pPr>
            <w:r w:rsidRPr="00B26A10">
              <w:rPr>
                <w:sz w:val="20"/>
              </w:rPr>
              <w:t>Ja</w:t>
            </w:r>
          </w:p>
        </w:tc>
      </w:tr>
      <w:tr w:rsidR="001467FE" w:rsidRPr="00B26A10" w14:paraId="1085DCD3" w14:textId="77777777">
        <w:trPr>
          <w:cantSplit/>
        </w:trPr>
        <w:tc>
          <w:tcPr>
            <w:tcW w:w="1530" w:type="dxa"/>
            <w:shd w:val="clear" w:color="auto" w:fill="auto"/>
            <w:noWrap/>
          </w:tcPr>
          <w:p w14:paraId="447A351C" w14:textId="77777777" w:rsidR="001467FE" w:rsidRPr="00B26A10" w:rsidRDefault="001467FE" w:rsidP="00A12D7B">
            <w:pPr>
              <w:pStyle w:val="TableText"/>
              <w:rPr>
                <w:sz w:val="20"/>
              </w:rPr>
            </w:pPr>
            <w:r w:rsidRPr="00B26A10">
              <w:rPr>
                <w:sz w:val="20"/>
              </w:rPr>
              <w:t>Omschrijving</w:t>
            </w:r>
          </w:p>
        </w:tc>
        <w:tc>
          <w:tcPr>
            <w:tcW w:w="1305" w:type="dxa"/>
            <w:shd w:val="clear" w:color="auto" w:fill="auto"/>
            <w:noWrap/>
          </w:tcPr>
          <w:p w14:paraId="1F5455C8"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016B8EA2" w14:textId="77777777" w:rsidR="001467FE" w:rsidRPr="00B26A10" w:rsidRDefault="001467FE" w:rsidP="00A12D7B">
            <w:pPr>
              <w:pStyle w:val="TableText"/>
              <w:rPr>
                <w:sz w:val="20"/>
              </w:rPr>
            </w:pPr>
          </w:p>
        </w:tc>
        <w:tc>
          <w:tcPr>
            <w:tcW w:w="3119" w:type="dxa"/>
            <w:shd w:val="clear" w:color="auto" w:fill="auto"/>
            <w:noWrap/>
          </w:tcPr>
          <w:p w14:paraId="164BA071"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41" w:type="dxa"/>
            <w:shd w:val="clear" w:color="auto" w:fill="auto"/>
          </w:tcPr>
          <w:p w14:paraId="6E56BC62" w14:textId="77777777" w:rsidR="001467FE" w:rsidRPr="00B26A10" w:rsidRDefault="005E6174" w:rsidP="00A12D7B">
            <w:pPr>
              <w:pStyle w:val="TableText"/>
              <w:rPr>
                <w:sz w:val="20"/>
              </w:rPr>
            </w:pPr>
            <w:r w:rsidRPr="00B26A10">
              <w:rPr>
                <w:sz w:val="20"/>
              </w:rPr>
              <w:t>Ja</w:t>
            </w:r>
          </w:p>
        </w:tc>
      </w:tr>
      <w:tr w:rsidR="001467FE" w:rsidRPr="00B26A10" w14:paraId="6A93CB3E" w14:textId="77777777">
        <w:trPr>
          <w:cantSplit/>
        </w:trPr>
        <w:tc>
          <w:tcPr>
            <w:tcW w:w="1530" w:type="dxa"/>
            <w:shd w:val="clear" w:color="auto" w:fill="auto"/>
            <w:noWrap/>
          </w:tcPr>
          <w:p w14:paraId="7A754505" w14:textId="77777777" w:rsidR="001467FE" w:rsidRPr="00B26A10" w:rsidRDefault="001467FE" w:rsidP="00A12D7B">
            <w:pPr>
              <w:pStyle w:val="TableText"/>
              <w:rPr>
                <w:sz w:val="20"/>
              </w:rPr>
            </w:pPr>
            <w:r w:rsidRPr="00B26A10">
              <w:rPr>
                <w:sz w:val="20"/>
              </w:rPr>
              <w:t>Volume</w:t>
            </w:r>
          </w:p>
        </w:tc>
        <w:tc>
          <w:tcPr>
            <w:tcW w:w="1305" w:type="dxa"/>
            <w:shd w:val="clear" w:color="auto" w:fill="auto"/>
            <w:noWrap/>
          </w:tcPr>
          <w:p w14:paraId="7FE5BDC2"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2BADBFE0" w14:textId="77777777" w:rsidR="001467FE" w:rsidRPr="00B26A10" w:rsidRDefault="001467FE" w:rsidP="00A12D7B">
            <w:pPr>
              <w:pStyle w:val="TableText"/>
              <w:rPr>
                <w:sz w:val="20"/>
              </w:rPr>
            </w:pPr>
            <w:r w:rsidRPr="00B26A10">
              <w:rPr>
                <w:sz w:val="20"/>
              </w:rPr>
              <w:t>m³</w:t>
            </w:r>
          </w:p>
        </w:tc>
        <w:tc>
          <w:tcPr>
            <w:tcW w:w="3119" w:type="dxa"/>
            <w:shd w:val="clear" w:color="auto" w:fill="auto"/>
            <w:noWrap/>
          </w:tcPr>
          <w:p w14:paraId="43A6CCB7" w14:textId="77777777" w:rsidR="001467FE" w:rsidRPr="00B26A10" w:rsidRDefault="001467FE" w:rsidP="00A12D7B">
            <w:pPr>
              <w:pStyle w:val="TableText"/>
              <w:rPr>
                <w:sz w:val="20"/>
              </w:rPr>
            </w:pPr>
            <w:r w:rsidRPr="00B26A10">
              <w:rPr>
                <w:sz w:val="20"/>
              </w:rPr>
              <w:t>Inhoud van de tank bij een vullingsgraad van 100%</w:t>
            </w:r>
          </w:p>
        </w:tc>
        <w:tc>
          <w:tcPr>
            <w:tcW w:w="741" w:type="dxa"/>
            <w:shd w:val="clear" w:color="auto" w:fill="auto"/>
          </w:tcPr>
          <w:p w14:paraId="7108683C" w14:textId="77777777" w:rsidR="001467FE" w:rsidRPr="00B26A10" w:rsidRDefault="001467FE" w:rsidP="00A12D7B">
            <w:pPr>
              <w:pStyle w:val="TableText"/>
              <w:rPr>
                <w:sz w:val="20"/>
              </w:rPr>
            </w:pPr>
            <w:r w:rsidRPr="00B26A10">
              <w:rPr>
                <w:sz w:val="20"/>
              </w:rPr>
              <w:t>Nee</w:t>
            </w:r>
          </w:p>
        </w:tc>
      </w:tr>
      <w:tr w:rsidR="001467FE" w:rsidRPr="00B26A10" w14:paraId="617A95DA" w14:textId="77777777">
        <w:trPr>
          <w:cantSplit/>
        </w:trPr>
        <w:tc>
          <w:tcPr>
            <w:tcW w:w="1530" w:type="dxa"/>
            <w:shd w:val="clear" w:color="auto" w:fill="auto"/>
            <w:noWrap/>
          </w:tcPr>
          <w:p w14:paraId="42E8F6B2" w14:textId="77777777" w:rsidR="001467FE" w:rsidRPr="00B26A10" w:rsidRDefault="001467FE" w:rsidP="00A12D7B">
            <w:pPr>
              <w:pStyle w:val="TableText"/>
              <w:rPr>
                <w:sz w:val="20"/>
              </w:rPr>
            </w:pPr>
            <w:r w:rsidRPr="00B26A10">
              <w:rPr>
                <w:sz w:val="20"/>
              </w:rPr>
              <w:t>Hoogte van de tank</w:t>
            </w:r>
          </w:p>
        </w:tc>
        <w:tc>
          <w:tcPr>
            <w:tcW w:w="1305" w:type="dxa"/>
            <w:shd w:val="clear" w:color="auto" w:fill="auto"/>
            <w:noWrap/>
          </w:tcPr>
          <w:p w14:paraId="7E4CD716"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64E471AF" w14:textId="77777777" w:rsidR="001467FE" w:rsidRPr="00B26A10" w:rsidRDefault="007C6C47" w:rsidP="00A12D7B">
            <w:pPr>
              <w:pStyle w:val="TableText"/>
              <w:rPr>
                <w:sz w:val="20"/>
              </w:rPr>
            </w:pPr>
            <w:r w:rsidRPr="00B26A10">
              <w:rPr>
                <w:sz w:val="20"/>
              </w:rPr>
              <w:t>m</w:t>
            </w:r>
          </w:p>
        </w:tc>
        <w:tc>
          <w:tcPr>
            <w:tcW w:w="3119" w:type="dxa"/>
            <w:shd w:val="clear" w:color="auto" w:fill="auto"/>
            <w:noWrap/>
          </w:tcPr>
          <w:p w14:paraId="2AEA28CF" w14:textId="77777777" w:rsidR="001467FE" w:rsidRPr="00B26A10" w:rsidRDefault="001467FE" w:rsidP="00A12D7B">
            <w:pPr>
              <w:pStyle w:val="TableText"/>
              <w:rPr>
                <w:sz w:val="20"/>
              </w:rPr>
            </w:pPr>
            <w:r w:rsidRPr="00B26A10">
              <w:rPr>
                <w:sz w:val="20"/>
              </w:rPr>
              <w:t>Hoogte van de vloeistofspiegel bij een vullingsgraad van 100% ten opzichte van het grondvlak van de tank</w:t>
            </w:r>
          </w:p>
        </w:tc>
        <w:tc>
          <w:tcPr>
            <w:tcW w:w="741" w:type="dxa"/>
            <w:shd w:val="clear" w:color="auto" w:fill="auto"/>
          </w:tcPr>
          <w:p w14:paraId="742C45B1" w14:textId="77777777" w:rsidR="001467FE" w:rsidRPr="00B26A10" w:rsidRDefault="001467FE" w:rsidP="00A12D7B">
            <w:pPr>
              <w:pStyle w:val="TableText"/>
              <w:rPr>
                <w:sz w:val="20"/>
              </w:rPr>
            </w:pPr>
            <w:r w:rsidRPr="00B26A10">
              <w:rPr>
                <w:sz w:val="20"/>
              </w:rPr>
              <w:t>Nee</w:t>
            </w:r>
          </w:p>
        </w:tc>
      </w:tr>
      <w:tr w:rsidR="001467FE" w:rsidRPr="00B26A10" w14:paraId="70CDCD3D" w14:textId="77777777">
        <w:trPr>
          <w:cantSplit/>
        </w:trPr>
        <w:tc>
          <w:tcPr>
            <w:tcW w:w="1530" w:type="dxa"/>
            <w:shd w:val="clear" w:color="auto" w:fill="auto"/>
            <w:noWrap/>
          </w:tcPr>
          <w:p w14:paraId="36D3C475" w14:textId="77777777" w:rsidR="001467FE" w:rsidRPr="00B26A10" w:rsidRDefault="001467FE" w:rsidP="00A12D7B">
            <w:pPr>
              <w:pStyle w:val="TableText"/>
              <w:rPr>
                <w:sz w:val="20"/>
              </w:rPr>
            </w:pPr>
            <w:r w:rsidRPr="00B26A10">
              <w:rPr>
                <w:sz w:val="20"/>
              </w:rPr>
              <w:lastRenderedPageBreak/>
              <w:t>Diameter pijp (warmtewisselaar)</w:t>
            </w:r>
          </w:p>
        </w:tc>
        <w:tc>
          <w:tcPr>
            <w:tcW w:w="1305" w:type="dxa"/>
            <w:shd w:val="clear" w:color="auto" w:fill="auto"/>
            <w:noWrap/>
          </w:tcPr>
          <w:p w14:paraId="7524846F"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14F97E8D" w14:textId="77777777" w:rsidR="001467FE" w:rsidRPr="00B26A10" w:rsidRDefault="007C6C47" w:rsidP="00A12D7B">
            <w:pPr>
              <w:pStyle w:val="TableText"/>
              <w:rPr>
                <w:sz w:val="20"/>
              </w:rPr>
            </w:pPr>
            <w:r w:rsidRPr="00B26A10">
              <w:rPr>
                <w:sz w:val="20"/>
              </w:rPr>
              <w:t>m</w:t>
            </w:r>
          </w:p>
        </w:tc>
        <w:tc>
          <w:tcPr>
            <w:tcW w:w="3119" w:type="dxa"/>
            <w:shd w:val="clear" w:color="auto" w:fill="auto"/>
            <w:noWrap/>
          </w:tcPr>
          <w:p w14:paraId="4278B42D" w14:textId="77777777" w:rsidR="001467FE" w:rsidRPr="00B26A10" w:rsidRDefault="001467FE" w:rsidP="00A12D7B">
            <w:pPr>
              <w:pStyle w:val="TableText"/>
              <w:rPr>
                <w:sz w:val="20"/>
              </w:rPr>
            </w:pPr>
            <w:r w:rsidRPr="00B26A10">
              <w:rPr>
                <w:sz w:val="20"/>
              </w:rPr>
              <w:t xml:space="preserve">Diameter van de pijp van de warmtewisselaar. </w:t>
            </w:r>
          </w:p>
        </w:tc>
        <w:tc>
          <w:tcPr>
            <w:tcW w:w="741" w:type="dxa"/>
            <w:shd w:val="clear" w:color="auto" w:fill="auto"/>
          </w:tcPr>
          <w:p w14:paraId="2BA4EABB" w14:textId="77777777" w:rsidR="001467FE" w:rsidRPr="00B26A10" w:rsidRDefault="001467FE" w:rsidP="00A12D7B">
            <w:pPr>
              <w:pStyle w:val="TableText"/>
              <w:rPr>
                <w:sz w:val="20"/>
              </w:rPr>
            </w:pPr>
            <w:r w:rsidRPr="00B26A10">
              <w:rPr>
                <w:sz w:val="20"/>
              </w:rPr>
              <w:t>Nee</w:t>
            </w:r>
          </w:p>
        </w:tc>
      </w:tr>
      <w:tr w:rsidR="001467FE" w:rsidRPr="00B26A10" w14:paraId="4F074A42" w14:textId="77777777">
        <w:trPr>
          <w:cantSplit/>
        </w:trPr>
        <w:tc>
          <w:tcPr>
            <w:tcW w:w="1530" w:type="dxa"/>
            <w:shd w:val="clear" w:color="auto" w:fill="auto"/>
            <w:noWrap/>
          </w:tcPr>
          <w:p w14:paraId="22479E0A" w14:textId="77777777" w:rsidR="001467FE" w:rsidRPr="00B26A10" w:rsidRDefault="001467FE" w:rsidP="00A12D7B">
            <w:pPr>
              <w:pStyle w:val="TableText"/>
              <w:rPr>
                <w:sz w:val="20"/>
              </w:rPr>
            </w:pPr>
            <w:r w:rsidRPr="00B26A10">
              <w:rPr>
                <w:sz w:val="20"/>
              </w:rPr>
              <w:t>Brandbeveiligingssysteem</w:t>
            </w:r>
          </w:p>
        </w:tc>
        <w:tc>
          <w:tcPr>
            <w:tcW w:w="1305" w:type="dxa"/>
            <w:shd w:val="clear" w:color="auto" w:fill="auto"/>
            <w:noWrap/>
          </w:tcPr>
          <w:p w14:paraId="3086A94B"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39197CE9" w14:textId="77777777" w:rsidR="001467FE" w:rsidRPr="00B26A10" w:rsidRDefault="001467FE" w:rsidP="00A12D7B">
            <w:pPr>
              <w:pStyle w:val="TableText"/>
              <w:rPr>
                <w:sz w:val="20"/>
              </w:rPr>
            </w:pPr>
          </w:p>
        </w:tc>
        <w:tc>
          <w:tcPr>
            <w:tcW w:w="3119" w:type="dxa"/>
            <w:shd w:val="clear" w:color="auto" w:fill="auto"/>
            <w:noWrap/>
          </w:tcPr>
          <w:p w14:paraId="21D9C83E"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opties :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009B541F" w:rsidRPr="00B26A10">
              <w:rPr>
                <w:sz w:val="20"/>
                <w:u w:val="single"/>
              </w:rPr>
              <w:t>Schuimsprinkler</w:t>
            </w:r>
            <w:r w:rsidRPr="00B26A10">
              <w:rPr>
                <w:sz w:val="20"/>
              </w:rPr>
              <w:t>.</w:t>
            </w:r>
          </w:p>
        </w:tc>
        <w:tc>
          <w:tcPr>
            <w:tcW w:w="741" w:type="dxa"/>
            <w:shd w:val="clear" w:color="auto" w:fill="auto"/>
          </w:tcPr>
          <w:p w14:paraId="3AE3C4F2" w14:textId="77777777" w:rsidR="001467FE" w:rsidRPr="00B26A10" w:rsidRDefault="001467FE" w:rsidP="00A12D7B">
            <w:pPr>
              <w:pStyle w:val="TableText"/>
              <w:rPr>
                <w:sz w:val="20"/>
              </w:rPr>
            </w:pPr>
            <w:r w:rsidRPr="00B26A10">
              <w:rPr>
                <w:sz w:val="20"/>
              </w:rPr>
              <w:t>Ja</w:t>
            </w:r>
          </w:p>
        </w:tc>
      </w:tr>
      <w:tr w:rsidR="001467FE" w:rsidRPr="00B26A10" w14:paraId="0720C4A7" w14:textId="77777777">
        <w:trPr>
          <w:cantSplit/>
        </w:trPr>
        <w:tc>
          <w:tcPr>
            <w:tcW w:w="1530" w:type="dxa"/>
            <w:shd w:val="clear" w:color="auto" w:fill="auto"/>
            <w:noWrap/>
          </w:tcPr>
          <w:p w14:paraId="65B8B7B7" w14:textId="77777777" w:rsidR="001467FE" w:rsidRPr="00B26A10" w:rsidRDefault="001467FE" w:rsidP="00A12D7B">
            <w:pPr>
              <w:pStyle w:val="TableText"/>
              <w:rPr>
                <w:sz w:val="20"/>
              </w:rPr>
            </w:pPr>
            <w:r w:rsidRPr="00B26A10">
              <w:rPr>
                <w:sz w:val="20"/>
              </w:rPr>
              <w:t>Blusstof</w:t>
            </w:r>
          </w:p>
        </w:tc>
        <w:tc>
          <w:tcPr>
            <w:tcW w:w="1305" w:type="dxa"/>
            <w:shd w:val="clear" w:color="auto" w:fill="auto"/>
            <w:noWrap/>
          </w:tcPr>
          <w:p w14:paraId="7A6CDD57"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3D744818" w14:textId="77777777" w:rsidR="001467FE" w:rsidRPr="00B26A10" w:rsidRDefault="001467FE" w:rsidP="00A12D7B">
            <w:pPr>
              <w:pStyle w:val="TableText"/>
              <w:rPr>
                <w:sz w:val="20"/>
              </w:rPr>
            </w:pPr>
          </w:p>
        </w:tc>
        <w:tc>
          <w:tcPr>
            <w:tcW w:w="3119" w:type="dxa"/>
            <w:shd w:val="clear" w:color="auto" w:fill="auto"/>
            <w:noWrap/>
          </w:tcPr>
          <w:p w14:paraId="30FE935E" w14:textId="3B775EA8" w:rsidR="001467FE" w:rsidRPr="00B26A10" w:rsidRDefault="00F7606E" w:rsidP="00A12D7B">
            <w:pPr>
              <w:pStyle w:val="TableText"/>
              <w:rPr>
                <w:sz w:val="20"/>
              </w:rPr>
            </w:pPr>
            <w:r w:rsidRPr="00F7606E">
              <w:rPr>
                <w:rFonts w:cs="Arial"/>
                <w:sz w:val="20"/>
              </w:rPr>
              <w:t xml:space="preserve">De gebruiker kan kiezen tussen </w:t>
            </w:r>
            <w:r w:rsidRPr="00F7606E">
              <w:rPr>
                <w:rFonts w:cs="Arial"/>
                <w:sz w:val="20"/>
                <w:u w:val="single"/>
              </w:rPr>
              <w:t>water</w:t>
            </w:r>
            <w:r w:rsidRPr="00F7606E">
              <w:rPr>
                <w:rFonts w:cs="Arial"/>
                <w:sz w:val="20"/>
              </w:rPr>
              <w:t xml:space="preserve">, </w:t>
            </w:r>
            <w:r w:rsidRPr="00F7606E">
              <w:rPr>
                <w:rFonts w:cs="Arial"/>
                <w:sz w:val="20"/>
                <w:u w:val="single"/>
              </w:rPr>
              <w:t>schuim</w:t>
            </w:r>
            <w:r w:rsidRPr="00F7606E">
              <w:rPr>
                <w:rFonts w:cs="Arial"/>
                <w:sz w:val="20"/>
              </w:rPr>
              <w:t xml:space="preserve"> of </w:t>
            </w:r>
            <w:r w:rsidRPr="00F7606E">
              <w:rPr>
                <w:rFonts w:cs="Arial"/>
                <w:sz w:val="20"/>
                <w:u w:val="single"/>
              </w:rPr>
              <w:t>geen</w:t>
            </w:r>
            <w:r w:rsidRPr="00F7606E">
              <w:rPr>
                <w:rFonts w:cs="Arial"/>
                <w:sz w:val="20"/>
              </w:rPr>
              <w:t xml:space="preserve"> als blusstof van een eventuele brand.</w:t>
            </w:r>
          </w:p>
        </w:tc>
        <w:tc>
          <w:tcPr>
            <w:tcW w:w="741" w:type="dxa"/>
            <w:shd w:val="clear" w:color="auto" w:fill="auto"/>
          </w:tcPr>
          <w:p w14:paraId="31683E0A" w14:textId="77777777" w:rsidR="001467FE" w:rsidRPr="00B26A10" w:rsidRDefault="001467FE" w:rsidP="00A12D7B">
            <w:pPr>
              <w:pStyle w:val="TableText"/>
              <w:rPr>
                <w:sz w:val="20"/>
              </w:rPr>
            </w:pPr>
            <w:r w:rsidRPr="00B26A10">
              <w:rPr>
                <w:sz w:val="20"/>
              </w:rPr>
              <w:t>Ja</w:t>
            </w:r>
          </w:p>
        </w:tc>
      </w:tr>
      <w:tr w:rsidR="001467FE" w:rsidRPr="00B26A10" w14:paraId="7A7373C3" w14:textId="77777777">
        <w:trPr>
          <w:cantSplit/>
        </w:trPr>
        <w:tc>
          <w:tcPr>
            <w:tcW w:w="1530" w:type="dxa"/>
            <w:shd w:val="clear" w:color="auto" w:fill="auto"/>
            <w:noWrap/>
          </w:tcPr>
          <w:p w14:paraId="0F24E4EE" w14:textId="77777777" w:rsidR="001467FE" w:rsidRPr="00B26A10" w:rsidRDefault="001467FE" w:rsidP="00A12D7B">
            <w:pPr>
              <w:pStyle w:val="TableText"/>
              <w:rPr>
                <w:sz w:val="20"/>
              </w:rPr>
            </w:pPr>
            <w:r w:rsidRPr="00B26A10">
              <w:rPr>
                <w:sz w:val="20"/>
              </w:rPr>
              <w:t>Toezicht</w:t>
            </w:r>
          </w:p>
        </w:tc>
        <w:tc>
          <w:tcPr>
            <w:tcW w:w="1305" w:type="dxa"/>
            <w:shd w:val="clear" w:color="auto" w:fill="auto"/>
            <w:noWrap/>
          </w:tcPr>
          <w:p w14:paraId="156F4306"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686AF85F" w14:textId="77777777" w:rsidR="001467FE" w:rsidRPr="00B26A10" w:rsidRDefault="001467FE" w:rsidP="00A12D7B">
            <w:pPr>
              <w:pStyle w:val="TableText"/>
              <w:rPr>
                <w:sz w:val="20"/>
              </w:rPr>
            </w:pPr>
          </w:p>
        </w:tc>
        <w:tc>
          <w:tcPr>
            <w:tcW w:w="3119" w:type="dxa"/>
            <w:shd w:val="clear" w:color="auto" w:fill="auto"/>
            <w:noWrap/>
          </w:tcPr>
          <w:p w14:paraId="6AC74161" w14:textId="77777777" w:rsidR="001467FE" w:rsidRPr="00B26A10" w:rsidRDefault="001467FE" w:rsidP="00A12D7B">
            <w:pPr>
              <w:pStyle w:val="TableText"/>
              <w:rPr>
                <w:sz w:val="20"/>
              </w:rPr>
            </w:pPr>
            <w:r w:rsidRPr="00B26A10">
              <w:rPr>
                <w:sz w:val="20"/>
              </w:rPr>
              <w:t xml:space="preserve">De eigenschap toezicht beïnvloedt de reactietijd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741" w:type="dxa"/>
            <w:shd w:val="clear" w:color="auto" w:fill="auto"/>
          </w:tcPr>
          <w:p w14:paraId="79242384" w14:textId="77777777" w:rsidR="001467FE" w:rsidRPr="00B26A10" w:rsidRDefault="001467FE" w:rsidP="00A12D7B">
            <w:pPr>
              <w:pStyle w:val="TableText"/>
              <w:rPr>
                <w:sz w:val="20"/>
              </w:rPr>
            </w:pPr>
            <w:r w:rsidRPr="00B26A10">
              <w:rPr>
                <w:sz w:val="20"/>
              </w:rPr>
              <w:t>Ja</w:t>
            </w:r>
          </w:p>
        </w:tc>
      </w:tr>
    </w:tbl>
    <w:p w14:paraId="3A2D06F0" w14:textId="77777777" w:rsidR="008E7F04" w:rsidRPr="00B26A10" w:rsidRDefault="008E7F04">
      <w:r w:rsidRPr="00B26A10">
        <w:br w:type="page"/>
      </w:r>
    </w:p>
    <w:tbl>
      <w:tblPr>
        <w:tblW w:w="7404" w:type="dxa"/>
        <w:tblInd w:w="10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A0" w:firstRow="1" w:lastRow="0" w:firstColumn="1" w:lastColumn="0" w:noHBand="0" w:noVBand="0"/>
      </w:tblPr>
      <w:tblGrid>
        <w:gridCol w:w="284"/>
        <w:gridCol w:w="142"/>
        <w:gridCol w:w="1275"/>
        <w:gridCol w:w="1134"/>
        <w:gridCol w:w="709"/>
        <w:gridCol w:w="3119"/>
        <w:gridCol w:w="741"/>
      </w:tblGrid>
      <w:tr w:rsidR="007C6C47" w:rsidRPr="00B26A10" w14:paraId="1CB7A253" w14:textId="77777777">
        <w:trPr>
          <w:cantSplit/>
        </w:trPr>
        <w:tc>
          <w:tcPr>
            <w:tcW w:w="7404" w:type="dxa"/>
            <w:gridSpan w:val="7"/>
            <w:shd w:val="clear" w:color="auto" w:fill="auto"/>
            <w:noWrap/>
          </w:tcPr>
          <w:p w14:paraId="6C6FEBD8" w14:textId="77777777" w:rsidR="007C6C47" w:rsidRPr="00B26A10" w:rsidRDefault="007C6C47" w:rsidP="00A12D7B">
            <w:pPr>
              <w:pStyle w:val="TableText"/>
              <w:rPr>
                <w:sz w:val="20"/>
              </w:rPr>
            </w:pPr>
            <w:r w:rsidRPr="00B26A10">
              <w:rPr>
                <w:sz w:val="20"/>
              </w:rPr>
              <w:lastRenderedPageBreak/>
              <w:t>Recepten</w:t>
            </w:r>
          </w:p>
        </w:tc>
      </w:tr>
      <w:tr w:rsidR="001467FE" w:rsidRPr="00B26A10" w14:paraId="7272DB7A" w14:textId="77777777">
        <w:trPr>
          <w:cantSplit/>
        </w:trPr>
        <w:tc>
          <w:tcPr>
            <w:tcW w:w="1701" w:type="dxa"/>
            <w:gridSpan w:val="3"/>
            <w:shd w:val="clear" w:color="auto" w:fill="auto"/>
            <w:noWrap/>
          </w:tcPr>
          <w:p w14:paraId="4BDB1082"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2E153A92"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709" w:type="dxa"/>
            <w:shd w:val="clear" w:color="auto" w:fill="auto"/>
            <w:noWrap/>
          </w:tcPr>
          <w:p w14:paraId="7F74C9BA"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t>-</w:t>
            </w:r>
            <w:r w:rsidRPr="00B26A10">
              <w:rPr>
                <w:rFonts w:ascii="Helvetica" w:hAnsi="Helvetica"/>
                <w:sz w:val="20"/>
              </w:rPr>
              <w:t>heid</w:t>
            </w:r>
          </w:p>
        </w:tc>
        <w:tc>
          <w:tcPr>
            <w:tcW w:w="3119" w:type="dxa"/>
            <w:shd w:val="clear" w:color="auto" w:fill="auto"/>
            <w:noWrap/>
          </w:tcPr>
          <w:p w14:paraId="3E6BEAD8"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4D1D2720"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8E7F04" w:rsidRPr="00B26A10" w14:paraId="589C4E83" w14:textId="77777777">
        <w:trPr>
          <w:cantSplit/>
        </w:trPr>
        <w:tc>
          <w:tcPr>
            <w:tcW w:w="284" w:type="dxa"/>
            <w:vMerge w:val="restart"/>
            <w:tcBorders>
              <w:top w:val="single" w:sz="4" w:space="0" w:color="auto"/>
              <w:left w:val="single" w:sz="4" w:space="0" w:color="auto"/>
            </w:tcBorders>
            <w:shd w:val="clear" w:color="auto" w:fill="auto"/>
          </w:tcPr>
          <w:p w14:paraId="3B5AC3E4" w14:textId="77777777" w:rsidR="008E7F04" w:rsidRPr="00B26A10" w:rsidRDefault="008E7F04" w:rsidP="00A12D7B">
            <w:pPr>
              <w:pStyle w:val="TableText"/>
              <w:rPr>
                <w:sz w:val="20"/>
              </w:rPr>
            </w:pPr>
          </w:p>
        </w:tc>
        <w:tc>
          <w:tcPr>
            <w:tcW w:w="1417" w:type="dxa"/>
            <w:gridSpan w:val="2"/>
            <w:shd w:val="clear" w:color="auto" w:fill="auto"/>
            <w:noWrap/>
          </w:tcPr>
          <w:p w14:paraId="2419E350" w14:textId="77777777" w:rsidR="008E7F04" w:rsidRPr="00B26A10" w:rsidRDefault="008E7F04" w:rsidP="00A12D7B">
            <w:pPr>
              <w:pStyle w:val="TableText"/>
              <w:rPr>
                <w:sz w:val="20"/>
              </w:rPr>
            </w:pPr>
            <w:r w:rsidRPr="00B26A10">
              <w:rPr>
                <w:sz w:val="20"/>
              </w:rPr>
              <w:t>Naam</w:t>
            </w:r>
          </w:p>
        </w:tc>
        <w:tc>
          <w:tcPr>
            <w:tcW w:w="1134" w:type="dxa"/>
            <w:shd w:val="clear" w:color="auto" w:fill="auto"/>
            <w:noWrap/>
          </w:tcPr>
          <w:p w14:paraId="1032339B"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70F275FB" w14:textId="77777777" w:rsidR="008E7F04" w:rsidRPr="00B26A10" w:rsidRDefault="008E7F04" w:rsidP="00A12D7B">
            <w:pPr>
              <w:pStyle w:val="TableText"/>
              <w:rPr>
                <w:sz w:val="20"/>
              </w:rPr>
            </w:pPr>
          </w:p>
        </w:tc>
        <w:tc>
          <w:tcPr>
            <w:tcW w:w="3119" w:type="dxa"/>
            <w:shd w:val="clear" w:color="auto" w:fill="auto"/>
            <w:noWrap/>
          </w:tcPr>
          <w:p w14:paraId="20A512A0" w14:textId="77777777" w:rsidR="008E7F04" w:rsidRPr="00B26A10" w:rsidRDefault="008E7F04" w:rsidP="00A12D7B">
            <w:pPr>
              <w:pStyle w:val="TableText"/>
              <w:rPr>
                <w:sz w:val="20"/>
              </w:rPr>
            </w:pPr>
            <w:r w:rsidRPr="00B26A10">
              <w:rPr>
                <w:sz w:val="20"/>
              </w:rPr>
              <w:t>Naam van een recept. Vrij door de gebruiker te kiezen naam of identificatie. Naam moet uniek zijn binnen de recepten</w:t>
            </w:r>
          </w:p>
        </w:tc>
        <w:tc>
          <w:tcPr>
            <w:tcW w:w="741" w:type="dxa"/>
            <w:shd w:val="clear" w:color="auto" w:fill="auto"/>
          </w:tcPr>
          <w:p w14:paraId="77C84216" w14:textId="77777777" w:rsidR="008E7F04" w:rsidRPr="00B26A10" w:rsidRDefault="008E7F04" w:rsidP="00A12D7B">
            <w:pPr>
              <w:pStyle w:val="TableText"/>
              <w:rPr>
                <w:sz w:val="20"/>
              </w:rPr>
            </w:pPr>
            <w:r w:rsidRPr="00B26A10">
              <w:rPr>
                <w:sz w:val="20"/>
              </w:rPr>
              <w:t>Ja</w:t>
            </w:r>
          </w:p>
        </w:tc>
      </w:tr>
      <w:tr w:rsidR="008E7F04" w:rsidRPr="00B26A10" w14:paraId="05EED73A" w14:textId="77777777">
        <w:trPr>
          <w:cantSplit/>
        </w:trPr>
        <w:tc>
          <w:tcPr>
            <w:tcW w:w="284" w:type="dxa"/>
            <w:vMerge/>
            <w:tcBorders>
              <w:left w:val="single" w:sz="4" w:space="0" w:color="auto"/>
            </w:tcBorders>
            <w:shd w:val="clear" w:color="auto" w:fill="auto"/>
          </w:tcPr>
          <w:p w14:paraId="7F7CCFA1" w14:textId="77777777" w:rsidR="008E7F04" w:rsidRPr="00B26A10" w:rsidRDefault="008E7F04" w:rsidP="00A12D7B">
            <w:pPr>
              <w:pStyle w:val="TableText"/>
              <w:rPr>
                <w:sz w:val="20"/>
              </w:rPr>
            </w:pPr>
          </w:p>
        </w:tc>
        <w:tc>
          <w:tcPr>
            <w:tcW w:w="1417" w:type="dxa"/>
            <w:gridSpan w:val="2"/>
            <w:shd w:val="clear" w:color="auto" w:fill="auto"/>
            <w:noWrap/>
          </w:tcPr>
          <w:p w14:paraId="72363DBC" w14:textId="77777777" w:rsidR="008E7F04" w:rsidRPr="00B26A10" w:rsidRDefault="008E7F04" w:rsidP="00A12D7B">
            <w:pPr>
              <w:pStyle w:val="TableText"/>
              <w:rPr>
                <w:sz w:val="20"/>
              </w:rPr>
            </w:pPr>
            <w:r w:rsidRPr="00B26A10">
              <w:rPr>
                <w:sz w:val="20"/>
              </w:rPr>
              <w:t>Tijdfractie in bedrijf</w:t>
            </w:r>
          </w:p>
        </w:tc>
        <w:tc>
          <w:tcPr>
            <w:tcW w:w="1134" w:type="dxa"/>
            <w:shd w:val="clear" w:color="auto" w:fill="auto"/>
            <w:noWrap/>
          </w:tcPr>
          <w:p w14:paraId="25EB4504"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4DC37DB3" w14:textId="77777777" w:rsidR="008E7F04" w:rsidRPr="00B26A10" w:rsidRDefault="008E7F04" w:rsidP="00A12D7B">
            <w:pPr>
              <w:pStyle w:val="TableText"/>
              <w:rPr>
                <w:sz w:val="20"/>
              </w:rPr>
            </w:pPr>
            <w:r w:rsidRPr="00B26A10">
              <w:rPr>
                <w:sz w:val="20"/>
              </w:rPr>
              <w:t>-</w:t>
            </w:r>
          </w:p>
        </w:tc>
        <w:tc>
          <w:tcPr>
            <w:tcW w:w="3119" w:type="dxa"/>
            <w:shd w:val="clear" w:color="auto" w:fill="auto"/>
            <w:noWrap/>
          </w:tcPr>
          <w:p w14:paraId="5FBA0E4C" w14:textId="77777777" w:rsidR="008E7F04" w:rsidRPr="00B26A10" w:rsidRDefault="008E7F04" w:rsidP="00A12D7B">
            <w:pPr>
              <w:pStyle w:val="TableText"/>
              <w:rPr>
                <w:sz w:val="20"/>
              </w:rPr>
            </w:pPr>
            <w:r w:rsidRPr="00B26A10">
              <w:rPr>
                <w:sz w:val="20"/>
              </w:rPr>
              <w:t>Tijdfractie die dat het betreffende recept op de reactor wordt verwerkt</w:t>
            </w:r>
          </w:p>
        </w:tc>
        <w:tc>
          <w:tcPr>
            <w:tcW w:w="741" w:type="dxa"/>
            <w:shd w:val="clear" w:color="auto" w:fill="auto"/>
          </w:tcPr>
          <w:p w14:paraId="7FC36461" w14:textId="77777777" w:rsidR="008E7F04" w:rsidRPr="00B26A10" w:rsidRDefault="008E7F04" w:rsidP="00A12D7B">
            <w:pPr>
              <w:pStyle w:val="TableText"/>
              <w:rPr>
                <w:sz w:val="20"/>
              </w:rPr>
            </w:pPr>
            <w:r w:rsidRPr="00B26A10">
              <w:rPr>
                <w:sz w:val="20"/>
              </w:rPr>
              <w:t>Ja</w:t>
            </w:r>
          </w:p>
        </w:tc>
      </w:tr>
      <w:tr w:rsidR="008E7F04" w:rsidRPr="00B26A10" w14:paraId="084C05EF" w14:textId="77777777">
        <w:trPr>
          <w:cantSplit/>
        </w:trPr>
        <w:tc>
          <w:tcPr>
            <w:tcW w:w="284" w:type="dxa"/>
            <w:vMerge/>
            <w:tcBorders>
              <w:left w:val="single" w:sz="4" w:space="0" w:color="auto"/>
            </w:tcBorders>
            <w:shd w:val="clear" w:color="auto" w:fill="auto"/>
          </w:tcPr>
          <w:p w14:paraId="36C37475" w14:textId="77777777" w:rsidR="008E7F04" w:rsidRPr="00B26A10" w:rsidRDefault="008E7F04" w:rsidP="00A12D7B">
            <w:pPr>
              <w:pStyle w:val="TableText"/>
              <w:rPr>
                <w:sz w:val="20"/>
              </w:rPr>
            </w:pPr>
          </w:p>
        </w:tc>
        <w:tc>
          <w:tcPr>
            <w:tcW w:w="1417" w:type="dxa"/>
            <w:gridSpan w:val="2"/>
            <w:shd w:val="clear" w:color="auto" w:fill="auto"/>
            <w:noWrap/>
          </w:tcPr>
          <w:p w14:paraId="035782AD" w14:textId="77777777" w:rsidR="008E7F04" w:rsidRPr="00B26A10" w:rsidRDefault="008E7F04" w:rsidP="00A12D7B">
            <w:pPr>
              <w:pStyle w:val="TableText"/>
              <w:rPr>
                <w:sz w:val="20"/>
              </w:rPr>
            </w:pPr>
            <w:r w:rsidRPr="00B26A10">
              <w:rPr>
                <w:sz w:val="20"/>
              </w:rPr>
              <w:t>Verblijftijd</w:t>
            </w:r>
          </w:p>
        </w:tc>
        <w:tc>
          <w:tcPr>
            <w:tcW w:w="1134" w:type="dxa"/>
            <w:shd w:val="clear" w:color="auto" w:fill="auto"/>
            <w:noWrap/>
          </w:tcPr>
          <w:p w14:paraId="4F3CD5FA"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6BE9BB53" w14:textId="77777777" w:rsidR="008E7F04" w:rsidRPr="00B26A10" w:rsidRDefault="0092262C" w:rsidP="00A12D7B">
            <w:pPr>
              <w:pStyle w:val="TableText"/>
              <w:rPr>
                <w:sz w:val="20"/>
              </w:rPr>
            </w:pPr>
            <w:r w:rsidRPr="00B26A10">
              <w:rPr>
                <w:sz w:val="20"/>
              </w:rPr>
              <w:t>s</w:t>
            </w:r>
          </w:p>
        </w:tc>
        <w:tc>
          <w:tcPr>
            <w:tcW w:w="3119" w:type="dxa"/>
            <w:shd w:val="clear" w:color="auto" w:fill="auto"/>
            <w:noWrap/>
          </w:tcPr>
          <w:p w14:paraId="00C44163" w14:textId="77777777" w:rsidR="008E7F04" w:rsidRPr="00B26A10" w:rsidRDefault="008E7F04" w:rsidP="00A12D7B">
            <w:pPr>
              <w:pStyle w:val="TableText"/>
              <w:rPr>
                <w:sz w:val="20"/>
              </w:rPr>
            </w:pPr>
            <w:r w:rsidRPr="00B26A10">
              <w:rPr>
                <w:sz w:val="20"/>
              </w:rPr>
              <w:t>Verblijftijd in de reactor</w:t>
            </w:r>
          </w:p>
        </w:tc>
        <w:tc>
          <w:tcPr>
            <w:tcW w:w="741" w:type="dxa"/>
            <w:shd w:val="clear" w:color="auto" w:fill="auto"/>
          </w:tcPr>
          <w:p w14:paraId="040D2B8A" w14:textId="77777777" w:rsidR="008E7F04" w:rsidRPr="00B26A10" w:rsidRDefault="008E7F04" w:rsidP="00A12D7B">
            <w:pPr>
              <w:pStyle w:val="TableText"/>
              <w:rPr>
                <w:sz w:val="20"/>
              </w:rPr>
            </w:pPr>
            <w:r w:rsidRPr="00B26A10">
              <w:rPr>
                <w:sz w:val="20"/>
              </w:rPr>
              <w:t>Nee</w:t>
            </w:r>
          </w:p>
        </w:tc>
      </w:tr>
      <w:tr w:rsidR="008E7F04" w:rsidRPr="00B26A10" w14:paraId="5323D977" w14:textId="77777777">
        <w:trPr>
          <w:cantSplit/>
        </w:trPr>
        <w:tc>
          <w:tcPr>
            <w:tcW w:w="284" w:type="dxa"/>
            <w:vMerge/>
            <w:tcBorders>
              <w:left w:val="single" w:sz="4" w:space="0" w:color="auto"/>
            </w:tcBorders>
            <w:shd w:val="clear" w:color="auto" w:fill="auto"/>
          </w:tcPr>
          <w:p w14:paraId="678C54A8" w14:textId="77777777" w:rsidR="008E7F04" w:rsidRPr="00B26A10" w:rsidRDefault="008E7F04" w:rsidP="00A12D7B">
            <w:pPr>
              <w:pStyle w:val="TableText"/>
              <w:rPr>
                <w:sz w:val="20"/>
              </w:rPr>
            </w:pPr>
          </w:p>
        </w:tc>
        <w:tc>
          <w:tcPr>
            <w:tcW w:w="1417" w:type="dxa"/>
            <w:gridSpan w:val="2"/>
            <w:shd w:val="clear" w:color="auto" w:fill="auto"/>
            <w:noWrap/>
          </w:tcPr>
          <w:p w14:paraId="0D989FC3" w14:textId="77777777" w:rsidR="008E7F04" w:rsidRPr="00B26A10" w:rsidRDefault="004B12F7" w:rsidP="00A12D7B">
            <w:pPr>
              <w:pStyle w:val="TableText"/>
              <w:rPr>
                <w:sz w:val="20"/>
              </w:rPr>
            </w:pPr>
            <w:r w:rsidRPr="00B26A10">
              <w:rPr>
                <w:sz w:val="20"/>
              </w:rPr>
              <w:t>Vergunde</w:t>
            </w:r>
            <w:r w:rsidR="008E7F04" w:rsidRPr="00B26A10">
              <w:rPr>
                <w:sz w:val="20"/>
              </w:rPr>
              <w:t xml:space="preserve"> vullingsgraad</w:t>
            </w:r>
          </w:p>
        </w:tc>
        <w:tc>
          <w:tcPr>
            <w:tcW w:w="1134" w:type="dxa"/>
            <w:shd w:val="clear" w:color="auto" w:fill="auto"/>
            <w:noWrap/>
          </w:tcPr>
          <w:p w14:paraId="3335A2A7"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2BADBDF5" w14:textId="77777777" w:rsidR="008E7F04" w:rsidRPr="00B26A10" w:rsidRDefault="008E7F04" w:rsidP="00A12D7B">
            <w:pPr>
              <w:pStyle w:val="TableText"/>
              <w:rPr>
                <w:sz w:val="20"/>
              </w:rPr>
            </w:pPr>
            <w:r w:rsidRPr="00B26A10">
              <w:rPr>
                <w:sz w:val="20"/>
              </w:rPr>
              <w:t>o/o</w:t>
            </w:r>
          </w:p>
        </w:tc>
        <w:tc>
          <w:tcPr>
            <w:tcW w:w="3119" w:type="dxa"/>
            <w:shd w:val="clear" w:color="auto" w:fill="auto"/>
            <w:noWrap/>
          </w:tcPr>
          <w:p w14:paraId="435D18F3" w14:textId="77777777" w:rsidR="008E7F04" w:rsidRPr="00B26A10" w:rsidRDefault="004B12F7" w:rsidP="00A12D7B">
            <w:pPr>
              <w:pStyle w:val="TableText"/>
              <w:rPr>
                <w:sz w:val="20"/>
              </w:rPr>
            </w:pPr>
            <w:r w:rsidRPr="00B26A10">
              <w:rPr>
                <w:sz w:val="20"/>
              </w:rPr>
              <w:t>Fractie van het volume dat wordt gebuikt. Dit is óf de vergunde- óf de gebruikte vullingsgraad.</w:t>
            </w:r>
          </w:p>
        </w:tc>
        <w:tc>
          <w:tcPr>
            <w:tcW w:w="741" w:type="dxa"/>
            <w:shd w:val="clear" w:color="auto" w:fill="auto"/>
          </w:tcPr>
          <w:p w14:paraId="6592FDEA" w14:textId="77777777" w:rsidR="008E7F04" w:rsidRPr="00B26A10" w:rsidRDefault="008E7F04" w:rsidP="00A12D7B">
            <w:pPr>
              <w:pStyle w:val="TableText"/>
              <w:rPr>
                <w:sz w:val="20"/>
              </w:rPr>
            </w:pPr>
            <w:r w:rsidRPr="00B26A10">
              <w:rPr>
                <w:sz w:val="20"/>
              </w:rPr>
              <w:t>Nee</w:t>
            </w:r>
          </w:p>
        </w:tc>
      </w:tr>
      <w:tr w:rsidR="008E7F04" w:rsidRPr="00B26A10" w14:paraId="65582E70" w14:textId="77777777">
        <w:trPr>
          <w:cantSplit/>
        </w:trPr>
        <w:tc>
          <w:tcPr>
            <w:tcW w:w="284" w:type="dxa"/>
            <w:vMerge/>
            <w:tcBorders>
              <w:left w:val="single" w:sz="4" w:space="0" w:color="auto"/>
            </w:tcBorders>
            <w:shd w:val="clear" w:color="auto" w:fill="auto"/>
          </w:tcPr>
          <w:p w14:paraId="215A93CE" w14:textId="77777777" w:rsidR="008E7F04" w:rsidRPr="00B26A10" w:rsidRDefault="008E7F04" w:rsidP="00A12D7B">
            <w:pPr>
              <w:pStyle w:val="TableText"/>
              <w:rPr>
                <w:sz w:val="20"/>
              </w:rPr>
            </w:pPr>
          </w:p>
        </w:tc>
        <w:tc>
          <w:tcPr>
            <w:tcW w:w="1417" w:type="dxa"/>
            <w:gridSpan w:val="2"/>
            <w:shd w:val="clear" w:color="auto" w:fill="auto"/>
            <w:noWrap/>
          </w:tcPr>
          <w:p w14:paraId="2AE51D0E" w14:textId="77777777" w:rsidR="008E7F04" w:rsidRPr="00B26A10" w:rsidRDefault="008E7F04" w:rsidP="00A12D7B">
            <w:pPr>
              <w:pStyle w:val="TableText"/>
              <w:rPr>
                <w:sz w:val="20"/>
              </w:rPr>
            </w:pPr>
            <w:r w:rsidRPr="00B26A10">
              <w:rPr>
                <w:sz w:val="20"/>
              </w:rPr>
              <w:t>Druk</w:t>
            </w:r>
          </w:p>
        </w:tc>
        <w:tc>
          <w:tcPr>
            <w:tcW w:w="1134" w:type="dxa"/>
            <w:shd w:val="clear" w:color="auto" w:fill="auto"/>
            <w:noWrap/>
          </w:tcPr>
          <w:p w14:paraId="3298660C"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1B8FAA89" w14:textId="77777777" w:rsidR="008E7F04" w:rsidRPr="00B26A10" w:rsidRDefault="0092262C" w:rsidP="00A12D7B">
            <w:pPr>
              <w:pStyle w:val="TableText"/>
              <w:rPr>
                <w:sz w:val="20"/>
              </w:rPr>
            </w:pPr>
            <w:r w:rsidRPr="00B26A10">
              <w:rPr>
                <w:sz w:val="20"/>
              </w:rPr>
              <w:t>a</w:t>
            </w:r>
            <w:r w:rsidR="008E7F04" w:rsidRPr="00B26A10">
              <w:rPr>
                <w:sz w:val="20"/>
              </w:rPr>
              <w:t>tm</w:t>
            </w:r>
          </w:p>
        </w:tc>
        <w:tc>
          <w:tcPr>
            <w:tcW w:w="3119" w:type="dxa"/>
            <w:shd w:val="clear" w:color="auto" w:fill="auto"/>
            <w:noWrap/>
          </w:tcPr>
          <w:p w14:paraId="718E0AE1" w14:textId="77777777" w:rsidR="008E7F04" w:rsidRPr="00B26A10" w:rsidRDefault="008E7F04" w:rsidP="00A12D7B">
            <w:pPr>
              <w:pStyle w:val="TableText"/>
              <w:rPr>
                <w:sz w:val="20"/>
              </w:rPr>
            </w:pPr>
            <w:r w:rsidRPr="00B26A10">
              <w:rPr>
                <w:sz w:val="20"/>
              </w:rPr>
              <w:t>Druk in de reactor</w:t>
            </w:r>
          </w:p>
        </w:tc>
        <w:tc>
          <w:tcPr>
            <w:tcW w:w="741" w:type="dxa"/>
            <w:shd w:val="clear" w:color="auto" w:fill="auto"/>
          </w:tcPr>
          <w:p w14:paraId="71445405" w14:textId="77777777" w:rsidR="008E7F04" w:rsidRPr="00B26A10" w:rsidRDefault="008E7F04" w:rsidP="00A12D7B">
            <w:pPr>
              <w:pStyle w:val="TableText"/>
              <w:rPr>
                <w:sz w:val="20"/>
              </w:rPr>
            </w:pPr>
            <w:r w:rsidRPr="00B26A10">
              <w:rPr>
                <w:sz w:val="20"/>
              </w:rPr>
              <w:t>Nee</w:t>
            </w:r>
          </w:p>
        </w:tc>
      </w:tr>
      <w:tr w:rsidR="002A5BF4" w:rsidRPr="00B26A10" w14:paraId="5A447618" w14:textId="77777777">
        <w:trPr>
          <w:cantSplit/>
        </w:trPr>
        <w:tc>
          <w:tcPr>
            <w:tcW w:w="284" w:type="dxa"/>
            <w:vMerge/>
            <w:tcBorders>
              <w:left w:val="single" w:sz="4" w:space="0" w:color="auto"/>
            </w:tcBorders>
            <w:shd w:val="clear" w:color="auto" w:fill="auto"/>
          </w:tcPr>
          <w:p w14:paraId="14D955E3" w14:textId="77777777" w:rsidR="002A5BF4" w:rsidRPr="00B26A10" w:rsidRDefault="002A5BF4" w:rsidP="00A12D7B">
            <w:pPr>
              <w:pStyle w:val="TableText"/>
              <w:rPr>
                <w:sz w:val="20"/>
              </w:rPr>
            </w:pPr>
          </w:p>
        </w:tc>
        <w:tc>
          <w:tcPr>
            <w:tcW w:w="1417" w:type="dxa"/>
            <w:gridSpan w:val="2"/>
            <w:shd w:val="clear" w:color="auto" w:fill="auto"/>
            <w:noWrap/>
          </w:tcPr>
          <w:p w14:paraId="70C0A8F9" w14:textId="4DCE57A2" w:rsidR="002A5BF4" w:rsidRPr="00B26A10" w:rsidRDefault="002A5BF4" w:rsidP="00A12D7B">
            <w:pPr>
              <w:pStyle w:val="TableText"/>
              <w:rPr>
                <w:sz w:val="20"/>
              </w:rPr>
            </w:pPr>
            <w:r>
              <w:rPr>
                <w:sz w:val="20"/>
              </w:rPr>
              <w:t>Run away reactie mogelijk</w:t>
            </w:r>
          </w:p>
        </w:tc>
        <w:tc>
          <w:tcPr>
            <w:tcW w:w="1134" w:type="dxa"/>
            <w:shd w:val="clear" w:color="auto" w:fill="auto"/>
            <w:noWrap/>
          </w:tcPr>
          <w:p w14:paraId="2A1F4B8C" w14:textId="3BFE401C" w:rsidR="002A5BF4" w:rsidRPr="00B26A10" w:rsidRDefault="002A5BF4" w:rsidP="00A12D7B">
            <w:pPr>
              <w:pStyle w:val="TableText"/>
              <w:rPr>
                <w:rFonts w:cs="Arial"/>
                <w:sz w:val="20"/>
              </w:rPr>
            </w:pPr>
            <w:r>
              <w:rPr>
                <w:rFonts w:cs="Arial"/>
                <w:sz w:val="20"/>
              </w:rPr>
              <w:t>nee</w:t>
            </w:r>
          </w:p>
        </w:tc>
        <w:tc>
          <w:tcPr>
            <w:tcW w:w="709" w:type="dxa"/>
            <w:shd w:val="clear" w:color="auto" w:fill="auto"/>
            <w:noWrap/>
          </w:tcPr>
          <w:p w14:paraId="0DA213B4" w14:textId="51976AD4" w:rsidR="002A5BF4" w:rsidRPr="00B26A10" w:rsidRDefault="002A5BF4" w:rsidP="00A12D7B">
            <w:pPr>
              <w:pStyle w:val="TableText"/>
              <w:rPr>
                <w:sz w:val="20"/>
              </w:rPr>
            </w:pPr>
            <w:r>
              <w:rPr>
                <w:sz w:val="20"/>
              </w:rPr>
              <w:t>-</w:t>
            </w:r>
          </w:p>
        </w:tc>
        <w:tc>
          <w:tcPr>
            <w:tcW w:w="3119" w:type="dxa"/>
            <w:shd w:val="clear" w:color="auto" w:fill="auto"/>
            <w:noWrap/>
          </w:tcPr>
          <w:p w14:paraId="1DDA8BB4" w14:textId="22F58759" w:rsidR="002A5BF4" w:rsidRPr="00B26A10" w:rsidRDefault="002A5BF4" w:rsidP="00A12D7B">
            <w:pPr>
              <w:pStyle w:val="TableText"/>
              <w:rPr>
                <w:sz w:val="20"/>
              </w:rPr>
            </w:pPr>
            <w:r>
              <w:rPr>
                <w:sz w:val="20"/>
              </w:rPr>
              <w:t>Aangeven of Run away reactie mogelijk is</w:t>
            </w:r>
          </w:p>
        </w:tc>
        <w:tc>
          <w:tcPr>
            <w:tcW w:w="741" w:type="dxa"/>
            <w:shd w:val="clear" w:color="auto" w:fill="auto"/>
          </w:tcPr>
          <w:p w14:paraId="642E2B6A" w14:textId="3574A5C0" w:rsidR="002A5BF4" w:rsidRPr="00B26A10" w:rsidRDefault="002A5BF4" w:rsidP="00A12D7B">
            <w:pPr>
              <w:pStyle w:val="TableText"/>
              <w:rPr>
                <w:sz w:val="20"/>
              </w:rPr>
            </w:pPr>
            <w:r>
              <w:rPr>
                <w:sz w:val="20"/>
              </w:rPr>
              <w:t>Nee</w:t>
            </w:r>
          </w:p>
        </w:tc>
      </w:tr>
      <w:tr w:rsidR="008E7F04" w:rsidRPr="00B26A10" w14:paraId="34A1B15E" w14:textId="77777777">
        <w:trPr>
          <w:cantSplit/>
        </w:trPr>
        <w:tc>
          <w:tcPr>
            <w:tcW w:w="284" w:type="dxa"/>
            <w:vMerge/>
            <w:tcBorders>
              <w:left w:val="single" w:sz="4" w:space="0" w:color="auto"/>
            </w:tcBorders>
            <w:shd w:val="clear" w:color="auto" w:fill="auto"/>
          </w:tcPr>
          <w:p w14:paraId="02FA6AD0" w14:textId="77777777" w:rsidR="008E7F04" w:rsidRPr="00B26A10" w:rsidRDefault="008E7F04" w:rsidP="00A12D7B">
            <w:pPr>
              <w:pStyle w:val="TableText"/>
              <w:rPr>
                <w:sz w:val="20"/>
              </w:rPr>
            </w:pPr>
          </w:p>
        </w:tc>
        <w:tc>
          <w:tcPr>
            <w:tcW w:w="1417" w:type="dxa"/>
            <w:gridSpan w:val="2"/>
            <w:shd w:val="clear" w:color="auto" w:fill="auto"/>
            <w:noWrap/>
          </w:tcPr>
          <w:p w14:paraId="5BE06528" w14:textId="77777777" w:rsidR="008E7F04" w:rsidRPr="00B26A10" w:rsidRDefault="008E7F04" w:rsidP="00A12D7B">
            <w:pPr>
              <w:pStyle w:val="TableText"/>
              <w:rPr>
                <w:sz w:val="20"/>
              </w:rPr>
            </w:pPr>
            <w:r w:rsidRPr="00B26A10">
              <w:rPr>
                <w:sz w:val="20"/>
              </w:rPr>
              <w:t>Gebruik warmte</w:t>
            </w:r>
            <w:r w:rsidRPr="00B26A10">
              <w:rPr>
                <w:sz w:val="20"/>
              </w:rPr>
              <w:softHyphen/>
              <w:t>wisselaar</w:t>
            </w:r>
          </w:p>
        </w:tc>
        <w:tc>
          <w:tcPr>
            <w:tcW w:w="1134" w:type="dxa"/>
            <w:shd w:val="clear" w:color="auto" w:fill="auto"/>
            <w:noWrap/>
          </w:tcPr>
          <w:p w14:paraId="4A95A732" w14:textId="77777777" w:rsidR="008E7F04" w:rsidRPr="00B26A10" w:rsidRDefault="008E7F04" w:rsidP="00A12D7B">
            <w:pPr>
              <w:pStyle w:val="TableText"/>
              <w:rPr>
                <w:sz w:val="20"/>
              </w:rPr>
            </w:pPr>
            <w:r w:rsidRPr="00B26A10">
              <w:rPr>
                <w:sz w:val="20"/>
              </w:rPr>
              <w:t>Nee</w:t>
            </w:r>
          </w:p>
        </w:tc>
        <w:tc>
          <w:tcPr>
            <w:tcW w:w="709" w:type="dxa"/>
            <w:shd w:val="clear" w:color="auto" w:fill="auto"/>
            <w:noWrap/>
          </w:tcPr>
          <w:p w14:paraId="6A3BF6B6" w14:textId="77777777" w:rsidR="008E7F04" w:rsidRPr="00B26A10" w:rsidRDefault="008E7F04" w:rsidP="00A12D7B">
            <w:pPr>
              <w:pStyle w:val="TableText"/>
              <w:rPr>
                <w:sz w:val="20"/>
              </w:rPr>
            </w:pPr>
          </w:p>
        </w:tc>
        <w:tc>
          <w:tcPr>
            <w:tcW w:w="3119" w:type="dxa"/>
            <w:shd w:val="clear" w:color="auto" w:fill="auto"/>
            <w:noWrap/>
          </w:tcPr>
          <w:p w14:paraId="1974A43F" w14:textId="77777777" w:rsidR="008E7F04" w:rsidRPr="00B26A10" w:rsidRDefault="008E7F04" w:rsidP="00A12D7B">
            <w:pPr>
              <w:pStyle w:val="TableText"/>
              <w:rPr>
                <w:sz w:val="20"/>
              </w:rPr>
            </w:pPr>
            <w:r w:rsidRPr="00B26A10">
              <w:rPr>
                <w:sz w:val="20"/>
              </w:rPr>
              <w:t>Aangeven of bij het proces een warmtewisselaar wordt gebruikt</w:t>
            </w:r>
          </w:p>
        </w:tc>
        <w:tc>
          <w:tcPr>
            <w:tcW w:w="741" w:type="dxa"/>
            <w:shd w:val="clear" w:color="auto" w:fill="auto"/>
          </w:tcPr>
          <w:p w14:paraId="2ACDCF98" w14:textId="77777777" w:rsidR="008E7F04" w:rsidRPr="00B26A10" w:rsidRDefault="008E7F04" w:rsidP="00A12D7B">
            <w:pPr>
              <w:pStyle w:val="TableText"/>
              <w:rPr>
                <w:sz w:val="20"/>
              </w:rPr>
            </w:pPr>
            <w:r w:rsidRPr="00B26A10">
              <w:rPr>
                <w:sz w:val="20"/>
              </w:rPr>
              <w:t>Nee</w:t>
            </w:r>
          </w:p>
        </w:tc>
      </w:tr>
      <w:tr w:rsidR="008E7F04" w:rsidRPr="00B26A10" w14:paraId="293EF41A" w14:textId="77777777">
        <w:trPr>
          <w:cantSplit/>
        </w:trPr>
        <w:tc>
          <w:tcPr>
            <w:tcW w:w="284" w:type="dxa"/>
            <w:vMerge/>
            <w:tcBorders>
              <w:left w:val="single" w:sz="4" w:space="0" w:color="auto"/>
            </w:tcBorders>
            <w:shd w:val="clear" w:color="auto" w:fill="auto"/>
          </w:tcPr>
          <w:p w14:paraId="3A1E3100" w14:textId="77777777" w:rsidR="008E7F04" w:rsidRPr="00B26A10" w:rsidRDefault="008E7F04" w:rsidP="00A12D7B">
            <w:pPr>
              <w:pStyle w:val="TableText"/>
              <w:rPr>
                <w:sz w:val="20"/>
              </w:rPr>
            </w:pPr>
          </w:p>
        </w:tc>
        <w:tc>
          <w:tcPr>
            <w:tcW w:w="1417" w:type="dxa"/>
            <w:gridSpan w:val="2"/>
            <w:shd w:val="clear" w:color="auto" w:fill="auto"/>
            <w:noWrap/>
          </w:tcPr>
          <w:p w14:paraId="334A9C46" w14:textId="17D38015" w:rsidR="008E7F04" w:rsidRPr="00B26A10" w:rsidRDefault="008E7F04" w:rsidP="00A12D7B">
            <w:pPr>
              <w:pStyle w:val="TableText"/>
              <w:rPr>
                <w:sz w:val="20"/>
              </w:rPr>
            </w:pPr>
            <w:r w:rsidRPr="00B26A10">
              <w:rPr>
                <w:sz w:val="20"/>
              </w:rPr>
              <w:t>Samen</w:t>
            </w:r>
            <w:r w:rsidR="00565B7A">
              <w:rPr>
                <w:sz w:val="20"/>
              </w:rPr>
              <w:t>-</w:t>
            </w:r>
            <w:r w:rsidRPr="00B26A10">
              <w:rPr>
                <w:sz w:val="20"/>
              </w:rPr>
              <w:t>stelling</w:t>
            </w:r>
          </w:p>
        </w:tc>
        <w:tc>
          <w:tcPr>
            <w:tcW w:w="5703" w:type="dxa"/>
            <w:gridSpan w:val="4"/>
            <w:shd w:val="clear" w:color="auto" w:fill="auto"/>
            <w:noWrap/>
          </w:tcPr>
          <w:p w14:paraId="505A0A03" w14:textId="77777777" w:rsidR="008E7F04" w:rsidRPr="00B26A10" w:rsidRDefault="008E7F04" w:rsidP="00A12D7B">
            <w:pPr>
              <w:pStyle w:val="TableText"/>
              <w:rPr>
                <w:sz w:val="20"/>
              </w:rPr>
            </w:pPr>
            <w:r w:rsidRPr="00B26A10">
              <w:rPr>
                <w:sz w:val="20"/>
              </w:rPr>
              <w:t xml:space="preserve">Lijst met stoffen die voorkomen in het recept. Er moet minimaal 1 en maximaal 100 stoffen worden toegevoegd. Dit zijn de grondstoffen, hulpstoffen en reactieproducten voor zover ze vanuit milieurisicoanalytisch oogpunt relevant zijn </w:t>
            </w:r>
          </w:p>
        </w:tc>
      </w:tr>
      <w:tr w:rsidR="008E7F04" w:rsidRPr="00B26A10" w14:paraId="0550835E" w14:textId="77777777">
        <w:trPr>
          <w:cantSplit/>
        </w:trPr>
        <w:tc>
          <w:tcPr>
            <w:tcW w:w="284" w:type="dxa"/>
            <w:vMerge/>
            <w:tcBorders>
              <w:left w:val="single" w:sz="4" w:space="0" w:color="auto"/>
              <w:bottom w:val="single" w:sz="4" w:space="0" w:color="auto"/>
            </w:tcBorders>
            <w:shd w:val="clear" w:color="auto" w:fill="auto"/>
          </w:tcPr>
          <w:p w14:paraId="6F274935" w14:textId="77777777" w:rsidR="008E7F04" w:rsidRPr="00B26A10" w:rsidRDefault="008E7F04" w:rsidP="00A12D7B">
            <w:pPr>
              <w:pStyle w:val="TableTextHeader"/>
              <w:rPr>
                <w:rFonts w:ascii="Helvetica" w:hAnsi="Helvetica"/>
                <w:sz w:val="20"/>
              </w:rPr>
            </w:pPr>
          </w:p>
        </w:tc>
        <w:tc>
          <w:tcPr>
            <w:tcW w:w="1417" w:type="dxa"/>
            <w:gridSpan w:val="2"/>
            <w:shd w:val="clear" w:color="auto" w:fill="auto"/>
            <w:noWrap/>
          </w:tcPr>
          <w:p w14:paraId="51306632" w14:textId="77777777" w:rsidR="008E7F04" w:rsidRPr="00B26A10" w:rsidRDefault="008E7F04" w:rsidP="00A12D7B">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48CD7464" w14:textId="77777777" w:rsidR="008E7F04" w:rsidRPr="00B26A10" w:rsidRDefault="008E7F04"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9" w:type="dxa"/>
            <w:shd w:val="clear" w:color="auto" w:fill="auto"/>
            <w:noWrap/>
          </w:tcPr>
          <w:p w14:paraId="0CF6ED35" w14:textId="77777777" w:rsidR="008E7F04" w:rsidRPr="00B26A10" w:rsidRDefault="008E7F04" w:rsidP="00A12D7B">
            <w:pPr>
              <w:pStyle w:val="TableTextHeader"/>
              <w:rPr>
                <w:rFonts w:ascii="Helvetica" w:hAnsi="Helvetica"/>
                <w:sz w:val="20"/>
              </w:rPr>
            </w:pPr>
            <w:r w:rsidRPr="00B26A10">
              <w:rPr>
                <w:rFonts w:ascii="Helvetica" w:hAnsi="Helvetica"/>
                <w:sz w:val="20"/>
              </w:rPr>
              <w:t>Een</w:t>
            </w:r>
            <w:r w:rsidR="0092262C" w:rsidRPr="00B26A10">
              <w:rPr>
                <w:rFonts w:ascii="Helvetica" w:hAnsi="Helvetica"/>
                <w:sz w:val="20"/>
              </w:rPr>
              <w:softHyphen/>
            </w:r>
            <w:r w:rsidRPr="00B26A10">
              <w:rPr>
                <w:rFonts w:ascii="Helvetica" w:hAnsi="Helvetica"/>
                <w:sz w:val="20"/>
              </w:rPr>
              <w:t>heid</w:t>
            </w:r>
          </w:p>
        </w:tc>
        <w:tc>
          <w:tcPr>
            <w:tcW w:w="3119" w:type="dxa"/>
            <w:shd w:val="clear" w:color="auto" w:fill="auto"/>
            <w:noWrap/>
          </w:tcPr>
          <w:p w14:paraId="77F6CBAA" w14:textId="77777777" w:rsidR="008E7F04" w:rsidRPr="00B26A10" w:rsidRDefault="008E7F04" w:rsidP="007C6C47">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51F0288D" w14:textId="77777777" w:rsidR="008E7F04" w:rsidRPr="00B26A10" w:rsidRDefault="008E7F04" w:rsidP="00A12D7B">
            <w:pPr>
              <w:pStyle w:val="TableText"/>
              <w:rPr>
                <w:b/>
                <w:sz w:val="20"/>
              </w:rPr>
            </w:pPr>
            <w:r w:rsidRPr="00B26A10">
              <w:rPr>
                <w:sz w:val="20"/>
              </w:rPr>
              <w:t>Ver</w:t>
            </w:r>
            <w:r w:rsidRPr="00B26A10">
              <w:rPr>
                <w:sz w:val="20"/>
              </w:rPr>
              <w:softHyphen/>
              <w:t>plicht</w:t>
            </w:r>
          </w:p>
        </w:tc>
      </w:tr>
      <w:tr w:rsidR="008E7F04" w:rsidRPr="00B26A10" w14:paraId="6CDC68C7" w14:textId="77777777">
        <w:trPr>
          <w:cantSplit/>
        </w:trPr>
        <w:tc>
          <w:tcPr>
            <w:tcW w:w="426" w:type="dxa"/>
            <w:gridSpan w:val="2"/>
            <w:vMerge w:val="restart"/>
            <w:tcBorders>
              <w:top w:val="single" w:sz="4" w:space="0" w:color="auto"/>
              <w:left w:val="single" w:sz="4" w:space="0" w:color="auto"/>
            </w:tcBorders>
            <w:shd w:val="clear" w:color="auto" w:fill="auto"/>
          </w:tcPr>
          <w:p w14:paraId="7CCC4DF7" w14:textId="77777777" w:rsidR="008E7F04" w:rsidRPr="00B26A10" w:rsidRDefault="008E7F04" w:rsidP="00A12D7B">
            <w:pPr>
              <w:pStyle w:val="TableText"/>
              <w:rPr>
                <w:sz w:val="20"/>
              </w:rPr>
            </w:pPr>
          </w:p>
        </w:tc>
        <w:tc>
          <w:tcPr>
            <w:tcW w:w="1275" w:type="dxa"/>
            <w:shd w:val="clear" w:color="auto" w:fill="auto"/>
            <w:noWrap/>
          </w:tcPr>
          <w:p w14:paraId="44D7EC00" w14:textId="77777777" w:rsidR="008E7F04" w:rsidRPr="00B26A10" w:rsidRDefault="008E7F04" w:rsidP="00A12D7B">
            <w:pPr>
              <w:pStyle w:val="TableText"/>
              <w:rPr>
                <w:sz w:val="20"/>
              </w:rPr>
            </w:pPr>
            <w:r w:rsidRPr="00B26A10">
              <w:rPr>
                <w:sz w:val="20"/>
              </w:rPr>
              <w:t>Stof</w:t>
            </w:r>
          </w:p>
        </w:tc>
        <w:tc>
          <w:tcPr>
            <w:tcW w:w="1134" w:type="dxa"/>
            <w:shd w:val="clear" w:color="auto" w:fill="auto"/>
            <w:noWrap/>
          </w:tcPr>
          <w:p w14:paraId="2A858BCD"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6050FC1B" w14:textId="77777777" w:rsidR="008E7F04" w:rsidRPr="00B26A10" w:rsidRDefault="008E7F04" w:rsidP="00A12D7B">
            <w:pPr>
              <w:pStyle w:val="TableText"/>
              <w:rPr>
                <w:sz w:val="20"/>
              </w:rPr>
            </w:pPr>
          </w:p>
        </w:tc>
        <w:tc>
          <w:tcPr>
            <w:tcW w:w="3119" w:type="dxa"/>
            <w:shd w:val="clear" w:color="auto" w:fill="auto"/>
            <w:noWrap/>
          </w:tcPr>
          <w:p w14:paraId="1DE48056" w14:textId="77777777" w:rsidR="008E7F04" w:rsidRPr="00B26A10" w:rsidRDefault="008E7F04" w:rsidP="00A12D7B">
            <w:pPr>
              <w:pStyle w:val="TableText"/>
              <w:rPr>
                <w:sz w:val="20"/>
              </w:rPr>
            </w:pPr>
            <w:r w:rsidRPr="00B26A10">
              <w:rPr>
                <w:sz w:val="20"/>
              </w:rPr>
              <w:t>Keuze uit een lijst met aanwezige valide stoffen</w:t>
            </w:r>
          </w:p>
        </w:tc>
        <w:tc>
          <w:tcPr>
            <w:tcW w:w="741" w:type="dxa"/>
            <w:shd w:val="clear" w:color="auto" w:fill="auto"/>
          </w:tcPr>
          <w:p w14:paraId="621C25A0" w14:textId="77777777" w:rsidR="008E7F04" w:rsidRPr="00B26A10" w:rsidRDefault="008E7F04" w:rsidP="00A12D7B">
            <w:pPr>
              <w:pStyle w:val="TableText"/>
              <w:rPr>
                <w:sz w:val="20"/>
              </w:rPr>
            </w:pPr>
            <w:r w:rsidRPr="00B26A10">
              <w:rPr>
                <w:sz w:val="20"/>
              </w:rPr>
              <w:t>Ja</w:t>
            </w:r>
          </w:p>
        </w:tc>
      </w:tr>
      <w:tr w:rsidR="008E7F04" w:rsidRPr="00B26A10" w14:paraId="730EEFE8" w14:textId="77777777">
        <w:trPr>
          <w:cantSplit/>
        </w:trPr>
        <w:tc>
          <w:tcPr>
            <w:tcW w:w="426" w:type="dxa"/>
            <w:gridSpan w:val="2"/>
            <w:vMerge/>
            <w:tcBorders>
              <w:left w:val="single" w:sz="4" w:space="0" w:color="auto"/>
              <w:bottom w:val="single" w:sz="4" w:space="0" w:color="auto"/>
            </w:tcBorders>
            <w:shd w:val="clear" w:color="auto" w:fill="auto"/>
          </w:tcPr>
          <w:p w14:paraId="5EAC8B95" w14:textId="77777777" w:rsidR="008E7F04" w:rsidRPr="00B26A10" w:rsidRDefault="008E7F04" w:rsidP="00A12D7B">
            <w:pPr>
              <w:pStyle w:val="TableText"/>
              <w:rPr>
                <w:sz w:val="20"/>
                <w:lang w:val="en-US"/>
              </w:rPr>
            </w:pPr>
          </w:p>
        </w:tc>
        <w:tc>
          <w:tcPr>
            <w:tcW w:w="1275" w:type="dxa"/>
            <w:shd w:val="clear" w:color="auto" w:fill="auto"/>
            <w:noWrap/>
          </w:tcPr>
          <w:p w14:paraId="1C73C58C" w14:textId="77777777" w:rsidR="008E7F04" w:rsidRPr="00B26A10" w:rsidRDefault="008E7F04" w:rsidP="00A12D7B">
            <w:pPr>
              <w:pStyle w:val="TableText"/>
              <w:rPr>
                <w:sz w:val="20"/>
                <w:lang w:val="en-US"/>
              </w:rPr>
            </w:pPr>
            <w:r w:rsidRPr="00B26A10">
              <w:rPr>
                <w:sz w:val="20"/>
                <w:lang w:val="en-US"/>
              </w:rPr>
              <w:t xml:space="preserve">Gem. </w:t>
            </w:r>
            <w:proofErr w:type="spellStart"/>
            <w:r w:rsidRPr="00B26A10">
              <w:rPr>
                <w:sz w:val="20"/>
                <w:lang w:val="en-US"/>
              </w:rPr>
              <w:t>massa</w:t>
            </w:r>
            <w:proofErr w:type="spellEnd"/>
            <w:r w:rsidRPr="00B26A10">
              <w:rPr>
                <w:sz w:val="20"/>
                <w:lang w:val="en-US"/>
              </w:rPr>
              <w:t xml:space="preserve"> in reactor</w:t>
            </w:r>
          </w:p>
        </w:tc>
        <w:tc>
          <w:tcPr>
            <w:tcW w:w="1134" w:type="dxa"/>
            <w:shd w:val="clear" w:color="auto" w:fill="auto"/>
            <w:noWrap/>
          </w:tcPr>
          <w:p w14:paraId="206E4D59"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429A1FBB" w14:textId="77777777" w:rsidR="008E7F04" w:rsidRPr="00B26A10" w:rsidRDefault="0092262C" w:rsidP="00A12D7B">
            <w:pPr>
              <w:pStyle w:val="TableText"/>
              <w:rPr>
                <w:sz w:val="20"/>
              </w:rPr>
            </w:pPr>
            <w:r w:rsidRPr="00B26A10">
              <w:rPr>
                <w:sz w:val="20"/>
              </w:rPr>
              <w:t>k</w:t>
            </w:r>
            <w:r w:rsidR="008E7F04" w:rsidRPr="00B26A10">
              <w:rPr>
                <w:sz w:val="20"/>
              </w:rPr>
              <w:t>g</w:t>
            </w:r>
          </w:p>
        </w:tc>
        <w:tc>
          <w:tcPr>
            <w:tcW w:w="3119" w:type="dxa"/>
            <w:shd w:val="clear" w:color="auto" w:fill="auto"/>
            <w:noWrap/>
          </w:tcPr>
          <w:p w14:paraId="2DC01EF4" w14:textId="77777777" w:rsidR="008E7F04" w:rsidRPr="00B26A10" w:rsidRDefault="008E7F04" w:rsidP="00A12D7B">
            <w:pPr>
              <w:pStyle w:val="TableText"/>
              <w:rPr>
                <w:sz w:val="20"/>
              </w:rPr>
            </w:pPr>
            <w:r w:rsidRPr="00B26A10">
              <w:rPr>
                <w:sz w:val="20"/>
              </w:rPr>
              <w:t>Massa van de stof in de reactor</w:t>
            </w:r>
          </w:p>
        </w:tc>
        <w:tc>
          <w:tcPr>
            <w:tcW w:w="741" w:type="dxa"/>
            <w:shd w:val="clear" w:color="auto" w:fill="auto"/>
          </w:tcPr>
          <w:p w14:paraId="3E703E33" w14:textId="77777777" w:rsidR="008E7F04" w:rsidRPr="00B26A10" w:rsidRDefault="008E7F04" w:rsidP="00A12D7B">
            <w:pPr>
              <w:pStyle w:val="TableText"/>
              <w:rPr>
                <w:sz w:val="20"/>
              </w:rPr>
            </w:pPr>
            <w:r w:rsidRPr="00B26A10">
              <w:rPr>
                <w:sz w:val="20"/>
              </w:rPr>
              <w:t>Ja</w:t>
            </w:r>
          </w:p>
        </w:tc>
      </w:tr>
    </w:tbl>
    <w:p w14:paraId="1F169F21" w14:textId="0CB11D71"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17</w:t>
      </w:r>
      <w:r w:rsidR="00DA3B77" w:rsidRPr="00B26A10">
        <w:fldChar w:fldCharType="end"/>
      </w:r>
      <w:r w:rsidR="00F10013" w:rsidRPr="00B26A10">
        <w:t>.</w:t>
      </w:r>
      <w:r w:rsidRPr="00B26A10">
        <w:t xml:space="preserve"> Eigenschappen Continu reactor tijdfractie staat in het scherm</w:t>
      </w:r>
    </w:p>
    <w:p w14:paraId="41E3749A" w14:textId="77777777" w:rsidR="0099111D" w:rsidRPr="00B26A10" w:rsidRDefault="0099111D" w:rsidP="00A12D7B">
      <w:pPr>
        <w:pStyle w:val="BodyText"/>
      </w:pPr>
    </w:p>
    <w:p w14:paraId="4DFD19F3" w14:textId="77777777"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44416" behindDoc="1" locked="0" layoutInCell="1" allowOverlap="1" wp14:anchorId="62B7D147" wp14:editId="40E48169">
                <wp:simplePos x="0" y="0"/>
                <wp:positionH relativeFrom="column">
                  <wp:posOffset>-462915</wp:posOffset>
                </wp:positionH>
                <wp:positionV relativeFrom="paragraph">
                  <wp:posOffset>7620</wp:posOffset>
                </wp:positionV>
                <wp:extent cx="308610" cy="391160"/>
                <wp:effectExtent l="0" t="0" r="0" b="0"/>
                <wp:wrapNone/>
                <wp:docPr id="81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A7289" w14:textId="77777777" w:rsidR="00936325" w:rsidRDefault="0093632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7D147" id="Text Box 171" o:spid="_x0000_s1036" type="#_x0000_t202" style="position:absolute;left:0;text-align:left;margin-left:-36.45pt;margin-top:.6pt;width:24.3pt;height:30.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VFb4wEAAKg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DSlLjaOYGpoDyUGY14XWmy4d4E/ORlqVivsfO4GKs/6jJUuuitUq7lYKVm/fLSnA&#10;80p9XhFWElTFA2fz9TbM+7hzaNqOOs1DsHBDNmqTJL6wOvKndUjKj6sb9+08Tq9efrDtLwAAAP//&#10;AwBQSwMEFAAGAAgAAAAhANxt8+zcAAAACAEAAA8AAABkcnMvZG93bnJldi54bWxMj8FOwzAQRO9I&#10;/IO1SNxSG1NKG+JUCMQV1EIrcXPjbRIRr6PYbcLfs5zguHqjmbfFevKdOOMQ20AGbmYKBFIVXEu1&#10;gY/3l2wJIiZLznaB0MA3RliXlxeFzV0YaYPnbaoFl1DMrYEmpT6XMlYNehtnoUdidgyDt4nPoZZu&#10;sCOX+05qpRbS25Z4obE9PjVYfW1P3sDu9fi5n6u3+tnf9WOYlCS/ksZcX02PDyASTukvDL/6rA4l&#10;Ox3CiVwUnYHsXq84ykCDYJ7p+S2Ig4GFXoIsC/n/gfIHAAD//wMAUEsBAi0AFAAGAAgAAAAhALaD&#10;OJL+AAAA4QEAABMAAAAAAAAAAAAAAAAAAAAAAFtDb250ZW50X1R5cGVzXS54bWxQSwECLQAUAAYA&#10;CAAAACEAOP0h/9YAAACUAQAACwAAAAAAAAAAAAAAAAAvAQAAX3JlbHMvLnJlbHNQSwECLQAUAAYA&#10;CAAAACEAyQlRW+MBAACoAwAADgAAAAAAAAAAAAAAAAAuAgAAZHJzL2Uyb0RvYy54bWxQSwECLQAU&#10;AAYACAAAACEA3G3z7NwAAAAIAQAADwAAAAAAAAAAAAAAAAA9BAAAZHJzL2Rvd25yZXYueG1sUEsF&#10;BgAAAAAEAAQA8wAAAEYFAAAAAA==&#10;" filled="f" stroked="f">
                <v:textbox>
                  <w:txbxContent>
                    <w:p w14:paraId="169A7289" w14:textId="77777777" w:rsidR="00936325" w:rsidRDefault="00936325">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De warmtewisselaar mag alleen toegepast worden als afstroming op een watersysteem mogelijk is bij falen van de warmtewisselaar. Dit impliceert dat de druk in reactor groter moet zijn dan de druk van het koelmedium en dat het koelmedium met het oppervlaktewater verbonden is.</w:t>
      </w:r>
    </w:p>
    <w:p w14:paraId="01D96F99" w14:textId="77777777" w:rsidR="001467FE" w:rsidRPr="00B26A10" w:rsidRDefault="001467FE" w:rsidP="00A12D7B">
      <w:pPr>
        <w:pStyle w:val="BodyText"/>
      </w:pPr>
    </w:p>
    <w:p w14:paraId="0D9AFEC7" w14:textId="77777777" w:rsidR="009B541F" w:rsidRPr="00B26A10" w:rsidRDefault="009B541F" w:rsidP="00A12D7B">
      <w:pPr>
        <w:pStyle w:val="BodyText"/>
      </w:pPr>
    </w:p>
    <w:p w14:paraId="0E2CC2A2" w14:textId="4803C0D7" w:rsidR="001467FE" w:rsidRPr="00B26A10" w:rsidRDefault="00CC5A6E" w:rsidP="003E6FD9">
      <w:pPr>
        <w:pStyle w:val="Heading3"/>
        <w:ind w:firstLine="0"/>
      </w:pPr>
      <w:bookmarkStart w:id="625" w:name="_Toc124831563"/>
      <w:bookmarkStart w:id="626" w:name="_Toc152424758"/>
      <w:bookmarkStart w:id="627" w:name="_Toc135050631"/>
      <w:r>
        <w:t>Risico-</w:t>
      </w:r>
      <w:r w:rsidR="001467FE" w:rsidRPr="00B26A10">
        <w:t>Units</w:t>
      </w:r>
      <w:bookmarkEnd w:id="625"/>
      <w:bookmarkEnd w:id="626"/>
      <w:bookmarkEnd w:id="627"/>
    </w:p>
    <w:p w14:paraId="66337D04" w14:textId="77777777" w:rsidR="009B541F" w:rsidRPr="00B26A10" w:rsidRDefault="009B541F" w:rsidP="009B541F">
      <w:pPr>
        <w:pStyle w:val="BodyText"/>
      </w:pPr>
    </w:p>
    <w:p w14:paraId="604FFD2F" w14:textId="19C1E681" w:rsidR="001467FE" w:rsidRPr="00B26A10" w:rsidRDefault="001467FE" w:rsidP="00A12D7B">
      <w:pPr>
        <w:pStyle w:val="BodyText"/>
      </w:pPr>
      <w:r w:rsidRPr="00B26A10">
        <w:t xml:space="preserve">De installatie kan worden toegekend aan de </w:t>
      </w:r>
      <w:r w:rsidR="00CC5A6E">
        <w:t>Risico-</w:t>
      </w:r>
      <w:r w:rsidRPr="00B26A10">
        <w:t xml:space="preserve">unit </w:t>
      </w:r>
      <w:r w:rsidRPr="00B26A10">
        <w:rPr>
          <w:u w:val="single"/>
        </w:rPr>
        <w:t>Productie</w:t>
      </w:r>
    </w:p>
    <w:p w14:paraId="77B0E224" w14:textId="77777777" w:rsidR="009B541F" w:rsidRPr="00B26A10" w:rsidRDefault="009B541F" w:rsidP="00A12D7B">
      <w:pPr>
        <w:pStyle w:val="BodyText"/>
      </w:pPr>
    </w:p>
    <w:p w14:paraId="57E078C3" w14:textId="77777777" w:rsidR="00E51B95" w:rsidRPr="00B26A10" w:rsidRDefault="00E51B95" w:rsidP="00A12D7B">
      <w:pPr>
        <w:pStyle w:val="BodyText"/>
      </w:pPr>
    </w:p>
    <w:p w14:paraId="5985AA14" w14:textId="4021F009" w:rsidR="001467FE" w:rsidRPr="00B26A10" w:rsidRDefault="001467FE" w:rsidP="003E6FD9">
      <w:pPr>
        <w:pStyle w:val="Heading3"/>
        <w:ind w:firstLine="0"/>
      </w:pPr>
      <w:bookmarkStart w:id="628" w:name="_Toc124831564"/>
      <w:bookmarkStart w:id="629" w:name="_Toc152424759"/>
      <w:bookmarkStart w:id="630" w:name="_Toc135050632"/>
      <w:r w:rsidRPr="00B26A10">
        <w:t>Scenario’s</w:t>
      </w:r>
      <w:bookmarkEnd w:id="628"/>
      <w:bookmarkEnd w:id="629"/>
      <w:bookmarkEnd w:id="630"/>
    </w:p>
    <w:p w14:paraId="77DAA7EA" w14:textId="77777777" w:rsidR="009B541F" w:rsidRPr="00B26A10" w:rsidRDefault="009B541F" w:rsidP="009B541F">
      <w:pPr>
        <w:pStyle w:val="BodyText"/>
      </w:pPr>
    </w:p>
    <w:p w14:paraId="1A68B65E" w14:textId="77777777" w:rsidR="001467FE" w:rsidRPr="00B26A10" w:rsidRDefault="001467FE" w:rsidP="00A12D7B">
      <w:pPr>
        <w:pStyle w:val="BodyText"/>
      </w:pPr>
      <w:r w:rsidRPr="00B26A10">
        <w:t xml:space="preserve">Er worden twee scenario’s onderscheiden: Falen van de reactor en Falen </w:t>
      </w:r>
      <w:r w:rsidR="007C6C47" w:rsidRPr="00B26A10">
        <w:t xml:space="preserve">van de </w:t>
      </w:r>
      <w:r w:rsidRPr="00B26A10">
        <w:t>warmtewisselaar. Bij het falen van de reactor worden twee ontwikkelingen beschouwd: Instantane uitstroming en Continue uitstroming. Zowel bij instantaan als bij continu falen wordt de inhoud</w:t>
      </w:r>
      <w:r w:rsidR="009B541F" w:rsidRPr="00B26A10">
        <w:t xml:space="preserve"> </w:t>
      </w:r>
      <w:r w:rsidRPr="00B26A10">
        <w:t>van de reactor (het recept) als mengsel beschouwd (paragraaf stofgegevens).</w:t>
      </w:r>
      <w:r w:rsidR="009B541F" w:rsidRPr="00B26A10">
        <w:t xml:space="preserve"> </w:t>
      </w:r>
      <w:r w:rsidRPr="00B26A10">
        <w:t xml:space="preserve">Het totale volume van het recept wordt berekend uit de opgegeven aanwezige massa en de dichtheden van de stoffen. Als het berekende volume kleiner is dan het volume </w:t>
      </w:r>
      <w:r w:rsidR="00F10013" w:rsidRPr="00B26A10">
        <w:t>i</w:t>
      </w:r>
      <w:r w:rsidRPr="00B26A10">
        <w:t xml:space="preserve">n de reactor </w:t>
      </w:r>
      <w:r w:rsidR="00F10013" w:rsidRPr="00B26A10">
        <w:t>(</w:t>
      </w:r>
      <w:r w:rsidRPr="00B26A10">
        <w:t>berekend als het product van de vullingsgraad en het volume van de reactor), wordt het mengsel aangevuld met een neutrale stof. De eigenschappen van deze stof zijn: goed oplosbaar, niet toxisch, niet brandbaar en de dichtheid en dampspanning zijn gelijk aan die van water. De berekening van de stofgegevens is identiek aan de berekening zoals die bij stofmengsels plaatsvindt.</w:t>
      </w:r>
    </w:p>
    <w:p w14:paraId="3E28FF74" w14:textId="77777777" w:rsidR="001467FE" w:rsidRPr="00B26A10" w:rsidRDefault="001467FE" w:rsidP="00A12D7B">
      <w:pPr>
        <w:pStyle w:val="BodyText"/>
      </w:pPr>
    </w:p>
    <w:p w14:paraId="45DCCDAC" w14:textId="77777777" w:rsidR="001467FE" w:rsidRPr="00B26A10" w:rsidRDefault="001467FE" w:rsidP="00A12D7B">
      <w:pPr>
        <w:pStyle w:val="BodyText"/>
      </w:pPr>
      <w:r w:rsidRPr="00B26A10">
        <w:t xml:space="preserve">Bij instantaan vrijkomen van de stof wordt de hoeveelheid berekend uit de vullingsgraad (dit is een eigenschap van het recept) en het volume (een eigenschap van de reactor) gesommeerd met uitstroming uit de grootste diameter. De uitstroomtijd bedraagt 2 minuten. Bij continue uitstroming is de uitstroomtijd afhankelijk van het toezicht. In tabel </w:t>
      </w:r>
      <w:r w:rsidR="009B541F" w:rsidRPr="00B26A10">
        <w:t>18</w:t>
      </w:r>
      <w:r w:rsidRPr="00B26A10">
        <w:t xml:space="preserve"> worden de uitstroomtijden gegeven.</w:t>
      </w:r>
    </w:p>
    <w:p w14:paraId="42CB12BB"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11B0060" w14:textId="77777777">
        <w:trPr>
          <w:cantSplit/>
          <w:tblHeader/>
        </w:trPr>
        <w:tc>
          <w:tcPr>
            <w:tcW w:w="1780" w:type="dxa"/>
            <w:shd w:val="clear" w:color="auto" w:fill="auto"/>
          </w:tcPr>
          <w:p w14:paraId="039A6235"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54B64FAA"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F10013" w:rsidRPr="00B26A10">
              <w:rPr>
                <w:rFonts w:ascii="Helvetica" w:hAnsi="Helvetica"/>
                <w:sz w:val="20"/>
              </w:rPr>
              <w:t xml:space="preserve"> [s]</w:t>
            </w:r>
          </w:p>
        </w:tc>
      </w:tr>
      <w:tr w:rsidR="001467FE" w:rsidRPr="00B26A10" w14:paraId="333BC3A1" w14:textId="77777777">
        <w:trPr>
          <w:cantSplit/>
        </w:trPr>
        <w:tc>
          <w:tcPr>
            <w:tcW w:w="1780" w:type="dxa"/>
            <w:shd w:val="clear" w:color="auto" w:fill="auto"/>
          </w:tcPr>
          <w:p w14:paraId="33EA57FD"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403E5B27" w14:textId="77777777" w:rsidR="001467FE" w:rsidRPr="00B26A10" w:rsidRDefault="001467FE" w:rsidP="00A12D7B">
            <w:pPr>
              <w:pStyle w:val="TableText"/>
              <w:rPr>
                <w:sz w:val="20"/>
              </w:rPr>
            </w:pPr>
            <w:r w:rsidRPr="00B26A10">
              <w:rPr>
                <w:sz w:val="20"/>
              </w:rPr>
              <w:t>120</w:t>
            </w:r>
          </w:p>
        </w:tc>
      </w:tr>
      <w:tr w:rsidR="001467FE" w:rsidRPr="00B26A10" w14:paraId="253687BD" w14:textId="77777777">
        <w:trPr>
          <w:cantSplit/>
        </w:trPr>
        <w:tc>
          <w:tcPr>
            <w:tcW w:w="1780" w:type="dxa"/>
            <w:shd w:val="clear" w:color="auto" w:fill="auto"/>
          </w:tcPr>
          <w:p w14:paraId="16CCD6E0"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4B5C0B9E" w14:textId="77777777" w:rsidR="001467FE" w:rsidRPr="00B26A10" w:rsidRDefault="001467FE" w:rsidP="00A12D7B">
            <w:pPr>
              <w:pStyle w:val="TableText"/>
              <w:rPr>
                <w:sz w:val="20"/>
              </w:rPr>
            </w:pPr>
            <w:r w:rsidRPr="00B26A10">
              <w:rPr>
                <w:sz w:val="20"/>
              </w:rPr>
              <w:t>600</w:t>
            </w:r>
          </w:p>
        </w:tc>
      </w:tr>
      <w:tr w:rsidR="001467FE" w:rsidRPr="00B26A10" w14:paraId="6B5AC6D8" w14:textId="77777777">
        <w:trPr>
          <w:cantSplit/>
        </w:trPr>
        <w:tc>
          <w:tcPr>
            <w:tcW w:w="1780" w:type="dxa"/>
            <w:shd w:val="clear" w:color="auto" w:fill="auto"/>
          </w:tcPr>
          <w:p w14:paraId="3802213F"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44C24195" w14:textId="77777777" w:rsidR="001467FE" w:rsidRPr="00B26A10" w:rsidRDefault="001467FE" w:rsidP="00A12D7B">
            <w:pPr>
              <w:pStyle w:val="TableText"/>
              <w:rPr>
                <w:sz w:val="20"/>
              </w:rPr>
            </w:pPr>
            <w:r w:rsidRPr="00B26A10">
              <w:rPr>
                <w:sz w:val="20"/>
              </w:rPr>
              <w:t>900</w:t>
            </w:r>
          </w:p>
        </w:tc>
      </w:tr>
      <w:tr w:rsidR="001467FE" w:rsidRPr="00B26A10" w14:paraId="128A972A" w14:textId="77777777">
        <w:trPr>
          <w:cantSplit/>
        </w:trPr>
        <w:tc>
          <w:tcPr>
            <w:tcW w:w="1780" w:type="dxa"/>
            <w:shd w:val="clear" w:color="auto" w:fill="auto"/>
          </w:tcPr>
          <w:p w14:paraId="148B44E2"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3DDE41AE" w14:textId="77777777" w:rsidR="001467FE" w:rsidRPr="00B26A10" w:rsidRDefault="001467FE" w:rsidP="00A12D7B">
            <w:pPr>
              <w:pStyle w:val="TableText"/>
              <w:rPr>
                <w:sz w:val="20"/>
              </w:rPr>
            </w:pPr>
            <w:r w:rsidRPr="00B26A10">
              <w:rPr>
                <w:sz w:val="20"/>
              </w:rPr>
              <w:t>1800</w:t>
            </w:r>
          </w:p>
        </w:tc>
      </w:tr>
    </w:tbl>
    <w:p w14:paraId="69D5EFC3" w14:textId="27E761E3"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18</w:t>
      </w:r>
      <w:r w:rsidR="00DA3B77" w:rsidRPr="00B26A10">
        <w:fldChar w:fldCharType="end"/>
      </w:r>
      <w:r w:rsidR="00F10013" w:rsidRPr="00B26A10">
        <w:t>.</w:t>
      </w:r>
      <w:r w:rsidRPr="00B26A10">
        <w:t xml:space="preserve"> Uitstroomtijden als functie van toezicht.</w:t>
      </w:r>
    </w:p>
    <w:p w14:paraId="4F5BECF2" w14:textId="77777777" w:rsidR="001467FE" w:rsidRPr="00B26A10" w:rsidRDefault="001467FE" w:rsidP="00A12D7B">
      <w:pPr>
        <w:pStyle w:val="BodyText"/>
      </w:pPr>
    </w:p>
    <w:p w14:paraId="149DE957" w14:textId="77777777" w:rsidR="009B541F" w:rsidRPr="00B26A10" w:rsidRDefault="001467FE" w:rsidP="00A12D7B">
      <w:pPr>
        <w:pStyle w:val="BodyText"/>
      </w:pPr>
      <w:r w:rsidRPr="00B26A10">
        <w:t xml:space="preserve">Het debiet wordt berekend voor </w:t>
      </w:r>
      <w:r w:rsidR="00F10013" w:rsidRPr="00B26A10">
        <w:t xml:space="preserve">een </w:t>
      </w:r>
      <w:r w:rsidRPr="00B26A10">
        <w:t>gatgrootte van 0.05 m en de opgegeven druk. Er wordt aangenomen dat het gat zich op halve hoogte van de reactor bevindt.</w:t>
      </w:r>
    </w:p>
    <w:p w14:paraId="090D77E4" w14:textId="77777777" w:rsidR="001467FE" w:rsidRPr="00B26A10" w:rsidRDefault="001467FE" w:rsidP="00A12D7B">
      <w:pPr>
        <w:pStyle w:val="BodyText"/>
      </w:pPr>
    </w:p>
    <w:p w14:paraId="64BD0BAA" w14:textId="77777777" w:rsidR="001467FE" w:rsidRPr="00B26A10" w:rsidRDefault="001467FE" w:rsidP="00A12D7B">
      <w:pPr>
        <w:pStyle w:val="BodyText"/>
      </w:pPr>
      <w:r w:rsidRPr="00B26A10">
        <w:t xml:space="preserve">De frequentie is evenredig met de tijdsduur dat de reactor in bedrijf is met het betreffende recept. Deze tijdsduur is gelijk aan de tijdfractie * 1 jaar. In tabel </w:t>
      </w:r>
      <w:r w:rsidR="009B541F" w:rsidRPr="00B26A10">
        <w:t>19</w:t>
      </w:r>
      <w:r w:rsidRPr="00B26A10">
        <w:t xml:space="preserve"> worden standaard frequenties voor beide ontwikkelingen gegeven. De standaard frequentie komt overeen met [1]. </w:t>
      </w:r>
    </w:p>
    <w:p w14:paraId="43756E8C" w14:textId="77777777" w:rsidR="001467FE" w:rsidRPr="00B26A10" w:rsidRDefault="001467FE" w:rsidP="00A12D7B">
      <w:pPr>
        <w:pStyle w:val="BodyText"/>
      </w:pPr>
    </w:p>
    <w:tbl>
      <w:tblPr>
        <w:tblW w:w="244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23"/>
        <w:gridCol w:w="2453"/>
      </w:tblGrid>
      <w:tr w:rsidR="00BD146B" w:rsidRPr="00B26A10" w14:paraId="5E4B3C38" w14:textId="77777777" w:rsidTr="00BD146B">
        <w:trPr>
          <w:cantSplit/>
          <w:tblHeader/>
        </w:trPr>
        <w:tc>
          <w:tcPr>
            <w:tcW w:w="2432" w:type="pct"/>
            <w:shd w:val="clear" w:color="auto" w:fill="auto"/>
          </w:tcPr>
          <w:p w14:paraId="0B1EB905" w14:textId="77777777" w:rsidR="00BD146B" w:rsidRPr="00B26A10" w:rsidRDefault="00BD146B" w:rsidP="00A12D7B">
            <w:pPr>
              <w:pStyle w:val="TableTextHeader"/>
              <w:rPr>
                <w:rFonts w:ascii="Helvetica" w:hAnsi="Helvetica"/>
                <w:sz w:val="20"/>
              </w:rPr>
            </w:pPr>
            <w:r w:rsidRPr="00B26A10">
              <w:rPr>
                <w:rFonts w:ascii="Helvetica" w:hAnsi="Helvetica"/>
                <w:sz w:val="20"/>
              </w:rPr>
              <w:t>Ontwikkeling</w:t>
            </w:r>
          </w:p>
        </w:tc>
        <w:tc>
          <w:tcPr>
            <w:tcW w:w="2568" w:type="pct"/>
            <w:shd w:val="clear" w:color="auto" w:fill="auto"/>
          </w:tcPr>
          <w:p w14:paraId="34ACA539" w14:textId="77777777" w:rsidR="00BD146B" w:rsidRPr="00B26A10" w:rsidRDefault="00BD146B" w:rsidP="00A12D7B">
            <w:pPr>
              <w:pStyle w:val="TableTextHeader"/>
              <w:rPr>
                <w:rFonts w:ascii="Helvetica" w:hAnsi="Helvetica"/>
                <w:sz w:val="20"/>
              </w:rPr>
            </w:pPr>
            <w:r w:rsidRPr="00B26A10">
              <w:rPr>
                <w:rFonts w:ascii="Helvetica" w:hAnsi="Helvetica"/>
                <w:sz w:val="20"/>
              </w:rPr>
              <w:t>Standaard frequentie [1/jaar]</w:t>
            </w:r>
          </w:p>
        </w:tc>
      </w:tr>
      <w:tr w:rsidR="00BD146B" w:rsidRPr="00B26A10" w14:paraId="401D62CD" w14:textId="77777777" w:rsidTr="00BD146B">
        <w:trPr>
          <w:cantSplit/>
        </w:trPr>
        <w:tc>
          <w:tcPr>
            <w:tcW w:w="2432" w:type="pct"/>
            <w:shd w:val="clear" w:color="auto" w:fill="auto"/>
            <w:vAlign w:val="center"/>
          </w:tcPr>
          <w:p w14:paraId="0752193F" w14:textId="77777777" w:rsidR="00BD146B" w:rsidRPr="00B26A10" w:rsidRDefault="00BD146B" w:rsidP="00A12D7B">
            <w:pPr>
              <w:pStyle w:val="TableText"/>
              <w:rPr>
                <w:sz w:val="20"/>
              </w:rPr>
            </w:pPr>
            <w:r w:rsidRPr="00B26A10">
              <w:rPr>
                <w:sz w:val="20"/>
              </w:rPr>
              <w:t>Instantane uitstroming</w:t>
            </w:r>
          </w:p>
        </w:tc>
        <w:tc>
          <w:tcPr>
            <w:tcW w:w="2568" w:type="pct"/>
            <w:shd w:val="clear" w:color="auto" w:fill="auto"/>
            <w:vAlign w:val="center"/>
          </w:tcPr>
          <w:p w14:paraId="739F44C0" w14:textId="77777777" w:rsidR="00BD146B" w:rsidRPr="00B26A10" w:rsidRDefault="002E1CB6" w:rsidP="002E1CB6">
            <w:pPr>
              <w:pStyle w:val="TableText"/>
              <w:rPr>
                <w:sz w:val="20"/>
              </w:rPr>
            </w:pPr>
            <w:r w:rsidRPr="00B26A10">
              <w:rPr>
                <w:sz w:val="20"/>
              </w:rPr>
              <w:t>5</w:t>
            </w:r>
            <w:r w:rsidR="00BD146B" w:rsidRPr="00B26A10">
              <w:rPr>
                <w:sz w:val="20"/>
              </w:rPr>
              <w:t>.0 x 10</w:t>
            </w:r>
            <w:r w:rsidR="00BD146B" w:rsidRPr="00B26A10">
              <w:rPr>
                <w:rStyle w:val="TableTextSuperscriptChar"/>
                <w:rFonts w:ascii="Helvetica" w:hAnsi="Helvetica"/>
                <w:sz w:val="20"/>
              </w:rPr>
              <w:t>-</w:t>
            </w:r>
            <w:r w:rsidRPr="00B26A10">
              <w:rPr>
                <w:rStyle w:val="TableTextSuperscriptChar"/>
                <w:rFonts w:ascii="Helvetica" w:hAnsi="Helvetica"/>
                <w:sz w:val="20"/>
              </w:rPr>
              <w:t>6</w:t>
            </w:r>
          </w:p>
        </w:tc>
      </w:tr>
      <w:tr w:rsidR="00BD146B" w:rsidRPr="00B26A10" w14:paraId="7393427D" w14:textId="77777777" w:rsidTr="00BD146B">
        <w:trPr>
          <w:cantSplit/>
        </w:trPr>
        <w:tc>
          <w:tcPr>
            <w:tcW w:w="2432" w:type="pct"/>
            <w:shd w:val="clear" w:color="auto" w:fill="auto"/>
            <w:vAlign w:val="center"/>
          </w:tcPr>
          <w:p w14:paraId="42641F6D" w14:textId="77777777" w:rsidR="00BD146B" w:rsidRPr="00B26A10" w:rsidRDefault="00BD146B" w:rsidP="00A12D7B">
            <w:pPr>
              <w:pStyle w:val="TableText"/>
              <w:rPr>
                <w:sz w:val="20"/>
              </w:rPr>
            </w:pPr>
            <w:r w:rsidRPr="00B26A10">
              <w:rPr>
                <w:sz w:val="20"/>
              </w:rPr>
              <w:t>Continue uitstroming</w:t>
            </w:r>
          </w:p>
        </w:tc>
        <w:tc>
          <w:tcPr>
            <w:tcW w:w="2568" w:type="pct"/>
            <w:shd w:val="clear" w:color="auto" w:fill="auto"/>
            <w:vAlign w:val="center"/>
          </w:tcPr>
          <w:p w14:paraId="161660FB" w14:textId="77777777" w:rsidR="00BD146B" w:rsidRPr="00B26A10" w:rsidRDefault="00BD146B" w:rsidP="00A12D7B">
            <w:pPr>
              <w:pStyle w:val="TableText"/>
              <w:rPr>
                <w:sz w:val="20"/>
              </w:rPr>
            </w:pPr>
            <w:r w:rsidRPr="00B26A10">
              <w:rPr>
                <w:sz w:val="20"/>
              </w:rPr>
              <w:t>1.0 x 10</w:t>
            </w:r>
            <w:r w:rsidRPr="00B26A10">
              <w:rPr>
                <w:rStyle w:val="TableTextSuperscriptChar"/>
                <w:rFonts w:ascii="Helvetica" w:hAnsi="Helvetica"/>
                <w:sz w:val="20"/>
              </w:rPr>
              <w:t>-4</w:t>
            </w:r>
          </w:p>
        </w:tc>
      </w:tr>
    </w:tbl>
    <w:p w14:paraId="736AB649" w14:textId="68B71933"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19</w:t>
      </w:r>
      <w:r w:rsidR="00DA3B77" w:rsidRPr="00B26A10">
        <w:fldChar w:fldCharType="end"/>
      </w:r>
      <w:r w:rsidR="00F10013" w:rsidRPr="00B26A10">
        <w:t>.</w:t>
      </w:r>
      <w:r w:rsidRPr="00B26A10">
        <w:t xml:space="preserve"> Faalfrequenties van het scenario falen </w:t>
      </w:r>
      <w:r w:rsidR="00FC6B61">
        <w:t>continue</w:t>
      </w:r>
      <w:r w:rsidRPr="00B26A10">
        <w:t>reactor</w:t>
      </w:r>
    </w:p>
    <w:p w14:paraId="5FDFF88B" w14:textId="77777777" w:rsidR="001467FE" w:rsidRPr="00B26A10" w:rsidRDefault="001467FE" w:rsidP="00A12D7B">
      <w:pPr>
        <w:pStyle w:val="BodyText"/>
      </w:pPr>
    </w:p>
    <w:p w14:paraId="2E4EC73C" w14:textId="77777777" w:rsidR="009B541F" w:rsidRPr="00B26A10" w:rsidRDefault="001467FE" w:rsidP="00A12D7B">
      <w:pPr>
        <w:pStyle w:val="BodyText"/>
      </w:pPr>
      <w:r w:rsidRPr="00B26A10">
        <w:lastRenderedPageBreak/>
        <w:t xml:space="preserve">Als een warmtewisselaar aan de reactor is verbonden en het betreffende </w:t>
      </w:r>
      <w:r w:rsidRPr="00B26A10">
        <w:rPr>
          <w:u w:val="single"/>
        </w:rPr>
        <w:t>recept</w:t>
      </w:r>
      <w:r w:rsidRPr="00B26A10">
        <w:t xml:space="preserve"> maakt gebruik van de warmtewisselaar, wordt het scenario “falen warmtewisselaar”</w:t>
      </w:r>
      <w:r w:rsidR="009B541F" w:rsidRPr="00B26A10">
        <w:t xml:space="preserve"> </w:t>
      </w:r>
      <w:r w:rsidRPr="00B26A10">
        <w:t xml:space="preserve">toegepast. Hier worden vier ontwikkelingen onderscheiden: Interne lekkage, </w:t>
      </w:r>
      <w:r w:rsidR="00F10013" w:rsidRPr="00B26A10">
        <w:t>L</w:t>
      </w:r>
      <w:r w:rsidRPr="00B26A10">
        <w:t xml:space="preserve">ekkage mantel, Intern breuk, </w:t>
      </w:r>
      <w:r w:rsidR="00F10013" w:rsidRPr="00B26A10">
        <w:t>M</w:t>
      </w:r>
      <w:r w:rsidRPr="00B26A10">
        <w:t xml:space="preserve">antelbreuk. De bronsterkte wordt afgeleid van de diameter van de leiding van de warmtewisselaar, onder de aanname van een vaste vloeistofsnelheid van 4.8 m/s. Er wordt aangenomen dat de diameter van een lek gelijk is aan 10% van de diameter van de leiding. De uitstroomtijd is afhankelijk van het toezicht. In tabel </w:t>
      </w:r>
      <w:r w:rsidR="009B541F" w:rsidRPr="00B26A10">
        <w:t>21</w:t>
      </w:r>
      <w:r w:rsidRPr="00B26A10">
        <w:t xml:space="preserve"> worden de uitstroomtijden gegeven.</w:t>
      </w:r>
    </w:p>
    <w:p w14:paraId="1F3E215D" w14:textId="77777777" w:rsidR="001467FE" w:rsidRPr="00B26A10" w:rsidRDefault="001467FE" w:rsidP="00A12D7B">
      <w:pPr>
        <w:pStyle w:val="BodyText"/>
      </w:pPr>
    </w:p>
    <w:p w14:paraId="2D92BB16" w14:textId="77777777" w:rsidR="00BD146B" w:rsidRPr="00B26A10" w:rsidRDefault="00BD146B" w:rsidP="00A12D7B">
      <w:pPr>
        <w:pStyle w:val="BodyText"/>
      </w:pPr>
    </w:p>
    <w:p w14:paraId="71200DB6"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67"/>
        <w:gridCol w:w="2164"/>
        <w:gridCol w:w="1410"/>
        <w:gridCol w:w="2295"/>
      </w:tblGrid>
      <w:tr w:rsidR="001467FE" w:rsidRPr="00B26A10" w14:paraId="78C1902D" w14:textId="77777777">
        <w:trPr>
          <w:cantSplit/>
          <w:tblHeader/>
        </w:trPr>
        <w:tc>
          <w:tcPr>
            <w:tcW w:w="1467" w:type="dxa"/>
            <w:shd w:val="clear" w:color="auto" w:fill="auto"/>
          </w:tcPr>
          <w:p w14:paraId="75BAED55" w14:textId="77777777" w:rsidR="001467FE" w:rsidRPr="00B26A10" w:rsidRDefault="001467FE" w:rsidP="00A12D7B">
            <w:pPr>
              <w:pStyle w:val="TableTextHeader"/>
              <w:rPr>
                <w:rFonts w:ascii="Helvetica" w:hAnsi="Helvetica"/>
                <w:sz w:val="20"/>
              </w:rPr>
            </w:pPr>
            <w:r w:rsidRPr="00B26A10">
              <w:rPr>
                <w:rFonts w:ascii="Helvetica" w:hAnsi="Helvetica"/>
                <w:sz w:val="20"/>
              </w:rPr>
              <w:t>Ontwikkeling</w:t>
            </w:r>
          </w:p>
        </w:tc>
        <w:tc>
          <w:tcPr>
            <w:tcW w:w="2164" w:type="dxa"/>
            <w:shd w:val="clear" w:color="auto" w:fill="auto"/>
          </w:tcPr>
          <w:p w14:paraId="1F2FDD9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Uitstroomgatgrootte</w:t>
            </w:r>
          </w:p>
        </w:tc>
        <w:tc>
          <w:tcPr>
            <w:tcW w:w="1410" w:type="dxa"/>
            <w:shd w:val="clear" w:color="auto" w:fill="auto"/>
          </w:tcPr>
          <w:p w14:paraId="0A542872" w14:textId="77777777" w:rsidR="001467FE" w:rsidRPr="00B26A10" w:rsidRDefault="001467FE" w:rsidP="00A12D7B">
            <w:pPr>
              <w:pStyle w:val="TableTextHeader"/>
              <w:rPr>
                <w:rFonts w:ascii="Helvetica" w:hAnsi="Helvetica"/>
                <w:sz w:val="20"/>
              </w:rPr>
            </w:pPr>
            <w:r w:rsidRPr="00B26A10">
              <w:rPr>
                <w:rFonts w:ascii="Helvetica" w:hAnsi="Helvetica"/>
                <w:sz w:val="20"/>
              </w:rPr>
              <w:t>Afstroming</w:t>
            </w:r>
          </w:p>
        </w:tc>
        <w:tc>
          <w:tcPr>
            <w:tcW w:w="2295" w:type="dxa"/>
            <w:shd w:val="clear" w:color="auto" w:fill="auto"/>
          </w:tcPr>
          <w:p w14:paraId="59A0614C"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p>
        </w:tc>
      </w:tr>
      <w:tr w:rsidR="001467FE" w:rsidRPr="00B26A10" w14:paraId="2F689057" w14:textId="77777777">
        <w:trPr>
          <w:cantSplit/>
        </w:trPr>
        <w:tc>
          <w:tcPr>
            <w:tcW w:w="1467" w:type="dxa"/>
            <w:shd w:val="clear" w:color="auto" w:fill="auto"/>
          </w:tcPr>
          <w:p w14:paraId="34C4F9F2" w14:textId="77777777" w:rsidR="001467FE" w:rsidRPr="00B26A10" w:rsidRDefault="001467FE" w:rsidP="00A12D7B">
            <w:pPr>
              <w:pStyle w:val="TableText"/>
              <w:rPr>
                <w:sz w:val="20"/>
              </w:rPr>
            </w:pPr>
            <w:r w:rsidRPr="00B26A10">
              <w:rPr>
                <w:sz w:val="20"/>
              </w:rPr>
              <w:t>Intern lek</w:t>
            </w:r>
          </w:p>
        </w:tc>
        <w:tc>
          <w:tcPr>
            <w:tcW w:w="2164" w:type="dxa"/>
            <w:shd w:val="clear" w:color="auto" w:fill="auto"/>
          </w:tcPr>
          <w:p w14:paraId="03B58C77"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66DA52A5"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0A18497" w14:textId="77777777" w:rsidR="001467FE" w:rsidRPr="00B26A10" w:rsidRDefault="001467FE" w:rsidP="00A12D7B">
            <w:pPr>
              <w:pStyle w:val="TableText"/>
              <w:rPr>
                <w:sz w:val="20"/>
              </w:rPr>
            </w:pPr>
            <w:r w:rsidRPr="00B26A10">
              <w:rPr>
                <w:sz w:val="20"/>
              </w:rPr>
              <w:t>de maximale uitstroomtijd is begrenst tot 10 uur</w:t>
            </w:r>
          </w:p>
        </w:tc>
      </w:tr>
      <w:tr w:rsidR="001467FE" w:rsidRPr="00B26A10" w14:paraId="5CAC80C9" w14:textId="77777777">
        <w:trPr>
          <w:cantSplit/>
        </w:trPr>
        <w:tc>
          <w:tcPr>
            <w:tcW w:w="1467" w:type="dxa"/>
            <w:shd w:val="clear" w:color="auto" w:fill="auto"/>
          </w:tcPr>
          <w:p w14:paraId="59761A44" w14:textId="77777777" w:rsidR="001467FE" w:rsidRPr="00B26A10" w:rsidRDefault="001467FE" w:rsidP="00A12D7B">
            <w:pPr>
              <w:pStyle w:val="TableText"/>
              <w:rPr>
                <w:sz w:val="20"/>
              </w:rPr>
            </w:pPr>
            <w:r w:rsidRPr="00B26A10">
              <w:rPr>
                <w:sz w:val="20"/>
              </w:rPr>
              <w:t>Lekkage mantel</w:t>
            </w:r>
          </w:p>
        </w:tc>
        <w:tc>
          <w:tcPr>
            <w:tcW w:w="2164" w:type="dxa"/>
            <w:shd w:val="clear" w:color="auto" w:fill="auto"/>
          </w:tcPr>
          <w:p w14:paraId="22DA998B"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3741201F"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87A08B2"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21</w:t>
            </w:r>
            <w:r w:rsidRPr="00B26A10">
              <w:rPr>
                <w:sz w:val="20"/>
              </w:rPr>
              <w:t>)</w:t>
            </w:r>
          </w:p>
        </w:tc>
      </w:tr>
      <w:tr w:rsidR="001467FE" w:rsidRPr="00B26A10" w14:paraId="284AC39B" w14:textId="77777777">
        <w:trPr>
          <w:cantSplit/>
        </w:trPr>
        <w:tc>
          <w:tcPr>
            <w:tcW w:w="1467" w:type="dxa"/>
            <w:shd w:val="clear" w:color="auto" w:fill="auto"/>
          </w:tcPr>
          <w:p w14:paraId="60D57CFA" w14:textId="77777777" w:rsidR="001467FE" w:rsidRPr="00B26A10" w:rsidRDefault="001467FE" w:rsidP="00A12D7B">
            <w:pPr>
              <w:pStyle w:val="TableText"/>
              <w:rPr>
                <w:sz w:val="20"/>
              </w:rPr>
            </w:pPr>
            <w:r w:rsidRPr="00B26A10">
              <w:rPr>
                <w:sz w:val="20"/>
              </w:rPr>
              <w:t>Interne breuk</w:t>
            </w:r>
          </w:p>
        </w:tc>
        <w:tc>
          <w:tcPr>
            <w:tcW w:w="2164" w:type="dxa"/>
            <w:shd w:val="clear" w:color="auto" w:fill="auto"/>
          </w:tcPr>
          <w:p w14:paraId="79287A7A"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20EF9D99"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237DB30D" w14:textId="77777777" w:rsidR="001467FE" w:rsidRPr="00B26A10" w:rsidRDefault="001467FE" w:rsidP="00A12D7B">
            <w:pPr>
              <w:pStyle w:val="TableText"/>
              <w:rPr>
                <w:sz w:val="20"/>
              </w:rPr>
            </w:pPr>
            <w:r w:rsidRPr="00B26A10">
              <w:rPr>
                <w:sz w:val="20"/>
              </w:rPr>
              <w:t>de maximale uitstroom tijd begrenst tot 10 uur</w:t>
            </w:r>
          </w:p>
        </w:tc>
      </w:tr>
      <w:tr w:rsidR="001467FE" w:rsidRPr="00B26A10" w14:paraId="3CC9E665" w14:textId="77777777">
        <w:trPr>
          <w:cantSplit/>
        </w:trPr>
        <w:tc>
          <w:tcPr>
            <w:tcW w:w="1467" w:type="dxa"/>
            <w:shd w:val="clear" w:color="auto" w:fill="auto"/>
          </w:tcPr>
          <w:p w14:paraId="573EC888" w14:textId="77777777" w:rsidR="001467FE" w:rsidRPr="00B26A10" w:rsidRDefault="001467FE" w:rsidP="00A12D7B">
            <w:pPr>
              <w:pStyle w:val="TableText"/>
              <w:rPr>
                <w:sz w:val="20"/>
              </w:rPr>
            </w:pPr>
            <w:r w:rsidRPr="00B26A10">
              <w:rPr>
                <w:sz w:val="20"/>
              </w:rPr>
              <w:t>Mantel breuk</w:t>
            </w:r>
          </w:p>
        </w:tc>
        <w:tc>
          <w:tcPr>
            <w:tcW w:w="2164" w:type="dxa"/>
            <w:shd w:val="clear" w:color="auto" w:fill="auto"/>
          </w:tcPr>
          <w:p w14:paraId="1E9FDE3A"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761D2238"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6B6C5AA"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21</w:t>
            </w:r>
            <w:r w:rsidRPr="00B26A10">
              <w:rPr>
                <w:sz w:val="20"/>
              </w:rPr>
              <w:t>)</w:t>
            </w:r>
          </w:p>
        </w:tc>
      </w:tr>
    </w:tbl>
    <w:p w14:paraId="28989027" w14:textId="325F1C44"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20</w:t>
      </w:r>
      <w:r w:rsidR="00DA3B77" w:rsidRPr="00B26A10">
        <w:fldChar w:fldCharType="end"/>
      </w:r>
      <w:r w:rsidRPr="00B26A10">
        <w:t>. Onderscheiden scenario’s bij falen warmtewisselaar.</w:t>
      </w:r>
    </w:p>
    <w:p w14:paraId="7FDEEB60" w14:textId="77777777" w:rsidR="001467FE" w:rsidRPr="00B26A10" w:rsidRDefault="001467FE" w:rsidP="00A12D7B">
      <w:pPr>
        <w:pStyle w:val="BodyText"/>
      </w:pPr>
    </w:p>
    <w:p w14:paraId="25F8BF75" w14:textId="77777777" w:rsidR="001467FE" w:rsidRPr="00B26A10" w:rsidRDefault="001467FE" w:rsidP="00A12D7B">
      <w:pPr>
        <w:pStyle w:val="BodyText"/>
      </w:pPr>
      <w:r w:rsidRPr="00B26A10">
        <w:t>De afstroming naar het koelwatercircuit is verbonden met de bufferconnector.</w:t>
      </w:r>
    </w:p>
    <w:p w14:paraId="52D5AF77"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B035B1C" w14:textId="77777777">
        <w:trPr>
          <w:cantSplit/>
          <w:tblHeader/>
        </w:trPr>
        <w:tc>
          <w:tcPr>
            <w:tcW w:w="1780" w:type="dxa"/>
            <w:shd w:val="clear" w:color="auto" w:fill="auto"/>
          </w:tcPr>
          <w:p w14:paraId="6AB93867"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5EB5AEE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F10013" w:rsidRPr="00B26A10">
              <w:rPr>
                <w:rFonts w:ascii="Helvetica" w:hAnsi="Helvetica"/>
                <w:sz w:val="20"/>
              </w:rPr>
              <w:t xml:space="preserve"> [s]</w:t>
            </w:r>
          </w:p>
        </w:tc>
      </w:tr>
      <w:tr w:rsidR="001467FE" w:rsidRPr="00B26A10" w14:paraId="361A809C" w14:textId="77777777">
        <w:trPr>
          <w:cantSplit/>
        </w:trPr>
        <w:tc>
          <w:tcPr>
            <w:tcW w:w="1780" w:type="dxa"/>
            <w:shd w:val="clear" w:color="auto" w:fill="auto"/>
          </w:tcPr>
          <w:p w14:paraId="4ACB2BCB"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6F5BF6DD" w14:textId="77777777" w:rsidR="001467FE" w:rsidRPr="00B26A10" w:rsidRDefault="001467FE" w:rsidP="00A12D7B">
            <w:pPr>
              <w:pStyle w:val="TableText"/>
              <w:rPr>
                <w:sz w:val="20"/>
              </w:rPr>
            </w:pPr>
            <w:r w:rsidRPr="00B26A10">
              <w:rPr>
                <w:sz w:val="20"/>
              </w:rPr>
              <w:t>300</w:t>
            </w:r>
          </w:p>
        </w:tc>
      </w:tr>
      <w:tr w:rsidR="001467FE" w:rsidRPr="00B26A10" w14:paraId="1EEC60FA" w14:textId="77777777">
        <w:trPr>
          <w:cantSplit/>
        </w:trPr>
        <w:tc>
          <w:tcPr>
            <w:tcW w:w="1780" w:type="dxa"/>
            <w:shd w:val="clear" w:color="auto" w:fill="auto"/>
          </w:tcPr>
          <w:p w14:paraId="31C4B21F"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61F213BF" w14:textId="77777777" w:rsidR="001467FE" w:rsidRPr="00B26A10" w:rsidRDefault="001467FE" w:rsidP="00A12D7B">
            <w:pPr>
              <w:pStyle w:val="TableText"/>
              <w:rPr>
                <w:sz w:val="20"/>
              </w:rPr>
            </w:pPr>
            <w:r w:rsidRPr="00B26A10">
              <w:rPr>
                <w:sz w:val="20"/>
              </w:rPr>
              <w:t>600</w:t>
            </w:r>
          </w:p>
        </w:tc>
      </w:tr>
      <w:tr w:rsidR="001467FE" w:rsidRPr="00B26A10" w14:paraId="44C18ED6" w14:textId="77777777">
        <w:trPr>
          <w:cantSplit/>
        </w:trPr>
        <w:tc>
          <w:tcPr>
            <w:tcW w:w="1780" w:type="dxa"/>
            <w:shd w:val="clear" w:color="auto" w:fill="auto"/>
          </w:tcPr>
          <w:p w14:paraId="6D512172"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5C7D0F51" w14:textId="77777777" w:rsidR="001467FE" w:rsidRPr="00B26A10" w:rsidRDefault="001467FE" w:rsidP="00A12D7B">
            <w:pPr>
              <w:pStyle w:val="TableText"/>
              <w:rPr>
                <w:sz w:val="20"/>
              </w:rPr>
            </w:pPr>
            <w:r w:rsidRPr="00B26A10">
              <w:rPr>
                <w:sz w:val="20"/>
              </w:rPr>
              <w:t>1200</w:t>
            </w:r>
          </w:p>
        </w:tc>
      </w:tr>
      <w:tr w:rsidR="001467FE" w:rsidRPr="00B26A10" w14:paraId="47555FA8" w14:textId="77777777">
        <w:trPr>
          <w:cantSplit/>
        </w:trPr>
        <w:tc>
          <w:tcPr>
            <w:tcW w:w="1780" w:type="dxa"/>
            <w:shd w:val="clear" w:color="auto" w:fill="auto"/>
          </w:tcPr>
          <w:p w14:paraId="50917D9C"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788CA9A7" w14:textId="77777777" w:rsidR="001467FE" w:rsidRPr="00B26A10" w:rsidRDefault="001467FE" w:rsidP="00A12D7B">
            <w:pPr>
              <w:pStyle w:val="TableText"/>
              <w:rPr>
                <w:sz w:val="20"/>
              </w:rPr>
            </w:pPr>
            <w:r w:rsidRPr="00B26A10">
              <w:rPr>
                <w:sz w:val="20"/>
              </w:rPr>
              <w:t>1800</w:t>
            </w:r>
          </w:p>
        </w:tc>
      </w:tr>
    </w:tbl>
    <w:p w14:paraId="314390C4" w14:textId="0034CFA5"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21</w:t>
      </w:r>
      <w:r w:rsidR="00DA3B77" w:rsidRPr="00B26A10">
        <w:fldChar w:fldCharType="end"/>
      </w:r>
      <w:r w:rsidR="00F10013" w:rsidRPr="00B26A10">
        <w:t>.</w:t>
      </w:r>
      <w:r w:rsidRPr="00B26A10">
        <w:t xml:space="preserve"> Uitstroomtijden als functie van toezicht</w:t>
      </w:r>
    </w:p>
    <w:p w14:paraId="081575CA" w14:textId="77777777" w:rsidR="001467FE" w:rsidRPr="00B26A10" w:rsidRDefault="001467FE" w:rsidP="00A12D7B">
      <w:pPr>
        <w:pStyle w:val="BodyText"/>
      </w:pPr>
    </w:p>
    <w:p w14:paraId="3A547DE8" w14:textId="77777777" w:rsidR="001467FE" w:rsidRPr="00B26A10" w:rsidRDefault="001467FE" w:rsidP="00A12D7B">
      <w:pPr>
        <w:pStyle w:val="BodyText"/>
      </w:pPr>
      <w:r w:rsidRPr="00B26A10">
        <w:t xml:space="preserve">De frequentie is evenredig met de tijdsduur dat de reactor in bedrijf is met het betreffende recept. In tabel </w:t>
      </w:r>
      <w:r w:rsidR="009B541F" w:rsidRPr="00B26A10">
        <w:t>22</w:t>
      </w:r>
      <w:r w:rsidRPr="00B26A10">
        <w:t xml:space="preserve"> worden standaard frequenties voor beide ontwikkelingen gegeven.</w:t>
      </w:r>
    </w:p>
    <w:p w14:paraId="566EF79C" w14:textId="77777777" w:rsidR="001467FE" w:rsidRPr="00B26A10" w:rsidRDefault="001467FE" w:rsidP="00A12D7B">
      <w:pPr>
        <w:pStyle w:val="BodyText"/>
      </w:pPr>
    </w:p>
    <w:tbl>
      <w:tblPr>
        <w:tblW w:w="229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912"/>
        <w:gridCol w:w="2573"/>
      </w:tblGrid>
      <w:tr w:rsidR="001B417B" w:rsidRPr="00B26A10" w14:paraId="6BC0BD61" w14:textId="77777777" w:rsidTr="001B417B">
        <w:trPr>
          <w:cantSplit/>
          <w:tblHeader/>
        </w:trPr>
        <w:tc>
          <w:tcPr>
            <w:tcW w:w="2132" w:type="pct"/>
            <w:shd w:val="clear" w:color="auto" w:fill="auto"/>
            <w:noWrap/>
          </w:tcPr>
          <w:p w14:paraId="7A1DFCB3" w14:textId="77777777" w:rsidR="001B417B" w:rsidRPr="00B26A10" w:rsidRDefault="001B417B" w:rsidP="00A12D7B">
            <w:pPr>
              <w:pStyle w:val="TableText"/>
              <w:rPr>
                <w:b/>
                <w:bCs/>
                <w:sz w:val="20"/>
              </w:rPr>
            </w:pPr>
          </w:p>
        </w:tc>
        <w:tc>
          <w:tcPr>
            <w:tcW w:w="2868" w:type="pct"/>
            <w:shd w:val="clear" w:color="auto" w:fill="auto"/>
          </w:tcPr>
          <w:p w14:paraId="6B7467D8" w14:textId="77777777" w:rsidR="001B417B" w:rsidRPr="00B26A10" w:rsidRDefault="001B417B" w:rsidP="00A12D7B">
            <w:pPr>
              <w:pStyle w:val="TableTextHeader"/>
              <w:rPr>
                <w:rFonts w:ascii="Helvetica" w:hAnsi="Helvetica"/>
                <w:sz w:val="20"/>
              </w:rPr>
            </w:pPr>
            <w:r w:rsidRPr="00B26A10">
              <w:rPr>
                <w:rFonts w:ascii="Helvetica" w:hAnsi="Helvetica"/>
                <w:sz w:val="20"/>
              </w:rPr>
              <w:t>Standaard frequentie [1/jaar]</w:t>
            </w:r>
          </w:p>
        </w:tc>
      </w:tr>
      <w:tr w:rsidR="001B417B" w:rsidRPr="00B26A10" w14:paraId="28A97478" w14:textId="77777777" w:rsidTr="001B417B">
        <w:trPr>
          <w:cantSplit/>
        </w:trPr>
        <w:tc>
          <w:tcPr>
            <w:tcW w:w="2132" w:type="pct"/>
            <w:shd w:val="clear" w:color="auto" w:fill="auto"/>
            <w:noWrap/>
          </w:tcPr>
          <w:p w14:paraId="5C2E3270" w14:textId="77777777" w:rsidR="001B417B" w:rsidRPr="00B26A10" w:rsidRDefault="001B417B" w:rsidP="00A12D7B">
            <w:pPr>
              <w:pStyle w:val="TableText"/>
              <w:rPr>
                <w:sz w:val="20"/>
              </w:rPr>
            </w:pPr>
            <w:r w:rsidRPr="00B26A10">
              <w:rPr>
                <w:sz w:val="20"/>
              </w:rPr>
              <w:t>Intern lek</w:t>
            </w:r>
          </w:p>
        </w:tc>
        <w:tc>
          <w:tcPr>
            <w:tcW w:w="2868" w:type="pct"/>
            <w:shd w:val="clear" w:color="auto" w:fill="auto"/>
            <w:noWrap/>
          </w:tcPr>
          <w:p w14:paraId="7351EACB"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-2</w:t>
            </w:r>
          </w:p>
        </w:tc>
      </w:tr>
      <w:tr w:rsidR="001B417B" w:rsidRPr="00B26A10" w14:paraId="7E274EC4" w14:textId="77777777" w:rsidTr="001B417B">
        <w:trPr>
          <w:cantSplit/>
        </w:trPr>
        <w:tc>
          <w:tcPr>
            <w:tcW w:w="2132" w:type="pct"/>
            <w:shd w:val="clear" w:color="auto" w:fill="auto"/>
            <w:noWrap/>
          </w:tcPr>
          <w:p w14:paraId="07E5E9DA" w14:textId="77777777" w:rsidR="001B417B" w:rsidRPr="00B26A10" w:rsidRDefault="001B417B" w:rsidP="00A12D7B">
            <w:pPr>
              <w:pStyle w:val="TableText"/>
              <w:rPr>
                <w:sz w:val="20"/>
              </w:rPr>
            </w:pPr>
            <w:r w:rsidRPr="00B26A10">
              <w:rPr>
                <w:sz w:val="20"/>
              </w:rPr>
              <w:t>Interne breuk</w:t>
            </w:r>
          </w:p>
        </w:tc>
        <w:tc>
          <w:tcPr>
            <w:tcW w:w="2868" w:type="pct"/>
            <w:shd w:val="clear" w:color="auto" w:fill="auto"/>
            <w:noWrap/>
          </w:tcPr>
          <w:p w14:paraId="1A4903E6"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-3</w:t>
            </w:r>
          </w:p>
        </w:tc>
      </w:tr>
      <w:tr w:rsidR="001B417B" w:rsidRPr="00B26A10" w14:paraId="75CD0839" w14:textId="77777777" w:rsidTr="001B417B">
        <w:trPr>
          <w:cantSplit/>
        </w:trPr>
        <w:tc>
          <w:tcPr>
            <w:tcW w:w="2132" w:type="pct"/>
            <w:shd w:val="clear" w:color="auto" w:fill="auto"/>
            <w:noWrap/>
          </w:tcPr>
          <w:p w14:paraId="4505A898" w14:textId="77777777" w:rsidR="001B417B" w:rsidRPr="00B26A10" w:rsidRDefault="001B417B" w:rsidP="00A12D7B">
            <w:pPr>
              <w:pStyle w:val="TableText"/>
              <w:rPr>
                <w:sz w:val="20"/>
              </w:rPr>
            </w:pPr>
            <w:r w:rsidRPr="00B26A10">
              <w:rPr>
                <w:sz w:val="20"/>
              </w:rPr>
              <w:t>Lekkage mantel</w:t>
            </w:r>
          </w:p>
        </w:tc>
        <w:tc>
          <w:tcPr>
            <w:tcW w:w="2868" w:type="pct"/>
            <w:shd w:val="clear" w:color="auto" w:fill="auto"/>
            <w:noWrap/>
          </w:tcPr>
          <w:p w14:paraId="05219E92"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-4</w:t>
            </w:r>
          </w:p>
        </w:tc>
      </w:tr>
      <w:tr w:rsidR="001B417B" w:rsidRPr="00B26A10" w14:paraId="4D417528" w14:textId="77777777" w:rsidTr="001B417B">
        <w:trPr>
          <w:cantSplit/>
        </w:trPr>
        <w:tc>
          <w:tcPr>
            <w:tcW w:w="2132" w:type="pct"/>
            <w:shd w:val="clear" w:color="auto" w:fill="auto"/>
            <w:noWrap/>
          </w:tcPr>
          <w:p w14:paraId="55C173F5" w14:textId="77777777" w:rsidR="001B417B" w:rsidRPr="00B26A10" w:rsidRDefault="001B417B" w:rsidP="00A12D7B">
            <w:pPr>
              <w:pStyle w:val="TableText"/>
              <w:rPr>
                <w:sz w:val="20"/>
              </w:rPr>
            </w:pPr>
            <w:r w:rsidRPr="00B26A10">
              <w:rPr>
                <w:sz w:val="20"/>
              </w:rPr>
              <w:t>Mantel breuk</w:t>
            </w:r>
          </w:p>
        </w:tc>
        <w:tc>
          <w:tcPr>
            <w:tcW w:w="2868" w:type="pct"/>
            <w:shd w:val="clear" w:color="auto" w:fill="auto"/>
            <w:noWrap/>
          </w:tcPr>
          <w:p w14:paraId="798A6494"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-5</w:t>
            </w:r>
          </w:p>
        </w:tc>
      </w:tr>
    </w:tbl>
    <w:p w14:paraId="63384EE1" w14:textId="6B7B6425"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22</w:t>
      </w:r>
      <w:r w:rsidR="00DA3B77" w:rsidRPr="00B26A10">
        <w:fldChar w:fldCharType="end"/>
      </w:r>
      <w:r w:rsidR="00F10013" w:rsidRPr="00B26A10">
        <w:t>.</w:t>
      </w:r>
      <w:r w:rsidRPr="00B26A10">
        <w:t xml:space="preserve"> Faalfrequenties falen warmtewisselaar</w:t>
      </w:r>
    </w:p>
    <w:p w14:paraId="0236F54B" w14:textId="77777777" w:rsidR="001467FE" w:rsidRPr="00B26A10" w:rsidRDefault="001467FE" w:rsidP="00A12D7B">
      <w:pPr>
        <w:pStyle w:val="BodyText"/>
      </w:pPr>
    </w:p>
    <w:p w14:paraId="116CF2C6" w14:textId="77777777" w:rsidR="001467FE" w:rsidRPr="00B26A10" w:rsidRDefault="001467FE" w:rsidP="00A12D7B">
      <w:pPr>
        <w:pStyle w:val="BodyText"/>
      </w:pPr>
      <w:r w:rsidRPr="00B26A10">
        <w:t xml:space="preserve">Afstroming van interne lekkage en interne breuk worden via de bufferconnector van de unit Productie naar een volgend object overgedragen. De afstromingen bij lekkage mantel en breuk mantel worden doorgegeven aan de unit </w:t>
      </w:r>
      <w:r w:rsidRPr="00B26A10">
        <w:rPr>
          <w:u w:val="single"/>
        </w:rPr>
        <w:t>Productie</w:t>
      </w:r>
      <w:r w:rsidRPr="00B26A10">
        <w:t>.</w:t>
      </w:r>
    </w:p>
    <w:p w14:paraId="1BAA5613" w14:textId="77777777" w:rsidR="001467FE" w:rsidRPr="00B26A10" w:rsidRDefault="001467FE" w:rsidP="00A12D7B">
      <w:pPr>
        <w:pStyle w:val="BodyText"/>
      </w:pPr>
    </w:p>
    <w:p w14:paraId="70B4CD99" w14:textId="77777777" w:rsidR="009B541F" w:rsidRPr="00B26A10" w:rsidRDefault="009B541F" w:rsidP="00A12D7B">
      <w:pPr>
        <w:pStyle w:val="BodyText"/>
      </w:pPr>
    </w:p>
    <w:p w14:paraId="63405759" w14:textId="209E8386" w:rsidR="001467FE" w:rsidRPr="00B26A10" w:rsidRDefault="00733532" w:rsidP="00E62C2B">
      <w:pPr>
        <w:pStyle w:val="Heading2"/>
        <w:ind w:firstLine="0"/>
      </w:pPr>
      <w:bookmarkStart w:id="631" w:name="_Toc124831565"/>
      <w:bookmarkStart w:id="632" w:name="_Toc152424760"/>
      <w:r w:rsidRPr="00B26A10">
        <w:br w:type="page"/>
      </w:r>
      <w:bookmarkStart w:id="633" w:name="_Toc135050633"/>
      <w:r w:rsidR="001467FE" w:rsidRPr="00B26A10">
        <w:lastRenderedPageBreak/>
        <w:t>Afvul</w:t>
      </w:r>
      <w:r w:rsidR="00266390">
        <w:t>-installatie</w:t>
      </w:r>
      <w:bookmarkEnd w:id="631"/>
      <w:bookmarkEnd w:id="632"/>
      <w:bookmarkEnd w:id="633"/>
    </w:p>
    <w:p w14:paraId="3663D969" w14:textId="0B0CA271" w:rsidR="001467FE" w:rsidRPr="00B26A10" w:rsidRDefault="001467FE" w:rsidP="00E62C2B">
      <w:pPr>
        <w:pStyle w:val="Heading3"/>
        <w:ind w:firstLine="0"/>
      </w:pPr>
      <w:bookmarkStart w:id="634" w:name="_Toc124831566"/>
      <w:bookmarkStart w:id="635" w:name="_Toc152424761"/>
      <w:bookmarkStart w:id="636" w:name="_Toc135050634"/>
      <w:r w:rsidRPr="00B26A10">
        <w:t>Algemene beschrijving</w:t>
      </w:r>
      <w:bookmarkEnd w:id="634"/>
      <w:bookmarkEnd w:id="635"/>
      <w:bookmarkEnd w:id="636"/>
    </w:p>
    <w:p w14:paraId="2F985016" w14:textId="77777777" w:rsidR="009B541F" w:rsidRPr="00B26A10" w:rsidRDefault="009B541F" w:rsidP="00A12D7B">
      <w:pPr>
        <w:pStyle w:val="BodyText"/>
      </w:pPr>
    </w:p>
    <w:p w14:paraId="014525A7" w14:textId="7C287867" w:rsidR="009B541F" w:rsidRPr="00B26A10" w:rsidRDefault="00951731" w:rsidP="00A12D7B">
      <w:pPr>
        <w:pStyle w:val="BodyText"/>
      </w:pPr>
      <w:r w:rsidRPr="00B26A10">
        <w:rPr>
          <w:noProof/>
          <w:lang w:eastAsia="nl-NL"/>
        </w:rPr>
        <w:drawing>
          <wp:anchor distT="0" distB="0" distL="114300" distR="114300" simplePos="0" relativeHeight="251649536" behindDoc="0" locked="0" layoutInCell="1" allowOverlap="1" wp14:anchorId="19457336" wp14:editId="18619ED5">
            <wp:simplePos x="0" y="0"/>
            <wp:positionH relativeFrom="column">
              <wp:posOffset>-400050</wp:posOffset>
            </wp:positionH>
            <wp:positionV relativeFrom="paragraph">
              <wp:posOffset>92710</wp:posOffset>
            </wp:positionV>
            <wp:extent cx="247650" cy="247650"/>
            <wp:effectExtent l="0" t="0" r="0" b="0"/>
            <wp:wrapNone/>
            <wp:docPr id="885"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Een </w:t>
      </w:r>
      <w:r w:rsidR="00D774DB">
        <w:t>afvul-installatie</w:t>
      </w:r>
      <w:r w:rsidR="001467FE" w:rsidRPr="00B26A10">
        <w:t xml:space="preserve"> is een installatie voor het vullen van stukgoed verpakkingen.</w:t>
      </w:r>
    </w:p>
    <w:p w14:paraId="54C219FC" w14:textId="77777777" w:rsidR="001467FE" w:rsidRPr="00B26A10" w:rsidRDefault="001467FE" w:rsidP="00A12D7B">
      <w:pPr>
        <w:pStyle w:val="BodyText"/>
      </w:pPr>
    </w:p>
    <w:p w14:paraId="356BB9BB" w14:textId="77777777" w:rsidR="009B541F" w:rsidRPr="00B26A10" w:rsidRDefault="009B541F" w:rsidP="00A12D7B">
      <w:pPr>
        <w:pStyle w:val="BodyText"/>
      </w:pPr>
    </w:p>
    <w:p w14:paraId="00C1106E" w14:textId="2D7449A5" w:rsidR="009B541F" w:rsidRPr="00B26A10" w:rsidRDefault="009B541F" w:rsidP="00E62C2B">
      <w:pPr>
        <w:pStyle w:val="Heading3"/>
        <w:ind w:firstLine="0"/>
      </w:pPr>
      <w:bookmarkStart w:id="637" w:name="_Toc152424762"/>
      <w:bookmarkStart w:id="638" w:name="_Toc135050635"/>
      <w:r w:rsidRPr="00B26A10">
        <w:t>Eigenschappen</w:t>
      </w:r>
      <w:bookmarkEnd w:id="637"/>
      <w:bookmarkEnd w:id="638"/>
    </w:p>
    <w:p w14:paraId="09A0091B" w14:textId="77777777" w:rsidR="009B541F" w:rsidRPr="00B26A10" w:rsidRDefault="009B541F" w:rsidP="00A12D7B">
      <w:pPr>
        <w:pStyle w:val="BodyText"/>
      </w:pPr>
    </w:p>
    <w:tbl>
      <w:tblPr>
        <w:tblW w:w="75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84"/>
        <w:gridCol w:w="1134"/>
        <w:gridCol w:w="1276"/>
        <w:gridCol w:w="708"/>
        <w:gridCol w:w="3261"/>
        <w:gridCol w:w="876"/>
      </w:tblGrid>
      <w:tr w:rsidR="001467FE" w:rsidRPr="00B26A10" w14:paraId="4E70A918" w14:textId="77777777" w:rsidTr="00F8316D">
        <w:trPr>
          <w:cantSplit/>
          <w:trHeight w:val="240"/>
          <w:tblHeader/>
        </w:trPr>
        <w:tc>
          <w:tcPr>
            <w:tcW w:w="1418" w:type="dxa"/>
            <w:gridSpan w:val="2"/>
            <w:noWrap/>
          </w:tcPr>
          <w:p w14:paraId="5B8A0CAD" w14:textId="77777777" w:rsidR="001467FE" w:rsidRPr="00B26A10" w:rsidRDefault="001467FE" w:rsidP="00B65CF0">
            <w:pPr>
              <w:pStyle w:val="TableText"/>
              <w:jc w:val="both"/>
              <w:rPr>
                <w:b/>
                <w:sz w:val="20"/>
              </w:rPr>
            </w:pPr>
            <w:r w:rsidRPr="00B26A10">
              <w:rPr>
                <w:b/>
                <w:sz w:val="20"/>
              </w:rPr>
              <w:t>Eigenschap</w:t>
            </w:r>
          </w:p>
        </w:tc>
        <w:tc>
          <w:tcPr>
            <w:tcW w:w="1276" w:type="dxa"/>
            <w:noWrap/>
          </w:tcPr>
          <w:p w14:paraId="5A153335" w14:textId="77777777" w:rsidR="001467FE" w:rsidRPr="00B26A10" w:rsidRDefault="00EB388D" w:rsidP="00B65CF0">
            <w:pPr>
              <w:pStyle w:val="TableText"/>
              <w:jc w:val="both"/>
              <w:rPr>
                <w:b/>
                <w:sz w:val="20"/>
              </w:rPr>
            </w:pPr>
            <w:r w:rsidRPr="00B26A10">
              <w:rPr>
                <w:b/>
                <w:sz w:val="20"/>
              </w:rPr>
              <w:t>Standaard</w:t>
            </w:r>
            <w:r w:rsidR="00733532" w:rsidRPr="00B26A10">
              <w:rPr>
                <w:b/>
                <w:sz w:val="20"/>
              </w:rPr>
              <w:softHyphen/>
            </w:r>
            <w:r w:rsidRPr="00B26A10">
              <w:rPr>
                <w:b/>
                <w:sz w:val="20"/>
              </w:rPr>
              <w:t>waarde</w:t>
            </w:r>
          </w:p>
        </w:tc>
        <w:tc>
          <w:tcPr>
            <w:tcW w:w="708" w:type="dxa"/>
            <w:noWrap/>
          </w:tcPr>
          <w:p w14:paraId="7A5A5F0D" w14:textId="77777777" w:rsidR="001467FE" w:rsidRPr="00B26A10" w:rsidRDefault="001467FE" w:rsidP="00B65CF0">
            <w:pPr>
              <w:pStyle w:val="TableText"/>
              <w:jc w:val="both"/>
              <w:rPr>
                <w:b/>
                <w:sz w:val="20"/>
              </w:rPr>
            </w:pPr>
            <w:r w:rsidRPr="00B26A10">
              <w:rPr>
                <w:b/>
                <w:sz w:val="20"/>
              </w:rPr>
              <w:t>Een</w:t>
            </w:r>
            <w:r w:rsidR="00733532" w:rsidRPr="00B26A10">
              <w:rPr>
                <w:b/>
                <w:sz w:val="20"/>
              </w:rPr>
              <w:softHyphen/>
            </w:r>
            <w:r w:rsidRPr="00B26A10">
              <w:rPr>
                <w:b/>
                <w:sz w:val="20"/>
              </w:rPr>
              <w:t>heid</w:t>
            </w:r>
          </w:p>
        </w:tc>
        <w:tc>
          <w:tcPr>
            <w:tcW w:w="3261" w:type="dxa"/>
            <w:noWrap/>
          </w:tcPr>
          <w:p w14:paraId="77FD7E04" w14:textId="77777777" w:rsidR="001467FE" w:rsidRPr="00B26A10" w:rsidRDefault="001467FE" w:rsidP="00B65CF0">
            <w:pPr>
              <w:pStyle w:val="TableText"/>
              <w:jc w:val="both"/>
              <w:rPr>
                <w:b/>
                <w:sz w:val="20"/>
              </w:rPr>
            </w:pPr>
            <w:r w:rsidRPr="00B26A10">
              <w:rPr>
                <w:b/>
                <w:sz w:val="20"/>
              </w:rPr>
              <w:t>Omschrijving</w:t>
            </w:r>
          </w:p>
        </w:tc>
        <w:tc>
          <w:tcPr>
            <w:tcW w:w="876" w:type="dxa"/>
            <w:noWrap/>
          </w:tcPr>
          <w:p w14:paraId="52D848E0" w14:textId="77777777" w:rsidR="001467FE" w:rsidRPr="00B26A10" w:rsidRDefault="001467FE" w:rsidP="00B65CF0">
            <w:pPr>
              <w:pStyle w:val="TableText"/>
              <w:jc w:val="both"/>
              <w:rPr>
                <w:b/>
                <w:sz w:val="20"/>
              </w:rPr>
            </w:pPr>
            <w:r w:rsidRPr="00B26A10">
              <w:rPr>
                <w:b/>
                <w:sz w:val="20"/>
              </w:rPr>
              <w:t>Ver</w:t>
            </w:r>
            <w:r w:rsidR="00733532" w:rsidRPr="00B26A10">
              <w:rPr>
                <w:b/>
                <w:sz w:val="20"/>
              </w:rPr>
              <w:softHyphen/>
            </w:r>
            <w:r w:rsidRPr="00B26A10">
              <w:rPr>
                <w:b/>
                <w:sz w:val="20"/>
              </w:rPr>
              <w:t>plicht</w:t>
            </w:r>
          </w:p>
        </w:tc>
      </w:tr>
      <w:tr w:rsidR="001467FE" w:rsidRPr="00B26A10" w14:paraId="7FAF2596" w14:textId="77777777" w:rsidTr="00F8316D">
        <w:trPr>
          <w:cantSplit/>
          <w:trHeight w:val="240"/>
        </w:trPr>
        <w:tc>
          <w:tcPr>
            <w:tcW w:w="1418" w:type="dxa"/>
            <w:gridSpan w:val="2"/>
            <w:noWrap/>
          </w:tcPr>
          <w:p w14:paraId="5313D0E3" w14:textId="77777777" w:rsidR="001467FE" w:rsidRPr="00B26A10" w:rsidRDefault="001467FE" w:rsidP="00B65CF0">
            <w:pPr>
              <w:pStyle w:val="TableText"/>
              <w:jc w:val="both"/>
              <w:rPr>
                <w:sz w:val="20"/>
              </w:rPr>
            </w:pPr>
            <w:r w:rsidRPr="00B26A10">
              <w:rPr>
                <w:sz w:val="20"/>
              </w:rPr>
              <w:t>Identificatie</w:t>
            </w:r>
          </w:p>
        </w:tc>
        <w:tc>
          <w:tcPr>
            <w:tcW w:w="1276" w:type="dxa"/>
            <w:noWrap/>
          </w:tcPr>
          <w:p w14:paraId="3A418622" w14:textId="77777777" w:rsidR="001467FE" w:rsidRPr="00B26A10" w:rsidRDefault="001467FE" w:rsidP="00B65CF0">
            <w:pPr>
              <w:pStyle w:val="TableText"/>
              <w:jc w:val="both"/>
              <w:rPr>
                <w:sz w:val="20"/>
              </w:rPr>
            </w:pPr>
            <w:r w:rsidRPr="00B26A10">
              <w:rPr>
                <w:sz w:val="20"/>
              </w:rPr>
              <w:t>Afvulunit</w:t>
            </w:r>
          </w:p>
        </w:tc>
        <w:tc>
          <w:tcPr>
            <w:tcW w:w="708" w:type="dxa"/>
            <w:noWrap/>
          </w:tcPr>
          <w:p w14:paraId="7EC38EE1" w14:textId="77777777" w:rsidR="001467FE" w:rsidRPr="00B26A10" w:rsidRDefault="001467FE" w:rsidP="00B65CF0">
            <w:pPr>
              <w:pStyle w:val="TableText"/>
              <w:jc w:val="both"/>
              <w:rPr>
                <w:rFonts w:cs="Arial"/>
                <w:color w:val="000000"/>
                <w:sz w:val="20"/>
              </w:rPr>
            </w:pPr>
          </w:p>
        </w:tc>
        <w:tc>
          <w:tcPr>
            <w:tcW w:w="3261" w:type="dxa"/>
            <w:noWrap/>
          </w:tcPr>
          <w:p w14:paraId="2F4D4759" w14:textId="77777777" w:rsidR="001467FE" w:rsidRPr="00B26A10" w:rsidRDefault="001467FE" w:rsidP="00B65CF0">
            <w:pPr>
              <w:pStyle w:val="TableText"/>
              <w:jc w:val="both"/>
              <w:rPr>
                <w:sz w:val="20"/>
              </w:rPr>
            </w:pPr>
            <w:r w:rsidRPr="00B26A10">
              <w:rPr>
                <w:sz w:val="20"/>
              </w:rPr>
              <w:t>Vrij door de gebruiker te kiezen naam of identificatie van de instal</w:t>
            </w:r>
            <w:r w:rsidRPr="00B26A10">
              <w:rPr>
                <w:sz w:val="20"/>
              </w:rPr>
              <w:softHyphen/>
              <w:t>latie. De ingevulde naam moet uniek zijn binnen de installaties van de unit.</w:t>
            </w:r>
          </w:p>
        </w:tc>
        <w:tc>
          <w:tcPr>
            <w:tcW w:w="876" w:type="dxa"/>
            <w:noWrap/>
          </w:tcPr>
          <w:p w14:paraId="42B6F3AE"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2442F747" w14:textId="77777777" w:rsidTr="00F8316D">
        <w:trPr>
          <w:cantSplit/>
          <w:trHeight w:val="240"/>
        </w:trPr>
        <w:tc>
          <w:tcPr>
            <w:tcW w:w="1418" w:type="dxa"/>
            <w:gridSpan w:val="2"/>
            <w:noWrap/>
          </w:tcPr>
          <w:p w14:paraId="7D41E15A" w14:textId="77777777" w:rsidR="001467FE" w:rsidRPr="00B26A10" w:rsidRDefault="001467FE" w:rsidP="00B65CF0">
            <w:pPr>
              <w:pStyle w:val="TableText"/>
              <w:jc w:val="both"/>
              <w:rPr>
                <w:sz w:val="20"/>
              </w:rPr>
            </w:pPr>
            <w:r w:rsidRPr="00B26A10">
              <w:rPr>
                <w:sz w:val="20"/>
              </w:rPr>
              <w:t>Omschrijving</w:t>
            </w:r>
          </w:p>
        </w:tc>
        <w:tc>
          <w:tcPr>
            <w:tcW w:w="1276" w:type="dxa"/>
            <w:noWrap/>
          </w:tcPr>
          <w:p w14:paraId="636F2F42" w14:textId="77777777" w:rsidR="001467FE" w:rsidRPr="00B26A10" w:rsidRDefault="001467FE" w:rsidP="00B65CF0">
            <w:pPr>
              <w:pStyle w:val="TableText"/>
              <w:jc w:val="both"/>
              <w:rPr>
                <w:sz w:val="20"/>
              </w:rPr>
            </w:pPr>
            <w:r w:rsidRPr="00B26A10">
              <w:rPr>
                <w:sz w:val="20"/>
              </w:rPr>
              <w:t>Niet ingevuld</w:t>
            </w:r>
          </w:p>
        </w:tc>
        <w:tc>
          <w:tcPr>
            <w:tcW w:w="708" w:type="dxa"/>
            <w:noWrap/>
          </w:tcPr>
          <w:p w14:paraId="3B74D0AB" w14:textId="77777777" w:rsidR="001467FE" w:rsidRPr="00B26A10" w:rsidRDefault="001467FE" w:rsidP="00B65CF0">
            <w:pPr>
              <w:pStyle w:val="TableText"/>
              <w:jc w:val="both"/>
              <w:rPr>
                <w:rFonts w:cs="Arial"/>
                <w:color w:val="000000"/>
                <w:sz w:val="20"/>
              </w:rPr>
            </w:pPr>
          </w:p>
        </w:tc>
        <w:tc>
          <w:tcPr>
            <w:tcW w:w="3261" w:type="dxa"/>
            <w:noWrap/>
          </w:tcPr>
          <w:p w14:paraId="0B75F3DC" w14:textId="77777777" w:rsidR="001467FE" w:rsidRPr="00B26A10" w:rsidRDefault="001467FE" w:rsidP="00B65CF0">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76" w:type="dxa"/>
            <w:noWrap/>
          </w:tcPr>
          <w:p w14:paraId="4718FA31" w14:textId="77777777" w:rsidR="001467FE" w:rsidRPr="00B26A10" w:rsidRDefault="00FD410F" w:rsidP="00B65CF0">
            <w:pPr>
              <w:pStyle w:val="TableText"/>
              <w:jc w:val="both"/>
              <w:rPr>
                <w:rFonts w:cs="Arial"/>
                <w:sz w:val="20"/>
              </w:rPr>
            </w:pPr>
            <w:r w:rsidRPr="00B26A10">
              <w:rPr>
                <w:rFonts w:cs="Arial"/>
                <w:sz w:val="20"/>
              </w:rPr>
              <w:t>Ja</w:t>
            </w:r>
          </w:p>
        </w:tc>
      </w:tr>
      <w:tr w:rsidR="001467FE" w:rsidRPr="00B26A10" w14:paraId="692D8984" w14:textId="77777777" w:rsidTr="00F8316D">
        <w:trPr>
          <w:cantSplit/>
          <w:trHeight w:val="240"/>
        </w:trPr>
        <w:tc>
          <w:tcPr>
            <w:tcW w:w="1418" w:type="dxa"/>
            <w:gridSpan w:val="2"/>
            <w:noWrap/>
          </w:tcPr>
          <w:p w14:paraId="38153197" w14:textId="77777777" w:rsidR="001467FE" w:rsidRPr="00B26A10" w:rsidRDefault="001467FE" w:rsidP="00B65CF0">
            <w:pPr>
              <w:pStyle w:val="TableText"/>
              <w:jc w:val="both"/>
              <w:rPr>
                <w:sz w:val="20"/>
              </w:rPr>
            </w:pPr>
            <w:r w:rsidRPr="00B26A10">
              <w:rPr>
                <w:sz w:val="20"/>
              </w:rPr>
              <w:t>Diameter vulopening</w:t>
            </w:r>
          </w:p>
        </w:tc>
        <w:tc>
          <w:tcPr>
            <w:tcW w:w="1276" w:type="dxa"/>
            <w:noWrap/>
          </w:tcPr>
          <w:p w14:paraId="201C3CAF" w14:textId="77777777" w:rsidR="001467FE" w:rsidRPr="00B26A10" w:rsidRDefault="001C51FC" w:rsidP="00B65CF0">
            <w:pPr>
              <w:pStyle w:val="TableText"/>
              <w:jc w:val="both"/>
              <w:rPr>
                <w:sz w:val="20"/>
              </w:rPr>
            </w:pPr>
            <w:r w:rsidRPr="00B26A10">
              <w:rPr>
                <w:rFonts w:cs="Arial"/>
                <w:sz w:val="20"/>
              </w:rPr>
              <w:t>Niet ingevuld</w:t>
            </w:r>
          </w:p>
        </w:tc>
        <w:tc>
          <w:tcPr>
            <w:tcW w:w="708" w:type="dxa"/>
            <w:noWrap/>
          </w:tcPr>
          <w:p w14:paraId="7650BC58" w14:textId="77777777" w:rsidR="001467FE" w:rsidRPr="00B26A10" w:rsidRDefault="001467FE" w:rsidP="00B65CF0">
            <w:pPr>
              <w:pStyle w:val="TableText"/>
              <w:jc w:val="both"/>
              <w:rPr>
                <w:sz w:val="20"/>
              </w:rPr>
            </w:pPr>
            <w:r w:rsidRPr="00B26A10">
              <w:rPr>
                <w:sz w:val="20"/>
              </w:rPr>
              <w:t>m</w:t>
            </w:r>
          </w:p>
        </w:tc>
        <w:tc>
          <w:tcPr>
            <w:tcW w:w="3261" w:type="dxa"/>
            <w:noWrap/>
          </w:tcPr>
          <w:p w14:paraId="125673B5" w14:textId="77777777" w:rsidR="001467FE" w:rsidRPr="00B26A10" w:rsidRDefault="001467FE" w:rsidP="00B65CF0">
            <w:pPr>
              <w:pStyle w:val="TableText"/>
              <w:jc w:val="both"/>
              <w:rPr>
                <w:sz w:val="20"/>
              </w:rPr>
            </w:pPr>
            <w:r w:rsidRPr="00B26A10">
              <w:rPr>
                <w:sz w:val="20"/>
              </w:rPr>
              <w:t>Diameter van de vul opening. Diameter wordt gebruikt om het vuldebiet vast te stellen.</w:t>
            </w:r>
          </w:p>
        </w:tc>
        <w:tc>
          <w:tcPr>
            <w:tcW w:w="876" w:type="dxa"/>
            <w:noWrap/>
          </w:tcPr>
          <w:p w14:paraId="19A1A46C" w14:textId="77777777" w:rsidR="001467FE" w:rsidRPr="00B26A10" w:rsidRDefault="001467FE" w:rsidP="00B65CF0">
            <w:pPr>
              <w:pStyle w:val="TableText"/>
              <w:jc w:val="both"/>
              <w:rPr>
                <w:rFonts w:cs="Arial"/>
                <w:sz w:val="20"/>
              </w:rPr>
            </w:pPr>
            <w:r w:rsidRPr="00B26A10">
              <w:rPr>
                <w:rFonts w:cs="Arial"/>
                <w:sz w:val="20"/>
              </w:rPr>
              <w:t>Nee</w:t>
            </w:r>
          </w:p>
        </w:tc>
      </w:tr>
      <w:tr w:rsidR="001467FE" w:rsidRPr="00B26A10" w14:paraId="439DE6CA" w14:textId="77777777" w:rsidTr="00F8316D">
        <w:trPr>
          <w:cantSplit/>
          <w:trHeight w:val="240"/>
        </w:trPr>
        <w:tc>
          <w:tcPr>
            <w:tcW w:w="1418" w:type="dxa"/>
            <w:gridSpan w:val="2"/>
            <w:noWrap/>
          </w:tcPr>
          <w:p w14:paraId="13017555" w14:textId="77777777" w:rsidR="001467FE" w:rsidRPr="00B26A10" w:rsidRDefault="001467FE" w:rsidP="00B65CF0">
            <w:pPr>
              <w:pStyle w:val="TableText"/>
              <w:jc w:val="both"/>
              <w:rPr>
                <w:sz w:val="20"/>
              </w:rPr>
            </w:pPr>
            <w:r w:rsidRPr="00B26A10">
              <w:rPr>
                <w:sz w:val="20"/>
              </w:rPr>
              <w:t>Controle</w:t>
            </w:r>
          </w:p>
        </w:tc>
        <w:tc>
          <w:tcPr>
            <w:tcW w:w="1276" w:type="dxa"/>
            <w:noWrap/>
          </w:tcPr>
          <w:p w14:paraId="39FEF254" w14:textId="77777777" w:rsidR="001467FE" w:rsidRPr="00B26A10" w:rsidRDefault="001467FE" w:rsidP="00B65CF0">
            <w:pPr>
              <w:pStyle w:val="TableText"/>
              <w:jc w:val="both"/>
              <w:rPr>
                <w:sz w:val="20"/>
              </w:rPr>
            </w:pPr>
            <w:r w:rsidRPr="00B26A10">
              <w:rPr>
                <w:sz w:val="20"/>
              </w:rPr>
              <w:t>Niet ingevuld</w:t>
            </w:r>
          </w:p>
        </w:tc>
        <w:tc>
          <w:tcPr>
            <w:tcW w:w="708" w:type="dxa"/>
            <w:noWrap/>
          </w:tcPr>
          <w:p w14:paraId="04A3600E" w14:textId="77777777" w:rsidR="001467FE" w:rsidRPr="00B26A10" w:rsidRDefault="001467FE" w:rsidP="00B65CF0">
            <w:pPr>
              <w:pStyle w:val="TableText"/>
              <w:jc w:val="both"/>
              <w:rPr>
                <w:rFonts w:cs="Arial"/>
                <w:color w:val="000000"/>
                <w:sz w:val="20"/>
              </w:rPr>
            </w:pPr>
          </w:p>
        </w:tc>
        <w:tc>
          <w:tcPr>
            <w:tcW w:w="3261" w:type="dxa"/>
            <w:noWrap/>
          </w:tcPr>
          <w:p w14:paraId="0AA89CE8" w14:textId="77777777" w:rsidR="001467FE" w:rsidRPr="00B26A10" w:rsidRDefault="001467FE" w:rsidP="00B65CF0">
            <w:pPr>
              <w:pStyle w:val="TableText"/>
              <w:jc w:val="both"/>
              <w:rPr>
                <w:sz w:val="20"/>
              </w:rPr>
            </w:pPr>
            <w:r w:rsidRPr="00B26A10">
              <w:rPr>
                <w:sz w:val="20"/>
              </w:rPr>
              <w:t xml:space="preserve">Controle bij het vullen van de verpakkingen. Er is een keuze uit: </w:t>
            </w:r>
            <w:r w:rsidRPr="00B26A10">
              <w:rPr>
                <w:sz w:val="20"/>
                <w:u w:val="single"/>
              </w:rPr>
              <w:t>Volledig automatisch</w:t>
            </w:r>
            <w:r w:rsidRPr="00B26A10">
              <w:rPr>
                <w:sz w:val="20"/>
              </w:rPr>
              <w:t xml:space="preserve">, </w:t>
            </w:r>
            <w:r w:rsidRPr="00B26A10">
              <w:rPr>
                <w:sz w:val="20"/>
                <w:u w:val="single"/>
              </w:rPr>
              <w:t>Auto</w:t>
            </w:r>
            <w:r w:rsidRPr="00B26A10">
              <w:rPr>
                <w:sz w:val="20"/>
                <w:u w:val="single"/>
              </w:rPr>
              <w:softHyphen/>
              <w:t>ma</w:t>
            </w:r>
            <w:r w:rsidRPr="00B26A10">
              <w:rPr>
                <w:sz w:val="20"/>
                <w:u w:val="single"/>
              </w:rPr>
              <w:softHyphen/>
              <w:t>tische niveau controle</w:t>
            </w:r>
            <w:r w:rsidRPr="00B26A10">
              <w:rPr>
                <w:sz w:val="20"/>
              </w:rPr>
              <w:t xml:space="preserve">, </w:t>
            </w:r>
            <w:r w:rsidRPr="00B26A10">
              <w:rPr>
                <w:sz w:val="20"/>
                <w:u w:val="single"/>
              </w:rPr>
              <w:t>Volledig handbediend</w:t>
            </w:r>
            <w:r w:rsidR="00F10013" w:rsidRPr="00B26A10">
              <w:rPr>
                <w:sz w:val="20"/>
              </w:rPr>
              <w:t>.</w:t>
            </w:r>
          </w:p>
        </w:tc>
        <w:tc>
          <w:tcPr>
            <w:tcW w:w="876" w:type="dxa"/>
            <w:noWrap/>
          </w:tcPr>
          <w:p w14:paraId="01981D05"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7411E6B2" w14:textId="77777777" w:rsidTr="00F8316D">
        <w:trPr>
          <w:cantSplit/>
          <w:trHeight w:val="240"/>
        </w:trPr>
        <w:tc>
          <w:tcPr>
            <w:tcW w:w="1418" w:type="dxa"/>
            <w:gridSpan w:val="2"/>
            <w:noWrap/>
          </w:tcPr>
          <w:p w14:paraId="1BABA00A" w14:textId="77777777" w:rsidR="001467FE" w:rsidRPr="00B26A10" w:rsidRDefault="001467FE" w:rsidP="00B65CF0">
            <w:pPr>
              <w:pStyle w:val="TableText"/>
              <w:jc w:val="both"/>
              <w:rPr>
                <w:sz w:val="20"/>
              </w:rPr>
            </w:pPr>
            <w:r w:rsidRPr="00B26A10">
              <w:rPr>
                <w:sz w:val="20"/>
              </w:rPr>
              <w:t>Blusstof</w:t>
            </w:r>
          </w:p>
        </w:tc>
        <w:tc>
          <w:tcPr>
            <w:tcW w:w="1276" w:type="dxa"/>
            <w:noWrap/>
          </w:tcPr>
          <w:p w14:paraId="2227579B" w14:textId="77777777" w:rsidR="001467FE" w:rsidRPr="00B26A10" w:rsidRDefault="001467FE" w:rsidP="00B65CF0">
            <w:pPr>
              <w:pStyle w:val="TableText"/>
              <w:jc w:val="both"/>
              <w:rPr>
                <w:sz w:val="20"/>
              </w:rPr>
            </w:pPr>
            <w:r w:rsidRPr="00B26A10">
              <w:rPr>
                <w:sz w:val="20"/>
              </w:rPr>
              <w:t>Niet ingevuld</w:t>
            </w:r>
          </w:p>
        </w:tc>
        <w:tc>
          <w:tcPr>
            <w:tcW w:w="708" w:type="dxa"/>
            <w:noWrap/>
          </w:tcPr>
          <w:p w14:paraId="5A58A315" w14:textId="77777777" w:rsidR="001467FE" w:rsidRPr="00B26A10" w:rsidRDefault="001467FE" w:rsidP="00B65CF0">
            <w:pPr>
              <w:pStyle w:val="TableText"/>
              <w:jc w:val="both"/>
              <w:rPr>
                <w:rFonts w:cs="Arial"/>
                <w:color w:val="000000"/>
                <w:sz w:val="20"/>
              </w:rPr>
            </w:pPr>
          </w:p>
        </w:tc>
        <w:tc>
          <w:tcPr>
            <w:tcW w:w="3261" w:type="dxa"/>
            <w:noWrap/>
          </w:tcPr>
          <w:p w14:paraId="15754B4D" w14:textId="269E3F29" w:rsidR="001467FE" w:rsidRPr="00B26A10" w:rsidRDefault="00F7606E" w:rsidP="00B65CF0">
            <w:pPr>
              <w:pStyle w:val="TableText"/>
              <w:jc w:val="both"/>
              <w:rPr>
                <w:sz w:val="20"/>
              </w:rPr>
            </w:pPr>
            <w:r w:rsidRPr="00F7606E">
              <w:rPr>
                <w:rFonts w:cs="Arial"/>
                <w:sz w:val="20"/>
              </w:rPr>
              <w:t xml:space="preserve">De gebruiker kan kiezen tussen </w:t>
            </w:r>
            <w:r w:rsidRPr="00F7606E">
              <w:rPr>
                <w:rFonts w:cs="Arial"/>
                <w:sz w:val="20"/>
                <w:u w:val="single"/>
              </w:rPr>
              <w:t>water</w:t>
            </w:r>
            <w:r w:rsidRPr="00F7606E">
              <w:rPr>
                <w:rFonts w:cs="Arial"/>
                <w:sz w:val="20"/>
              </w:rPr>
              <w:t xml:space="preserve">, </w:t>
            </w:r>
            <w:r w:rsidRPr="00F7606E">
              <w:rPr>
                <w:rFonts w:cs="Arial"/>
                <w:sz w:val="20"/>
                <w:u w:val="single"/>
              </w:rPr>
              <w:t>schuim</w:t>
            </w:r>
            <w:r w:rsidRPr="00F7606E">
              <w:rPr>
                <w:rFonts w:cs="Arial"/>
                <w:sz w:val="20"/>
              </w:rPr>
              <w:t xml:space="preserve"> of </w:t>
            </w:r>
            <w:r w:rsidRPr="00F7606E">
              <w:rPr>
                <w:rFonts w:cs="Arial"/>
                <w:sz w:val="20"/>
                <w:u w:val="single"/>
              </w:rPr>
              <w:t>geen</w:t>
            </w:r>
            <w:r w:rsidRPr="00F7606E">
              <w:rPr>
                <w:rFonts w:cs="Arial"/>
                <w:sz w:val="20"/>
              </w:rPr>
              <w:t xml:space="preserve"> als blusstof van een eventuele brand.</w:t>
            </w:r>
          </w:p>
        </w:tc>
        <w:tc>
          <w:tcPr>
            <w:tcW w:w="876" w:type="dxa"/>
            <w:noWrap/>
          </w:tcPr>
          <w:p w14:paraId="4FD68750"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4FE49072" w14:textId="77777777" w:rsidTr="00F8316D">
        <w:trPr>
          <w:cantSplit/>
          <w:trHeight w:val="255"/>
        </w:trPr>
        <w:tc>
          <w:tcPr>
            <w:tcW w:w="1418" w:type="dxa"/>
            <w:gridSpan w:val="2"/>
            <w:noWrap/>
          </w:tcPr>
          <w:p w14:paraId="6DCC244F" w14:textId="77777777" w:rsidR="001467FE" w:rsidRPr="00B26A10" w:rsidRDefault="001467FE" w:rsidP="00B65CF0">
            <w:pPr>
              <w:pStyle w:val="TableText"/>
              <w:jc w:val="both"/>
              <w:rPr>
                <w:sz w:val="20"/>
              </w:rPr>
            </w:pPr>
            <w:r w:rsidRPr="00B26A10">
              <w:rPr>
                <w:sz w:val="20"/>
              </w:rPr>
              <w:t>Toezicht</w:t>
            </w:r>
          </w:p>
        </w:tc>
        <w:tc>
          <w:tcPr>
            <w:tcW w:w="1276" w:type="dxa"/>
            <w:noWrap/>
          </w:tcPr>
          <w:p w14:paraId="4B99EF66" w14:textId="77777777" w:rsidR="001467FE" w:rsidRPr="00B26A10" w:rsidRDefault="001467FE" w:rsidP="00B65CF0">
            <w:pPr>
              <w:pStyle w:val="TableText"/>
              <w:jc w:val="both"/>
              <w:rPr>
                <w:sz w:val="20"/>
              </w:rPr>
            </w:pPr>
            <w:r w:rsidRPr="00B26A10">
              <w:rPr>
                <w:sz w:val="20"/>
              </w:rPr>
              <w:t>Niet ingevuld</w:t>
            </w:r>
          </w:p>
        </w:tc>
        <w:tc>
          <w:tcPr>
            <w:tcW w:w="708" w:type="dxa"/>
            <w:noWrap/>
          </w:tcPr>
          <w:p w14:paraId="6B81E9E7" w14:textId="77777777" w:rsidR="001467FE" w:rsidRPr="00B26A10" w:rsidRDefault="001467FE" w:rsidP="00B65CF0">
            <w:pPr>
              <w:pStyle w:val="TableText"/>
              <w:jc w:val="both"/>
              <w:rPr>
                <w:rFonts w:cs="Arial"/>
                <w:color w:val="000000"/>
                <w:sz w:val="20"/>
              </w:rPr>
            </w:pPr>
          </w:p>
        </w:tc>
        <w:tc>
          <w:tcPr>
            <w:tcW w:w="3261" w:type="dxa"/>
            <w:noWrap/>
          </w:tcPr>
          <w:p w14:paraId="71F7388D" w14:textId="77777777" w:rsidR="001467FE" w:rsidRPr="00B26A10" w:rsidRDefault="001467FE" w:rsidP="00B65CF0">
            <w:pPr>
              <w:pStyle w:val="TableText"/>
              <w:jc w:val="both"/>
              <w:rPr>
                <w:sz w:val="20"/>
              </w:rPr>
            </w:pPr>
            <w:r w:rsidRPr="00B26A10">
              <w:rPr>
                <w:sz w:val="20"/>
              </w:rPr>
              <w:t xml:space="preserve">De eigenschap toezicht beïnvloedt de reactietijd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876" w:type="dxa"/>
            <w:noWrap/>
          </w:tcPr>
          <w:p w14:paraId="34418052"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22DD01D7" w14:textId="77777777" w:rsidTr="00F8316D">
        <w:trPr>
          <w:cantSplit/>
          <w:trHeight w:val="240"/>
        </w:trPr>
        <w:tc>
          <w:tcPr>
            <w:tcW w:w="1418" w:type="dxa"/>
            <w:gridSpan w:val="2"/>
            <w:noWrap/>
          </w:tcPr>
          <w:p w14:paraId="0E864A45" w14:textId="77777777" w:rsidR="001467FE" w:rsidRPr="00B26A10" w:rsidRDefault="001467FE" w:rsidP="00B65CF0">
            <w:pPr>
              <w:pStyle w:val="TableText"/>
              <w:jc w:val="both"/>
              <w:rPr>
                <w:sz w:val="20"/>
              </w:rPr>
            </w:pPr>
            <w:r w:rsidRPr="00B26A10">
              <w:rPr>
                <w:sz w:val="20"/>
              </w:rPr>
              <w:t>Stoffen</w:t>
            </w:r>
          </w:p>
        </w:tc>
        <w:tc>
          <w:tcPr>
            <w:tcW w:w="6121" w:type="dxa"/>
            <w:gridSpan w:val="4"/>
            <w:noWrap/>
          </w:tcPr>
          <w:p w14:paraId="50DBFF46" w14:textId="77777777" w:rsidR="001467FE" w:rsidRPr="00B26A10" w:rsidRDefault="001467FE" w:rsidP="00B65CF0">
            <w:pPr>
              <w:pStyle w:val="TableText"/>
              <w:jc w:val="both"/>
              <w:rPr>
                <w:rFonts w:cs="Arial"/>
                <w:sz w:val="20"/>
              </w:rPr>
            </w:pPr>
            <w:r w:rsidRPr="00B26A10">
              <w:rPr>
                <w:rFonts w:cs="Arial"/>
                <w:sz w:val="20"/>
              </w:rPr>
              <w:t>Lijst met stoffen die bij de afvulunit worden verwerkt</w:t>
            </w:r>
          </w:p>
        </w:tc>
      </w:tr>
      <w:tr w:rsidR="00733532" w:rsidRPr="00B26A10" w14:paraId="258E0138" w14:textId="77777777" w:rsidTr="00F8316D">
        <w:trPr>
          <w:cantSplit/>
          <w:trHeight w:val="240"/>
        </w:trPr>
        <w:tc>
          <w:tcPr>
            <w:tcW w:w="284" w:type="dxa"/>
            <w:vMerge w:val="restart"/>
            <w:tcBorders>
              <w:top w:val="single" w:sz="4" w:space="0" w:color="auto"/>
              <w:left w:val="single" w:sz="4" w:space="0" w:color="auto"/>
            </w:tcBorders>
            <w:shd w:val="clear" w:color="auto" w:fill="auto"/>
          </w:tcPr>
          <w:p w14:paraId="139C4DAE" w14:textId="77777777" w:rsidR="00733532" w:rsidRPr="00B26A10" w:rsidRDefault="00733532" w:rsidP="00B65CF0">
            <w:pPr>
              <w:pStyle w:val="TableText"/>
              <w:jc w:val="both"/>
              <w:rPr>
                <w:b/>
                <w:sz w:val="20"/>
              </w:rPr>
            </w:pPr>
          </w:p>
        </w:tc>
        <w:tc>
          <w:tcPr>
            <w:tcW w:w="1134" w:type="dxa"/>
            <w:noWrap/>
          </w:tcPr>
          <w:p w14:paraId="6E5CC501" w14:textId="77777777" w:rsidR="00733532" w:rsidRPr="00B26A10" w:rsidRDefault="00733532" w:rsidP="00B65CF0">
            <w:pPr>
              <w:pStyle w:val="TableText"/>
              <w:jc w:val="both"/>
              <w:rPr>
                <w:b/>
                <w:sz w:val="20"/>
              </w:rPr>
            </w:pPr>
            <w:r w:rsidRPr="00B26A10">
              <w:rPr>
                <w:b/>
                <w:sz w:val="20"/>
              </w:rPr>
              <w:t>Eigen</w:t>
            </w:r>
            <w:r w:rsidRPr="00B26A10">
              <w:rPr>
                <w:b/>
                <w:sz w:val="20"/>
              </w:rPr>
              <w:softHyphen/>
              <w:t>schap</w:t>
            </w:r>
          </w:p>
        </w:tc>
        <w:tc>
          <w:tcPr>
            <w:tcW w:w="1276" w:type="dxa"/>
            <w:noWrap/>
          </w:tcPr>
          <w:p w14:paraId="77FEAB6D" w14:textId="77777777" w:rsidR="00733532" w:rsidRPr="00B26A10" w:rsidRDefault="00733532" w:rsidP="00B65CF0">
            <w:pPr>
              <w:pStyle w:val="TableText"/>
              <w:jc w:val="both"/>
              <w:rPr>
                <w:b/>
                <w:sz w:val="20"/>
              </w:rPr>
            </w:pPr>
            <w:r w:rsidRPr="00B26A10">
              <w:rPr>
                <w:b/>
                <w:sz w:val="20"/>
              </w:rPr>
              <w:t>Waarde</w:t>
            </w:r>
          </w:p>
        </w:tc>
        <w:tc>
          <w:tcPr>
            <w:tcW w:w="708" w:type="dxa"/>
            <w:noWrap/>
          </w:tcPr>
          <w:p w14:paraId="00035C61" w14:textId="77777777" w:rsidR="00733532" w:rsidRPr="00B26A10" w:rsidRDefault="00733532" w:rsidP="00B65CF0">
            <w:pPr>
              <w:pStyle w:val="TableText"/>
              <w:jc w:val="both"/>
              <w:rPr>
                <w:b/>
                <w:sz w:val="20"/>
              </w:rPr>
            </w:pPr>
            <w:r w:rsidRPr="00B26A10">
              <w:rPr>
                <w:b/>
                <w:sz w:val="20"/>
              </w:rPr>
              <w:t>Een</w:t>
            </w:r>
            <w:r w:rsidRPr="00B26A10">
              <w:rPr>
                <w:b/>
                <w:sz w:val="20"/>
              </w:rPr>
              <w:softHyphen/>
              <w:t>heid</w:t>
            </w:r>
          </w:p>
        </w:tc>
        <w:tc>
          <w:tcPr>
            <w:tcW w:w="3261" w:type="dxa"/>
            <w:noWrap/>
          </w:tcPr>
          <w:p w14:paraId="1BFB9862" w14:textId="77777777" w:rsidR="00733532" w:rsidRPr="00B26A10" w:rsidRDefault="00733532" w:rsidP="00B65CF0">
            <w:pPr>
              <w:pStyle w:val="TableText"/>
              <w:jc w:val="both"/>
              <w:rPr>
                <w:b/>
                <w:sz w:val="20"/>
              </w:rPr>
            </w:pPr>
            <w:r w:rsidRPr="00B26A10">
              <w:rPr>
                <w:b/>
                <w:sz w:val="20"/>
              </w:rPr>
              <w:t>Omschrijving</w:t>
            </w:r>
          </w:p>
        </w:tc>
        <w:tc>
          <w:tcPr>
            <w:tcW w:w="876" w:type="dxa"/>
            <w:noWrap/>
          </w:tcPr>
          <w:p w14:paraId="1E11A259" w14:textId="77777777" w:rsidR="00733532" w:rsidRPr="00B26A10" w:rsidRDefault="00733532" w:rsidP="00B65CF0">
            <w:pPr>
              <w:pStyle w:val="TableText"/>
              <w:jc w:val="both"/>
              <w:rPr>
                <w:b/>
                <w:sz w:val="20"/>
              </w:rPr>
            </w:pPr>
            <w:r w:rsidRPr="00B26A10">
              <w:rPr>
                <w:b/>
                <w:sz w:val="20"/>
              </w:rPr>
              <w:t>Ver</w:t>
            </w:r>
            <w:r w:rsidRPr="00B26A10">
              <w:rPr>
                <w:b/>
                <w:sz w:val="20"/>
              </w:rPr>
              <w:softHyphen/>
              <w:t>plicht</w:t>
            </w:r>
          </w:p>
        </w:tc>
      </w:tr>
      <w:tr w:rsidR="00733532" w:rsidRPr="00B26A10" w14:paraId="1898F306" w14:textId="77777777" w:rsidTr="00F8316D">
        <w:trPr>
          <w:cantSplit/>
          <w:trHeight w:val="240"/>
        </w:trPr>
        <w:tc>
          <w:tcPr>
            <w:tcW w:w="284" w:type="dxa"/>
            <w:vMerge/>
            <w:tcBorders>
              <w:left w:val="single" w:sz="4" w:space="0" w:color="auto"/>
            </w:tcBorders>
            <w:shd w:val="clear" w:color="auto" w:fill="auto"/>
          </w:tcPr>
          <w:p w14:paraId="53D18B1C" w14:textId="77777777" w:rsidR="00733532" w:rsidRPr="00B26A10" w:rsidRDefault="00733532" w:rsidP="00B65CF0">
            <w:pPr>
              <w:pStyle w:val="TableText"/>
              <w:jc w:val="both"/>
              <w:rPr>
                <w:sz w:val="20"/>
              </w:rPr>
            </w:pPr>
          </w:p>
        </w:tc>
        <w:tc>
          <w:tcPr>
            <w:tcW w:w="1134" w:type="dxa"/>
            <w:noWrap/>
          </w:tcPr>
          <w:p w14:paraId="28D2977D" w14:textId="77777777" w:rsidR="00733532" w:rsidRPr="00B26A10" w:rsidRDefault="00733532" w:rsidP="00B65CF0">
            <w:pPr>
              <w:pStyle w:val="TableText"/>
              <w:jc w:val="both"/>
              <w:rPr>
                <w:sz w:val="20"/>
              </w:rPr>
            </w:pPr>
            <w:r w:rsidRPr="00B26A10">
              <w:rPr>
                <w:sz w:val="20"/>
              </w:rPr>
              <w:t>Stof</w:t>
            </w:r>
          </w:p>
        </w:tc>
        <w:tc>
          <w:tcPr>
            <w:tcW w:w="1276" w:type="dxa"/>
            <w:noWrap/>
          </w:tcPr>
          <w:p w14:paraId="320A5E31" w14:textId="77777777" w:rsidR="00733532" w:rsidRPr="00B26A10" w:rsidRDefault="00733532" w:rsidP="00B65CF0">
            <w:pPr>
              <w:pStyle w:val="TableText"/>
              <w:jc w:val="both"/>
              <w:rPr>
                <w:sz w:val="20"/>
              </w:rPr>
            </w:pPr>
            <w:r w:rsidRPr="00B26A10">
              <w:rPr>
                <w:sz w:val="20"/>
              </w:rPr>
              <w:t>Niet ingevuld</w:t>
            </w:r>
          </w:p>
        </w:tc>
        <w:tc>
          <w:tcPr>
            <w:tcW w:w="708" w:type="dxa"/>
            <w:noWrap/>
          </w:tcPr>
          <w:p w14:paraId="52CC5817" w14:textId="77777777" w:rsidR="00733532" w:rsidRPr="00B26A10" w:rsidRDefault="00733532" w:rsidP="00B65CF0">
            <w:pPr>
              <w:pStyle w:val="TableText"/>
              <w:jc w:val="both"/>
              <w:rPr>
                <w:rFonts w:cs="Arial"/>
                <w:color w:val="000000"/>
                <w:sz w:val="20"/>
              </w:rPr>
            </w:pPr>
          </w:p>
        </w:tc>
        <w:tc>
          <w:tcPr>
            <w:tcW w:w="3261" w:type="dxa"/>
            <w:noWrap/>
          </w:tcPr>
          <w:p w14:paraId="045C3F7A" w14:textId="77777777" w:rsidR="00733532" w:rsidRPr="00B26A10" w:rsidRDefault="00733532" w:rsidP="00B65CF0">
            <w:pPr>
              <w:pStyle w:val="TableText"/>
              <w:jc w:val="both"/>
              <w:rPr>
                <w:sz w:val="20"/>
              </w:rPr>
            </w:pPr>
            <w:r w:rsidRPr="00B26A10">
              <w:rPr>
                <w:sz w:val="20"/>
              </w:rPr>
              <w:t>Keuze uit een lijst met aanwezige valide stoffen</w:t>
            </w:r>
          </w:p>
        </w:tc>
        <w:tc>
          <w:tcPr>
            <w:tcW w:w="876" w:type="dxa"/>
            <w:noWrap/>
          </w:tcPr>
          <w:p w14:paraId="61FBEBFB" w14:textId="77777777" w:rsidR="00733532" w:rsidRPr="00B26A10" w:rsidRDefault="00733532" w:rsidP="00B65CF0">
            <w:pPr>
              <w:pStyle w:val="TableText"/>
              <w:jc w:val="both"/>
              <w:rPr>
                <w:rFonts w:cs="Arial"/>
                <w:sz w:val="20"/>
              </w:rPr>
            </w:pPr>
            <w:r w:rsidRPr="00B26A10">
              <w:rPr>
                <w:rFonts w:cs="Arial"/>
                <w:sz w:val="20"/>
              </w:rPr>
              <w:t>Ja</w:t>
            </w:r>
          </w:p>
        </w:tc>
      </w:tr>
      <w:tr w:rsidR="00733532" w:rsidRPr="00B26A10" w14:paraId="7D844F57" w14:textId="77777777" w:rsidTr="00F8316D">
        <w:trPr>
          <w:cantSplit/>
          <w:trHeight w:val="240"/>
        </w:trPr>
        <w:tc>
          <w:tcPr>
            <w:tcW w:w="284" w:type="dxa"/>
            <w:vMerge/>
            <w:tcBorders>
              <w:left w:val="single" w:sz="4" w:space="0" w:color="auto"/>
            </w:tcBorders>
            <w:shd w:val="clear" w:color="auto" w:fill="auto"/>
          </w:tcPr>
          <w:p w14:paraId="3EAFE3CE" w14:textId="77777777" w:rsidR="00733532" w:rsidRPr="00B26A10" w:rsidRDefault="00733532" w:rsidP="00B65CF0">
            <w:pPr>
              <w:pStyle w:val="TableText"/>
              <w:jc w:val="both"/>
              <w:rPr>
                <w:sz w:val="20"/>
              </w:rPr>
            </w:pPr>
          </w:p>
        </w:tc>
        <w:tc>
          <w:tcPr>
            <w:tcW w:w="1134" w:type="dxa"/>
            <w:noWrap/>
          </w:tcPr>
          <w:p w14:paraId="7CC31945" w14:textId="77777777" w:rsidR="00733532" w:rsidRPr="00B26A10" w:rsidRDefault="00733532" w:rsidP="00B65CF0">
            <w:pPr>
              <w:pStyle w:val="TableText"/>
              <w:jc w:val="both"/>
              <w:rPr>
                <w:sz w:val="20"/>
              </w:rPr>
            </w:pPr>
            <w:r w:rsidRPr="00B26A10">
              <w:rPr>
                <w:sz w:val="20"/>
              </w:rPr>
              <w:t>Doorzet per jaar</w:t>
            </w:r>
          </w:p>
        </w:tc>
        <w:tc>
          <w:tcPr>
            <w:tcW w:w="1276" w:type="dxa"/>
            <w:noWrap/>
          </w:tcPr>
          <w:p w14:paraId="63AD5830" w14:textId="77777777" w:rsidR="00733532" w:rsidRPr="00B26A10" w:rsidRDefault="00733532" w:rsidP="00B65CF0">
            <w:pPr>
              <w:pStyle w:val="TableText"/>
              <w:jc w:val="both"/>
              <w:rPr>
                <w:sz w:val="20"/>
              </w:rPr>
            </w:pPr>
            <w:r w:rsidRPr="00B26A10">
              <w:rPr>
                <w:sz w:val="20"/>
              </w:rPr>
              <w:t>Niet ingevuld</w:t>
            </w:r>
          </w:p>
        </w:tc>
        <w:tc>
          <w:tcPr>
            <w:tcW w:w="708" w:type="dxa"/>
            <w:noWrap/>
          </w:tcPr>
          <w:p w14:paraId="0C1D077A" w14:textId="77777777" w:rsidR="00733532" w:rsidRPr="00B26A10" w:rsidRDefault="00733532" w:rsidP="00B65CF0">
            <w:pPr>
              <w:pStyle w:val="TableText"/>
              <w:jc w:val="both"/>
              <w:rPr>
                <w:sz w:val="20"/>
              </w:rPr>
            </w:pPr>
            <w:r w:rsidRPr="00B26A10">
              <w:rPr>
                <w:sz w:val="20"/>
              </w:rPr>
              <w:t>ton</w:t>
            </w:r>
          </w:p>
        </w:tc>
        <w:tc>
          <w:tcPr>
            <w:tcW w:w="3261" w:type="dxa"/>
            <w:noWrap/>
          </w:tcPr>
          <w:p w14:paraId="50B48539" w14:textId="77777777" w:rsidR="00733532" w:rsidRPr="00B26A10" w:rsidRDefault="00733532" w:rsidP="00B65CF0">
            <w:pPr>
              <w:pStyle w:val="TableText"/>
              <w:jc w:val="both"/>
              <w:rPr>
                <w:sz w:val="20"/>
              </w:rPr>
            </w:pPr>
            <w:r w:rsidRPr="00B26A10">
              <w:rPr>
                <w:sz w:val="20"/>
              </w:rPr>
              <w:t xml:space="preserve">Totale hoeveelheid van de betreffende stof die wordt afgevuld. </w:t>
            </w:r>
          </w:p>
        </w:tc>
        <w:tc>
          <w:tcPr>
            <w:tcW w:w="876" w:type="dxa"/>
            <w:noWrap/>
          </w:tcPr>
          <w:p w14:paraId="3867B47F" w14:textId="77777777" w:rsidR="00733532" w:rsidRPr="00B26A10" w:rsidRDefault="00733532" w:rsidP="00B65CF0">
            <w:pPr>
              <w:pStyle w:val="TableText"/>
              <w:jc w:val="both"/>
              <w:rPr>
                <w:rFonts w:cs="Arial"/>
                <w:sz w:val="20"/>
              </w:rPr>
            </w:pPr>
            <w:r w:rsidRPr="00B26A10">
              <w:rPr>
                <w:rFonts w:cs="Arial"/>
                <w:sz w:val="20"/>
              </w:rPr>
              <w:t>Ja</w:t>
            </w:r>
          </w:p>
        </w:tc>
      </w:tr>
      <w:tr w:rsidR="00733532" w:rsidRPr="00B26A10" w14:paraId="7408639C" w14:textId="77777777" w:rsidTr="00F8316D">
        <w:trPr>
          <w:cantSplit/>
          <w:trHeight w:val="240"/>
        </w:trPr>
        <w:tc>
          <w:tcPr>
            <w:tcW w:w="284" w:type="dxa"/>
            <w:vMerge/>
            <w:tcBorders>
              <w:left w:val="single" w:sz="4" w:space="0" w:color="auto"/>
              <w:bottom w:val="single" w:sz="4" w:space="0" w:color="auto"/>
            </w:tcBorders>
            <w:shd w:val="clear" w:color="auto" w:fill="auto"/>
          </w:tcPr>
          <w:p w14:paraId="57E4A953" w14:textId="77777777" w:rsidR="00733532" w:rsidRPr="00B26A10" w:rsidRDefault="00733532" w:rsidP="00B65CF0">
            <w:pPr>
              <w:pStyle w:val="TableText"/>
              <w:jc w:val="both"/>
              <w:rPr>
                <w:sz w:val="20"/>
              </w:rPr>
            </w:pPr>
          </w:p>
        </w:tc>
        <w:tc>
          <w:tcPr>
            <w:tcW w:w="1134" w:type="dxa"/>
            <w:noWrap/>
          </w:tcPr>
          <w:p w14:paraId="7A40C491" w14:textId="4366CB9E" w:rsidR="00733532" w:rsidRPr="00B26A10" w:rsidRDefault="00733532" w:rsidP="00B65CF0">
            <w:pPr>
              <w:pStyle w:val="TableText"/>
              <w:jc w:val="both"/>
              <w:rPr>
                <w:sz w:val="20"/>
              </w:rPr>
            </w:pPr>
            <w:r w:rsidRPr="00B26A10">
              <w:rPr>
                <w:sz w:val="20"/>
              </w:rPr>
              <w:t>Embal</w:t>
            </w:r>
            <w:r w:rsidR="00F8316D">
              <w:rPr>
                <w:sz w:val="20"/>
              </w:rPr>
              <w:t>-</w:t>
            </w:r>
            <w:r w:rsidRPr="00B26A10">
              <w:rPr>
                <w:sz w:val="20"/>
              </w:rPr>
              <w:t>lage</w:t>
            </w:r>
          </w:p>
        </w:tc>
        <w:tc>
          <w:tcPr>
            <w:tcW w:w="1276" w:type="dxa"/>
            <w:noWrap/>
          </w:tcPr>
          <w:p w14:paraId="21C1F2B4" w14:textId="77777777" w:rsidR="00733532" w:rsidRPr="00B26A10" w:rsidRDefault="00733532" w:rsidP="00B65CF0">
            <w:pPr>
              <w:pStyle w:val="TableText"/>
              <w:jc w:val="both"/>
              <w:rPr>
                <w:sz w:val="20"/>
              </w:rPr>
            </w:pPr>
            <w:r w:rsidRPr="00B26A10">
              <w:rPr>
                <w:sz w:val="20"/>
              </w:rPr>
              <w:t>Niet ingevuld</w:t>
            </w:r>
          </w:p>
        </w:tc>
        <w:tc>
          <w:tcPr>
            <w:tcW w:w="708" w:type="dxa"/>
            <w:noWrap/>
          </w:tcPr>
          <w:p w14:paraId="288898F7" w14:textId="77777777" w:rsidR="00733532" w:rsidRPr="00B26A10" w:rsidRDefault="00733532" w:rsidP="00B65CF0">
            <w:pPr>
              <w:pStyle w:val="TableText"/>
              <w:jc w:val="both"/>
              <w:rPr>
                <w:rFonts w:cs="Arial"/>
                <w:color w:val="000000"/>
                <w:sz w:val="20"/>
              </w:rPr>
            </w:pPr>
          </w:p>
        </w:tc>
        <w:tc>
          <w:tcPr>
            <w:tcW w:w="3261" w:type="dxa"/>
            <w:noWrap/>
          </w:tcPr>
          <w:p w14:paraId="1B6110B4" w14:textId="77777777" w:rsidR="00733532" w:rsidRPr="00B26A10" w:rsidRDefault="00733532" w:rsidP="00B65CF0">
            <w:pPr>
              <w:pStyle w:val="TableText"/>
              <w:jc w:val="both"/>
              <w:rPr>
                <w:sz w:val="20"/>
              </w:rPr>
            </w:pPr>
            <w:r w:rsidRPr="00B26A10">
              <w:rPr>
                <w:sz w:val="20"/>
              </w:rPr>
              <w:t xml:space="preserve">Verpakking. Keuze uit </w:t>
            </w:r>
            <w:r w:rsidRPr="00B26A10">
              <w:rPr>
                <w:sz w:val="20"/>
                <w:u w:val="single"/>
              </w:rPr>
              <w:t>Zakken</w:t>
            </w:r>
            <w:r w:rsidRPr="00B26A10">
              <w:rPr>
                <w:sz w:val="20"/>
              </w:rPr>
              <w:t xml:space="preserve">, </w:t>
            </w:r>
            <w:r w:rsidRPr="00B26A10">
              <w:rPr>
                <w:sz w:val="20"/>
                <w:u w:val="single"/>
              </w:rPr>
              <w:t>Vaten</w:t>
            </w:r>
            <w:r w:rsidRPr="00B26A10">
              <w:rPr>
                <w:sz w:val="20"/>
              </w:rPr>
              <w:t xml:space="preserve">, </w:t>
            </w:r>
            <w:r w:rsidRPr="00B26A10">
              <w:rPr>
                <w:sz w:val="20"/>
                <w:u w:val="single"/>
              </w:rPr>
              <w:t>Bigbags</w:t>
            </w:r>
            <w:r w:rsidRPr="00B26A10">
              <w:rPr>
                <w:sz w:val="20"/>
              </w:rPr>
              <w:t xml:space="preserve">, </w:t>
            </w:r>
            <w:r w:rsidRPr="00B26A10">
              <w:rPr>
                <w:sz w:val="20"/>
                <w:u w:val="single"/>
              </w:rPr>
              <w:t>IBC</w:t>
            </w:r>
            <w:r w:rsidRPr="00B26A10">
              <w:rPr>
                <w:sz w:val="20"/>
              </w:rPr>
              <w:t xml:space="preserve"> en </w:t>
            </w:r>
            <w:r w:rsidRPr="00B26A10">
              <w:rPr>
                <w:sz w:val="20"/>
                <w:u w:val="single"/>
              </w:rPr>
              <w:t>Tanktainers</w:t>
            </w:r>
            <w:r w:rsidRPr="00B26A10">
              <w:rPr>
                <w:sz w:val="20"/>
              </w:rPr>
              <w:t>.</w:t>
            </w:r>
          </w:p>
        </w:tc>
        <w:tc>
          <w:tcPr>
            <w:tcW w:w="876" w:type="dxa"/>
            <w:noWrap/>
          </w:tcPr>
          <w:p w14:paraId="75CA7C1D" w14:textId="77777777" w:rsidR="00733532" w:rsidRPr="00B26A10" w:rsidRDefault="00733532" w:rsidP="00B65CF0">
            <w:pPr>
              <w:pStyle w:val="TableText"/>
              <w:jc w:val="both"/>
              <w:rPr>
                <w:rFonts w:cs="Arial"/>
                <w:sz w:val="20"/>
              </w:rPr>
            </w:pPr>
            <w:r w:rsidRPr="00B26A10">
              <w:rPr>
                <w:rFonts w:cs="Arial"/>
                <w:sz w:val="20"/>
              </w:rPr>
              <w:t>Ja</w:t>
            </w:r>
          </w:p>
        </w:tc>
      </w:tr>
    </w:tbl>
    <w:p w14:paraId="00E25A47" w14:textId="7E7194E2" w:rsidR="001467FE" w:rsidRPr="00B26A10" w:rsidRDefault="001467FE" w:rsidP="00A12D7B">
      <w:pPr>
        <w:pStyle w:val="Caption"/>
      </w:pPr>
      <w:r w:rsidRPr="00B26A10">
        <w:lastRenderedPageBreak/>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23</w:t>
      </w:r>
      <w:r w:rsidR="00DA3B77" w:rsidRPr="00B26A10">
        <w:fldChar w:fldCharType="end"/>
      </w:r>
      <w:r w:rsidR="00F10013" w:rsidRPr="00B26A10">
        <w:t>.</w:t>
      </w:r>
      <w:r w:rsidRPr="00B26A10">
        <w:t xml:space="preserve"> Eigenschappen </w:t>
      </w:r>
      <w:r w:rsidR="00207B3E" w:rsidRPr="00B26A10">
        <w:t xml:space="preserve">van een </w:t>
      </w:r>
      <w:r w:rsidRPr="00B26A10">
        <w:t>Afvulunit</w:t>
      </w:r>
    </w:p>
    <w:p w14:paraId="06ADF9FD" w14:textId="77777777" w:rsidR="001467FE" w:rsidRPr="00B26A10" w:rsidRDefault="001467FE" w:rsidP="00A12D7B">
      <w:pPr>
        <w:pStyle w:val="BodyText"/>
      </w:pPr>
    </w:p>
    <w:p w14:paraId="5B5C081F" w14:textId="77777777" w:rsidR="009B541F" w:rsidRPr="00B26A10" w:rsidRDefault="009B541F" w:rsidP="00A12D7B">
      <w:pPr>
        <w:pStyle w:val="BodyText"/>
      </w:pPr>
    </w:p>
    <w:p w14:paraId="74B06EDA" w14:textId="13BEAFD1" w:rsidR="001467FE" w:rsidRPr="00B26A10" w:rsidRDefault="00900C98" w:rsidP="005D6280">
      <w:pPr>
        <w:pStyle w:val="Heading3"/>
        <w:ind w:firstLine="0"/>
      </w:pPr>
      <w:bookmarkStart w:id="639" w:name="_Toc124831567"/>
      <w:bookmarkStart w:id="640" w:name="_Toc152424763"/>
      <w:bookmarkStart w:id="641" w:name="_Toc135050636"/>
      <w:r>
        <w:t>Risico-</w:t>
      </w:r>
      <w:r w:rsidR="001467FE" w:rsidRPr="00B26A10">
        <w:t>Units</w:t>
      </w:r>
      <w:bookmarkEnd w:id="639"/>
      <w:bookmarkEnd w:id="640"/>
      <w:bookmarkEnd w:id="641"/>
    </w:p>
    <w:p w14:paraId="2F99A4C5" w14:textId="77777777" w:rsidR="009B541F" w:rsidRPr="00B26A10" w:rsidRDefault="009B541F" w:rsidP="009B541F">
      <w:pPr>
        <w:pStyle w:val="BodyText"/>
      </w:pPr>
    </w:p>
    <w:p w14:paraId="3452F1E8" w14:textId="772B8D85" w:rsidR="001467FE" w:rsidRPr="00B26A10" w:rsidRDefault="001467FE" w:rsidP="00A12D7B">
      <w:pPr>
        <w:pStyle w:val="BodyText"/>
      </w:pPr>
      <w:r w:rsidRPr="00B26A10">
        <w:t xml:space="preserve">De installatie kan worden toegekend aan de </w:t>
      </w:r>
      <w:r w:rsidR="00900C98">
        <w:t>Risico-</w:t>
      </w:r>
      <w:r w:rsidRPr="00B26A10">
        <w:t xml:space="preserve">unit </w:t>
      </w:r>
      <w:r w:rsidRPr="00B26A10">
        <w:rPr>
          <w:u w:val="single"/>
        </w:rPr>
        <w:t>Productie</w:t>
      </w:r>
    </w:p>
    <w:p w14:paraId="6D17310A" w14:textId="77777777" w:rsidR="001467FE" w:rsidRPr="00B26A10" w:rsidRDefault="001467FE" w:rsidP="00A12D7B">
      <w:pPr>
        <w:pStyle w:val="BodyText"/>
      </w:pPr>
    </w:p>
    <w:p w14:paraId="2DC12BB8" w14:textId="77777777" w:rsidR="009B541F" w:rsidRPr="00B26A10" w:rsidRDefault="009B541F" w:rsidP="00A12D7B">
      <w:pPr>
        <w:pStyle w:val="BodyText"/>
      </w:pPr>
    </w:p>
    <w:p w14:paraId="66B6F8A6" w14:textId="188F2D27" w:rsidR="001467FE" w:rsidRPr="00B26A10" w:rsidRDefault="001467FE" w:rsidP="003E6FD9">
      <w:pPr>
        <w:pStyle w:val="Heading3"/>
        <w:ind w:firstLine="0"/>
      </w:pPr>
      <w:bookmarkStart w:id="642" w:name="_Toc124831568"/>
      <w:bookmarkStart w:id="643" w:name="_Toc152424764"/>
      <w:bookmarkStart w:id="644" w:name="_Toc135050637"/>
      <w:r w:rsidRPr="00B26A10">
        <w:t>Scenario’s</w:t>
      </w:r>
      <w:bookmarkEnd w:id="642"/>
      <w:bookmarkEnd w:id="643"/>
      <w:bookmarkEnd w:id="644"/>
    </w:p>
    <w:p w14:paraId="146DEB19" w14:textId="77777777" w:rsidR="009B541F" w:rsidRPr="00B26A10" w:rsidRDefault="009B541F" w:rsidP="009B541F">
      <w:pPr>
        <w:pStyle w:val="BodyText"/>
      </w:pPr>
    </w:p>
    <w:p w14:paraId="57E0DC0C" w14:textId="77777777" w:rsidR="009B541F" w:rsidRPr="00B26A10" w:rsidRDefault="001467FE" w:rsidP="00A12D7B">
      <w:pPr>
        <w:pStyle w:val="BodyText"/>
      </w:pPr>
      <w:r w:rsidRPr="00B26A10">
        <w:t>Er worden drie scenario’s onderscheiden: Falen van verpakking, Overvullen en Foutief aansluiten.</w:t>
      </w:r>
    </w:p>
    <w:p w14:paraId="68669A83" w14:textId="77777777" w:rsidR="001467FE" w:rsidRPr="00B26A10" w:rsidRDefault="001467FE" w:rsidP="00A12D7B">
      <w:pPr>
        <w:pStyle w:val="BodyText"/>
      </w:pPr>
    </w:p>
    <w:p w14:paraId="434291D8" w14:textId="77777777" w:rsidR="001467FE" w:rsidRPr="00B26A10" w:rsidRDefault="001467FE" w:rsidP="00A12D7B">
      <w:pPr>
        <w:pStyle w:val="BodyText"/>
      </w:pPr>
      <w:r w:rsidRPr="00B26A10">
        <w:t xml:space="preserve">Bij het falen van de verpakking wordt een instantane uitstroming beschouwd van de eenheid. De bronsterkte is gelijk aan de volledige inhoud van een verpakkingseenheid. De volgende verpakkingseenheden zijn mogelijk: Zakken, Vaten, </w:t>
      </w:r>
      <w:r w:rsidR="009B541F" w:rsidRPr="00B26A10">
        <w:t>Bigbag</w:t>
      </w:r>
      <w:r w:rsidRPr="00B26A10">
        <w:t>s, IBC</w:t>
      </w:r>
      <w:r w:rsidR="004F273D" w:rsidRPr="00B26A10">
        <w:t xml:space="preserve"> en Tanktainers</w:t>
      </w:r>
      <w:r w:rsidRPr="00B26A10">
        <w:t xml:space="preserve">. De uitgestroomde </w:t>
      </w:r>
      <w:r w:rsidR="009B541F" w:rsidRPr="00B26A10">
        <w:t xml:space="preserve">hoeveelheden </w:t>
      </w:r>
      <w:r w:rsidRPr="00B26A10">
        <w:t xml:space="preserve">zijn in tabel </w:t>
      </w:r>
      <w:r w:rsidR="009B541F" w:rsidRPr="00B26A10">
        <w:t>24</w:t>
      </w:r>
      <w:r w:rsidRPr="00B26A10">
        <w:t xml:space="preserve"> weergegeven.</w:t>
      </w:r>
      <w:r w:rsidR="00A40178" w:rsidRPr="00B26A10">
        <w:t xml:space="preserve"> </w:t>
      </w:r>
    </w:p>
    <w:p w14:paraId="6BE1E7C7" w14:textId="77777777" w:rsidR="001467FE" w:rsidRPr="00B26A10" w:rsidRDefault="001467FE" w:rsidP="00A12D7B">
      <w:pPr>
        <w:pStyle w:val="BodyText"/>
      </w:pPr>
    </w:p>
    <w:tbl>
      <w:tblPr>
        <w:tblW w:w="3138"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252"/>
        <w:gridCol w:w="2317"/>
        <w:gridCol w:w="1560"/>
      </w:tblGrid>
      <w:tr w:rsidR="001467FE" w:rsidRPr="00B26A10" w14:paraId="65103341" w14:textId="77777777">
        <w:trPr>
          <w:cantSplit/>
          <w:tblHeader/>
        </w:trPr>
        <w:tc>
          <w:tcPr>
            <w:tcW w:w="1836" w:type="pct"/>
            <w:shd w:val="clear" w:color="auto" w:fill="auto"/>
          </w:tcPr>
          <w:p w14:paraId="5485B51A" w14:textId="77777777" w:rsidR="001467FE" w:rsidRPr="00B26A10" w:rsidRDefault="001467FE" w:rsidP="00A12D7B">
            <w:pPr>
              <w:pStyle w:val="TableTextHeader"/>
              <w:rPr>
                <w:rFonts w:ascii="Helvetica" w:hAnsi="Helvetica"/>
                <w:sz w:val="20"/>
              </w:rPr>
            </w:pPr>
            <w:r w:rsidRPr="00B26A10">
              <w:rPr>
                <w:rFonts w:ascii="Helvetica" w:hAnsi="Helvetica"/>
                <w:sz w:val="20"/>
              </w:rPr>
              <w:t>Aggregatie toestand</w:t>
            </w:r>
          </w:p>
        </w:tc>
        <w:tc>
          <w:tcPr>
            <w:tcW w:w="1890" w:type="pct"/>
            <w:shd w:val="clear" w:color="auto" w:fill="auto"/>
          </w:tcPr>
          <w:p w14:paraId="2881915F" w14:textId="77777777" w:rsidR="001467FE" w:rsidRPr="00B26A10" w:rsidRDefault="001467FE" w:rsidP="00A12D7B">
            <w:pPr>
              <w:pStyle w:val="TableTextHeader"/>
              <w:rPr>
                <w:rFonts w:ascii="Helvetica" w:hAnsi="Helvetica"/>
                <w:sz w:val="20"/>
              </w:rPr>
            </w:pPr>
            <w:r w:rsidRPr="00B26A10">
              <w:rPr>
                <w:rFonts w:ascii="Helvetica" w:hAnsi="Helvetica"/>
                <w:sz w:val="20"/>
              </w:rPr>
              <w:t>Verpakkin</w:t>
            </w:r>
            <w:r w:rsidR="009B541F" w:rsidRPr="00B26A10">
              <w:rPr>
                <w:rFonts w:ascii="Helvetica" w:hAnsi="Helvetica"/>
                <w:sz w:val="20"/>
              </w:rPr>
              <w:t>gs</w:t>
            </w:r>
            <w:r w:rsidRPr="00B26A10">
              <w:rPr>
                <w:rFonts w:ascii="Helvetica" w:hAnsi="Helvetica"/>
                <w:sz w:val="20"/>
              </w:rPr>
              <w:t>eenheid</w:t>
            </w:r>
          </w:p>
        </w:tc>
        <w:tc>
          <w:tcPr>
            <w:tcW w:w="1273" w:type="pct"/>
            <w:shd w:val="clear" w:color="auto" w:fill="auto"/>
          </w:tcPr>
          <w:p w14:paraId="0DB2A4B5" w14:textId="77777777" w:rsidR="009B541F" w:rsidRPr="00B26A10" w:rsidRDefault="001467FE" w:rsidP="00A12D7B">
            <w:pPr>
              <w:pStyle w:val="TableTextHeader"/>
              <w:rPr>
                <w:rFonts w:ascii="Helvetica" w:hAnsi="Helvetica"/>
                <w:sz w:val="20"/>
              </w:rPr>
            </w:pPr>
            <w:r w:rsidRPr="00B26A10">
              <w:rPr>
                <w:rFonts w:ascii="Helvetica" w:hAnsi="Helvetica"/>
                <w:sz w:val="20"/>
              </w:rPr>
              <w:t>Hoeveelheid</w:t>
            </w:r>
          </w:p>
          <w:p w14:paraId="19657A44" w14:textId="77777777" w:rsidR="001467FE" w:rsidRPr="00B26A10" w:rsidRDefault="001467FE" w:rsidP="00A12D7B">
            <w:pPr>
              <w:pStyle w:val="TableText"/>
              <w:rPr>
                <w:b/>
                <w:bCs/>
                <w:sz w:val="20"/>
              </w:rPr>
            </w:pPr>
          </w:p>
        </w:tc>
      </w:tr>
      <w:tr w:rsidR="001467FE" w:rsidRPr="00B26A10" w14:paraId="48349E77" w14:textId="77777777">
        <w:trPr>
          <w:cantSplit/>
        </w:trPr>
        <w:tc>
          <w:tcPr>
            <w:tcW w:w="1836" w:type="pct"/>
            <w:shd w:val="clear" w:color="auto" w:fill="auto"/>
          </w:tcPr>
          <w:p w14:paraId="398B396D" w14:textId="77777777" w:rsidR="001467FE" w:rsidRPr="00B26A10" w:rsidRDefault="001467FE" w:rsidP="00A12D7B">
            <w:pPr>
              <w:pStyle w:val="TableText"/>
              <w:rPr>
                <w:sz w:val="20"/>
              </w:rPr>
            </w:pPr>
            <w:r w:rsidRPr="00B26A10">
              <w:rPr>
                <w:sz w:val="20"/>
              </w:rPr>
              <w:t>Vloeistof</w:t>
            </w:r>
          </w:p>
        </w:tc>
        <w:tc>
          <w:tcPr>
            <w:tcW w:w="1890" w:type="pct"/>
            <w:shd w:val="clear" w:color="auto" w:fill="auto"/>
          </w:tcPr>
          <w:p w14:paraId="2D26EB42" w14:textId="77777777" w:rsidR="001467FE" w:rsidRPr="00B26A10" w:rsidRDefault="001467FE" w:rsidP="00A12D7B">
            <w:pPr>
              <w:pStyle w:val="TableText"/>
              <w:rPr>
                <w:sz w:val="20"/>
              </w:rPr>
            </w:pPr>
          </w:p>
          <w:p w14:paraId="491C0297" w14:textId="77777777" w:rsidR="001467FE" w:rsidRPr="00B26A10" w:rsidRDefault="001467FE" w:rsidP="00A12D7B">
            <w:pPr>
              <w:pStyle w:val="TableText"/>
              <w:rPr>
                <w:sz w:val="20"/>
              </w:rPr>
            </w:pPr>
            <w:r w:rsidRPr="00B26A10">
              <w:rPr>
                <w:sz w:val="20"/>
              </w:rPr>
              <w:t>Vat</w:t>
            </w:r>
          </w:p>
          <w:p w14:paraId="529C3CDC" w14:textId="77777777" w:rsidR="001467FE" w:rsidRPr="00B26A10" w:rsidRDefault="001467FE" w:rsidP="00A12D7B">
            <w:pPr>
              <w:pStyle w:val="TableText"/>
              <w:rPr>
                <w:sz w:val="20"/>
              </w:rPr>
            </w:pPr>
            <w:r w:rsidRPr="00B26A10">
              <w:rPr>
                <w:sz w:val="20"/>
              </w:rPr>
              <w:t>IBC</w:t>
            </w:r>
          </w:p>
          <w:p w14:paraId="4ED7B43D" w14:textId="77777777" w:rsidR="004F273D" w:rsidRPr="00B26A10" w:rsidRDefault="004F273D" w:rsidP="00A12D7B">
            <w:pPr>
              <w:pStyle w:val="TableText"/>
              <w:rPr>
                <w:sz w:val="20"/>
              </w:rPr>
            </w:pPr>
            <w:r w:rsidRPr="00B26A10">
              <w:rPr>
                <w:sz w:val="20"/>
              </w:rPr>
              <w:t>Tanktainers</w:t>
            </w:r>
          </w:p>
        </w:tc>
        <w:tc>
          <w:tcPr>
            <w:tcW w:w="1273" w:type="pct"/>
            <w:shd w:val="clear" w:color="auto" w:fill="auto"/>
          </w:tcPr>
          <w:p w14:paraId="442A6CB7" w14:textId="77777777" w:rsidR="001467FE" w:rsidRPr="00B26A10" w:rsidRDefault="001467FE" w:rsidP="00A12D7B">
            <w:pPr>
              <w:pStyle w:val="TableText"/>
              <w:rPr>
                <w:sz w:val="20"/>
              </w:rPr>
            </w:pPr>
          </w:p>
          <w:p w14:paraId="2A99792E" w14:textId="77777777" w:rsidR="001467FE" w:rsidRPr="00B26A10" w:rsidRDefault="001467FE" w:rsidP="00A12D7B">
            <w:pPr>
              <w:pStyle w:val="TableText"/>
              <w:rPr>
                <w:sz w:val="20"/>
              </w:rPr>
            </w:pPr>
            <w:r w:rsidRPr="00B26A10">
              <w:rPr>
                <w:sz w:val="20"/>
              </w:rPr>
              <w:t>0.22 m</w:t>
            </w:r>
            <w:r w:rsidRPr="00B26A10">
              <w:rPr>
                <w:sz w:val="20"/>
                <w:vertAlign w:val="superscript"/>
              </w:rPr>
              <w:t>3</w:t>
            </w:r>
          </w:p>
          <w:p w14:paraId="5CCAA53D" w14:textId="77777777" w:rsidR="001467FE" w:rsidRPr="00B26A10" w:rsidRDefault="001467FE" w:rsidP="00A12D7B">
            <w:pPr>
              <w:pStyle w:val="TableText"/>
              <w:rPr>
                <w:sz w:val="20"/>
                <w:vertAlign w:val="superscript"/>
              </w:rPr>
            </w:pPr>
            <w:r w:rsidRPr="00B26A10">
              <w:rPr>
                <w:sz w:val="20"/>
              </w:rPr>
              <w:t>1.0 m</w:t>
            </w:r>
            <w:r w:rsidRPr="00B26A10">
              <w:rPr>
                <w:sz w:val="20"/>
                <w:vertAlign w:val="superscript"/>
              </w:rPr>
              <w:t>3</w:t>
            </w:r>
          </w:p>
          <w:p w14:paraId="6531F298" w14:textId="77777777" w:rsidR="004F273D" w:rsidRPr="00B26A10" w:rsidRDefault="004F273D" w:rsidP="00A12D7B">
            <w:pPr>
              <w:pStyle w:val="TableText"/>
              <w:rPr>
                <w:sz w:val="20"/>
              </w:rPr>
            </w:pPr>
            <w:r w:rsidRPr="00B26A10">
              <w:rPr>
                <w:sz w:val="20"/>
              </w:rPr>
              <w:t>20</w:t>
            </w:r>
            <w:r w:rsidR="005D5E8D" w:rsidRPr="00B26A10">
              <w:rPr>
                <w:sz w:val="20"/>
              </w:rPr>
              <w:t xml:space="preserve"> </w:t>
            </w:r>
            <w:r w:rsidRPr="00B26A10">
              <w:rPr>
                <w:sz w:val="20"/>
              </w:rPr>
              <w:t>m</w:t>
            </w:r>
            <w:r w:rsidRPr="00B26A10">
              <w:rPr>
                <w:sz w:val="20"/>
                <w:vertAlign w:val="superscript"/>
              </w:rPr>
              <w:t>3</w:t>
            </w:r>
          </w:p>
        </w:tc>
      </w:tr>
      <w:tr w:rsidR="001467FE" w:rsidRPr="00B26A10" w14:paraId="058B8612" w14:textId="77777777">
        <w:trPr>
          <w:cantSplit/>
        </w:trPr>
        <w:tc>
          <w:tcPr>
            <w:tcW w:w="1836" w:type="pct"/>
            <w:shd w:val="clear" w:color="auto" w:fill="auto"/>
          </w:tcPr>
          <w:p w14:paraId="25B00EA1" w14:textId="77777777" w:rsidR="001467FE" w:rsidRPr="00B26A10" w:rsidRDefault="001467FE" w:rsidP="00A12D7B">
            <w:pPr>
              <w:pStyle w:val="TableText"/>
              <w:rPr>
                <w:sz w:val="20"/>
              </w:rPr>
            </w:pPr>
            <w:r w:rsidRPr="00B26A10">
              <w:rPr>
                <w:sz w:val="20"/>
              </w:rPr>
              <w:t>Vaste stof</w:t>
            </w:r>
          </w:p>
        </w:tc>
        <w:tc>
          <w:tcPr>
            <w:tcW w:w="1890" w:type="pct"/>
            <w:shd w:val="clear" w:color="auto" w:fill="auto"/>
          </w:tcPr>
          <w:p w14:paraId="6E2DF055" w14:textId="77777777" w:rsidR="001467FE" w:rsidRPr="00B26A10" w:rsidRDefault="001467FE" w:rsidP="00A12D7B">
            <w:pPr>
              <w:pStyle w:val="TableText"/>
              <w:rPr>
                <w:sz w:val="20"/>
              </w:rPr>
            </w:pPr>
          </w:p>
          <w:p w14:paraId="7369CF68" w14:textId="77777777" w:rsidR="001467FE" w:rsidRPr="00B26A10" w:rsidRDefault="001467FE" w:rsidP="00A12D7B">
            <w:pPr>
              <w:pStyle w:val="TableText"/>
              <w:rPr>
                <w:sz w:val="20"/>
              </w:rPr>
            </w:pPr>
            <w:r w:rsidRPr="00B26A10">
              <w:rPr>
                <w:sz w:val="20"/>
              </w:rPr>
              <w:t>Zak</w:t>
            </w:r>
          </w:p>
          <w:p w14:paraId="3D46C397" w14:textId="77777777" w:rsidR="001467FE" w:rsidRPr="00B26A10" w:rsidRDefault="009B541F" w:rsidP="00A12D7B">
            <w:pPr>
              <w:pStyle w:val="TableText"/>
              <w:rPr>
                <w:sz w:val="20"/>
              </w:rPr>
            </w:pPr>
            <w:r w:rsidRPr="00B26A10">
              <w:rPr>
                <w:sz w:val="20"/>
              </w:rPr>
              <w:t>Bigbag</w:t>
            </w:r>
          </w:p>
        </w:tc>
        <w:tc>
          <w:tcPr>
            <w:tcW w:w="1273" w:type="pct"/>
            <w:shd w:val="clear" w:color="auto" w:fill="auto"/>
          </w:tcPr>
          <w:p w14:paraId="5ECA469B" w14:textId="77777777" w:rsidR="001467FE" w:rsidRPr="00B26A10" w:rsidRDefault="001467FE" w:rsidP="00A12D7B">
            <w:pPr>
              <w:pStyle w:val="TableText"/>
              <w:rPr>
                <w:sz w:val="20"/>
              </w:rPr>
            </w:pPr>
          </w:p>
          <w:p w14:paraId="11037E7B" w14:textId="77777777" w:rsidR="001467FE" w:rsidRPr="00B26A10" w:rsidRDefault="001467FE" w:rsidP="00A12D7B">
            <w:pPr>
              <w:pStyle w:val="TableText"/>
              <w:rPr>
                <w:sz w:val="20"/>
              </w:rPr>
            </w:pPr>
            <w:r w:rsidRPr="00B26A10">
              <w:rPr>
                <w:sz w:val="20"/>
              </w:rPr>
              <w:t>60 kg</w:t>
            </w:r>
          </w:p>
          <w:p w14:paraId="4E17E3D0" w14:textId="77777777" w:rsidR="001467FE" w:rsidRPr="00B26A10" w:rsidRDefault="001467FE" w:rsidP="00A12D7B">
            <w:pPr>
              <w:pStyle w:val="TableText"/>
              <w:rPr>
                <w:sz w:val="20"/>
              </w:rPr>
            </w:pPr>
            <w:r w:rsidRPr="00B26A10">
              <w:rPr>
                <w:sz w:val="20"/>
              </w:rPr>
              <w:t>1000 kg</w:t>
            </w:r>
          </w:p>
        </w:tc>
      </w:tr>
    </w:tbl>
    <w:p w14:paraId="54A31C68" w14:textId="60DAEFC5"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24</w:t>
      </w:r>
      <w:r w:rsidR="00DA3B77" w:rsidRPr="00B26A10">
        <w:fldChar w:fldCharType="end"/>
      </w:r>
      <w:r w:rsidRPr="00B26A10">
        <w:t>. Bronsterkte falen verpakkingseenheid</w:t>
      </w:r>
    </w:p>
    <w:p w14:paraId="1085A0A5" w14:textId="77777777" w:rsidR="00F10013" w:rsidRPr="00B26A10" w:rsidRDefault="00F10013" w:rsidP="00A12D7B">
      <w:pPr>
        <w:pStyle w:val="BodyText"/>
      </w:pPr>
    </w:p>
    <w:p w14:paraId="71708BC4" w14:textId="77777777" w:rsidR="001467FE" w:rsidRPr="00B26A10" w:rsidRDefault="001467FE" w:rsidP="00A12D7B">
      <w:pPr>
        <w:pStyle w:val="BodyText"/>
      </w:pPr>
      <w:r w:rsidRPr="00B26A10">
        <w:t>De uitstroomtijd is generiek en bedraagt 10 seconden.</w:t>
      </w:r>
    </w:p>
    <w:p w14:paraId="05AED664" w14:textId="77777777" w:rsidR="001467FE" w:rsidRPr="00B26A10" w:rsidRDefault="001467FE" w:rsidP="00A12D7B">
      <w:pPr>
        <w:pStyle w:val="BodyText"/>
      </w:pPr>
    </w:p>
    <w:p w14:paraId="1F637B4B" w14:textId="77777777" w:rsidR="001467FE" w:rsidRPr="00B26A10" w:rsidRDefault="001467FE" w:rsidP="00A12D7B">
      <w:pPr>
        <w:pStyle w:val="BodyText"/>
      </w:pPr>
      <w:r w:rsidRPr="00B26A10">
        <w:t xml:space="preserve">De frequentie is evenredig met het aantal afgevulde eenheden. De frequenties zijn gegeven in tabel </w:t>
      </w:r>
      <w:r w:rsidR="009B541F" w:rsidRPr="00B26A10">
        <w:t>25</w:t>
      </w:r>
      <w:r w:rsidRPr="00B26A10">
        <w:t>. De faalfrequenties zijn overgenomen uit [1].</w:t>
      </w:r>
    </w:p>
    <w:p w14:paraId="467DB23B" w14:textId="77777777" w:rsidR="001467FE" w:rsidRPr="00B26A10" w:rsidRDefault="001467FE" w:rsidP="00A12D7B">
      <w:pPr>
        <w:pStyle w:val="BodyText"/>
      </w:pPr>
    </w:p>
    <w:tbl>
      <w:tblPr>
        <w:tblW w:w="275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114"/>
        <w:gridCol w:w="2269"/>
      </w:tblGrid>
      <w:tr w:rsidR="00C7571B" w:rsidRPr="00B26A10" w14:paraId="48F6EFE0" w14:textId="77777777" w:rsidTr="00C7571B">
        <w:trPr>
          <w:cantSplit/>
          <w:tblHeader/>
        </w:trPr>
        <w:tc>
          <w:tcPr>
            <w:tcW w:w="2892" w:type="pct"/>
            <w:shd w:val="clear" w:color="auto" w:fill="auto"/>
            <w:noWrap/>
          </w:tcPr>
          <w:p w14:paraId="5F2B4DEF" w14:textId="77777777" w:rsidR="00C7571B" w:rsidRPr="00B26A10" w:rsidRDefault="00C7571B" w:rsidP="00A12D7B">
            <w:pPr>
              <w:pStyle w:val="TableTextHeader"/>
              <w:rPr>
                <w:rFonts w:ascii="Helvetica" w:hAnsi="Helvetica"/>
                <w:sz w:val="20"/>
              </w:rPr>
            </w:pPr>
            <w:r w:rsidRPr="00B26A10">
              <w:rPr>
                <w:rFonts w:ascii="Helvetica" w:hAnsi="Helvetica"/>
                <w:sz w:val="20"/>
              </w:rPr>
              <w:t>Scenario</w:t>
            </w:r>
          </w:p>
        </w:tc>
        <w:tc>
          <w:tcPr>
            <w:tcW w:w="2108" w:type="pct"/>
            <w:shd w:val="clear" w:color="auto" w:fill="auto"/>
          </w:tcPr>
          <w:p w14:paraId="1B59B520" w14:textId="77777777" w:rsidR="00C7571B" w:rsidRPr="00B26A10" w:rsidRDefault="00C7571B" w:rsidP="00A12D7B">
            <w:pPr>
              <w:pStyle w:val="TableTextHeader"/>
              <w:rPr>
                <w:rFonts w:ascii="Helvetica" w:hAnsi="Helvetica"/>
                <w:sz w:val="20"/>
              </w:rPr>
            </w:pPr>
            <w:r w:rsidRPr="00B26A10">
              <w:rPr>
                <w:rFonts w:ascii="Helvetica" w:hAnsi="Helvetica"/>
                <w:sz w:val="20"/>
              </w:rPr>
              <w:t>Standaard frequentie</w:t>
            </w:r>
          </w:p>
          <w:p w14:paraId="5B86444C" w14:textId="77777777" w:rsidR="00C7571B" w:rsidRPr="00B26A10" w:rsidRDefault="00C7571B" w:rsidP="00A12D7B">
            <w:pPr>
              <w:pStyle w:val="TableTextHeader"/>
              <w:rPr>
                <w:rFonts w:ascii="Helvetica" w:hAnsi="Helvetica"/>
                <w:sz w:val="20"/>
              </w:rPr>
            </w:pPr>
            <w:r w:rsidRPr="00B26A10">
              <w:rPr>
                <w:rFonts w:ascii="Helvetica" w:hAnsi="Helvetica"/>
                <w:sz w:val="20"/>
              </w:rPr>
              <w:t>[per eenheid]</w:t>
            </w:r>
          </w:p>
        </w:tc>
      </w:tr>
      <w:tr w:rsidR="00C7571B" w:rsidRPr="00B26A10" w14:paraId="50283696" w14:textId="77777777" w:rsidTr="00C7571B">
        <w:trPr>
          <w:cantSplit/>
        </w:trPr>
        <w:tc>
          <w:tcPr>
            <w:tcW w:w="2892" w:type="pct"/>
            <w:shd w:val="clear" w:color="auto" w:fill="auto"/>
            <w:noWrap/>
          </w:tcPr>
          <w:p w14:paraId="445D3D2A" w14:textId="77777777" w:rsidR="00C7571B" w:rsidRPr="00B26A10" w:rsidRDefault="00C7571B" w:rsidP="00A12D7B">
            <w:pPr>
              <w:pStyle w:val="TableText"/>
              <w:rPr>
                <w:sz w:val="20"/>
              </w:rPr>
            </w:pPr>
            <w:r w:rsidRPr="00B26A10">
              <w:rPr>
                <w:sz w:val="20"/>
              </w:rPr>
              <w:t>Instantaan falen verpakking</w:t>
            </w:r>
          </w:p>
        </w:tc>
        <w:tc>
          <w:tcPr>
            <w:tcW w:w="2108" w:type="pct"/>
            <w:shd w:val="clear" w:color="auto" w:fill="auto"/>
            <w:noWrap/>
          </w:tcPr>
          <w:p w14:paraId="48005776" w14:textId="77777777" w:rsidR="00C7571B" w:rsidRPr="00B26A10" w:rsidRDefault="00C7571B" w:rsidP="00A12D7B">
            <w:pPr>
              <w:pStyle w:val="TableText"/>
              <w:rPr>
                <w:sz w:val="20"/>
              </w:rPr>
            </w:pPr>
            <w:r w:rsidRPr="00B26A10">
              <w:rPr>
                <w:sz w:val="20"/>
              </w:rPr>
              <w:t>1.00 x 10</w:t>
            </w:r>
            <w:r w:rsidRPr="00B26A10">
              <w:rPr>
                <w:rStyle w:val="TableTextSuperscriptChar"/>
                <w:rFonts w:ascii="Helvetica" w:hAnsi="Helvetica"/>
                <w:sz w:val="20"/>
              </w:rPr>
              <w:t>-6</w:t>
            </w:r>
          </w:p>
        </w:tc>
      </w:tr>
    </w:tbl>
    <w:p w14:paraId="31C307D6" w14:textId="66D3E4B8"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25</w:t>
      </w:r>
      <w:r w:rsidR="00DA3B77" w:rsidRPr="00B26A10">
        <w:fldChar w:fldCharType="end"/>
      </w:r>
      <w:r w:rsidR="00177722" w:rsidRPr="00B26A10">
        <w:t>.</w:t>
      </w:r>
      <w:r w:rsidRPr="00B26A10">
        <w:t xml:space="preserve"> Frequentie Falen verpakking</w:t>
      </w:r>
    </w:p>
    <w:p w14:paraId="22107370" w14:textId="77777777" w:rsidR="001467FE" w:rsidRPr="00B26A10" w:rsidRDefault="001467FE" w:rsidP="00A12D7B">
      <w:pPr>
        <w:pStyle w:val="BodyText"/>
      </w:pPr>
    </w:p>
    <w:p w14:paraId="6C29493B" w14:textId="77777777" w:rsidR="001467FE" w:rsidRPr="00B26A10" w:rsidRDefault="001467FE" w:rsidP="00A12D7B">
      <w:pPr>
        <w:pStyle w:val="BodyText"/>
      </w:pPr>
      <w:r w:rsidRPr="00B26A10">
        <w:t>De scenario’s Overvullen en Foutief aansluiten verschillen weinig. Bij beide scenario’s wordt aangenomen dat de bronsterkte gelijk</w:t>
      </w:r>
      <w:r w:rsidR="00177722" w:rsidRPr="00B26A10">
        <w:t xml:space="preserve"> is aan</w:t>
      </w:r>
      <w:r w:rsidRPr="00B26A10">
        <w:t xml:space="preserve"> het volledige debiet. Het debiet wordt afgeleid van de diameter van de vulopening, </w:t>
      </w:r>
      <w:r w:rsidRPr="00B26A10">
        <w:lastRenderedPageBreak/>
        <w:t xml:space="preserve">onder de aanname van een vaste vloeistofsnelheid van 4.8 m/s (zie ook bijlage 2). De uitstroomtijd is afhankelijk van de eigenschap </w:t>
      </w:r>
      <w:r w:rsidR="00A40178" w:rsidRPr="00B26A10">
        <w:t>t</w:t>
      </w:r>
      <w:r w:rsidRPr="00B26A10">
        <w:t xml:space="preserve">oezicht. De relatie tussen de uitstroomtijd en de eigenschap </w:t>
      </w:r>
      <w:r w:rsidR="00A40178" w:rsidRPr="00B26A10">
        <w:t>t</w:t>
      </w:r>
      <w:r w:rsidRPr="00B26A10">
        <w:t xml:space="preserve">oezicht is in tabel </w:t>
      </w:r>
      <w:r w:rsidR="009B541F" w:rsidRPr="00B26A10">
        <w:t>26</w:t>
      </w:r>
      <w:r w:rsidRPr="00B26A10">
        <w:t xml:space="preserve"> gegeven.</w:t>
      </w:r>
    </w:p>
    <w:p w14:paraId="06EB4975"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97498C3" w14:textId="77777777">
        <w:trPr>
          <w:cantSplit/>
          <w:tblHeader/>
        </w:trPr>
        <w:tc>
          <w:tcPr>
            <w:tcW w:w="1780" w:type="dxa"/>
            <w:shd w:val="clear" w:color="auto" w:fill="auto"/>
          </w:tcPr>
          <w:p w14:paraId="0B6DCC13"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0E3A9BB8"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177722" w:rsidRPr="00B26A10">
              <w:rPr>
                <w:rFonts w:ascii="Helvetica" w:hAnsi="Helvetica"/>
                <w:sz w:val="20"/>
              </w:rPr>
              <w:t xml:space="preserve"> [s]</w:t>
            </w:r>
          </w:p>
        </w:tc>
      </w:tr>
      <w:tr w:rsidR="001467FE" w:rsidRPr="00B26A10" w14:paraId="4C689F87" w14:textId="77777777">
        <w:trPr>
          <w:cantSplit/>
        </w:trPr>
        <w:tc>
          <w:tcPr>
            <w:tcW w:w="1780" w:type="dxa"/>
            <w:shd w:val="clear" w:color="auto" w:fill="auto"/>
          </w:tcPr>
          <w:p w14:paraId="09157684" w14:textId="77777777" w:rsidR="001467FE" w:rsidRPr="00B26A10" w:rsidRDefault="001467FE" w:rsidP="00A12D7B">
            <w:pPr>
              <w:pStyle w:val="TableText"/>
              <w:rPr>
                <w:sz w:val="20"/>
              </w:rPr>
            </w:pPr>
            <w:r w:rsidRPr="00B26A10">
              <w:rPr>
                <w:sz w:val="20"/>
              </w:rPr>
              <w:t xml:space="preserve">Toezicht + </w:t>
            </w:r>
            <w:r w:rsidR="009B541F" w:rsidRPr="00B26A10">
              <w:rPr>
                <w:sz w:val="20"/>
              </w:rPr>
              <w:t>back-up</w:t>
            </w:r>
          </w:p>
        </w:tc>
        <w:tc>
          <w:tcPr>
            <w:tcW w:w="1704" w:type="dxa"/>
            <w:shd w:val="clear" w:color="auto" w:fill="auto"/>
          </w:tcPr>
          <w:p w14:paraId="17705B3B" w14:textId="77777777" w:rsidR="001467FE" w:rsidRPr="00B26A10" w:rsidRDefault="001467FE" w:rsidP="00A12D7B">
            <w:pPr>
              <w:pStyle w:val="TableText"/>
              <w:rPr>
                <w:sz w:val="20"/>
              </w:rPr>
            </w:pPr>
            <w:r w:rsidRPr="00B26A10">
              <w:rPr>
                <w:sz w:val="20"/>
              </w:rPr>
              <w:t>5</w:t>
            </w:r>
          </w:p>
        </w:tc>
      </w:tr>
      <w:tr w:rsidR="001467FE" w:rsidRPr="00B26A10" w14:paraId="4ADCC45C" w14:textId="77777777">
        <w:trPr>
          <w:cantSplit/>
        </w:trPr>
        <w:tc>
          <w:tcPr>
            <w:tcW w:w="1780" w:type="dxa"/>
            <w:shd w:val="clear" w:color="auto" w:fill="auto"/>
          </w:tcPr>
          <w:p w14:paraId="64BCE79D"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3E0E6F9E" w14:textId="77777777" w:rsidR="001467FE" w:rsidRPr="00B26A10" w:rsidRDefault="001467FE" w:rsidP="00A12D7B">
            <w:pPr>
              <w:pStyle w:val="TableText"/>
              <w:rPr>
                <w:sz w:val="20"/>
              </w:rPr>
            </w:pPr>
            <w:r w:rsidRPr="00B26A10">
              <w:rPr>
                <w:sz w:val="20"/>
              </w:rPr>
              <w:t>10</w:t>
            </w:r>
          </w:p>
        </w:tc>
      </w:tr>
      <w:tr w:rsidR="001467FE" w:rsidRPr="00B26A10" w14:paraId="5038AB95" w14:textId="77777777">
        <w:trPr>
          <w:cantSplit/>
        </w:trPr>
        <w:tc>
          <w:tcPr>
            <w:tcW w:w="1780" w:type="dxa"/>
            <w:shd w:val="clear" w:color="auto" w:fill="auto"/>
          </w:tcPr>
          <w:p w14:paraId="1265CD99"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668D27B1" w14:textId="77777777" w:rsidR="001467FE" w:rsidRPr="00B26A10" w:rsidRDefault="001467FE" w:rsidP="00A12D7B">
            <w:pPr>
              <w:pStyle w:val="TableText"/>
              <w:rPr>
                <w:sz w:val="20"/>
              </w:rPr>
            </w:pPr>
            <w:r w:rsidRPr="00B26A10">
              <w:rPr>
                <w:sz w:val="20"/>
              </w:rPr>
              <w:t>30</w:t>
            </w:r>
          </w:p>
        </w:tc>
      </w:tr>
      <w:tr w:rsidR="001467FE" w:rsidRPr="00B26A10" w14:paraId="06BBBB1B" w14:textId="77777777">
        <w:trPr>
          <w:cantSplit/>
        </w:trPr>
        <w:tc>
          <w:tcPr>
            <w:tcW w:w="1780" w:type="dxa"/>
            <w:shd w:val="clear" w:color="auto" w:fill="auto"/>
          </w:tcPr>
          <w:p w14:paraId="291B5DC1" w14:textId="77777777" w:rsidR="001467FE" w:rsidRPr="00B26A10" w:rsidRDefault="001467FE" w:rsidP="00A12D7B">
            <w:pPr>
              <w:pStyle w:val="TableText"/>
              <w:rPr>
                <w:sz w:val="20"/>
              </w:rPr>
            </w:pPr>
            <w:r w:rsidRPr="00B26A10">
              <w:rPr>
                <w:sz w:val="20"/>
              </w:rPr>
              <w:t>Geen</w:t>
            </w:r>
            <w:r w:rsidR="009B541F" w:rsidRPr="00B26A10">
              <w:rPr>
                <w:sz w:val="20"/>
              </w:rPr>
              <w:t xml:space="preserve"> t</w:t>
            </w:r>
            <w:r w:rsidRPr="00B26A10">
              <w:rPr>
                <w:sz w:val="20"/>
              </w:rPr>
              <w:t xml:space="preserve">oezicht </w:t>
            </w:r>
          </w:p>
        </w:tc>
        <w:tc>
          <w:tcPr>
            <w:tcW w:w="1704" w:type="dxa"/>
            <w:shd w:val="clear" w:color="auto" w:fill="auto"/>
          </w:tcPr>
          <w:p w14:paraId="19E87ACD" w14:textId="77777777" w:rsidR="001467FE" w:rsidRPr="00B26A10" w:rsidRDefault="001467FE" w:rsidP="00A12D7B">
            <w:pPr>
              <w:pStyle w:val="TableText"/>
              <w:rPr>
                <w:sz w:val="20"/>
              </w:rPr>
            </w:pPr>
            <w:r w:rsidRPr="00B26A10">
              <w:rPr>
                <w:sz w:val="20"/>
              </w:rPr>
              <w:t>60</w:t>
            </w:r>
          </w:p>
        </w:tc>
      </w:tr>
    </w:tbl>
    <w:p w14:paraId="6B05A9DC" w14:textId="5569A363"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26</w:t>
      </w:r>
      <w:r w:rsidR="00DA3B77" w:rsidRPr="00B26A10">
        <w:fldChar w:fldCharType="end"/>
      </w:r>
      <w:r w:rsidR="00177722" w:rsidRPr="00B26A10">
        <w:t>.</w:t>
      </w:r>
      <w:r w:rsidRPr="00B26A10">
        <w:t xml:space="preserve"> Uitstroomtijden als functie van toezicht.</w:t>
      </w:r>
    </w:p>
    <w:p w14:paraId="53525FD2" w14:textId="77777777" w:rsidR="001467FE" w:rsidRPr="00B26A10" w:rsidRDefault="001467FE" w:rsidP="00A12D7B">
      <w:pPr>
        <w:pStyle w:val="BodyText"/>
      </w:pPr>
    </w:p>
    <w:p w14:paraId="1A32E1B8" w14:textId="77777777" w:rsidR="001467FE" w:rsidRPr="00B26A10" w:rsidRDefault="001467FE" w:rsidP="00A12D7B">
      <w:pPr>
        <w:pStyle w:val="BodyText"/>
      </w:pPr>
      <w:r w:rsidRPr="00B26A10">
        <w:t xml:space="preserve">De frequentie </w:t>
      </w:r>
      <w:r w:rsidR="00177722" w:rsidRPr="00B26A10">
        <w:t>is</w:t>
      </w:r>
      <w:r w:rsidRPr="00B26A10">
        <w:t xml:space="preserve"> evenredig met de afgevulde hoeveelheid eenheden. In tabel </w:t>
      </w:r>
      <w:r w:rsidR="009B541F" w:rsidRPr="00B26A10">
        <w:t>27</w:t>
      </w:r>
      <w:r w:rsidRPr="00B26A10">
        <w:t xml:space="preserve"> worden </w:t>
      </w:r>
      <w:r w:rsidR="00A67568" w:rsidRPr="00B26A10">
        <w:t xml:space="preserve">de </w:t>
      </w:r>
      <w:r w:rsidRPr="00B26A10">
        <w:t xml:space="preserve">standaard frequenties voor beide scenario’s gegeven. </w:t>
      </w:r>
    </w:p>
    <w:p w14:paraId="2D0A0EEF" w14:textId="77777777" w:rsidR="001467FE" w:rsidRPr="00B26A10" w:rsidRDefault="001467FE" w:rsidP="00A12D7B">
      <w:pPr>
        <w:pStyle w:val="BodyText"/>
      </w:pPr>
    </w:p>
    <w:tbl>
      <w:tblPr>
        <w:tblW w:w="2491"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00"/>
        <w:gridCol w:w="2565"/>
      </w:tblGrid>
      <w:tr w:rsidR="00AF6825" w:rsidRPr="00B26A10" w14:paraId="337968EA" w14:textId="77777777" w:rsidTr="00AF6825">
        <w:trPr>
          <w:cantSplit/>
          <w:tblHeader/>
        </w:trPr>
        <w:tc>
          <w:tcPr>
            <w:tcW w:w="2364" w:type="pct"/>
            <w:shd w:val="clear" w:color="auto" w:fill="auto"/>
            <w:noWrap/>
          </w:tcPr>
          <w:p w14:paraId="75EBBE6A" w14:textId="77777777" w:rsidR="00AF6825" w:rsidRPr="00B26A10" w:rsidRDefault="00AF6825" w:rsidP="00A12D7B">
            <w:pPr>
              <w:pStyle w:val="TableTextHeader"/>
              <w:rPr>
                <w:rFonts w:ascii="Helvetica" w:hAnsi="Helvetica"/>
                <w:sz w:val="20"/>
              </w:rPr>
            </w:pPr>
            <w:r w:rsidRPr="00B26A10">
              <w:rPr>
                <w:rFonts w:ascii="Helvetica" w:hAnsi="Helvetica"/>
                <w:sz w:val="20"/>
              </w:rPr>
              <w:t>Scenario</w:t>
            </w:r>
          </w:p>
        </w:tc>
        <w:tc>
          <w:tcPr>
            <w:tcW w:w="2636" w:type="pct"/>
            <w:shd w:val="clear" w:color="auto" w:fill="auto"/>
          </w:tcPr>
          <w:p w14:paraId="6FF4CF4F" w14:textId="77777777" w:rsidR="00AF6825" w:rsidRPr="00B26A10" w:rsidRDefault="00AF6825" w:rsidP="00A12D7B">
            <w:pPr>
              <w:pStyle w:val="TableTextHeader"/>
              <w:rPr>
                <w:rFonts w:ascii="Helvetica" w:hAnsi="Helvetica"/>
                <w:sz w:val="20"/>
              </w:rPr>
            </w:pPr>
            <w:r w:rsidRPr="00B26A10">
              <w:rPr>
                <w:rFonts w:ascii="Helvetica" w:hAnsi="Helvetica"/>
                <w:sz w:val="20"/>
              </w:rPr>
              <w:t>Standaard frequentie</w:t>
            </w:r>
          </w:p>
          <w:p w14:paraId="1DC1EBA2" w14:textId="77777777" w:rsidR="00AF6825" w:rsidRPr="00B26A10" w:rsidRDefault="00AF6825" w:rsidP="00A12D7B">
            <w:pPr>
              <w:pStyle w:val="TableTextHeader"/>
              <w:rPr>
                <w:rFonts w:ascii="Helvetica" w:hAnsi="Helvetica"/>
                <w:sz w:val="20"/>
              </w:rPr>
            </w:pPr>
            <w:r w:rsidRPr="00B26A10">
              <w:rPr>
                <w:rFonts w:ascii="Helvetica" w:hAnsi="Helvetica"/>
                <w:sz w:val="20"/>
              </w:rPr>
              <w:t>[per eenheid]</w:t>
            </w:r>
          </w:p>
        </w:tc>
      </w:tr>
      <w:tr w:rsidR="00AF6825" w:rsidRPr="00B26A10" w14:paraId="6392C46A" w14:textId="77777777" w:rsidTr="00AF6825">
        <w:trPr>
          <w:cantSplit/>
        </w:trPr>
        <w:tc>
          <w:tcPr>
            <w:tcW w:w="2364" w:type="pct"/>
            <w:shd w:val="clear" w:color="auto" w:fill="auto"/>
            <w:noWrap/>
          </w:tcPr>
          <w:p w14:paraId="53BAA249" w14:textId="77777777" w:rsidR="00AF6825" w:rsidRPr="00B26A10" w:rsidRDefault="00AF6825" w:rsidP="00A12D7B">
            <w:pPr>
              <w:pStyle w:val="TableText"/>
              <w:rPr>
                <w:sz w:val="20"/>
              </w:rPr>
            </w:pPr>
            <w:r w:rsidRPr="00B26A10">
              <w:rPr>
                <w:sz w:val="20"/>
              </w:rPr>
              <w:t>Incorrect aansluiten</w:t>
            </w:r>
          </w:p>
        </w:tc>
        <w:tc>
          <w:tcPr>
            <w:tcW w:w="2636" w:type="pct"/>
            <w:shd w:val="clear" w:color="auto" w:fill="auto"/>
            <w:noWrap/>
          </w:tcPr>
          <w:p w14:paraId="39F0BD16" w14:textId="77777777" w:rsidR="00AF6825" w:rsidRPr="00B26A10" w:rsidRDefault="00AF6825" w:rsidP="00A12D7B">
            <w:pPr>
              <w:pStyle w:val="TableText"/>
              <w:rPr>
                <w:sz w:val="20"/>
              </w:rPr>
            </w:pPr>
            <w:r w:rsidRPr="00B26A10">
              <w:rPr>
                <w:sz w:val="20"/>
              </w:rPr>
              <w:t>2.00 x 10</w:t>
            </w:r>
            <w:r w:rsidRPr="00B26A10">
              <w:rPr>
                <w:rStyle w:val="TableTextSuperscriptChar"/>
                <w:rFonts w:ascii="Helvetica" w:hAnsi="Helvetica"/>
                <w:sz w:val="20"/>
              </w:rPr>
              <w:t>-4</w:t>
            </w:r>
          </w:p>
        </w:tc>
      </w:tr>
      <w:tr w:rsidR="00AF6825" w:rsidRPr="00B26A10" w14:paraId="24C12194" w14:textId="77777777" w:rsidTr="00AF6825">
        <w:trPr>
          <w:cantSplit/>
        </w:trPr>
        <w:tc>
          <w:tcPr>
            <w:tcW w:w="2364" w:type="pct"/>
            <w:shd w:val="clear" w:color="auto" w:fill="auto"/>
            <w:noWrap/>
          </w:tcPr>
          <w:p w14:paraId="10860508" w14:textId="77777777" w:rsidR="00AF6825" w:rsidRPr="00B26A10" w:rsidRDefault="00AF6825" w:rsidP="00A12D7B">
            <w:pPr>
              <w:pStyle w:val="TableText"/>
              <w:rPr>
                <w:sz w:val="20"/>
              </w:rPr>
            </w:pPr>
            <w:r w:rsidRPr="00B26A10">
              <w:rPr>
                <w:sz w:val="20"/>
              </w:rPr>
              <w:t>Overvullen</w:t>
            </w:r>
          </w:p>
        </w:tc>
        <w:tc>
          <w:tcPr>
            <w:tcW w:w="2636" w:type="pct"/>
            <w:shd w:val="clear" w:color="auto" w:fill="auto"/>
            <w:noWrap/>
          </w:tcPr>
          <w:p w14:paraId="007BB450" w14:textId="77777777" w:rsidR="00AF6825" w:rsidRPr="00B26A10" w:rsidRDefault="00AF6825" w:rsidP="00A12D7B">
            <w:pPr>
              <w:pStyle w:val="TableText"/>
              <w:rPr>
                <w:sz w:val="20"/>
              </w:rPr>
            </w:pPr>
            <w:r w:rsidRPr="00B26A10">
              <w:rPr>
                <w:sz w:val="20"/>
              </w:rPr>
              <w:t>1.60 x 10</w:t>
            </w:r>
            <w:r w:rsidRPr="00B26A10">
              <w:rPr>
                <w:rStyle w:val="TableTextSuperscriptChar"/>
                <w:rFonts w:ascii="Helvetica" w:hAnsi="Helvetica"/>
                <w:sz w:val="20"/>
              </w:rPr>
              <w:t>-6</w:t>
            </w:r>
          </w:p>
        </w:tc>
      </w:tr>
    </w:tbl>
    <w:p w14:paraId="2031ED4E" w14:textId="6BEDDB79" w:rsidR="001467FE" w:rsidRPr="00B26A10" w:rsidRDefault="001467FE" w:rsidP="00A12D7B">
      <w:pPr>
        <w:pStyle w:val="Caption"/>
      </w:pPr>
      <w:r w:rsidRPr="00B26A10">
        <w:t xml:space="preserve"> 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27</w:t>
      </w:r>
      <w:r w:rsidR="00DA3B77" w:rsidRPr="00B26A10">
        <w:fldChar w:fldCharType="end"/>
      </w:r>
      <w:r w:rsidR="00177722" w:rsidRPr="00B26A10">
        <w:t>.</w:t>
      </w:r>
      <w:r w:rsidRPr="00B26A10">
        <w:t xml:space="preserve"> Faalfrequenties </w:t>
      </w:r>
      <w:r w:rsidR="00D774DB">
        <w:t>afvul-installatie</w:t>
      </w:r>
    </w:p>
    <w:p w14:paraId="366993B4" w14:textId="77777777" w:rsidR="001467FE" w:rsidRPr="00B26A10" w:rsidRDefault="001467FE" w:rsidP="00A12D7B">
      <w:pPr>
        <w:pStyle w:val="BodyText"/>
      </w:pPr>
    </w:p>
    <w:p w14:paraId="0B5431BB" w14:textId="77777777" w:rsidR="001467FE" w:rsidRPr="00B26A10" w:rsidRDefault="001467FE" w:rsidP="00A12D7B">
      <w:pPr>
        <w:pStyle w:val="BodyText"/>
      </w:pPr>
      <w:r w:rsidRPr="00B26A10">
        <w:t xml:space="preserve">De frequentie is eveneens afhankelijk van wijze waarop de afvul unit wordt bediend. De eigenschap </w:t>
      </w:r>
      <w:r w:rsidR="00177722" w:rsidRPr="00B26A10">
        <w:t xml:space="preserve">Controle </w:t>
      </w:r>
      <w:r w:rsidRPr="00B26A10">
        <w:t>kent de volgende opties: Volledig automatisch, Auto</w:t>
      </w:r>
      <w:r w:rsidRPr="00B26A10">
        <w:softHyphen/>
        <w:t>ma</w:t>
      </w:r>
      <w:r w:rsidRPr="00B26A10">
        <w:softHyphen/>
        <w:t xml:space="preserve">tische niveau controle, Volledig handbediend. In tabel </w:t>
      </w:r>
      <w:r w:rsidR="009B541F" w:rsidRPr="00B26A10">
        <w:t>28</w:t>
      </w:r>
      <w:r w:rsidRPr="00B26A10">
        <w:t xml:space="preserve"> is een correctiefactor op de frequentie gegeven voor de drie opties bij </w:t>
      </w:r>
      <w:r w:rsidR="00177722" w:rsidRPr="00B26A10">
        <w:t>controle</w:t>
      </w:r>
      <w:r w:rsidRPr="00B26A10">
        <w:t>.</w:t>
      </w:r>
    </w:p>
    <w:p w14:paraId="380479BF"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76"/>
        <w:gridCol w:w="1618"/>
      </w:tblGrid>
      <w:tr w:rsidR="001467FE" w:rsidRPr="00B26A10" w14:paraId="7E6FF161" w14:textId="77777777">
        <w:trPr>
          <w:cantSplit/>
          <w:tblHeader/>
        </w:trPr>
        <w:tc>
          <w:tcPr>
            <w:tcW w:w="2676" w:type="dxa"/>
            <w:shd w:val="clear" w:color="auto" w:fill="auto"/>
          </w:tcPr>
          <w:p w14:paraId="1EBF71AD" w14:textId="77777777" w:rsidR="001467FE" w:rsidRPr="00B26A10" w:rsidRDefault="00177722" w:rsidP="00A12D7B">
            <w:pPr>
              <w:pStyle w:val="TableTextHeader"/>
              <w:rPr>
                <w:rFonts w:ascii="Helvetica" w:hAnsi="Helvetica"/>
                <w:sz w:val="20"/>
              </w:rPr>
            </w:pPr>
            <w:r w:rsidRPr="00B26A10">
              <w:rPr>
                <w:rFonts w:ascii="Helvetica" w:hAnsi="Helvetica"/>
                <w:sz w:val="20"/>
              </w:rPr>
              <w:t>Controle</w:t>
            </w:r>
          </w:p>
        </w:tc>
        <w:tc>
          <w:tcPr>
            <w:tcW w:w="1605" w:type="dxa"/>
            <w:shd w:val="clear" w:color="auto" w:fill="auto"/>
          </w:tcPr>
          <w:p w14:paraId="3178B2CB" w14:textId="77777777" w:rsidR="001467FE" w:rsidRPr="00B26A10" w:rsidRDefault="001467FE" w:rsidP="00A12D7B">
            <w:pPr>
              <w:pStyle w:val="TableTextHeader"/>
              <w:rPr>
                <w:rFonts w:ascii="Helvetica" w:hAnsi="Helvetica"/>
                <w:sz w:val="20"/>
              </w:rPr>
            </w:pPr>
            <w:r w:rsidRPr="00B26A10">
              <w:rPr>
                <w:rFonts w:ascii="Helvetica" w:hAnsi="Helvetica"/>
                <w:sz w:val="20"/>
              </w:rPr>
              <w:t>Correctiefactor</w:t>
            </w:r>
          </w:p>
        </w:tc>
      </w:tr>
      <w:tr w:rsidR="001467FE" w:rsidRPr="00B26A10" w14:paraId="11595E24" w14:textId="77777777">
        <w:trPr>
          <w:cantSplit/>
        </w:trPr>
        <w:tc>
          <w:tcPr>
            <w:tcW w:w="2676" w:type="dxa"/>
            <w:shd w:val="clear" w:color="auto" w:fill="auto"/>
          </w:tcPr>
          <w:p w14:paraId="278C1C10" w14:textId="77777777" w:rsidR="001467FE" w:rsidRPr="00B26A10" w:rsidRDefault="001467FE" w:rsidP="00A12D7B">
            <w:pPr>
              <w:pStyle w:val="TableText"/>
              <w:rPr>
                <w:sz w:val="20"/>
              </w:rPr>
            </w:pPr>
            <w:r w:rsidRPr="00B26A10">
              <w:rPr>
                <w:sz w:val="20"/>
              </w:rPr>
              <w:t>Volledig Automatisch</w:t>
            </w:r>
          </w:p>
        </w:tc>
        <w:tc>
          <w:tcPr>
            <w:tcW w:w="1605" w:type="dxa"/>
            <w:shd w:val="clear" w:color="auto" w:fill="auto"/>
          </w:tcPr>
          <w:p w14:paraId="451D552C" w14:textId="77777777" w:rsidR="001467FE" w:rsidRPr="00B26A10" w:rsidRDefault="001467FE" w:rsidP="00A12D7B">
            <w:pPr>
              <w:pStyle w:val="TableText"/>
              <w:rPr>
                <w:sz w:val="20"/>
              </w:rPr>
            </w:pPr>
            <w:r w:rsidRPr="00B26A10">
              <w:rPr>
                <w:sz w:val="20"/>
              </w:rPr>
              <w:t>0.005</w:t>
            </w:r>
          </w:p>
        </w:tc>
      </w:tr>
      <w:tr w:rsidR="001467FE" w:rsidRPr="00B26A10" w14:paraId="0F8D0058" w14:textId="77777777">
        <w:trPr>
          <w:cantSplit/>
        </w:trPr>
        <w:tc>
          <w:tcPr>
            <w:tcW w:w="2676" w:type="dxa"/>
            <w:shd w:val="clear" w:color="auto" w:fill="auto"/>
          </w:tcPr>
          <w:p w14:paraId="2C7D46CC" w14:textId="77777777" w:rsidR="001467FE" w:rsidRPr="00B26A10" w:rsidRDefault="001467FE" w:rsidP="00A12D7B">
            <w:pPr>
              <w:pStyle w:val="TableText"/>
              <w:rPr>
                <w:sz w:val="20"/>
              </w:rPr>
            </w:pPr>
            <w:r w:rsidRPr="00B26A10">
              <w:rPr>
                <w:sz w:val="20"/>
              </w:rPr>
              <w:t>Automatische niveau controle</w:t>
            </w:r>
          </w:p>
        </w:tc>
        <w:tc>
          <w:tcPr>
            <w:tcW w:w="1605" w:type="dxa"/>
            <w:shd w:val="clear" w:color="auto" w:fill="auto"/>
          </w:tcPr>
          <w:p w14:paraId="5D11D108" w14:textId="77777777" w:rsidR="001467FE" w:rsidRPr="00B26A10" w:rsidRDefault="001467FE" w:rsidP="00A12D7B">
            <w:pPr>
              <w:pStyle w:val="TableText"/>
              <w:rPr>
                <w:sz w:val="20"/>
              </w:rPr>
            </w:pPr>
            <w:r w:rsidRPr="00B26A10">
              <w:rPr>
                <w:sz w:val="20"/>
              </w:rPr>
              <w:t>0.01</w:t>
            </w:r>
          </w:p>
        </w:tc>
      </w:tr>
      <w:tr w:rsidR="001467FE" w:rsidRPr="00B26A10" w14:paraId="35B3E62D" w14:textId="77777777">
        <w:trPr>
          <w:cantSplit/>
        </w:trPr>
        <w:tc>
          <w:tcPr>
            <w:tcW w:w="2676" w:type="dxa"/>
            <w:shd w:val="clear" w:color="auto" w:fill="auto"/>
          </w:tcPr>
          <w:p w14:paraId="2F52DAAE" w14:textId="77777777" w:rsidR="001467FE" w:rsidRPr="00B26A10" w:rsidRDefault="001467FE" w:rsidP="00A12D7B">
            <w:pPr>
              <w:pStyle w:val="TableText"/>
              <w:rPr>
                <w:sz w:val="20"/>
              </w:rPr>
            </w:pPr>
            <w:r w:rsidRPr="00B26A10">
              <w:rPr>
                <w:sz w:val="20"/>
              </w:rPr>
              <w:t>Volledig Handbediend</w:t>
            </w:r>
          </w:p>
        </w:tc>
        <w:tc>
          <w:tcPr>
            <w:tcW w:w="1605" w:type="dxa"/>
            <w:shd w:val="clear" w:color="auto" w:fill="auto"/>
          </w:tcPr>
          <w:p w14:paraId="189C0D38" w14:textId="77777777" w:rsidR="001467FE" w:rsidRPr="00B26A10" w:rsidRDefault="001467FE" w:rsidP="00A12D7B">
            <w:pPr>
              <w:pStyle w:val="TableText"/>
              <w:rPr>
                <w:sz w:val="20"/>
              </w:rPr>
            </w:pPr>
            <w:r w:rsidRPr="00B26A10">
              <w:rPr>
                <w:sz w:val="20"/>
              </w:rPr>
              <w:t>0.05</w:t>
            </w:r>
          </w:p>
        </w:tc>
      </w:tr>
    </w:tbl>
    <w:p w14:paraId="5192151A" w14:textId="17470061"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28</w:t>
      </w:r>
      <w:r w:rsidR="00DA3B77" w:rsidRPr="00B26A10">
        <w:fldChar w:fldCharType="end"/>
      </w:r>
      <w:r w:rsidR="00177722" w:rsidRPr="00B26A10">
        <w:t>.</w:t>
      </w:r>
      <w:r w:rsidRPr="00B26A10">
        <w:t xml:space="preserve"> Correctiefactoren voor de </w:t>
      </w:r>
      <w:r w:rsidR="00177722" w:rsidRPr="00B26A10">
        <w:t>controle</w:t>
      </w:r>
    </w:p>
    <w:p w14:paraId="6C406E98" w14:textId="77777777" w:rsidR="001467FE" w:rsidRPr="00B26A10" w:rsidRDefault="001467FE" w:rsidP="00A12D7B">
      <w:pPr>
        <w:pStyle w:val="BodyText"/>
      </w:pPr>
    </w:p>
    <w:p w14:paraId="7EDFA97D" w14:textId="77777777" w:rsidR="001467FE" w:rsidRPr="00B26A10" w:rsidRDefault="001467FE" w:rsidP="00A12D7B">
      <w:pPr>
        <w:pStyle w:val="BodyText"/>
      </w:pPr>
      <w:r w:rsidRPr="00B26A10">
        <w:t xml:space="preserve">De afstromingen worden doorgegeven aan de unit </w:t>
      </w:r>
      <w:r w:rsidRPr="00B26A10">
        <w:rPr>
          <w:u w:val="single"/>
        </w:rPr>
        <w:t>Productie</w:t>
      </w:r>
      <w:r w:rsidRPr="00B26A10">
        <w:t>.</w:t>
      </w:r>
    </w:p>
    <w:p w14:paraId="65760C61" w14:textId="77777777" w:rsidR="001467FE" w:rsidRPr="00B26A10" w:rsidRDefault="001467FE" w:rsidP="00A12D7B">
      <w:pPr>
        <w:pStyle w:val="BodyText"/>
      </w:pPr>
    </w:p>
    <w:p w14:paraId="7CC5DBB2" w14:textId="77777777" w:rsidR="001467FE" w:rsidRPr="00B26A10" w:rsidRDefault="001467FE" w:rsidP="00A12D7B">
      <w:pPr>
        <w:pStyle w:val="BodyText"/>
      </w:pPr>
    </w:p>
    <w:p w14:paraId="4D8A4289" w14:textId="6BF061DA" w:rsidR="001467FE" w:rsidRPr="00B26A10" w:rsidRDefault="001467FE" w:rsidP="003E6FD9">
      <w:pPr>
        <w:pStyle w:val="Heading1"/>
        <w:ind w:left="0"/>
        <w:rPr>
          <w:sz w:val="20"/>
        </w:rPr>
      </w:pPr>
      <w:bookmarkStart w:id="645" w:name="_Toc124831569"/>
      <w:bookmarkStart w:id="646" w:name="_Toc152424765"/>
      <w:bookmarkStart w:id="647" w:name="_Toc135050638"/>
      <w:r w:rsidRPr="00B26A10">
        <w:rPr>
          <w:sz w:val="20"/>
        </w:rPr>
        <w:lastRenderedPageBreak/>
        <w:t>Opvangunits</w:t>
      </w:r>
      <w:bookmarkEnd w:id="645"/>
      <w:bookmarkEnd w:id="646"/>
      <w:r w:rsidR="000C3A3F" w:rsidRPr="00B26A10">
        <w:rPr>
          <w:sz w:val="20"/>
        </w:rPr>
        <w:t>, ook Doorstroomunits genoemd</w:t>
      </w:r>
      <w:bookmarkEnd w:id="647"/>
    </w:p>
    <w:p w14:paraId="4C2759CF" w14:textId="1BD1374B" w:rsidR="001467FE" w:rsidRPr="00B26A10" w:rsidRDefault="001467FE" w:rsidP="003E6FD9">
      <w:pPr>
        <w:pStyle w:val="Heading2"/>
        <w:ind w:firstLine="0"/>
      </w:pPr>
      <w:bookmarkStart w:id="648" w:name="_Toc124831570"/>
      <w:bookmarkStart w:id="649" w:name="_Toc152424766"/>
      <w:bookmarkStart w:id="650" w:name="_Toc135050639"/>
      <w:r w:rsidRPr="00B26A10">
        <w:t>Standaard put</w:t>
      </w:r>
      <w:bookmarkEnd w:id="648"/>
      <w:bookmarkEnd w:id="649"/>
      <w:bookmarkEnd w:id="650"/>
    </w:p>
    <w:p w14:paraId="1CAD4473" w14:textId="3C2EB86B" w:rsidR="001467FE" w:rsidRPr="00B26A10" w:rsidRDefault="001467FE" w:rsidP="003E6FD9">
      <w:pPr>
        <w:pStyle w:val="Heading3"/>
        <w:ind w:firstLine="0"/>
      </w:pPr>
      <w:bookmarkStart w:id="651" w:name="_Toc124831571"/>
      <w:bookmarkStart w:id="652" w:name="_Toc152424767"/>
      <w:bookmarkStart w:id="653" w:name="_Toc135050640"/>
      <w:r w:rsidRPr="00B26A10">
        <w:t>Algemene beschrijving</w:t>
      </w:r>
      <w:bookmarkEnd w:id="651"/>
      <w:bookmarkEnd w:id="652"/>
      <w:bookmarkEnd w:id="653"/>
    </w:p>
    <w:p w14:paraId="3E27B8FC" w14:textId="77777777" w:rsidR="009B541F" w:rsidRPr="00B26A10" w:rsidRDefault="009B541F" w:rsidP="00A12D7B">
      <w:pPr>
        <w:pStyle w:val="BodyText"/>
      </w:pPr>
    </w:p>
    <w:p w14:paraId="14F060C9" w14:textId="77777777" w:rsidR="009B541F" w:rsidRPr="00B26A10" w:rsidRDefault="00951731" w:rsidP="00A12D7B">
      <w:pPr>
        <w:pStyle w:val="BodyText"/>
      </w:pPr>
      <w:r w:rsidRPr="00B26A10">
        <w:rPr>
          <w:noProof/>
          <w:lang w:eastAsia="nl-NL"/>
        </w:rPr>
        <w:drawing>
          <wp:anchor distT="0" distB="0" distL="114300" distR="114300" simplePos="0" relativeHeight="251658752" behindDoc="0" locked="0" layoutInCell="1" allowOverlap="1" wp14:anchorId="74171E67" wp14:editId="35F64B22">
            <wp:simplePos x="0" y="0"/>
            <wp:positionH relativeFrom="column">
              <wp:posOffset>-400050</wp:posOffset>
            </wp:positionH>
            <wp:positionV relativeFrom="paragraph">
              <wp:posOffset>85725</wp:posOffset>
            </wp:positionV>
            <wp:extent cx="247650" cy="247650"/>
            <wp:effectExtent l="0" t="0" r="0" b="0"/>
            <wp:wrapNone/>
            <wp:docPr id="884"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Een standaard put is een opvangcapaciteit voor lozingen. Als de put een of twee afvoeren heeft, stroomt de lozing onder de zwaartekracht verder. Voorbeelden van een standaard put zijn </w:t>
      </w:r>
      <w:r w:rsidR="00177722" w:rsidRPr="00B26A10">
        <w:t>c</w:t>
      </w:r>
      <w:r w:rsidR="001467FE" w:rsidRPr="00B26A10">
        <w:t>alamiteitenbassins, opvangputten, maar ook gaten of kuilen in het bedrijfsterrein waar eventuele lozingen in blijven liggen.</w:t>
      </w:r>
    </w:p>
    <w:p w14:paraId="64BDAC33" w14:textId="77777777" w:rsidR="001467FE" w:rsidRPr="00B26A10" w:rsidRDefault="001467FE" w:rsidP="00A12D7B">
      <w:pPr>
        <w:pStyle w:val="BodyText"/>
      </w:pPr>
    </w:p>
    <w:p w14:paraId="5B840EAC" w14:textId="77777777" w:rsidR="009B541F" w:rsidRPr="00B26A10" w:rsidRDefault="009B541F" w:rsidP="00A12D7B">
      <w:pPr>
        <w:pStyle w:val="BodyText"/>
      </w:pPr>
    </w:p>
    <w:p w14:paraId="7433B6C5" w14:textId="346CCDEF" w:rsidR="001467FE" w:rsidRPr="00B26A10" w:rsidRDefault="001467FE" w:rsidP="003E6FD9">
      <w:pPr>
        <w:pStyle w:val="Heading3"/>
        <w:ind w:firstLine="0"/>
      </w:pPr>
      <w:bookmarkStart w:id="654" w:name="_Toc124831572"/>
      <w:bookmarkStart w:id="655" w:name="_Toc152424768"/>
      <w:bookmarkStart w:id="656" w:name="_Toc135050641"/>
      <w:r w:rsidRPr="00B26A10">
        <w:t>Eigenschappen</w:t>
      </w:r>
      <w:bookmarkEnd w:id="654"/>
      <w:bookmarkEnd w:id="655"/>
      <w:bookmarkEnd w:id="656"/>
    </w:p>
    <w:p w14:paraId="7EF79F0B" w14:textId="77777777" w:rsidR="001467FE" w:rsidRPr="00B26A10" w:rsidRDefault="001467FE" w:rsidP="00A12D7B">
      <w:pPr>
        <w:pStyle w:val="BodyText"/>
      </w:pPr>
    </w:p>
    <w:tbl>
      <w:tblPr>
        <w:tblW w:w="7371"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369"/>
        <w:gridCol w:w="1183"/>
        <w:gridCol w:w="709"/>
        <w:gridCol w:w="3357"/>
        <w:gridCol w:w="753"/>
      </w:tblGrid>
      <w:tr w:rsidR="001467FE" w:rsidRPr="00B26A10" w14:paraId="183CF454" w14:textId="77777777">
        <w:trPr>
          <w:cantSplit/>
          <w:trHeight w:val="288"/>
          <w:tblHeader/>
        </w:trPr>
        <w:tc>
          <w:tcPr>
            <w:tcW w:w="1369" w:type="dxa"/>
          </w:tcPr>
          <w:p w14:paraId="7C9D7662"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83" w:type="dxa"/>
          </w:tcPr>
          <w:p w14:paraId="3FD38483"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Standaardwaarde</w:t>
            </w:r>
          </w:p>
        </w:tc>
        <w:tc>
          <w:tcPr>
            <w:tcW w:w="709" w:type="dxa"/>
          </w:tcPr>
          <w:p w14:paraId="308F799F"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357" w:type="dxa"/>
          </w:tcPr>
          <w:p w14:paraId="0B398F0C"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753" w:type="dxa"/>
          </w:tcPr>
          <w:p w14:paraId="3A31815F"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7BE84E72" w14:textId="77777777">
        <w:trPr>
          <w:cantSplit/>
          <w:trHeight w:val="288"/>
        </w:trPr>
        <w:tc>
          <w:tcPr>
            <w:tcW w:w="1369" w:type="dxa"/>
          </w:tcPr>
          <w:p w14:paraId="7575F3AF" w14:textId="77777777" w:rsidR="001467FE" w:rsidRPr="00B26A10" w:rsidRDefault="001467FE" w:rsidP="00A12D7B">
            <w:pPr>
              <w:pStyle w:val="TableText"/>
              <w:rPr>
                <w:rFonts w:cs="Arial"/>
                <w:sz w:val="20"/>
              </w:rPr>
            </w:pPr>
            <w:r w:rsidRPr="00B26A10">
              <w:rPr>
                <w:rFonts w:cs="Arial"/>
                <w:sz w:val="20"/>
              </w:rPr>
              <w:t>Naam</w:t>
            </w:r>
          </w:p>
        </w:tc>
        <w:tc>
          <w:tcPr>
            <w:tcW w:w="1183" w:type="dxa"/>
          </w:tcPr>
          <w:p w14:paraId="4912711E" w14:textId="77777777" w:rsidR="001467FE" w:rsidRPr="00B26A10" w:rsidRDefault="001467FE" w:rsidP="00A12D7B">
            <w:pPr>
              <w:pStyle w:val="TableText"/>
              <w:rPr>
                <w:rFonts w:cs="Arial"/>
                <w:sz w:val="20"/>
              </w:rPr>
            </w:pPr>
            <w:r w:rsidRPr="00B26A10">
              <w:rPr>
                <w:rFonts w:cs="Arial"/>
                <w:sz w:val="20"/>
              </w:rPr>
              <w:t>Put</w:t>
            </w:r>
          </w:p>
        </w:tc>
        <w:tc>
          <w:tcPr>
            <w:tcW w:w="709" w:type="dxa"/>
          </w:tcPr>
          <w:p w14:paraId="638A5F24" w14:textId="77777777" w:rsidR="001467FE" w:rsidRPr="00B26A10" w:rsidRDefault="001467FE" w:rsidP="00A12D7B">
            <w:pPr>
              <w:pStyle w:val="TableText"/>
              <w:rPr>
                <w:rFonts w:cs="Arial"/>
                <w:sz w:val="20"/>
              </w:rPr>
            </w:pPr>
          </w:p>
        </w:tc>
        <w:tc>
          <w:tcPr>
            <w:tcW w:w="3357" w:type="dxa"/>
          </w:tcPr>
          <w:p w14:paraId="4E70E0B6" w14:textId="77777777" w:rsidR="001467FE" w:rsidRPr="00B26A10" w:rsidRDefault="001467FE" w:rsidP="00A12D7B">
            <w:pPr>
              <w:pStyle w:val="TableText"/>
              <w:jc w:val="both"/>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753" w:type="dxa"/>
          </w:tcPr>
          <w:p w14:paraId="5B6990E3" w14:textId="77777777" w:rsidR="001467FE" w:rsidRPr="00B26A10" w:rsidRDefault="00D92DC7" w:rsidP="00A12D7B">
            <w:pPr>
              <w:pStyle w:val="TableText"/>
              <w:rPr>
                <w:rFonts w:cs="Arial"/>
                <w:sz w:val="20"/>
              </w:rPr>
            </w:pPr>
            <w:r w:rsidRPr="00B26A10">
              <w:rPr>
                <w:rFonts w:cs="Arial"/>
                <w:sz w:val="20"/>
              </w:rPr>
              <w:t>Ja</w:t>
            </w:r>
          </w:p>
        </w:tc>
      </w:tr>
      <w:tr w:rsidR="001467FE" w:rsidRPr="00B26A10" w14:paraId="6A0EA770" w14:textId="77777777">
        <w:trPr>
          <w:cantSplit/>
          <w:trHeight w:val="288"/>
        </w:trPr>
        <w:tc>
          <w:tcPr>
            <w:tcW w:w="1369" w:type="dxa"/>
          </w:tcPr>
          <w:p w14:paraId="1A166088" w14:textId="50A59599" w:rsidR="001467FE" w:rsidRPr="00B26A10" w:rsidRDefault="001467FE" w:rsidP="00A12D7B">
            <w:pPr>
              <w:pStyle w:val="TableText"/>
              <w:rPr>
                <w:rFonts w:cs="Arial"/>
                <w:sz w:val="20"/>
              </w:rPr>
            </w:pPr>
            <w:r w:rsidRPr="00AE3BD6">
              <w:rPr>
                <w:rFonts w:cs="Arial"/>
                <w:sz w:val="20"/>
              </w:rPr>
              <w:t>Omschrij</w:t>
            </w:r>
            <w:r w:rsidR="00F8316D" w:rsidRPr="00AE3BD6">
              <w:rPr>
                <w:rFonts w:cs="Arial"/>
                <w:sz w:val="20"/>
              </w:rPr>
              <w:t>-</w:t>
            </w:r>
            <w:r w:rsidRPr="00AE3BD6">
              <w:rPr>
                <w:rFonts w:cs="Arial"/>
                <w:sz w:val="20"/>
              </w:rPr>
              <w:t>ving</w:t>
            </w:r>
          </w:p>
        </w:tc>
        <w:tc>
          <w:tcPr>
            <w:tcW w:w="1183" w:type="dxa"/>
          </w:tcPr>
          <w:p w14:paraId="6781F149"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7F1259FA" w14:textId="77777777" w:rsidR="001467FE" w:rsidRPr="00B26A10" w:rsidRDefault="001467FE" w:rsidP="00A12D7B">
            <w:pPr>
              <w:pStyle w:val="TableText"/>
              <w:rPr>
                <w:rFonts w:cs="Arial"/>
                <w:sz w:val="20"/>
              </w:rPr>
            </w:pPr>
          </w:p>
        </w:tc>
        <w:tc>
          <w:tcPr>
            <w:tcW w:w="3357" w:type="dxa"/>
          </w:tcPr>
          <w:p w14:paraId="7E12D190" w14:textId="77777777" w:rsidR="001467FE" w:rsidRPr="00B26A10" w:rsidRDefault="001467FE" w:rsidP="00A12D7B">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53" w:type="dxa"/>
          </w:tcPr>
          <w:p w14:paraId="32FE8A5C" w14:textId="77777777" w:rsidR="001467FE" w:rsidRPr="00B26A10" w:rsidRDefault="000B73CB" w:rsidP="00A12D7B">
            <w:pPr>
              <w:pStyle w:val="TableText"/>
              <w:rPr>
                <w:rFonts w:cs="Arial"/>
                <w:sz w:val="20"/>
              </w:rPr>
            </w:pPr>
            <w:r w:rsidRPr="00B26A10">
              <w:rPr>
                <w:rFonts w:cs="Arial"/>
                <w:sz w:val="20"/>
              </w:rPr>
              <w:t>Ja</w:t>
            </w:r>
          </w:p>
        </w:tc>
      </w:tr>
      <w:tr w:rsidR="001467FE" w:rsidRPr="00B26A10" w14:paraId="0D16FE51" w14:textId="77777777">
        <w:trPr>
          <w:cantSplit/>
          <w:trHeight w:val="288"/>
        </w:trPr>
        <w:tc>
          <w:tcPr>
            <w:tcW w:w="1369" w:type="dxa"/>
          </w:tcPr>
          <w:p w14:paraId="4F3A607C" w14:textId="77777777" w:rsidR="001467FE" w:rsidRPr="00B26A10" w:rsidRDefault="001467FE" w:rsidP="00A12D7B">
            <w:pPr>
              <w:pStyle w:val="TableText"/>
              <w:rPr>
                <w:rFonts w:cs="Arial"/>
                <w:sz w:val="20"/>
              </w:rPr>
            </w:pPr>
            <w:r w:rsidRPr="00B26A10">
              <w:rPr>
                <w:rFonts w:cs="Arial"/>
                <w:sz w:val="20"/>
              </w:rPr>
              <w:t>Bergend volume</w:t>
            </w:r>
          </w:p>
        </w:tc>
        <w:tc>
          <w:tcPr>
            <w:tcW w:w="1183" w:type="dxa"/>
          </w:tcPr>
          <w:p w14:paraId="0D944500" w14:textId="77777777" w:rsidR="001467FE" w:rsidRPr="00B26A10" w:rsidRDefault="001C51FC" w:rsidP="00A12D7B">
            <w:pPr>
              <w:pStyle w:val="TableText"/>
              <w:rPr>
                <w:rFonts w:cs="Arial"/>
                <w:sz w:val="20"/>
              </w:rPr>
            </w:pPr>
            <w:r w:rsidRPr="00B26A10">
              <w:rPr>
                <w:rFonts w:cs="Arial"/>
                <w:sz w:val="20"/>
              </w:rPr>
              <w:t>Niet ingevuld</w:t>
            </w:r>
          </w:p>
        </w:tc>
        <w:tc>
          <w:tcPr>
            <w:tcW w:w="709" w:type="dxa"/>
          </w:tcPr>
          <w:p w14:paraId="0C27BD36" w14:textId="77777777" w:rsidR="001467FE" w:rsidRPr="00B26A10" w:rsidRDefault="001467FE" w:rsidP="00A12D7B">
            <w:pPr>
              <w:pStyle w:val="TableText"/>
              <w:rPr>
                <w:rFonts w:cs="Arial"/>
                <w:sz w:val="20"/>
              </w:rPr>
            </w:pPr>
            <w:r w:rsidRPr="00B26A10">
              <w:rPr>
                <w:rFonts w:cs="Arial"/>
                <w:sz w:val="20"/>
              </w:rPr>
              <w:t>m³</w:t>
            </w:r>
          </w:p>
        </w:tc>
        <w:tc>
          <w:tcPr>
            <w:tcW w:w="3357" w:type="dxa"/>
          </w:tcPr>
          <w:p w14:paraId="6B927A89" w14:textId="77777777" w:rsidR="001467FE" w:rsidRPr="00B26A10" w:rsidRDefault="001467FE" w:rsidP="00A12D7B">
            <w:pPr>
              <w:pStyle w:val="TableText"/>
              <w:jc w:val="both"/>
              <w:rPr>
                <w:sz w:val="20"/>
              </w:rPr>
            </w:pPr>
            <w:r w:rsidRPr="00B26A10">
              <w:rPr>
                <w:sz w:val="20"/>
              </w:rPr>
              <w:t>De netto opvangcapaciteit van de unit. Dit is de totale opvangcapaciteit minus de hoeveelheid die normaliter aan</w:t>
            </w:r>
            <w:r w:rsidRPr="00B26A10">
              <w:rPr>
                <w:sz w:val="20"/>
              </w:rPr>
              <w:softHyphen/>
              <w:t>wezig is</w:t>
            </w:r>
          </w:p>
        </w:tc>
        <w:tc>
          <w:tcPr>
            <w:tcW w:w="753" w:type="dxa"/>
          </w:tcPr>
          <w:p w14:paraId="6D73C344"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630D7D1C" w14:textId="77777777">
        <w:trPr>
          <w:cantSplit/>
          <w:trHeight w:val="288"/>
        </w:trPr>
        <w:tc>
          <w:tcPr>
            <w:tcW w:w="1369" w:type="dxa"/>
          </w:tcPr>
          <w:p w14:paraId="46273195" w14:textId="77777777" w:rsidR="001467FE" w:rsidRPr="00B26A10" w:rsidRDefault="001467FE" w:rsidP="00A12D7B">
            <w:pPr>
              <w:pStyle w:val="TableText"/>
              <w:rPr>
                <w:rFonts w:cs="Arial"/>
                <w:sz w:val="20"/>
              </w:rPr>
            </w:pPr>
            <w:r w:rsidRPr="00B26A10">
              <w:rPr>
                <w:rFonts w:cs="Arial"/>
                <w:sz w:val="20"/>
              </w:rPr>
              <w:t>Bufferend volume</w:t>
            </w:r>
          </w:p>
        </w:tc>
        <w:tc>
          <w:tcPr>
            <w:tcW w:w="1183" w:type="dxa"/>
          </w:tcPr>
          <w:p w14:paraId="68A5F7E5" w14:textId="77777777" w:rsidR="001467FE" w:rsidRPr="00B26A10" w:rsidRDefault="001C51FC" w:rsidP="00A12D7B">
            <w:pPr>
              <w:pStyle w:val="TableText"/>
              <w:rPr>
                <w:rFonts w:cs="Arial"/>
                <w:sz w:val="20"/>
              </w:rPr>
            </w:pPr>
            <w:r w:rsidRPr="00B26A10">
              <w:rPr>
                <w:rFonts w:cs="Arial"/>
                <w:sz w:val="20"/>
              </w:rPr>
              <w:t>Niet ingevuld</w:t>
            </w:r>
          </w:p>
        </w:tc>
        <w:tc>
          <w:tcPr>
            <w:tcW w:w="709" w:type="dxa"/>
          </w:tcPr>
          <w:p w14:paraId="4223F311" w14:textId="77777777" w:rsidR="001467FE" w:rsidRPr="00B26A10" w:rsidRDefault="001467FE" w:rsidP="00A12D7B">
            <w:pPr>
              <w:pStyle w:val="TableText"/>
              <w:rPr>
                <w:rFonts w:cs="Arial"/>
                <w:sz w:val="20"/>
              </w:rPr>
            </w:pPr>
            <w:r w:rsidRPr="00B26A10">
              <w:rPr>
                <w:rFonts w:cs="Arial"/>
                <w:sz w:val="20"/>
              </w:rPr>
              <w:t>m³</w:t>
            </w:r>
          </w:p>
        </w:tc>
        <w:tc>
          <w:tcPr>
            <w:tcW w:w="3357" w:type="dxa"/>
          </w:tcPr>
          <w:p w14:paraId="7830BC13" w14:textId="77777777" w:rsidR="001467FE" w:rsidRPr="00B26A10" w:rsidRDefault="001467FE" w:rsidP="00A12D7B">
            <w:pPr>
              <w:pStyle w:val="TableText"/>
              <w:jc w:val="both"/>
              <w:rPr>
                <w:sz w:val="20"/>
              </w:rPr>
            </w:pPr>
            <w:r w:rsidRPr="00B26A10">
              <w:rPr>
                <w:sz w:val="20"/>
              </w:rPr>
              <w:t>Het netto volume (met aftrek van eventuele voorbelasting) dat beschikbaar is voordat het vloeistof</w:t>
            </w:r>
            <w:r w:rsidRPr="00B26A10">
              <w:rPr>
                <w:sz w:val="20"/>
              </w:rPr>
              <w:softHyphen/>
              <w:t>niveau de bufferafsluiter bereikt. Bufferend volume moet kleiner zijn dan het bergend volume.</w:t>
            </w:r>
          </w:p>
        </w:tc>
        <w:tc>
          <w:tcPr>
            <w:tcW w:w="753" w:type="dxa"/>
          </w:tcPr>
          <w:p w14:paraId="00AC0A22"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397342CE" w14:textId="77777777">
        <w:trPr>
          <w:cantSplit/>
          <w:trHeight w:val="288"/>
        </w:trPr>
        <w:tc>
          <w:tcPr>
            <w:tcW w:w="1369" w:type="dxa"/>
          </w:tcPr>
          <w:p w14:paraId="1785954F" w14:textId="0AFAC007" w:rsidR="001467FE" w:rsidRPr="00B26A10" w:rsidRDefault="001467FE" w:rsidP="00A12D7B">
            <w:pPr>
              <w:pStyle w:val="TableText"/>
              <w:rPr>
                <w:rFonts w:cs="Arial"/>
                <w:sz w:val="20"/>
              </w:rPr>
            </w:pPr>
            <w:r w:rsidRPr="00B26A10">
              <w:rPr>
                <w:rFonts w:cs="Arial"/>
                <w:sz w:val="20"/>
              </w:rPr>
              <w:t xml:space="preserve">Afsluiter </w:t>
            </w:r>
            <w:r w:rsidRPr="00AE3BD6">
              <w:rPr>
                <w:rFonts w:cs="Arial"/>
                <w:sz w:val="20"/>
              </w:rPr>
              <w:t>(doorstro</w:t>
            </w:r>
            <w:r w:rsidR="00F8316D" w:rsidRPr="00AE3BD6">
              <w:rPr>
                <w:rFonts w:cs="Arial"/>
                <w:sz w:val="20"/>
              </w:rPr>
              <w:t>-</w:t>
            </w:r>
            <w:r w:rsidRPr="00AE3BD6">
              <w:rPr>
                <w:rFonts w:cs="Arial"/>
                <w:sz w:val="20"/>
              </w:rPr>
              <w:t>men)</w:t>
            </w:r>
          </w:p>
        </w:tc>
        <w:tc>
          <w:tcPr>
            <w:tcW w:w="1183" w:type="dxa"/>
          </w:tcPr>
          <w:p w14:paraId="7ABDB97C"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5B81B651" w14:textId="77777777" w:rsidR="001467FE" w:rsidRPr="00B26A10" w:rsidRDefault="001467FE" w:rsidP="00A12D7B">
            <w:pPr>
              <w:pStyle w:val="TableText"/>
              <w:rPr>
                <w:rFonts w:cs="Arial"/>
                <w:sz w:val="20"/>
              </w:rPr>
            </w:pPr>
          </w:p>
        </w:tc>
        <w:tc>
          <w:tcPr>
            <w:tcW w:w="3357" w:type="dxa"/>
          </w:tcPr>
          <w:p w14:paraId="1A3C2D66"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753" w:type="dxa"/>
          </w:tcPr>
          <w:p w14:paraId="11A6721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634E8543" w14:textId="77777777">
        <w:trPr>
          <w:cantSplit/>
          <w:trHeight w:val="288"/>
        </w:trPr>
        <w:tc>
          <w:tcPr>
            <w:tcW w:w="1369" w:type="dxa"/>
          </w:tcPr>
          <w:p w14:paraId="15D6B500" w14:textId="77777777" w:rsidR="001467FE" w:rsidRPr="00B26A10" w:rsidRDefault="001467FE" w:rsidP="00A12D7B">
            <w:pPr>
              <w:pStyle w:val="TableText"/>
              <w:rPr>
                <w:rFonts w:cs="Arial"/>
                <w:sz w:val="20"/>
              </w:rPr>
            </w:pPr>
            <w:r w:rsidRPr="00B26A10">
              <w:rPr>
                <w:rFonts w:cs="Arial"/>
                <w:sz w:val="20"/>
              </w:rPr>
              <w:lastRenderedPageBreak/>
              <w:t>Afsluiter (bufferen)</w:t>
            </w:r>
          </w:p>
        </w:tc>
        <w:tc>
          <w:tcPr>
            <w:tcW w:w="1183" w:type="dxa"/>
          </w:tcPr>
          <w:p w14:paraId="68EA8482"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07EA6252" w14:textId="77777777" w:rsidR="001467FE" w:rsidRPr="00B26A10" w:rsidRDefault="001467FE" w:rsidP="00A12D7B">
            <w:pPr>
              <w:pStyle w:val="TableText"/>
              <w:rPr>
                <w:rFonts w:cs="Arial"/>
                <w:sz w:val="20"/>
              </w:rPr>
            </w:pPr>
          </w:p>
        </w:tc>
        <w:tc>
          <w:tcPr>
            <w:tcW w:w="3357" w:type="dxa"/>
          </w:tcPr>
          <w:p w14:paraId="45CA9744"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753" w:type="dxa"/>
          </w:tcPr>
          <w:p w14:paraId="0819DD61" w14:textId="77777777" w:rsidR="001467FE" w:rsidRPr="00B26A10" w:rsidRDefault="001467FE" w:rsidP="00A12D7B">
            <w:pPr>
              <w:pStyle w:val="TableText"/>
              <w:rPr>
                <w:rFonts w:cs="Arial"/>
                <w:sz w:val="20"/>
              </w:rPr>
            </w:pPr>
            <w:r w:rsidRPr="00B26A10">
              <w:rPr>
                <w:rFonts w:cs="Arial"/>
                <w:sz w:val="20"/>
              </w:rPr>
              <w:t>Ja</w:t>
            </w:r>
          </w:p>
        </w:tc>
      </w:tr>
    </w:tbl>
    <w:p w14:paraId="565B4FED" w14:textId="40972853"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1</w:t>
      </w:r>
      <w:r w:rsidR="00DA3B77" w:rsidRPr="00B26A10">
        <w:fldChar w:fldCharType="end"/>
      </w:r>
      <w:r w:rsidR="00177722" w:rsidRPr="00B26A10">
        <w:t>.</w:t>
      </w:r>
      <w:r w:rsidRPr="00B26A10">
        <w:t xml:space="preserve"> </w:t>
      </w:r>
      <w:r w:rsidR="009B541F" w:rsidRPr="00B26A10">
        <w:t>Eigenschappen van een standaard put</w:t>
      </w:r>
    </w:p>
    <w:p w14:paraId="08162938" w14:textId="77777777" w:rsidR="001467FE" w:rsidRPr="00B26A10" w:rsidRDefault="001467FE" w:rsidP="00A12D7B">
      <w:pPr>
        <w:pStyle w:val="BodyText"/>
      </w:pPr>
    </w:p>
    <w:p w14:paraId="5537EEF5" w14:textId="77777777" w:rsidR="009B541F" w:rsidRPr="00B26A10" w:rsidRDefault="009B541F" w:rsidP="00A12D7B">
      <w:pPr>
        <w:pStyle w:val="BodyText"/>
      </w:pPr>
    </w:p>
    <w:p w14:paraId="5DD70DE2" w14:textId="4C025C2D" w:rsidR="001467FE" w:rsidRPr="00B26A10" w:rsidRDefault="008E7F04" w:rsidP="00E62C2B">
      <w:pPr>
        <w:pStyle w:val="Heading3"/>
        <w:ind w:firstLine="0"/>
      </w:pPr>
      <w:bookmarkStart w:id="657" w:name="_Toc124831573"/>
      <w:bookmarkStart w:id="658" w:name="_Toc152424769"/>
      <w:r w:rsidRPr="00B26A10">
        <w:br w:type="page"/>
      </w:r>
      <w:bookmarkStart w:id="659" w:name="_Toc135050642"/>
      <w:r w:rsidR="00D8523C" w:rsidRPr="00B26A10">
        <w:lastRenderedPageBreak/>
        <w:t>Connectors</w:t>
      </w:r>
      <w:bookmarkEnd w:id="657"/>
      <w:bookmarkEnd w:id="658"/>
      <w:bookmarkEnd w:id="659"/>
    </w:p>
    <w:p w14:paraId="1E3C91FD" w14:textId="77777777" w:rsidR="009B541F" w:rsidRPr="00B26A10" w:rsidRDefault="009B541F" w:rsidP="00A12D7B">
      <w:pPr>
        <w:pStyle w:val="BodyText"/>
      </w:pPr>
    </w:p>
    <w:p w14:paraId="14B94631" w14:textId="77777777" w:rsidR="001467FE" w:rsidRPr="00B26A10" w:rsidRDefault="001467FE" w:rsidP="00A12D7B">
      <w:pPr>
        <w:pStyle w:val="BodyText"/>
      </w:pPr>
      <w:r w:rsidRPr="00B26A10">
        <w:t xml:space="preserve">De Standaard Put heeft een inkomende connector en drie uitgaande </w:t>
      </w:r>
      <w:r w:rsidR="00D8523C" w:rsidRPr="00B26A10">
        <w:t>connectors</w:t>
      </w:r>
      <w:r w:rsidRPr="00B26A10">
        <w:t xml:space="preserve">. De betekenis van de uitgaande </w:t>
      </w:r>
      <w:r w:rsidR="00D8523C" w:rsidRPr="00B26A10">
        <w:t>connectors</w:t>
      </w:r>
      <w:r w:rsidRPr="00B26A10">
        <w:t xml:space="preserve"> is identiek aan die van een </w:t>
      </w:r>
      <w:r w:rsidRPr="00B26A10">
        <w:rPr>
          <w:u w:val="single"/>
        </w:rPr>
        <w:t>Bulkopslag:</w:t>
      </w:r>
    </w:p>
    <w:p w14:paraId="22C690E2" w14:textId="77777777" w:rsidR="009B541F" w:rsidRPr="00B26A10" w:rsidRDefault="001467FE" w:rsidP="00A12D7B">
      <w:pPr>
        <w:pStyle w:val="BodyText"/>
      </w:pPr>
      <w:r w:rsidRPr="00B26A10">
        <w:t>De bovenste (rode) connector</w:t>
      </w:r>
      <w:r w:rsidR="009B541F" w:rsidRPr="00B26A10">
        <w:t xml:space="preserve"> </w:t>
      </w:r>
      <w:r w:rsidRPr="00B26A10">
        <w:t xml:space="preserve">betreft de </w:t>
      </w:r>
      <w:r w:rsidR="009B541F" w:rsidRPr="00B26A10">
        <w:t>overstroomconnector</w:t>
      </w:r>
      <w:r w:rsidRPr="00B26A10">
        <w:t xml:space="preserve">. De </w:t>
      </w:r>
      <w:r w:rsidR="009B541F" w:rsidRPr="00B26A10">
        <w:t>overstroomconnector</w:t>
      </w:r>
      <w:r w:rsidRPr="00B26A10">
        <w:t xml:space="preserve"> wordt niet voorafgegaan door een afsluiter. Als de opvang overstroomt worden lozingen doorgegeven via deze connector.</w:t>
      </w:r>
    </w:p>
    <w:p w14:paraId="36B0E1BA" w14:textId="77777777" w:rsidR="001467FE" w:rsidRPr="00B26A10" w:rsidRDefault="001467FE" w:rsidP="00A12D7B">
      <w:pPr>
        <w:pStyle w:val="BodyText"/>
      </w:pPr>
      <w:r w:rsidRPr="00B26A10">
        <w:t xml:space="preserve">De middelste connector betreft de </w:t>
      </w:r>
      <w:r w:rsidR="009B541F" w:rsidRPr="00B26A10">
        <w:t>bufferconnector</w:t>
      </w:r>
      <w:r w:rsidRPr="00B26A10">
        <w:t xml:space="preserve">. De </w:t>
      </w:r>
      <w:r w:rsidR="009B541F" w:rsidRPr="00B26A10">
        <w:t>bufferconnector</w:t>
      </w:r>
      <w:r w:rsidRPr="00B26A10">
        <w:t xml:space="preserve"> wordt voorafgegaan door een afsluiter. De kans op uitstroming via de </w:t>
      </w:r>
      <w:r w:rsidR="009B541F" w:rsidRPr="00B26A10">
        <w:t>bufferconnector</w:t>
      </w:r>
      <w:r w:rsidRPr="00B26A10">
        <w:t xml:space="preserve"> wordt beïnvloed door het gekozen type afsluiter. De kans varieert van 0 (Gekozen afsluitertype: Geen afvoer) tot 1 (Gekozen afsluitertype: Afvoer zonder afsluiter). In het eerste geval treedt geen uitstroming op. Een voorbeeld van een buffersysteem is een blus/koelwater afvoer in een tankput.</w:t>
      </w:r>
    </w:p>
    <w:p w14:paraId="3AD07C2E" w14:textId="77777777" w:rsidR="001467FE" w:rsidRPr="00B26A10" w:rsidRDefault="001467FE" w:rsidP="00A12D7B">
      <w:pPr>
        <w:pStyle w:val="BodyTex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afsluiter. De kans op uitstroming wordt beïnvloed door het gekozen type afsluiter. De kans varieert van 0 (Gekozen afsluitertype: Geen afvoer) tot 1 (Gekozen afsluitertype: Afvoer zonder afsluiter). In het eerste geval treedt geen uitstroming op. In het laatste geval zal elke uitstroming in de opvangcapaciteit via deze connector door worden gegeven aan het volgende object. Een voorbeeld van een </w:t>
      </w:r>
      <w:r w:rsidR="009B541F" w:rsidRPr="00B26A10">
        <w:t>doorstoomsysteem</w:t>
      </w:r>
      <w:r w:rsidRPr="00B26A10">
        <w:t xml:space="preserve"> is de hemelwaterafvoer in een tankput.</w:t>
      </w:r>
    </w:p>
    <w:p w14:paraId="6B38C1DB" w14:textId="77777777" w:rsidR="001467FE" w:rsidRPr="00B26A10" w:rsidRDefault="001467FE" w:rsidP="00A12D7B">
      <w:pPr>
        <w:pStyle w:val="BodyText"/>
      </w:pPr>
    </w:p>
    <w:p w14:paraId="7B71E3E5" w14:textId="77777777" w:rsidR="001467FE" w:rsidRPr="00B26A10" w:rsidRDefault="001527F2" w:rsidP="00A12D7B">
      <w:pPr>
        <w:pStyle w:val="BodyText"/>
      </w:pPr>
      <w:r w:rsidRPr="00B26A10">
        <w:t xml:space="preserve">In figuur 1 </w:t>
      </w:r>
      <w:r w:rsidR="001467FE" w:rsidRPr="00B26A10">
        <w:t>toont een schematische weergave van een standaard opvangcapaciteit.</w:t>
      </w:r>
    </w:p>
    <w:p w14:paraId="5B40B36A" w14:textId="77777777" w:rsidR="001467FE" w:rsidRPr="00B26A10" w:rsidRDefault="00000000" w:rsidP="00A12D7B">
      <w:pPr>
        <w:pStyle w:val="BodyText"/>
      </w:pPr>
      <w:r>
        <w:rPr>
          <w:noProof/>
        </w:rPr>
        <w:pict w14:anchorId="2CC91FA8">
          <v:shape id="_x0000_s2050" type="#_x0000_t75" alt="" style="position:absolute;left:0;text-align:left;margin-left:2.4pt;margin-top:17.55pt;width:365.4pt;height:272.25pt;z-index:251645440;mso-wrap-edited:f;mso-width-percent:0;mso-height-percent:0;mso-width-percent:0;mso-height-percent:0" stroked="t" strokecolor="gray" strokeweight=".25pt">
            <v:imagedata r:id="rId99" o:title=""/>
            <w10:wrap type="topAndBottom"/>
          </v:shape>
        </w:pict>
      </w:r>
    </w:p>
    <w:p w14:paraId="5C2FC0A6" w14:textId="6763C241" w:rsidR="001467FE" w:rsidRPr="00B26A10" w:rsidRDefault="001467FE" w:rsidP="00A12D7B">
      <w:pPr>
        <w:pStyle w:val="BodyText"/>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A12684">
        <w:rPr>
          <w:noProof/>
        </w:rPr>
        <w:t>8</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A12684">
        <w:rPr>
          <w:noProof/>
        </w:rPr>
        <w:t>1</w:t>
      </w:r>
      <w:r w:rsidR="002616EE" w:rsidRPr="00B26A10">
        <w:fldChar w:fldCharType="end"/>
      </w:r>
      <w:r w:rsidRPr="00B26A10">
        <w:t>. Standaard opvangcapaciteit.</w:t>
      </w:r>
    </w:p>
    <w:p w14:paraId="2EFE83A9" w14:textId="07BF5538" w:rsidR="001467FE" w:rsidRPr="00B26A10" w:rsidRDefault="001467FE" w:rsidP="003E6FD9">
      <w:pPr>
        <w:pStyle w:val="Heading3"/>
        <w:ind w:firstLine="0"/>
      </w:pPr>
      <w:bookmarkStart w:id="660" w:name="_Toc124831574"/>
      <w:bookmarkStart w:id="661" w:name="_Toc152424770"/>
      <w:bookmarkStart w:id="662" w:name="_Toc135050643"/>
      <w:r w:rsidRPr="00B26A10">
        <w:lastRenderedPageBreak/>
        <w:t>Model</w:t>
      </w:r>
      <w:bookmarkEnd w:id="660"/>
      <w:bookmarkEnd w:id="661"/>
      <w:bookmarkEnd w:id="662"/>
    </w:p>
    <w:p w14:paraId="750DBEB0" w14:textId="77777777" w:rsidR="009B541F" w:rsidRPr="00B26A10" w:rsidRDefault="009B541F" w:rsidP="009B541F">
      <w:pPr>
        <w:pStyle w:val="BodyText"/>
      </w:pPr>
    </w:p>
    <w:p w14:paraId="2B594D0A" w14:textId="77777777" w:rsidR="001467FE" w:rsidRPr="00B26A10" w:rsidRDefault="001467FE" w:rsidP="00A12D7B">
      <w:pPr>
        <w:pStyle w:val="BodyText"/>
      </w:pPr>
      <w:r w:rsidRPr="00B26A10">
        <w:t xml:space="preserve">Als de doorstroomafsluiter openstaat stromen alle lozingen die binnenkomen ongewijzigd door naar de doorstroomconnector. De kans dat deze afsluiter openstaat (p1) is afhankelijk van de geselecteerde optie bij </w:t>
      </w:r>
      <w:r w:rsidR="009575A0" w:rsidRPr="00B26A10">
        <w:t xml:space="preserve">de </w:t>
      </w:r>
      <w:r w:rsidRPr="00B26A10">
        <w:t>afsluiter (doorstromen). Als de doorstroomafsluiter dicht is ( de kans hierop is gelijk aan (1-p1)) zal, bij een open bufferafsluiter (kans</w:t>
      </w:r>
      <w:r w:rsidR="009B541F" w:rsidRPr="00B26A10">
        <w:t xml:space="preserve"> </w:t>
      </w:r>
      <w:r w:rsidRPr="00B26A10">
        <w:t>= p2)</w:t>
      </w:r>
      <w:r w:rsidR="009B541F" w:rsidRPr="00B26A10">
        <w:t xml:space="preserve"> </w:t>
      </w:r>
      <w:r w:rsidRPr="00B26A10">
        <w:t>de fractie van de lozing die groter is dan het bufferend volume via de bufferconnector afstromen. Als ook deze afsluiter dicht is (kans = (1-p1)*(1-p2)) zal de fractie van de lozing die groter is dan het bergend volume via de overstroomconnector afstromen. Dit kan met een eenvoudige gebeurtenissenboom worden weergegeven.</w:t>
      </w:r>
    </w:p>
    <w:p w14:paraId="1BED5014" w14:textId="77777777" w:rsidR="001467FE" w:rsidRPr="00B26A10" w:rsidRDefault="001467FE" w:rsidP="00A12D7B">
      <w:pPr>
        <w:pStyle w:val="BodyText"/>
      </w:pPr>
    </w:p>
    <w:tbl>
      <w:tblPr>
        <w:tblW w:w="9813" w:type="dxa"/>
        <w:tblLayout w:type="fixed"/>
        <w:tblCellMar>
          <w:left w:w="31" w:type="dxa"/>
          <w:right w:w="31" w:type="dxa"/>
        </w:tblCellMar>
        <w:tblLook w:val="0000" w:firstRow="0" w:lastRow="0" w:firstColumn="0" w:lastColumn="0" w:noHBand="0" w:noVBand="0"/>
      </w:tblPr>
      <w:tblGrid>
        <w:gridCol w:w="740"/>
        <w:gridCol w:w="142"/>
        <w:gridCol w:w="156"/>
        <w:gridCol w:w="703"/>
        <w:gridCol w:w="900"/>
        <w:gridCol w:w="155"/>
        <w:gridCol w:w="43"/>
        <w:gridCol w:w="1602"/>
        <w:gridCol w:w="285"/>
        <w:gridCol w:w="325"/>
        <w:gridCol w:w="753"/>
        <w:gridCol w:w="1316"/>
        <w:gridCol w:w="282"/>
        <w:gridCol w:w="1092"/>
        <w:gridCol w:w="1319"/>
      </w:tblGrid>
      <w:tr w:rsidR="001467FE" w:rsidRPr="00B26A10" w14:paraId="23F22865" w14:textId="77777777" w:rsidTr="00A9363D">
        <w:trPr>
          <w:cantSplit/>
        </w:trPr>
        <w:tc>
          <w:tcPr>
            <w:tcW w:w="740" w:type="dxa"/>
          </w:tcPr>
          <w:p w14:paraId="7A25C1C4" w14:textId="77777777" w:rsidR="001467FE" w:rsidRPr="00B26A10" w:rsidRDefault="001467FE" w:rsidP="00A12D7B">
            <w:pPr>
              <w:pStyle w:val="TableTextHeader"/>
              <w:rPr>
                <w:rFonts w:ascii="Helvetica" w:hAnsi="Helvetica"/>
                <w:sz w:val="20"/>
              </w:rPr>
            </w:pPr>
          </w:p>
        </w:tc>
        <w:tc>
          <w:tcPr>
            <w:tcW w:w="298" w:type="dxa"/>
            <w:gridSpan w:val="2"/>
          </w:tcPr>
          <w:p w14:paraId="15876661" w14:textId="77777777" w:rsidR="001467FE" w:rsidRPr="00B26A10" w:rsidRDefault="001467FE" w:rsidP="00A12D7B">
            <w:pPr>
              <w:pStyle w:val="TableTextHeader"/>
              <w:rPr>
                <w:rFonts w:ascii="Helvetica" w:hAnsi="Helvetica"/>
                <w:sz w:val="20"/>
              </w:rPr>
            </w:pPr>
          </w:p>
        </w:tc>
        <w:tc>
          <w:tcPr>
            <w:tcW w:w="1801" w:type="dxa"/>
            <w:gridSpan w:val="4"/>
          </w:tcPr>
          <w:p w14:paraId="066F598E" w14:textId="77777777" w:rsidR="001467FE" w:rsidRPr="00B26A10" w:rsidRDefault="001467FE" w:rsidP="00A12D7B">
            <w:pPr>
              <w:pStyle w:val="TableTextHeader"/>
              <w:rPr>
                <w:rFonts w:ascii="Helvetica" w:hAnsi="Helvetica"/>
                <w:sz w:val="20"/>
              </w:rPr>
            </w:pPr>
            <w:r w:rsidRPr="00B26A10">
              <w:rPr>
                <w:rFonts w:ascii="Helvetica" w:hAnsi="Helvetica"/>
                <w:sz w:val="20"/>
              </w:rPr>
              <w:t>Afsluiter doorvoer open</w:t>
            </w:r>
          </w:p>
          <w:p w14:paraId="78CB468B" w14:textId="77777777" w:rsidR="001467FE" w:rsidRPr="00B26A10" w:rsidRDefault="001467FE" w:rsidP="00A12D7B">
            <w:pPr>
              <w:pStyle w:val="TableTextHeader"/>
              <w:rPr>
                <w:rFonts w:ascii="Helvetica" w:hAnsi="Helvetica"/>
                <w:sz w:val="20"/>
              </w:rPr>
            </w:pPr>
          </w:p>
        </w:tc>
        <w:tc>
          <w:tcPr>
            <w:tcW w:w="1887" w:type="dxa"/>
            <w:gridSpan w:val="2"/>
          </w:tcPr>
          <w:p w14:paraId="295E37E9" w14:textId="77777777" w:rsidR="001467FE" w:rsidRPr="00B26A10" w:rsidRDefault="001467FE" w:rsidP="00A12D7B">
            <w:pPr>
              <w:pStyle w:val="TableTextHeader"/>
              <w:rPr>
                <w:rFonts w:ascii="Helvetica" w:hAnsi="Helvetica"/>
                <w:sz w:val="20"/>
              </w:rPr>
            </w:pPr>
            <w:r w:rsidRPr="00B26A10">
              <w:rPr>
                <w:rFonts w:ascii="Helvetica" w:hAnsi="Helvetica"/>
                <w:sz w:val="20"/>
              </w:rPr>
              <w:t>Afsluiter buffer open</w:t>
            </w:r>
          </w:p>
          <w:p w14:paraId="1E93B166" w14:textId="77777777" w:rsidR="001467FE" w:rsidRPr="00B26A10" w:rsidRDefault="001467FE" w:rsidP="00A12D7B">
            <w:pPr>
              <w:pStyle w:val="TableTextHeader"/>
              <w:rPr>
                <w:rFonts w:ascii="Helvetica" w:hAnsi="Helvetica"/>
                <w:sz w:val="20"/>
              </w:rPr>
            </w:pPr>
          </w:p>
        </w:tc>
        <w:tc>
          <w:tcPr>
            <w:tcW w:w="325" w:type="dxa"/>
          </w:tcPr>
          <w:p w14:paraId="23096209" w14:textId="77777777" w:rsidR="001467FE" w:rsidRPr="00B26A10" w:rsidRDefault="001467FE" w:rsidP="00A12D7B">
            <w:pPr>
              <w:pStyle w:val="TableTextHeader"/>
              <w:rPr>
                <w:rFonts w:ascii="Helvetica" w:hAnsi="Helvetica"/>
                <w:sz w:val="20"/>
              </w:rPr>
            </w:pPr>
          </w:p>
        </w:tc>
        <w:tc>
          <w:tcPr>
            <w:tcW w:w="2069" w:type="dxa"/>
            <w:gridSpan w:val="2"/>
          </w:tcPr>
          <w:p w14:paraId="6E1874DF" w14:textId="77777777" w:rsidR="00A9363D" w:rsidRDefault="001467FE" w:rsidP="00A9363D">
            <w:pPr>
              <w:pStyle w:val="TableTextHeader"/>
              <w:jc w:val="left"/>
              <w:rPr>
                <w:rFonts w:ascii="Helvetica" w:hAnsi="Helvetica"/>
                <w:sz w:val="20"/>
              </w:rPr>
            </w:pPr>
            <w:r w:rsidRPr="00B26A10">
              <w:rPr>
                <w:rFonts w:ascii="Helvetica" w:hAnsi="Helvetica"/>
                <w:sz w:val="20"/>
              </w:rPr>
              <w:t xml:space="preserve">Uitstromend </w:t>
            </w:r>
          </w:p>
          <w:p w14:paraId="3A02ADCA" w14:textId="232F7140" w:rsidR="001467FE" w:rsidRPr="00B26A10" w:rsidRDefault="001467FE" w:rsidP="00A9363D">
            <w:pPr>
              <w:pStyle w:val="TableTextHeader"/>
              <w:jc w:val="left"/>
              <w:rPr>
                <w:rFonts w:ascii="Helvetica" w:hAnsi="Helvetica"/>
                <w:sz w:val="20"/>
              </w:rPr>
            </w:pPr>
            <w:r w:rsidRPr="00B26A10">
              <w:rPr>
                <w:rFonts w:ascii="Helvetica" w:hAnsi="Helvetica"/>
                <w:sz w:val="20"/>
              </w:rPr>
              <w:t>volume</w:t>
            </w:r>
          </w:p>
        </w:tc>
        <w:tc>
          <w:tcPr>
            <w:tcW w:w="1374" w:type="dxa"/>
            <w:gridSpan w:val="2"/>
          </w:tcPr>
          <w:p w14:paraId="13D1F2E8" w14:textId="77777777" w:rsidR="001467FE" w:rsidRPr="00B26A10" w:rsidRDefault="001467FE" w:rsidP="00A9363D">
            <w:pPr>
              <w:pStyle w:val="TableTextHeader"/>
              <w:jc w:val="left"/>
              <w:rPr>
                <w:rFonts w:ascii="Helvetica" w:hAnsi="Helvetica"/>
                <w:sz w:val="20"/>
              </w:rPr>
            </w:pPr>
            <w:r w:rsidRPr="00B26A10">
              <w:rPr>
                <w:rFonts w:ascii="Helvetica" w:hAnsi="Helvetica"/>
                <w:sz w:val="20"/>
              </w:rPr>
              <w:t>Kans</w:t>
            </w:r>
          </w:p>
        </w:tc>
        <w:tc>
          <w:tcPr>
            <w:tcW w:w="1319" w:type="dxa"/>
          </w:tcPr>
          <w:p w14:paraId="78605D8F" w14:textId="77777777" w:rsidR="001467FE" w:rsidRPr="00B26A10" w:rsidRDefault="001467FE" w:rsidP="00F8316D">
            <w:pPr>
              <w:pStyle w:val="TableTextHeader"/>
              <w:jc w:val="left"/>
              <w:rPr>
                <w:rFonts w:ascii="Helvetica" w:hAnsi="Helvetica"/>
                <w:sz w:val="20"/>
              </w:rPr>
            </w:pPr>
            <w:r w:rsidRPr="00B26A10">
              <w:rPr>
                <w:rFonts w:ascii="Helvetica" w:hAnsi="Helvetica"/>
                <w:sz w:val="20"/>
              </w:rPr>
              <w:t>Connector</w:t>
            </w:r>
          </w:p>
        </w:tc>
      </w:tr>
      <w:tr w:rsidR="001467FE" w:rsidRPr="00B26A10" w14:paraId="5810DF4E" w14:textId="77777777" w:rsidTr="00A9363D">
        <w:trPr>
          <w:cantSplit/>
        </w:trPr>
        <w:tc>
          <w:tcPr>
            <w:tcW w:w="740" w:type="dxa"/>
          </w:tcPr>
          <w:p w14:paraId="1C045E78" w14:textId="77777777" w:rsidR="001467FE" w:rsidRPr="00B26A10" w:rsidRDefault="001467FE" w:rsidP="00A12D7B">
            <w:pPr>
              <w:pStyle w:val="TableText"/>
              <w:rPr>
                <w:sz w:val="20"/>
              </w:rPr>
            </w:pPr>
          </w:p>
        </w:tc>
        <w:tc>
          <w:tcPr>
            <w:tcW w:w="298" w:type="dxa"/>
            <w:gridSpan w:val="2"/>
          </w:tcPr>
          <w:p w14:paraId="6EA8E8C6" w14:textId="77777777" w:rsidR="001467FE" w:rsidRPr="00B26A10" w:rsidRDefault="001467FE" w:rsidP="00A12D7B">
            <w:pPr>
              <w:pStyle w:val="TableText"/>
              <w:rPr>
                <w:sz w:val="20"/>
              </w:rPr>
            </w:pPr>
          </w:p>
        </w:tc>
        <w:tc>
          <w:tcPr>
            <w:tcW w:w="1801" w:type="dxa"/>
            <w:gridSpan w:val="4"/>
            <w:tcBorders>
              <w:bottom w:val="single" w:sz="6" w:space="0" w:color="000000"/>
            </w:tcBorders>
          </w:tcPr>
          <w:p w14:paraId="60F6E332" w14:textId="77777777" w:rsidR="001467FE" w:rsidRPr="00B26A10" w:rsidRDefault="001467FE" w:rsidP="00A12D7B">
            <w:pPr>
              <w:pStyle w:val="TableText"/>
              <w:rPr>
                <w:sz w:val="20"/>
              </w:rPr>
            </w:pPr>
            <w:r w:rsidRPr="00B26A10">
              <w:rPr>
                <w:sz w:val="20"/>
              </w:rPr>
              <w:t>Ja (p1)</w:t>
            </w:r>
          </w:p>
        </w:tc>
        <w:tc>
          <w:tcPr>
            <w:tcW w:w="1887" w:type="dxa"/>
            <w:gridSpan w:val="2"/>
            <w:tcBorders>
              <w:bottom w:val="single" w:sz="6" w:space="0" w:color="000000"/>
            </w:tcBorders>
          </w:tcPr>
          <w:p w14:paraId="7A76EB53" w14:textId="77777777" w:rsidR="001467FE" w:rsidRPr="00B26A10" w:rsidRDefault="001467FE" w:rsidP="00A12D7B">
            <w:pPr>
              <w:pStyle w:val="TableText"/>
              <w:rPr>
                <w:sz w:val="20"/>
              </w:rPr>
            </w:pPr>
          </w:p>
        </w:tc>
        <w:tc>
          <w:tcPr>
            <w:tcW w:w="325" w:type="dxa"/>
          </w:tcPr>
          <w:p w14:paraId="3F2EBA26" w14:textId="77777777" w:rsidR="001467FE" w:rsidRPr="00B26A10" w:rsidRDefault="001467FE" w:rsidP="00A12D7B">
            <w:pPr>
              <w:pStyle w:val="TableText"/>
              <w:rPr>
                <w:sz w:val="20"/>
              </w:rPr>
            </w:pPr>
          </w:p>
        </w:tc>
        <w:tc>
          <w:tcPr>
            <w:tcW w:w="2069" w:type="dxa"/>
            <w:gridSpan w:val="2"/>
          </w:tcPr>
          <w:p w14:paraId="7EA82C53" w14:textId="77777777" w:rsidR="001467FE" w:rsidRPr="00B26A10" w:rsidRDefault="001467FE"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74" w:type="dxa"/>
            <w:gridSpan w:val="2"/>
          </w:tcPr>
          <w:p w14:paraId="14B97B45" w14:textId="77777777" w:rsidR="001467FE" w:rsidRPr="00B26A10" w:rsidRDefault="001467FE" w:rsidP="00A12D7B">
            <w:pPr>
              <w:pStyle w:val="TableText"/>
              <w:rPr>
                <w:sz w:val="20"/>
              </w:rPr>
            </w:pPr>
            <w:r w:rsidRPr="00B26A10">
              <w:rPr>
                <w:sz w:val="20"/>
              </w:rPr>
              <w:t>p1</w:t>
            </w:r>
          </w:p>
        </w:tc>
        <w:tc>
          <w:tcPr>
            <w:tcW w:w="1319" w:type="dxa"/>
          </w:tcPr>
          <w:p w14:paraId="2ABAB725" w14:textId="77777777" w:rsidR="001467FE" w:rsidRPr="00B26A10" w:rsidRDefault="001467FE" w:rsidP="00A12D7B">
            <w:pPr>
              <w:pStyle w:val="TableText"/>
              <w:rPr>
                <w:sz w:val="20"/>
              </w:rPr>
            </w:pPr>
            <w:r w:rsidRPr="00B26A10">
              <w:rPr>
                <w:sz w:val="20"/>
              </w:rPr>
              <w:t>Doorstroom</w:t>
            </w:r>
          </w:p>
        </w:tc>
      </w:tr>
      <w:tr w:rsidR="001467FE" w:rsidRPr="00B26A10" w14:paraId="427535A7" w14:textId="77777777" w:rsidTr="00A9363D">
        <w:trPr>
          <w:cantSplit/>
        </w:trPr>
        <w:tc>
          <w:tcPr>
            <w:tcW w:w="740" w:type="dxa"/>
          </w:tcPr>
          <w:p w14:paraId="1A539D83" w14:textId="77777777" w:rsidR="001467FE" w:rsidRPr="00B26A10" w:rsidRDefault="001467FE" w:rsidP="00A12D7B">
            <w:pPr>
              <w:pStyle w:val="TableText"/>
              <w:rPr>
                <w:sz w:val="20"/>
              </w:rPr>
            </w:pPr>
            <w:r w:rsidRPr="00B26A10">
              <w:rPr>
                <w:sz w:val="20"/>
              </w:rPr>
              <w:t>V</w:t>
            </w:r>
            <w:r w:rsidRPr="00B26A10">
              <w:rPr>
                <w:sz w:val="20"/>
                <w:vertAlign w:val="subscript"/>
              </w:rPr>
              <w:t>in</w:t>
            </w:r>
          </w:p>
        </w:tc>
        <w:tc>
          <w:tcPr>
            <w:tcW w:w="298" w:type="dxa"/>
            <w:gridSpan w:val="2"/>
            <w:tcBorders>
              <w:bottom w:val="single" w:sz="6" w:space="0" w:color="000000"/>
            </w:tcBorders>
          </w:tcPr>
          <w:p w14:paraId="14CE6CD4" w14:textId="77777777" w:rsidR="001467FE" w:rsidRPr="00B26A10" w:rsidRDefault="001467FE" w:rsidP="00A12D7B">
            <w:pPr>
              <w:pStyle w:val="TableText"/>
              <w:rPr>
                <w:sz w:val="20"/>
              </w:rPr>
            </w:pPr>
          </w:p>
        </w:tc>
        <w:tc>
          <w:tcPr>
            <w:tcW w:w="1801" w:type="dxa"/>
            <w:gridSpan w:val="4"/>
            <w:tcBorders>
              <w:left w:val="single" w:sz="6" w:space="0" w:color="000000"/>
            </w:tcBorders>
          </w:tcPr>
          <w:p w14:paraId="4E31CA5F" w14:textId="77777777" w:rsidR="001467FE" w:rsidRPr="00B26A10" w:rsidRDefault="001467FE" w:rsidP="00A12D7B">
            <w:pPr>
              <w:pStyle w:val="TableText"/>
              <w:rPr>
                <w:sz w:val="20"/>
              </w:rPr>
            </w:pPr>
          </w:p>
        </w:tc>
        <w:tc>
          <w:tcPr>
            <w:tcW w:w="1887" w:type="dxa"/>
            <w:gridSpan w:val="2"/>
          </w:tcPr>
          <w:p w14:paraId="672D71AE" w14:textId="77777777" w:rsidR="001467FE" w:rsidRPr="00B26A10" w:rsidRDefault="001467FE" w:rsidP="00A12D7B">
            <w:pPr>
              <w:pStyle w:val="TableText"/>
              <w:rPr>
                <w:sz w:val="20"/>
              </w:rPr>
            </w:pPr>
          </w:p>
        </w:tc>
        <w:tc>
          <w:tcPr>
            <w:tcW w:w="325" w:type="dxa"/>
          </w:tcPr>
          <w:p w14:paraId="556F11E0" w14:textId="77777777" w:rsidR="001467FE" w:rsidRPr="00B26A10" w:rsidRDefault="001467FE" w:rsidP="00A12D7B">
            <w:pPr>
              <w:pStyle w:val="TableText"/>
              <w:rPr>
                <w:sz w:val="20"/>
              </w:rPr>
            </w:pPr>
          </w:p>
        </w:tc>
        <w:tc>
          <w:tcPr>
            <w:tcW w:w="2069" w:type="dxa"/>
            <w:gridSpan w:val="2"/>
          </w:tcPr>
          <w:p w14:paraId="210DAD45" w14:textId="77777777" w:rsidR="001467FE" w:rsidRPr="00B26A10" w:rsidRDefault="001467FE" w:rsidP="00A12D7B">
            <w:pPr>
              <w:pStyle w:val="TableText"/>
              <w:rPr>
                <w:sz w:val="20"/>
              </w:rPr>
            </w:pPr>
          </w:p>
        </w:tc>
        <w:tc>
          <w:tcPr>
            <w:tcW w:w="1374" w:type="dxa"/>
            <w:gridSpan w:val="2"/>
          </w:tcPr>
          <w:p w14:paraId="24BD0350" w14:textId="77777777" w:rsidR="001467FE" w:rsidRPr="00B26A10" w:rsidRDefault="001467FE" w:rsidP="00A12D7B">
            <w:pPr>
              <w:pStyle w:val="TableText"/>
              <w:rPr>
                <w:sz w:val="20"/>
              </w:rPr>
            </w:pPr>
          </w:p>
        </w:tc>
        <w:tc>
          <w:tcPr>
            <w:tcW w:w="1319" w:type="dxa"/>
          </w:tcPr>
          <w:p w14:paraId="0234E656" w14:textId="77777777" w:rsidR="001467FE" w:rsidRPr="00B26A10" w:rsidRDefault="001467FE" w:rsidP="00A12D7B">
            <w:pPr>
              <w:pStyle w:val="TableText"/>
              <w:rPr>
                <w:sz w:val="20"/>
              </w:rPr>
            </w:pPr>
          </w:p>
        </w:tc>
      </w:tr>
      <w:tr w:rsidR="001467FE" w:rsidRPr="00B26A10" w14:paraId="4D6A3923" w14:textId="77777777" w:rsidTr="00A9363D">
        <w:trPr>
          <w:cantSplit/>
        </w:trPr>
        <w:tc>
          <w:tcPr>
            <w:tcW w:w="740" w:type="dxa"/>
          </w:tcPr>
          <w:p w14:paraId="25981B4B" w14:textId="77777777" w:rsidR="001467FE" w:rsidRPr="00B26A10" w:rsidRDefault="001467FE" w:rsidP="00A12D7B">
            <w:pPr>
              <w:pStyle w:val="TableText"/>
              <w:rPr>
                <w:sz w:val="20"/>
              </w:rPr>
            </w:pPr>
          </w:p>
        </w:tc>
        <w:tc>
          <w:tcPr>
            <w:tcW w:w="298" w:type="dxa"/>
            <w:gridSpan w:val="2"/>
          </w:tcPr>
          <w:p w14:paraId="575BCBA2" w14:textId="77777777" w:rsidR="001467FE" w:rsidRPr="00B26A10" w:rsidRDefault="001467FE" w:rsidP="00A12D7B">
            <w:pPr>
              <w:pStyle w:val="TableText"/>
              <w:rPr>
                <w:sz w:val="20"/>
              </w:rPr>
            </w:pPr>
          </w:p>
        </w:tc>
        <w:tc>
          <w:tcPr>
            <w:tcW w:w="1801" w:type="dxa"/>
            <w:gridSpan w:val="4"/>
            <w:tcBorders>
              <w:left w:val="single" w:sz="6" w:space="0" w:color="000000"/>
            </w:tcBorders>
          </w:tcPr>
          <w:p w14:paraId="779FF950" w14:textId="77777777" w:rsidR="001467FE" w:rsidRPr="00B26A10" w:rsidRDefault="001467FE" w:rsidP="00A12D7B">
            <w:pPr>
              <w:pStyle w:val="TableText"/>
              <w:rPr>
                <w:sz w:val="20"/>
              </w:rPr>
            </w:pPr>
          </w:p>
        </w:tc>
        <w:tc>
          <w:tcPr>
            <w:tcW w:w="1887" w:type="dxa"/>
            <w:gridSpan w:val="2"/>
            <w:tcBorders>
              <w:bottom w:val="single" w:sz="6" w:space="0" w:color="000000"/>
            </w:tcBorders>
          </w:tcPr>
          <w:p w14:paraId="4F2C6EBE" w14:textId="77777777" w:rsidR="001467FE" w:rsidRPr="00B26A10" w:rsidRDefault="001467FE" w:rsidP="00A12D7B">
            <w:pPr>
              <w:pStyle w:val="TableText"/>
              <w:rPr>
                <w:sz w:val="20"/>
              </w:rPr>
            </w:pPr>
            <w:r w:rsidRPr="00B26A10">
              <w:rPr>
                <w:sz w:val="20"/>
              </w:rPr>
              <w:t>Ja (p2)</w:t>
            </w:r>
          </w:p>
        </w:tc>
        <w:tc>
          <w:tcPr>
            <w:tcW w:w="325" w:type="dxa"/>
          </w:tcPr>
          <w:p w14:paraId="76A15273" w14:textId="77777777" w:rsidR="001467FE" w:rsidRPr="00B26A10" w:rsidRDefault="001467FE" w:rsidP="00A12D7B">
            <w:pPr>
              <w:pStyle w:val="TableText"/>
              <w:rPr>
                <w:sz w:val="20"/>
              </w:rPr>
            </w:pPr>
          </w:p>
        </w:tc>
        <w:tc>
          <w:tcPr>
            <w:tcW w:w="2069" w:type="dxa"/>
            <w:gridSpan w:val="2"/>
          </w:tcPr>
          <w:p w14:paraId="25E50768" w14:textId="77777777" w:rsidR="001467FE" w:rsidRPr="00B26A10" w:rsidRDefault="001467FE" w:rsidP="00A12D7B">
            <w:pPr>
              <w:pStyle w:val="TableText"/>
              <w:rPr>
                <w:sz w:val="20"/>
                <w:lang w:val="en-GB"/>
              </w:rPr>
            </w:pPr>
            <w:r w:rsidRPr="00B26A10">
              <w:rPr>
                <w:sz w:val="20"/>
                <w:lang w:val="en-GB"/>
              </w:rPr>
              <w:t>V</w:t>
            </w:r>
            <w:r w:rsidRPr="00B26A10">
              <w:rPr>
                <w:rStyle w:val="BodytextSubscriptChar"/>
                <w:sz w:val="20"/>
              </w:rPr>
              <w:t>ba</w:t>
            </w:r>
            <w:r w:rsidRPr="00B26A10">
              <w:rPr>
                <w:sz w:val="20"/>
                <w:lang w:val="en-GB"/>
              </w:rPr>
              <w:t xml:space="preserve"> =V</w:t>
            </w:r>
            <w:r w:rsidRPr="00B26A10">
              <w:rPr>
                <w:rStyle w:val="BodytextSubscriptChar"/>
                <w:sz w:val="20"/>
              </w:rPr>
              <w:t>in</w:t>
            </w:r>
            <w:r w:rsidRPr="00B26A10">
              <w:rPr>
                <w:sz w:val="20"/>
                <w:lang w:val="en-GB"/>
              </w:rPr>
              <w:t>-V</w:t>
            </w:r>
            <w:r w:rsidRPr="00B26A10">
              <w:rPr>
                <w:rStyle w:val="BodytextSubscriptChar"/>
                <w:sz w:val="20"/>
              </w:rPr>
              <w:t>b</w:t>
            </w:r>
          </w:p>
        </w:tc>
        <w:tc>
          <w:tcPr>
            <w:tcW w:w="1374" w:type="dxa"/>
            <w:gridSpan w:val="2"/>
          </w:tcPr>
          <w:p w14:paraId="5E59DD8C" w14:textId="77777777" w:rsidR="001467FE" w:rsidRPr="00B26A10" w:rsidRDefault="001467FE" w:rsidP="00A12D7B">
            <w:pPr>
              <w:pStyle w:val="TableText"/>
              <w:rPr>
                <w:sz w:val="20"/>
              </w:rPr>
            </w:pPr>
            <w:r w:rsidRPr="00B26A10">
              <w:rPr>
                <w:sz w:val="20"/>
                <w:lang w:val="en-GB"/>
              </w:rPr>
              <w:t xml:space="preserve"> </w:t>
            </w:r>
            <w:r w:rsidRPr="00B26A10">
              <w:rPr>
                <w:sz w:val="20"/>
              </w:rPr>
              <w:t>(1-p1)*p2</w:t>
            </w:r>
          </w:p>
        </w:tc>
        <w:tc>
          <w:tcPr>
            <w:tcW w:w="1319" w:type="dxa"/>
          </w:tcPr>
          <w:p w14:paraId="3895299D" w14:textId="77777777" w:rsidR="001467FE" w:rsidRPr="00B26A10" w:rsidRDefault="001467FE" w:rsidP="00A12D7B">
            <w:pPr>
              <w:pStyle w:val="TableText"/>
              <w:rPr>
                <w:sz w:val="20"/>
              </w:rPr>
            </w:pPr>
            <w:r w:rsidRPr="00B26A10">
              <w:rPr>
                <w:sz w:val="20"/>
              </w:rPr>
              <w:t>Bufferstroom</w:t>
            </w:r>
          </w:p>
        </w:tc>
      </w:tr>
      <w:tr w:rsidR="001467FE" w:rsidRPr="00B26A10" w14:paraId="083E6A8A" w14:textId="77777777" w:rsidTr="00A9363D">
        <w:trPr>
          <w:cantSplit/>
        </w:trPr>
        <w:tc>
          <w:tcPr>
            <w:tcW w:w="740" w:type="dxa"/>
          </w:tcPr>
          <w:p w14:paraId="7F1ECA07" w14:textId="77777777" w:rsidR="001467FE" w:rsidRPr="00B26A10" w:rsidRDefault="001467FE" w:rsidP="00A12D7B">
            <w:pPr>
              <w:pStyle w:val="TableText"/>
              <w:rPr>
                <w:sz w:val="20"/>
              </w:rPr>
            </w:pPr>
          </w:p>
        </w:tc>
        <w:tc>
          <w:tcPr>
            <w:tcW w:w="298" w:type="dxa"/>
            <w:gridSpan w:val="2"/>
          </w:tcPr>
          <w:p w14:paraId="5B397856" w14:textId="77777777" w:rsidR="001467FE" w:rsidRPr="00B26A10" w:rsidRDefault="001467FE" w:rsidP="00A12D7B">
            <w:pPr>
              <w:pStyle w:val="TableText"/>
              <w:rPr>
                <w:sz w:val="20"/>
              </w:rPr>
            </w:pPr>
          </w:p>
        </w:tc>
        <w:tc>
          <w:tcPr>
            <w:tcW w:w="1801" w:type="dxa"/>
            <w:gridSpan w:val="4"/>
            <w:tcBorders>
              <w:left w:val="single" w:sz="6" w:space="0" w:color="000000"/>
              <w:bottom w:val="single" w:sz="6" w:space="0" w:color="000000"/>
            </w:tcBorders>
          </w:tcPr>
          <w:p w14:paraId="46CA5694" w14:textId="77777777" w:rsidR="001467FE" w:rsidRPr="00B26A10" w:rsidRDefault="001467FE" w:rsidP="00A12D7B">
            <w:pPr>
              <w:pStyle w:val="TableText"/>
              <w:rPr>
                <w:sz w:val="20"/>
              </w:rPr>
            </w:pPr>
            <w:r w:rsidRPr="00B26A10">
              <w:rPr>
                <w:sz w:val="20"/>
              </w:rPr>
              <w:t>Nee</w:t>
            </w:r>
          </w:p>
        </w:tc>
        <w:tc>
          <w:tcPr>
            <w:tcW w:w="1887" w:type="dxa"/>
            <w:gridSpan w:val="2"/>
            <w:tcBorders>
              <w:left w:val="single" w:sz="6" w:space="0" w:color="000000"/>
            </w:tcBorders>
          </w:tcPr>
          <w:p w14:paraId="5B6855B6" w14:textId="77777777" w:rsidR="001467FE" w:rsidRPr="00B26A10" w:rsidRDefault="001467FE" w:rsidP="00A12D7B">
            <w:pPr>
              <w:pStyle w:val="TableText"/>
              <w:rPr>
                <w:sz w:val="20"/>
              </w:rPr>
            </w:pPr>
          </w:p>
        </w:tc>
        <w:tc>
          <w:tcPr>
            <w:tcW w:w="325" w:type="dxa"/>
          </w:tcPr>
          <w:p w14:paraId="4CAD212D" w14:textId="77777777" w:rsidR="001467FE" w:rsidRPr="00B26A10" w:rsidRDefault="001467FE" w:rsidP="00A12D7B">
            <w:pPr>
              <w:pStyle w:val="TableText"/>
              <w:rPr>
                <w:sz w:val="20"/>
              </w:rPr>
            </w:pPr>
          </w:p>
        </w:tc>
        <w:tc>
          <w:tcPr>
            <w:tcW w:w="2069" w:type="dxa"/>
            <w:gridSpan w:val="2"/>
          </w:tcPr>
          <w:p w14:paraId="28DE9111" w14:textId="77777777" w:rsidR="001467FE" w:rsidRPr="00B26A10" w:rsidRDefault="001467FE" w:rsidP="00A12D7B">
            <w:pPr>
              <w:pStyle w:val="TableText"/>
              <w:rPr>
                <w:sz w:val="20"/>
              </w:rPr>
            </w:pPr>
          </w:p>
        </w:tc>
        <w:tc>
          <w:tcPr>
            <w:tcW w:w="1374" w:type="dxa"/>
            <w:gridSpan w:val="2"/>
          </w:tcPr>
          <w:p w14:paraId="7D700B38" w14:textId="77777777" w:rsidR="001467FE" w:rsidRPr="00B26A10" w:rsidRDefault="001467FE" w:rsidP="00A12D7B">
            <w:pPr>
              <w:pStyle w:val="TableText"/>
              <w:rPr>
                <w:sz w:val="20"/>
              </w:rPr>
            </w:pPr>
          </w:p>
        </w:tc>
        <w:tc>
          <w:tcPr>
            <w:tcW w:w="1319" w:type="dxa"/>
          </w:tcPr>
          <w:p w14:paraId="4E6B5F93" w14:textId="77777777" w:rsidR="001467FE" w:rsidRPr="00B26A10" w:rsidRDefault="001467FE" w:rsidP="00A12D7B">
            <w:pPr>
              <w:pStyle w:val="TableText"/>
              <w:rPr>
                <w:sz w:val="20"/>
              </w:rPr>
            </w:pPr>
          </w:p>
        </w:tc>
      </w:tr>
      <w:tr w:rsidR="001467FE" w:rsidRPr="00B26A10" w14:paraId="3DA998C6" w14:textId="77777777" w:rsidTr="00A9363D">
        <w:trPr>
          <w:cantSplit/>
        </w:trPr>
        <w:tc>
          <w:tcPr>
            <w:tcW w:w="740" w:type="dxa"/>
          </w:tcPr>
          <w:p w14:paraId="5D89E555" w14:textId="77777777" w:rsidR="001467FE" w:rsidRPr="00B26A10" w:rsidRDefault="001467FE" w:rsidP="00A12D7B">
            <w:pPr>
              <w:pStyle w:val="TableText"/>
              <w:rPr>
                <w:sz w:val="20"/>
              </w:rPr>
            </w:pPr>
          </w:p>
        </w:tc>
        <w:tc>
          <w:tcPr>
            <w:tcW w:w="298" w:type="dxa"/>
            <w:gridSpan w:val="2"/>
          </w:tcPr>
          <w:p w14:paraId="0E2FC65F" w14:textId="77777777" w:rsidR="001467FE" w:rsidRPr="00B26A10" w:rsidRDefault="001467FE" w:rsidP="00A12D7B">
            <w:pPr>
              <w:pStyle w:val="TableText"/>
              <w:rPr>
                <w:sz w:val="20"/>
              </w:rPr>
            </w:pPr>
          </w:p>
        </w:tc>
        <w:tc>
          <w:tcPr>
            <w:tcW w:w="1801" w:type="dxa"/>
            <w:gridSpan w:val="4"/>
          </w:tcPr>
          <w:p w14:paraId="59D9F1D8" w14:textId="77777777" w:rsidR="001467FE" w:rsidRPr="00B26A10" w:rsidRDefault="001467FE" w:rsidP="00A12D7B">
            <w:pPr>
              <w:pStyle w:val="TableText"/>
              <w:rPr>
                <w:sz w:val="20"/>
              </w:rPr>
            </w:pPr>
          </w:p>
        </w:tc>
        <w:tc>
          <w:tcPr>
            <w:tcW w:w="1887" w:type="dxa"/>
            <w:gridSpan w:val="2"/>
            <w:tcBorders>
              <w:left w:val="single" w:sz="6" w:space="0" w:color="000000"/>
              <w:bottom w:val="single" w:sz="6" w:space="0" w:color="000000"/>
            </w:tcBorders>
          </w:tcPr>
          <w:p w14:paraId="191FC250" w14:textId="77777777" w:rsidR="001467FE" w:rsidRPr="00B26A10" w:rsidRDefault="001467FE" w:rsidP="00A12D7B">
            <w:pPr>
              <w:pStyle w:val="TableText"/>
              <w:rPr>
                <w:sz w:val="20"/>
              </w:rPr>
            </w:pPr>
            <w:r w:rsidRPr="00B26A10">
              <w:rPr>
                <w:sz w:val="20"/>
              </w:rPr>
              <w:t>nee</w:t>
            </w:r>
          </w:p>
        </w:tc>
        <w:tc>
          <w:tcPr>
            <w:tcW w:w="325" w:type="dxa"/>
          </w:tcPr>
          <w:p w14:paraId="726E3E8B" w14:textId="77777777" w:rsidR="001467FE" w:rsidRPr="00B26A10" w:rsidRDefault="001467FE" w:rsidP="00A12D7B">
            <w:pPr>
              <w:pStyle w:val="TableText"/>
              <w:rPr>
                <w:sz w:val="20"/>
              </w:rPr>
            </w:pPr>
          </w:p>
        </w:tc>
        <w:tc>
          <w:tcPr>
            <w:tcW w:w="2069" w:type="dxa"/>
            <w:gridSpan w:val="2"/>
          </w:tcPr>
          <w:p w14:paraId="0A623F47" w14:textId="77777777" w:rsidR="001467FE" w:rsidRPr="00B26A10" w:rsidRDefault="001467FE"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r w:rsidRPr="00B26A10">
              <w:rPr>
                <w:sz w:val="20"/>
              </w:rPr>
              <w:t>-V</w:t>
            </w:r>
            <w:r w:rsidRPr="00B26A10">
              <w:rPr>
                <w:rStyle w:val="BodytextSubscriptChar"/>
                <w:sz w:val="20"/>
              </w:rPr>
              <w:t>o</w:t>
            </w:r>
          </w:p>
        </w:tc>
        <w:tc>
          <w:tcPr>
            <w:tcW w:w="1374" w:type="dxa"/>
            <w:gridSpan w:val="2"/>
          </w:tcPr>
          <w:p w14:paraId="7622461B" w14:textId="77777777" w:rsidR="001467FE" w:rsidRPr="00B26A10" w:rsidRDefault="001467FE" w:rsidP="00A12D7B">
            <w:pPr>
              <w:pStyle w:val="TableText"/>
              <w:rPr>
                <w:sz w:val="20"/>
              </w:rPr>
            </w:pPr>
            <w:r w:rsidRPr="00B26A10">
              <w:rPr>
                <w:sz w:val="20"/>
              </w:rPr>
              <w:t xml:space="preserve"> (1-p1)*(1-p2)</w:t>
            </w:r>
          </w:p>
        </w:tc>
        <w:tc>
          <w:tcPr>
            <w:tcW w:w="1319" w:type="dxa"/>
          </w:tcPr>
          <w:p w14:paraId="1BE8664F" w14:textId="77777777" w:rsidR="001467FE" w:rsidRPr="00B26A10" w:rsidRDefault="001467FE" w:rsidP="00A12D7B">
            <w:pPr>
              <w:pStyle w:val="TableText"/>
              <w:rPr>
                <w:sz w:val="20"/>
              </w:rPr>
            </w:pPr>
            <w:r w:rsidRPr="00B26A10">
              <w:rPr>
                <w:sz w:val="20"/>
              </w:rPr>
              <w:t>Overstroom</w:t>
            </w:r>
          </w:p>
        </w:tc>
      </w:tr>
      <w:tr w:rsidR="001467FE" w:rsidRPr="00B26A10" w14:paraId="4BD5BE74" w14:textId="77777777" w:rsidTr="00A9363D">
        <w:trPr>
          <w:gridAfter w:val="2"/>
          <w:wAfter w:w="2411" w:type="dxa"/>
          <w:cantSplit/>
        </w:trPr>
        <w:tc>
          <w:tcPr>
            <w:tcW w:w="740" w:type="dxa"/>
          </w:tcPr>
          <w:p w14:paraId="2E56C6FC" w14:textId="77777777" w:rsidR="001467FE" w:rsidRPr="00B26A10" w:rsidRDefault="001467FE" w:rsidP="00A12D7B">
            <w:pPr>
              <w:pStyle w:val="TableText"/>
              <w:rPr>
                <w:sz w:val="20"/>
              </w:rPr>
            </w:pPr>
          </w:p>
        </w:tc>
        <w:tc>
          <w:tcPr>
            <w:tcW w:w="142" w:type="dxa"/>
          </w:tcPr>
          <w:p w14:paraId="521C9055" w14:textId="77777777" w:rsidR="001467FE" w:rsidRPr="00B26A10" w:rsidRDefault="001467FE" w:rsidP="00A12D7B">
            <w:pPr>
              <w:pStyle w:val="TableText"/>
              <w:rPr>
                <w:sz w:val="20"/>
              </w:rPr>
            </w:pPr>
          </w:p>
        </w:tc>
        <w:tc>
          <w:tcPr>
            <w:tcW w:w="859" w:type="dxa"/>
            <w:gridSpan w:val="2"/>
          </w:tcPr>
          <w:p w14:paraId="2CD9DE1A" w14:textId="77777777" w:rsidR="001467FE" w:rsidRPr="00B26A10" w:rsidRDefault="001467FE" w:rsidP="00A12D7B">
            <w:pPr>
              <w:pStyle w:val="TableText"/>
              <w:rPr>
                <w:sz w:val="20"/>
              </w:rPr>
            </w:pPr>
          </w:p>
        </w:tc>
        <w:tc>
          <w:tcPr>
            <w:tcW w:w="900" w:type="dxa"/>
          </w:tcPr>
          <w:p w14:paraId="3D2A6163" w14:textId="77777777" w:rsidR="001467FE" w:rsidRPr="00B26A10" w:rsidRDefault="001467FE" w:rsidP="00A12D7B">
            <w:pPr>
              <w:pStyle w:val="TableText"/>
              <w:rPr>
                <w:sz w:val="20"/>
              </w:rPr>
            </w:pPr>
          </w:p>
        </w:tc>
        <w:tc>
          <w:tcPr>
            <w:tcW w:w="155" w:type="dxa"/>
          </w:tcPr>
          <w:p w14:paraId="1DE6F9EB" w14:textId="77777777" w:rsidR="001467FE" w:rsidRPr="00B26A10" w:rsidRDefault="001467FE" w:rsidP="00A12D7B">
            <w:pPr>
              <w:pStyle w:val="TableText"/>
              <w:rPr>
                <w:sz w:val="20"/>
              </w:rPr>
            </w:pPr>
          </w:p>
        </w:tc>
        <w:tc>
          <w:tcPr>
            <w:tcW w:w="1645" w:type="dxa"/>
            <w:gridSpan w:val="2"/>
          </w:tcPr>
          <w:p w14:paraId="410E75E0" w14:textId="77777777" w:rsidR="001467FE" w:rsidRPr="00B26A10" w:rsidRDefault="001467FE" w:rsidP="00A12D7B">
            <w:pPr>
              <w:pStyle w:val="TableText"/>
              <w:rPr>
                <w:sz w:val="20"/>
              </w:rPr>
            </w:pPr>
          </w:p>
        </w:tc>
        <w:tc>
          <w:tcPr>
            <w:tcW w:w="1363" w:type="dxa"/>
            <w:gridSpan w:val="3"/>
          </w:tcPr>
          <w:p w14:paraId="62CCF37B" w14:textId="77777777" w:rsidR="001467FE" w:rsidRPr="00B26A10" w:rsidRDefault="001467FE" w:rsidP="00A12D7B">
            <w:pPr>
              <w:pStyle w:val="TableText"/>
              <w:rPr>
                <w:sz w:val="20"/>
              </w:rPr>
            </w:pPr>
          </w:p>
        </w:tc>
        <w:tc>
          <w:tcPr>
            <w:tcW w:w="1598" w:type="dxa"/>
            <w:gridSpan w:val="2"/>
          </w:tcPr>
          <w:p w14:paraId="6BA59F1B" w14:textId="77777777" w:rsidR="001467FE" w:rsidRPr="00B26A10" w:rsidRDefault="001467FE" w:rsidP="00A12D7B">
            <w:pPr>
              <w:pStyle w:val="TableText"/>
              <w:rPr>
                <w:sz w:val="20"/>
              </w:rPr>
            </w:pPr>
          </w:p>
        </w:tc>
      </w:tr>
    </w:tbl>
    <w:p w14:paraId="61F8347E" w14:textId="77777777" w:rsidR="009B541F" w:rsidRPr="00B26A10" w:rsidRDefault="001467FE" w:rsidP="00A12D7B">
      <w:pPr>
        <w:pStyle w:val="BodyText"/>
      </w:pPr>
      <w:r w:rsidRPr="00B26A10">
        <w:t>Met</w:t>
      </w:r>
    </w:p>
    <w:p w14:paraId="0A02A323" w14:textId="77777777" w:rsidR="001467FE" w:rsidRPr="00B26A10" w:rsidRDefault="001467FE" w:rsidP="00A12D7B">
      <w:pPr>
        <w:pStyle w:val="BodyText"/>
        <w:ind w:left="1418" w:hanging="709"/>
      </w:pPr>
      <w:r w:rsidRPr="00B26A10">
        <w:t>V</w:t>
      </w:r>
      <w:r w:rsidRPr="00B26A10">
        <w:rPr>
          <w:rStyle w:val="BodytextSubscriptChar"/>
          <w:sz w:val="20"/>
        </w:rPr>
        <w:t>in</w:t>
      </w:r>
      <w:r w:rsidR="009F00FE" w:rsidRPr="00B26A10">
        <w:rPr>
          <w:rStyle w:val="BodytextSubscriptChar"/>
          <w:sz w:val="20"/>
        </w:rPr>
        <w:tab/>
      </w:r>
      <w:r w:rsidR="009F00FE" w:rsidRPr="00B26A10">
        <w:t>:</w:t>
      </w:r>
      <w:r w:rsidR="00E16D9E" w:rsidRPr="00B26A10">
        <w:t xml:space="preserve"> </w:t>
      </w:r>
      <w:r w:rsidRPr="00B26A10">
        <w:t>Volume van de inkomende lozing;</w:t>
      </w:r>
    </w:p>
    <w:p w14:paraId="223935A1" w14:textId="77777777" w:rsidR="001467FE" w:rsidRPr="00B26A10" w:rsidRDefault="001467FE" w:rsidP="00A12D7B">
      <w:pPr>
        <w:pStyle w:val="BodyText"/>
        <w:ind w:left="1418" w:hanging="709"/>
      </w:pPr>
      <w:r w:rsidRPr="00B26A10">
        <w:t>V</w:t>
      </w:r>
      <w:r w:rsidRPr="00B26A10">
        <w:rPr>
          <w:rStyle w:val="BodytextSubscriptChar"/>
          <w:sz w:val="20"/>
        </w:rPr>
        <w:t>da</w:t>
      </w:r>
      <w:r w:rsidR="009F00FE" w:rsidRPr="00B26A10">
        <w:rPr>
          <w:rStyle w:val="BodytextSubscriptChar"/>
          <w:sz w:val="20"/>
        </w:rPr>
        <w:tab/>
      </w:r>
      <w:r w:rsidR="009F00FE" w:rsidRPr="00B26A10">
        <w:t>:</w:t>
      </w:r>
      <w:r w:rsidR="00E16D9E" w:rsidRPr="00B26A10">
        <w:t xml:space="preserve"> </w:t>
      </w:r>
      <w:r w:rsidRPr="00B26A10">
        <w:t xml:space="preserve">Volume van de lozing via de </w:t>
      </w:r>
      <w:r w:rsidR="00DB35A5" w:rsidRPr="00B26A10">
        <w:t>Doorstroomconnector</w:t>
      </w:r>
      <w:r w:rsidRPr="00B26A10">
        <w:t>;</w:t>
      </w:r>
    </w:p>
    <w:p w14:paraId="07CB3902" w14:textId="77777777" w:rsidR="001467FE" w:rsidRPr="00B26A10" w:rsidRDefault="001467FE" w:rsidP="00A12D7B">
      <w:pPr>
        <w:pStyle w:val="BodyText"/>
        <w:ind w:left="1418" w:hanging="709"/>
      </w:pPr>
      <w:r w:rsidRPr="00B26A10">
        <w:t>V</w:t>
      </w:r>
      <w:r w:rsidRPr="00B26A10">
        <w:rPr>
          <w:rStyle w:val="BodytextSubscriptChar"/>
          <w:sz w:val="20"/>
        </w:rPr>
        <w:t>ba</w:t>
      </w:r>
      <w:r w:rsidR="009F00FE" w:rsidRPr="00B26A10">
        <w:rPr>
          <w:rStyle w:val="BodytextSubscriptChar"/>
          <w:sz w:val="20"/>
        </w:rPr>
        <w:tab/>
      </w:r>
      <w:r w:rsidR="009F00FE" w:rsidRPr="00B26A10">
        <w:t>:</w:t>
      </w:r>
      <w:r w:rsidR="00E16D9E" w:rsidRPr="00B26A10">
        <w:t xml:space="preserve"> </w:t>
      </w:r>
      <w:r w:rsidRPr="00B26A10">
        <w:t>Volume van de lozing via de Bufferstroomconnector;</w:t>
      </w:r>
    </w:p>
    <w:p w14:paraId="1A56BB33" w14:textId="77777777" w:rsidR="001467FE" w:rsidRPr="00B26A10" w:rsidRDefault="001467FE" w:rsidP="00A12D7B">
      <w:pPr>
        <w:pStyle w:val="BodyText"/>
        <w:ind w:left="1418" w:hanging="709"/>
      </w:pPr>
      <w:r w:rsidRPr="00B26A10">
        <w:t>V</w:t>
      </w:r>
      <w:r w:rsidRPr="00B26A10">
        <w:rPr>
          <w:rStyle w:val="BodytextSubscriptChar"/>
          <w:sz w:val="20"/>
        </w:rPr>
        <w:t>oa</w:t>
      </w:r>
      <w:r w:rsidR="009F00FE" w:rsidRPr="00B26A10">
        <w:rPr>
          <w:rStyle w:val="BodytextSubscriptChar"/>
          <w:sz w:val="20"/>
        </w:rPr>
        <w:tab/>
      </w:r>
      <w:r w:rsidR="009F00FE" w:rsidRPr="00B26A10">
        <w:t>:</w:t>
      </w:r>
      <w:r w:rsidR="00E16D9E" w:rsidRPr="00B26A10">
        <w:t xml:space="preserve"> </w:t>
      </w:r>
      <w:r w:rsidRPr="00B26A10">
        <w:t>Volume van de lozing via de Overstroomconnector;</w:t>
      </w:r>
    </w:p>
    <w:p w14:paraId="0C585338" w14:textId="77777777" w:rsidR="001467FE" w:rsidRPr="00B26A10" w:rsidRDefault="001467FE" w:rsidP="00A12D7B">
      <w:pPr>
        <w:pStyle w:val="BodyText"/>
        <w:ind w:left="1418" w:hanging="709"/>
      </w:pPr>
      <w:r w:rsidRPr="00B26A10">
        <w:t>V</w:t>
      </w:r>
      <w:r w:rsidRPr="00B26A10">
        <w:rPr>
          <w:rStyle w:val="BodytextSubscriptChar"/>
          <w:sz w:val="20"/>
        </w:rPr>
        <w:t>b</w:t>
      </w:r>
      <w:r w:rsidR="009F00FE" w:rsidRPr="00B26A10">
        <w:rPr>
          <w:rStyle w:val="BodytextSubscriptChar"/>
          <w:sz w:val="20"/>
        </w:rPr>
        <w:tab/>
      </w:r>
      <w:r w:rsidR="009F00FE" w:rsidRPr="00B26A10">
        <w:t>:</w:t>
      </w:r>
      <w:r w:rsidR="00E16D9E" w:rsidRPr="00B26A10">
        <w:t xml:space="preserve"> </w:t>
      </w:r>
      <w:r w:rsidRPr="00B26A10">
        <w:t>Bufferend volume;</w:t>
      </w:r>
    </w:p>
    <w:p w14:paraId="337D4DF5" w14:textId="77777777" w:rsidR="001467FE" w:rsidRPr="00B26A10" w:rsidRDefault="001467FE" w:rsidP="00A12D7B">
      <w:pPr>
        <w:pStyle w:val="BodyText"/>
        <w:ind w:left="1418" w:hanging="709"/>
      </w:pPr>
      <w:r w:rsidRPr="00B26A10">
        <w:t>V</w:t>
      </w:r>
      <w:r w:rsidRPr="00B26A10">
        <w:rPr>
          <w:rStyle w:val="BodytextSubscriptChar"/>
          <w:sz w:val="20"/>
        </w:rPr>
        <w:t>o</w:t>
      </w:r>
      <w:r w:rsidR="009F00FE" w:rsidRPr="00B26A10">
        <w:rPr>
          <w:rStyle w:val="BodytextSubscriptChar"/>
          <w:sz w:val="20"/>
        </w:rPr>
        <w:tab/>
      </w:r>
      <w:r w:rsidR="009F00FE" w:rsidRPr="00B26A10">
        <w:t>:</w:t>
      </w:r>
      <w:r w:rsidR="00E16D9E" w:rsidRPr="00B26A10">
        <w:t xml:space="preserve"> </w:t>
      </w:r>
      <w:r w:rsidRPr="00B26A10">
        <w:t>Bergend volume;</w:t>
      </w:r>
    </w:p>
    <w:p w14:paraId="692475D6" w14:textId="77777777" w:rsidR="001467FE" w:rsidRPr="00B26A10" w:rsidRDefault="001467FE" w:rsidP="00A12D7B">
      <w:pPr>
        <w:pStyle w:val="BodyText"/>
        <w:ind w:left="1418" w:hanging="709"/>
      </w:pPr>
      <w:r w:rsidRPr="00B26A10">
        <w:t>p1</w:t>
      </w:r>
      <w:r w:rsidR="009F00FE" w:rsidRPr="00B26A10">
        <w:tab/>
        <w:t>:</w:t>
      </w:r>
      <w:r w:rsidR="00E16D9E" w:rsidRPr="00B26A10">
        <w:t xml:space="preserve"> </w:t>
      </w:r>
      <w:r w:rsidRPr="00B26A10">
        <w:t xml:space="preserve">Kans op geopende </w:t>
      </w:r>
      <w:r w:rsidR="00DB35A5" w:rsidRPr="00B26A10">
        <w:t>Doorstroomafsluiter</w:t>
      </w:r>
      <w:r w:rsidRPr="00B26A10">
        <w:t>;</w:t>
      </w:r>
    </w:p>
    <w:p w14:paraId="36C977AC" w14:textId="77777777" w:rsidR="001467FE" w:rsidRPr="00B26A10" w:rsidRDefault="001467FE" w:rsidP="00A12D7B">
      <w:pPr>
        <w:pStyle w:val="BodyText"/>
        <w:ind w:left="1418" w:hanging="709"/>
      </w:pPr>
      <w:r w:rsidRPr="00B26A10">
        <w:t>p2</w:t>
      </w:r>
      <w:r w:rsidR="009F00FE" w:rsidRPr="00B26A10">
        <w:tab/>
        <w:t>:</w:t>
      </w:r>
      <w:r w:rsidR="00E16D9E" w:rsidRPr="00B26A10">
        <w:t xml:space="preserve"> </w:t>
      </w:r>
      <w:r w:rsidRPr="00B26A10">
        <w:t xml:space="preserve">Kans op geopende </w:t>
      </w:r>
      <w:r w:rsidR="00DB35A5" w:rsidRPr="00B26A10">
        <w:t>Bufferstroomafsluiter</w:t>
      </w:r>
      <w:r w:rsidRPr="00B26A10">
        <w:t>;</w:t>
      </w:r>
    </w:p>
    <w:p w14:paraId="6A00CEA9" w14:textId="77777777" w:rsidR="001467FE" w:rsidRPr="00B26A10" w:rsidRDefault="001467FE" w:rsidP="00A12D7B">
      <w:pPr>
        <w:pStyle w:val="BodyText"/>
      </w:pPr>
    </w:p>
    <w:p w14:paraId="3C0506AE" w14:textId="77777777" w:rsidR="009B541F" w:rsidRPr="00B26A10" w:rsidRDefault="001467FE" w:rsidP="00A12D7B">
      <w:pPr>
        <w:pStyle w:val="BodyText"/>
      </w:pPr>
      <w:r w:rsidRPr="00B26A10">
        <w:t>De kansen p1 en p2 zijn afhankelijk van de gekozen afsluiter.</w:t>
      </w:r>
    </w:p>
    <w:p w14:paraId="27DE2086" w14:textId="77777777" w:rsidR="001467FE" w:rsidRPr="00B26A10" w:rsidRDefault="001467FE"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106"/>
        <w:gridCol w:w="2505"/>
      </w:tblGrid>
      <w:tr w:rsidR="001467FE" w:rsidRPr="00B26A10" w14:paraId="7B1FC9A7" w14:textId="77777777">
        <w:trPr>
          <w:cantSplit/>
          <w:tblHeader/>
        </w:trPr>
        <w:tc>
          <w:tcPr>
            <w:tcW w:w="2106" w:type="dxa"/>
            <w:shd w:val="clear" w:color="auto" w:fill="auto"/>
          </w:tcPr>
          <w:p w14:paraId="0F9269F5" w14:textId="77777777" w:rsidR="001467FE" w:rsidRPr="00B26A10" w:rsidRDefault="001467FE" w:rsidP="00A12D7B">
            <w:pPr>
              <w:pStyle w:val="TableTextHeader"/>
              <w:rPr>
                <w:rFonts w:ascii="Helvetica" w:hAnsi="Helvetica"/>
                <w:sz w:val="20"/>
              </w:rPr>
            </w:pPr>
            <w:r w:rsidRPr="00B26A10">
              <w:rPr>
                <w:rFonts w:ascii="Helvetica" w:hAnsi="Helvetica"/>
                <w:sz w:val="20"/>
              </w:rPr>
              <w:t>Afsluiter</w:t>
            </w:r>
          </w:p>
        </w:tc>
        <w:tc>
          <w:tcPr>
            <w:tcW w:w="2505" w:type="dxa"/>
            <w:shd w:val="clear" w:color="auto" w:fill="auto"/>
          </w:tcPr>
          <w:p w14:paraId="7EF79519" w14:textId="77777777" w:rsidR="001467FE" w:rsidRPr="00B26A10" w:rsidRDefault="001467FE" w:rsidP="00A12D7B">
            <w:pPr>
              <w:pStyle w:val="TableTextHeader"/>
              <w:rPr>
                <w:rFonts w:ascii="Helvetica" w:hAnsi="Helvetica"/>
                <w:sz w:val="20"/>
              </w:rPr>
            </w:pPr>
            <w:r w:rsidRPr="00B26A10">
              <w:rPr>
                <w:rFonts w:ascii="Helvetica" w:hAnsi="Helvetica"/>
                <w:sz w:val="20"/>
              </w:rPr>
              <w:t>Kans afsluiter is geopend</w:t>
            </w:r>
          </w:p>
        </w:tc>
      </w:tr>
      <w:tr w:rsidR="001467FE" w:rsidRPr="00B26A10" w14:paraId="7773518C" w14:textId="77777777">
        <w:trPr>
          <w:cantSplit/>
        </w:trPr>
        <w:tc>
          <w:tcPr>
            <w:tcW w:w="2106" w:type="dxa"/>
            <w:shd w:val="clear" w:color="auto" w:fill="auto"/>
          </w:tcPr>
          <w:p w14:paraId="0D880953" w14:textId="77777777" w:rsidR="001467FE" w:rsidRPr="00B26A10" w:rsidRDefault="001467FE" w:rsidP="00A12D7B">
            <w:pPr>
              <w:pStyle w:val="TableText"/>
              <w:rPr>
                <w:sz w:val="20"/>
              </w:rPr>
            </w:pPr>
            <w:r w:rsidRPr="00B26A10">
              <w:rPr>
                <w:sz w:val="20"/>
              </w:rPr>
              <w:t>Geen afvoer</w:t>
            </w:r>
          </w:p>
        </w:tc>
        <w:tc>
          <w:tcPr>
            <w:tcW w:w="2505" w:type="dxa"/>
            <w:shd w:val="clear" w:color="auto" w:fill="auto"/>
          </w:tcPr>
          <w:p w14:paraId="36DA8028" w14:textId="77777777" w:rsidR="001467FE" w:rsidRPr="00B26A10" w:rsidRDefault="001467FE" w:rsidP="006F10AE">
            <w:pPr>
              <w:pStyle w:val="TableText"/>
              <w:jc w:val="center"/>
              <w:rPr>
                <w:sz w:val="20"/>
              </w:rPr>
            </w:pPr>
            <w:r w:rsidRPr="00B26A10">
              <w:rPr>
                <w:sz w:val="20"/>
              </w:rPr>
              <w:t>0</w:t>
            </w:r>
          </w:p>
        </w:tc>
      </w:tr>
      <w:tr w:rsidR="001467FE" w:rsidRPr="00B26A10" w14:paraId="66A78ADF" w14:textId="77777777">
        <w:trPr>
          <w:cantSplit/>
        </w:trPr>
        <w:tc>
          <w:tcPr>
            <w:tcW w:w="2106" w:type="dxa"/>
            <w:shd w:val="clear" w:color="auto" w:fill="auto"/>
          </w:tcPr>
          <w:p w14:paraId="1E0C71F4" w14:textId="77777777" w:rsidR="001467FE" w:rsidRPr="00B26A10" w:rsidRDefault="001467FE" w:rsidP="00A12D7B">
            <w:pPr>
              <w:pStyle w:val="TableText"/>
              <w:rPr>
                <w:sz w:val="20"/>
              </w:rPr>
            </w:pPr>
            <w:r w:rsidRPr="00B26A10">
              <w:rPr>
                <w:sz w:val="20"/>
              </w:rPr>
              <w:t>Handafsluiter gesloten</w:t>
            </w:r>
          </w:p>
        </w:tc>
        <w:tc>
          <w:tcPr>
            <w:tcW w:w="2505" w:type="dxa"/>
            <w:shd w:val="clear" w:color="auto" w:fill="auto"/>
          </w:tcPr>
          <w:p w14:paraId="5E7C6E7D" w14:textId="77777777" w:rsidR="001467FE" w:rsidRPr="00B26A10" w:rsidRDefault="001467FE" w:rsidP="006F10AE">
            <w:pPr>
              <w:pStyle w:val="TableText"/>
              <w:jc w:val="center"/>
              <w:rPr>
                <w:sz w:val="20"/>
              </w:rPr>
            </w:pPr>
            <w:r w:rsidRPr="00B26A10">
              <w:rPr>
                <w:sz w:val="20"/>
              </w:rPr>
              <w:t>0.1</w:t>
            </w:r>
          </w:p>
        </w:tc>
      </w:tr>
      <w:tr w:rsidR="001467FE" w:rsidRPr="00B26A10" w14:paraId="717F62D5" w14:textId="77777777">
        <w:trPr>
          <w:cantSplit/>
        </w:trPr>
        <w:tc>
          <w:tcPr>
            <w:tcW w:w="2106" w:type="dxa"/>
            <w:shd w:val="clear" w:color="auto" w:fill="auto"/>
          </w:tcPr>
          <w:p w14:paraId="44878892" w14:textId="77777777" w:rsidR="001467FE" w:rsidRPr="00B26A10" w:rsidRDefault="001467FE" w:rsidP="00A12D7B">
            <w:pPr>
              <w:pStyle w:val="TableText"/>
              <w:rPr>
                <w:sz w:val="20"/>
              </w:rPr>
            </w:pPr>
            <w:r w:rsidRPr="00B26A10">
              <w:rPr>
                <w:sz w:val="20"/>
              </w:rPr>
              <w:t>Handafsluiter open</w:t>
            </w:r>
          </w:p>
        </w:tc>
        <w:tc>
          <w:tcPr>
            <w:tcW w:w="2505" w:type="dxa"/>
            <w:shd w:val="clear" w:color="auto" w:fill="auto"/>
          </w:tcPr>
          <w:p w14:paraId="1E8F10AC" w14:textId="77777777" w:rsidR="001467FE" w:rsidRPr="00B26A10" w:rsidRDefault="001467FE" w:rsidP="006F10AE">
            <w:pPr>
              <w:pStyle w:val="TableText"/>
              <w:jc w:val="center"/>
              <w:rPr>
                <w:sz w:val="20"/>
              </w:rPr>
            </w:pPr>
            <w:r w:rsidRPr="00B26A10">
              <w:rPr>
                <w:sz w:val="20"/>
              </w:rPr>
              <w:t>0.9</w:t>
            </w:r>
          </w:p>
        </w:tc>
      </w:tr>
      <w:tr w:rsidR="001467FE" w:rsidRPr="00B26A10" w14:paraId="4431A077" w14:textId="77777777">
        <w:trPr>
          <w:cantSplit/>
        </w:trPr>
        <w:tc>
          <w:tcPr>
            <w:tcW w:w="2106" w:type="dxa"/>
            <w:shd w:val="clear" w:color="auto" w:fill="auto"/>
          </w:tcPr>
          <w:p w14:paraId="3EFF891A" w14:textId="77777777" w:rsidR="001467FE" w:rsidRPr="00B26A10" w:rsidRDefault="001467FE" w:rsidP="00A12D7B">
            <w:pPr>
              <w:pStyle w:val="TableText"/>
              <w:rPr>
                <w:sz w:val="20"/>
              </w:rPr>
            </w:pPr>
            <w:r w:rsidRPr="00B26A10">
              <w:rPr>
                <w:sz w:val="20"/>
              </w:rPr>
              <w:t>Automatische afsluiter</w:t>
            </w:r>
          </w:p>
        </w:tc>
        <w:tc>
          <w:tcPr>
            <w:tcW w:w="2505" w:type="dxa"/>
            <w:shd w:val="clear" w:color="auto" w:fill="auto"/>
          </w:tcPr>
          <w:p w14:paraId="6C3B90DF" w14:textId="77777777" w:rsidR="001467FE" w:rsidRPr="00B26A10" w:rsidRDefault="001467FE" w:rsidP="006F10AE">
            <w:pPr>
              <w:pStyle w:val="TableText"/>
              <w:jc w:val="center"/>
              <w:rPr>
                <w:sz w:val="20"/>
              </w:rPr>
            </w:pPr>
            <w:r w:rsidRPr="00B26A10">
              <w:rPr>
                <w:sz w:val="20"/>
              </w:rPr>
              <w:t>0.01</w:t>
            </w:r>
          </w:p>
        </w:tc>
      </w:tr>
      <w:tr w:rsidR="001467FE" w:rsidRPr="00B26A10" w14:paraId="2ADED712" w14:textId="77777777">
        <w:trPr>
          <w:cantSplit/>
        </w:trPr>
        <w:tc>
          <w:tcPr>
            <w:tcW w:w="2106" w:type="dxa"/>
            <w:shd w:val="clear" w:color="auto" w:fill="auto"/>
          </w:tcPr>
          <w:p w14:paraId="3EE5CCF9" w14:textId="77777777" w:rsidR="001467FE" w:rsidRPr="00B26A10" w:rsidRDefault="001467FE" w:rsidP="00A12D7B">
            <w:pPr>
              <w:pStyle w:val="TableText"/>
              <w:rPr>
                <w:sz w:val="20"/>
              </w:rPr>
            </w:pPr>
            <w:r w:rsidRPr="00B26A10">
              <w:rPr>
                <w:sz w:val="20"/>
              </w:rPr>
              <w:t>Afvoer altijd open</w:t>
            </w:r>
          </w:p>
        </w:tc>
        <w:tc>
          <w:tcPr>
            <w:tcW w:w="2505" w:type="dxa"/>
            <w:shd w:val="clear" w:color="auto" w:fill="auto"/>
          </w:tcPr>
          <w:p w14:paraId="10F53AD6" w14:textId="77777777" w:rsidR="001467FE" w:rsidRPr="00B26A10" w:rsidRDefault="001467FE" w:rsidP="006F10AE">
            <w:pPr>
              <w:pStyle w:val="TableText"/>
              <w:jc w:val="center"/>
              <w:rPr>
                <w:sz w:val="20"/>
              </w:rPr>
            </w:pPr>
            <w:r w:rsidRPr="00B26A10">
              <w:rPr>
                <w:sz w:val="20"/>
              </w:rPr>
              <w:t>1</w:t>
            </w:r>
          </w:p>
        </w:tc>
      </w:tr>
    </w:tbl>
    <w:p w14:paraId="41ED9146" w14:textId="4DACBE22"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2</w:t>
      </w:r>
      <w:r w:rsidR="00DA3B77" w:rsidRPr="00B26A10">
        <w:fldChar w:fldCharType="end"/>
      </w:r>
      <w:r w:rsidR="00177722" w:rsidRPr="00B26A10">
        <w:t>.</w:t>
      </w:r>
      <w:r w:rsidRPr="00B26A10">
        <w:t xml:space="preserve"> Kans op geopende afsluiter, afhankelijk van type afsluiter.</w:t>
      </w:r>
    </w:p>
    <w:p w14:paraId="51EB0C0F" w14:textId="77777777" w:rsidR="001C51D4" w:rsidRPr="00B26A10" w:rsidRDefault="001C51D4" w:rsidP="00A12D7B">
      <w:pPr>
        <w:pStyle w:val="BodyText"/>
      </w:pPr>
    </w:p>
    <w:p w14:paraId="413A8F4A" w14:textId="77777777" w:rsidR="001C51D4" w:rsidRPr="00B26A10" w:rsidRDefault="001C51D4" w:rsidP="00A12D7B">
      <w:pPr>
        <w:pStyle w:val="BodyText"/>
      </w:pPr>
    </w:p>
    <w:p w14:paraId="7E97DCAD" w14:textId="5A7DDCA8" w:rsidR="001467FE" w:rsidRPr="00B26A10" w:rsidRDefault="008E7F04" w:rsidP="00E62C2B">
      <w:pPr>
        <w:pStyle w:val="Heading2"/>
        <w:ind w:firstLine="0"/>
      </w:pPr>
      <w:bookmarkStart w:id="663" w:name="_Toc124831575"/>
      <w:bookmarkStart w:id="664" w:name="_Toc152424771"/>
      <w:r w:rsidRPr="00B26A10">
        <w:br w:type="page"/>
      </w:r>
      <w:bookmarkStart w:id="665" w:name="_Toc135050644"/>
      <w:r w:rsidR="001467FE" w:rsidRPr="00B26A10">
        <w:lastRenderedPageBreak/>
        <w:t>Riool</w:t>
      </w:r>
      <w:bookmarkEnd w:id="663"/>
      <w:bookmarkEnd w:id="664"/>
      <w:bookmarkEnd w:id="665"/>
    </w:p>
    <w:p w14:paraId="22F9CE0A" w14:textId="5E8046EF" w:rsidR="001467FE" w:rsidRPr="00B26A10" w:rsidRDefault="001467FE" w:rsidP="00E62C2B">
      <w:pPr>
        <w:pStyle w:val="Heading3"/>
        <w:ind w:firstLine="0"/>
      </w:pPr>
      <w:bookmarkStart w:id="666" w:name="_Toc124831576"/>
      <w:bookmarkStart w:id="667" w:name="_Toc152424772"/>
      <w:bookmarkStart w:id="668" w:name="_Toc135050645"/>
      <w:r w:rsidRPr="00B26A10">
        <w:t>Algemene beschrijving</w:t>
      </w:r>
      <w:bookmarkEnd w:id="666"/>
      <w:bookmarkEnd w:id="667"/>
      <w:bookmarkEnd w:id="668"/>
    </w:p>
    <w:p w14:paraId="64620C67" w14:textId="77777777" w:rsidR="009B541F" w:rsidRPr="00B26A10" w:rsidRDefault="009B541F" w:rsidP="00A12D7B">
      <w:pPr>
        <w:pStyle w:val="BodyText"/>
      </w:pPr>
    </w:p>
    <w:p w14:paraId="2082C328" w14:textId="77777777" w:rsidR="009B541F" w:rsidRPr="00B26A10" w:rsidRDefault="00951731" w:rsidP="00A12D7B">
      <w:pPr>
        <w:pStyle w:val="BodyText"/>
      </w:pPr>
      <w:r w:rsidRPr="00B26A10">
        <w:rPr>
          <w:noProof/>
          <w:lang w:eastAsia="nl-NL"/>
        </w:rPr>
        <w:drawing>
          <wp:anchor distT="0" distB="0" distL="114300" distR="114300" simplePos="0" relativeHeight="251659776" behindDoc="0" locked="0" layoutInCell="1" allowOverlap="1" wp14:anchorId="3F9620E4" wp14:editId="7D78AD35">
            <wp:simplePos x="0" y="0"/>
            <wp:positionH relativeFrom="column">
              <wp:posOffset>-400050</wp:posOffset>
            </wp:positionH>
            <wp:positionV relativeFrom="paragraph">
              <wp:posOffset>69215</wp:posOffset>
            </wp:positionV>
            <wp:extent cx="247650" cy="247650"/>
            <wp:effectExtent l="0" t="0" r="0" b="0"/>
            <wp:wrapNone/>
            <wp:docPr id="88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riool is een opvangcapaciteit. In Proteus heeft het Riool dezelfde functionaliteit als van de standaard put.</w:t>
      </w:r>
    </w:p>
    <w:p w14:paraId="5385930C" w14:textId="77777777" w:rsidR="001467FE" w:rsidRPr="00B26A10" w:rsidRDefault="001467FE" w:rsidP="00A12D7B">
      <w:pPr>
        <w:pStyle w:val="BodyText"/>
      </w:pPr>
    </w:p>
    <w:p w14:paraId="46671212" w14:textId="77777777" w:rsidR="009B541F" w:rsidRPr="00B26A10" w:rsidRDefault="009B541F" w:rsidP="00A12D7B">
      <w:pPr>
        <w:pStyle w:val="BodyText"/>
      </w:pPr>
    </w:p>
    <w:p w14:paraId="7B2D06CA" w14:textId="3381743F" w:rsidR="001467FE" w:rsidRPr="00B26A10" w:rsidRDefault="001467FE" w:rsidP="00E62C2B">
      <w:pPr>
        <w:pStyle w:val="Heading3"/>
        <w:ind w:firstLine="0"/>
      </w:pPr>
      <w:bookmarkStart w:id="669" w:name="_Toc124831577"/>
      <w:bookmarkStart w:id="670" w:name="_Toc152424773"/>
      <w:bookmarkStart w:id="671" w:name="_Toc135050646"/>
      <w:r w:rsidRPr="00B26A10">
        <w:t>Eigenschappen</w:t>
      </w:r>
      <w:bookmarkEnd w:id="669"/>
      <w:bookmarkEnd w:id="670"/>
      <w:bookmarkEnd w:id="671"/>
    </w:p>
    <w:p w14:paraId="096A73D0" w14:textId="77777777" w:rsidR="001467FE" w:rsidRPr="00B26A10" w:rsidRDefault="001467FE" w:rsidP="00A12D7B">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70"/>
        <w:gridCol w:w="1239"/>
        <w:gridCol w:w="640"/>
        <w:gridCol w:w="3159"/>
        <w:gridCol w:w="828"/>
      </w:tblGrid>
      <w:tr w:rsidR="001467FE" w:rsidRPr="00B26A10" w14:paraId="2C1AF82C" w14:textId="77777777">
        <w:trPr>
          <w:cantSplit/>
          <w:tblHeader/>
        </w:trPr>
        <w:tc>
          <w:tcPr>
            <w:tcW w:w="1407" w:type="dxa"/>
            <w:shd w:val="clear" w:color="auto" w:fill="auto"/>
          </w:tcPr>
          <w:p w14:paraId="53E9B2ED"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35" w:type="dxa"/>
            <w:shd w:val="clear" w:color="auto" w:fill="auto"/>
          </w:tcPr>
          <w:p w14:paraId="4782090F"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597" w:type="dxa"/>
            <w:shd w:val="clear" w:color="auto" w:fill="auto"/>
          </w:tcPr>
          <w:p w14:paraId="62A271EB"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347" w:type="dxa"/>
            <w:shd w:val="clear" w:color="auto" w:fill="auto"/>
          </w:tcPr>
          <w:p w14:paraId="0CF92CAD"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850" w:type="dxa"/>
            <w:shd w:val="clear" w:color="auto" w:fill="auto"/>
          </w:tcPr>
          <w:p w14:paraId="4E339654"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3103935E" w14:textId="77777777">
        <w:trPr>
          <w:cantSplit/>
        </w:trPr>
        <w:tc>
          <w:tcPr>
            <w:tcW w:w="1407" w:type="dxa"/>
            <w:shd w:val="clear" w:color="auto" w:fill="auto"/>
          </w:tcPr>
          <w:p w14:paraId="21AF79CA" w14:textId="77777777" w:rsidR="001467FE" w:rsidRPr="00B26A10" w:rsidRDefault="001467FE" w:rsidP="00A12D7B">
            <w:pPr>
              <w:pStyle w:val="TableText"/>
              <w:rPr>
                <w:sz w:val="20"/>
              </w:rPr>
            </w:pPr>
            <w:r w:rsidRPr="00B26A10">
              <w:rPr>
                <w:sz w:val="20"/>
              </w:rPr>
              <w:t>Naam</w:t>
            </w:r>
          </w:p>
        </w:tc>
        <w:tc>
          <w:tcPr>
            <w:tcW w:w="1135" w:type="dxa"/>
            <w:shd w:val="clear" w:color="auto" w:fill="auto"/>
          </w:tcPr>
          <w:p w14:paraId="63E01100" w14:textId="77777777" w:rsidR="001467FE" w:rsidRPr="00B26A10" w:rsidRDefault="00177722" w:rsidP="00A12D7B">
            <w:pPr>
              <w:pStyle w:val="TableText"/>
              <w:rPr>
                <w:sz w:val="20"/>
              </w:rPr>
            </w:pPr>
            <w:r w:rsidRPr="00B26A10">
              <w:rPr>
                <w:sz w:val="20"/>
              </w:rPr>
              <w:t>Riool</w:t>
            </w:r>
          </w:p>
        </w:tc>
        <w:tc>
          <w:tcPr>
            <w:tcW w:w="597" w:type="dxa"/>
            <w:shd w:val="clear" w:color="auto" w:fill="auto"/>
          </w:tcPr>
          <w:p w14:paraId="25F905F1" w14:textId="77777777" w:rsidR="001467FE" w:rsidRPr="00B26A10" w:rsidRDefault="001467FE" w:rsidP="00A12D7B">
            <w:pPr>
              <w:pStyle w:val="TableText"/>
              <w:rPr>
                <w:sz w:val="20"/>
              </w:rPr>
            </w:pPr>
          </w:p>
        </w:tc>
        <w:tc>
          <w:tcPr>
            <w:tcW w:w="3347" w:type="dxa"/>
            <w:shd w:val="clear" w:color="auto" w:fill="auto"/>
          </w:tcPr>
          <w:p w14:paraId="5D65B954"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850" w:type="dxa"/>
            <w:shd w:val="clear" w:color="auto" w:fill="auto"/>
          </w:tcPr>
          <w:p w14:paraId="2283AFFF" w14:textId="77777777" w:rsidR="001467FE" w:rsidRPr="00B26A10" w:rsidRDefault="00D92DC7" w:rsidP="00A12D7B">
            <w:pPr>
              <w:pStyle w:val="TableText"/>
              <w:rPr>
                <w:sz w:val="20"/>
              </w:rPr>
            </w:pPr>
            <w:r w:rsidRPr="00B26A10">
              <w:rPr>
                <w:sz w:val="20"/>
              </w:rPr>
              <w:t>Ja</w:t>
            </w:r>
          </w:p>
        </w:tc>
      </w:tr>
      <w:tr w:rsidR="001467FE" w:rsidRPr="00B26A10" w14:paraId="388E5E5C" w14:textId="77777777">
        <w:trPr>
          <w:cantSplit/>
        </w:trPr>
        <w:tc>
          <w:tcPr>
            <w:tcW w:w="1407" w:type="dxa"/>
            <w:shd w:val="clear" w:color="auto" w:fill="auto"/>
          </w:tcPr>
          <w:p w14:paraId="71394CCB" w14:textId="77777777" w:rsidR="001467FE" w:rsidRPr="00B26A10" w:rsidRDefault="001467FE" w:rsidP="00A12D7B">
            <w:pPr>
              <w:pStyle w:val="TableText"/>
              <w:rPr>
                <w:sz w:val="20"/>
              </w:rPr>
            </w:pPr>
            <w:r w:rsidRPr="00B26A10">
              <w:rPr>
                <w:sz w:val="20"/>
              </w:rPr>
              <w:t>Omschrijving</w:t>
            </w:r>
          </w:p>
        </w:tc>
        <w:tc>
          <w:tcPr>
            <w:tcW w:w="1135" w:type="dxa"/>
            <w:shd w:val="clear" w:color="auto" w:fill="auto"/>
          </w:tcPr>
          <w:p w14:paraId="3E440B2C" w14:textId="77777777" w:rsidR="001467FE" w:rsidRPr="00B26A10" w:rsidRDefault="001467FE" w:rsidP="00A12D7B">
            <w:pPr>
              <w:pStyle w:val="TableText"/>
              <w:rPr>
                <w:sz w:val="20"/>
              </w:rPr>
            </w:pPr>
            <w:r w:rsidRPr="00B26A10">
              <w:rPr>
                <w:sz w:val="20"/>
              </w:rPr>
              <w:t>Niet ingevuld</w:t>
            </w:r>
          </w:p>
        </w:tc>
        <w:tc>
          <w:tcPr>
            <w:tcW w:w="597" w:type="dxa"/>
            <w:shd w:val="clear" w:color="auto" w:fill="auto"/>
          </w:tcPr>
          <w:p w14:paraId="536D618A" w14:textId="77777777" w:rsidR="001467FE" w:rsidRPr="00B26A10" w:rsidRDefault="001467FE" w:rsidP="00A12D7B">
            <w:pPr>
              <w:pStyle w:val="TableText"/>
              <w:rPr>
                <w:sz w:val="20"/>
              </w:rPr>
            </w:pPr>
          </w:p>
        </w:tc>
        <w:tc>
          <w:tcPr>
            <w:tcW w:w="3347" w:type="dxa"/>
            <w:shd w:val="clear" w:color="auto" w:fill="auto"/>
          </w:tcPr>
          <w:p w14:paraId="2643BAB5"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tcPr>
          <w:p w14:paraId="0F5E87DA" w14:textId="77777777" w:rsidR="001467FE" w:rsidRPr="00B26A10" w:rsidRDefault="00D315D3" w:rsidP="00A12D7B">
            <w:pPr>
              <w:pStyle w:val="TableText"/>
              <w:rPr>
                <w:sz w:val="20"/>
              </w:rPr>
            </w:pPr>
            <w:r w:rsidRPr="00B26A10">
              <w:rPr>
                <w:sz w:val="20"/>
              </w:rPr>
              <w:t>Ja</w:t>
            </w:r>
          </w:p>
        </w:tc>
      </w:tr>
      <w:tr w:rsidR="009B541F" w:rsidRPr="00B26A10" w14:paraId="44B5C2B8" w14:textId="77777777">
        <w:trPr>
          <w:cantSplit/>
        </w:trPr>
        <w:tc>
          <w:tcPr>
            <w:tcW w:w="1407" w:type="dxa"/>
            <w:shd w:val="clear" w:color="auto" w:fill="auto"/>
          </w:tcPr>
          <w:p w14:paraId="48C6B0AF" w14:textId="77777777" w:rsidR="009B541F" w:rsidRPr="00B26A10" w:rsidRDefault="009B541F" w:rsidP="009B541F">
            <w:pPr>
              <w:pStyle w:val="TableText"/>
              <w:rPr>
                <w:rFonts w:cs="Arial"/>
                <w:sz w:val="20"/>
              </w:rPr>
            </w:pPr>
            <w:r w:rsidRPr="00B26A10">
              <w:rPr>
                <w:rFonts w:cs="Arial"/>
                <w:sz w:val="20"/>
              </w:rPr>
              <w:t>Bergend volume</w:t>
            </w:r>
          </w:p>
        </w:tc>
        <w:tc>
          <w:tcPr>
            <w:tcW w:w="1135" w:type="dxa"/>
            <w:shd w:val="clear" w:color="auto" w:fill="auto"/>
          </w:tcPr>
          <w:p w14:paraId="09750B6F" w14:textId="77777777" w:rsidR="009B541F" w:rsidRPr="00B26A10" w:rsidRDefault="001C51FC" w:rsidP="009B541F">
            <w:pPr>
              <w:pStyle w:val="TableText"/>
              <w:rPr>
                <w:rFonts w:cs="Arial"/>
                <w:sz w:val="20"/>
              </w:rPr>
            </w:pPr>
            <w:r w:rsidRPr="00B26A10">
              <w:rPr>
                <w:rFonts w:cs="Arial"/>
                <w:sz w:val="20"/>
              </w:rPr>
              <w:t>Niet ingevuld</w:t>
            </w:r>
          </w:p>
        </w:tc>
        <w:tc>
          <w:tcPr>
            <w:tcW w:w="597" w:type="dxa"/>
            <w:shd w:val="clear" w:color="auto" w:fill="auto"/>
          </w:tcPr>
          <w:p w14:paraId="6A445D57" w14:textId="77777777" w:rsidR="009B541F" w:rsidRPr="00B26A10" w:rsidRDefault="009B541F" w:rsidP="009B541F">
            <w:pPr>
              <w:pStyle w:val="TableText"/>
              <w:rPr>
                <w:rFonts w:cs="Arial"/>
                <w:sz w:val="20"/>
              </w:rPr>
            </w:pPr>
            <w:r w:rsidRPr="00B26A10">
              <w:rPr>
                <w:rFonts w:cs="Arial"/>
                <w:sz w:val="20"/>
              </w:rPr>
              <w:t>m³</w:t>
            </w:r>
          </w:p>
        </w:tc>
        <w:tc>
          <w:tcPr>
            <w:tcW w:w="3347" w:type="dxa"/>
            <w:shd w:val="clear" w:color="auto" w:fill="auto"/>
          </w:tcPr>
          <w:p w14:paraId="5BBDBF66" w14:textId="77777777" w:rsidR="009B541F" w:rsidRPr="00B26A10" w:rsidRDefault="009B541F" w:rsidP="009B541F">
            <w:pPr>
              <w:pStyle w:val="TableText"/>
              <w:jc w:val="both"/>
              <w:rPr>
                <w:sz w:val="20"/>
              </w:rPr>
            </w:pPr>
            <w:r w:rsidRPr="00B26A10">
              <w:rPr>
                <w:sz w:val="20"/>
              </w:rPr>
              <w:t>De netto opvangcapaciteit van de unit. Dit is de totale opvangcapaciteit minus de hoeveelheid die normaliter aan</w:t>
            </w:r>
            <w:r w:rsidRPr="00B26A10">
              <w:rPr>
                <w:sz w:val="20"/>
              </w:rPr>
              <w:softHyphen/>
              <w:t>wezig is</w:t>
            </w:r>
          </w:p>
        </w:tc>
        <w:tc>
          <w:tcPr>
            <w:tcW w:w="850" w:type="dxa"/>
            <w:shd w:val="clear" w:color="auto" w:fill="auto"/>
          </w:tcPr>
          <w:p w14:paraId="1964A25E"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7F4582F7" w14:textId="77777777">
        <w:trPr>
          <w:cantSplit/>
        </w:trPr>
        <w:tc>
          <w:tcPr>
            <w:tcW w:w="1407" w:type="dxa"/>
            <w:shd w:val="clear" w:color="auto" w:fill="auto"/>
          </w:tcPr>
          <w:p w14:paraId="0BFBED21" w14:textId="77777777" w:rsidR="009B541F" w:rsidRPr="00B26A10" w:rsidRDefault="009B541F" w:rsidP="009B541F">
            <w:pPr>
              <w:pStyle w:val="TableText"/>
              <w:rPr>
                <w:rFonts w:cs="Arial"/>
                <w:sz w:val="20"/>
              </w:rPr>
            </w:pPr>
            <w:r w:rsidRPr="00B26A10">
              <w:rPr>
                <w:rFonts w:cs="Arial"/>
                <w:sz w:val="20"/>
              </w:rPr>
              <w:t>Bufferend volume</w:t>
            </w:r>
          </w:p>
        </w:tc>
        <w:tc>
          <w:tcPr>
            <w:tcW w:w="1135" w:type="dxa"/>
            <w:shd w:val="clear" w:color="auto" w:fill="auto"/>
          </w:tcPr>
          <w:p w14:paraId="5AC4CE1F" w14:textId="77777777" w:rsidR="009B541F" w:rsidRPr="00B26A10" w:rsidRDefault="001C51FC" w:rsidP="009B541F">
            <w:pPr>
              <w:pStyle w:val="TableText"/>
              <w:rPr>
                <w:rFonts w:cs="Arial"/>
                <w:sz w:val="20"/>
              </w:rPr>
            </w:pPr>
            <w:r w:rsidRPr="00B26A10">
              <w:rPr>
                <w:rFonts w:cs="Arial"/>
                <w:sz w:val="20"/>
              </w:rPr>
              <w:t>Niet ingevuld</w:t>
            </w:r>
          </w:p>
        </w:tc>
        <w:tc>
          <w:tcPr>
            <w:tcW w:w="597" w:type="dxa"/>
            <w:shd w:val="clear" w:color="auto" w:fill="auto"/>
          </w:tcPr>
          <w:p w14:paraId="4B2471DF" w14:textId="77777777" w:rsidR="009B541F" w:rsidRPr="00B26A10" w:rsidRDefault="009B541F" w:rsidP="009B541F">
            <w:pPr>
              <w:pStyle w:val="TableText"/>
              <w:rPr>
                <w:rFonts w:cs="Arial"/>
                <w:sz w:val="20"/>
              </w:rPr>
            </w:pPr>
            <w:r w:rsidRPr="00B26A10">
              <w:rPr>
                <w:rFonts w:cs="Arial"/>
                <w:sz w:val="20"/>
              </w:rPr>
              <w:t>m³</w:t>
            </w:r>
          </w:p>
        </w:tc>
        <w:tc>
          <w:tcPr>
            <w:tcW w:w="3347" w:type="dxa"/>
            <w:shd w:val="clear" w:color="auto" w:fill="auto"/>
          </w:tcPr>
          <w:p w14:paraId="50316675" w14:textId="77777777" w:rsidR="009B541F" w:rsidRPr="00B26A10" w:rsidRDefault="009B541F" w:rsidP="009B541F">
            <w:pPr>
              <w:pStyle w:val="TableText"/>
              <w:jc w:val="both"/>
              <w:rPr>
                <w:sz w:val="20"/>
              </w:rPr>
            </w:pPr>
            <w:r w:rsidRPr="00B26A10">
              <w:rPr>
                <w:sz w:val="20"/>
              </w:rPr>
              <w:t>Het netto volume (met aftrek van eventuele voorbelasting) dat beschikbaar is voordat het vloeistof</w:t>
            </w:r>
            <w:r w:rsidRPr="00B26A10">
              <w:rPr>
                <w:sz w:val="20"/>
              </w:rPr>
              <w:softHyphen/>
              <w:t>niveau de bufferafsluiter bereikt. Bufferend volume moet kleiner zijn dan het bergend volume.</w:t>
            </w:r>
          </w:p>
        </w:tc>
        <w:tc>
          <w:tcPr>
            <w:tcW w:w="850" w:type="dxa"/>
            <w:shd w:val="clear" w:color="auto" w:fill="auto"/>
          </w:tcPr>
          <w:p w14:paraId="1234664E"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0754E04D" w14:textId="77777777">
        <w:trPr>
          <w:cantSplit/>
        </w:trPr>
        <w:tc>
          <w:tcPr>
            <w:tcW w:w="1407" w:type="dxa"/>
            <w:shd w:val="clear" w:color="auto" w:fill="auto"/>
          </w:tcPr>
          <w:p w14:paraId="28BE4C9F" w14:textId="77777777" w:rsidR="009B541F" w:rsidRPr="00B26A10" w:rsidRDefault="009B541F" w:rsidP="009B541F">
            <w:pPr>
              <w:pStyle w:val="TableText"/>
              <w:rPr>
                <w:rFonts w:cs="Arial"/>
                <w:sz w:val="20"/>
              </w:rPr>
            </w:pPr>
            <w:r w:rsidRPr="00B26A10">
              <w:rPr>
                <w:rFonts w:cs="Arial"/>
                <w:sz w:val="20"/>
              </w:rPr>
              <w:t>Afsluiter (doorstromen)</w:t>
            </w:r>
          </w:p>
        </w:tc>
        <w:tc>
          <w:tcPr>
            <w:tcW w:w="1135" w:type="dxa"/>
            <w:shd w:val="clear" w:color="auto" w:fill="auto"/>
          </w:tcPr>
          <w:p w14:paraId="278E323A" w14:textId="77777777" w:rsidR="009B541F" w:rsidRPr="00B26A10" w:rsidRDefault="009B541F" w:rsidP="009B541F">
            <w:pPr>
              <w:pStyle w:val="TableText"/>
              <w:rPr>
                <w:rFonts w:cs="Arial"/>
                <w:sz w:val="20"/>
              </w:rPr>
            </w:pPr>
            <w:r w:rsidRPr="00B26A10">
              <w:rPr>
                <w:rFonts w:cs="Arial"/>
                <w:sz w:val="20"/>
              </w:rPr>
              <w:t>Niet ingevuld</w:t>
            </w:r>
          </w:p>
        </w:tc>
        <w:tc>
          <w:tcPr>
            <w:tcW w:w="597" w:type="dxa"/>
            <w:shd w:val="clear" w:color="auto" w:fill="auto"/>
          </w:tcPr>
          <w:p w14:paraId="152992F8" w14:textId="77777777" w:rsidR="009B541F" w:rsidRPr="00B26A10" w:rsidRDefault="009B541F" w:rsidP="009B541F">
            <w:pPr>
              <w:pStyle w:val="TableText"/>
              <w:rPr>
                <w:rFonts w:cs="Arial"/>
                <w:sz w:val="20"/>
              </w:rPr>
            </w:pPr>
          </w:p>
        </w:tc>
        <w:tc>
          <w:tcPr>
            <w:tcW w:w="3347" w:type="dxa"/>
            <w:shd w:val="clear" w:color="auto" w:fill="auto"/>
          </w:tcPr>
          <w:p w14:paraId="76F7FAE6" w14:textId="77777777" w:rsidR="009B541F" w:rsidRPr="00B26A10" w:rsidRDefault="009B541F" w:rsidP="009B541F">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850" w:type="dxa"/>
            <w:shd w:val="clear" w:color="auto" w:fill="auto"/>
          </w:tcPr>
          <w:p w14:paraId="22613C59"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28BB0EF5" w14:textId="77777777">
        <w:trPr>
          <w:cantSplit/>
        </w:trPr>
        <w:tc>
          <w:tcPr>
            <w:tcW w:w="1407" w:type="dxa"/>
            <w:shd w:val="clear" w:color="auto" w:fill="auto"/>
          </w:tcPr>
          <w:p w14:paraId="5E2DA5C4" w14:textId="77777777" w:rsidR="009B541F" w:rsidRPr="00B26A10" w:rsidRDefault="009B541F" w:rsidP="009B541F">
            <w:pPr>
              <w:pStyle w:val="TableText"/>
              <w:rPr>
                <w:rFonts w:cs="Arial"/>
                <w:sz w:val="20"/>
              </w:rPr>
            </w:pPr>
            <w:r w:rsidRPr="00B26A10">
              <w:rPr>
                <w:rFonts w:cs="Arial"/>
                <w:sz w:val="20"/>
              </w:rPr>
              <w:lastRenderedPageBreak/>
              <w:t>Afsluiter (bufferen)</w:t>
            </w:r>
          </w:p>
        </w:tc>
        <w:tc>
          <w:tcPr>
            <w:tcW w:w="1135" w:type="dxa"/>
            <w:shd w:val="clear" w:color="auto" w:fill="auto"/>
          </w:tcPr>
          <w:p w14:paraId="183D2819" w14:textId="77777777" w:rsidR="009B541F" w:rsidRPr="00B26A10" w:rsidRDefault="009B541F" w:rsidP="009B541F">
            <w:pPr>
              <w:pStyle w:val="TableText"/>
              <w:rPr>
                <w:rFonts w:cs="Arial"/>
                <w:sz w:val="20"/>
              </w:rPr>
            </w:pPr>
            <w:r w:rsidRPr="00B26A10">
              <w:rPr>
                <w:rFonts w:cs="Arial"/>
                <w:sz w:val="20"/>
              </w:rPr>
              <w:t>Niet ingevuld</w:t>
            </w:r>
          </w:p>
        </w:tc>
        <w:tc>
          <w:tcPr>
            <w:tcW w:w="597" w:type="dxa"/>
            <w:shd w:val="clear" w:color="auto" w:fill="auto"/>
          </w:tcPr>
          <w:p w14:paraId="7D37FD07" w14:textId="77777777" w:rsidR="009B541F" w:rsidRPr="00B26A10" w:rsidRDefault="009B541F" w:rsidP="009B541F">
            <w:pPr>
              <w:pStyle w:val="TableText"/>
              <w:rPr>
                <w:rFonts w:cs="Arial"/>
                <w:sz w:val="20"/>
              </w:rPr>
            </w:pPr>
          </w:p>
        </w:tc>
        <w:tc>
          <w:tcPr>
            <w:tcW w:w="3347" w:type="dxa"/>
            <w:shd w:val="clear" w:color="auto" w:fill="auto"/>
          </w:tcPr>
          <w:p w14:paraId="67F2ED5A" w14:textId="77777777" w:rsidR="009B541F" w:rsidRPr="00B26A10" w:rsidRDefault="009B541F" w:rsidP="009B541F">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850" w:type="dxa"/>
            <w:shd w:val="clear" w:color="auto" w:fill="auto"/>
          </w:tcPr>
          <w:p w14:paraId="6D88809E" w14:textId="77777777" w:rsidR="009B541F" w:rsidRPr="00B26A10" w:rsidRDefault="009B541F" w:rsidP="009B541F">
            <w:pPr>
              <w:pStyle w:val="TableText"/>
              <w:rPr>
                <w:rFonts w:cs="Arial"/>
                <w:sz w:val="20"/>
              </w:rPr>
            </w:pPr>
            <w:r w:rsidRPr="00B26A10">
              <w:rPr>
                <w:rFonts w:cs="Arial"/>
                <w:sz w:val="20"/>
              </w:rPr>
              <w:t>Ja</w:t>
            </w:r>
          </w:p>
        </w:tc>
      </w:tr>
    </w:tbl>
    <w:p w14:paraId="2B3993AA" w14:textId="59429CFF" w:rsidR="001467FE"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3</w:t>
      </w:r>
      <w:r w:rsidR="00DA3B77" w:rsidRPr="00B26A10">
        <w:fldChar w:fldCharType="end"/>
      </w:r>
      <w:r w:rsidR="00177722" w:rsidRPr="00B26A10">
        <w:t>.</w:t>
      </w:r>
      <w:r w:rsidRPr="00B26A10">
        <w:t xml:space="preserve"> Eigenschappen Riool</w:t>
      </w:r>
      <w:r w:rsidR="009B541F" w:rsidRPr="00B26A10">
        <w:t>.</w:t>
      </w:r>
    </w:p>
    <w:p w14:paraId="5AE29F3F" w14:textId="77777777" w:rsidR="001467FE" w:rsidRPr="00B26A10" w:rsidRDefault="001467FE" w:rsidP="00A12D7B">
      <w:pPr>
        <w:pStyle w:val="BodyText"/>
      </w:pPr>
    </w:p>
    <w:p w14:paraId="43042075" w14:textId="77777777" w:rsidR="009B541F" w:rsidRPr="00B26A10" w:rsidRDefault="009B541F" w:rsidP="00A12D7B">
      <w:pPr>
        <w:pStyle w:val="BodyText"/>
      </w:pPr>
    </w:p>
    <w:p w14:paraId="105E09EA" w14:textId="4AF22ADF" w:rsidR="001467FE" w:rsidRPr="00B26A10" w:rsidRDefault="00D8523C" w:rsidP="00E62C2B">
      <w:pPr>
        <w:pStyle w:val="Heading3"/>
        <w:ind w:firstLine="0"/>
      </w:pPr>
      <w:bookmarkStart w:id="672" w:name="_Toc124831578"/>
      <w:bookmarkStart w:id="673" w:name="_Toc152424774"/>
      <w:bookmarkStart w:id="674" w:name="_Toc135050647"/>
      <w:r w:rsidRPr="00B26A10">
        <w:t>Connectors</w:t>
      </w:r>
      <w:bookmarkEnd w:id="672"/>
      <w:bookmarkEnd w:id="673"/>
      <w:bookmarkEnd w:id="674"/>
    </w:p>
    <w:p w14:paraId="02AF0E95" w14:textId="77777777" w:rsidR="009B541F" w:rsidRPr="00B26A10" w:rsidRDefault="009B541F" w:rsidP="009B541F">
      <w:pPr>
        <w:pStyle w:val="BodyText"/>
      </w:pPr>
    </w:p>
    <w:p w14:paraId="10CF22EE" w14:textId="77777777" w:rsidR="001467FE" w:rsidRPr="00B26A10" w:rsidRDefault="001467FE" w:rsidP="009B541F">
      <w:pPr>
        <w:pStyle w:val="BodyText"/>
      </w:pPr>
      <w:r w:rsidRPr="00B26A10">
        <w:t xml:space="preserve">Het Riool heeft een inkomende connector en </w:t>
      </w:r>
      <w:r w:rsidR="009B541F" w:rsidRPr="00B26A10">
        <w:t>drie</w:t>
      </w:r>
      <w:r w:rsidRPr="00B26A10">
        <w:t xml:space="preserve"> uitgaande </w:t>
      </w:r>
      <w:r w:rsidR="00D8523C" w:rsidRPr="00B26A10">
        <w:t>connectors</w:t>
      </w:r>
      <w:r w:rsidRPr="00B26A10">
        <w:t xml:space="preserve">. De betekenis van de uitgaande </w:t>
      </w:r>
      <w:r w:rsidR="00D8523C" w:rsidRPr="00B26A10">
        <w:t>connectors</w:t>
      </w:r>
      <w:r w:rsidRPr="00B26A10">
        <w:t xml:space="preserve"> is identiek aan die van een Standaard Put</w:t>
      </w:r>
      <w:r w:rsidR="009B541F" w:rsidRPr="00B26A10">
        <w:t xml:space="preserve"> (§8.1)</w:t>
      </w:r>
    </w:p>
    <w:p w14:paraId="757BABCC" w14:textId="77777777" w:rsidR="001467FE" w:rsidRPr="00B26A10" w:rsidRDefault="001467FE" w:rsidP="00A12D7B">
      <w:pPr>
        <w:pStyle w:val="BodyText"/>
      </w:pPr>
    </w:p>
    <w:p w14:paraId="247AAFD1" w14:textId="77777777" w:rsidR="001467FE" w:rsidRPr="00B26A10" w:rsidRDefault="001467FE" w:rsidP="00A12D7B">
      <w:pPr>
        <w:pStyle w:val="BodyText"/>
      </w:pPr>
    </w:p>
    <w:p w14:paraId="11B79E66" w14:textId="48B93B70" w:rsidR="001467FE" w:rsidRPr="00B26A10" w:rsidRDefault="001467FE" w:rsidP="003E6FD9">
      <w:pPr>
        <w:pStyle w:val="Heading3"/>
        <w:ind w:firstLine="0"/>
      </w:pPr>
      <w:bookmarkStart w:id="675" w:name="_Toc124831579"/>
      <w:bookmarkStart w:id="676" w:name="_Toc152424775"/>
      <w:bookmarkStart w:id="677" w:name="_Toc135050648"/>
      <w:r w:rsidRPr="00B26A10">
        <w:t>Model</w:t>
      </w:r>
      <w:bookmarkEnd w:id="675"/>
      <w:bookmarkEnd w:id="676"/>
      <w:bookmarkEnd w:id="677"/>
    </w:p>
    <w:p w14:paraId="4C446EBE" w14:textId="77777777" w:rsidR="009B541F" w:rsidRPr="00B26A10" w:rsidRDefault="009B541F" w:rsidP="009B541F">
      <w:pPr>
        <w:pStyle w:val="BodyText"/>
      </w:pPr>
    </w:p>
    <w:p w14:paraId="785957FF" w14:textId="77777777" w:rsidR="009B541F" w:rsidRPr="00B26A10" w:rsidRDefault="001467FE" w:rsidP="00A12D7B">
      <w:pPr>
        <w:pStyle w:val="BodyText"/>
      </w:pPr>
      <w:r w:rsidRPr="00B26A10">
        <w:t xml:space="preserve">Als de doorstroomafsluiter openstaat stromen alle lozingen die binnenkomen ongewijzigd door naar de doorstroomconnector. De kans dat deze afsluiter openstaat (p1) is afhankelijk van de geselecteerde optie bij </w:t>
      </w:r>
      <w:r w:rsidR="009575A0" w:rsidRPr="00B26A10">
        <w:t xml:space="preserve">de </w:t>
      </w:r>
      <w:r w:rsidRPr="00B26A10">
        <w:t>afsluiter (doorstromen). Als de doorstroomafsluiter dicht is ( de kans hierop is gelijk aan (1-p1)) zal de fractie van de lozing die groter is dan het bergend volume via de overstroomconnector afstromen. Dit kan met een eenvoudige gebeurtenissenboom worden weergegeven.</w:t>
      </w:r>
    </w:p>
    <w:p w14:paraId="1691BDD6" w14:textId="77777777" w:rsidR="006853B8" w:rsidRPr="00B26A10" w:rsidRDefault="006853B8" w:rsidP="00A12D7B">
      <w:pPr>
        <w:pStyle w:val="BodyText"/>
      </w:pPr>
    </w:p>
    <w:tbl>
      <w:tblPr>
        <w:tblW w:w="9813" w:type="dxa"/>
        <w:tblLayout w:type="fixed"/>
        <w:tblCellMar>
          <w:left w:w="31" w:type="dxa"/>
          <w:right w:w="31" w:type="dxa"/>
        </w:tblCellMar>
        <w:tblLook w:val="0000" w:firstRow="0" w:lastRow="0" w:firstColumn="0" w:lastColumn="0" w:noHBand="0" w:noVBand="0"/>
      </w:tblPr>
      <w:tblGrid>
        <w:gridCol w:w="740"/>
        <w:gridCol w:w="142"/>
        <w:gridCol w:w="859"/>
        <w:gridCol w:w="900"/>
        <w:gridCol w:w="112"/>
        <w:gridCol w:w="43"/>
        <w:gridCol w:w="1645"/>
        <w:gridCol w:w="272"/>
        <w:gridCol w:w="338"/>
        <w:gridCol w:w="753"/>
        <w:gridCol w:w="1316"/>
        <w:gridCol w:w="282"/>
        <w:gridCol w:w="1092"/>
        <w:gridCol w:w="1319"/>
      </w:tblGrid>
      <w:tr w:rsidR="00B21DBB" w:rsidRPr="00B26A10" w14:paraId="2A34953C" w14:textId="77777777" w:rsidTr="00A9363D">
        <w:trPr>
          <w:cantSplit/>
        </w:trPr>
        <w:tc>
          <w:tcPr>
            <w:tcW w:w="740" w:type="dxa"/>
          </w:tcPr>
          <w:p w14:paraId="702C794E" w14:textId="77777777" w:rsidR="00B21DBB" w:rsidRPr="00B26A10" w:rsidRDefault="00B21DBB" w:rsidP="00A12D7B">
            <w:pPr>
              <w:pStyle w:val="TableTextHeader"/>
              <w:rPr>
                <w:rFonts w:ascii="Helvetica" w:hAnsi="Helvetica"/>
                <w:sz w:val="20"/>
              </w:rPr>
            </w:pPr>
          </w:p>
        </w:tc>
        <w:tc>
          <w:tcPr>
            <w:tcW w:w="142" w:type="dxa"/>
          </w:tcPr>
          <w:p w14:paraId="753698DF" w14:textId="77777777" w:rsidR="00B21DBB" w:rsidRPr="00B26A10" w:rsidRDefault="00B21DBB" w:rsidP="00A12D7B">
            <w:pPr>
              <w:pStyle w:val="TableTextHeader"/>
              <w:rPr>
                <w:rFonts w:ascii="Helvetica" w:hAnsi="Helvetica"/>
                <w:sz w:val="20"/>
              </w:rPr>
            </w:pPr>
          </w:p>
        </w:tc>
        <w:tc>
          <w:tcPr>
            <w:tcW w:w="1871" w:type="dxa"/>
            <w:gridSpan w:val="3"/>
          </w:tcPr>
          <w:p w14:paraId="4A93A6CF" w14:textId="77777777" w:rsidR="00B21DBB" w:rsidRPr="00B26A10" w:rsidRDefault="006853B8" w:rsidP="00A12D7B">
            <w:pPr>
              <w:pStyle w:val="TableTextHeader"/>
              <w:rPr>
                <w:rFonts w:ascii="Helvetica" w:hAnsi="Helvetica"/>
                <w:sz w:val="20"/>
              </w:rPr>
            </w:pPr>
            <w:r w:rsidRPr="00B26A10">
              <w:rPr>
                <w:rFonts w:ascii="Helvetica" w:hAnsi="Helvetica"/>
                <w:sz w:val="20"/>
              </w:rPr>
              <w:t xml:space="preserve">Afsluiter doorvoer </w:t>
            </w:r>
            <w:r w:rsidR="00B21DBB" w:rsidRPr="00B26A10">
              <w:rPr>
                <w:rFonts w:ascii="Helvetica" w:hAnsi="Helvetica"/>
                <w:sz w:val="20"/>
              </w:rPr>
              <w:t>open</w:t>
            </w:r>
          </w:p>
          <w:p w14:paraId="1D734086" w14:textId="77777777" w:rsidR="00B21DBB" w:rsidRPr="00B26A10" w:rsidRDefault="00B21DBB" w:rsidP="00A12D7B">
            <w:pPr>
              <w:pStyle w:val="TableTextHeader"/>
              <w:rPr>
                <w:rFonts w:ascii="Helvetica" w:hAnsi="Helvetica"/>
                <w:sz w:val="20"/>
              </w:rPr>
            </w:pPr>
          </w:p>
        </w:tc>
        <w:tc>
          <w:tcPr>
            <w:tcW w:w="1960" w:type="dxa"/>
            <w:gridSpan w:val="3"/>
          </w:tcPr>
          <w:p w14:paraId="697F08AD" w14:textId="77777777" w:rsidR="00B21DBB" w:rsidRPr="00B26A10" w:rsidRDefault="00B21DBB" w:rsidP="00A12D7B">
            <w:pPr>
              <w:pStyle w:val="TableTextHeader"/>
              <w:rPr>
                <w:rFonts w:ascii="Helvetica" w:hAnsi="Helvetica"/>
                <w:sz w:val="20"/>
              </w:rPr>
            </w:pPr>
            <w:r w:rsidRPr="00B26A10">
              <w:rPr>
                <w:rFonts w:ascii="Helvetica" w:hAnsi="Helvetica"/>
                <w:sz w:val="20"/>
              </w:rPr>
              <w:t>Afsluiter buffer open</w:t>
            </w:r>
          </w:p>
          <w:p w14:paraId="497CD74C" w14:textId="77777777" w:rsidR="00B21DBB" w:rsidRPr="00B26A10" w:rsidRDefault="00B21DBB" w:rsidP="00A12D7B">
            <w:pPr>
              <w:pStyle w:val="TableTextHeader"/>
              <w:rPr>
                <w:rFonts w:ascii="Helvetica" w:hAnsi="Helvetica"/>
                <w:sz w:val="20"/>
              </w:rPr>
            </w:pPr>
          </w:p>
        </w:tc>
        <w:tc>
          <w:tcPr>
            <w:tcW w:w="338" w:type="dxa"/>
          </w:tcPr>
          <w:p w14:paraId="555C6184" w14:textId="77777777" w:rsidR="00B21DBB" w:rsidRPr="00B26A10" w:rsidRDefault="00B21DBB" w:rsidP="00A12D7B">
            <w:pPr>
              <w:pStyle w:val="TableTextHeader"/>
              <w:rPr>
                <w:rFonts w:ascii="Helvetica" w:hAnsi="Helvetica"/>
                <w:sz w:val="20"/>
              </w:rPr>
            </w:pPr>
          </w:p>
        </w:tc>
        <w:tc>
          <w:tcPr>
            <w:tcW w:w="2069" w:type="dxa"/>
            <w:gridSpan w:val="2"/>
          </w:tcPr>
          <w:p w14:paraId="5415D5CD" w14:textId="77777777" w:rsidR="00B21DBB" w:rsidRPr="00B26A10" w:rsidRDefault="00B21DBB" w:rsidP="00A12D7B">
            <w:pPr>
              <w:pStyle w:val="TableTextHeader"/>
              <w:rPr>
                <w:rFonts w:ascii="Helvetica" w:hAnsi="Helvetica"/>
                <w:sz w:val="20"/>
              </w:rPr>
            </w:pPr>
            <w:r w:rsidRPr="00B26A10">
              <w:rPr>
                <w:rFonts w:ascii="Helvetica" w:hAnsi="Helvetica"/>
                <w:sz w:val="20"/>
              </w:rPr>
              <w:t>Uitstromend volume</w:t>
            </w:r>
          </w:p>
        </w:tc>
        <w:tc>
          <w:tcPr>
            <w:tcW w:w="1374" w:type="dxa"/>
            <w:gridSpan w:val="2"/>
          </w:tcPr>
          <w:p w14:paraId="64B7F2EF" w14:textId="77777777" w:rsidR="00B21DBB" w:rsidRPr="00B26A10" w:rsidRDefault="00B21DBB" w:rsidP="00A12D7B">
            <w:pPr>
              <w:pStyle w:val="TableTextHeader"/>
              <w:rPr>
                <w:rFonts w:ascii="Helvetica" w:hAnsi="Helvetica"/>
                <w:sz w:val="20"/>
              </w:rPr>
            </w:pPr>
            <w:r w:rsidRPr="00B26A10">
              <w:rPr>
                <w:rFonts w:ascii="Helvetica" w:hAnsi="Helvetica"/>
                <w:sz w:val="20"/>
              </w:rPr>
              <w:t>Kans</w:t>
            </w:r>
          </w:p>
        </w:tc>
        <w:tc>
          <w:tcPr>
            <w:tcW w:w="1319" w:type="dxa"/>
          </w:tcPr>
          <w:p w14:paraId="7FEFB661" w14:textId="77777777" w:rsidR="00B21DBB" w:rsidRPr="00B26A10" w:rsidRDefault="00B21DBB" w:rsidP="00A12D7B">
            <w:pPr>
              <w:pStyle w:val="TableTextHeader"/>
              <w:rPr>
                <w:rFonts w:ascii="Helvetica" w:hAnsi="Helvetica"/>
                <w:sz w:val="20"/>
              </w:rPr>
            </w:pPr>
            <w:r w:rsidRPr="00B26A10">
              <w:rPr>
                <w:rFonts w:ascii="Helvetica" w:hAnsi="Helvetica"/>
                <w:sz w:val="20"/>
              </w:rPr>
              <w:t>Connector</w:t>
            </w:r>
          </w:p>
        </w:tc>
      </w:tr>
      <w:tr w:rsidR="00B21DBB" w:rsidRPr="00B26A10" w14:paraId="73371753" w14:textId="77777777" w:rsidTr="00A9363D">
        <w:trPr>
          <w:cantSplit/>
        </w:trPr>
        <w:tc>
          <w:tcPr>
            <w:tcW w:w="740" w:type="dxa"/>
          </w:tcPr>
          <w:p w14:paraId="3E4DEB26" w14:textId="77777777" w:rsidR="00B21DBB" w:rsidRPr="00B26A10" w:rsidRDefault="00B21DBB" w:rsidP="00A12D7B">
            <w:pPr>
              <w:pStyle w:val="TableText"/>
              <w:rPr>
                <w:sz w:val="20"/>
              </w:rPr>
            </w:pPr>
          </w:p>
        </w:tc>
        <w:tc>
          <w:tcPr>
            <w:tcW w:w="142" w:type="dxa"/>
          </w:tcPr>
          <w:p w14:paraId="4E42EE2A" w14:textId="77777777" w:rsidR="00B21DBB" w:rsidRPr="00B26A10" w:rsidRDefault="00B21DBB" w:rsidP="00A12D7B">
            <w:pPr>
              <w:pStyle w:val="TableText"/>
              <w:rPr>
                <w:sz w:val="20"/>
              </w:rPr>
            </w:pPr>
          </w:p>
        </w:tc>
        <w:tc>
          <w:tcPr>
            <w:tcW w:w="1871" w:type="dxa"/>
            <w:gridSpan w:val="3"/>
            <w:tcBorders>
              <w:bottom w:val="single" w:sz="6" w:space="0" w:color="000000"/>
            </w:tcBorders>
          </w:tcPr>
          <w:p w14:paraId="78B7A788" w14:textId="77777777" w:rsidR="00B21DBB" w:rsidRPr="00B26A10" w:rsidRDefault="00B21DBB" w:rsidP="00A12D7B">
            <w:pPr>
              <w:pStyle w:val="TableText"/>
              <w:rPr>
                <w:sz w:val="20"/>
              </w:rPr>
            </w:pPr>
            <w:r w:rsidRPr="00B26A10">
              <w:rPr>
                <w:sz w:val="20"/>
              </w:rPr>
              <w:t>Ja (p1)</w:t>
            </w:r>
          </w:p>
        </w:tc>
        <w:tc>
          <w:tcPr>
            <w:tcW w:w="1960" w:type="dxa"/>
            <w:gridSpan w:val="3"/>
            <w:tcBorders>
              <w:bottom w:val="single" w:sz="6" w:space="0" w:color="000000"/>
            </w:tcBorders>
          </w:tcPr>
          <w:p w14:paraId="38A30A49" w14:textId="77777777" w:rsidR="00B21DBB" w:rsidRPr="00B26A10" w:rsidRDefault="00B21DBB" w:rsidP="00A12D7B">
            <w:pPr>
              <w:pStyle w:val="TableText"/>
              <w:rPr>
                <w:sz w:val="20"/>
              </w:rPr>
            </w:pPr>
          </w:p>
        </w:tc>
        <w:tc>
          <w:tcPr>
            <w:tcW w:w="338" w:type="dxa"/>
          </w:tcPr>
          <w:p w14:paraId="61CE725A" w14:textId="77777777" w:rsidR="00B21DBB" w:rsidRPr="00B26A10" w:rsidRDefault="00B21DBB" w:rsidP="00A12D7B">
            <w:pPr>
              <w:pStyle w:val="TableText"/>
              <w:rPr>
                <w:sz w:val="20"/>
              </w:rPr>
            </w:pPr>
          </w:p>
        </w:tc>
        <w:tc>
          <w:tcPr>
            <w:tcW w:w="2069" w:type="dxa"/>
            <w:gridSpan w:val="2"/>
          </w:tcPr>
          <w:p w14:paraId="4805CCBF" w14:textId="77777777" w:rsidR="00B21DBB" w:rsidRPr="00B26A10" w:rsidRDefault="00B21DBB"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74" w:type="dxa"/>
            <w:gridSpan w:val="2"/>
          </w:tcPr>
          <w:p w14:paraId="218CA45D" w14:textId="77777777" w:rsidR="00B21DBB" w:rsidRPr="00B26A10" w:rsidRDefault="00B21DBB" w:rsidP="00A12D7B">
            <w:pPr>
              <w:pStyle w:val="TableText"/>
              <w:rPr>
                <w:sz w:val="20"/>
              </w:rPr>
            </w:pPr>
            <w:r w:rsidRPr="00B26A10">
              <w:rPr>
                <w:sz w:val="20"/>
              </w:rPr>
              <w:t>p1</w:t>
            </w:r>
          </w:p>
        </w:tc>
        <w:tc>
          <w:tcPr>
            <w:tcW w:w="1319" w:type="dxa"/>
          </w:tcPr>
          <w:p w14:paraId="2B8A499F" w14:textId="77777777" w:rsidR="00B21DBB" w:rsidRPr="00B26A10" w:rsidRDefault="00B21DBB" w:rsidP="00A12D7B">
            <w:pPr>
              <w:pStyle w:val="TableText"/>
              <w:rPr>
                <w:sz w:val="20"/>
              </w:rPr>
            </w:pPr>
            <w:r w:rsidRPr="00B26A10">
              <w:rPr>
                <w:sz w:val="20"/>
              </w:rPr>
              <w:t>Doorstroom</w:t>
            </w:r>
          </w:p>
        </w:tc>
      </w:tr>
      <w:tr w:rsidR="00B21DBB" w:rsidRPr="00B26A10" w14:paraId="2CB65CF3" w14:textId="77777777" w:rsidTr="00A9363D">
        <w:trPr>
          <w:cantSplit/>
        </w:trPr>
        <w:tc>
          <w:tcPr>
            <w:tcW w:w="740" w:type="dxa"/>
          </w:tcPr>
          <w:p w14:paraId="2386BEB2" w14:textId="77777777" w:rsidR="00B21DBB" w:rsidRPr="00B26A10" w:rsidRDefault="00B21DBB"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034E69BE" w14:textId="77777777" w:rsidR="00B21DBB" w:rsidRPr="00B26A10" w:rsidRDefault="00B21DBB" w:rsidP="00A12D7B">
            <w:pPr>
              <w:pStyle w:val="TableText"/>
              <w:rPr>
                <w:sz w:val="20"/>
              </w:rPr>
            </w:pPr>
          </w:p>
        </w:tc>
        <w:tc>
          <w:tcPr>
            <w:tcW w:w="1871" w:type="dxa"/>
            <w:gridSpan w:val="3"/>
            <w:tcBorders>
              <w:left w:val="single" w:sz="6" w:space="0" w:color="000000"/>
            </w:tcBorders>
          </w:tcPr>
          <w:p w14:paraId="723B3E8A" w14:textId="77777777" w:rsidR="00B21DBB" w:rsidRPr="00B26A10" w:rsidRDefault="00B21DBB" w:rsidP="00A12D7B">
            <w:pPr>
              <w:pStyle w:val="TableText"/>
              <w:rPr>
                <w:sz w:val="20"/>
              </w:rPr>
            </w:pPr>
          </w:p>
        </w:tc>
        <w:tc>
          <w:tcPr>
            <w:tcW w:w="1960" w:type="dxa"/>
            <w:gridSpan w:val="3"/>
          </w:tcPr>
          <w:p w14:paraId="65DB2DE4" w14:textId="77777777" w:rsidR="00B21DBB" w:rsidRPr="00B26A10" w:rsidRDefault="00B21DBB" w:rsidP="00A12D7B">
            <w:pPr>
              <w:pStyle w:val="TableText"/>
              <w:rPr>
                <w:sz w:val="20"/>
              </w:rPr>
            </w:pPr>
          </w:p>
        </w:tc>
        <w:tc>
          <w:tcPr>
            <w:tcW w:w="338" w:type="dxa"/>
          </w:tcPr>
          <w:p w14:paraId="247C7B0B" w14:textId="77777777" w:rsidR="00B21DBB" w:rsidRPr="00B26A10" w:rsidRDefault="00B21DBB" w:rsidP="00A12D7B">
            <w:pPr>
              <w:pStyle w:val="TableText"/>
              <w:rPr>
                <w:sz w:val="20"/>
              </w:rPr>
            </w:pPr>
          </w:p>
        </w:tc>
        <w:tc>
          <w:tcPr>
            <w:tcW w:w="2069" w:type="dxa"/>
            <w:gridSpan w:val="2"/>
          </w:tcPr>
          <w:p w14:paraId="56890819" w14:textId="77777777" w:rsidR="00B21DBB" w:rsidRPr="00B26A10" w:rsidRDefault="00B21DBB" w:rsidP="00A12D7B">
            <w:pPr>
              <w:pStyle w:val="TableText"/>
              <w:rPr>
                <w:sz w:val="20"/>
              </w:rPr>
            </w:pPr>
          </w:p>
        </w:tc>
        <w:tc>
          <w:tcPr>
            <w:tcW w:w="1374" w:type="dxa"/>
            <w:gridSpan w:val="2"/>
          </w:tcPr>
          <w:p w14:paraId="62087C46" w14:textId="77777777" w:rsidR="00B21DBB" w:rsidRPr="00B26A10" w:rsidRDefault="00B21DBB" w:rsidP="00A12D7B">
            <w:pPr>
              <w:pStyle w:val="TableText"/>
              <w:rPr>
                <w:sz w:val="20"/>
              </w:rPr>
            </w:pPr>
          </w:p>
        </w:tc>
        <w:tc>
          <w:tcPr>
            <w:tcW w:w="1319" w:type="dxa"/>
          </w:tcPr>
          <w:p w14:paraId="7A94776C" w14:textId="77777777" w:rsidR="00B21DBB" w:rsidRPr="00B26A10" w:rsidRDefault="00B21DBB" w:rsidP="00A12D7B">
            <w:pPr>
              <w:pStyle w:val="TableText"/>
              <w:rPr>
                <w:sz w:val="20"/>
              </w:rPr>
            </w:pPr>
          </w:p>
        </w:tc>
      </w:tr>
      <w:tr w:rsidR="00B21DBB" w:rsidRPr="00B26A10" w14:paraId="012D6DE6" w14:textId="77777777" w:rsidTr="00A9363D">
        <w:trPr>
          <w:cantSplit/>
        </w:trPr>
        <w:tc>
          <w:tcPr>
            <w:tcW w:w="740" w:type="dxa"/>
          </w:tcPr>
          <w:p w14:paraId="6B18B3B6" w14:textId="77777777" w:rsidR="00B21DBB" w:rsidRPr="00B26A10" w:rsidRDefault="00B21DBB" w:rsidP="00A12D7B">
            <w:pPr>
              <w:pStyle w:val="TableText"/>
              <w:rPr>
                <w:sz w:val="20"/>
              </w:rPr>
            </w:pPr>
          </w:p>
        </w:tc>
        <w:tc>
          <w:tcPr>
            <w:tcW w:w="142" w:type="dxa"/>
          </w:tcPr>
          <w:p w14:paraId="2DB33A5D" w14:textId="77777777" w:rsidR="00B21DBB" w:rsidRPr="00B26A10" w:rsidRDefault="00B21DBB" w:rsidP="00A12D7B">
            <w:pPr>
              <w:pStyle w:val="TableText"/>
              <w:rPr>
                <w:sz w:val="20"/>
              </w:rPr>
            </w:pPr>
          </w:p>
        </w:tc>
        <w:tc>
          <w:tcPr>
            <w:tcW w:w="1871" w:type="dxa"/>
            <w:gridSpan w:val="3"/>
            <w:tcBorders>
              <w:left w:val="single" w:sz="6" w:space="0" w:color="000000"/>
            </w:tcBorders>
          </w:tcPr>
          <w:p w14:paraId="4FD2D554" w14:textId="77777777" w:rsidR="00B21DBB" w:rsidRPr="00B26A10" w:rsidRDefault="00B21DBB" w:rsidP="00A12D7B">
            <w:pPr>
              <w:pStyle w:val="TableText"/>
              <w:rPr>
                <w:sz w:val="20"/>
              </w:rPr>
            </w:pPr>
          </w:p>
        </w:tc>
        <w:tc>
          <w:tcPr>
            <w:tcW w:w="1960" w:type="dxa"/>
            <w:gridSpan w:val="3"/>
            <w:tcBorders>
              <w:bottom w:val="single" w:sz="6" w:space="0" w:color="000000"/>
            </w:tcBorders>
          </w:tcPr>
          <w:p w14:paraId="664EE5A8" w14:textId="77777777" w:rsidR="00B21DBB" w:rsidRPr="00B26A10" w:rsidRDefault="00B21DBB" w:rsidP="00A12D7B">
            <w:pPr>
              <w:pStyle w:val="TableText"/>
              <w:rPr>
                <w:sz w:val="20"/>
              </w:rPr>
            </w:pPr>
            <w:r w:rsidRPr="00B26A10">
              <w:rPr>
                <w:sz w:val="20"/>
              </w:rPr>
              <w:t>Ja (p2)</w:t>
            </w:r>
          </w:p>
        </w:tc>
        <w:tc>
          <w:tcPr>
            <w:tcW w:w="338" w:type="dxa"/>
          </w:tcPr>
          <w:p w14:paraId="7BCD5EAE" w14:textId="77777777" w:rsidR="00B21DBB" w:rsidRPr="00B26A10" w:rsidRDefault="00B21DBB" w:rsidP="00A12D7B">
            <w:pPr>
              <w:pStyle w:val="TableText"/>
              <w:rPr>
                <w:sz w:val="20"/>
              </w:rPr>
            </w:pPr>
          </w:p>
        </w:tc>
        <w:tc>
          <w:tcPr>
            <w:tcW w:w="2069" w:type="dxa"/>
            <w:gridSpan w:val="2"/>
          </w:tcPr>
          <w:p w14:paraId="10B634B2" w14:textId="77777777" w:rsidR="00B21DBB" w:rsidRPr="00B26A10" w:rsidRDefault="00B21DBB" w:rsidP="00A12D7B">
            <w:pPr>
              <w:pStyle w:val="TableText"/>
              <w:rPr>
                <w:sz w:val="20"/>
                <w:lang w:val="en-GB"/>
              </w:rPr>
            </w:pPr>
            <w:r w:rsidRPr="00B26A10">
              <w:rPr>
                <w:sz w:val="20"/>
                <w:lang w:val="en-GB"/>
              </w:rPr>
              <w:t>V</w:t>
            </w:r>
            <w:r w:rsidRPr="00B26A10">
              <w:rPr>
                <w:rStyle w:val="BodytextSubscriptChar"/>
                <w:sz w:val="20"/>
              </w:rPr>
              <w:t>ba</w:t>
            </w:r>
            <w:r w:rsidRPr="00B26A10">
              <w:rPr>
                <w:sz w:val="20"/>
                <w:lang w:val="en-GB"/>
              </w:rPr>
              <w:t xml:space="preserve"> =V</w:t>
            </w:r>
            <w:r w:rsidRPr="00B26A10">
              <w:rPr>
                <w:rStyle w:val="BodytextSubscriptChar"/>
                <w:sz w:val="20"/>
              </w:rPr>
              <w:t>in</w:t>
            </w:r>
            <w:r w:rsidRPr="00B26A10">
              <w:rPr>
                <w:sz w:val="20"/>
                <w:lang w:val="en-GB"/>
              </w:rPr>
              <w:t>-V</w:t>
            </w:r>
            <w:r w:rsidRPr="00B26A10">
              <w:rPr>
                <w:rStyle w:val="BodytextSubscriptChar"/>
                <w:sz w:val="20"/>
              </w:rPr>
              <w:t>b</w:t>
            </w:r>
          </w:p>
        </w:tc>
        <w:tc>
          <w:tcPr>
            <w:tcW w:w="1374" w:type="dxa"/>
            <w:gridSpan w:val="2"/>
          </w:tcPr>
          <w:p w14:paraId="39105154" w14:textId="77777777" w:rsidR="00B21DBB" w:rsidRPr="00B26A10" w:rsidRDefault="00B21DBB" w:rsidP="00A12D7B">
            <w:pPr>
              <w:pStyle w:val="TableText"/>
              <w:rPr>
                <w:sz w:val="20"/>
              </w:rPr>
            </w:pPr>
            <w:r w:rsidRPr="00B26A10">
              <w:rPr>
                <w:sz w:val="20"/>
                <w:lang w:val="en-GB"/>
              </w:rPr>
              <w:t xml:space="preserve"> </w:t>
            </w:r>
            <w:r w:rsidRPr="00B26A10">
              <w:rPr>
                <w:sz w:val="20"/>
              </w:rPr>
              <w:t>(1-p1)*p2</w:t>
            </w:r>
          </w:p>
        </w:tc>
        <w:tc>
          <w:tcPr>
            <w:tcW w:w="1319" w:type="dxa"/>
          </w:tcPr>
          <w:p w14:paraId="420CD3FD" w14:textId="77777777" w:rsidR="00B21DBB" w:rsidRPr="00B26A10" w:rsidRDefault="00B21DBB" w:rsidP="00A12D7B">
            <w:pPr>
              <w:pStyle w:val="TableText"/>
              <w:rPr>
                <w:sz w:val="20"/>
              </w:rPr>
            </w:pPr>
            <w:r w:rsidRPr="00B26A10">
              <w:rPr>
                <w:sz w:val="20"/>
              </w:rPr>
              <w:t>Bufferstroom</w:t>
            </w:r>
          </w:p>
        </w:tc>
      </w:tr>
      <w:tr w:rsidR="00B21DBB" w:rsidRPr="00B26A10" w14:paraId="1063D807" w14:textId="77777777" w:rsidTr="00A9363D">
        <w:trPr>
          <w:cantSplit/>
        </w:trPr>
        <w:tc>
          <w:tcPr>
            <w:tcW w:w="740" w:type="dxa"/>
          </w:tcPr>
          <w:p w14:paraId="46DDD3FD" w14:textId="77777777" w:rsidR="00B21DBB" w:rsidRPr="00B26A10" w:rsidRDefault="00B21DBB" w:rsidP="00A12D7B">
            <w:pPr>
              <w:pStyle w:val="TableText"/>
              <w:rPr>
                <w:sz w:val="20"/>
              </w:rPr>
            </w:pPr>
          </w:p>
        </w:tc>
        <w:tc>
          <w:tcPr>
            <w:tcW w:w="142" w:type="dxa"/>
          </w:tcPr>
          <w:p w14:paraId="471A7D08" w14:textId="77777777" w:rsidR="00B21DBB" w:rsidRPr="00B26A10" w:rsidRDefault="00B21DBB" w:rsidP="00A12D7B">
            <w:pPr>
              <w:pStyle w:val="TableText"/>
              <w:rPr>
                <w:sz w:val="20"/>
              </w:rPr>
            </w:pPr>
          </w:p>
        </w:tc>
        <w:tc>
          <w:tcPr>
            <w:tcW w:w="1871" w:type="dxa"/>
            <w:gridSpan w:val="3"/>
            <w:tcBorders>
              <w:left w:val="single" w:sz="6" w:space="0" w:color="000000"/>
              <w:bottom w:val="single" w:sz="6" w:space="0" w:color="000000"/>
            </w:tcBorders>
          </w:tcPr>
          <w:p w14:paraId="5E3B8554" w14:textId="77777777" w:rsidR="00B21DBB" w:rsidRPr="00B26A10" w:rsidRDefault="00B21DBB" w:rsidP="00A12D7B">
            <w:pPr>
              <w:pStyle w:val="TableText"/>
              <w:rPr>
                <w:sz w:val="20"/>
              </w:rPr>
            </w:pPr>
            <w:r w:rsidRPr="00B26A10">
              <w:rPr>
                <w:sz w:val="20"/>
              </w:rPr>
              <w:t>Nee</w:t>
            </w:r>
          </w:p>
        </w:tc>
        <w:tc>
          <w:tcPr>
            <w:tcW w:w="1960" w:type="dxa"/>
            <w:gridSpan w:val="3"/>
            <w:tcBorders>
              <w:left w:val="single" w:sz="6" w:space="0" w:color="000000"/>
            </w:tcBorders>
          </w:tcPr>
          <w:p w14:paraId="2C76D729" w14:textId="77777777" w:rsidR="00B21DBB" w:rsidRPr="00B26A10" w:rsidRDefault="00B21DBB" w:rsidP="00A12D7B">
            <w:pPr>
              <w:pStyle w:val="TableText"/>
              <w:rPr>
                <w:sz w:val="20"/>
              </w:rPr>
            </w:pPr>
          </w:p>
        </w:tc>
        <w:tc>
          <w:tcPr>
            <w:tcW w:w="338" w:type="dxa"/>
          </w:tcPr>
          <w:p w14:paraId="66290C18" w14:textId="77777777" w:rsidR="00B21DBB" w:rsidRPr="00B26A10" w:rsidRDefault="00B21DBB" w:rsidP="00A12D7B">
            <w:pPr>
              <w:pStyle w:val="TableText"/>
              <w:rPr>
                <w:sz w:val="20"/>
              </w:rPr>
            </w:pPr>
          </w:p>
        </w:tc>
        <w:tc>
          <w:tcPr>
            <w:tcW w:w="2069" w:type="dxa"/>
            <w:gridSpan w:val="2"/>
          </w:tcPr>
          <w:p w14:paraId="4FC1EA81" w14:textId="77777777" w:rsidR="00B21DBB" w:rsidRPr="00B26A10" w:rsidRDefault="00B21DBB" w:rsidP="00A12D7B">
            <w:pPr>
              <w:pStyle w:val="TableText"/>
              <w:rPr>
                <w:sz w:val="20"/>
              </w:rPr>
            </w:pPr>
          </w:p>
        </w:tc>
        <w:tc>
          <w:tcPr>
            <w:tcW w:w="1374" w:type="dxa"/>
            <w:gridSpan w:val="2"/>
          </w:tcPr>
          <w:p w14:paraId="5D4E4562" w14:textId="77777777" w:rsidR="00B21DBB" w:rsidRPr="00B26A10" w:rsidRDefault="00B21DBB" w:rsidP="00A12D7B">
            <w:pPr>
              <w:pStyle w:val="TableText"/>
              <w:rPr>
                <w:sz w:val="20"/>
              </w:rPr>
            </w:pPr>
          </w:p>
        </w:tc>
        <w:tc>
          <w:tcPr>
            <w:tcW w:w="1319" w:type="dxa"/>
          </w:tcPr>
          <w:p w14:paraId="1EC8975F" w14:textId="77777777" w:rsidR="00B21DBB" w:rsidRPr="00B26A10" w:rsidRDefault="00B21DBB" w:rsidP="00A12D7B">
            <w:pPr>
              <w:pStyle w:val="TableText"/>
              <w:rPr>
                <w:sz w:val="20"/>
              </w:rPr>
            </w:pPr>
          </w:p>
        </w:tc>
      </w:tr>
      <w:tr w:rsidR="00B21DBB" w:rsidRPr="00B26A10" w14:paraId="1A62A4EF" w14:textId="77777777" w:rsidTr="00A9363D">
        <w:trPr>
          <w:cantSplit/>
        </w:trPr>
        <w:tc>
          <w:tcPr>
            <w:tcW w:w="740" w:type="dxa"/>
          </w:tcPr>
          <w:p w14:paraId="61634714" w14:textId="77777777" w:rsidR="00B21DBB" w:rsidRPr="00B26A10" w:rsidRDefault="00B21DBB" w:rsidP="00A12D7B">
            <w:pPr>
              <w:pStyle w:val="TableText"/>
              <w:rPr>
                <w:sz w:val="20"/>
              </w:rPr>
            </w:pPr>
          </w:p>
        </w:tc>
        <w:tc>
          <w:tcPr>
            <w:tcW w:w="142" w:type="dxa"/>
          </w:tcPr>
          <w:p w14:paraId="38AAAF7F" w14:textId="77777777" w:rsidR="00B21DBB" w:rsidRPr="00B26A10" w:rsidRDefault="00B21DBB" w:rsidP="00A12D7B">
            <w:pPr>
              <w:pStyle w:val="TableText"/>
              <w:rPr>
                <w:sz w:val="20"/>
              </w:rPr>
            </w:pPr>
          </w:p>
        </w:tc>
        <w:tc>
          <w:tcPr>
            <w:tcW w:w="1871" w:type="dxa"/>
            <w:gridSpan w:val="3"/>
          </w:tcPr>
          <w:p w14:paraId="071B5DD4" w14:textId="77777777" w:rsidR="00B21DBB" w:rsidRPr="00B26A10" w:rsidRDefault="00B21DBB" w:rsidP="00A12D7B">
            <w:pPr>
              <w:pStyle w:val="TableText"/>
              <w:rPr>
                <w:sz w:val="20"/>
              </w:rPr>
            </w:pPr>
          </w:p>
        </w:tc>
        <w:tc>
          <w:tcPr>
            <w:tcW w:w="1960" w:type="dxa"/>
            <w:gridSpan w:val="3"/>
            <w:tcBorders>
              <w:left w:val="single" w:sz="6" w:space="0" w:color="000000"/>
              <w:bottom w:val="single" w:sz="6" w:space="0" w:color="000000"/>
            </w:tcBorders>
          </w:tcPr>
          <w:p w14:paraId="3FEB3474" w14:textId="77777777" w:rsidR="00B21DBB" w:rsidRPr="00B26A10" w:rsidRDefault="00B21DBB" w:rsidP="00A12D7B">
            <w:pPr>
              <w:pStyle w:val="TableText"/>
              <w:rPr>
                <w:sz w:val="20"/>
              </w:rPr>
            </w:pPr>
            <w:r w:rsidRPr="00B26A10">
              <w:rPr>
                <w:sz w:val="20"/>
              </w:rPr>
              <w:t>nee</w:t>
            </w:r>
          </w:p>
        </w:tc>
        <w:tc>
          <w:tcPr>
            <w:tcW w:w="338" w:type="dxa"/>
          </w:tcPr>
          <w:p w14:paraId="3D4826F3" w14:textId="77777777" w:rsidR="00B21DBB" w:rsidRPr="00B26A10" w:rsidRDefault="00B21DBB" w:rsidP="00A12D7B">
            <w:pPr>
              <w:pStyle w:val="TableText"/>
              <w:rPr>
                <w:sz w:val="20"/>
              </w:rPr>
            </w:pPr>
          </w:p>
        </w:tc>
        <w:tc>
          <w:tcPr>
            <w:tcW w:w="2069" w:type="dxa"/>
            <w:gridSpan w:val="2"/>
          </w:tcPr>
          <w:p w14:paraId="140B05D5" w14:textId="77777777" w:rsidR="00B21DBB" w:rsidRPr="00B26A10" w:rsidRDefault="00B21DBB"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r w:rsidRPr="00B26A10">
              <w:rPr>
                <w:sz w:val="20"/>
              </w:rPr>
              <w:t>-V</w:t>
            </w:r>
            <w:r w:rsidRPr="00B26A10">
              <w:rPr>
                <w:rStyle w:val="BodytextSubscriptChar"/>
                <w:sz w:val="20"/>
              </w:rPr>
              <w:t>o</w:t>
            </w:r>
          </w:p>
        </w:tc>
        <w:tc>
          <w:tcPr>
            <w:tcW w:w="1374" w:type="dxa"/>
            <w:gridSpan w:val="2"/>
          </w:tcPr>
          <w:p w14:paraId="05EB6FC9" w14:textId="77777777" w:rsidR="00B21DBB" w:rsidRPr="00B26A10" w:rsidRDefault="00B21DBB" w:rsidP="00A12D7B">
            <w:pPr>
              <w:pStyle w:val="TableText"/>
              <w:rPr>
                <w:sz w:val="20"/>
              </w:rPr>
            </w:pPr>
            <w:r w:rsidRPr="00B26A10">
              <w:rPr>
                <w:sz w:val="20"/>
              </w:rPr>
              <w:t xml:space="preserve"> (1-p1)*(1-p2)</w:t>
            </w:r>
          </w:p>
        </w:tc>
        <w:tc>
          <w:tcPr>
            <w:tcW w:w="1319" w:type="dxa"/>
          </w:tcPr>
          <w:p w14:paraId="342C165C" w14:textId="77777777" w:rsidR="00B21DBB" w:rsidRPr="00B26A10" w:rsidRDefault="00B21DBB" w:rsidP="00A12D7B">
            <w:pPr>
              <w:pStyle w:val="TableText"/>
              <w:rPr>
                <w:sz w:val="20"/>
              </w:rPr>
            </w:pPr>
            <w:r w:rsidRPr="00B26A10">
              <w:rPr>
                <w:sz w:val="20"/>
              </w:rPr>
              <w:t>Overstroom</w:t>
            </w:r>
          </w:p>
        </w:tc>
      </w:tr>
      <w:tr w:rsidR="00B21DBB" w:rsidRPr="00B26A10" w14:paraId="4839FDB0" w14:textId="77777777" w:rsidTr="00A9363D">
        <w:trPr>
          <w:gridAfter w:val="2"/>
          <w:wAfter w:w="2411" w:type="dxa"/>
          <w:cantSplit/>
        </w:trPr>
        <w:tc>
          <w:tcPr>
            <w:tcW w:w="740" w:type="dxa"/>
          </w:tcPr>
          <w:p w14:paraId="555E32AC" w14:textId="77777777" w:rsidR="00B21DBB" w:rsidRPr="00B26A10" w:rsidRDefault="00B21DBB" w:rsidP="00A12D7B">
            <w:pPr>
              <w:pStyle w:val="TableText"/>
              <w:rPr>
                <w:sz w:val="20"/>
              </w:rPr>
            </w:pPr>
          </w:p>
        </w:tc>
        <w:tc>
          <w:tcPr>
            <w:tcW w:w="142" w:type="dxa"/>
          </w:tcPr>
          <w:p w14:paraId="19CAE620" w14:textId="77777777" w:rsidR="00B21DBB" w:rsidRPr="00B26A10" w:rsidRDefault="00B21DBB" w:rsidP="00A12D7B">
            <w:pPr>
              <w:pStyle w:val="TableText"/>
              <w:rPr>
                <w:sz w:val="20"/>
              </w:rPr>
            </w:pPr>
          </w:p>
        </w:tc>
        <w:tc>
          <w:tcPr>
            <w:tcW w:w="859" w:type="dxa"/>
          </w:tcPr>
          <w:p w14:paraId="17EB13D9" w14:textId="77777777" w:rsidR="00B21DBB" w:rsidRPr="00B26A10" w:rsidRDefault="00B21DBB" w:rsidP="00A12D7B">
            <w:pPr>
              <w:pStyle w:val="TableText"/>
              <w:rPr>
                <w:sz w:val="20"/>
              </w:rPr>
            </w:pPr>
          </w:p>
        </w:tc>
        <w:tc>
          <w:tcPr>
            <w:tcW w:w="900" w:type="dxa"/>
          </w:tcPr>
          <w:p w14:paraId="3065247B" w14:textId="77777777" w:rsidR="00B21DBB" w:rsidRPr="00B26A10" w:rsidRDefault="00B21DBB" w:rsidP="00A12D7B">
            <w:pPr>
              <w:pStyle w:val="TableText"/>
              <w:rPr>
                <w:sz w:val="20"/>
              </w:rPr>
            </w:pPr>
          </w:p>
        </w:tc>
        <w:tc>
          <w:tcPr>
            <w:tcW w:w="155" w:type="dxa"/>
            <w:gridSpan w:val="2"/>
          </w:tcPr>
          <w:p w14:paraId="33354273" w14:textId="77777777" w:rsidR="00B21DBB" w:rsidRPr="00B26A10" w:rsidRDefault="00B21DBB" w:rsidP="00A12D7B">
            <w:pPr>
              <w:pStyle w:val="TableText"/>
              <w:rPr>
                <w:sz w:val="20"/>
              </w:rPr>
            </w:pPr>
          </w:p>
        </w:tc>
        <w:tc>
          <w:tcPr>
            <w:tcW w:w="1645" w:type="dxa"/>
          </w:tcPr>
          <w:p w14:paraId="1D42FF5C" w14:textId="77777777" w:rsidR="00B21DBB" w:rsidRPr="00B26A10" w:rsidRDefault="00B21DBB" w:rsidP="00A12D7B">
            <w:pPr>
              <w:pStyle w:val="TableText"/>
              <w:rPr>
                <w:sz w:val="20"/>
              </w:rPr>
            </w:pPr>
          </w:p>
        </w:tc>
        <w:tc>
          <w:tcPr>
            <w:tcW w:w="1363" w:type="dxa"/>
            <w:gridSpan w:val="3"/>
          </w:tcPr>
          <w:p w14:paraId="2E4B2E23" w14:textId="77777777" w:rsidR="00B21DBB" w:rsidRPr="00B26A10" w:rsidRDefault="00B21DBB" w:rsidP="00A12D7B">
            <w:pPr>
              <w:pStyle w:val="TableText"/>
              <w:rPr>
                <w:sz w:val="20"/>
              </w:rPr>
            </w:pPr>
          </w:p>
        </w:tc>
        <w:tc>
          <w:tcPr>
            <w:tcW w:w="1598" w:type="dxa"/>
            <w:gridSpan w:val="2"/>
          </w:tcPr>
          <w:p w14:paraId="1535B3A8" w14:textId="77777777" w:rsidR="00B21DBB" w:rsidRPr="00B26A10" w:rsidRDefault="00B21DBB" w:rsidP="00A12D7B">
            <w:pPr>
              <w:pStyle w:val="TableText"/>
              <w:rPr>
                <w:sz w:val="20"/>
              </w:rPr>
            </w:pPr>
          </w:p>
        </w:tc>
      </w:tr>
    </w:tbl>
    <w:p w14:paraId="73C6119D" w14:textId="77777777" w:rsidR="009B541F" w:rsidRPr="00B26A10" w:rsidRDefault="00B21DBB" w:rsidP="00A12D7B">
      <w:pPr>
        <w:pStyle w:val="BodyText"/>
      </w:pPr>
      <w:r w:rsidRPr="00B26A10">
        <w:t>Met</w:t>
      </w:r>
    </w:p>
    <w:p w14:paraId="109EBB95" w14:textId="77777777" w:rsidR="00B21DBB" w:rsidRPr="00B26A10" w:rsidRDefault="00B21DBB" w:rsidP="00A12D7B">
      <w:pPr>
        <w:pStyle w:val="BodyText"/>
        <w:ind w:left="1418" w:hanging="709"/>
      </w:pPr>
      <w:r w:rsidRPr="00B26A10">
        <w:t>V</w:t>
      </w:r>
      <w:r w:rsidRPr="00B26A10">
        <w:rPr>
          <w:rStyle w:val="BodytextSubscriptChar"/>
          <w:sz w:val="20"/>
        </w:rPr>
        <w:t>in</w:t>
      </w:r>
      <w:r w:rsidR="009F00FE" w:rsidRPr="00B26A10">
        <w:rPr>
          <w:rStyle w:val="BodytextSubscriptChar"/>
          <w:sz w:val="20"/>
        </w:rPr>
        <w:tab/>
      </w:r>
      <w:r w:rsidR="009F00FE" w:rsidRPr="00B26A10">
        <w:t>:</w:t>
      </w:r>
      <w:r w:rsidR="00E16D9E" w:rsidRPr="00B26A10">
        <w:t xml:space="preserve"> </w:t>
      </w:r>
      <w:r w:rsidRPr="00B26A10">
        <w:t>Volume van de inkomende lozing;</w:t>
      </w:r>
    </w:p>
    <w:p w14:paraId="348F0D3C" w14:textId="77777777" w:rsidR="00B21DBB" w:rsidRPr="00B26A10" w:rsidRDefault="00B21DBB" w:rsidP="00A12D7B">
      <w:pPr>
        <w:pStyle w:val="BodyText"/>
        <w:ind w:left="1418" w:hanging="709"/>
      </w:pPr>
      <w:r w:rsidRPr="00B26A10">
        <w:t>V</w:t>
      </w:r>
      <w:r w:rsidRPr="00B26A10">
        <w:rPr>
          <w:rStyle w:val="BodytextSubscriptChar"/>
          <w:sz w:val="20"/>
        </w:rPr>
        <w:t>da</w:t>
      </w:r>
      <w:r w:rsidR="009F00FE" w:rsidRPr="00B26A10">
        <w:rPr>
          <w:rStyle w:val="BodytextSubscriptChar"/>
          <w:sz w:val="20"/>
        </w:rPr>
        <w:tab/>
      </w:r>
      <w:r w:rsidR="009F00FE" w:rsidRPr="00B26A10">
        <w:t>:</w:t>
      </w:r>
      <w:r w:rsidR="00E16D9E" w:rsidRPr="00B26A10">
        <w:t xml:space="preserve"> </w:t>
      </w:r>
      <w:r w:rsidRPr="00B26A10">
        <w:t>Volume van de lozing via de doorstroomconnector;</w:t>
      </w:r>
    </w:p>
    <w:p w14:paraId="6EFB82EC" w14:textId="77777777" w:rsidR="00B21DBB" w:rsidRPr="00B26A10" w:rsidRDefault="00B21DBB" w:rsidP="00A12D7B">
      <w:pPr>
        <w:pStyle w:val="BodyText"/>
        <w:ind w:left="1418" w:hanging="709"/>
      </w:pPr>
      <w:r w:rsidRPr="00B26A10">
        <w:t>V</w:t>
      </w:r>
      <w:r w:rsidRPr="00B26A10">
        <w:rPr>
          <w:rStyle w:val="BodytextSubscriptChar"/>
          <w:sz w:val="20"/>
        </w:rPr>
        <w:t>ba</w:t>
      </w:r>
      <w:r w:rsidR="009F00FE" w:rsidRPr="00B26A10">
        <w:rPr>
          <w:rStyle w:val="BodytextSubscriptChar"/>
          <w:sz w:val="20"/>
        </w:rPr>
        <w:tab/>
      </w:r>
      <w:r w:rsidR="009F00FE" w:rsidRPr="00B26A10">
        <w:t>:</w:t>
      </w:r>
      <w:r w:rsidR="00E16D9E" w:rsidRPr="00B26A10">
        <w:t xml:space="preserve"> </w:t>
      </w:r>
      <w:r w:rsidRPr="00B26A10">
        <w:t>Volume van de lozing via de Bufferstroomconnector;</w:t>
      </w:r>
    </w:p>
    <w:p w14:paraId="41DA868E" w14:textId="77777777" w:rsidR="00B21DBB" w:rsidRPr="00B26A10" w:rsidRDefault="00B21DBB" w:rsidP="00A12D7B">
      <w:pPr>
        <w:pStyle w:val="BodyText"/>
        <w:ind w:left="1418" w:hanging="709"/>
      </w:pPr>
      <w:r w:rsidRPr="00B26A10">
        <w:t>V</w:t>
      </w:r>
      <w:r w:rsidRPr="00B26A10">
        <w:rPr>
          <w:rStyle w:val="BodytextSubscriptChar"/>
          <w:sz w:val="20"/>
        </w:rPr>
        <w:t>oa</w:t>
      </w:r>
      <w:r w:rsidR="009F00FE" w:rsidRPr="00B26A10">
        <w:rPr>
          <w:rStyle w:val="BodytextSubscriptChar"/>
          <w:sz w:val="20"/>
        </w:rPr>
        <w:tab/>
      </w:r>
      <w:r w:rsidR="009F00FE" w:rsidRPr="00B26A10">
        <w:t>:</w:t>
      </w:r>
      <w:r w:rsidR="00E16D9E" w:rsidRPr="00B26A10">
        <w:t xml:space="preserve"> </w:t>
      </w:r>
      <w:r w:rsidRPr="00B26A10">
        <w:t>Volume van de lozing via de Overstroomconnector;</w:t>
      </w:r>
    </w:p>
    <w:p w14:paraId="7768C1EF" w14:textId="77777777" w:rsidR="00B21DBB" w:rsidRPr="00B26A10" w:rsidRDefault="00B21DBB" w:rsidP="00A12D7B">
      <w:pPr>
        <w:pStyle w:val="BodyText"/>
        <w:ind w:left="1418" w:hanging="709"/>
      </w:pPr>
      <w:r w:rsidRPr="00B26A10">
        <w:lastRenderedPageBreak/>
        <w:t>V</w:t>
      </w:r>
      <w:r w:rsidRPr="00B26A10">
        <w:rPr>
          <w:rStyle w:val="BodytextSubscriptChar"/>
          <w:sz w:val="20"/>
        </w:rPr>
        <w:t>b</w:t>
      </w:r>
      <w:r w:rsidR="009F00FE" w:rsidRPr="00B26A10">
        <w:rPr>
          <w:rStyle w:val="BodytextSubscriptChar"/>
          <w:sz w:val="20"/>
        </w:rPr>
        <w:tab/>
      </w:r>
      <w:r w:rsidR="009F00FE" w:rsidRPr="00B26A10">
        <w:t>:</w:t>
      </w:r>
      <w:r w:rsidR="00E16D9E" w:rsidRPr="00B26A10">
        <w:t xml:space="preserve"> </w:t>
      </w:r>
      <w:r w:rsidRPr="00B26A10">
        <w:t>Bufferend volume;</w:t>
      </w:r>
    </w:p>
    <w:p w14:paraId="08E4F18D" w14:textId="77777777" w:rsidR="00B21DBB" w:rsidRPr="00B26A10" w:rsidRDefault="00B21DBB" w:rsidP="00A12D7B">
      <w:pPr>
        <w:pStyle w:val="BodyText"/>
        <w:ind w:left="1418" w:hanging="709"/>
      </w:pPr>
      <w:r w:rsidRPr="00B26A10">
        <w:t>V</w:t>
      </w:r>
      <w:r w:rsidRPr="00B26A10">
        <w:rPr>
          <w:rStyle w:val="BodytextSubscriptChar"/>
          <w:sz w:val="20"/>
        </w:rPr>
        <w:t>o</w:t>
      </w:r>
      <w:r w:rsidR="009F00FE" w:rsidRPr="00B26A10">
        <w:tab/>
        <w:t>:</w:t>
      </w:r>
      <w:r w:rsidR="00E16D9E" w:rsidRPr="00B26A10">
        <w:t xml:space="preserve"> </w:t>
      </w:r>
      <w:r w:rsidRPr="00B26A10">
        <w:t>Bergend volume;</w:t>
      </w:r>
    </w:p>
    <w:p w14:paraId="52136E49" w14:textId="77777777" w:rsidR="00B21DBB" w:rsidRPr="00B26A10" w:rsidRDefault="00B21DBB" w:rsidP="00A12D7B">
      <w:pPr>
        <w:pStyle w:val="BodyText"/>
        <w:ind w:left="1418" w:hanging="709"/>
      </w:pPr>
      <w:r w:rsidRPr="00B26A10">
        <w:t>p1</w:t>
      </w:r>
      <w:r w:rsidR="009F00FE" w:rsidRPr="00B26A10">
        <w:tab/>
        <w:t>:</w:t>
      </w:r>
      <w:r w:rsidR="00E16D9E" w:rsidRPr="00B26A10">
        <w:t xml:space="preserve"> </w:t>
      </w:r>
      <w:r w:rsidRPr="00B26A10">
        <w:t>Kans op geopende doorstroomafsluiter;</w:t>
      </w:r>
    </w:p>
    <w:p w14:paraId="4E7ACBF9" w14:textId="77777777" w:rsidR="00B21DBB" w:rsidRPr="00B26A10" w:rsidRDefault="00B21DBB" w:rsidP="00A12D7B">
      <w:pPr>
        <w:pStyle w:val="BodyText"/>
        <w:ind w:left="1418" w:hanging="709"/>
      </w:pPr>
      <w:r w:rsidRPr="00B26A10">
        <w:t>p2</w:t>
      </w:r>
      <w:r w:rsidR="009F00FE" w:rsidRPr="00B26A10">
        <w:tab/>
        <w:t>:</w:t>
      </w:r>
      <w:r w:rsidR="00E16D9E" w:rsidRPr="00B26A10">
        <w:t xml:space="preserve"> </w:t>
      </w:r>
      <w:r w:rsidRPr="00B26A10">
        <w:t>Kans op geopende bufferstroomafsluiter;</w:t>
      </w:r>
    </w:p>
    <w:p w14:paraId="57EFE70C" w14:textId="77777777" w:rsidR="00B21DBB" w:rsidRPr="00B26A10" w:rsidRDefault="00B21DBB" w:rsidP="00A12D7B">
      <w:pPr>
        <w:pStyle w:val="BodyText"/>
      </w:pPr>
    </w:p>
    <w:p w14:paraId="297F9E2A" w14:textId="77777777" w:rsidR="009B541F" w:rsidRPr="00B26A10" w:rsidRDefault="00B21DBB" w:rsidP="00A12D7B">
      <w:pPr>
        <w:pStyle w:val="BodyText"/>
      </w:pPr>
      <w:r w:rsidRPr="00B26A10">
        <w:t>De kansen p1 en p2 zijn afhankelijk van de gekozen afsluiter.</w:t>
      </w:r>
    </w:p>
    <w:p w14:paraId="1FE36CD4" w14:textId="77777777" w:rsidR="00B21DBB" w:rsidRPr="00B26A10" w:rsidRDefault="00B21DBB"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106"/>
        <w:gridCol w:w="2505"/>
      </w:tblGrid>
      <w:tr w:rsidR="00B21DBB" w:rsidRPr="00B26A10" w14:paraId="5776E93F" w14:textId="77777777">
        <w:trPr>
          <w:cantSplit/>
          <w:tblHeader/>
        </w:trPr>
        <w:tc>
          <w:tcPr>
            <w:tcW w:w="2106" w:type="dxa"/>
            <w:shd w:val="clear" w:color="auto" w:fill="auto"/>
          </w:tcPr>
          <w:p w14:paraId="72D2C400" w14:textId="77777777" w:rsidR="00B21DBB" w:rsidRPr="00B26A10" w:rsidRDefault="00B21DBB" w:rsidP="00A12D7B">
            <w:pPr>
              <w:pStyle w:val="TableTextHeader"/>
              <w:rPr>
                <w:rFonts w:ascii="Helvetica" w:hAnsi="Helvetica"/>
                <w:sz w:val="20"/>
              </w:rPr>
            </w:pPr>
            <w:r w:rsidRPr="00B26A10">
              <w:rPr>
                <w:rFonts w:ascii="Helvetica" w:hAnsi="Helvetica"/>
                <w:sz w:val="20"/>
              </w:rPr>
              <w:t>Afsluiter</w:t>
            </w:r>
          </w:p>
        </w:tc>
        <w:tc>
          <w:tcPr>
            <w:tcW w:w="2505" w:type="dxa"/>
            <w:shd w:val="clear" w:color="auto" w:fill="auto"/>
          </w:tcPr>
          <w:p w14:paraId="1AB61CAD" w14:textId="77777777" w:rsidR="00B21DBB" w:rsidRPr="00B26A10" w:rsidRDefault="00B21DBB" w:rsidP="00A12D7B">
            <w:pPr>
              <w:pStyle w:val="TableTextHeader"/>
              <w:rPr>
                <w:rFonts w:ascii="Helvetica" w:hAnsi="Helvetica"/>
                <w:sz w:val="20"/>
              </w:rPr>
            </w:pPr>
            <w:r w:rsidRPr="00B26A10">
              <w:rPr>
                <w:rFonts w:ascii="Helvetica" w:hAnsi="Helvetica"/>
                <w:sz w:val="20"/>
              </w:rPr>
              <w:t>Kans afsluiter is geopend</w:t>
            </w:r>
          </w:p>
        </w:tc>
      </w:tr>
      <w:tr w:rsidR="00B21DBB" w:rsidRPr="00B26A10" w14:paraId="2099FF7E" w14:textId="77777777">
        <w:trPr>
          <w:cantSplit/>
        </w:trPr>
        <w:tc>
          <w:tcPr>
            <w:tcW w:w="2106" w:type="dxa"/>
            <w:shd w:val="clear" w:color="auto" w:fill="auto"/>
          </w:tcPr>
          <w:p w14:paraId="07DEEBE8" w14:textId="77777777" w:rsidR="00B21DBB" w:rsidRPr="00B26A10" w:rsidRDefault="00B21DBB" w:rsidP="00A12D7B">
            <w:pPr>
              <w:pStyle w:val="TableText"/>
              <w:rPr>
                <w:sz w:val="20"/>
              </w:rPr>
            </w:pPr>
            <w:r w:rsidRPr="00B26A10">
              <w:rPr>
                <w:sz w:val="20"/>
              </w:rPr>
              <w:t>Geen afvoer</w:t>
            </w:r>
          </w:p>
        </w:tc>
        <w:tc>
          <w:tcPr>
            <w:tcW w:w="2505" w:type="dxa"/>
            <w:shd w:val="clear" w:color="auto" w:fill="auto"/>
          </w:tcPr>
          <w:p w14:paraId="0E0CEAD7" w14:textId="77777777" w:rsidR="00B21DBB" w:rsidRPr="00B26A10" w:rsidRDefault="00B21DBB" w:rsidP="006F10AE">
            <w:pPr>
              <w:pStyle w:val="TableText"/>
              <w:jc w:val="center"/>
              <w:rPr>
                <w:sz w:val="20"/>
              </w:rPr>
            </w:pPr>
            <w:r w:rsidRPr="00B26A10">
              <w:rPr>
                <w:sz w:val="20"/>
              </w:rPr>
              <w:t>0</w:t>
            </w:r>
          </w:p>
        </w:tc>
      </w:tr>
      <w:tr w:rsidR="00B21DBB" w:rsidRPr="00B26A10" w14:paraId="1CD927F9" w14:textId="77777777">
        <w:trPr>
          <w:cantSplit/>
        </w:trPr>
        <w:tc>
          <w:tcPr>
            <w:tcW w:w="2106" w:type="dxa"/>
            <w:shd w:val="clear" w:color="auto" w:fill="auto"/>
          </w:tcPr>
          <w:p w14:paraId="4EEB3FE4" w14:textId="77777777" w:rsidR="00B21DBB" w:rsidRPr="00B26A10" w:rsidRDefault="00B21DBB" w:rsidP="00A12D7B">
            <w:pPr>
              <w:pStyle w:val="TableText"/>
              <w:rPr>
                <w:sz w:val="20"/>
              </w:rPr>
            </w:pPr>
            <w:r w:rsidRPr="00B26A10">
              <w:rPr>
                <w:sz w:val="20"/>
              </w:rPr>
              <w:t>Handafsluiter gesloten</w:t>
            </w:r>
          </w:p>
        </w:tc>
        <w:tc>
          <w:tcPr>
            <w:tcW w:w="2505" w:type="dxa"/>
            <w:shd w:val="clear" w:color="auto" w:fill="auto"/>
          </w:tcPr>
          <w:p w14:paraId="31FEF3BB" w14:textId="77777777" w:rsidR="00B21DBB" w:rsidRPr="00B26A10" w:rsidRDefault="00B21DBB" w:rsidP="006F10AE">
            <w:pPr>
              <w:pStyle w:val="TableText"/>
              <w:jc w:val="center"/>
              <w:rPr>
                <w:sz w:val="20"/>
              </w:rPr>
            </w:pPr>
            <w:r w:rsidRPr="00B26A10">
              <w:rPr>
                <w:sz w:val="20"/>
              </w:rPr>
              <w:t>0.1</w:t>
            </w:r>
          </w:p>
        </w:tc>
      </w:tr>
      <w:tr w:rsidR="00B21DBB" w:rsidRPr="00B26A10" w14:paraId="7EACB0B5" w14:textId="77777777">
        <w:trPr>
          <w:cantSplit/>
        </w:trPr>
        <w:tc>
          <w:tcPr>
            <w:tcW w:w="2106" w:type="dxa"/>
            <w:shd w:val="clear" w:color="auto" w:fill="auto"/>
          </w:tcPr>
          <w:p w14:paraId="51DF4988" w14:textId="77777777" w:rsidR="00B21DBB" w:rsidRPr="00B26A10" w:rsidRDefault="00B21DBB" w:rsidP="00A12D7B">
            <w:pPr>
              <w:pStyle w:val="TableText"/>
              <w:rPr>
                <w:sz w:val="20"/>
              </w:rPr>
            </w:pPr>
            <w:r w:rsidRPr="00B26A10">
              <w:rPr>
                <w:sz w:val="20"/>
              </w:rPr>
              <w:t>Handafsluiter open</w:t>
            </w:r>
          </w:p>
        </w:tc>
        <w:tc>
          <w:tcPr>
            <w:tcW w:w="2505" w:type="dxa"/>
            <w:shd w:val="clear" w:color="auto" w:fill="auto"/>
          </w:tcPr>
          <w:p w14:paraId="7E14CA95" w14:textId="77777777" w:rsidR="00B21DBB" w:rsidRPr="00B26A10" w:rsidRDefault="00B21DBB" w:rsidP="006F10AE">
            <w:pPr>
              <w:pStyle w:val="TableText"/>
              <w:jc w:val="center"/>
              <w:rPr>
                <w:sz w:val="20"/>
              </w:rPr>
            </w:pPr>
            <w:r w:rsidRPr="00B26A10">
              <w:rPr>
                <w:sz w:val="20"/>
              </w:rPr>
              <w:t>0.9</w:t>
            </w:r>
          </w:p>
        </w:tc>
      </w:tr>
      <w:tr w:rsidR="00B21DBB" w:rsidRPr="00B26A10" w14:paraId="0AB593ED" w14:textId="77777777">
        <w:trPr>
          <w:cantSplit/>
        </w:trPr>
        <w:tc>
          <w:tcPr>
            <w:tcW w:w="2106" w:type="dxa"/>
            <w:shd w:val="clear" w:color="auto" w:fill="auto"/>
          </w:tcPr>
          <w:p w14:paraId="42041640" w14:textId="77777777" w:rsidR="00B21DBB" w:rsidRPr="00B26A10" w:rsidRDefault="00B21DBB" w:rsidP="00A12D7B">
            <w:pPr>
              <w:pStyle w:val="TableText"/>
              <w:rPr>
                <w:sz w:val="20"/>
              </w:rPr>
            </w:pPr>
            <w:r w:rsidRPr="00B26A10">
              <w:rPr>
                <w:sz w:val="20"/>
              </w:rPr>
              <w:t>Automatische afsluiter</w:t>
            </w:r>
          </w:p>
        </w:tc>
        <w:tc>
          <w:tcPr>
            <w:tcW w:w="2505" w:type="dxa"/>
            <w:shd w:val="clear" w:color="auto" w:fill="auto"/>
          </w:tcPr>
          <w:p w14:paraId="31D670E3" w14:textId="77777777" w:rsidR="00B21DBB" w:rsidRPr="00B26A10" w:rsidRDefault="00B21DBB" w:rsidP="006F10AE">
            <w:pPr>
              <w:pStyle w:val="TableText"/>
              <w:jc w:val="center"/>
              <w:rPr>
                <w:sz w:val="20"/>
              </w:rPr>
            </w:pPr>
            <w:r w:rsidRPr="00B26A10">
              <w:rPr>
                <w:sz w:val="20"/>
              </w:rPr>
              <w:t>0.01</w:t>
            </w:r>
          </w:p>
        </w:tc>
      </w:tr>
      <w:tr w:rsidR="00B21DBB" w:rsidRPr="00B26A10" w14:paraId="4C8B7255" w14:textId="77777777">
        <w:trPr>
          <w:cantSplit/>
        </w:trPr>
        <w:tc>
          <w:tcPr>
            <w:tcW w:w="2106" w:type="dxa"/>
            <w:shd w:val="clear" w:color="auto" w:fill="auto"/>
          </w:tcPr>
          <w:p w14:paraId="72F8AE4E" w14:textId="77777777" w:rsidR="00B21DBB" w:rsidRPr="00B26A10" w:rsidRDefault="00B21DBB" w:rsidP="00A12D7B">
            <w:pPr>
              <w:pStyle w:val="TableText"/>
              <w:rPr>
                <w:sz w:val="20"/>
              </w:rPr>
            </w:pPr>
            <w:r w:rsidRPr="00B26A10">
              <w:rPr>
                <w:sz w:val="20"/>
              </w:rPr>
              <w:t>Afvoer altijd open</w:t>
            </w:r>
          </w:p>
        </w:tc>
        <w:tc>
          <w:tcPr>
            <w:tcW w:w="2505" w:type="dxa"/>
            <w:shd w:val="clear" w:color="auto" w:fill="auto"/>
          </w:tcPr>
          <w:p w14:paraId="4943E3EA" w14:textId="77777777" w:rsidR="00B21DBB" w:rsidRPr="00B26A10" w:rsidRDefault="00B21DBB" w:rsidP="006F10AE">
            <w:pPr>
              <w:pStyle w:val="TableText"/>
              <w:jc w:val="center"/>
              <w:rPr>
                <w:sz w:val="20"/>
              </w:rPr>
            </w:pPr>
            <w:r w:rsidRPr="00B26A10">
              <w:rPr>
                <w:sz w:val="20"/>
              </w:rPr>
              <w:t>1</w:t>
            </w:r>
          </w:p>
        </w:tc>
      </w:tr>
    </w:tbl>
    <w:p w14:paraId="1CADF70E" w14:textId="5A8F22A3" w:rsidR="00B21DBB" w:rsidRPr="00B26A10" w:rsidRDefault="00B21DBB"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4</w:t>
      </w:r>
      <w:r w:rsidR="00DA3B77" w:rsidRPr="00B26A10">
        <w:fldChar w:fldCharType="end"/>
      </w:r>
      <w:r w:rsidRPr="00B26A10">
        <w:t>. Kans op geopende afsluiter, afhankelijk van type afsluiter.</w:t>
      </w:r>
    </w:p>
    <w:p w14:paraId="58EB9533" w14:textId="77777777" w:rsidR="001467FE" w:rsidRPr="00B26A10" w:rsidRDefault="001467FE" w:rsidP="00A12D7B">
      <w:pPr>
        <w:pStyle w:val="BodyText"/>
      </w:pPr>
    </w:p>
    <w:p w14:paraId="60C79972" w14:textId="77777777" w:rsidR="001C51D4" w:rsidRPr="00B26A10" w:rsidRDefault="001C51D4" w:rsidP="00A12D7B">
      <w:pPr>
        <w:pStyle w:val="BodyText"/>
      </w:pPr>
    </w:p>
    <w:p w14:paraId="64569509" w14:textId="779A1330" w:rsidR="001467FE" w:rsidRPr="00B26A10" w:rsidRDefault="004445DD" w:rsidP="00E62C2B">
      <w:pPr>
        <w:pStyle w:val="Heading2"/>
        <w:ind w:firstLine="0"/>
      </w:pPr>
      <w:bookmarkStart w:id="678" w:name="_Toc124831580"/>
      <w:bookmarkStart w:id="679" w:name="_Toc152424776"/>
      <w:r w:rsidRPr="00B26A10">
        <w:br w:type="page"/>
      </w:r>
      <w:bookmarkStart w:id="680" w:name="_Toc135050649"/>
      <w:r w:rsidR="001467FE" w:rsidRPr="00B26A10">
        <w:lastRenderedPageBreak/>
        <w:t>Pomp</w:t>
      </w:r>
      <w:r w:rsidR="00826904" w:rsidRPr="00B26A10">
        <w:t>p</w:t>
      </w:r>
      <w:r w:rsidR="001467FE" w:rsidRPr="00B26A10">
        <w:t>ut</w:t>
      </w:r>
      <w:bookmarkEnd w:id="678"/>
      <w:bookmarkEnd w:id="679"/>
      <w:bookmarkEnd w:id="680"/>
    </w:p>
    <w:p w14:paraId="68A06650" w14:textId="382B036B" w:rsidR="001467FE" w:rsidRPr="00B26A10" w:rsidRDefault="001467FE" w:rsidP="00E62C2B">
      <w:pPr>
        <w:pStyle w:val="Heading3"/>
        <w:ind w:firstLine="0"/>
      </w:pPr>
      <w:bookmarkStart w:id="681" w:name="_Toc124831581"/>
      <w:bookmarkStart w:id="682" w:name="_Toc152424777"/>
      <w:bookmarkStart w:id="683" w:name="_Toc135050650"/>
      <w:r w:rsidRPr="00B26A10">
        <w:t>Algemene beschrijving</w:t>
      </w:r>
      <w:bookmarkEnd w:id="681"/>
      <w:bookmarkEnd w:id="682"/>
      <w:bookmarkEnd w:id="683"/>
    </w:p>
    <w:p w14:paraId="6C82086A" w14:textId="77777777" w:rsidR="009B541F" w:rsidRPr="00B26A10" w:rsidRDefault="009B541F" w:rsidP="00A12D7B">
      <w:pPr>
        <w:pStyle w:val="BodyText"/>
      </w:pPr>
    </w:p>
    <w:p w14:paraId="5389C64A" w14:textId="77777777" w:rsidR="001467FE" w:rsidRPr="00B26A10" w:rsidRDefault="00951731" w:rsidP="00A12D7B">
      <w:pPr>
        <w:pStyle w:val="BodyText"/>
      </w:pPr>
      <w:r w:rsidRPr="00B26A10">
        <w:rPr>
          <w:noProof/>
          <w:lang w:eastAsia="nl-NL"/>
        </w:rPr>
        <w:drawing>
          <wp:anchor distT="0" distB="0" distL="114300" distR="114300" simplePos="0" relativeHeight="251660800" behindDoc="0" locked="0" layoutInCell="1" allowOverlap="1" wp14:anchorId="1999B70D" wp14:editId="39103DAC">
            <wp:simplePos x="0" y="0"/>
            <wp:positionH relativeFrom="column">
              <wp:posOffset>-400050</wp:posOffset>
            </wp:positionH>
            <wp:positionV relativeFrom="paragraph">
              <wp:posOffset>59055</wp:posOffset>
            </wp:positionV>
            <wp:extent cx="247650" cy="247650"/>
            <wp:effectExtent l="0" t="0" r="0" b="0"/>
            <wp:wrapNone/>
            <wp:docPr id="882"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pompput is een variant op de standaard put. De afvoer vindt plaats middels een pomp</w:t>
      </w:r>
      <w:r w:rsidR="00B21DBB" w:rsidRPr="00B26A10">
        <w:t>. Als de pomp faalt en</w:t>
      </w:r>
      <w:r w:rsidR="009B541F" w:rsidRPr="00B26A10">
        <w:t xml:space="preserve"> </w:t>
      </w:r>
      <w:r w:rsidR="00B21DBB" w:rsidRPr="00B26A10">
        <w:t>de lozing op de put is groter dan het bergend</w:t>
      </w:r>
      <w:r w:rsidR="00FA7AD5" w:rsidRPr="00B26A10">
        <w:t xml:space="preserve"> </w:t>
      </w:r>
      <w:r w:rsidR="00B21DBB" w:rsidRPr="00B26A10">
        <w:t>volume, zal de put</w:t>
      </w:r>
      <w:r w:rsidR="009B541F" w:rsidRPr="00B26A10">
        <w:t xml:space="preserve"> </w:t>
      </w:r>
      <w:r w:rsidR="00B21DBB" w:rsidRPr="00B26A10">
        <w:t>overstromen.</w:t>
      </w:r>
    </w:p>
    <w:p w14:paraId="6788E16B" w14:textId="77777777" w:rsidR="001467FE" w:rsidRPr="00B26A10" w:rsidRDefault="001467FE" w:rsidP="00A12D7B">
      <w:pPr>
        <w:pStyle w:val="BodyText"/>
      </w:pPr>
    </w:p>
    <w:p w14:paraId="093CAC3A" w14:textId="77777777" w:rsidR="009B541F" w:rsidRPr="00B26A10" w:rsidRDefault="009B541F" w:rsidP="00A12D7B">
      <w:pPr>
        <w:pStyle w:val="BodyText"/>
      </w:pPr>
    </w:p>
    <w:p w14:paraId="77A7E530" w14:textId="21CF9594" w:rsidR="001467FE" w:rsidRPr="00B26A10" w:rsidRDefault="001467FE" w:rsidP="00E62C2B">
      <w:pPr>
        <w:pStyle w:val="Heading3"/>
        <w:ind w:firstLine="0"/>
      </w:pPr>
      <w:bookmarkStart w:id="684" w:name="_Toc124831582"/>
      <w:bookmarkStart w:id="685" w:name="_Toc152424778"/>
      <w:bookmarkStart w:id="686" w:name="_Toc135050651"/>
      <w:r w:rsidRPr="00B26A10">
        <w:t>Eigenschappen</w:t>
      </w:r>
      <w:bookmarkEnd w:id="684"/>
      <w:bookmarkEnd w:id="685"/>
      <w:bookmarkEnd w:id="686"/>
    </w:p>
    <w:p w14:paraId="7F106482" w14:textId="77777777" w:rsidR="001C51D4" w:rsidRPr="00B26A10" w:rsidRDefault="001C51D4" w:rsidP="00A12D7B">
      <w:pPr>
        <w:pStyle w:val="BodyText"/>
      </w:pPr>
    </w:p>
    <w:tbl>
      <w:tblPr>
        <w:tblW w:w="4836"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1"/>
        <w:gridCol w:w="1515"/>
        <w:gridCol w:w="1113"/>
        <w:gridCol w:w="3971"/>
        <w:gridCol w:w="1066"/>
      </w:tblGrid>
      <w:tr w:rsidR="00D04271" w:rsidRPr="00B26A10" w14:paraId="5F70655C" w14:textId="77777777">
        <w:trPr>
          <w:cantSplit/>
          <w:tblHeader/>
        </w:trPr>
        <w:tc>
          <w:tcPr>
            <w:tcW w:w="943" w:type="pct"/>
            <w:shd w:val="clear" w:color="auto" w:fill="auto"/>
            <w:noWrap/>
          </w:tcPr>
          <w:p w14:paraId="32ECDC05" w14:textId="77777777" w:rsidR="00D04271" w:rsidRPr="00B26A10" w:rsidRDefault="00D04271" w:rsidP="00A12D7B">
            <w:pPr>
              <w:pStyle w:val="TableTextHeader"/>
              <w:rPr>
                <w:rFonts w:ascii="Helvetica" w:hAnsi="Helvetica"/>
                <w:sz w:val="20"/>
              </w:rPr>
            </w:pPr>
            <w:r w:rsidRPr="00B26A10">
              <w:rPr>
                <w:rFonts w:ascii="Helvetica" w:hAnsi="Helvetica"/>
                <w:sz w:val="20"/>
              </w:rPr>
              <w:t>Eigenschap</w:t>
            </w:r>
          </w:p>
        </w:tc>
        <w:tc>
          <w:tcPr>
            <w:tcW w:w="802" w:type="pct"/>
            <w:shd w:val="clear" w:color="auto" w:fill="auto"/>
            <w:noWrap/>
          </w:tcPr>
          <w:p w14:paraId="43C16AFB" w14:textId="77777777" w:rsidR="00D04271" w:rsidRPr="00B26A10" w:rsidRDefault="00EB388D" w:rsidP="00A12D7B">
            <w:pPr>
              <w:pStyle w:val="TableTextHeader"/>
              <w:rPr>
                <w:rFonts w:ascii="Helvetica" w:hAnsi="Helvetica"/>
                <w:sz w:val="20"/>
              </w:rPr>
            </w:pPr>
            <w:r w:rsidRPr="00B26A10">
              <w:rPr>
                <w:rFonts w:ascii="Helvetica" w:hAnsi="Helvetica"/>
                <w:sz w:val="20"/>
              </w:rPr>
              <w:t>Standaard</w:t>
            </w:r>
            <w:r w:rsidR="004445DD" w:rsidRPr="00B26A10">
              <w:rPr>
                <w:rFonts w:ascii="Helvetica" w:hAnsi="Helvetica"/>
                <w:sz w:val="20"/>
              </w:rPr>
              <w:softHyphen/>
            </w:r>
            <w:r w:rsidRPr="00B26A10">
              <w:rPr>
                <w:rFonts w:ascii="Helvetica" w:hAnsi="Helvetica"/>
                <w:sz w:val="20"/>
              </w:rPr>
              <w:t>waarde</w:t>
            </w:r>
          </w:p>
        </w:tc>
        <w:tc>
          <w:tcPr>
            <w:tcW w:w="589" w:type="pct"/>
            <w:shd w:val="clear" w:color="auto" w:fill="auto"/>
            <w:noWrap/>
          </w:tcPr>
          <w:p w14:paraId="6E31FDBE" w14:textId="77777777" w:rsidR="00D04271" w:rsidRPr="00B26A10" w:rsidRDefault="00D04271" w:rsidP="00A12D7B">
            <w:pPr>
              <w:pStyle w:val="TableTextHeader"/>
              <w:rPr>
                <w:rFonts w:ascii="Helvetica" w:hAnsi="Helvetica"/>
                <w:sz w:val="20"/>
              </w:rPr>
            </w:pPr>
            <w:r w:rsidRPr="00B26A10">
              <w:rPr>
                <w:rFonts w:ascii="Helvetica" w:hAnsi="Helvetica"/>
                <w:sz w:val="20"/>
              </w:rPr>
              <w:t>Een</w:t>
            </w:r>
            <w:r w:rsidR="004445DD" w:rsidRPr="00B26A10">
              <w:rPr>
                <w:rFonts w:ascii="Helvetica" w:hAnsi="Helvetica"/>
                <w:sz w:val="20"/>
              </w:rPr>
              <w:softHyphen/>
            </w:r>
            <w:r w:rsidRPr="00B26A10">
              <w:rPr>
                <w:rFonts w:ascii="Helvetica" w:hAnsi="Helvetica"/>
                <w:sz w:val="20"/>
              </w:rPr>
              <w:t>heid</w:t>
            </w:r>
          </w:p>
        </w:tc>
        <w:tc>
          <w:tcPr>
            <w:tcW w:w="2102" w:type="pct"/>
            <w:shd w:val="clear" w:color="auto" w:fill="auto"/>
            <w:noWrap/>
          </w:tcPr>
          <w:p w14:paraId="0EE044B5" w14:textId="77777777" w:rsidR="00D04271" w:rsidRPr="00B26A10" w:rsidRDefault="00D04271" w:rsidP="00A12D7B">
            <w:pPr>
              <w:pStyle w:val="TableTextHeader"/>
              <w:rPr>
                <w:rFonts w:ascii="Helvetica" w:hAnsi="Helvetica"/>
                <w:sz w:val="20"/>
              </w:rPr>
            </w:pPr>
            <w:r w:rsidRPr="00B26A10">
              <w:rPr>
                <w:rFonts w:ascii="Helvetica" w:hAnsi="Helvetica"/>
                <w:sz w:val="20"/>
              </w:rPr>
              <w:t>Omschrijving</w:t>
            </w:r>
          </w:p>
        </w:tc>
        <w:tc>
          <w:tcPr>
            <w:tcW w:w="564" w:type="pct"/>
            <w:shd w:val="clear" w:color="auto" w:fill="auto"/>
            <w:noWrap/>
          </w:tcPr>
          <w:p w14:paraId="4CB88FC5" w14:textId="77777777" w:rsidR="00D04271" w:rsidRPr="00B26A10" w:rsidRDefault="00D04271" w:rsidP="00A12D7B">
            <w:pPr>
              <w:pStyle w:val="TableTextHeader"/>
              <w:rPr>
                <w:rFonts w:ascii="Helvetica" w:hAnsi="Helvetica"/>
                <w:sz w:val="20"/>
              </w:rPr>
            </w:pPr>
            <w:r w:rsidRPr="00B26A10">
              <w:rPr>
                <w:rFonts w:ascii="Helvetica" w:hAnsi="Helvetica"/>
                <w:sz w:val="20"/>
              </w:rPr>
              <w:t>Ver</w:t>
            </w:r>
            <w:r w:rsidR="004445DD" w:rsidRPr="00B26A10">
              <w:rPr>
                <w:rFonts w:ascii="Helvetica" w:hAnsi="Helvetica"/>
                <w:sz w:val="20"/>
              </w:rPr>
              <w:softHyphen/>
            </w:r>
            <w:r w:rsidRPr="00B26A10">
              <w:rPr>
                <w:rFonts w:ascii="Helvetica" w:hAnsi="Helvetica"/>
                <w:sz w:val="20"/>
              </w:rPr>
              <w:t>plicht</w:t>
            </w:r>
          </w:p>
        </w:tc>
      </w:tr>
      <w:tr w:rsidR="00D04271" w:rsidRPr="00B26A10" w14:paraId="1AE232E2" w14:textId="77777777">
        <w:trPr>
          <w:cantSplit/>
        </w:trPr>
        <w:tc>
          <w:tcPr>
            <w:tcW w:w="943" w:type="pct"/>
            <w:shd w:val="clear" w:color="auto" w:fill="auto"/>
            <w:noWrap/>
          </w:tcPr>
          <w:p w14:paraId="75ED70BB" w14:textId="77777777" w:rsidR="00D04271" w:rsidRPr="00B26A10" w:rsidRDefault="00D04271" w:rsidP="00A12D7B">
            <w:pPr>
              <w:pStyle w:val="TableText"/>
              <w:rPr>
                <w:sz w:val="20"/>
              </w:rPr>
            </w:pPr>
            <w:r w:rsidRPr="00B26A10">
              <w:rPr>
                <w:sz w:val="20"/>
              </w:rPr>
              <w:t>Naam</w:t>
            </w:r>
          </w:p>
        </w:tc>
        <w:tc>
          <w:tcPr>
            <w:tcW w:w="802" w:type="pct"/>
            <w:shd w:val="clear" w:color="auto" w:fill="auto"/>
            <w:noWrap/>
          </w:tcPr>
          <w:p w14:paraId="310AAEDE" w14:textId="77777777" w:rsidR="00D04271" w:rsidRPr="00B26A10" w:rsidRDefault="00D04271" w:rsidP="00A12D7B">
            <w:pPr>
              <w:pStyle w:val="TableText"/>
              <w:rPr>
                <w:sz w:val="20"/>
              </w:rPr>
            </w:pPr>
            <w:r w:rsidRPr="00B26A10">
              <w:rPr>
                <w:sz w:val="20"/>
              </w:rPr>
              <w:t>PompPut</w:t>
            </w:r>
          </w:p>
        </w:tc>
        <w:tc>
          <w:tcPr>
            <w:tcW w:w="589" w:type="pct"/>
            <w:shd w:val="clear" w:color="auto" w:fill="auto"/>
            <w:noWrap/>
          </w:tcPr>
          <w:p w14:paraId="01E35B16" w14:textId="77777777" w:rsidR="00D04271" w:rsidRPr="00B26A10" w:rsidRDefault="00D04271" w:rsidP="00A12D7B">
            <w:pPr>
              <w:pStyle w:val="TableText"/>
              <w:rPr>
                <w:sz w:val="20"/>
              </w:rPr>
            </w:pPr>
          </w:p>
        </w:tc>
        <w:tc>
          <w:tcPr>
            <w:tcW w:w="2102" w:type="pct"/>
            <w:shd w:val="clear" w:color="auto" w:fill="auto"/>
            <w:noWrap/>
          </w:tcPr>
          <w:p w14:paraId="0A2A05B4" w14:textId="77777777" w:rsidR="00D04271" w:rsidRPr="00B26A10" w:rsidRDefault="00D04271" w:rsidP="00A12D7B">
            <w:pPr>
              <w:pStyle w:val="TableText"/>
              <w:rPr>
                <w:sz w:val="20"/>
              </w:rPr>
            </w:pPr>
            <w:r w:rsidRPr="00B26A10">
              <w:rPr>
                <w:sz w:val="20"/>
              </w:rPr>
              <w:t>Vrij door de gebruiker te kiezen naam. Het maximaal aantal tekens bedraagt 128.</w:t>
            </w:r>
            <w:r w:rsidR="00D92DC7" w:rsidRPr="00B26A10">
              <w:rPr>
                <w:sz w:val="20"/>
              </w:rPr>
              <w:t xml:space="preserve"> </w:t>
            </w:r>
            <w:r w:rsidR="00D92DC7" w:rsidRPr="00B26A10">
              <w:rPr>
                <w:rFonts w:cs="Arial"/>
                <w:sz w:val="20"/>
              </w:rPr>
              <w:t>De ingevulde naam moet uniek zijn binnen de installaties van de unit.</w:t>
            </w:r>
          </w:p>
        </w:tc>
        <w:tc>
          <w:tcPr>
            <w:tcW w:w="564" w:type="pct"/>
            <w:shd w:val="clear" w:color="auto" w:fill="auto"/>
            <w:noWrap/>
          </w:tcPr>
          <w:p w14:paraId="09299267" w14:textId="77777777" w:rsidR="00D04271" w:rsidRPr="00B26A10" w:rsidRDefault="00D04271" w:rsidP="00A12D7B">
            <w:pPr>
              <w:pStyle w:val="TableText"/>
              <w:rPr>
                <w:sz w:val="20"/>
              </w:rPr>
            </w:pPr>
            <w:r w:rsidRPr="00B26A10">
              <w:rPr>
                <w:sz w:val="20"/>
              </w:rPr>
              <w:t>Ja</w:t>
            </w:r>
          </w:p>
        </w:tc>
      </w:tr>
      <w:tr w:rsidR="00D04271" w:rsidRPr="00B26A10" w14:paraId="674A09DD" w14:textId="77777777">
        <w:trPr>
          <w:cantSplit/>
        </w:trPr>
        <w:tc>
          <w:tcPr>
            <w:tcW w:w="943" w:type="pct"/>
            <w:shd w:val="clear" w:color="auto" w:fill="auto"/>
            <w:noWrap/>
          </w:tcPr>
          <w:p w14:paraId="72C6B888" w14:textId="77777777" w:rsidR="00D04271" w:rsidRPr="00B26A10" w:rsidRDefault="00D04271" w:rsidP="00A12D7B">
            <w:pPr>
              <w:pStyle w:val="TableText"/>
              <w:rPr>
                <w:sz w:val="20"/>
              </w:rPr>
            </w:pPr>
            <w:r w:rsidRPr="00B26A10">
              <w:rPr>
                <w:sz w:val="20"/>
              </w:rPr>
              <w:t>Omschrijving</w:t>
            </w:r>
          </w:p>
        </w:tc>
        <w:tc>
          <w:tcPr>
            <w:tcW w:w="802" w:type="pct"/>
            <w:shd w:val="clear" w:color="auto" w:fill="auto"/>
            <w:noWrap/>
          </w:tcPr>
          <w:p w14:paraId="4CA227B3" w14:textId="77777777" w:rsidR="00D04271" w:rsidRPr="00B26A10" w:rsidRDefault="00D04271" w:rsidP="00A12D7B">
            <w:pPr>
              <w:pStyle w:val="TableText"/>
              <w:rPr>
                <w:sz w:val="20"/>
              </w:rPr>
            </w:pPr>
            <w:r w:rsidRPr="00B26A10">
              <w:rPr>
                <w:sz w:val="20"/>
              </w:rPr>
              <w:t>Niet ingevuld</w:t>
            </w:r>
          </w:p>
        </w:tc>
        <w:tc>
          <w:tcPr>
            <w:tcW w:w="589" w:type="pct"/>
            <w:shd w:val="clear" w:color="auto" w:fill="auto"/>
            <w:noWrap/>
          </w:tcPr>
          <w:p w14:paraId="03D9E642" w14:textId="77777777" w:rsidR="00D04271" w:rsidRPr="00B26A10" w:rsidRDefault="00D04271" w:rsidP="00A12D7B">
            <w:pPr>
              <w:pStyle w:val="TableText"/>
              <w:rPr>
                <w:sz w:val="20"/>
              </w:rPr>
            </w:pPr>
          </w:p>
        </w:tc>
        <w:tc>
          <w:tcPr>
            <w:tcW w:w="2102" w:type="pct"/>
            <w:shd w:val="clear" w:color="auto" w:fill="auto"/>
            <w:noWrap/>
          </w:tcPr>
          <w:p w14:paraId="5963187D" w14:textId="77777777" w:rsidR="00D04271" w:rsidRPr="00B26A10" w:rsidRDefault="00D04271"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64" w:type="pct"/>
            <w:shd w:val="clear" w:color="auto" w:fill="auto"/>
            <w:noWrap/>
          </w:tcPr>
          <w:p w14:paraId="49AF5B30" w14:textId="77777777" w:rsidR="00D04271" w:rsidRPr="00B26A10" w:rsidRDefault="00A65A58" w:rsidP="00A12D7B">
            <w:pPr>
              <w:pStyle w:val="TableText"/>
              <w:rPr>
                <w:sz w:val="20"/>
              </w:rPr>
            </w:pPr>
            <w:r w:rsidRPr="00B26A10">
              <w:rPr>
                <w:sz w:val="20"/>
              </w:rPr>
              <w:t>Ja</w:t>
            </w:r>
          </w:p>
        </w:tc>
      </w:tr>
      <w:tr w:rsidR="00D04271" w:rsidRPr="00B26A10" w14:paraId="678BE75A" w14:textId="77777777">
        <w:trPr>
          <w:cantSplit/>
        </w:trPr>
        <w:tc>
          <w:tcPr>
            <w:tcW w:w="943" w:type="pct"/>
            <w:shd w:val="clear" w:color="auto" w:fill="auto"/>
            <w:noWrap/>
          </w:tcPr>
          <w:p w14:paraId="1E6963CA" w14:textId="77777777" w:rsidR="00D04271" w:rsidRPr="00B26A10" w:rsidRDefault="00D04271" w:rsidP="00A12D7B">
            <w:pPr>
              <w:pStyle w:val="TableText"/>
              <w:rPr>
                <w:sz w:val="20"/>
              </w:rPr>
            </w:pPr>
            <w:r w:rsidRPr="00B26A10">
              <w:rPr>
                <w:sz w:val="20"/>
              </w:rPr>
              <w:t>Bergend volume</w:t>
            </w:r>
          </w:p>
        </w:tc>
        <w:tc>
          <w:tcPr>
            <w:tcW w:w="802" w:type="pct"/>
            <w:shd w:val="clear" w:color="auto" w:fill="auto"/>
            <w:noWrap/>
          </w:tcPr>
          <w:p w14:paraId="4C260390"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69639A94" w14:textId="77777777" w:rsidR="00D04271" w:rsidRPr="00B26A10" w:rsidRDefault="00D04271" w:rsidP="00A12D7B">
            <w:pPr>
              <w:pStyle w:val="TableText"/>
              <w:rPr>
                <w:sz w:val="20"/>
              </w:rPr>
            </w:pPr>
            <w:r w:rsidRPr="00B26A10">
              <w:rPr>
                <w:sz w:val="20"/>
              </w:rPr>
              <w:t>m³</w:t>
            </w:r>
          </w:p>
        </w:tc>
        <w:tc>
          <w:tcPr>
            <w:tcW w:w="2102" w:type="pct"/>
            <w:shd w:val="clear" w:color="auto" w:fill="auto"/>
            <w:noWrap/>
          </w:tcPr>
          <w:p w14:paraId="2D2E15DB" w14:textId="77777777" w:rsidR="00D04271" w:rsidRPr="00B26A10" w:rsidRDefault="00D04271" w:rsidP="00A12D7B">
            <w:pPr>
              <w:pStyle w:val="TableText"/>
              <w:rPr>
                <w:sz w:val="20"/>
              </w:rPr>
            </w:pPr>
            <w:r w:rsidRPr="00B26A10">
              <w:rPr>
                <w:sz w:val="20"/>
              </w:rPr>
              <w:t>De netto opvangcapaciteit. Dit is de totale opvangcapaciteit minus de hoeveelheid die normaliter aanwezig is</w:t>
            </w:r>
          </w:p>
        </w:tc>
        <w:tc>
          <w:tcPr>
            <w:tcW w:w="564" w:type="pct"/>
            <w:shd w:val="clear" w:color="auto" w:fill="auto"/>
            <w:noWrap/>
          </w:tcPr>
          <w:p w14:paraId="5C093039" w14:textId="77777777" w:rsidR="00D04271" w:rsidRPr="00B26A10" w:rsidRDefault="00D04271" w:rsidP="00A12D7B">
            <w:pPr>
              <w:pStyle w:val="TableText"/>
              <w:rPr>
                <w:sz w:val="20"/>
              </w:rPr>
            </w:pPr>
            <w:r w:rsidRPr="00B26A10">
              <w:rPr>
                <w:sz w:val="20"/>
              </w:rPr>
              <w:t>Ja</w:t>
            </w:r>
          </w:p>
        </w:tc>
      </w:tr>
      <w:tr w:rsidR="00D04271" w:rsidRPr="00B26A10" w14:paraId="0F40F0B1" w14:textId="77777777">
        <w:trPr>
          <w:cantSplit/>
        </w:trPr>
        <w:tc>
          <w:tcPr>
            <w:tcW w:w="943" w:type="pct"/>
            <w:shd w:val="clear" w:color="auto" w:fill="auto"/>
            <w:noWrap/>
          </w:tcPr>
          <w:p w14:paraId="7D375011" w14:textId="77777777" w:rsidR="00D04271" w:rsidRPr="00B26A10" w:rsidRDefault="00D04271" w:rsidP="00A12D7B">
            <w:pPr>
              <w:pStyle w:val="TableText"/>
              <w:rPr>
                <w:sz w:val="20"/>
              </w:rPr>
            </w:pPr>
            <w:r w:rsidRPr="00B26A10">
              <w:rPr>
                <w:sz w:val="20"/>
              </w:rPr>
              <w:t>Volume activeren pomp</w:t>
            </w:r>
          </w:p>
        </w:tc>
        <w:tc>
          <w:tcPr>
            <w:tcW w:w="802" w:type="pct"/>
            <w:shd w:val="clear" w:color="auto" w:fill="auto"/>
            <w:noWrap/>
          </w:tcPr>
          <w:p w14:paraId="4E079D5A"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152C653B" w14:textId="77777777" w:rsidR="00D04271" w:rsidRPr="00B26A10" w:rsidRDefault="00D04271" w:rsidP="00A12D7B">
            <w:pPr>
              <w:pStyle w:val="TableText"/>
              <w:rPr>
                <w:sz w:val="20"/>
              </w:rPr>
            </w:pPr>
            <w:r w:rsidRPr="00B26A10">
              <w:rPr>
                <w:sz w:val="20"/>
              </w:rPr>
              <w:t>m³</w:t>
            </w:r>
          </w:p>
        </w:tc>
        <w:tc>
          <w:tcPr>
            <w:tcW w:w="2102" w:type="pct"/>
            <w:shd w:val="clear" w:color="auto" w:fill="auto"/>
            <w:noWrap/>
          </w:tcPr>
          <w:p w14:paraId="6334529C" w14:textId="77777777" w:rsidR="00D04271" w:rsidRPr="00B26A10" w:rsidRDefault="00D04271" w:rsidP="00A12D7B">
            <w:pPr>
              <w:pStyle w:val="TableText"/>
              <w:rPr>
                <w:sz w:val="20"/>
              </w:rPr>
            </w:pPr>
            <w:r w:rsidRPr="00B26A10">
              <w:rPr>
                <w:sz w:val="20"/>
              </w:rPr>
              <w:t>Volume waarbij de pomp geactiveerd wordt.</w:t>
            </w:r>
          </w:p>
        </w:tc>
        <w:tc>
          <w:tcPr>
            <w:tcW w:w="564" w:type="pct"/>
            <w:shd w:val="clear" w:color="auto" w:fill="auto"/>
            <w:noWrap/>
          </w:tcPr>
          <w:p w14:paraId="69522421" w14:textId="77777777" w:rsidR="00D04271" w:rsidRPr="00B26A10" w:rsidRDefault="00D04271" w:rsidP="00A12D7B">
            <w:pPr>
              <w:pStyle w:val="TableText"/>
              <w:rPr>
                <w:sz w:val="20"/>
              </w:rPr>
            </w:pPr>
            <w:r w:rsidRPr="00B26A10">
              <w:rPr>
                <w:sz w:val="20"/>
              </w:rPr>
              <w:t>Ja</w:t>
            </w:r>
          </w:p>
        </w:tc>
      </w:tr>
      <w:tr w:rsidR="00D04271" w:rsidRPr="00B26A10" w14:paraId="456606B4" w14:textId="77777777">
        <w:trPr>
          <w:cantSplit/>
        </w:trPr>
        <w:tc>
          <w:tcPr>
            <w:tcW w:w="943" w:type="pct"/>
            <w:shd w:val="clear" w:color="auto" w:fill="auto"/>
            <w:noWrap/>
          </w:tcPr>
          <w:p w14:paraId="495E5C97" w14:textId="77777777" w:rsidR="00D04271" w:rsidRPr="00B26A10" w:rsidRDefault="00D04271" w:rsidP="00A12D7B">
            <w:pPr>
              <w:pStyle w:val="TableText"/>
              <w:rPr>
                <w:sz w:val="20"/>
              </w:rPr>
            </w:pPr>
            <w:r w:rsidRPr="00B26A10">
              <w:rPr>
                <w:sz w:val="20"/>
              </w:rPr>
              <w:t>Capaciteit pomp(1/s)</w:t>
            </w:r>
          </w:p>
        </w:tc>
        <w:tc>
          <w:tcPr>
            <w:tcW w:w="802" w:type="pct"/>
            <w:shd w:val="clear" w:color="auto" w:fill="auto"/>
            <w:noWrap/>
          </w:tcPr>
          <w:p w14:paraId="4412DFBA"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231DB85E" w14:textId="77777777" w:rsidR="00D04271" w:rsidRPr="00B26A10" w:rsidRDefault="00D04271" w:rsidP="00A12D7B">
            <w:pPr>
              <w:pStyle w:val="TableText"/>
              <w:rPr>
                <w:sz w:val="20"/>
              </w:rPr>
            </w:pPr>
            <w:r w:rsidRPr="00B26A10">
              <w:rPr>
                <w:sz w:val="20"/>
              </w:rPr>
              <w:t>m³/s</w:t>
            </w:r>
          </w:p>
        </w:tc>
        <w:tc>
          <w:tcPr>
            <w:tcW w:w="2102" w:type="pct"/>
            <w:shd w:val="clear" w:color="auto" w:fill="auto"/>
            <w:noWrap/>
          </w:tcPr>
          <w:p w14:paraId="4636A0CD" w14:textId="77777777" w:rsidR="00D04271" w:rsidRPr="00B26A10" w:rsidRDefault="00D04271" w:rsidP="00A12D7B">
            <w:pPr>
              <w:pStyle w:val="TableText"/>
              <w:rPr>
                <w:sz w:val="20"/>
              </w:rPr>
            </w:pPr>
            <w:r w:rsidRPr="00B26A10">
              <w:rPr>
                <w:sz w:val="20"/>
              </w:rPr>
              <w:t>Capaciteit van de pomp</w:t>
            </w:r>
          </w:p>
        </w:tc>
        <w:tc>
          <w:tcPr>
            <w:tcW w:w="564" w:type="pct"/>
            <w:shd w:val="clear" w:color="auto" w:fill="auto"/>
            <w:noWrap/>
          </w:tcPr>
          <w:p w14:paraId="38C3AA38" w14:textId="77777777" w:rsidR="00D04271" w:rsidRPr="00B26A10" w:rsidRDefault="00D04271" w:rsidP="00A12D7B">
            <w:pPr>
              <w:pStyle w:val="TableText"/>
              <w:rPr>
                <w:sz w:val="20"/>
              </w:rPr>
            </w:pPr>
            <w:r w:rsidRPr="00B26A10">
              <w:rPr>
                <w:sz w:val="20"/>
              </w:rPr>
              <w:t>Ja</w:t>
            </w:r>
          </w:p>
        </w:tc>
      </w:tr>
      <w:tr w:rsidR="00D04271" w:rsidRPr="00B26A10" w14:paraId="33678A46" w14:textId="77777777">
        <w:trPr>
          <w:cantSplit/>
        </w:trPr>
        <w:tc>
          <w:tcPr>
            <w:tcW w:w="943" w:type="pct"/>
            <w:shd w:val="clear" w:color="auto" w:fill="auto"/>
            <w:noWrap/>
          </w:tcPr>
          <w:p w14:paraId="761BF17E" w14:textId="77777777" w:rsidR="00D04271" w:rsidRPr="00B26A10" w:rsidRDefault="00D04271" w:rsidP="00A12D7B">
            <w:pPr>
              <w:pStyle w:val="TableText"/>
              <w:rPr>
                <w:sz w:val="20"/>
              </w:rPr>
            </w:pPr>
            <w:r w:rsidRPr="00B26A10">
              <w:rPr>
                <w:sz w:val="20"/>
              </w:rPr>
              <w:t xml:space="preserve">Pomptype </w:t>
            </w:r>
          </w:p>
        </w:tc>
        <w:tc>
          <w:tcPr>
            <w:tcW w:w="802" w:type="pct"/>
            <w:shd w:val="clear" w:color="auto" w:fill="auto"/>
            <w:noWrap/>
          </w:tcPr>
          <w:p w14:paraId="290C6144" w14:textId="77777777" w:rsidR="00D04271" w:rsidRPr="00B26A10" w:rsidRDefault="00D04271" w:rsidP="00A12D7B">
            <w:pPr>
              <w:pStyle w:val="TableText"/>
              <w:rPr>
                <w:sz w:val="20"/>
              </w:rPr>
            </w:pPr>
            <w:r w:rsidRPr="00B26A10">
              <w:rPr>
                <w:sz w:val="20"/>
              </w:rPr>
              <w:t>Niet ingevuld</w:t>
            </w:r>
          </w:p>
        </w:tc>
        <w:tc>
          <w:tcPr>
            <w:tcW w:w="589" w:type="pct"/>
            <w:shd w:val="clear" w:color="auto" w:fill="auto"/>
            <w:noWrap/>
          </w:tcPr>
          <w:p w14:paraId="5AFC3628" w14:textId="77777777" w:rsidR="00D04271" w:rsidRPr="00B26A10" w:rsidRDefault="00D04271" w:rsidP="00A12D7B">
            <w:pPr>
              <w:pStyle w:val="TableText"/>
              <w:rPr>
                <w:sz w:val="20"/>
              </w:rPr>
            </w:pPr>
          </w:p>
        </w:tc>
        <w:tc>
          <w:tcPr>
            <w:tcW w:w="2102" w:type="pct"/>
            <w:shd w:val="clear" w:color="auto" w:fill="auto"/>
            <w:noWrap/>
          </w:tcPr>
          <w:p w14:paraId="18B68F2D" w14:textId="737A3D0F" w:rsidR="00D04271" w:rsidRPr="00B26A10" w:rsidRDefault="00012919" w:rsidP="00A12D7B">
            <w:pPr>
              <w:pStyle w:val="TableText"/>
              <w:rPr>
                <w:sz w:val="20"/>
              </w:rPr>
            </w:pPr>
            <w:r w:rsidRPr="00B26A10">
              <w:rPr>
                <w:sz w:val="20"/>
              </w:rPr>
              <w:t xml:space="preserve">Hier moet de </w:t>
            </w:r>
            <w:r w:rsidR="004F7F14" w:rsidRPr="00B26A10">
              <w:rPr>
                <w:sz w:val="20"/>
              </w:rPr>
              <w:t>bedieningswijze</w:t>
            </w:r>
            <w:r w:rsidR="00D04271" w:rsidRPr="00B26A10">
              <w:rPr>
                <w:sz w:val="20"/>
              </w:rPr>
              <w:t xml:space="preserve"> van de pomp worden geselecteerd. De gebruiker is verplicht een waarde te kiezen. De gebruiker kan kiezen tussen </w:t>
            </w:r>
            <w:r w:rsidR="00F25E13" w:rsidRPr="00B26A10">
              <w:rPr>
                <w:sz w:val="20"/>
                <w:u w:val="single"/>
              </w:rPr>
              <w:t>Geen afvoer;</w:t>
            </w:r>
            <w:r w:rsidR="00A15D8A">
              <w:rPr>
                <w:sz w:val="20"/>
                <w:u w:val="single"/>
              </w:rPr>
              <w:t xml:space="preserve"> </w:t>
            </w:r>
            <w:r w:rsidR="00F25E13" w:rsidRPr="00B26A10">
              <w:rPr>
                <w:sz w:val="20"/>
                <w:u w:val="single"/>
              </w:rPr>
              <w:t>Handbediend(bij put);</w:t>
            </w:r>
            <w:r w:rsidR="00A15D8A">
              <w:rPr>
                <w:sz w:val="20"/>
                <w:u w:val="single"/>
              </w:rPr>
              <w:t xml:space="preserve"> </w:t>
            </w:r>
            <w:r w:rsidR="00F25E13" w:rsidRPr="00B26A10">
              <w:rPr>
                <w:sz w:val="20"/>
                <w:u w:val="single"/>
              </w:rPr>
              <w:t>Handbediend (op afstand);</w:t>
            </w:r>
            <w:r w:rsidR="00A15D8A">
              <w:rPr>
                <w:sz w:val="20"/>
                <w:u w:val="single"/>
              </w:rPr>
              <w:t xml:space="preserve"> </w:t>
            </w:r>
            <w:r w:rsidR="00F25E13" w:rsidRPr="00B26A10">
              <w:rPr>
                <w:sz w:val="20"/>
                <w:u w:val="single"/>
              </w:rPr>
              <w:t>Automatisch(enkelvoudige niveaucontrole);</w:t>
            </w:r>
            <w:r w:rsidR="00A15D8A">
              <w:rPr>
                <w:sz w:val="20"/>
                <w:u w:val="single"/>
              </w:rPr>
              <w:t xml:space="preserve"> </w:t>
            </w:r>
            <w:r w:rsidR="00F25E13" w:rsidRPr="00B26A10">
              <w:rPr>
                <w:sz w:val="20"/>
                <w:u w:val="single"/>
              </w:rPr>
              <w:t>Automatisch(dubbele niveaucontrole); Altijd afvoer</w:t>
            </w:r>
            <w:r w:rsidR="00D04271" w:rsidRPr="00B26A10">
              <w:rPr>
                <w:sz w:val="20"/>
              </w:rPr>
              <w:t xml:space="preserve">. </w:t>
            </w:r>
          </w:p>
        </w:tc>
        <w:tc>
          <w:tcPr>
            <w:tcW w:w="564" w:type="pct"/>
            <w:shd w:val="clear" w:color="auto" w:fill="auto"/>
            <w:noWrap/>
          </w:tcPr>
          <w:p w14:paraId="2E9F6161" w14:textId="77777777" w:rsidR="00D04271" w:rsidRPr="00B26A10" w:rsidRDefault="00D04271" w:rsidP="00A12D7B">
            <w:pPr>
              <w:pStyle w:val="TableText"/>
              <w:rPr>
                <w:sz w:val="20"/>
              </w:rPr>
            </w:pPr>
            <w:r w:rsidRPr="00B26A10">
              <w:rPr>
                <w:sz w:val="20"/>
              </w:rPr>
              <w:t>Ja</w:t>
            </w:r>
          </w:p>
        </w:tc>
      </w:tr>
    </w:tbl>
    <w:p w14:paraId="26307693" w14:textId="146B7925" w:rsidR="009B541F" w:rsidRPr="00B26A10" w:rsidRDefault="001467FE" w:rsidP="00A12D7B">
      <w:pPr>
        <w:pStyle w:val="BodyTex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5</w:t>
      </w:r>
      <w:r w:rsidR="00DA3B77" w:rsidRPr="00B26A10">
        <w:fldChar w:fldCharType="end"/>
      </w:r>
      <w:r w:rsidRPr="00B26A10">
        <w:t xml:space="preserve"> Eigenschappen Pompput</w:t>
      </w:r>
    </w:p>
    <w:p w14:paraId="2C41A265" w14:textId="77777777" w:rsidR="002D053A" w:rsidRPr="00B26A10" w:rsidRDefault="002D053A" w:rsidP="00A12D7B">
      <w:pPr>
        <w:pStyle w:val="BodyText"/>
      </w:pPr>
    </w:p>
    <w:p w14:paraId="6CFFD0FC" w14:textId="54431547" w:rsidR="001467FE" w:rsidRPr="00B26A10" w:rsidRDefault="00D8523C" w:rsidP="00E62C2B">
      <w:pPr>
        <w:pStyle w:val="Heading3"/>
        <w:ind w:firstLine="0"/>
      </w:pPr>
      <w:bookmarkStart w:id="687" w:name="_Toc124831583"/>
      <w:bookmarkStart w:id="688" w:name="_Toc152424779"/>
      <w:bookmarkStart w:id="689" w:name="_Toc135050652"/>
      <w:r w:rsidRPr="00B26A10">
        <w:t>Connectors</w:t>
      </w:r>
      <w:bookmarkEnd w:id="687"/>
      <w:bookmarkEnd w:id="688"/>
      <w:bookmarkEnd w:id="689"/>
    </w:p>
    <w:p w14:paraId="2D013AA6" w14:textId="77777777" w:rsidR="009B541F" w:rsidRPr="00B26A10" w:rsidRDefault="009B541F" w:rsidP="00A12D7B">
      <w:pPr>
        <w:pStyle w:val="BodyText"/>
      </w:pPr>
    </w:p>
    <w:p w14:paraId="2333C9C0" w14:textId="77777777" w:rsidR="009B541F" w:rsidRPr="00B26A10" w:rsidRDefault="001467FE" w:rsidP="00A12D7B">
      <w:pPr>
        <w:pStyle w:val="BodyText"/>
        <w:rPr>
          <w:u w:val="single"/>
        </w:rPr>
      </w:pPr>
      <w:r w:rsidRPr="00B26A10">
        <w:t xml:space="preserve">De </w:t>
      </w:r>
      <w:r w:rsidR="00826904" w:rsidRPr="00B26A10">
        <w:t>Pomp</w:t>
      </w:r>
      <w:r w:rsidRPr="00B26A10">
        <w:t xml:space="preserve">ut heeft een inkomende connector en twee uitgaande </w:t>
      </w:r>
      <w:r w:rsidR="00D8523C" w:rsidRPr="00B26A10">
        <w:t>connectors</w:t>
      </w:r>
      <w:r w:rsidRPr="00B26A10">
        <w:t>. De beteke</w:t>
      </w:r>
      <w:r w:rsidR="00826904" w:rsidRPr="00B26A10">
        <w:t>nis van de uitgaande connector</w:t>
      </w:r>
      <w:r w:rsidRPr="00B26A10">
        <w:t xml:space="preserve"> </w:t>
      </w:r>
      <w:r w:rsidR="00826904" w:rsidRPr="00B26A10">
        <w:t xml:space="preserve">overstromen </w:t>
      </w:r>
      <w:r w:rsidRPr="00B26A10">
        <w:t xml:space="preserve">is identiek aan die van een </w:t>
      </w:r>
      <w:r w:rsidRPr="00B26A10">
        <w:rPr>
          <w:u w:val="single"/>
        </w:rPr>
        <w:t>Bulkopslag</w:t>
      </w:r>
      <w:r w:rsidR="00826904" w:rsidRPr="00B26A10">
        <w:rPr>
          <w:u w:val="single"/>
        </w:rPr>
        <w:t>.</w:t>
      </w:r>
      <w:r w:rsidR="00991FC6" w:rsidRPr="00B26A10">
        <w:t xml:space="preserve"> </w:t>
      </w:r>
      <w:r w:rsidRPr="00B26A10">
        <w:t>Als de opvang overstroomt worden lozingen doorgegeven via deze connector.</w:t>
      </w:r>
    </w:p>
    <w:p w14:paraId="14CF7D41" w14:textId="77777777" w:rsidR="00991FC6" w:rsidRPr="00B26A10" w:rsidRDefault="001467FE" w:rsidP="00A12D7B">
      <w:pPr>
        <w:pStyle w:val="BodyTex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pomp. De kans op uitstroming wordt beïnvloed door het gekozen type </w:t>
      </w:r>
      <w:r w:rsidR="00FA7AD5" w:rsidRPr="00B26A10">
        <w:t>pomp</w:t>
      </w:r>
      <w:r w:rsidRPr="00B26A10">
        <w:t>. De kans varieert van 0</w:t>
      </w:r>
      <w:r w:rsidR="00991FC6" w:rsidRPr="00B26A10">
        <w:t>.1</w:t>
      </w:r>
      <w:r w:rsidRPr="00B26A10">
        <w:t xml:space="preserve"> (Gekozen </w:t>
      </w:r>
      <w:r w:rsidRPr="00B26A10">
        <w:lastRenderedPageBreak/>
        <w:t>afsluitertype: Geen afvoer) tot 1 (</w:t>
      </w:r>
      <w:r w:rsidR="00991FC6" w:rsidRPr="00B26A10">
        <w:t>Altijd a</w:t>
      </w:r>
      <w:r w:rsidRPr="00B26A10">
        <w:t>fvoer). In het laatste geval zal elke uitstroming in de opvangcapaciteit via deze connector door worden gegeven aan het volgende object.</w:t>
      </w:r>
    </w:p>
    <w:p w14:paraId="7704EA6C" w14:textId="77777777" w:rsidR="00991FC6" w:rsidRPr="00B26A10" w:rsidRDefault="00991FC6" w:rsidP="00A12D7B">
      <w:pPr>
        <w:pStyle w:val="BodyText"/>
      </w:pPr>
    </w:p>
    <w:p w14:paraId="12A219D6" w14:textId="77777777" w:rsidR="00991FC6" w:rsidRPr="00B26A10" w:rsidRDefault="00991FC6" w:rsidP="00A12D7B">
      <w:pPr>
        <w:pStyle w:val="BodyText"/>
        <w:rPr>
          <w:i/>
        </w:rPr>
      </w:pPr>
    </w:p>
    <w:p w14:paraId="6FC5F018" w14:textId="272CC80C" w:rsidR="001467FE" w:rsidRPr="00B26A10" w:rsidRDefault="001467FE" w:rsidP="003E6FD9">
      <w:pPr>
        <w:pStyle w:val="Heading3"/>
        <w:ind w:firstLine="0"/>
      </w:pPr>
      <w:bookmarkStart w:id="690" w:name="_Toc124831584"/>
      <w:bookmarkStart w:id="691" w:name="_Toc152424780"/>
      <w:bookmarkStart w:id="692" w:name="_Toc135050653"/>
      <w:r w:rsidRPr="00B26A10">
        <w:t>Model</w:t>
      </w:r>
      <w:bookmarkEnd w:id="690"/>
      <w:bookmarkEnd w:id="691"/>
      <w:bookmarkEnd w:id="692"/>
    </w:p>
    <w:p w14:paraId="1798C241" w14:textId="77777777" w:rsidR="003E3DFF" w:rsidRPr="00B26A10" w:rsidRDefault="003E3DFF" w:rsidP="00A12D7B">
      <w:pPr>
        <w:pStyle w:val="BodyText"/>
      </w:pPr>
      <w:r w:rsidRPr="00B26A10">
        <w:t>We onderscheiden in de pompput twee situaties en drie stromen:</w:t>
      </w:r>
    </w:p>
    <w:p w14:paraId="5A610311" w14:textId="77777777" w:rsidR="003E3DFF" w:rsidRPr="00B26A10" w:rsidRDefault="003E3DFF" w:rsidP="00A12D7B">
      <w:pPr>
        <w:pStyle w:val="BodyText"/>
      </w:pPr>
    </w:p>
    <w:p w14:paraId="56BF79A4" w14:textId="77777777" w:rsidR="00C22F01" w:rsidRPr="00B26A10" w:rsidRDefault="003E3DFF" w:rsidP="002D0EF0">
      <w:pPr>
        <w:pStyle w:val="BodyText"/>
        <w:numPr>
          <w:ilvl w:val="0"/>
          <w:numId w:val="48"/>
        </w:numPr>
        <w:rPr>
          <w:lang w:val="en-US"/>
        </w:rPr>
      </w:pPr>
      <w:r w:rsidRPr="00B26A10">
        <w:t>Pomp faalt:</w:t>
      </w:r>
    </w:p>
    <w:p w14:paraId="0AAA79F3" w14:textId="77777777" w:rsidR="00C22F01" w:rsidRPr="00B26A10" w:rsidRDefault="003E3DFF" w:rsidP="002D0EF0">
      <w:pPr>
        <w:pStyle w:val="BodyText"/>
        <w:numPr>
          <w:ilvl w:val="1"/>
          <w:numId w:val="48"/>
        </w:numPr>
        <w:rPr>
          <w:lang w:val="en-US"/>
        </w:rPr>
      </w:pPr>
      <w:r w:rsidRPr="00B26A10">
        <w:t>Overstromen</w:t>
      </w:r>
    </w:p>
    <w:p w14:paraId="49150BEF" w14:textId="77777777" w:rsidR="00C22F01" w:rsidRPr="00B26A10" w:rsidRDefault="003E3DFF" w:rsidP="002D0EF0">
      <w:pPr>
        <w:pStyle w:val="BodyText"/>
        <w:numPr>
          <w:ilvl w:val="0"/>
          <w:numId w:val="48"/>
        </w:numPr>
        <w:rPr>
          <w:lang w:val="en-US"/>
        </w:rPr>
      </w:pPr>
      <w:r w:rsidRPr="00B26A10">
        <w:t>Pomp operationeel</w:t>
      </w:r>
    </w:p>
    <w:p w14:paraId="4777B38E" w14:textId="77777777" w:rsidR="00C22F01" w:rsidRPr="00B26A10" w:rsidRDefault="003E3DFF" w:rsidP="002D0EF0">
      <w:pPr>
        <w:pStyle w:val="BodyText"/>
        <w:numPr>
          <w:ilvl w:val="1"/>
          <w:numId w:val="48"/>
        </w:numPr>
        <w:rPr>
          <w:lang w:val="en-US"/>
        </w:rPr>
      </w:pPr>
      <w:r w:rsidRPr="00B26A10">
        <w:t>Overstromen</w:t>
      </w:r>
    </w:p>
    <w:p w14:paraId="56301F5C" w14:textId="77777777" w:rsidR="00C22F01" w:rsidRPr="00B26A10" w:rsidRDefault="003E3DFF" w:rsidP="002D0EF0">
      <w:pPr>
        <w:pStyle w:val="BodyText"/>
        <w:numPr>
          <w:ilvl w:val="1"/>
          <w:numId w:val="48"/>
        </w:numPr>
        <w:rPr>
          <w:lang w:val="en-US"/>
        </w:rPr>
      </w:pPr>
      <w:r w:rsidRPr="00B26A10">
        <w:t>Doorstromen door pomp</w:t>
      </w:r>
    </w:p>
    <w:p w14:paraId="0F2FDEEC" w14:textId="77777777" w:rsidR="003E3DFF" w:rsidRPr="00B26A10" w:rsidRDefault="003E3DFF" w:rsidP="00A12D7B">
      <w:pPr>
        <w:pStyle w:val="BodyText"/>
      </w:pPr>
    </w:p>
    <w:p w14:paraId="3A87B6B0" w14:textId="77777777" w:rsidR="00730831" w:rsidRPr="00B26A10" w:rsidRDefault="00730831" w:rsidP="00A12D7B">
      <w:pPr>
        <w:pStyle w:val="BodyText"/>
      </w:pPr>
    </w:p>
    <w:p w14:paraId="03784533" w14:textId="77777777" w:rsidR="007D0E46" w:rsidRPr="00B26A10" w:rsidRDefault="006B51BA" w:rsidP="00A12D7B">
      <w:pPr>
        <w:pStyle w:val="BodyText"/>
      </w:pPr>
      <w:r w:rsidRPr="00B26A10">
        <w:t xml:space="preserve">In situatie </w:t>
      </w:r>
      <w:r w:rsidRPr="00B26A10">
        <w:rPr>
          <w:b/>
        </w:rPr>
        <w:t>A. Pomp faalt</w:t>
      </w:r>
      <w:r w:rsidRPr="00B26A10">
        <w:t xml:space="preserve"> </w:t>
      </w:r>
      <w:r w:rsidR="007D0E46" w:rsidRPr="00B26A10">
        <w:t>is één stroom</w:t>
      </w:r>
      <w:r w:rsidR="00C67695" w:rsidRPr="00B26A10">
        <w:t xml:space="preserve"> </w:t>
      </w:r>
      <w:r w:rsidR="007D0E46" w:rsidRPr="00B26A10">
        <w:t>mogelijk:</w:t>
      </w:r>
    </w:p>
    <w:p w14:paraId="38035F0A" w14:textId="77777777" w:rsidR="007D0E46" w:rsidRPr="00B26A10" w:rsidRDefault="007D0E46" w:rsidP="00A12D7B">
      <w:pPr>
        <w:pStyle w:val="BodyText"/>
      </w:pPr>
    </w:p>
    <w:p w14:paraId="7461CE3C" w14:textId="77777777" w:rsidR="002A41DB" w:rsidRPr="00B26A10" w:rsidRDefault="007D0E46" w:rsidP="00A12D7B">
      <w:pPr>
        <w:pStyle w:val="BodyText"/>
      </w:pPr>
      <w:r w:rsidRPr="00B26A10">
        <w:rPr>
          <w:b/>
        </w:rPr>
        <w:t xml:space="preserve">1. Overstromen: </w:t>
      </w:r>
      <w:r w:rsidRPr="00B26A10">
        <w:t xml:space="preserve">er </w:t>
      </w:r>
      <w:r w:rsidR="006B51BA" w:rsidRPr="00B26A10">
        <w:t xml:space="preserve">wordt een deel van de lozing opgevangen in de pompput. Het restant, als de pompput niet de gehele lozing op kan vangen, stroomt via de overstroomconnector door naar de volgende unit. </w:t>
      </w:r>
    </w:p>
    <w:p w14:paraId="6731B833" w14:textId="77777777" w:rsidR="003B0502" w:rsidRPr="00B26A10" w:rsidRDefault="003B0502" w:rsidP="00A12D7B">
      <w:pPr>
        <w:pStyle w:val="BodyText"/>
      </w:pPr>
    </w:p>
    <w:p w14:paraId="797465A6" w14:textId="77777777" w:rsidR="003B0502" w:rsidRPr="00B26A10" w:rsidRDefault="003B0502" w:rsidP="00A12D7B">
      <w:pPr>
        <w:pStyle w:val="BodyText"/>
        <w:rPr>
          <w:vertAlign w:val="subscript"/>
        </w:rPr>
      </w:pPr>
      <w:r w:rsidRPr="00B26A10">
        <w:tab/>
        <w:t>V</w:t>
      </w:r>
      <w:r w:rsidRPr="00B26A10">
        <w:rPr>
          <w:vertAlign w:val="subscript"/>
        </w:rPr>
        <w:t>oa</w:t>
      </w:r>
      <w:r w:rsidRPr="00B26A10">
        <w:t xml:space="preserve"> = QMFT</w:t>
      </w:r>
      <w:r w:rsidRPr="00B26A10">
        <w:rPr>
          <w:vertAlign w:val="subscript"/>
        </w:rPr>
        <w:t>in</w:t>
      </w:r>
      <w:r w:rsidRPr="00B26A10">
        <w:t>.V – V</w:t>
      </w:r>
      <w:r w:rsidRPr="00B26A10">
        <w:rPr>
          <w:vertAlign w:val="subscript"/>
        </w:rPr>
        <w:t>o</w:t>
      </w:r>
    </w:p>
    <w:p w14:paraId="016C8B71" w14:textId="77777777" w:rsidR="003B0502" w:rsidRPr="00B26A10" w:rsidRDefault="003B0502" w:rsidP="00A12D7B">
      <w:pPr>
        <w:pStyle w:val="BodyText"/>
        <w:rPr>
          <w:vertAlign w:val="subscript"/>
        </w:rPr>
      </w:pPr>
    </w:p>
    <w:p w14:paraId="3C2E2486" w14:textId="77777777" w:rsidR="003B0502" w:rsidRPr="00B26A10" w:rsidRDefault="003B0502" w:rsidP="003B0502">
      <w:pPr>
        <w:pStyle w:val="BodyText"/>
      </w:pPr>
      <w:r w:rsidRPr="00B26A10">
        <w:t>Met</w:t>
      </w:r>
    </w:p>
    <w:p w14:paraId="513C048B" w14:textId="77777777" w:rsidR="003B0502" w:rsidRPr="00B26A10" w:rsidRDefault="003B0502" w:rsidP="003B0502">
      <w:pPr>
        <w:pStyle w:val="BodyText"/>
      </w:pPr>
    </w:p>
    <w:p w14:paraId="068721F7" w14:textId="77777777" w:rsidR="003B0502" w:rsidRPr="00B26A10" w:rsidRDefault="003B0502" w:rsidP="003B0502">
      <w:pPr>
        <w:pStyle w:val="BodyTex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092EAF90" w14:textId="77777777" w:rsidR="003B0502" w:rsidRPr="00B26A10" w:rsidRDefault="003B0502" w:rsidP="003B0502">
      <w:pPr>
        <w:pStyle w:val="BodyText"/>
        <w:ind w:left="1418" w:hanging="709"/>
      </w:pPr>
      <w:r w:rsidRPr="00B26A10">
        <w:t>V</w:t>
      </w:r>
      <w:r w:rsidRPr="00B26A10">
        <w:rPr>
          <w:rStyle w:val="BodytextSubscriptChar"/>
          <w:sz w:val="20"/>
        </w:rPr>
        <w:t>oa</w:t>
      </w:r>
      <w:r w:rsidRPr="00B26A10">
        <w:rPr>
          <w:rStyle w:val="BodytextSubscriptChar"/>
          <w:sz w:val="20"/>
        </w:rPr>
        <w:tab/>
      </w:r>
      <w:r w:rsidRPr="00B26A10">
        <w:t>: Volume van de lozing via de Overstroomconnector;</w:t>
      </w:r>
    </w:p>
    <w:p w14:paraId="5F11EEF1" w14:textId="77777777" w:rsidR="003B0502" w:rsidRPr="00B26A10" w:rsidRDefault="003B0502" w:rsidP="003B0502">
      <w:pPr>
        <w:pStyle w:val="BodyTex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4E088644" w14:textId="77777777" w:rsidR="003B0502" w:rsidRPr="00B26A10" w:rsidRDefault="003B0502" w:rsidP="00A12D7B">
      <w:pPr>
        <w:pStyle w:val="BodyText"/>
      </w:pPr>
    </w:p>
    <w:p w14:paraId="3813BC11" w14:textId="77777777" w:rsidR="002A41DB" w:rsidRPr="00B26A10" w:rsidRDefault="002A41DB" w:rsidP="00A12D7B">
      <w:pPr>
        <w:pStyle w:val="BodyText"/>
      </w:pPr>
    </w:p>
    <w:p w14:paraId="68229816" w14:textId="77777777" w:rsidR="006B51BA" w:rsidRPr="00B26A10" w:rsidRDefault="006B51BA" w:rsidP="00A12D7B">
      <w:pPr>
        <w:pStyle w:val="BodyText"/>
      </w:pPr>
      <w:r w:rsidRPr="00B26A10">
        <w:t>De faalfrequentie van de pomp is afhankelijk van het geselecteerde pomptype. Proteus gebruikt de kans p</w:t>
      </w:r>
      <w:r w:rsidRPr="00B26A10">
        <w:rPr>
          <w:vertAlign w:val="subscript"/>
        </w:rPr>
        <w:t>1</w:t>
      </w:r>
      <w:r w:rsidRPr="00B26A10">
        <w:t xml:space="preserve"> dat de pomp aan staat, dus P</w:t>
      </w:r>
      <w:r w:rsidRPr="00B26A10">
        <w:rPr>
          <w:vertAlign w:val="subscript"/>
        </w:rPr>
        <w:t>falen_pomp</w:t>
      </w:r>
      <w:r w:rsidRPr="00B26A10">
        <w:t xml:space="preserve"> = (1 – </w:t>
      </w:r>
      <w:r w:rsidR="00B63446" w:rsidRPr="00B26A10">
        <w:t>P</w:t>
      </w:r>
      <w:r w:rsidRPr="00B26A10">
        <w:rPr>
          <w:vertAlign w:val="subscript"/>
        </w:rPr>
        <w:t>1</w:t>
      </w:r>
      <w:r w:rsidRPr="00B26A10">
        <w:t>)</w:t>
      </w:r>
      <w:r w:rsidR="002A41DB" w:rsidRPr="00B26A10">
        <w:t>, zie tabel 8-6</w:t>
      </w:r>
    </w:p>
    <w:p w14:paraId="123181E0" w14:textId="77777777" w:rsidR="002A41DB" w:rsidRPr="00B26A10" w:rsidRDefault="002A41DB" w:rsidP="00A12D7B">
      <w:pPr>
        <w:pStyle w:val="BodyText"/>
      </w:pPr>
    </w:p>
    <w:p w14:paraId="105027D9" w14:textId="77777777" w:rsidR="006B51BA" w:rsidRPr="00B26A10" w:rsidRDefault="006B51BA" w:rsidP="00A12D7B">
      <w:pPr>
        <w:pStyle w:val="BodyText"/>
      </w:pPr>
    </w:p>
    <w:p w14:paraId="6E156F85" w14:textId="77777777" w:rsidR="006B51BA" w:rsidRPr="00B26A10" w:rsidRDefault="006B51BA" w:rsidP="00A12D7B">
      <w:pPr>
        <w:pStyle w:val="BodyText"/>
      </w:pPr>
      <w:r w:rsidRPr="00B26A10">
        <w:t xml:space="preserve">In situatie </w:t>
      </w:r>
      <w:r w:rsidRPr="00B26A10">
        <w:rPr>
          <w:b/>
        </w:rPr>
        <w:t>B. Pomp operationeel</w:t>
      </w:r>
      <w:r w:rsidRPr="00B26A10">
        <w:t xml:space="preserve"> zijn er twee stromingen mogelijk:</w:t>
      </w:r>
    </w:p>
    <w:p w14:paraId="47642A4A" w14:textId="77777777" w:rsidR="006B51BA" w:rsidRPr="00B26A10" w:rsidRDefault="006B51BA" w:rsidP="00A12D7B">
      <w:pPr>
        <w:pStyle w:val="BodyText"/>
      </w:pPr>
    </w:p>
    <w:p w14:paraId="68B74527" w14:textId="77777777" w:rsidR="006B51BA" w:rsidRPr="00B26A10" w:rsidRDefault="007D0E46" w:rsidP="00A12D7B">
      <w:pPr>
        <w:pStyle w:val="BodyText"/>
      </w:pPr>
      <w:r w:rsidRPr="00B26A10">
        <w:rPr>
          <w:b/>
        </w:rPr>
        <w:t>2</w:t>
      </w:r>
      <w:r w:rsidR="006B51BA" w:rsidRPr="00B26A10">
        <w:rPr>
          <w:b/>
        </w:rPr>
        <w:t>. Overstromen</w:t>
      </w:r>
      <w:r w:rsidR="006B51BA" w:rsidRPr="00B26A10">
        <w:t xml:space="preserve">: </w:t>
      </w:r>
      <w:r w:rsidR="005B6F1B" w:rsidRPr="00B26A10">
        <w:t xml:space="preserve">Tijdens de lozingsduur zal de pomp een deel van de lozing wegpompen. Na de lozingsduur zal de pomp het bergend volume leegpompen. </w:t>
      </w:r>
      <w:r w:rsidR="001C2525" w:rsidRPr="00B26A10">
        <w:t>Immers, gedurende de lozingsperiode wordt de pompput gevuld door de lozing.</w:t>
      </w:r>
      <w:r w:rsidR="005B6F1B" w:rsidRPr="00B26A10">
        <w:t>Het restant van de lozing wordt via de overstroomconnector doorgegeven aan de volgende unit.</w:t>
      </w:r>
    </w:p>
    <w:p w14:paraId="59E4D510" w14:textId="77777777" w:rsidR="005B6F1B" w:rsidRPr="00B26A10" w:rsidRDefault="005B6F1B" w:rsidP="00A12D7B">
      <w:pPr>
        <w:pStyle w:val="BodyText"/>
      </w:pPr>
    </w:p>
    <w:p w14:paraId="3ACEB63B" w14:textId="77777777" w:rsidR="005B6F1B" w:rsidRPr="00B26A10" w:rsidRDefault="005B6F1B" w:rsidP="00A12D7B">
      <w:pPr>
        <w:pStyle w:val="BodyText"/>
      </w:pPr>
      <w:r w:rsidRPr="00B26A10">
        <w:tab/>
        <w:t>V</w:t>
      </w:r>
      <w:r w:rsidRPr="00B26A10">
        <w:rPr>
          <w:vertAlign w:val="subscript"/>
        </w:rPr>
        <w:t>oa</w:t>
      </w:r>
      <w:r w:rsidRPr="00B26A10">
        <w:t xml:space="preserve"> = </w:t>
      </w:r>
      <w:r w:rsidR="007A4656" w:rsidRPr="00B26A10">
        <w:t>QMFT</w:t>
      </w:r>
      <w:r w:rsidR="007A4656" w:rsidRPr="00B26A10">
        <w:rPr>
          <w:vertAlign w:val="subscript"/>
        </w:rPr>
        <w:t>in</w:t>
      </w:r>
      <w:r w:rsidR="007A4656" w:rsidRPr="00B26A10">
        <w:t>.</w:t>
      </w:r>
      <w:r w:rsidRPr="00B26A10">
        <w:t>V – V</w:t>
      </w:r>
      <w:r w:rsidR="0087306A" w:rsidRPr="00B26A10">
        <w:rPr>
          <w:vertAlign w:val="subscript"/>
        </w:rPr>
        <w:t>pump</w:t>
      </w:r>
      <w:r w:rsidRPr="00B26A10">
        <w:t xml:space="preserve"> - V</w:t>
      </w:r>
      <w:r w:rsidRPr="00B26A10">
        <w:rPr>
          <w:vertAlign w:val="subscript"/>
        </w:rPr>
        <w:t>o</w:t>
      </w:r>
    </w:p>
    <w:p w14:paraId="2731D319" w14:textId="77777777" w:rsidR="005B6F1B" w:rsidRPr="00B26A10" w:rsidRDefault="005B6F1B" w:rsidP="00A12D7B">
      <w:pPr>
        <w:pStyle w:val="BodyText"/>
      </w:pPr>
    </w:p>
    <w:p w14:paraId="3D7C1B82" w14:textId="77777777" w:rsidR="005B6F1B" w:rsidRPr="00B26A10" w:rsidRDefault="005B6F1B" w:rsidP="00A12D7B">
      <w:pPr>
        <w:pStyle w:val="BodyText"/>
      </w:pPr>
      <w:r w:rsidRPr="00B26A10">
        <w:t>Met</w:t>
      </w:r>
    </w:p>
    <w:p w14:paraId="5D381142" w14:textId="77777777" w:rsidR="005B6F1B" w:rsidRPr="00B26A10" w:rsidRDefault="005B6F1B" w:rsidP="00A12D7B">
      <w:pPr>
        <w:pStyle w:val="BodyText"/>
      </w:pPr>
    </w:p>
    <w:p w14:paraId="4AFAF24F" w14:textId="77777777" w:rsidR="005B6F1B" w:rsidRPr="00B26A10" w:rsidRDefault="005B6F1B" w:rsidP="005B6F1B">
      <w:pPr>
        <w:pStyle w:val="BodyTex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182E98AB" w14:textId="77777777" w:rsidR="005B6F1B" w:rsidRPr="00B26A10" w:rsidRDefault="005B6F1B" w:rsidP="005B6F1B">
      <w:pPr>
        <w:pStyle w:val="BodyText"/>
        <w:ind w:left="1418" w:hanging="709"/>
      </w:pPr>
      <w:r w:rsidRPr="00B26A10">
        <w:t>V</w:t>
      </w:r>
      <w:r w:rsidR="0087306A" w:rsidRPr="00B26A10">
        <w:rPr>
          <w:rStyle w:val="BodytextSubscriptChar"/>
          <w:sz w:val="20"/>
        </w:rPr>
        <w:t>pump</w:t>
      </w:r>
      <w:r w:rsidRPr="00B26A10">
        <w:rPr>
          <w:rStyle w:val="BodytextSubscriptChar"/>
          <w:sz w:val="20"/>
        </w:rPr>
        <w:tab/>
      </w:r>
      <w:r w:rsidRPr="00B26A10">
        <w:t xml:space="preserve">: Volume van de lozing via de </w:t>
      </w:r>
      <w:r w:rsidR="00722966" w:rsidRPr="00B26A10">
        <w:t>pomp gedurende de lozingsperiode</w:t>
      </w:r>
      <w:r w:rsidRPr="00B26A10">
        <w:t>;</w:t>
      </w:r>
    </w:p>
    <w:p w14:paraId="4EA3950A" w14:textId="77777777" w:rsidR="005B6F1B" w:rsidRPr="00B26A10" w:rsidRDefault="005B6F1B" w:rsidP="005B6F1B">
      <w:pPr>
        <w:pStyle w:val="BodyText"/>
        <w:ind w:left="1418" w:hanging="709"/>
      </w:pPr>
      <w:r w:rsidRPr="00B26A10">
        <w:t>V</w:t>
      </w:r>
      <w:r w:rsidRPr="00B26A10">
        <w:rPr>
          <w:rStyle w:val="BodytextSubscriptChar"/>
          <w:sz w:val="20"/>
        </w:rPr>
        <w:t>oa</w:t>
      </w:r>
      <w:r w:rsidRPr="00B26A10">
        <w:rPr>
          <w:rStyle w:val="BodytextSubscriptChar"/>
          <w:sz w:val="20"/>
        </w:rPr>
        <w:tab/>
      </w:r>
      <w:r w:rsidRPr="00B26A10">
        <w:t>: Volume van de lozing via de Overstroomconnector;</w:t>
      </w:r>
    </w:p>
    <w:p w14:paraId="74996DF5" w14:textId="77777777" w:rsidR="005B6F1B" w:rsidRPr="00B26A10" w:rsidRDefault="005B6F1B" w:rsidP="005B6F1B">
      <w:pPr>
        <w:pStyle w:val="BodyTex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3D1C3B3A" w14:textId="77777777" w:rsidR="005B6F1B" w:rsidRPr="00B26A10" w:rsidRDefault="005B6F1B" w:rsidP="00A12D7B">
      <w:pPr>
        <w:pStyle w:val="BodyText"/>
      </w:pPr>
    </w:p>
    <w:p w14:paraId="7F18F735" w14:textId="77777777" w:rsidR="005B6F1B" w:rsidRPr="00B26A10" w:rsidRDefault="00722966" w:rsidP="00A12D7B">
      <w:pPr>
        <w:pStyle w:val="BodyText"/>
      </w:pPr>
      <w:r w:rsidRPr="00B26A10">
        <w:t>De tijdsduur van de stroom door de overstroomconnector is gelijk aan:</w:t>
      </w:r>
    </w:p>
    <w:p w14:paraId="7BD0B5F8" w14:textId="77777777" w:rsidR="00722966" w:rsidRPr="00B26A10" w:rsidRDefault="00722966" w:rsidP="00A12D7B">
      <w:pPr>
        <w:pStyle w:val="BodyText"/>
      </w:pPr>
    </w:p>
    <w:p w14:paraId="10E1E5E8" w14:textId="77777777" w:rsidR="00722966" w:rsidRPr="00B26A10" w:rsidRDefault="00722966" w:rsidP="00A12D7B">
      <w:pPr>
        <w:pStyle w:val="BodyText"/>
        <w:rPr>
          <w:vertAlign w:val="subscript"/>
        </w:rPr>
      </w:pPr>
      <w:r w:rsidRPr="00B26A10">
        <w:tab/>
        <w:t>T = QMFT</w:t>
      </w:r>
      <w:r w:rsidRPr="00B26A10">
        <w:rPr>
          <w:vertAlign w:val="subscript"/>
        </w:rPr>
        <w:t>IN</w:t>
      </w:r>
      <w:r w:rsidRPr="00B26A10">
        <w:t>.T – T</w:t>
      </w:r>
      <w:r w:rsidRPr="00B26A10">
        <w:rPr>
          <w:vertAlign w:val="subscript"/>
        </w:rPr>
        <w:t>vullen_bergend_volume</w:t>
      </w:r>
    </w:p>
    <w:p w14:paraId="453D9DAB" w14:textId="77777777" w:rsidR="00602132" w:rsidRPr="00B26A10" w:rsidRDefault="00602132" w:rsidP="00A12D7B">
      <w:pPr>
        <w:pStyle w:val="BodyText"/>
      </w:pPr>
      <w:r w:rsidRPr="00B26A10">
        <w:t>Met:</w:t>
      </w:r>
    </w:p>
    <w:p w14:paraId="67D67F49" w14:textId="77777777" w:rsidR="00602132" w:rsidRPr="00B26A10" w:rsidRDefault="00602132" w:rsidP="00A12D7B">
      <w:pPr>
        <w:pStyle w:val="BodyText"/>
      </w:pPr>
    </w:p>
    <w:p w14:paraId="2ADE0F61" w14:textId="77777777" w:rsidR="00602132" w:rsidRPr="00B26A10" w:rsidRDefault="00602132" w:rsidP="00A12D7B">
      <w:pPr>
        <w:pStyle w:val="BodyText"/>
      </w:pPr>
      <w:r w:rsidRPr="00B26A10">
        <w:tab/>
        <w:t>T</w:t>
      </w:r>
      <w:r w:rsidRPr="00B26A10">
        <w:rPr>
          <w:vertAlign w:val="subscript"/>
        </w:rPr>
        <w:t xml:space="preserve">vullen_bergend_volume </w:t>
      </w:r>
      <w:r w:rsidRPr="00B26A10">
        <w:t>= BergendVolume / QMFT</w:t>
      </w:r>
      <w:r w:rsidRPr="00B26A10">
        <w:rPr>
          <w:vertAlign w:val="subscript"/>
        </w:rPr>
        <w:t>IN</w:t>
      </w:r>
      <w:r w:rsidRPr="00B26A10">
        <w:t xml:space="preserve">.Q </w:t>
      </w:r>
    </w:p>
    <w:p w14:paraId="2400B962" w14:textId="77777777" w:rsidR="00602132" w:rsidRPr="00B26A10" w:rsidRDefault="00602132" w:rsidP="00A12D7B">
      <w:pPr>
        <w:pStyle w:val="BodyText"/>
      </w:pPr>
    </w:p>
    <w:p w14:paraId="4AD4A078" w14:textId="77777777" w:rsidR="005B6F1B" w:rsidRPr="00B26A10" w:rsidRDefault="005B6F1B" w:rsidP="00A12D7B">
      <w:pPr>
        <w:pStyle w:val="BodyText"/>
      </w:pPr>
      <w:r w:rsidRPr="00B26A10">
        <w:t>De faalfrequentie is ook hier afhankelijk van het geselecteerde pomptype.</w:t>
      </w:r>
    </w:p>
    <w:p w14:paraId="5A1CFA74" w14:textId="77777777" w:rsidR="00216FCD" w:rsidRPr="00B26A10" w:rsidRDefault="00216FCD" w:rsidP="00A12D7B">
      <w:pPr>
        <w:pStyle w:val="BodyText"/>
      </w:pPr>
    </w:p>
    <w:p w14:paraId="24C10C55" w14:textId="77777777" w:rsidR="00216FCD" w:rsidRPr="00B26A10" w:rsidRDefault="0087306A" w:rsidP="00A12D7B">
      <w:pPr>
        <w:pStyle w:val="BodyText"/>
      </w:pPr>
      <w:r w:rsidRPr="00B26A10">
        <w:rPr>
          <w:b/>
        </w:rPr>
        <w:t>3</w:t>
      </w:r>
      <w:r w:rsidR="00216FCD" w:rsidRPr="00B26A10">
        <w:rPr>
          <w:b/>
        </w:rPr>
        <w:t>. Doorstromen door de pomp</w:t>
      </w:r>
      <w:r w:rsidR="007D0E46" w:rsidRPr="00B26A10">
        <w:rPr>
          <w:b/>
        </w:rPr>
        <w:t>:</w:t>
      </w:r>
      <w:r w:rsidR="007D0E46" w:rsidRPr="00B26A10">
        <w:t xml:space="preserve"> zoals al b</w:t>
      </w:r>
      <w:r w:rsidRPr="00B26A10">
        <w:t>ij 2</w:t>
      </w:r>
      <w:r w:rsidR="007D0E46" w:rsidRPr="00B26A10">
        <w:t xml:space="preserve">. </w:t>
      </w:r>
      <w:r w:rsidRPr="00B26A10">
        <w:t>G</w:t>
      </w:r>
      <w:r w:rsidR="007D0E46" w:rsidRPr="00B26A10">
        <w:t>enoemd</w:t>
      </w:r>
      <w:r w:rsidRPr="00B26A10">
        <w:t xml:space="preserve"> is het volume gelijk aan:</w:t>
      </w:r>
    </w:p>
    <w:p w14:paraId="1D02EAB4" w14:textId="77777777" w:rsidR="0087306A" w:rsidRPr="00B26A10" w:rsidRDefault="0087306A" w:rsidP="00A12D7B">
      <w:pPr>
        <w:pStyle w:val="BodyText"/>
      </w:pPr>
    </w:p>
    <w:p w14:paraId="13F2BC5B" w14:textId="77777777" w:rsidR="0087306A" w:rsidRPr="00B26A10" w:rsidRDefault="0087306A" w:rsidP="00D5464C">
      <w:pPr>
        <w:pStyle w:val="BodyText"/>
        <w:ind w:firstLine="720"/>
      </w:pPr>
      <w:r w:rsidRPr="00B26A10">
        <w:t>V</w:t>
      </w:r>
      <w:r w:rsidRPr="00B26A10">
        <w:rPr>
          <w:vertAlign w:val="subscript"/>
        </w:rPr>
        <w:t>da</w:t>
      </w:r>
      <w:r w:rsidRPr="00B26A10">
        <w:t xml:space="preserve"> = V</w:t>
      </w:r>
      <w:r w:rsidR="00BC3B9D" w:rsidRPr="00B26A10">
        <w:rPr>
          <w:vertAlign w:val="subscript"/>
        </w:rPr>
        <w:t>pump</w:t>
      </w:r>
      <w:r w:rsidRPr="00B26A10">
        <w:t xml:space="preserve"> - V</w:t>
      </w:r>
      <w:r w:rsidRPr="00B26A10">
        <w:rPr>
          <w:vertAlign w:val="subscript"/>
        </w:rPr>
        <w:t>o</w:t>
      </w:r>
    </w:p>
    <w:p w14:paraId="6230B50A" w14:textId="77777777" w:rsidR="0087306A" w:rsidRPr="00B26A10" w:rsidRDefault="0087306A" w:rsidP="00A12D7B">
      <w:pPr>
        <w:pStyle w:val="BodyText"/>
      </w:pPr>
    </w:p>
    <w:p w14:paraId="019E3381" w14:textId="77777777" w:rsidR="0087306A" w:rsidRPr="00B26A10" w:rsidRDefault="0087306A" w:rsidP="0087306A">
      <w:pPr>
        <w:pStyle w:val="BodyText"/>
      </w:pPr>
      <w:r w:rsidRPr="00B26A10">
        <w:t>Met</w:t>
      </w:r>
    </w:p>
    <w:p w14:paraId="2D2A7A6F" w14:textId="77777777" w:rsidR="0087306A" w:rsidRPr="00B26A10" w:rsidRDefault="0087306A" w:rsidP="0087306A">
      <w:pPr>
        <w:pStyle w:val="BodyText"/>
      </w:pPr>
    </w:p>
    <w:p w14:paraId="51A7D25C" w14:textId="77777777" w:rsidR="0087306A" w:rsidRPr="00B26A10" w:rsidRDefault="0087306A" w:rsidP="0087306A">
      <w:pPr>
        <w:pStyle w:val="BodyTex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2E3DF731" w14:textId="77777777" w:rsidR="0087306A" w:rsidRPr="00B26A10" w:rsidRDefault="0087306A" w:rsidP="0087306A">
      <w:pPr>
        <w:pStyle w:val="BodyText"/>
        <w:ind w:left="1418" w:hanging="709"/>
      </w:pPr>
      <w:r w:rsidRPr="00B26A10">
        <w:t>V</w:t>
      </w:r>
      <w:r w:rsidRPr="00B26A10">
        <w:rPr>
          <w:rStyle w:val="BodytextSubscriptChar"/>
          <w:sz w:val="20"/>
        </w:rPr>
        <w:t>da</w:t>
      </w:r>
      <w:r w:rsidRPr="00B26A10">
        <w:rPr>
          <w:rStyle w:val="BodytextSubscriptChar"/>
          <w:sz w:val="20"/>
        </w:rPr>
        <w:tab/>
      </w:r>
      <w:r w:rsidRPr="00B26A10">
        <w:t>: Volume van de lozing via de Doorstroomconnector</w:t>
      </w:r>
      <w:r w:rsidR="00BC3B9D" w:rsidRPr="00B26A10">
        <w:t>;</w:t>
      </w:r>
      <w:r w:rsidRPr="00B26A10">
        <w:t xml:space="preserve"> </w:t>
      </w:r>
    </w:p>
    <w:p w14:paraId="1A40D3D7" w14:textId="77777777" w:rsidR="0087306A" w:rsidRPr="00B26A10" w:rsidRDefault="0087306A" w:rsidP="0087306A">
      <w:pPr>
        <w:pStyle w:val="BodyText"/>
        <w:ind w:left="1418" w:hanging="709"/>
      </w:pPr>
      <w:r w:rsidRPr="00B26A10">
        <w:t>V</w:t>
      </w:r>
      <w:r w:rsidR="00BC3B9D" w:rsidRPr="00B26A10">
        <w:rPr>
          <w:rStyle w:val="BodytextSubscriptChar"/>
          <w:sz w:val="20"/>
        </w:rPr>
        <w:t>pump</w:t>
      </w:r>
      <w:r w:rsidRPr="00B26A10">
        <w:rPr>
          <w:rStyle w:val="BodytextSubscriptChar"/>
          <w:sz w:val="20"/>
        </w:rPr>
        <w:tab/>
      </w:r>
      <w:r w:rsidRPr="00B26A10">
        <w:t xml:space="preserve">: Volume van de lozing via de </w:t>
      </w:r>
      <w:r w:rsidR="00BC3B9D" w:rsidRPr="00B26A10">
        <w:t>pomp</w:t>
      </w:r>
      <w:r w:rsidRPr="00B26A10">
        <w:t>;</w:t>
      </w:r>
    </w:p>
    <w:p w14:paraId="440BAC0F" w14:textId="77777777" w:rsidR="0087306A" w:rsidRPr="00B26A10" w:rsidRDefault="0087306A" w:rsidP="0087306A">
      <w:pPr>
        <w:pStyle w:val="BodyTex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0ED483D5" w14:textId="77777777" w:rsidR="0087306A" w:rsidRPr="00B26A10" w:rsidRDefault="0087306A" w:rsidP="00A12D7B">
      <w:pPr>
        <w:pStyle w:val="BodyText"/>
      </w:pPr>
    </w:p>
    <w:p w14:paraId="09D247B1" w14:textId="77777777" w:rsidR="006843DE" w:rsidRPr="00B26A10" w:rsidRDefault="006843DE" w:rsidP="006843DE">
      <w:pPr>
        <w:pStyle w:val="BodyText"/>
      </w:pPr>
      <w:r w:rsidRPr="00B26A10">
        <w:t>De tijdsduur van de stroom door de doorstroomconnector is gelijk aan:</w:t>
      </w:r>
    </w:p>
    <w:p w14:paraId="63150573" w14:textId="77777777" w:rsidR="006843DE" w:rsidRPr="00B26A10" w:rsidRDefault="006843DE" w:rsidP="006843DE">
      <w:pPr>
        <w:pStyle w:val="BodyText"/>
      </w:pPr>
    </w:p>
    <w:p w14:paraId="387EF6CD" w14:textId="77777777" w:rsidR="006843DE" w:rsidRPr="00B26A10" w:rsidRDefault="006843DE" w:rsidP="006843DE">
      <w:pPr>
        <w:pStyle w:val="BodyText"/>
        <w:rPr>
          <w:vertAlign w:val="subscript"/>
        </w:rPr>
      </w:pPr>
      <w:r w:rsidRPr="00B26A10">
        <w:tab/>
        <w:t>T = V</w:t>
      </w:r>
      <w:r w:rsidRPr="00B26A10">
        <w:rPr>
          <w:vertAlign w:val="subscript"/>
        </w:rPr>
        <w:t>da</w:t>
      </w:r>
      <w:r w:rsidRPr="00B26A10">
        <w:t xml:space="preserve"> / Pompcapaciteit</w:t>
      </w:r>
    </w:p>
    <w:p w14:paraId="79CEF122" w14:textId="77777777" w:rsidR="006843DE" w:rsidRPr="00B26A10" w:rsidRDefault="006843DE" w:rsidP="00A12D7B">
      <w:pPr>
        <w:pStyle w:val="BodyText"/>
      </w:pPr>
    </w:p>
    <w:p w14:paraId="13059D51" w14:textId="77777777" w:rsidR="0087306A" w:rsidRPr="00B26A10" w:rsidRDefault="0087306A" w:rsidP="00A12D7B">
      <w:pPr>
        <w:pStyle w:val="BodyText"/>
      </w:pPr>
    </w:p>
    <w:p w14:paraId="3E265AF6" w14:textId="77777777" w:rsidR="009B541F" w:rsidRPr="00B26A10" w:rsidRDefault="00991FC6" w:rsidP="00A12D7B">
      <w:pPr>
        <w:pStyle w:val="BodyText"/>
      </w:pPr>
      <w:r w:rsidRPr="00B26A10">
        <w:t>De kans</w:t>
      </w:r>
      <w:r w:rsidR="001467FE" w:rsidRPr="00B26A10">
        <w:t xml:space="preserve"> p1 </w:t>
      </w:r>
      <w:r w:rsidRPr="00B26A10">
        <w:t xml:space="preserve">is </w:t>
      </w:r>
      <w:r w:rsidR="001467FE" w:rsidRPr="00B26A10">
        <w:t>afhankelijk van de gekozen afsluiter.</w:t>
      </w:r>
    </w:p>
    <w:p w14:paraId="607C5F3D" w14:textId="77777777" w:rsidR="00991FC6" w:rsidRPr="00B26A10" w:rsidRDefault="00991FC6" w:rsidP="00A12D7B">
      <w:pPr>
        <w:pStyle w:val="BodyText"/>
        <w:rPr>
          <w:i/>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59"/>
        <w:gridCol w:w="1952"/>
      </w:tblGrid>
      <w:tr w:rsidR="001467FE" w:rsidRPr="00B26A10" w14:paraId="66D606AA" w14:textId="77777777">
        <w:trPr>
          <w:cantSplit/>
          <w:tblHeader/>
        </w:trPr>
        <w:tc>
          <w:tcPr>
            <w:tcW w:w="2659" w:type="dxa"/>
            <w:shd w:val="clear" w:color="auto" w:fill="auto"/>
          </w:tcPr>
          <w:p w14:paraId="1E5E9921" w14:textId="77777777" w:rsidR="001467FE" w:rsidRPr="00B26A10" w:rsidRDefault="001467FE" w:rsidP="00A12D7B">
            <w:pPr>
              <w:pStyle w:val="TableTextHeader"/>
              <w:rPr>
                <w:rFonts w:ascii="Helvetica" w:hAnsi="Helvetica"/>
                <w:sz w:val="20"/>
              </w:rPr>
            </w:pPr>
            <w:r w:rsidRPr="00B26A10">
              <w:rPr>
                <w:rFonts w:ascii="Helvetica" w:hAnsi="Helvetica"/>
                <w:sz w:val="20"/>
              </w:rPr>
              <w:t>Afsluiter</w:t>
            </w:r>
          </w:p>
        </w:tc>
        <w:tc>
          <w:tcPr>
            <w:tcW w:w="1952" w:type="dxa"/>
            <w:shd w:val="clear" w:color="auto" w:fill="auto"/>
          </w:tcPr>
          <w:p w14:paraId="2E254508"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Kans </w:t>
            </w:r>
            <w:r w:rsidR="00FA7AD5" w:rsidRPr="00B26A10">
              <w:rPr>
                <w:rFonts w:ascii="Helvetica" w:hAnsi="Helvetica"/>
                <w:sz w:val="20"/>
              </w:rPr>
              <w:t>pomp aan</w:t>
            </w:r>
          </w:p>
        </w:tc>
      </w:tr>
      <w:tr w:rsidR="001467FE" w:rsidRPr="00B26A10" w14:paraId="203589E1" w14:textId="77777777">
        <w:trPr>
          <w:cantSplit/>
        </w:trPr>
        <w:tc>
          <w:tcPr>
            <w:tcW w:w="2659" w:type="dxa"/>
            <w:shd w:val="clear" w:color="auto" w:fill="auto"/>
          </w:tcPr>
          <w:p w14:paraId="3BCAA1E4" w14:textId="77777777" w:rsidR="001467FE" w:rsidRPr="00B26A10" w:rsidRDefault="001467FE" w:rsidP="00A12D7B">
            <w:pPr>
              <w:pStyle w:val="TableText"/>
              <w:rPr>
                <w:sz w:val="20"/>
              </w:rPr>
            </w:pPr>
            <w:r w:rsidRPr="00B26A10">
              <w:rPr>
                <w:sz w:val="20"/>
              </w:rPr>
              <w:t>Hand</w:t>
            </w:r>
            <w:r w:rsidR="00FA7AD5" w:rsidRPr="00B26A10">
              <w:rPr>
                <w:sz w:val="20"/>
              </w:rPr>
              <w:t>bediend</w:t>
            </w:r>
            <w:r w:rsidR="009B541F" w:rsidRPr="00B26A10">
              <w:rPr>
                <w:sz w:val="20"/>
              </w:rPr>
              <w:t xml:space="preserve"> </w:t>
            </w:r>
            <w:r w:rsidR="00464478" w:rsidRPr="00B26A10">
              <w:rPr>
                <w:sz w:val="20"/>
              </w:rPr>
              <w:t>(bij put)</w:t>
            </w:r>
          </w:p>
        </w:tc>
        <w:tc>
          <w:tcPr>
            <w:tcW w:w="1952" w:type="dxa"/>
            <w:shd w:val="clear" w:color="auto" w:fill="auto"/>
          </w:tcPr>
          <w:p w14:paraId="67B18483" w14:textId="77777777" w:rsidR="001467FE" w:rsidRPr="00B26A10" w:rsidRDefault="00464478" w:rsidP="006F10AE">
            <w:pPr>
              <w:pStyle w:val="TableText"/>
              <w:jc w:val="center"/>
              <w:rPr>
                <w:sz w:val="20"/>
              </w:rPr>
            </w:pPr>
            <w:r w:rsidRPr="00B26A10">
              <w:rPr>
                <w:sz w:val="20"/>
              </w:rPr>
              <w:t>0.5</w:t>
            </w:r>
          </w:p>
        </w:tc>
      </w:tr>
      <w:tr w:rsidR="001467FE" w:rsidRPr="00B26A10" w14:paraId="422AF053" w14:textId="77777777">
        <w:trPr>
          <w:cantSplit/>
        </w:trPr>
        <w:tc>
          <w:tcPr>
            <w:tcW w:w="2659" w:type="dxa"/>
            <w:shd w:val="clear" w:color="auto" w:fill="auto"/>
          </w:tcPr>
          <w:p w14:paraId="40F752FB" w14:textId="77777777" w:rsidR="001467FE" w:rsidRPr="00B26A10" w:rsidRDefault="001467FE" w:rsidP="00A12D7B">
            <w:pPr>
              <w:pStyle w:val="TableText"/>
              <w:rPr>
                <w:sz w:val="20"/>
              </w:rPr>
            </w:pPr>
            <w:r w:rsidRPr="00B26A10">
              <w:rPr>
                <w:sz w:val="20"/>
              </w:rPr>
              <w:t>Hand</w:t>
            </w:r>
            <w:r w:rsidR="00FA7AD5" w:rsidRPr="00B26A10">
              <w:rPr>
                <w:sz w:val="20"/>
              </w:rPr>
              <w:t>bediend</w:t>
            </w:r>
            <w:r w:rsidRPr="00B26A10">
              <w:rPr>
                <w:sz w:val="20"/>
              </w:rPr>
              <w:t xml:space="preserve"> </w:t>
            </w:r>
            <w:r w:rsidR="00464478" w:rsidRPr="00B26A10">
              <w:rPr>
                <w:sz w:val="20"/>
              </w:rPr>
              <w:t>(op afstand)</w:t>
            </w:r>
          </w:p>
        </w:tc>
        <w:tc>
          <w:tcPr>
            <w:tcW w:w="1952" w:type="dxa"/>
            <w:shd w:val="clear" w:color="auto" w:fill="auto"/>
          </w:tcPr>
          <w:p w14:paraId="6B3743A5" w14:textId="77777777" w:rsidR="001467FE" w:rsidRPr="00B26A10" w:rsidRDefault="00464478" w:rsidP="006F10AE">
            <w:pPr>
              <w:pStyle w:val="TableText"/>
              <w:jc w:val="center"/>
              <w:rPr>
                <w:sz w:val="20"/>
              </w:rPr>
            </w:pPr>
            <w:r w:rsidRPr="00B26A10">
              <w:rPr>
                <w:sz w:val="20"/>
              </w:rPr>
              <w:t>0.7</w:t>
            </w:r>
          </w:p>
        </w:tc>
      </w:tr>
      <w:tr w:rsidR="001467FE" w:rsidRPr="00B26A10" w14:paraId="6D9DAA66" w14:textId="77777777">
        <w:trPr>
          <w:cantSplit/>
        </w:trPr>
        <w:tc>
          <w:tcPr>
            <w:tcW w:w="2659" w:type="dxa"/>
            <w:shd w:val="clear" w:color="auto" w:fill="auto"/>
          </w:tcPr>
          <w:p w14:paraId="045282D6" w14:textId="77777777" w:rsidR="001467FE" w:rsidRPr="00B26A10" w:rsidRDefault="00FA7AD5" w:rsidP="00A12D7B">
            <w:pPr>
              <w:pStyle w:val="TableText"/>
              <w:rPr>
                <w:sz w:val="20"/>
              </w:rPr>
            </w:pPr>
            <w:r w:rsidRPr="00B26A10">
              <w:rPr>
                <w:sz w:val="20"/>
              </w:rPr>
              <w:t>Automatisch</w:t>
            </w:r>
            <w:r w:rsidR="001467FE" w:rsidRPr="00B26A10">
              <w:rPr>
                <w:sz w:val="20"/>
              </w:rPr>
              <w:t xml:space="preserve"> </w:t>
            </w:r>
            <w:r w:rsidR="00464478" w:rsidRPr="00B26A10">
              <w:rPr>
                <w:sz w:val="20"/>
              </w:rPr>
              <w:t>(enkelvoudige niveaucontrole)</w:t>
            </w:r>
          </w:p>
        </w:tc>
        <w:tc>
          <w:tcPr>
            <w:tcW w:w="1952" w:type="dxa"/>
            <w:shd w:val="clear" w:color="auto" w:fill="auto"/>
          </w:tcPr>
          <w:p w14:paraId="6C7207AF" w14:textId="77777777" w:rsidR="001467FE" w:rsidRPr="00B26A10" w:rsidRDefault="001467FE" w:rsidP="006F10AE">
            <w:pPr>
              <w:pStyle w:val="TableText"/>
              <w:jc w:val="center"/>
              <w:rPr>
                <w:sz w:val="20"/>
              </w:rPr>
            </w:pPr>
            <w:r w:rsidRPr="00B26A10">
              <w:rPr>
                <w:sz w:val="20"/>
              </w:rPr>
              <w:t>0.</w:t>
            </w:r>
            <w:r w:rsidR="00464478" w:rsidRPr="00B26A10">
              <w:rPr>
                <w:sz w:val="20"/>
              </w:rPr>
              <w:t>9</w:t>
            </w:r>
          </w:p>
        </w:tc>
      </w:tr>
      <w:tr w:rsidR="001467FE" w:rsidRPr="00B26A10" w14:paraId="255D8DE0" w14:textId="77777777">
        <w:trPr>
          <w:cantSplit/>
        </w:trPr>
        <w:tc>
          <w:tcPr>
            <w:tcW w:w="2659" w:type="dxa"/>
            <w:shd w:val="clear" w:color="auto" w:fill="auto"/>
          </w:tcPr>
          <w:p w14:paraId="549F0590" w14:textId="77777777" w:rsidR="001467FE" w:rsidRPr="00B26A10" w:rsidRDefault="00FA7AD5" w:rsidP="00A12D7B">
            <w:pPr>
              <w:pStyle w:val="TableText"/>
              <w:rPr>
                <w:sz w:val="20"/>
              </w:rPr>
            </w:pPr>
            <w:r w:rsidRPr="00B26A10">
              <w:rPr>
                <w:sz w:val="20"/>
              </w:rPr>
              <w:t xml:space="preserve">Automatisch </w:t>
            </w:r>
            <w:r w:rsidR="00464478" w:rsidRPr="00B26A10">
              <w:rPr>
                <w:sz w:val="20"/>
              </w:rPr>
              <w:t>(dubbele niveaucontrole)</w:t>
            </w:r>
          </w:p>
        </w:tc>
        <w:tc>
          <w:tcPr>
            <w:tcW w:w="1952" w:type="dxa"/>
            <w:shd w:val="clear" w:color="auto" w:fill="auto"/>
          </w:tcPr>
          <w:p w14:paraId="73A53E8D" w14:textId="77777777" w:rsidR="001467FE" w:rsidRPr="00B26A10" w:rsidRDefault="00FA7AD5" w:rsidP="006F10AE">
            <w:pPr>
              <w:pStyle w:val="TableText"/>
              <w:jc w:val="center"/>
              <w:rPr>
                <w:sz w:val="20"/>
              </w:rPr>
            </w:pPr>
            <w:r w:rsidRPr="00B26A10">
              <w:rPr>
                <w:sz w:val="20"/>
              </w:rPr>
              <w:t>0.9</w:t>
            </w:r>
            <w:r w:rsidR="00464478" w:rsidRPr="00B26A10">
              <w:rPr>
                <w:sz w:val="20"/>
              </w:rPr>
              <w:t>5</w:t>
            </w:r>
          </w:p>
        </w:tc>
      </w:tr>
      <w:tr w:rsidR="006805BA" w:rsidRPr="00B26A10" w14:paraId="39D11908" w14:textId="77777777">
        <w:trPr>
          <w:cantSplit/>
        </w:trPr>
        <w:tc>
          <w:tcPr>
            <w:tcW w:w="2659" w:type="dxa"/>
            <w:shd w:val="clear" w:color="auto" w:fill="auto"/>
          </w:tcPr>
          <w:p w14:paraId="6BA42051" w14:textId="7DDAF93E" w:rsidR="006805BA" w:rsidRPr="00B26A10" w:rsidRDefault="006805BA" w:rsidP="00A12D7B">
            <w:pPr>
              <w:pStyle w:val="TableText"/>
              <w:rPr>
                <w:sz w:val="20"/>
              </w:rPr>
            </w:pPr>
            <w:r>
              <w:rPr>
                <w:sz w:val="20"/>
              </w:rPr>
              <w:t>Automatisch (pomp uit)</w:t>
            </w:r>
          </w:p>
        </w:tc>
        <w:tc>
          <w:tcPr>
            <w:tcW w:w="1952" w:type="dxa"/>
            <w:shd w:val="clear" w:color="auto" w:fill="auto"/>
          </w:tcPr>
          <w:p w14:paraId="1278A7FC" w14:textId="58FE2858" w:rsidR="006805BA" w:rsidRPr="00B26A10" w:rsidRDefault="006805BA">
            <w:pPr>
              <w:pStyle w:val="TableText"/>
              <w:jc w:val="center"/>
              <w:rPr>
                <w:sz w:val="20"/>
              </w:rPr>
            </w:pPr>
            <w:r>
              <w:rPr>
                <w:sz w:val="20"/>
              </w:rPr>
              <w:t>0</w:t>
            </w:r>
          </w:p>
        </w:tc>
      </w:tr>
    </w:tbl>
    <w:p w14:paraId="11189E86" w14:textId="0701EFF2" w:rsidR="001467FE" w:rsidRPr="00B26A10" w:rsidRDefault="001467FE"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6</w:t>
      </w:r>
      <w:r w:rsidR="00DA3B77" w:rsidRPr="00B26A10">
        <w:fldChar w:fldCharType="end"/>
      </w:r>
      <w:r w:rsidRPr="00B26A10">
        <w:t xml:space="preserve"> Kans op geopende afsluiter, afhankelijk van type afsluiter.</w:t>
      </w:r>
    </w:p>
    <w:p w14:paraId="5EA09956" w14:textId="11513083" w:rsidR="001467FE" w:rsidRPr="00B26A10" w:rsidRDefault="001467FE" w:rsidP="003E6FD9">
      <w:pPr>
        <w:pStyle w:val="Heading2"/>
        <w:ind w:firstLine="0"/>
      </w:pPr>
      <w:bookmarkStart w:id="693" w:name="_Toc47959695"/>
      <w:bookmarkStart w:id="694" w:name="_Toc48308233"/>
      <w:bookmarkStart w:id="695" w:name="_Toc48308781"/>
      <w:bookmarkStart w:id="696" w:name="_Toc47959696"/>
      <w:bookmarkStart w:id="697" w:name="_Toc48308234"/>
      <w:bookmarkStart w:id="698" w:name="_Toc48308782"/>
      <w:bookmarkStart w:id="699" w:name="_Toc124831585"/>
      <w:bookmarkStart w:id="700" w:name="_Toc152424781"/>
      <w:bookmarkStart w:id="701" w:name="_Toc135050654"/>
      <w:bookmarkEnd w:id="693"/>
      <w:bookmarkEnd w:id="694"/>
      <w:bookmarkEnd w:id="695"/>
      <w:bookmarkEnd w:id="696"/>
      <w:bookmarkEnd w:id="697"/>
      <w:bookmarkEnd w:id="698"/>
      <w:r w:rsidRPr="00B26A10">
        <w:lastRenderedPageBreak/>
        <w:t>Skimmer</w:t>
      </w:r>
      <w:bookmarkEnd w:id="699"/>
      <w:bookmarkEnd w:id="700"/>
      <w:bookmarkEnd w:id="701"/>
    </w:p>
    <w:p w14:paraId="5227706D" w14:textId="2B8F704E" w:rsidR="00336CDD" w:rsidRPr="00B26A10" w:rsidRDefault="00336CDD" w:rsidP="003E6FD9">
      <w:pPr>
        <w:pStyle w:val="Heading3"/>
        <w:ind w:firstLine="0"/>
      </w:pPr>
      <w:bookmarkStart w:id="702" w:name="_Toc124831586"/>
      <w:bookmarkStart w:id="703" w:name="_Toc152424782"/>
      <w:bookmarkStart w:id="704" w:name="_Toc135050655"/>
      <w:r w:rsidRPr="00B26A10">
        <w:t>Algemene beschrijving</w:t>
      </w:r>
      <w:bookmarkEnd w:id="702"/>
      <w:bookmarkEnd w:id="703"/>
      <w:bookmarkEnd w:id="704"/>
    </w:p>
    <w:p w14:paraId="4E10ECEC" w14:textId="77777777" w:rsidR="009B541F" w:rsidRPr="00B26A10" w:rsidRDefault="009B541F" w:rsidP="00A12D7B">
      <w:pPr>
        <w:pStyle w:val="BodyText"/>
      </w:pPr>
    </w:p>
    <w:p w14:paraId="7A5E0614" w14:textId="77777777" w:rsidR="009B541F" w:rsidRPr="00B26A10" w:rsidRDefault="00951731" w:rsidP="00A12D7B">
      <w:pPr>
        <w:pStyle w:val="BodyText"/>
      </w:pPr>
      <w:r w:rsidRPr="00B26A10">
        <w:rPr>
          <w:noProof/>
          <w:lang w:eastAsia="nl-NL"/>
        </w:rPr>
        <w:drawing>
          <wp:anchor distT="0" distB="0" distL="114300" distR="114300" simplePos="0" relativeHeight="251661824" behindDoc="0" locked="0" layoutInCell="1" allowOverlap="1" wp14:anchorId="3F1AC20E" wp14:editId="0093735F">
            <wp:simplePos x="0" y="0"/>
            <wp:positionH relativeFrom="column">
              <wp:posOffset>-405130</wp:posOffset>
            </wp:positionH>
            <wp:positionV relativeFrom="paragraph">
              <wp:posOffset>52705</wp:posOffset>
            </wp:positionV>
            <wp:extent cx="247650" cy="247650"/>
            <wp:effectExtent l="0" t="0" r="0" b="0"/>
            <wp:wrapNone/>
            <wp:docPr id="881"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847" w:rsidRPr="00B26A10">
        <w:t xml:space="preserve">Een skimmer is een </w:t>
      </w:r>
      <w:r w:rsidR="00BB7286" w:rsidRPr="00B26A10">
        <w:t xml:space="preserve">installatie die </w:t>
      </w:r>
      <w:r w:rsidR="00124847" w:rsidRPr="00B26A10">
        <w:t xml:space="preserve">gebruikt wordt </w:t>
      </w:r>
      <w:r w:rsidR="00BB7286" w:rsidRPr="00B26A10">
        <w:t xml:space="preserve">voor het scheiden van </w:t>
      </w:r>
      <w:r w:rsidR="00C20D3F" w:rsidRPr="00B26A10">
        <w:t xml:space="preserve">twee niet mengbare </w:t>
      </w:r>
      <w:r w:rsidR="00BB7286" w:rsidRPr="00B26A10">
        <w:t xml:space="preserve">vloeistoffen </w:t>
      </w:r>
      <w:r w:rsidR="00C20D3F" w:rsidRPr="00B26A10">
        <w:t>met verschillende dichtheden. Veelal een waterlaag en een laag met koolwaterstoffen.</w:t>
      </w:r>
    </w:p>
    <w:p w14:paraId="041C2022" w14:textId="77777777" w:rsidR="009B541F" w:rsidRPr="00B26A10" w:rsidRDefault="009B541F" w:rsidP="00A12D7B">
      <w:pPr>
        <w:pStyle w:val="BodyText"/>
      </w:pPr>
    </w:p>
    <w:p w14:paraId="46097D5C" w14:textId="77777777" w:rsidR="009B541F" w:rsidRPr="00B26A10" w:rsidRDefault="009B541F" w:rsidP="00A12D7B">
      <w:pPr>
        <w:pStyle w:val="BodyText"/>
      </w:pPr>
    </w:p>
    <w:p w14:paraId="751B176C" w14:textId="335BC6F3" w:rsidR="00C20D3F" w:rsidRPr="00B26A10" w:rsidRDefault="00C20D3F" w:rsidP="003E6FD9">
      <w:pPr>
        <w:pStyle w:val="Heading3"/>
        <w:ind w:firstLine="0"/>
      </w:pPr>
      <w:bookmarkStart w:id="705" w:name="_Toc124831587"/>
      <w:bookmarkStart w:id="706" w:name="_Toc152424783"/>
      <w:bookmarkStart w:id="707" w:name="_Toc135050656"/>
      <w:r w:rsidRPr="00B26A10">
        <w:t>Eigenschappen</w:t>
      </w:r>
      <w:bookmarkEnd w:id="705"/>
      <w:bookmarkEnd w:id="706"/>
      <w:bookmarkEnd w:id="707"/>
    </w:p>
    <w:p w14:paraId="2B5E84BE" w14:textId="77777777" w:rsidR="001E2FF9" w:rsidRPr="00B26A10" w:rsidRDefault="001E2FF9" w:rsidP="00A12D7B">
      <w:pPr>
        <w:pStyle w:val="BodyText"/>
      </w:pPr>
    </w:p>
    <w:tbl>
      <w:tblPr>
        <w:tblW w:w="73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418"/>
        <w:gridCol w:w="1134"/>
        <w:gridCol w:w="709"/>
        <w:gridCol w:w="3260"/>
        <w:gridCol w:w="850"/>
      </w:tblGrid>
      <w:tr w:rsidR="00725501" w:rsidRPr="00B26A10" w14:paraId="113D2E3F" w14:textId="77777777">
        <w:trPr>
          <w:cantSplit/>
          <w:tblHeader/>
        </w:trPr>
        <w:tc>
          <w:tcPr>
            <w:tcW w:w="1418" w:type="dxa"/>
            <w:shd w:val="clear" w:color="auto" w:fill="auto"/>
            <w:noWrap/>
          </w:tcPr>
          <w:p w14:paraId="64174643" w14:textId="77777777" w:rsidR="001E1D34" w:rsidRPr="00B26A10" w:rsidRDefault="001E1D34" w:rsidP="00A12D7B">
            <w:pPr>
              <w:pStyle w:val="TableText"/>
              <w:rPr>
                <w:b/>
                <w:bCs/>
                <w:sz w:val="20"/>
              </w:rPr>
            </w:pPr>
            <w:r w:rsidRPr="00B26A10">
              <w:rPr>
                <w:b/>
                <w:bCs/>
                <w:sz w:val="20"/>
              </w:rPr>
              <w:t>Eigenschap</w:t>
            </w:r>
          </w:p>
        </w:tc>
        <w:tc>
          <w:tcPr>
            <w:tcW w:w="1134" w:type="dxa"/>
            <w:shd w:val="clear" w:color="auto" w:fill="auto"/>
            <w:noWrap/>
          </w:tcPr>
          <w:p w14:paraId="6BEF5EFD" w14:textId="77777777" w:rsidR="001E1D34" w:rsidRPr="00B26A10" w:rsidRDefault="00EB388D" w:rsidP="00A12D7B">
            <w:pPr>
              <w:pStyle w:val="TableText"/>
              <w:rPr>
                <w:b/>
                <w:bCs/>
                <w:sz w:val="20"/>
              </w:rPr>
            </w:pPr>
            <w:r w:rsidRPr="00B26A10">
              <w:rPr>
                <w:b/>
                <w:bCs/>
                <w:sz w:val="20"/>
              </w:rPr>
              <w:t>Standaard</w:t>
            </w:r>
            <w:r w:rsidR="004445DD" w:rsidRPr="00B26A10">
              <w:rPr>
                <w:b/>
                <w:bCs/>
                <w:sz w:val="20"/>
              </w:rPr>
              <w:softHyphen/>
            </w:r>
            <w:r w:rsidRPr="00B26A10">
              <w:rPr>
                <w:b/>
                <w:bCs/>
                <w:sz w:val="20"/>
              </w:rPr>
              <w:t>waarde</w:t>
            </w:r>
          </w:p>
        </w:tc>
        <w:tc>
          <w:tcPr>
            <w:tcW w:w="709" w:type="dxa"/>
            <w:shd w:val="clear" w:color="auto" w:fill="auto"/>
            <w:noWrap/>
          </w:tcPr>
          <w:p w14:paraId="591C0A44" w14:textId="77777777" w:rsidR="001E1D34" w:rsidRPr="00B26A10" w:rsidRDefault="001E1D34" w:rsidP="00A12D7B">
            <w:pPr>
              <w:pStyle w:val="TableText"/>
              <w:rPr>
                <w:b/>
                <w:bCs/>
                <w:sz w:val="20"/>
              </w:rPr>
            </w:pPr>
            <w:r w:rsidRPr="00B26A10">
              <w:rPr>
                <w:b/>
                <w:bCs/>
                <w:sz w:val="20"/>
              </w:rPr>
              <w:t>Een</w:t>
            </w:r>
            <w:r w:rsidR="004445DD" w:rsidRPr="00B26A10">
              <w:rPr>
                <w:b/>
                <w:bCs/>
                <w:sz w:val="20"/>
              </w:rPr>
              <w:softHyphen/>
            </w:r>
            <w:r w:rsidRPr="00B26A10">
              <w:rPr>
                <w:b/>
                <w:bCs/>
                <w:sz w:val="20"/>
              </w:rPr>
              <w:t>heid</w:t>
            </w:r>
          </w:p>
        </w:tc>
        <w:tc>
          <w:tcPr>
            <w:tcW w:w="3260" w:type="dxa"/>
            <w:shd w:val="clear" w:color="auto" w:fill="auto"/>
            <w:noWrap/>
          </w:tcPr>
          <w:p w14:paraId="23C2C45F" w14:textId="77777777" w:rsidR="001E1D34" w:rsidRPr="00B26A10" w:rsidRDefault="001E1D34" w:rsidP="00A12D7B">
            <w:pPr>
              <w:pStyle w:val="TableText"/>
              <w:rPr>
                <w:b/>
                <w:bCs/>
                <w:sz w:val="20"/>
              </w:rPr>
            </w:pPr>
            <w:r w:rsidRPr="00B26A10">
              <w:rPr>
                <w:b/>
                <w:bCs/>
                <w:sz w:val="20"/>
              </w:rPr>
              <w:t>Omschrijving</w:t>
            </w:r>
          </w:p>
        </w:tc>
        <w:tc>
          <w:tcPr>
            <w:tcW w:w="850" w:type="dxa"/>
            <w:shd w:val="clear" w:color="auto" w:fill="auto"/>
            <w:noWrap/>
          </w:tcPr>
          <w:p w14:paraId="01F4390C" w14:textId="77777777" w:rsidR="001E1D34" w:rsidRPr="00B26A10" w:rsidRDefault="001E1D34" w:rsidP="00A12D7B">
            <w:pPr>
              <w:pStyle w:val="TableText"/>
              <w:rPr>
                <w:b/>
                <w:bCs/>
                <w:sz w:val="20"/>
              </w:rPr>
            </w:pPr>
            <w:r w:rsidRPr="00B26A10">
              <w:rPr>
                <w:b/>
                <w:bCs/>
                <w:sz w:val="20"/>
              </w:rPr>
              <w:t>Ver</w:t>
            </w:r>
            <w:r w:rsidR="004445DD" w:rsidRPr="00B26A10">
              <w:rPr>
                <w:b/>
                <w:bCs/>
                <w:sz w:val="20"/>
              </w:rPr>
              <w:softHyphen/>
            </w:r>
            <w:r w:rsidRPr="00B26A10">
              <w:rPr>
                <w:b/>
                <w:bCs/>
                <w:sz w:val="20"/>
              </w:rPr>
              <w:t>plicht</w:t>
            </w:r>
          </w:p>
        </w:tc>
      </w:tr>
      <w:tr w:rsidR="00EE71FD" w:rsidRPr="00B26A10" w14:paraId="34AF0993" w14:textId="77777777">
        <w:trPr>
          <w:cantSplit/>
        </w:trPr>
        <w:tc>
          <w:tcPr>
            <w:tcW w:w="1418" w:type="dxa"/>
            <w:shd w:val="clear" w:color="auto" w:fill="auto"/>
            <w:noWrap/>
          </w:tcPr>
          <w:p w14:paraId="7323D2CB" w14:textId="77777777" w:rsidR="009575A0" w:rsidRPr="00B26A10" w:rsidRDefault="009575A0" w:rsidP="001B2CC9">
            <w:pPr>
              <w:pStyle w:val="TableText"/>
              <w:rPr>
                <w:sz w:val="20"/>
              </w:rPr>
            </w:pPr>
            <w:r w:rsidRPr="00B26A10">
              <w:rPr>
                <w:sz w:val="20"/>
              </w:rPr>
              <w:t>Naam</w:t>
            </w:r>
          </w:p>
        </w:tc>
        <w:tc>
          <w:tcPr>
            <w:tcW w:w="1134" w:type="dxa"/>
            <w:shd w:val="clear" w:color="auto" w:fill="auto"/>
            <w:noWrap/>
          </w:tcPr>
          <w:p w14:paraId="405AB786" w14:textId="77777777" w:rsidR="009575A0" w:rsidRPr="00B26A10" w:rsidRDefault="00EE71FD" w:rsidP="001B2CC9">
            <w:pPr>
              <w:pStyle w:val="TableText"/>
              <w:rPr>
                <w:sz w:val="20"/>
              </w:rPr>
            </w:pPr>
            <w:r w:rsidRPr="00B26A10">
              <w:rPr>
                <w:sz w:val="20"/>
              </w:rPr>
              <w:t>Skimmer</w:t>
            </w:r>
          </w:p>
        </w:tc>
        <w:tc>
          <w:tcPr>
            <w:tcW w:w="709" w:type="dxa"/>
            <w:shd w:val="clear" w:color="auto" w:fill="auto"/>
            <w:noWrap/>
          </w:tcPr>
          <w:p w14:paraId="733F5A3B" w14:textId="77777777" w:rsidR="009575A0" w:rsidRPr="00B26A10" w:rsidRDefault="009575A0" w:rsidP="001B2CC9">
            <w:pPr>
              <w:pStyle w:val="TableText"/>
              <w:rPr>
                <w:sz w:val="20"/>
              </w:rPr>
            </w:pPr>
          </w:p>
        </w:tc>
        <w:tc>
          <w:tcPr>
            <w:tcW w:w="3260" w:type="dxa"/>
            <w:shd w:val="clear" w:color="auto" w:fill="auto"/>
            <w:noWrap/>
          </w:tcPr>
          <w:p w14:paraId="60757F5E" w14:textId="77777777" w:rsidR="009575A0" w:rsidRPr="00B26A10" w:rsidRDefault="009575A0" w:rsidP="001B2CC9">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850" w:type="dxa"/>
            <w:shd w:val="clear" w:color="auto" w:fill="auto"/>
            <w:noWrap/>
          </w:tcPr>
          <w:p w14:paraId="16A435C2" w14:textId="77777777" w:rsidR="009575A0" w:rsidRPr="00B26A10" w:rsidRDefault="009575A0" w:rsidP="001B2CC9">
            <w:pPr>
              <w:pStyle w:val="TableText"/>
              <w:rPr>
                <w:sz w:val="20"/>
              </w:rPr>
            </w:pPr>
            <w:r w:rsidRPr="00B26A10">
              <w:rPr>
                <w:sz w:val="20"/>
              </w:rPr>
              <w:t>Ja</w:t>
            </w:r>
          </w:p>
        </w:tc>
      </w:tr>
      <w:tr w:rsidR="00EE71FD" w:rsidRPr="00B26A10" w14:paraId="03E1FFF0" w14:textId="77777777">
        <w:trPr>
          <w:cantSplit/>
        </w:trPr>
        <w:tc>
          <w:tcPr>
            <w:tcW w:w="1418" w:type="dxa"/>
            <w:shd w:val="clear" w:color="auto" w:fill="auto"/>
            <w:noWrap/>
          </w:tcPr>
          <w:p w14:paraId="3A0F2BC9" w14:textId="77777777" w:rsidR="009575A0" w:rsidRPr="00B26A10" w:rsidRDefault="009575A0" w:rsidP="001B2CC9">
            <w:pPr>
              <w:pStyle w:val="TableText"/>
              <w:rPr>
                <w:sz w:val="20"/>
              </w:rPr>
            </w:pPr>
            <w:r w:rsidRPr="00B26A10">
              <w:rPr>
                <w:sz w:val="20"/>
              </w:rPr>
              <w:t>Omschrijving</w:t>
            </w:r>
          </w:p>
          <w:p w14:paraId="730FA09F" w14:textId="77777777" w:rsidR="00BE117D" w:rsidRPr="00B26A10" w:rsidRDefault="00BE117D" w:rsidP="001B2CC9">
            <w:pPr>
              <w:pStyle w:val="TableText"/>
              <w:rPr>
                <w:sz w:val="20"/>
              </w:rPr>
            </w:pPr>
          </w:p>
        </w:tc>
        <w:tc>
          <w:tcPr>
            <w:tcW w:w="1134" w:type="dxa"/>
            <w:shd w:val="clear" w:color="auto" w:fill="auto"/>
            <w:noWrap/>
          </w:tcPr>
          <w:p w14:paraId="3991F577" w14:textId="77777777" w:rsidR="009575A0" w:rsidRPr="00B26A10" w:rsidRDefault="009575A0" w:rsidP="001B2CC9">
            <w:pPr>
              <w:pStyle w:val="TableText"/>
              <w:rPr>
                <w:sz w:val="20"/>
              </w:rPr>
            </w:pPr>
            <w:r w:rsidRPr="00B26A10">
              <w:rPr>
                <w:sz w:val="20"/>
              </w:rPr>
              <w:t>Niet ingevuld</w:t>
            </w:r>
          </w:p>
        </w:tc>
        <w:tc>
          <w:tcPr>
            <w:tcW w:w="709" w:type="dxa"/>
            <w:shd w:val="clear" w:color="auto" w:fill="auto"/>
            <w:noWrap/>
          </w:tcPr>
          <w:p w14:paraId="2F8299E4" w14:textId="77777777" w:rsidR="009575A0" w:rsidRPr="00B26A10" w:rsidRDefault="009575A0" w:rsidP="001B2CC9">
            <w:pPr>
              <w:pStyle w:val="TableText"/>
              <w:rPr>
                <w:sz w:val="20"/>
              </w:rPr>
            </w:pPr>
          </w:p>
        </w:tc>
        <w:tc>
          <w:tcPr>
            <w:tcW w:w="3260" w:type="dxa"/>
            <w:shd w:val="clear" w:color="auto" w:fill="auto"/>
            <w:noWrap/>
          </w:tcPr>
          <w:p w14:paraId="40569A7E" w14:textId="77777777" w:rsidR="009575A0" w:rsidRPr="00B26A10" w:rsidRDefault="009575A0" w:rsidP="001B2CC9">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noWrap/>
          </w:tcPr>
          <w:p w14:paraId="5571A55F" w14:textId="77777777" w:rsidR="009575A0" w:rsidRPr="00B26A10" w:rsidRDefault="00C6724D" w:rsidP="001B2CC9">
            <w:pPr>
              <w:pStyle w:val="TableText"/>
              <w:rPr>
                <w:sz w:val="20"/>
              </w:rPr>
            </w:pPr>
            <w:r w:rsidRPr="00B26A10">
              <w:rPr>
                <w:sz w:val="20"/>
              </w:rPr>
              <w:t>Ja</w:t>
            </w:r>
          </w:p>
        </w:tc>
      </w:tr>
      <w:tr w:rsidR="00725501" w:rsidRPr="00B26A10" w14:paraId="239A9E88" w14:textId="77777777">
        <w:trPr>
          <w:cantSplit/>
        </w:trPr>
        <w:tc>
          <w:tcPr>
            <w:tcW w:w="1418" w:type="dxa"/>
            <w:shd w:val="clear" w:color="auto" w:fill="auto"/>
            <w:noWrap/>
          </w:tcPr>
          <w:p w14:paraId="1024462C" w14:textId="5618A2CD" w:rsidR="001E1D34" w:rsidRPr="00B26A10" w:rsidRDefault="004D3DBB" w:rsidP="00A12D7B">
            <w:pPr>
              <w:pStyle w:val="TableText"/>
              <w:rPr>
                <w:sz w:val="20"/>
              </w:rPr>
            </w:pPr>
            <w:r>
              <w:rPr>
                <w:sz w:val="20"/>
              </w:rPr>
              <w:t>Bergend volume</w:t>
            </w:r>
            <w:r w:rsidR="001E1D34" w:rsidRPr="00B26A10">
              <w:rPr>
                <w:sz w:val="20"/>
              </w:rPr>
              <w:t xml:space="preserve"> </w:t>
            </w:r>
          </w:p>
        </w:tc>
        <w:tc>
          <w:tcPr>
            <w:tcW w:w="1134" w:type="dxa"/>
            <w:shd w:val="clear" w:color="auto" w:fill="auto"/>
            <w:noWrap/>
          </w:tcPr>
          <w:p w14:paraId="5AA4D15C" w14:textId="77777777" w:rsidR="001E1D34" w:rsidRPr="00B26A10" w:rsidRDefault="001E1D34" w:rsidP="00A12D7B">
            <w:pPr>
              <w:pStyle w:val="TableText"/>
              <w:rPr>
                <w:sz w:val="20"/>
              </w:rPr>
            </w:pPr>
            <w:r w:rsidRPr="00B26A10">
              <w:rPr>
                <w:sz w:val="20"/>
              </w:rPr>
              <w:t>Niet ingevuld</w:t>
            </w:r>
          </w:p>
        </w:tc>
        <w:tc>
          <w:tcPr>
            <w:tcW w:w="709" w:type="dxa"/>
            <w:shd w:val="clear" w:color="auto" w:fill="auto"/>
            <w:noWrap/>
          </w:tcPr>
          <w:p w14:paraId="0000AC4A" w14:textId="77777777" w:rsidR="001E1D34" w:rsidRPr="00B26A10" w:rsidRDefault="001E1D34" w:rsidP="00A12D7B">
            <w:pPr>
              <w:pStyle w:val="TableText"/>
              <w:rPr>
                <w:sz w:val="20"/>
              </w:rPr>
            </w:pPr>
            <w:r w:rsidRPr="00B26A10">
              <w:rPr>
                <w:sz w:val="20"/>
              </w:rPr>
              <w:t>m³</w:t>
            </w:r>
          </w:p>
        </w:tc>
        <w:tc>
          <w:tcPr>
            <w:tcW w:w="3260" w:type="dxa"/>
            <w:shd w:val="clear" w:color="auto" w:fill="auto"/>
            <w:noWrap/>
          </w:tcPr>
          <w:p w14:paraId="34DE3BA5" w14:textId="57689484" w:rsidR="001E1D34" w:rsidRPr="00B26A10" w:rsidRDefault="004D3DBB" w:rsidP="00A12D7B">
            <w:pPr>
              <w:pStyle w:val="TableText"/>
              <w:rPr>
                <w:sz w:val="20"/>
              </w:rPr>
            </w:pPr>
            <w:r>
              <w:rPr>
                <w:sz w:val="20"/>
              </w:rPr>
              <w:t>Hoeveelheid wat achterblijft in de skimmer</w:t>
            </w:r>
            <w:r w:rsidR="000D0BE7">
              <w:rPr>
                <w:sz w:val="20"/>
              </w:rPr>
              <w:t>.</w:t>
            </w:r>
          </w:p>
        </w:tc>
        <w:tc>
          <w:tcPr>
            <w:tcW w:w="850" w:type="dxa"/>
            <w:shd w:val="clear" w:color="auto" w:fill="auto"/>
            <w:noWrap/>
          </w:tcPr>
          <w:p w14:paraId="4CA2FB97" w14:textId="77777777" w:rsidR="001E1D34" w:rsidRPr="00B26A10" w:rsidRDefault="001E1D34" w:rsidP="00A12D7B">
            <w:pPr>
              <w:pStyle w:val="TableText"/>
              <w:rPr>
                <w:sz w:val="20"/>
              </w:rPr>
            </w:pPr>
            <w:r w:rsidRPr="00B26A10">
              <w:rPr>
                <w:sz w:val="20"/>
              </w:rPr>
              <w:t>Ja</w:t>
            </w:r>
          </w:p>
        </w:tc>
      </w:tr>
      <w:tr w:rsidR="00725501" w:rsidRPr="00B26A10" w14:paraId="2E34639E" w14:textId="77777777">
        <w:trPr>
          <w:cantSplit/>
        </w:trPr>
        <w:tc>
          <w:tcPr>
            <w:tcW w:w="1418" w:type="dxa"/>
            <w:shd w:val="clear" w:color="auto" w:fill="auto"/>
            <w:noWrap/>
          </w:tcPr>
          <w:p w14:paraId="7DC0969A" w14:textId="77777777" w:rsidR="001E1D34" w:rsidRPr="00B26A10" w:rsidRDefault="001E1D34" w:rsidP="00A12D7B">
            <w:pPr>
              <w:pStyle w:val="TableText"/>
              <w:rPr>
                <w:sz w:val="20"/>
              </w:rPr>
            </w:pPr>
            <w:bookmarkStart w:id="708" w:name="RANGE!C316"/>
            <w:r w:rsidRPr="00B26A10">
              <w:rPr>
                <w:sz w:val="20"/>
              </w:rPr>
              <w:t>Afvoerwijze drijflaag</w:t>
            </w:r>
            <w:bookmarkEnd w:id="708"/>
          </w:p>
        </w:tc>
        <w:tc>
          <w:tcPr>
            <w:tcW w:w="1134" w:type="dxa"/>
            <w:shd w:val="clear" w:color="auto" w:fill="auto"/>
            <w:noWrap/>
          </w:tcPr>
          <w:p w14:paraId="605E91EC" w14:textId="77777777" w:rsidR="001E1D34" w:rsidRPr="00B26A10" w:rsidRDefault="001E1D34" w:rsidP="00A12D7B">
            <w:pPr>
              <w:pStyle w:val="TableText"/>
              <w:rPr>
                <w:sz w:val="20"/>
              </w:rPr>
            </w:pPr>
            <w:r w:rsidRPr="00B26A10">
              <w:rPr>
                <w:sz w:val="20"/>
              </w:rPr>
              <w:t>Automatisch</w:t>
            </w:r>
          </w:p>
        </w:tc>
        <w:tc>
          <w:tcPr>
            <w:tcW w:w="709" w:type="dxa"/>
            <w:shd w:val="clear" w:color="auto" w:fill="auto"/>
            <w:noWrap/>
          </w:tcPr>
          <w:p w14:paraId="2710EDDE" w14:textId="77777777" w:rsidR="001E1D34" w:rsidRPr="00B26A10" w:rsidRDefault="001E1D34" w:rsidP="00A12D7B">
            <w:pPr>
              <w:pStyle w:val="TableText"/>
              <w:rPr>
                <w:sz w:val="20"/>
              </w:rPr>
            </w:pPr>
          </w:p>
        </w:tc>
        <w:tc>
          <w:tcPr>
            <w:tcW w:w="3260" w:type="dxa"/>
            <w:shd w:val="clear" w:color="auto" w:fill="auto"/>
            <w:noWrap/>
          </w:tcPr>
          <w:p w14:paraId="4F821D0A" w14:textId="77777777" w:rsidR="001E1D34" w:rsidRPr="00B26A10" w:rsidRDefault="001E1D34" w:rsidP="00A12D7B">
            <w:pPr>
              <w:pStyle w:val="TableText"/>
              <w:rPr>
                <w:sz w:val="20"/>
              </w:rPr>
            </w:pPr>
            <w:r w:rsidRPr="00B26A10">
              <w:rPr>
                <w:sz w:val="20"/>
              </w:rPr>
              <w:t>Geeft aan op welke wijze</w:t>
            </w:r>
            <w:r w:rsidR="00EE71FD" w:rsidRPr="00B26A10">
              <w:rPr>
                <w:sz w:val="20"/>
              </w:rPr>
              <w:t xml:space="preserve"> de drijflaag wordt afgevoerd: </w:t>
            </w:r>
            <w:r w:rsidR="00EE71FD" w:rsidRPr="00B26A10">
              <w:rPr>
                <w:sz w:val="20"/>
                <w:u w:val="single"/>
              </w:rPr>
              <w:t>A</w:t>
            </w:r>
            <w:r w:rsidRPr="00B26A10">
              <w:rPr>
                <w:sz w:val="20"/>
                <w:u w:val="single"/>
              </w:rPr>
              <w:t>utomatisch</w:t>
            </w:r>
            <w:r w:rsidRPr="00B26A10">
              <w:rPr>
                <w:sz w:val="20"/>
              </w:rPr>
              <w:t xml:space="preserve"> of </w:t>
            </w:r>
            <w:r w:rsidR="00EE71FD" w:rsidRPr="00B26A10">
              <w:rPr>
                <w:sz w:val="20"/>
                <w:u w:val="single"/>
              </w:rPr>
              <w:t>H</w:t>
            </w:r>
            <w:r w:rsidRPr="00B26A10">
              <w:rPr>
                <w:sz w:val="20"/>
                <w:u w:val="single"/>
              </w:rPr>
              <w:t>andmatig</w:t>
            </w:r>
            <w:r w:rsidRPr="00B26A10">
              <w:rPr>
                <w:sz w:val="20"/>
              </w:rPr>
              <w:t xml:space="preserve">. </w:t>
            </w:r>
          </w:p>
        </w:tc>
        <w:tc>
          <w:tcPr>
            <w:tcW w:w="850" w:type="dxa"/>
            <w:shd w:val="clear" w:color="auto" w:fill="auto"/>
            <w:noWrap/>
          </w:tcPr>
          <w:p w14:paraId="4DA0D5BC" w14:textId="77777777" w:rsidR="001E1D34" w:rsidRPr="00B26A10" w:rsidRDefault="001E1D34" w:rsidP="00A12D7B">
            <w:pPr>
              <w:pStyle w:val="TableText"/>
              <w:rPr>
                <w:sz w:val="20"/>
              </w:rPr>
            </w:pPr>
            <w:r w:rsidRPr="00B26A10">
              <w:rPr>
                <w:sz w:val="20"/>
              </w:rPr>
              <w:t>Ja</w:t>
            </w:r>
          </w:p>
        </w:tc>
      </w:tr>
      <w:tr w:rsidR="00725501" w:rsidRPr="00B26A10" w14:paraId="231D437B" w14:textId="77777777">
        <w:trPr>
          <w:cantSplit/>
        </w:trPr>
        <w:tc>
          <w:tcPr>
            <w:tcW w:w="1418" w:type="dxa"/>
            <w:shd w:val="clear" w:color="auto" w:fill="auto"/>
            <w:noWrap/>
          </w:tcPr>
          <w:p w14:paraId="2ADE6177" w14:textId="77777777" w:rsidR="001E1D34" w:rsidRPr="00B26A10" w:rsidRDefault="001E1D34" w:rsidP="00A12D7B">
            <w:pPr>
              <w:pStyle w:val="TableText"/>
              <w:rPr>
                <w:sz w:val="20"/>
              </w:rPr>
            </w:pPr>
            <w:r w:rsidRPr="00B26A10">
              <w:rPr>
                <w:sz w:val="20"/>
              </w:rPr>
              <w:t>Afvoerdebiet drijflaag</w:t>
            </w:r>
          </w:p>
        </w:tc>
        <w:tc>
          <w:tcPr>
            <w:tcW w:w="1134" w:type="dxa"/>
            <w:shd w:val="clear" w:color="auto" w:fill="auto"/>
            <w:noWrap/>
          </w:tcPr>
          <w:p w14:paraId="304DED7F" w14:textId="77777777" w:rsidR="001E1D34" w:rsidRPr="00B26A10" w:rsidRDefault="001E1D34" w:rsidP="00A12D7B">
            <w:pPr>
              <w:pStyle w:val="TableText"/>
              <w:rPr>
                <w:sz w:val="20"/>
              </w:rPr>
            </w:pPr>
            <w:r w:rsidRPr="00B26A10">
              <w:rPr>
                <w:sz w:val="20"/>
              </w:rPr>
              <w:t>Niet ingevuld</w:t>
            </w:r>
          </w:p>
        </w:tc>
        <w:tc>
          <w:tcPr>
            <w:tcW w:w="709" w:type="dxa"/>
            <w:shd w:val="clear" w:color="auto" w:fill="auto"/>
            <w:noWrap/>
          </w:tcPr>
          <w:p w14:paraId="389CDDC1" w14:textId="77777777" w:rsidR="001E1D34" w:rsidRPr="00B26A10" w:rsidRDefault="001E1D34" w:rsidP="00A12D7B">
            <w:pPr>
              <w:pStyle w:val="TableText"/>
              <w:rPr>
                <w:sz w:val="20"/>
              </w:rPr>
            </w:pPr>
            <w:r w:rsidRPr="00B26A10">
              <w:rPr>
                <w:sz w:val="20"/>
              </w:rPr>
              <w:t>m³/s</w:t>
            </w:r>
          </w:p>
        </w:tc>
        <w:tc>
          <w:tcPr>
            <w:tcW w:w="3260" w:type="dxa"/>
            <w:shd w:val="clear" w:color="auto" w:fill="auto"/>
            <w:noWrap/>
          </w:tcPr>
          <w:p w14:paraId="74F40CED" w14:textId="77777777" w:rsidR="001E1D34" w:rsidRPr="00B26A10" w:rsidRDefault="001E1D34" w:rsidP="00A12D7B">
            <w:pPr>
              <w:pStyle w:val="TableText"/>
              <w:rPr>
                <w:sz w:val="20"/>
              </w:rPr>
            </w:pPr>
            <w:r w:rsidRPr="00B26A10">
              <w:rPr>
                <w:sz w:val="20"/>
              </w:rPr>
              <w:t xml:space="preserve">Het normale </w:t>
            </w:r>
            <w:r w:rsidR="00EE71FD" w:rsidRPr="00B26A10">
              <w:rPr>
                <w:sz w:val="20"/>
              </w:rPr>
              <w:t>afvoerdebiet van de drijflaag</w:t>
            </w:r>
            <w:r w:rsidRPr="00B26A10">
              <w:rPr>
                <w:sz w:val="20"/>
              </w:rPr>
              <w:t xml:space="preserve">. </w:t>
            </w:r>
          </w:p>
        </w:tc>
        <w:tc>
          <w:tcPr>
            <w:tcW w:w="850" w:type="dxa"/>
            <w:shd w:val="clear" w:color="auto" w:fill="auto"/>
            <w:noWrap/>
          </w:tcPr>
          <w:p w14:paraId="51A0DBCE" w14:textId="77777777" w:rsidR="001E1D34" w:rsidRPr="00B26A10" w:rsidRDefault="001E1D34" w:rsidP="00A12D7B">
            <w:pPr>
              <w:pStyle w:val="TableText"/>
              <w:rPr>
                <w:sz w:val="20"/>
              </w:rPr>
            </w:pPr>
            <w:r w:rsidRPr="00B26A10">
              <w:rPr>
                <w:sz w:val="20"/>
              </w:rPr>
              <w:t>Ja</w:t>
            </w:r>
          </w:p>
        </w:tc>
      </w:tr>
    </w:tbl>
    <w:p w14:paraId="34B290C3" w14:textId="77777777" w:rsidR="00725501" w:rsidRPr="00B26A10" w:rsidRDefault="00725501" w:rsidP="009B541F">
      <w:pPr>
        <w:pStyle w:val="BodyText"/>
      </w:pPr>
      <w:bookmarkStart w:id="709" w:name="_Toc124831588"/>
      <w:bookmarkEnd w:id="709"/>
    </w:p>
    <w:p w14:paraId="416862D4" w14:textId="77777777" w:rsidR="009B541F" w:rsidRPr="00B26A10" w:rsidRDefault="009B541F" w:rsidP="009B541F">
      <w:pPr>
        <w:pStyle w:val="BodyText"/>
      </w:pPr>
    </w:p>
    <w:p w14:paraId="5CA43E9F" w14:textId="3DD888B2" w:rsidR="001E1D34" w:rsidRPr="00B26A10" w:rsidRDefault="00D8523C" w:rsidP="003E6FD9">
      <w:pPr>
        <w:pStyle w:val="Heading3"/>
        <w:ind w:firstLine="0"/>
      </w:pPr>
      <w:bookmarkStart w:id="710" w:name="_Toc124831589"/>
      <w:bookmarkStart w:id="711" w:name="_Toc152424784"/>
      <w:bookmarkStart w:id="712" w:name="_Toc135050657"/>
      <w:r w:rsidRPr="00B26A10">
        <w:t>Connectors</w:t>
      </w:r>
      <w:bookmarkEnd w:id="710"/>
      <w:bookmarkEnd w:id="711"/>
      <w:bookmarkEnd w:id="712"/>
    </w:p>
    <w:p w14:paraId="24035146" w14:textId="77777777" w:rsidR="009B541F" w:rsidRPr="00B26A10" w:rsidRDefault="009B541F" w:rsidP="00A12D7B">
      <w:pPr>
        <w:pStyle w:val="BodyText"/>
      </w:pPr>
    </w:p>
    <w:p w14:paraId="2E51B968" w14:textId="77777777"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67968" behindDoc="1" locked="0" layoutInCell="1" allowOverlap="1" wp14:anchorId="33BDC6A6" wp14:editId="127A9E8F">
                <wp:simplePos x="0" y="0"/>
                <wp:positionH relativeFrom="column">
                  <wp:posOffset>-480695</wp:posOffset>
                </wp:positionH>
                <wp:positionV relativeFrom="paragraph">
                  <wp:posOffset>76200</wp:posOffset>
                </wp:positionV>
                <wp:extent cx="308610" cy="391160"/>
                <wp:effectExtent l="0" t="0" r="0" b="0"/>
                <wp:wrapNone/>
                <wp:docPr id="497"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AC61F" w14:textId="77777777" w:rsidR="00936325" w:rsidRDefault="00936325" w:rsidP="00CD4283">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DC6A6" id="Text Box 451" o:spid="_x0000_s1037" type="#_x0000_t202" style="position:absolute;left:0;text-align:left;margin-left:-37.85pt;margin-top:6pt;width:24.3pt;height:30.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6S34wEAAKg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DSlL0qKYGpoDyUGY14XWmy4d4E/ORlqVivsfO4GKs/6jJUuuitUq7lYKVm/fLSnA&#10;80p9XhFWElTFA2fz9TbM+7hzaNqOOs1DsHBDNmqTJL6wOvKndUjKj6sb9+08Tq9efrDtLwAAAP//&#10;AwBQSwMEFAAGAAgAAAAhABIAohTeAAAACQEAAA8AAABkcnMvZG93bnJldi54bWxMj8tOwzAQRfdI&#10;/QdrkNildgNtaIhTIRBbUMtD6s6Np0nUeBzFbhP+nmEFy9E9unNusZlcJy44hNaThsVcgUCqvG2p&#10;1vDx/pLcgwjRkDWdJ9TwjQE25eyqMLn1I23xsou14BIKudHQxNjnUoaqQWfC3PdInB394Ezkc6il&#10;HczI5a6TqVIr6UxL/KExPT41WJ12Z6fh8/W4/7pTb/WzW/ajn5Qkt5Za31xPjw8gIk7xD4ZffVaH&#10;kp0O/kw2iE5Dki0zRjlIeRMDSZotQBw0ZLcrkGUh/y8ofwAAAP//AwBQSwECLQAUAAYACAAAACEA&#10;toM4kv4AAADhAQAAEwAAAAAAAAAAAAAAAAAAAAAAW0NvbnRlbnRfVHlwZXNdLnhtbFBLAQItABQA&#10;BgAIAAAAIQA4/SH/1gAAAJQBAAALAAAAAAAAAAAAAAAAAC8BAABfcmVscy8ucmVsc1BLAQItABQA&#10;BgAIAAAAIQBpR6S34wEAAKgDAAAOAAAAAAAAAAAAAAAAAC4CAABkcnMvZTJvRG9jLnhtbFBLAQIt&#10;ABQABgAIAAAAIQASAKIU3gAAAAkBAAAPAAAAAAAAAAAAAAAAAD0EAABkcnMvZG93bnJldi54bWxQ&#10;SwUGAAAAAAQABADzAAAASAUAAAAA&#10;" filled="f" stroked="f">
                <v:textbox>
                  <w:txbxContent>
                    <w:p w14:paraId="77AAC61F" w14:textId="77777777" w:rsidR="00936325" w:rsidRDefault="00936325" w:rsidP="00CD4283">
                      <w:pPr>
                        <w:rPr>
                          <w:rFonts w:ascii="Arial Black" w:hAnsi="Arial Black"/>
                          <w:sz w:val="32"/>
                          <w:szCs w:val="32"/>
                        </w:rPr>
                      </w:pPr>
                      <w:r>
                        <w:rPr>
                          <w:rFonts w:ascii="Arial Black" w:hAnsi="Arial Black"/>
                          <w:sz w:val="32"/>
                          <w:szCs w:val="32"/>
                        </w:rPr>
                        <w:t>!</w:t>
                      </w:r>
                    </w:p>
                  </w:txbxContent>
                </v:textbox>
              </v:shape>
            </w:pict>
          </mc:Fallback>
        </mc:AlternateContent>
      </w:r>
      <w:r w:rsidR="001E1D34" w:rsidRPr="00B26A10">
        <w:t xml:space="preserve">De Skimmer heeft een inkomende connector en een uitgaande </w:t>
      </w:r>
      <w:r w:rsidR="00D8523C" w:rsidRPr="00B26A10">
        <w:t>connector</w:t>
      </w:r>
      <w:r w:rsidR="001E1D34" w:rsidRPr="00B26A10">
        <w:t xml:space="preserve">. De skimmer scheidt een lichte van een zwaardere stroom. </w:t>
      </w:r>
      <w:r w:rsidR="00725501" w:rsidRPr="00B26A10">
        <w:t xml:space="preserve">De lichte stroom wordt als </w:t>
      </w:r>
      <w:r w:rsidR="001E1D34" w:rsidRPr="00B26A10">
        <w:t xml:space="preserve">contaminant beschouwd. </w:t>
      </w:r>
      <w:r w:rsidR="007D0CE4" w:rsidRPr="00B26A10">
        <w:t>De andere stroom betreft de hoofdstroom</w:t>
      </w:r>
      <w:r w:rsidR="00725501" w:rsidRPr="00B26A10">
        <w:t>. De hoofdstroom is verbonden met de uitgaande connector.</w:t>
      </w:r>
    </w:p>
    <w:p w14:paraId="10428F7E" w14:textId="77777777" w:rsidR="00336CDD" w:rsidRPr="00B26A10" w:rsidRDefault="00336CDD" w:rsidP="00A12D7B">
      <w:pPr>
        <w:pStyle w:val="BodyText"/>
      </w:pPr>
    </w:p>
    <w:p w14:paraId="64879DE7" w14:textId="77777777" w:rsidR="005A696C" w:rsidRPr="00B26A10" w:rsidRDefault="005A696C" w:rsidP="00A12D7B">
      <w:pPr>
        <w:pStyle w:val="BodyText"/>
      </w:pPr>
    </w:p>
    <w:p w14:paraId="41C18B8C" w14:textId="50DA306F" w:rsidR="00725501" w:rsidRPr="00B26A10" w:rsidRDefault="00725501" w:rsidP="003E6FD9">
      <w:pPr>
        <w:pStyle w:val="Heading3"/>
        <w:ind w:firstLine="0"/>
      </w:pPr>
      <w:bookmarkStart w:id="713" w:name="_Toc124831590"/>
      <w:bookmarkStart w:id="714" w:name="_Toc152424785"/>
      <w:bookmarkStart w:id="715" w:name="_Toc135050658"/>
      <w:r w:rsidRPr="00B26A10">
        <w:t>Model</w:t>
      </w:r>
      <w:bookmarkEnd w:id="713"/>
      <w:bookmarkEnd w:id="714"/>
      <w:bookmarkEnd w:id="715"/>
    </w:p>
    <w:p w14:paraId="39135187" w14:textId="77777777" w:rsidR="009B541F" w:rsidRPr="00B26A10" w:rsidRDefault="009B541F" w:rsidP="009B541F">
      <w:pPr>
        <w:pStyle w:val="BodyText"/>
      </w:pPr>
    </w:p>
    <w:p w14:paraId="352B6F73" w14:textId="77777777" w:rsidR="00725501" w:rsidRPr="00B26A10" w:rsidRDefault="00725501" w:rsidP="00A12D7B">
      <w:pPr>
        <w:pStyle w:val="BodyText"/>
      </w:pPr>
      <w:r w:rsidRPr="00B26A10">
        <w:t>De hoofdstroom raakt gecontamineerd met een bepaald volume als de lozing groter is dan de capaciteit plus het afvoerdebiet:</w:t>
      </w:r>
    </w:p>
    <w:p w14:paraId="5E5F6C96" w14:textId="77777777" w:rsidR="00725501" w:rsidRPr="00B26A10" w:rsidRDefault="00725501" w:rsidP="00A12D7B">
      <w:pPr>
        <w:pStyle w:val="BodyText"/>
      </w:pPr>
    </w:p>
    <w:p w14:paraId="0DD5A038" w14:textId="77777777" w:rsidR="00740F29" w:rsidRPr="00B26A10" w:rsidRDefault="00951731" w:rsidP="00A12D7B">
      <w:pPr>
        <w:pStyle w:val="BodyText"/>
        <w:ind w:left="1418" w:hanging="709"/>
      </w:pPr>
      <w:r w:rsidRPr="00B26A10">
        <w:rPr>
          <w:noProof/>
          <w:position w:val="-12"/>
          <w:lang w:eastAsia="nl-NL"/>
        </w:rPr>
        <w:drawing>
          <wp:inline distT="0" distB="0" distL="0" distR="0" wp14:anchorId="0521812C" wp14:editId="71652D11">
            <wp:extent cx="1717675" cy="230505"/>
            <wp:effectExtent l="0" t="0" r="0" b="0"/>
            <wp:docPr id="149" name="Picture 3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17675" cy="230505"/>
                    </a:xfrm>
                    <a:prstGeom prst="rect">
                      <a:avLst/>
                    </a:prstGeom>
                    <a:noFill/>
                    <a:ln>
                      <a:noFill/>
                    </a:ln>
                  </pic:spPr>
                </pic:pic>
              </a:graphicData>
            </a:graphic>
          </wp:inline>
        </w:drawing>
      </w:r>
    </w:p>
    <w:p w14:paraId="57704322" w14:textId="77777777" w:rsidR="00740F29" w:rsidRPr="00B26A10" w:rsidRDefault="00740F29" w:rsidP="00A12D7B">
      <w:pPr>
        <w:pStyle w:val="BodyText"/>
        <w:ind w:left="1418" w:hanging="709"/>
      </w:pPr>
    </w:p>
    <w:p w14:paraId="08CC5170" w14:textId="77777777" w:rsidR="00740F29" w:rsidRPr="00B26A10" w:rsidRDefault="00740F29" w:rsidP="00A12D7B">
      <w:pPr>
        <w:pStyle w:val="BodyText"/>
        <w:ind w:left="1418" w:hanging="709"/>
      </w:pPr>
      <w:r w:rsidRPr="00B26A10">
        <w:t>Als V</w:t>
      </w:r>
      <w:r w:rsidRPr="00B26A10">
        <w:rPr>
          <w:rStyle w:val="BodytextSubscriptChar"/>
          <w:sz w:val="20"/>
        </w:rPr>
        <w:t>con</w:t>
      </w:r>
      <w:r w:rsidRPr="00B26A10">
        <w:t>&gt;0</w:t>
      </w:r>
    </w:p>
    <w:p w14:paraId="215CE040" w14:textId="77777777" w:rsidR="00740F29" w:rsidRPr="00B26A10" w:rsidRDefault="00951731" w:rsidP="00A12D7B">
      <w:pPr>
        <w:pStyle w:val="BodyText"/>
        <w:ind w:left="1418" w:hanging="709"/>
      </w:pPr>
      <w:r w:rsidRPr="00B26A10">
        <w:rPr>
          <w:noProof/>
          <w:position w:val="-32"/>
          <w:lang w:eastAsia="nl-NL"/>
        </w:rPr>
        <w:drawing>
          <wp:inline distT="0" distB="0" distL="0" distR="0" wp14:anchorId="517ED096" wp14:editId="0914DFD7">
            <wp:extent cx="1296035" cy="485140"/>
            <wp:effectExtent l="0" t="0" r="0" b="0"/>
            <wp:docPr id="150" name="Picture 3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96035" cy="485140"/>
                    </a:xfrm>
                    <a:prstGeom prst="rect">
                      <a:avLst/>
                    </a:prstGeom>
                    <a:noFill/>
                    <a:ln>
                      <a:noFill/>
                    </a:ln>
                  </pic:spPr>
                </pic:pic>
              </a:graphicData>
            </a:graphic>
          </wp:inline>
        </w:drawing>
      </w:r>
    </w:p>
    <w:p w14:paraId="0313B153" w14:textId="77777777" w:rsidR="00740F29" w:rsidRPr="00B26A10" w:rsidRDefault="00740F29" w:rsidP="00A12D7B">
      <w:pPr>
        <w:pStyle w:val="BodyText"/>
      </w:pPr>
    </w:p>
    <w:p w14:paraId="258667DD" w14:textId="77777777" w:rsidR="00725501" w:rsidRPr="00B26A10" w:rsidRDefault="00725501" w:rsidP="00A12D7B">
      <w:pPr>
        <w:pStyle w:val="BodyText"/>
      </w:pPr>
      <w:r w:rsidRPr="00B26A10">
        <w:t>Met</w:t>
      </w:r>
    </w:p>
    <w:p w14:paraId="304B514B" w14:textId="77777777" w:rsidR="00725501" w:rsidRPr="00B26A10" w:rsidRDefault="00725501" w:rsidP="00A12D7B">
      <w:pPr>
        <w:pStyle w:val="BodyText"/>
        <w:ind w:left="1418" w:hanging="709"/>
      </w:pPr>
      <w:r w:rsidRPr="00B26A10">
        <w:t>V</w:t>
      </w:r>
      <w:r w:rsidRPr="00B26A10">
        <w:rPr>
          <w:rStyle w:val="BodytextSubscriptChar"/>
          <w:sz w:val="20"/>
        </w:rPr>
        <w:t>con</w:t>
      </w:r>
      <w:r w:rsidR="00E16D9E" w:rsidRPr="00B26A10">
        <w:rPr>
          <w:rStyle w:val="BodytextSubscriptChar"/>
          <w:sz w:val="20"/>
        </w:rPr>
        <w:tab/>
      </w:r>
      <w:r w:rsidR="00E16D9E" w:rsidRPr="00B26A10">
        <w:t xml:space="preserve">: </w:t>
      </w:r>
      <w:r w:rsidR="00740F29" w:rsidRPr="00B26A10">
        <w:t xml:space="preserve">Volume </w:t>
      </w:r>
      <w:r w:rsidR="00CD4283" w:rsidRPr="00B26A10">
        <w:t xml:space="preserve">contaminant </w:t>
      </w:r>
      <w:r w:rsidR="00740F29" w:rsidRPr="00B26A10">
        <w:t>in effluent</w:t>
      </w:r>
      <w:r w:rsidR="00CD4283" w:rsidRPr="00B26A10">
        <w:t xml:space="preserve"> (m</w:t>
      </w:r>
      <w:r w:rsidR="00CD4283" w:rsidRPr="00B26A10">
        <w:rPr>
          <w:rStyle w:val="BodytextSupersciptChar"/>
          <w:sz w:val="20"/>
        </w:rPr>
        <w:t>3</w:t>
      </w:r>
      <w:r w:rsidR="00CD4283" w:rsidRPr="00B26A10">
        <w:t>);</w:t>
      </w:r>
    </w:p>
    <w:p w14:paraId="547A8A14" w14:textId="77777777" w:rsidR="009B541F" w:rsidRPr="00B26A10" w:rsidRDefault="00CD4283" w:rsidP="00A12D7B">
      <w:pPr>
        <w:pStyle w:val="BodyText"/>
        <w:ind w:left="1418" w:hanging="709"/>
      </w:pPr>
      <w:r w:rsidRPr="00B26A10">
        <w:t>t</w:t>
      </w:r>
      <w:r w:rsidRPr="00B26A10">
        <w:rPr>
          <w:rStyle w:val="BodytextSubscriptChar"/>
          <w:sz w:val="20"/>
        </w:rPr>
        <w:t>con</w:t>
      </w:r>
      <w:r w:rsidR="00E16D9E" w:rsidRPr="00B26A10">
        <w:rPr>
          <w:rStyle w:val="BodytextSubscriptChar"/>
          <w:sz w:val="20"/>
        </w:rPr>
        <w:tab/>
      </w:r>
      <w:r w:rsidR="00E16D9E" w:rsidRPr="00B26A10">
        <w:t xml:space="preserve">: </w:t>
      </w:r>
      <w:r w:rsidRPr="00B26A10">
        <w:t>Tijdsduur van het contamineren van het effluent (s);</w:t>
      </w:r>
    </w:p>
    <w:p w14:paraId="7C100751" w14:textId="77777777" w:rsidR="00740F29" w:rsidRPr="00B26A10" w:rsidRDefault="00740F29" w:rsidP="00A12D7B">
      <w:pPr>
        <w:pStyle w:val="BodyText"/>
        <w:ind w:left="1418" w:hanging="709"/>
      </w:pPr>
      <w:r w:rsidRPr="00B26A10">
        <w:t>V</w:t>
      </w:r>
      <w:r w:rsidRPr="00B26A10">
        <w:rPr>
          <w:rStyle w:val="BodytextSubscriptChar"/>
          <w:sz w:val="20"/>
        </w:rPr>
        <w:t>loz</w:t>
      </w:r>
      <w:r w:rsidR="00E16D9E" w:rsidRPr="00B26A10">
        <w:rPr>
          <w:rStyle w:val="BodytextSubscriptChar"/>
          <w:sz w:val="20"/>
        </w:rPr>
        <w:tab/>
      </w:r>
      <w:r w:rsidR="00E16D9E" w:rsidRPr="00B26A10">
        <w:t xml:space="preserve">: </w:t>
      </w:r>
      <w:r w:rsidRPr="00B26A10">
        <w:t>Volume lozing</w:t>
      </w:r>
      <w:r w:rsidR="00CD4283" w:rsidRPr="00B26A10">
        <w:t xml:space="preserve"> (m</w:t>
      </w:r>
      <w:r w:rsidR="00CD4283" w:rsidRPr="00B26A10">
        <w:rPr>
          <w:rStyle w:val="BodytextSupersciptChar"/>
          <w:sz w:val="20"/>
        </w:rPr>
        <w:t>3</w:t>
      </w:r>
      <w:r w:rsidR="00CD4283" w:rsidRPr="00B26A10">
        <w:t>);</w:t>
      </w:r>
    </w:p>
    <w:p w14:paraId="0DF59767" w14:textId="77777777" w:rsidR="00740F29" w:rsidRPr="00B26A10" w:rsidRDefault="00740F29" w:rsidP="00A12D7B">
      <w:pPr>
        <w:pStyle w:val="BodyText"/>
        <w:ind w:left="1418" w:hanging="709"/>
      </w:pPr>
      <w:r w:rsidRPr="00B26A10">
        <w:t>V</w:t>
      </w:r>
      <w:r w:rsidRPr="00B26A10">
        <w:rPr>
          <w:rStyle w:val="BodytextSubscriptChar"/>
          <w:sz w:val="20"/>
        </w:rPr>
        <w:t>skim</w:t>
      </w:r>
      <w:r w:rsidR="00E16D9E" w:rsidRPr="00B26A10">
        <w:rPr>
          <w:rStyle w:val="BodytextSubscriptChar"/>
          <w:sz w:val="20"/>
        </w:rPr>
        <w:tab/>
      </w:r>
      <w:r w:rsidR="00E16D9E" w:rsidRPr="00B26A10">
        <w:t xml:space="preserve">: </w:t>
      </w:r>
      <w:r w:rsidRPr="00B26A10">
        <w:t>Capaciteit skimmer</w:t>
      </w:r>
      <w:r w:rsidR="00CD4283" w:rsidRPr="00B26A10">
        <w:t xml:space="preserve"> (m</w:t>
      </w:r>
      <w:r w:rsidR="00CD4283" w:rsidRPr="00B26A10">
        <w:rPr>
          <w:rStyle w:val="BodytextSupersciptChar"/>
          <w:sz w:val="20"/>
        </w:rPr>
        <w:t>3</w:t>
      </w:r>
      <w:r w:rsidR="00CD4283" w:rsidRPr="00B26A10">
        <w:t>);</w:t>
      </w:r>
    </w:p>
    <w:p w14:paraId="21BE1054" w14:textId="77777777" w:rsidR="00740F29" w:rsidRPr="00B26A10" w:rsidRDefault="00740F29" w:rsidP="00A12D7B">
      <w:pPr>
        <w:pStyle w:val="BodyText"/>
        <w:ind w:left="1418" w:hanging="709"/>
      </w:pPr>
      <w:r w:rsidRPr="00B26A10">
        <w:t>Q</w:t>
      </w:r>
      <w:r w:rsidRPr="00B26A10">
        <w:rPr>
          <w:rStyle w:val="BodytextSubscriptChar"/>
          <w:sz w:val="20"/>
        </w:rPr>
        <w:t>skim</w:t>
      </w:r>
      <w:r w:rsidR="00E16D9E" w:rsidRPr="00B26A10">
        <w:rPr>
          <w:rStyle w:val="BodytextSubscriptChar"/>
          <w:sz w:val="20"/>
        </w:rPr>
        <w:tab/>
      </w:r>
      <w:r w:rsidRPr="00B26A10">
        <w:t>:</w:t>
      </w:r>
      <w:r w:rsidR="00E16D9E" w:rsidRPr="00B26A10">
        <w:t xml:space="preserve"> </w:t>
      </w:r>
      <w:r w:rsidRPr="00B26A10">
        <w:t>Afvoerdebiet skimmer</w:t>
      </w:r>
      <w:r w:rsidR="00CD4283" w:rsidRPr="00B26A10">
        <w:t xml:space="preserve"> (m</w:t>
      </w:r>
      <w:r w:rsidR="00CD4283" w:rsidRPr="00B26A10">
        <w:rPr>
          <w:rStyle w:val="BodytextSupersciptChar"/>
          <w:sz w:val="20"/>
        </w:rPr>
        <w:t>3</w:t>
      </w:r>
      <w:r w:rsidR="00CD4283" w:rsidRPr="00B26A10">
        <w:t>/s);</w:t>
      </w:r>
    </w:p>
    <w:p w14:paraId="13852C0D" w14:textId="77777777" w:rsidR="00740F29" w:rsidRPr="00B26A10" w:rsidRDefault="00CD4283" w:rsidP="00A12D7B">
      <w:pPr>
        <w:pStyle w:val="BodyText"/>
        <w:ind w:left="1418" w:hanging="709"/>
      </w:pPr>
      <w:r w:rsidRPr="00B26A10">
        <w:t>t</w:t>
      </w:r>
      <w:r w:rsidR="00740F29" w:rsidRPr="00B26A10">
        <w:rPr>
          <w:rStyle w:val="BodytextSubscriptChar"/>
          <w:sz w:val="20"/>
        </w:rPr>
        <w:t>loz</w:t>
      </w:r>
      <w:r w:rsidR="00E16D9E" w:rsidRPr="00B26A10">
        <w:rPr>
          <w:rStyle w:val="BodytextSubscriptChar"/>
          <w:sz w:val="20"/>
        </w:rPr>
        <w:tab/>
      </w:r>
      <w:r w:rsidR="00740F29" w:rsidRPr="00B26A10">
        <w:t>:</w:t>
      </w:r>
      <w:r w:rsidR="00E16D9E" w:rsidRPr="00B26A10">
        <w:t xml:space="preserve"> </w:t>
      </w:r>
      <w:r w:rsidR="007A271A" w:rsidRPr="00B26A10">
        <w:t>Tijds</w:t>
      </w:r>
      <w:r w:rsidR="00740F29" w:rsidRPr="00B26A10">
        <w:t>duur lozing</w:t>
      </w:r>
      <w:r w:rsidRPr="00B26A10">
        <w:t xml:space="preserve"> (s);</w:t>
      </w:r>
    </w:p>
    <w:p w14:paraId="76F7B7C6" w14:textId="77777777" w:rsidR="00336CDD" w:rsidRPr="00B26A10" w:rsidRDefault="00336CDD" w:rsidP="00A12D7B">
      <w:pPr>
        <w:pStyle w:val="BodyText"/>
      </w:pPr>
    </w:p>
    <w:p w14:paraId="18522AF5" w14:textId="77777777" w:rsidR="00CD4283" w:rsidRPr="00B26A10" w:rsidRDefault="00CD4283" w:rsidP="00A12D7B">
      <w:pPr>
        <w:pStyle w:val="BodyText"/>
      </w:pPr>
      <w:r w:rsidRPr="00B26A10">
        <w:t>Er treedt alleen contaminatie op van het effluent als V</w:t>
      </w:r>
      <w:r w:rsidRPr="00B26A10">
        <w:rPr>
          <w:rStyle w:val="BodytextSubscriptChar"/>
          <w:sz w:val="20"/>
        </w:rPr>
        <w:t>con</w:t>
      </w:r>
      <w:r w:rsidRPr="00B26A10">
        <w:t>&gt;0</w:t>
      </w:r>
    </w:p>
    <w:p w14:paraId="2346AE94" w14:textId="77777777" w:rsidR="00CD4283" w:rsidRPr="00B26A10" w:rsidRDefault="00CD4283" w:rsidP="00A12D7B">
      <w:pPr>
        <w:pStyle w:val="BodyText"/>
      </w:pPr>
    </w:p>
    <w:p w14:paraId="69A438BB" w14:textId="77777777" w:rsidR="00CD4283" w:rsidRPr="00B26A10" w:rsidRDefault="00CD4283" w:rsidP="00A12D7B">
      <w:pPr>
        <w:pStyle w:val="BodyText"/>
      </w:pPr>
    </w:p>
    <w:p w14:paraId="5C215D63" w14:textId="15A71D93" w:rsidR="001467FE" w:rsidRPr="00B26A10" w:rsidRDefault="001467FE" w:rsidP="00E62C2B">
      <w:pPr>
        <w:pStyle w:val="Heading2"/>
        <w:ind w:firstLine="0"/>
      </w:pPr>
      <w:bookmarkStart w:id="716" w:name="_Toc124831591"/>
      <w:bookmarkStart w:id="717" w:name="_Toc152424786"/>
      <w:bookmarkStart w:id="718" w:name="_Toc135050659"/>
      <w:r w:rsidRPr="00B26A10">
        <w:t>BWZI</w:t>
      </w:r>
      <w:bookmarkEnd w:id="716"/>
      <w:bookmarkEnd w:id="717"/>
      <w:bookmarkEnd w:id="718"/>
    </w:p>
    <w:p w14:paraId="070877AF" w14:textId="4FFB8D23" w:rsidR="00336CDD" w:rsidRPr="00B26A10" w:rsidRDefault="00336CDD" w:rsidP="00EA5483">
      <w:pPr>
        <w:pStyle w:val="Heading3"/>
        <w:ind w:firstLine="0"/>
      </w:pPr>
      <w:bookmarkStart w:id="719" w:name="_Toc124831592"/>
      <w:bookmarkStart w:id="720" w:name="_Toc152424787"/>
      <w:bookmarkStart w:id="721" w:name="_Toc135050660"/>
      <w:r w:rsidRPr="00B26A10">
        <w:t>Algemene beschrijving</w:t>
      </w:r>
      <w:bookmarkEnd w:id="719"/>
      <w:bookmarkEnd w:id="720"/>
      <w:bookmarkEnd w:id="721"/>
    </w:p>
    <w:p w14:paraId="6AE42A72" w14:textId="77777777" w:rsidR="009B541F" w:rsidRPr="00B26A10" w:rsidRDefault="009B541F" w:rsidP="009B541F">
      <w:pPr>
        <w:pStyle w:val="BodyText"/>
      </w:pPr>
    </w:p>
    <w:p w14:paraId="4E3D4841" w14:textId="77777777" w:rsidR="009B541F" w:rsidRPr="00B26A10" w:rsidRDefault="00951731" w:rsidP="009B541F">
      <w:pPr>
        <w:pStyle w:val="BodyText"/>
      </w:pPr>
      <w:r w:rsidRPr="00B26A10">
        <w:rPr>
          <w:noProof/>
          <w:lang w:eastAsia="nl-NL"/>
        </w:rPr>
        <w:drawing>
          <wp:anchor distT="0" distB="0" distL="114300" distR="114300" simplePos="0" relativeHeight="251662848" behindDoc="0" locked="0" layoutInCell="1" allowOverlap="1" wp14:anchorId="00DBEA51" wp14:editId="0FB8C32D">
            <wp:simplePos x="0" y="0"/>
            <wp:positionH relativeFrom="column">
              <wp:posOffset>-400050</wp:posOffset>
            </wp:positionH>
            <wp:positionV relativeFrom="paragraph">
              <wp:posOffset>59055</wp:posOffset>
            </wp:positionV>
            <wp:extent cx="247650" cy="247650"/>
            <wp:effectExtent l="0" t="0" r="0" b="0"/>
            <wp:wrapNone/>
            <wp:docPr id="879"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228F" w:rsidRPr="00B26A10">
        <w:t xml:space="preserve">De BWZI (Bedrijfswaterzuiveringsinrichting) is een zuiveringsinrichting op het bedrijfsterrein. </w:t>
      </w:r>
      <w:r w:rsidR="009E3DC4" w:rsidRPr="00B26A10">
        <w:t xml:space="preserve">Er worden </w:t>
      </w:r>
      <w:r w:rsidR="0058228F" w:rsidRPr="00B26A10">
        <w:t xml:space="preserve">verschillende typen onderscheiden. Dit onderscheid </w:t>
      </w:r>
      <w:r w:rsidR="009E3DC4" w:rsidRPr="00B26A10">
        <w:t>wordt</w:t>
      </w:r>
      <w:r w:rsidR="0058228F" w:rsidRPr="00B26A10">
        <w:t xml:space="preserve"> gemaakt zowel op basis van het toegepaste zuiveringsproces als op de toegepaste techniek om het betreffende zuiveringsproces te realiseren. Daarnaast is onderscheid te maken op basis van de capaciteit van een </w:t>
      </w:r>
      <w:r w:rsidR="009E3DC4" w:rsidRPr="00B26A10">
        <w:t>B</w:t>
      </w:r>
      <w:r w:rsidR="0058228F" w:rsidRPr="00B26A10">
        <w:t xml:space="preserve">WZI. Indien het bedrijf stoffen loost op de </w:t>
      </w:r>
      <w:r w:rsidR="009E3DC4" w:rsidRPr="00B26A10">
        <w:t>B</w:t>
      </w:r>
      <w:r w:rsidR="0058228F" w:rsidRPr="00B26A10">
        <w:t xml:space="preserve">WZI kan dit tot gevolg hebben dat de werking van deze </w:t>
      </w:r>
      <w:r w:rsidR="009E3DC4" w:rsidRPr="00B26A10">
        <w:t>B</w:t>
      </w:r>
      <w:r w:rsidR="0058228F" w:rsidRPr="00B26A10">
        <w:t>WZI geheel of gedeeltelijk ontregeld raakt</w:t>
      </w:r>
      <w:r w:rsidR="009E3DC4" w:rsidRPr="00B26A10">
        <w:t>, waardoor er ongezuiverd of minder goed gezuiverd effluent wordt geloosd</w:t>
      </w:r>
      <w:r w:rsidR="0058228F" w:rsidRPr="00B26A10">
        <w:t>.</w:t>
      </w:r>
    </w:p>
    <w:p w14:paraId="2009D4BC" w14:textId="77777777" w:rsidR="009E3DC4" w:rsidRPr="00B26A10" w:rsidRDefault="009E3DC4" w:rsidP="009B541F">
      <w:pPr>
        <w:pStyle w:val="BodyText"/>
      </w:pPr>
    </w:p>
    <w:p w14:paraId="3432F216" w14:textId="72BECB95" w:rsidR="00DD4BF6" w:rsidRPr="00B26A10" w:rsidRDefault="00DD4BF6" w:rsidP="00DD4BF6">
      <w:pPr>
        <w:pStyle w:val="BodyText"/>
      </w:pPr>
      <w:r w:rsidRPr="00B26A10">
        <w:t>Een BWZI wordt geacht te falen als er nitrificatie remming optreedt</w:t>
      </w:r>
      <w:r w:rsidR="007A057F">
        <w:t xml:space="preserve">, </w:t>
      </w:r>
      <w:r w:rsidRPr="00B26A10">
        <w:t>als de BWZI gedurende langere tijd wordt overbelast</w:t>
      </w:r>
      <w:r w:rsidR="007A057F">
        <w:t xml:space="preserve"> of als het aanwezige actief slib wordt beinvloed</w:t>
      </w:r>
      <w:r w:rsidRPr="00B26A10">
        <w:t xml:space="preserve">. Om dit vast te stellen worden de uitstromingen op de BWZI geëvalueerd waarbij de </w:t>
      </w:r>
      <w:r w:rsidR="00984E1C" w:rsidRPr="00B26A10">
        <w:t>TZV</w:t>
      </w:r>
      <w:r w:rsidRPr="00B26A10">
        <w:t xml:space="preserve"> en IC50 bacterie van de geloosde stoffen worden gebruikt. Als de BWZI faalt wordt verondersteld dat het influent ongezuiverd wordt doorgegeven naar het volgende systeem. Dit kan een watersysteem zijn, bijvoorbeeld een rivier, kanaal of een RWZI.</w:t>
      </w:r>
    </w:p>
    <w:p w14:paraId="217DFBE7" w14:textId="77777777" w:rsidR="00DD4BF6" w:rsidRPr="00B26A10" w:rsidRDefault="00951731" w:rsidP="00DD4BF6">
      <w:pPr>
        <w:pStyle w:val="BodyText"/>
      </w:pPr>
      <w:r w:rsidRPr="00B26A10">
        <w:rPr>
          <w:noProof/>
          <w:lang w:eastAsia="nl-NL"/>
        </w:rPr>
        <mc:AlternateContent>
          <mc:Choice Requires="wps">
            <w:drawing>
              <wp:anchor distT="0" distB="0" distL="114300" distR="114300" simplePos="0" relativeHeight="251689472" behindDoc="1" locked="0" layoutInCell="1" allowOverlap="1" wp14:anchorId="3E244D19" wp14:editId="11AE7C75">
                <wp:simplePos x="0" y="0"/>
                <wp:positionH relativeFrom="column">
                  <wp:posOffset>-574040</wp:posOffset>
                </wp:positionH>
                <wp:positionV relativeFrom="paragraph">
                  <wp:posOffset>168910</wp:posOffset>
                </wp:positionV>
                <wp:extent cx="308610" cy="391160"/>
                <wp:effectExtent l="0" t="0" r="0" b="0"/>
                <wp:wrapNone/>
                <wp:docPr id="496"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B45F5" w14:textId="77777777" w:rsidR="00936325" w:rsidRDefault="00936325" w:rsidP="00DD4BF6">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44D19" id="Text Box 746" o:spid="_x0000_s1038" type="#_x0000_t202" style="position:absolute;left:0;text-align:left;margin-left:-45.2pt;margin-top:13.3pt;width:24.3pt;height:30.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pZ5AEAAKg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DSlbRmlRTA3NgeQgzOtC602XDvAnZyOtSsX9j51AxVn/0ZIlV8VqFXcrBau375YU&#10;4HmlPq8IKwmq4oGz+Xob5n3cOTRtR53mIVi4IRu1SRJfWB350zok5cfVjft2HqdXLz/Y9hcAAAD/&#10;/wMAUEsDBBQABgAIAAAAIQC270r83gAAAAkBAAAPAAAAZHJzL2Rvd25yZXYueG1sTI/LTsMwEEX3&#10;SPyDNUjsUrtRiNI0kwqB2IIoD6k7N54mEfE4it0m/D1mBcvRHN17brVb7CAuNPneMcJ6pUAQN870&#10;3CK8vz0lBQgfNBs9OCaEb/Kwq6+vKl0aN/MrXfahFTGEfakRuhDGUkrfdGS1X7mROP5ObrI6xHNq&#10;pZn0HMPtIFOlcml1z7Gh0yM9dNR87c8W4eP5dPjM1Ev7aO/G2S1Kst1IxNub5X4LItAS/mD41Y/q&#10;UEenozuz8WJASDYqiyhCmucgIpBk67jliFAUKci6kv8X1D8AAAD//wMAUEsBAi0AFAAGAAgAAAAh&#10;ALaDOJL+AAAA4QEAABMAAAAAAAAAAAAAAAAAAAAAAFtDb250ZW50X1R5cGVzXS54bWxQSwECLQAU&#10;AAYACAAAACEAOP0h/9YAAACUAQAACwAAAAAAAAAAAAAAAAAvAQAAX3JlbHMvLnJlbHNQSwECLQAU&#10;AAYACAAAACEAyJLKWeQBAACoAwAADgAAAAAAAAAAAAAAAAAuAgAAZHJzL2Uyb0RvYy54bWxQSwEC&#10;LQAUAAYACAAAACEAtu9K/N4AAAAJAQAADwAAAAAAAAAAAAAAAAA+BAAAZHJzL2Rvd25yZXYueG1s&#10;UEsFBgAAAAAEAAQA8wAAAEkFAAAAAA==&#10;" filled="f" stroked="f">
                <v:textbox>
                  <w:txbxContent>
                    <w:p w14:paraId="52FB45F5" w14:textId="77777777" w:rsidR="00936325" w:rsidRDefault="00936325" w:rsidP="00DD4BF6">
                      <w:pPr>
                        <w:rPr>
                          <w:rFonts w:ascii="Arial Black" w:hAnsi="Arial Black"/>
                          <w:sz w:val="32"/>
                          <w:szCs w:val="32"/>
                        </w:rPr>
                      </w:pPr>
                      <w:r>
                        <w:rPr>
                          <w:rFonts w:ascii="Arial Black" w:hAnsi="Arial Black"/>
                          <w:sz w:val="32"/>
                          <w:szCs w:val="32"/>
                        </w:rPr>
                        <w:t>!</w:t>
                      </w:r>
                    </w:p>
                  </w:txbxContent>
                </v:textbox>
              </v:shape>
            </w:pict>
          </mc:Fallback>
        </mc:AlternateContent>
      </w:r>
    </w:p>
    <w:p w14:paraId="79359273" w14:textId="77777777" w:rsidR="00DD4BF6" w:rsidRPr="00B26A10" w:rsidRDefault="00DD4BF6" w:rsidP="00DD4BF6">
      <w:pPr>
        <w:pStyle w:val="BodyText"/>
      </w:pPr>
      <w:r w:rsidRPr="00B26A10">
        <w:t xml:space="preserve">Indien er geen waarde voor IC50 is ingevuld gaat </w:t>
      </w:r>
      <w:r w:rsidR="00A96624" w:rsidRPr="00B26A10">
        <w:t>P</w:t>
      </w:r>
      <w:r w:rsidRPr="00B26A10">
        <w:t xml:space="preserve">roteus ervan uit dat de IC50 niet relevant is. De gebruiker dient in acht te nemen dat producenten van chemicaliën vaak de IC50 niet opgeven in data sheets ondanks het feit dat deze </w:t>
      </w:r>
      <w:r w:rsidRPr="00B26A10">
        <w:rPr>
          <w:u w:val="single"/>
        </w:rPr>
        <w:t>wel significant</w:t>
      </w:r>
      <w:r w:rsidRPr="00B26A10">
        <w:t xml:space="preserve"> is. Het is aan de gebruiker om de IC50 te achterhalen. Ondanks het feit dat er geen directe relatie is met de LC50 zou de LC50-waarde gebruikt kunnen worden als eerste benadering van de IC50-waarde.</w:t>
      </w:r>
    </w:p>
    <w:p w14:paraId="17403533" w14:textId="77777777" w:rsidR="0058228F" w:rsidRPr="00B26A10" w:rsidRDefault="0058228F" w:rsidP="00A12D7B">
      <w:pPr>
        <w:pStyle w:val="BodyText"/>
      </w:pPr>
    </w:p>
    <w:p w14:paraId="15459CE7" w14:textId="77777777" w:rsidR="0058228F" w:rsidRPr="00B26A10" w:rsidRDefault="0058228F" w:rsidP="00A12D7B">
      <w:pPr>
        <w:pStyle w:val="BodyText"/>
      </w:pPr>
      <w:r w:rsidRPr="00B26A10">
        <w:lastRenderedPageBreak/>
        <w:t xml:space="preserve">Er worden </w:t>
      </w:r>
      <w:r w:rsidR="00595C4A" w:rsidRPr="00B26A10">
        <w:t>twee</w:t>
      </w:r>
      <w:r w:rsidRPr="00B26A10">
        <w:t xml:space="preserve"> typen </w:t>
      </w:r>
      <w:r w:rsidR="00595C4A" w:rsidRPr="00B26A10">
        <w:t>BWZI</w:t>
      </w:r>
      <w:r w:rsidRPr="00B26A10">
        <w:t xml:space="preserve"> onderscheiden. De typen verschillen in de specifieke gevoeligheid van de nitrificatiestap en de mate waarin de </w:t>
      </w:r>
      <w:r w:rsidR="00595C4A" w:rsidRPr="00B26A10">
        <w:t>B</w:t>
      </w:r>
      <w:r w:rsidRPr="00B26A10">
        <w:t>WZI kan worden overbelast.</w:t>
      </w:r>
    </w:p>
    <w:p w14:paraId="2AA10650" w14:textId="77777777" w:rsidR="00A25788" w:rsidRPr="00B26A10" w:rsidRDefault="00A25788" w:rsidP="00A12D7B">
      <w:pPr>
        <w:pStyle w:val="BodyTex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1559"/>
        <w:gridCol w:w="2410"/>
      </w:tblGrid>
      <w:tr w:rsidR="00A25788" w:rsidRPr="00B26A10" w14:paraId="1F9AEE24" w14:textId="77777777" w:rsidTr="00B4774B">
        <w:trPr>
          <w:cantSplit/>
        </w:trPr>
        <w:tc>
          <w:tcPr>
            <w:tcW w:w="3369" w:type="dxa"/>
            <w:shd w:val="clear" w:color="auto" w:fill="auto"/>
          </w:tcPr>
          <w:p w14:paraId="7E7BEDF8" w14:textId="77777777" w:rsidR="00A25788" w:rsidRPr="00B26A10" w:rsidRDefault="00A25788" w:rsidP="00A12D7B">
            <w:pPr>
              <w:pStyle w:val="TableTextHeader"/>
              <w:rPr>
                <w:rFonts w:ascii="Helvetica" w:hAnsi="Helvetica"/>
                <w:sz w:val="20"/>
              </w:rPr>
            </w:pPr>
            <w:r w:rsidRPr="00B26A10">
              <w:rPr>
                <w:rFonts w:ascii="Helvetica" w:hAnsi="Helvetica"/>
                <w:sz w:val="20"/>
              </w:rPr>
              <w:t>Type</w:t>
            </w:r>
          </w:p>
        </w:tc>
        <w:tc>
          <w:tcPr>
            <w:tcW w:w="1559" w:type="dxa"/>
            <w:shd w:val="clear" w:color="auto" w:fill="auto"/>
          </w:tcPr>
          <w:p w14:paraId="73654B29" w14:textId="77777777" w:rsidR="00A25788" w:rsidRPr="00B26A10" w:rsidRDefault="00A25788" w:rsidP="00A12D7B">
            <w:pPr>
              <w:pStyle w:val="TableTextHeader"/>
              <w:rPr>
                <w:rFonts w:ascii="Helvetica" w:hAnsi="Helvetica"/>
                <w:sz w:val="20"/>
              </w:rPr>
            </w:pPr>
            <w:r w:rsidRPr="00B26A10">
              <w:rPr>
                <w:rFonts w:ascii="Helvetica" w:hAnsi="Helvetica"/>
                <w:sz w:val="20"/>
              </w:rPr>
              <w:t>Nitrificeert</w:t>
            </w:r>
          </w:p>
        </w:tc>
        <w:tc>
          <w:tcPr>
            <w:tcW w:w="2410" w:type="dxa"/>
            <w:shd w:val="clear" w:color="auto" w:fill="auto"/>
          </w:tcPr>
          <w:p w14:paraId="10015EB5" w14:textId="77777777" w:rsidR="00A25788" w:rsidRPr="00B26A10" w:rsidRDefault="00A25788" w:rsidP="00A12D7B">
            <w:pPr>
              <w:pStyle w:val="TableTextHeader"/>
              <w:rPr>
                <w:rFonts w:ascii="Helvetica" w:hAnsi="Helvetica"/>
                <w:sz w:val="20"/>
              </w:rPr>
            </w:pPr>
            <w:r w:rsidRPr="00B26A10">
              <w:rPr>
                <w:rFonts w:ascii="Helvetica" w:hAnsi="Helvetica"/>
                <w:sz w:val="20"/>
              </w:rPr>
              <w:t>Belasting</w:t>
            </w:r>
          </w:p>
        </w:tc>
      </w:tr>
      <w:tr w:rsidR="00A25788" w:rsidRPr="00B26A10" w14:paraId="40040241" w14:textId="77777777" w:rsidTr="00B4774B">
        <w:trPr>
          <w:cantSplit/>
        </w:trPr>
        <w:tc>
          <w:tcPr>
            <w:tcW w:w="3369" w:type="dxa"/>
            <w:shd w:val="clear" w:color="auto" w:fill="auto"/>
          </w:tcPr>
          <w:p w14:paraId="15AEB140" w14:textId="77777777" w:rsidR="00A25788" w:rsidRPr="00B26A10" w:rsidRDefault="00A25788" w:rsidP="00A12D7B">
            <w:pPr>
              <w:pStyle w:val="TableText"/>
              <w:rPr>
                <w:sz w:val="20"/>
              </w:rPr>
            </w:pPr>
            <w:r w:rsidRPr="00B26A10">
              <w:rPr>
                <w:sz w:val="20"/>
              </w:rPr>
              <w:t>B1 Laag belaste actief-slib inrichting</w:t>
            </w:r>
          </w:p>
        </w:tc>
        <w:tc>
          <w:tcPr>
            <w:tcW w:w="1559" w:type="dxa"/>
            <w:shd w:val="clear" w:color="auto" w:fill="auto"/>
          </w:tcPr>
          <w:p w14:paraId="69D29361" w14:textId="77777777" w:rsidR="00A25788" w:rsidRPr="00B26A10" w:rsidRDefault="00A25788" w:rsidP="00A12D7B">
            <w:pPr>
              <w:pStyle w:val="TableText"/>
              <w:rPr>
                <w:sz w:val="20"/>
              </w:rPr>
            </w:pPr>
            <w:r w:rsidRPr="00B26A10">
              <w:rPr>
                <w:sz w:val="20"/>
              </w:rPr>
              <w:t>vergaand</w:t>
            </w:r>
          </w:p>
        </w:tc>
        <w:tc>
          <w:tcPr>
            <w:tcW w:w="2410" w:type="dxa"/>
            <w:shd w:val="clear" w:color="auto" w:fill="auto"/>
          </w:tcPr>
          <w:p w14:paraId="4E6CD3BE" w14:textId="77777777" w:rsidR="00A25788" w:rsidRPr="00B26A10" w:rsidRDefault="00A25788" w:rsidP="00A12D7B">
            <w:pPr>
              <w:pStyle w:val="TableText"/>
              <w:rPr>
                <w:sz w:val="20"/>
              </w:rPr>
            </w:pPr>
            <w:r w:rsidRPr="00B26A10">
              <w:rPr>
                <w:sz w:val="20"/>
              </w:rPr>
              <w:t xml:space="preserve">0,05 kg </w:t>
            </w:r>
            <w:r w:rsidR="00984E1C" w:rsidRPr="00B26A10">
              <w:rPr>
                <w:sz w:val="20"/>
              </w:rPr>
              <w:t>TZV</w:t>
            </w:r>
            <w:r w:rsidRPr="00B26A10">
              <w:rPr>
                <w:sz w:val="20"/>
              </w:rPr>
              <w:t>/kg ds etmaal</w:t>
            </w:r>
          </w:p>
        </w:tc>
      </w:tr>
      <w:tr w:rsidR="00A25788" w:rsidRPr="00B26A10" w14:paraId="459C5052" w14:textId="77777777" w:rsidTr="00B4774B">
        <w:trPr>
          <w:cantSplit/>
        </w:trPr>
        <w:tc>
          <w:tcPr>
            <w:tcW w:w="3369" w:type="dxa"/>
            <w:shd w:val="clear" w:color="auto" w:fill="auto"/>
          </w:tcPr>
          <w:p w14:paraId="74D75678" w14:textId="77777777" w:rsidR="00A25788" w:rsidRPr="00B26A10" w:rsidRDefault="00A25788" w:rsidP="00A12D7B">
            <w:pPr>
              <w:pStyle w:val="TableText"/>
              <w:rPr>
                <w:sz w:val="20"/>
              </w:rPr>
            </w:pPr>
            <w:r w:rsidRPr="00B26A10">
              <w:rPr>
                <w:sz w:val="20"/>
              </w:rPr>
              <w:t>B2 Hoog belaste actief-slib inrichting</w:t>
            </w:r>
          </w:p>
        </w:tc>
        <w:tc>
          <w:tcPr>
            <w:tcW w:w="1559" w:type="dxa"/>
            <w:shd w:val="clear" w:color="auto" w:fill="auto"/>
          </w:tcPr>
          <w:p w14:paraId="041D3827" w14:textId="77777777" w:rsidR="00A25788" w:rsidRPr="00B26A10" w:rsidRDefault="00A25788" w:rsidP="00A12D7B">
            <w:pPr>
              <w:pStyle w:val="TableText"/>
              <w:rPr>
                <w:sz w:val="20"/>
              </w:rPr>
            </w:pPr>
            <w:r w:rsidRPr="00B26A10">
              <w:rPr>
                <w:sz w:val="20"/>
              </w:rPr>
              <w:t>gedeeltelijk</w:t>
            </w:r>
          </w:p>
        </w:tc>
        <w:tc>
          <w:tcPr>
            <w:tcW w:w="2410" w:type="dxa"/>
            <w:shd w:val="clear" w:color="auto" w:fill="auto"/>
          </w:tcPr>
          <w:p w14:paraId="6FFFDBB3" w14:textId="77777777" w:rsidR="00A25788" w:rsidRPr="00B26A10" w:rsidRDefault="00A25788" w:rsidP="00A12D7B">
            <w:pPr>
              <w:pStyle w:val="TableText"/>
              <w:rPr>
                <w:sz w:val="20"/>
              </w:rPr>
            </w:pPr>
            <w:r w:rsidRPr="00B26A10">
              <w:rPr>
                <w:sz w:val="20"/>
              </w:rPr>
              <w:t xml:space="preserve">0,15 kg </w:t>
            </w:r>
            <w:r w:rsidR="00984E1C" w:rsidRPr="00B26A10">
              <w:rPr>
                <w:sz w:val="20"/>
              </w:rPr>
              <w:t>TZV</w:t>
            </w:r>
            <w:r w:rsidRPr="00B26A10">
              <w:rPr>
                <w:sz w:val="20"/>
              </w:rPr>
              <w:t>/kg ds etmaal</w:t>
            </w:r>
          </w:p>
        </w:tc>
      </w:tr>
    </w:tbl>
    <w:p w14:paraId="18C24204" w14:textId="77777777" w:rsidR="00A25788" w:rsidRPr="00B26A10" w:rsidRDefault="00A25788" w:rsidP="00A12D7B">
      <w:pPr>
        <w:pStyle w:val="BodyText"/>
      </w:pPr>
    </w:p>
    <w:p w14:paraId="6F6B6054" w14:textId="77777777" w:rsidR="0058228F" w:rsidRPr="00B26A10" w:rsidRDefault="0058228F" w:rsidP="00A12D7B">
      <w:pPr>
        <w:pStyle w:val="BodyText"/>
      </w:pPr>
      <w:r w:rsidRPr="00B26A10">
        <w:t xml:space="preserve">Bij de bepaling van de effecten op een </w:t>
      </w:r>
      <w:r w:rsidR="00595C4A" w:rsidRPr="00B26A10">
        <w:t>B</w:t>
      </w:r>
      <w:r w:rsidRPr="00B26A10">
        <w:t>WZI de volgende uitgangspunten gehanteerd:</w:t>
      </w:r>
    </w:p>
    <w:p w14:paraId="055B5E4C" w14:textId="77777777" w:rsidR="0058228F" w:rsidRPr="00B26A10" w:rsidRDefault="0058228F" w:rsidP="009B541F">
      <w:pPr>
        <w:pStyle w:val="BodyText"/>
        <w:numPr>
          <w:ilvl w:val="0"/>
          <w:numId w:val="15"/>
        </w:numPr>
      </w:pPr>
      <w:r w:rsidRPr="00B26A10">
        <w:t xml:space="preserve">Bij een lozing wordt verondersteld dat de totale vracht van de lozing gedurende een periode van </w:t>
      </w:r>
      <w:r w:rsidR="008F227B" w:rsidRPr="00B26A10">
        <w:t>8</w:t>
      </w:r>
      <w:r w:rsidRPr="00B26A10">
        <w:t xml:space="preserve"> uur (tijdsduur waarop de gemiddelde dagafvoer van een </w:t>
      </w:r>
      <w:r w:rsidR="00595C4A" w:rsidRPr="00B26A10">
        <w:t>B</w:t>
      </w:r>
      <w:r w:rsidRPr="00B26A10">
        <w:t>WZI wordt betrokken) op de zuivering aankomt.</w:t>
      </w:r>
    </w:p>
    <w:p w14:paraId="1D3D2CC1" w14:textId="77777777" w:rsidR="009B541F" w:rsidRPr="00B26A10" w:rsidRDefault="0058228F" w:rsidP="009B541F">
      <w:pPr>
        <w:pStyle w:val="BodyText"/>
        <w:numPr>
          <w:ilvl w:val="0"/>
          <w:numId w:val="15"/>
        </w:numPr>
      </w:pPr>
      <w:r w:rsidRPr="00B26A10">
        <w:t>Het volume van de incidentele lozing wordt buiten beschouwing gelaten.</w:t>
      </w:r>
    </w:p>
    <w:p w14:paraId="4EEAA2DB" w14:textId="77777777" w:rsidR="0058228F" w:rsidRPr="00B26A10" w:rsidRDefault="0058228F" w:rsidP="009B541F">
      <w:pPr>
        <w:pStyle w:val="BodyText"/>
        <w:numPr>
          <w:ilvl w:val="0"/>
          <w:numId w:val="15"/>
        </w:numPr>
        <w:rPr>
          <w:i/>
        </w:rPr>
      </w:pPr>
      <w:r w:rsidRPr="00B26A10">
        <w:t xml:space="preserve">Er is sprake van falen als de </w:t>
      </w:r>
      <w:r w:rsidR="0009418C" w:rsidRPr="00B26A10">
        <w:t xml:space="preserve">daggemiddelde </w:t>
      </w:r>
      <w:r w:rsidRPr="00B26A10">
        <w:t>lozing leidt tot overschrijding van de aanwezige capaciteit</w:t>
      </w:r>
      <w:r w:rsidR="0009418C" w:rsidRPr="00B26A10">
        <w:t>.</w:t>
      </w:r>
    </w:p>
    <w:p w14:paraId="1A7694FC" w14:textId="77777777" w:rsidR="0058228F" w:rsidRPr="00B26A10" w:rsidRDefault="0058228F" w:rsidP="00A12D7B">
      <w:pPr>
        <w:pStyle w:val="BodyText"/>
      </w:pPr>
    </w:p>
    <w:p w14:paraId="523E50D3" w14:textId="77777777" w:rsidR="00723FAC" w:rsidRPr="00B26A10" w:rsidRDefault="00723FAC" w:rsidP="00A12D7B">
      <w:pPr>
        <w:pStyle w:val="BodyText"/>
        <w:rPr>
          <w:i/>
        </w:rPr>
      </w:pPr>
      <w:r w:rsidRPr="00B26A10">
        <w:rPr>
          <w:i/>
        </w:rPr>
        <w:t>Let op! De normale belasting van de BWZI, uitgaande van een verblijftijd van 24 uur, is dermate laag, dat een derde van de inhoud in 8 uur uitstroomt.</w:t>
      </w:r>
    </w:p>
    <w:p w14:paraId="3BAFA138" w14:textId="77777777" w:rsidR="00723FAC" w:rsidRPr="00B26A10" w:rsidRDefault="00723FAC" w:rsidP="00A12D7B">
      <w:pPr>
        <w:pStyle w:val="BodyText"/>
      </w:pPr>
    </w:p>
    <w:p w14:paraId="5BC8B0C4" w14:textId="77777777" w:rsidR="00920D92" w:rsidRPr="00B26A10" w:rsidRDefault="00595C4A" w:rsidP="00A12D7B">
      <w:pPr>
        <w:pStyle w:val="BodyText"/>
      </w:pPr>
      <w:r w:rsidRPr="00B26A10">
        <w:t xml:space="preserve">De </w:t>
      </w:r>
      <w:r w:rsidR="0058228F" w:rsidRPr="00B26A10">
        <w:t xml:space="preserve">Laagbelaste </w:t>
      </w:r>
      <w:r w:rsidR="009B541F" w:rsidRPr="00B26A10">
        <w:t>actiefslib</w:t>
      </w:r>
      <w:r w:rsidR="0058228F" w:rsidRPr="00B26A10">
        <w:t xml:space="preserve"> inrichting wordt als ideale </w:t>
      </w:r>
      <w:r w:rsidR="009B541F" w:rsidRPr="00B26A10">
        <w:t>menger beschouwd</w:t>
      </w:r>
      <w:r w:rsidR="0058228F" w:rsidRPr="00B26A10">
        <w:t xml:space="preserve">. Bij de hoogbelaste </w:t>
      </w:r>
      <w:r w:rsidR="009B541F" w:rsidRPr="00B26A10">
        <w:t>actiefslib</w:t>
      </w:r>
      <w:r w:rsidR="0058228F" w:rsidRPr="00B26A10">
        <w:t xml:space="preserve"> inrichting kan worden gekozen uit een propstroom- of een ideale menger ontwerp. Propstroom </w:t>
      </w:r>
      <w:r w:rsidR="002B4783" w:rsidRPr="00B26A10">
        <w:t>BWZI</w:t>
      </w:r>
      <w:r w:rsidR="0058228F" w:rsidRPr="00B26A10">
        <w:t xml:space="preserve">'s worden gekenmerkt door een geleidelijke afname van de influentconcentratie van het afvalwater. Bij volledig gemengde systemen zal direct na menging de concentratie in de </w:t>
      </w:r>
      <w:r w:rsidRPr="00B26A10">
        <w:t>B</w:t>
      </w:r>
      <w:r w:rsidR="0058228F" w:rsidRPr="00B26A10">
        <w:t xml:space="preserve">WZI zeer sterk worden afgevlakt. </w:t>
      </w:r>
    </w:p>
    <w:p w14:paraId="3D323DB9" w14:textId="77777777" w:rsidR="00E06349" w:rsidRPr="00B26A10" w:rsidRDefault="00E06349" w:rsidP="00A12D7B">
      <w:pPr>
        <w:pStyle w:val="BodyText"/>
      </w:pPr>
    </w:p>
    <w:p w14:paraId="4B76B8F9" w14:textId="6C64EB93" w:rsidR="00E06349" w:rsidRPr="00B26A10" w:rsidRDefault="00E06349" w:rsidP="003E6FD9">
      <w:pPr>
        <w:pStyle w:val="Heading3"/>
        <w:ind w:firstLine="0"/>
      </w:pPr>
      <w:bookmarkStart w:id="722" w:name="_Toc135050661"/>
      <w:r w:rsidRPr="00B26A10">
        <w:t>BWZI in MSI grafiek</w:t>
      </w:r>
      <w:bookmarkEnd w:id="722"/>
    </w:p>
    <w:p w14:paraId="24A30F56" w14:textId="77777777" w:rsidR="00BD57CA" w:rsidRPr="00B26A10" w:rsidRDefault="00BD57CA" w:rsidP="00BD57CA">
      <w:pPr>
        <w:pStyle w:val="BodyText"/>
      </w:pPr>
      <w:r w:rsidRPr="00B26A10">
        <w:t>Ondanks het feit dat een BWZI geen eind-unit (oppervlaktewater) is wordt de BWZI toch geplot in de MSI-grafiek. Dit heeft verschillende redenen:</w:t>
      </w:r>
    </w:p>
    <w:p w14:paraId="1E9018C8" w14:textId="77777777" w:rsidR="00BD57CA" w:rsidRPr="00B26A10" w:rsidRDefault="00BD57CA" w:rsidP="00CE7736">
      <w:pPr>
        <w:pStyle w:val="BodyText"/>
        <w:numPr>
          <w:ilvl w:val="0"/>
          <w:numId w:val="27"/>
        </w:numPr>
      </w:pPr>
      <w:r w:rsidRPr="00B26A10">
        <w:t>In de meeste gevallen is de BWZI de laatste opvangunit voor het oppervlaktewater. Het is belangrijk om te weten in welke mate de BWZI bijdraagt als er lozingen in het risicovolle gebied zijn. Bij het falen van een BWZI bestaat de uitstroom uit ongezuiverde normale input naar de BWZI plus de geloosde stof. (Dit kan verwarrend zijn aangezien de uitstroom een hogere massa (kg) laat zien dan de specifieke stof die naar de BWZI is gestuurd.  In het commentaarveld wordt aangegeven hoeveel van deze massa bestaat uit de geloosde stof)</w:t>
      </w:r>
    </w:p>
    <w:p w14:paraId="19136F86" w14:textId="77777777" w:rsidR="00BD57CA" w:rsidRPr="00B26A10" w:rsidRDefault="00BD57CA" w:rsidP="00CE7736">
      <w:pPr>
        <w:pStyle w:val="BodyText"/>
        <w:numPr>
          <w:ilvl w:val="0"/>
          <w:numId w:val="27"/>
        </w:numPr>
      </w:pPr>
      <w:r w:rsidRPr="00B26A10">
        <w:t>Het falen van een BWZI wordt gezien als een belangrijk mankement dat een prominente plaats moet krijgen in het beoordelingskader. Let wel dat alhoewel de BWZI geplot wordt in de MSI-grafiek er geen referentie voor is ontwikkeld. Het is gewoon de indicatie van het falen van een essentieel bedrijfsonderdeel.</w:t>
      </w:r>
    </w:p>
    <w:p w14:paraId="19AA2A5E" w14:textId="77777777" w:rsidR="00E06349" w:rsidRPr="00B26A10" w:rsidRDefault="00E06349" w:rsidP="00A12D7B">
      <w:pPr>
        <w:pStyle w:val="BodyText"/>
      </w:pPr>
    </w:p>
    <w:p w14:paraId="302824F4" w14:textId="77777777" w:rsidR="00920D92" w:rsidRPr="00B26A10" w:rsidRDefault="00920D92" w:rsidP="00A12D7B">
      <w:pPr>
        <w:pStyle w:val="BodyText"/>
      </w:pPr>
    </w:p>
    <w:p w14:paraId="0F1E5F17" w14:textId="0375002F" w:rsidR="00920D92" w:rsidRPr="00B26A10" w:rsidRDefault="00920D92" w:rsidP="003E6FD9">
      <w:pPr>
        <w:pStyle w:val="Heading3"/>
        <w:ind w:firstLine="0"/>
      </w:pPr>
      <w:bookmarkStart w:id="723" w:name="_Toc152424788"/>
      <w:bookmarkStart w:id="724" w:name="_Toc135050662"/>
      <w:r w:rsidRPr="00B26A10">
        <w:t>Eigenschappen</w:t>
      </w:r>
      <w:bookmarkEnd w:id="723"/>
      <w:bookmarkEnd w:id="724"/>
    </w:p>
    <w:p w14:paraId="1B329C8C" w14:textId="77777777" w:rsidR="00224F6C" w:rsidRPr="00B26A10" w:rsidRDefault="00224F6C" w:rsidP="00A12D7B">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71"/>
        <w:gridCol w:w="1259"/>
        <w:gridCol w:w="915"/>
        <w:gridCol w:w="2913"/>
        <w:gridCol w:w="748"/>
      </w:tblGrid>
      <w:tr w:rsidR="00224F6C" w:rsidRPr="00B26A10" w14:paraId="199CCBFF" w14:textId="77777777">
        <w:trPr>
          <w:cantSplit/>
          <w:tblHeader/>
        </w:trPr>
        <w:tc>
          <w:tcPr>
            <w:tcW w:w="1615" w:type="dxa"/>
            <w:shd w:val="clear" w:color="auto" w:fill="auto"/>
            <w:noWrap/>
          </w:tcPr>
          <w:p w14:paraId="7FAC5A42" w14:textId="77777777" w:rsidR="00224F6C" w:rsidRPr="00B26A10" w:rsidRDefault="00224F6C" w:rsidP="00224F6C">
            <w:pPr>
              <w:pStyle w:val="TableText"/>
              <w:rPr>
                <w:b/>
                <w:bCs/>
                <w:sz w:val="20"/>
                <w:lang w:val="en-US"/>
              </w:rPr>
            </w:pPr>
            <w:proofErr w:type="spellStart"/>
            <w:r w:rsidRPr="00B26A10">
              <w:rPr>
                <w:b/>
                <w:bCs/>
                <w:sz w:val="20"/>
                <w:lang w:val="en-US"/>
              </w:rPr>
              <w:lastRenderedPageBreak/>
              <w:t>Eigenschap</w:t>
            </w:r>
            <w:proofErr w:type="spellEnd"/>
          </w:p>
        </w:tc>
        <w:tc>
          <w:tcPr>
            <w:tcW w:w="1185" w:type="dxa"/>
            <w:shd w:val="clear" w:color="auto" w:fill="auto"/>
            <w:noWrap/>
          </w:tcPr>
          <w:p w14:paraId="120F870C" w14:textId="77777777" w:rsidR="00224F6C" w:rsidRPr="00B26A10" w:rsidRDefault="00EB388D" w:rsidP="00224F6C">
            <w:pPr>
              <w:pStyle w:val="TableText"/>
              <w:rPr>
                <w:b/>
                <w:bCs/>
                <w:sz w:val="20"/>
                <w:lang w:val="en-US"/>
              </w:rPr>
            </w:pPr>
            <w:proofErr w:type="spellStart"/>
            <w:r w:rsidRPr="00B26A10">
              <w:rPr>
                <w:b/>
                <w:bCs/>
                <w:sz w:val="20"/>
                <w:lang w:val="en-US"/>
              </w:rPr>
              <w:t>Standaard</w:t>
            </w:r>
            <w:r w:rsidR="004445DD" w:rsidRPr="00B26A10">
              <w:rPr>
                <w:b/>
                <w:bCs/>
                <w:sz w:val="20"/>
                <w:lang w:val="en-US"/>
              </w:rPr>
              <w:softHyphen/>
            </w:r>
            <w:r w:rsidRPr="00B26A10">
              <w:rPr>
                <w:b/>
                <w:bCs/>
                <w:sz w:val="20"/>
                <w:lang w:val="en-US"/>
              </w:rPr>
              <w:t>waarde</w:t>
            </w:r>
            <w:proofErr w:type="spellEnd"/>
          </w:p>
        </w:tc>
        <w:tc>
          <w:tcPr>
            <w:tcW w:w="915" w:type="dxa"/>
            <w:shd w:val="clear" w:color="auto" w:fill="auto"/>
            <w:noWrap/>
          </w:tcPr>
          <w:p w14:paraId="78BC8E94" w14:textId="77777777" w:rsidR="00224F6C" w:rsidRPr="00B26A10" w:rsidRDefault="00224F6C" w:rsidP="00224F6C">
            <w:pPr>
              <w:pStyle w:val="TableText"/>
              <w:rPr>
                <w:b/>
                <w:bCs/>
                <w:sz w:val="20"/>
                <w:lang w:val="en-US"/>
              </w:rPr>
            </w:pPr>
            <w:proofErr w:type="spellStart"/>
            <w:r w:rsidRPr="00B26A10">
              <w:rPr>
                <w:b/>
                <w:bCs/>
                <w:sz w:val="20"/>
                <w:lang w:val="en-US"/>
              </w:rPr>
              <w:t>Een</w:t>
            </w:r>
            <w:r w:rsidR="004445DD" w:rsidRPr="00B26A10">
              <w:rPr>
                <w:b/>
                <w:bCs/>
                <w:sz w:val="20"/>
                <w:lang w:val="en-US"/>
              </w:rPr>
              <w:softHyphen/>
            </w:r>
            <w:r w:rsidRPr="00B26A10">
              <w:rPr>
                <w:b/>
                <w:bCs/>
                <w:sz w:val="20"/>
                <w:lang w:val="en-US"/>
              </w:rPr>
              <w:t>heid</w:t>
            </w:r>
            <w:proofErr w:type="spellEnd"/>
          </w:p>
        </w:tc>
        <w:tc>
          <w:tcPr>
            <w:tcW w:w="2913" w:type="dxa"/>
            <w:shd w:val="clear" w:color="auto" w:fill="auto"/>
            <w:noWrap/>
          </w:tcPr>
          <w:p w14:paraId="74B6BEF2" w14:textId="77777777" w:rsidR="00224F6C" w:rsidRPr="00B26A10" w:rsidRDefault="00224F6C" w:rsidP="00224F6C">
            <w:pPr>
              <w:pStyle w:val="TableText"/>
              <w:rPr>
                <w:b/>
                <w:bCs/>
                <w:sz w:val="20"/>
                <w:lang w:val="en-US"/>
              </w:rPr>
            </w:pPr>
            <w:proofErr w:type="spellStart"/>
            <w:r w:rsidRPr="00B26A10">
              <w:rPr>
                <w:b/>
                <w:bCs/>
                <w:sz w:val="20"/>
                <w:lang w:val="en-US"/>
              </w:rPr>
              <w:t>Omschrijving</w:t>
            </w:r>
            <w:proofErr w:type="spellEnd"/>
          </w:p>
        </w:tc>
        <w:tc>
          <w:tcPr>
            <w:tcW w:w="708" w:type="dxa"/>
            <w:shd w:val="clear" w:color="auto" w:fill="auto"/>
            <w:noWrap/>
          </w:tcPr>
          <w:p w14:paraId="21C83B6F" w14:textId="77777777" w:rsidR="00224F6C" w:rsidRPr="00B26A10" w:rsidRDefault="00224F6C" w:rsidP="00224F6C">
            <w:pPr>
              <w:pStyle w:val="TableText"/>
              <w:rPr>
                <w:b/>
                <w:bCs/>
                <w:sz w:val="20"/>
                <w:lang w:val="en-US"/>
              </w:rPr>
            </w:pPr>
            <w:proofErr w:type="spellStart"/>
            <w:r w:rsidRPr="00B26A10">
              <w:rPr>
                <w:b/>
                <w:bCs/>
                <w:sz w:val="20"/>
                <w:lang w:val="en-US"/>
              </w:rPr>
              <w:t>Ver</w:t>
            </w:r>
            <w:r w:rsidR="004445DD" w:rsidRPr="00B26A10">
              <w:rPr>
                <w:b/>
                <w:bCs/>
                <w:sz w:val="20"/>
                <w:lang w:val="en-US"/>
              </w:rPr>
              <w:softHyphen/>
            </w:r>
            <w:r w:rsidRPr="00B26A10">
              <w:rPr>
                <w:b/>
                <w:bCs/>
                <w:sz w:val="20"/>
                <w:lang w:val="en-US"/>
              </w:rPr>
              <w:t>plicht</w:t>
            </w:r>
            <w:proofErr w:type="spellEnd"/>
          </w:p>
        </w:tc>
      </w:tr>
      <w:tr w:rsidR="00224F6C" w:rsidRPr="00B26A10" w14:paraId="4E51DF18" w14:textId="77777777">
        <w:trPr>
          <w:cantSplit/>
        </w:trPr>
        <w:tc>
          <w:tcPr>
            <w:tcW w:w="1615" w:type="dxa"/>
            <w:shd w:val="clear" w:color="auto" w:fill="auto"/>
            <w:noWrap/>
          </w:tcPr>
          <w:p w14:paraId="2F4AB1BB" w14:textId="77777777" w:rsidR="00224F6C" w:rsidRPr="00B26A10" w:rsidRDefault="00224F6C" w:rsidP="00224F6C">
            <w:pPr>
              <w:pStyle w:val="TableText"/>
              <w:rPr>
                <w:sz w:val="20"/>
                <w:lang w:val="en-US"/>
              </w:rPr>
            </w:pPr>
            <w:r w:rsidRPr="00B26A10">
              <w:rPr>
                <w:sz w:val="20"/>
                <w:lang w:val="en-US"/>
              </w:rPr>
              <w:t>Naam</w:t>
            </w:r>
          </w:p>
        </w:tc>
        <w:tc>
          <w:tcPr>
            <w:tcW w:w="1185" w:type="dxa"/>
            <w:shd w:val="clear" w:color="auto" w:fill="auto"/>
            <w:noWrap/>
          </w:tcPr>
          <w:p w14:paraId="5F912055" w14:textId="77777777" w:rsidR="00224F6C" w:rsidRPr="00B26A10" w:rsidRDefault="00224F6C" w:rsidP="00224F6C">
            <w:pPr>
              <w:pStyle w:val="TableText"/>
              <w:rPr>
                <w:sz w:val="20"/>
                <w:lang w:val="en-US"/>
              </w:rPr>
            </w:pPr>
            <w:r w:rsidRPr="00B26A10">
              <w:rPr>
                <w:sz w:val="20"/>
                <w:lang w:val="en-US"/>
              </w:rPr>
              <w:t>BWZI</w:t>
            </w:r>
          </w:p>
        </w:tc>
        <w:tc>
          <w:tcPr>
            <w:tcW w:w="915" w:type="dxa"/>
            <w:shd w:val="clear" w:color="auto" w:fill="auto"/>
            <w:noWrap/>
          </w:tcPr>
          <w:p w14:paraId="5D924F11" w14:textId="77777777" w:rsidR="00224F6C" w:rsidRPr="00B26A10" w:rsidRDefault="00224F6C" w:rsidP="00224F6C">
            <w:pPr>
              <w:pStyle w:val="TableText"/>
              <w:rPr>
                <w:sz w:val="20"/>
                <w:lang w:val="en-US"/>
              </w:rPr>
            </w:pPr>
          </w:p>
        </w:tc>
        <w:tc>
          <w:tcPr>
            <w:tcW w:w="2913" w:type="dxa"/>
            <w:shd w:val="clear" w:color="auto" w:fill="auto"/>
            <w:noWrap/>
          </w:tcPr>
          <w:p w14:paraId="50F0387C" w14:textId="77777777" w:rsidR="00224F6C" w:rsidRPr="00B26A10" w:rsidRDefault="00224F6C" w:rsidP="00224F6C">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708" w:type="dxa"/>
            <w:shd w:val="clear" w:color="auto" w:fill="auto"/>
            <w:noWrap/>
          </w:tcPr>
          <w:p w14:paraId="2AB3C9CF" w14:textId="77777777" w:rsidR="00224F6C" w:rsidRPr="00B26A10" w:rsidRDefault="00224F6C" w:rsidP="00224F6C">
            <w:pPr>
              <w:pStyle w:val="TableText"/>
              <w:rPr>
                <w:sz w:val="20"/>
                <w:lang w:val="en-US"/>
              </w:rPr>
            </w:pPr>
            <w:r w:rsidRPr="00B26A10">
              <w:rPr>
                <w:sz w:val="20"/>
                <w:lang w:val="en-US"/>
              </w:rPr>
              <w:t>Ja</w:t>
            </w:r>
          </w:p>
        </w:tc>
      </w:tr>
      <w:tr w:rsidR="00224F6C" w:rsidRPr="00B26A10" w14:paraId="10F2E308" w14:textId="77777777">
        <w:trPr>
          <w:cantSplit/>
        </w:trPr>
        <w:tc>
          <w:tcPr>
            <w:tcW w:w="1615" w:type="dxa"/>
            <w:shd w:val="clear" w:color="auto" w:fill="auto"/>
            <w:noWrap/>
          </w:tcPr>
          <w:p w14:paraId="35E86DD7" w14:textId="77777777" w:rsidR="00224F6C" w:rsidRPr="00B26A10" w:rsidRDefault="00224F6C" w:rsidP="00224F6C">
            <w:pPr>
              <w:pStyle w:val="TableText"/>
              <w:rPr>
                <w:sz w:val="20"/>
                <w:lang w:val="en-US"/>
              </w:rPr>
            </w:pPr>
            <w:proofErr w:type="spellStart"/>
            <w:r w:rsidRPr="00B26A10">
              <w:rPr>
                <w:sz w:val="20"/>
                <w:lang w:val="en-US"/>
              </w:rPr>
              <w:t>Omschrijving</w:t>
            </w:r>
            <w:proofErr w:type="spellEnd"/>
          </w:p>
        </w:tc>
        <w:tc>
          <w:tcPr>
            <w:tcW w:w="1185" w:type="dxa"/>
            <w:shd w:val="clear" w:color="auto" w:fill="auto"/>
            <w:noWrap/>
          </w:tcPr>
          <w:p w14:paraId="30CAADF1" w14:textId="77777777" w:rsidR="00224F6C" w:rsidRPr="00B26A10" w:rsidRDefault="00224F6C" w:rsidP="00224F6C">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915" w:type="dxa"/>
            <w:shd w:val="clear" w:color="auto" w:fill="auto"/>
            <w:noWrap/>
          </w:tcPr>
          <w:p w14:paraId="6A7FD269" w14:textId="77777777" w:rsidR="00224F6C" w:rsidRPr="00B26A10" w:rsidRDefault="00224F6C" w:rsidP="00224F6C">
            <w:pPr>
              <w:pStyle w:val="TableText"/>
              <w:rPr>
                <w:sz w:val="20"/>
                <w:lang w:val="en-US"/>
              </w:rPr>
            </w:pPr>
          </w:p>
        </w:tc>
        <w:tc>
          <w:tcPr>
            <w:tcW w:w="2913" w:type="dxa"/>
            <w:shd w:val="clear" w:color="auto" w:fill="auto"/>
            <w:noWrap/>
          </w:tcPr>
          <w:p w14:paraId="44B7FA82" w14:textId="77777777" w:rsidR="00224F6C" w:rsidRPr="00B26A10" w:rsidRDefault="00224F6C" w:rsidP="00224F6C">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61122A70" w14:textId="77777777" w:rsidR="00224F6C" w:rsidRPr="00B26A10" w:rsidRDefault="00082AB3" w:rsidP="00224F6C">
            <w:pPr>
              <w:pStyle w:val="TableText"/>
              <w:rPr>
                <w:sz w:val="20"/>
                <w:lang w:val="en-US"/>
              </w:rPr>
            </w:pPr>
            <w:r w:rsidRPr="00B26A10">
              <w:rPr>
                <w:sz w:val="20"/>
                <w:lang w:val="en-US"/>
              </w:rPr>
              <w:t>Ja</w:t>
            </w:r>
          </w:p>
        </w:tc>
      </w:tr>
      <w:tr w:rsidR="00224F6C" w:rsidRPr="00B26A10" w14:paraId="5DBD0657" w14:textId="77777777">
        <w:trPr>
          <w:cantSplit/>
        </w:trPr>
        <w:tc>
          <w:tcPr>
            <w:tcW w:w="1615" w:type="dxa"/>
            <w:shd w:val="clear" w:color="auto" w:fill="auto"/>
            <w:noWrap/>
          </w:tcPr>
          <w:p w14:paraId="50FC634D" w14:textId="77777777" w:rsidR="00224F6C" w:rsidRPr="00B26A10" w:rsidRDefault="00224F6C" w:rsidP="00224F6C">
            <w:pPr>
              <w:pStyle w:val="TableText"/>
              <w:rPr>
                <w:sz w:val="20"/>
                <w:lang w:val="en-US"/>
              </w:rPr>
            </w:pPr>
            <w:r w:rsidRPr="00B26A10">
              <w:rPr>
                <w:sz w:val="20"/>
                <w:lang w:val="en-US"/>
              </w:rPr>
              <w:t xml:space="preserve">Type </w:t>
            </w:r>
            <w:proofErr w:type="spellStart"/>
            <w:r w:rsidRPr="00B26A10">
              <w:rPr>
                <w:sz w:val="20"/>
                <w:lang w:val="en-US"/>
              </w:rPr>
              <w:t>zuivering</w:t>
            </w:r>
            <w:proofErr w:type="spellEnd"/>
          </w:p>
        </w:tc>
        <w:tc>
          <w:tcPr>
            <w:tcW w:w="1185" w:type="dxa"/>
            <w:shd w:val="clear" w:color="auto" w:fill="auto"/>
            <w:noWrap/>
          </w:tcPr>
          <w:p w14:paraId="7D7A600E" w14:textId="77777777" w:rsidR="00224F6C" w:rsidRPr="00B26A10" w:rsidRDefault="00224F6C" w:rsidP="00224F6C">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915" w:type="dxa"/>
            <w:shd w:val="clear" w:color="auto" w:fill="auto"/>
            <w:noWrap/>
          </w:tcPr>
          <w:p w14:paraId="5AC3E62E" w14:textId="77777777" w:rsidR="00224F6C" w:rsidRPr="00B26A10" w:rsidRDefault="00224F6C" w:rsidP="00224F6C">
            <w:pPr>
              <w:pStyle w:val="TableText"/>
              <w:rPr>
                <w:sz w:val="20"/>
                <w:lang w:val="en-US"/>
              </w:rPr>
            </w:pPr>
          </w:p>
        </w:tc>
        <w:tc>
          <w:tcPr>
            <w:tcW w:w="2913" w:type="dxa"/>
            <w:shd w:val="clear" w:color="auto" w:fill="auto"/>
            <w:noWrap/>
          </w:tcPr>
          <w:p w14:paraId="28625E89" w14:textId="77777777" w:rsidR="00224F6C" w:rsidRPr="00B26A10" w:rsidRDefault="00224F6C" w:rsidP="00224F6C">
            <w:pPr>
              <w:pStyle w:val="TableText"/>
              <w:rPr>
                <w:sz w:val="20"/>
              </w:rPr>
            </w:pPr>
            <w:r w:rsidRPr="00B26A10">
              <w:rPr>
                <w:sz w:val="20"/>
              </w:rPr>
              <w:t xml:space="preserve">De gebruiker is verplicht een waarde te kiezen. De gebruiker kan kiezen tussen </w:t>
            </w:r>
            <w:r w:rsidR="007D5C30" w:rsidRPr="00B26A10">
              <w:rPr>
                <w:sz w:val="20"/>
                <w:u w:val="single"/>
              </w:rPr>
              <w:t>Aeroob</w:t>
            </w:r>
            <w:r w:rsidRPr="00B26A10">
              <w:rPr>
                <w:sz w:val="20"/>
              </w:rPr>
              <w:t xml:space="preserve">; </w:t>
            </w:r>
            <w:r w:rsidRPr="00B26A10">
              <w:rPr>
                <w:sz w:val="20"/>
                <w:u w:val="single"/>
              </w:rPr>
              <w:t>Hoogbelast</w:t>
            </w:r>
            <w:r w:rsidRPr="00B26A10">
              <w:rPr>
                <w:sz w:val="20"/>
              </w:rPr>
              <w:t xml:space="preserve"> en </w:t>
            </w:r>
            <w:r w:rsidR="007D5C30" w:rsidRPr="00B26A10">
              <w:rPr>
                <w:sz w:val="20"/>
                <w:u w:val="single"/>
              </w:rPr>
              <w:t>Laagbe</w:t>
            </w:r>
            <w:r w:rsidRPr="00B26A10">
              <w:rPr>
                <w:sz w:val="20"/>
                <w:u w:val="single"/>
              </w:rPr>
              <w:t>last</w:t>
            </w:r>
            <w:r w:rsidR="00D7314C" w:rsidRPr="00B26A10">
              <w:rPr>
                <w:sz w:val="20"/>
                <w:u w:val="single"/>
              </w:rPr>
              <w:t>.</w:t>
            </w:r>
            <w:r w:rsidR="00D7314C" w:rsidRPr="00B26A10">
              <w:rPr>
                <w:sz w:val="20"/>
              </w:rPr>
              <w:t xml:space="preserve"> Bij beide zuiveringstype wordt een ideaal gemende doorstroming aangenomen.</w:t>
            </w:r>
          </w:p>
        </w:tc>
        <w:tc>
          <w:tcPr>
            <w:tcW w:w="708" w:type="dxa"/>
            <w:shd w:val="clear" w:color="auto" w:fill="auto"/>
            <w:noWrap/>
          </w:tcPr>
          <w:p w14:paraId="60D16FDB" w14:textId="77777777" w:rsidR="00224F6C" w:rsidRPr="00B26A10" w:rsidRDefault="00224F6C" w:rsidP="00224F6C">
            <w:pPr>
              <w:pStyle w:val="TableText"/>
              <w:rPr>
                <w:sz w:val="20"/>
                <w:lang w:val="en-US"/>
              </w:rPr>
            </w:pPr>
            <w:r w:rsidRPr="00B26A10">
              <w:rPr>
                <w:sz w:val="20"/>
                <w:lang w:val="en-US"/>
              </w:rPr>
              <w:t>Ja</w:t>
            </w:r>
          </w:p>
        </w:tc>
      </w:tr>
      <w:tr w:rsidR="00224F6C" w:rsidRPr="00B26A10" w14:paraId="281D245D" w14:textId="77777777">
        <w:trPr>
          <w:cantSplit/>
        </w:trPr>
        <w:tc>
          <w:tcPr>
            <w:tcW w:w="1615" w:type="dxa"/>
            <w:shd w:val="clear" w:color="auto" w:fill="auto"/>
            <w:noWrap/>
          </w:tcPr>
          <w:p w14:paraId="37A91305" w14:textId="77777777" w:rsidR="00224F6C" w:rsidRPr="00B26A10" w:rsidRDefault="00224F6C" w:rsidP="00224F6C">
            <w:pPr>
              <w:pStyle w:val="TableText"/>
              <w:rPr>
                <w:sz w:val="20"/>
                <w:lang w:val="en-US"/>
              </w:rPr>
            </w:pPr>
            <w:r w:rsidRPr="00B26A10">
              <w:rPr>
                <w:sz w:val="20"/>
                <w:lang w:val="en-US"/>
              </w:rPr>
              <w:t>Volume</w:t>
            </w:r>
          </w:p>
        </w:tc>
        <w:tc>
          <w:tcPr>
            <w:tcW w:w="1185" w:type="dxa"/>
            <w:shd w:val="clear" w:color="auto" w:fill="auto"/>
            <w:noWrap/>
          </w:tcPr>
          <w:p w14:paraId="6C4B715E"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25491916" w14:textId="77777777" w:rsidR="00224F6C" w:rsidRPr="00B26A10" w:rsidRDefault="00224F6C" w:rsidP="00224F6C">
            <w:pPr>
              <w:pStyle w:val="TableText"/>
              <w:rPr>
                <w:sz w:val="20"/>
                <w:lang w:val="en-US"/>
              </w:rPr>
            </w:pPr>
            <w:r w:rsidRPr="00B26A10">
              <w:rPr>
                <w:sz w:val="20"/>
                <w:lang w:val="en-US"/>
              </w:rPr>
              <w:t>m³</w:t>
            </w:r>
          </w:p>
        </w:tc>
        <w:tc>
          <w:tcPr>
            <w:tcW w:w="2913" w:type="dxa"/>
            <w:shd w:val="clear" w:color="auto" w:fill="auto"/>
            <w:noWrap/>
          </w:tcPr>
          <w:p w14:paraId="0054373D" w14:textId="77777777" w:rsidR="00224F6C" w:rsidRPr="00B26A10" w:rsidRDefault="00224F6C" w:rsidP="00224F6C">
            <w:pPr>
              <w:pStyle w:val="TableText"/>
              <w:rPr>
                <w:sz w:val="20"/>
              </w:rPr>
            </w:pPr>
            <w:r w:rsidRPr="00B26A10">
              <w:rPr>
                <w:sz w:val="20"/>
              </w:rPr>
              <w:t>(Indien er sprake is van een gemengde reactor moet hier het volume van het beluchtingbassin worden ingevuld</w:t>
            </w:r>
          </w:p>
        </w:tc>
        <w:tc>
          <w:tcPr>
            <w:tcW w:w="708" w:type="dxa"/>
            <w:shd w:val="clear" w:color="auto" w:fill="auto"/>
            <w:noWrap/>
          </w:tcPr>
          <w:p w14:paraId="39D7D542" w14:textId="77777777" w:rsidR="00224F6C" w:rsidRPr="00B26A10" w:rsidRDefault="00224F6C" w:rsidP="00224F6C">
            <w:pPr>
              <w:pStyle w:val="TableText"/>
              <w:rPr>
                <w:sz w:val="20"/>
                <w:lang w:val="en-US"/>
              </w:rPr>
            </w:pPr>
            <w:r w:rsidRPr="00B26A10">
              <w:rPr>
                <w:sz w:val="20"/>
                <w:lang w:val="en-US"/>
              </w:rPr>
              <w:t>Ja</w:t>
            </w:r>
          </w:p>
        </w:tc>
      </w:tr>
      <w:tr w:rsidR="00224F6C" w:rsidRPr="00B26A10" w14:paraId="1710DD65" w14:textId="77777777">
        <w:trPr>
          <w:cantSplit/>
        </w:trPr>
        <w:tc>
          <w:tcPr>
            <w:tcW w:w="1615" w:type="dxa"/>
            <w:shd w:val="clear" w:color="auto" w:fill="auto"/>
            <w:noWrap/>
          </w:tcPr>
          <w:p w14:paraId="0108CE6B" w14:textId="77777777" w:rsidR="00224F6C" w:rsidRPr="00B26A10" w:rsidRDefault="00224F6C" w:rsidP="00224F6C">
            <w:pPr>
              <w:pStyle w:val="TableText"/>
              <w:rPr>
                <w:sz w:val="20"/>
                <w:lang w:val="en-US"/>
              </w:rPr>
            </w:pPr>
            <w:proofErr w:type="spellStart"/>
            <w:r w:rsidRPr="00B26A10">
              <w:rPr>
                <w:sz w:val="20"/>
                <w:lang w:val="en-US"/>
              </w:rPr>
              <w:t>Ontwerpbelasting</w:t>
            </w:r>
            <w:proofErr w:type="spellEnd"/>
            <w:r w:rsidRPr="00B26A10">
              <w:rPr>
                <w:sz w:val="20"/>
                <w:lang w:val="en-US"/>
              </w:rPr>
              <w:t xml:space="preserve"> </w:t>
            </w:r>
          </w:p>
        </w:tc>
        <w:tc>
          <w:tcPr>
            <w:tcW w:w="1185" w:type="dxa"/>
            <w:shd w:val="clear" w:color="auto" w:fill="auto"/>
            <w:noWrap/>
          </w:tcPr>
          <w:p w14:paraId="49E38F0D"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39F3B7B2" w14:textId="77777777" w:rsidR="00224F6C" w:rsidRPr="00B26A10" w:rsidRDefault="007D5C30" w:rsidP="00224F6C">
            <w:pPr>
              <w:pStyle w:val="TableText"/>
              <w:rPr>
                <w:sz w:val="20"/>
                <w:lang w:val="en-US"/>
              </w:rPr>
            </w:pPr>
            <w:r w:rsidRPr="00B26A10">
              <w:rPr>
                <w:sz w:val="20"/>
                <w:lang w:val="en-US"/>
              </w:rPr>
              <w:t>k</w:t>
            </w:r>
            <w:r w:rsidR="00224F6C" w:rsidRPr="00B26A10">
              <w:rPr>
                <w:sz w:val="20"/>
                <w:lang w:val="en-US"/>
              </w:rPr>
              <w:t>g/</w:t>
            </w:r>
            <w:r w:rsidRPr="00B26A10">
              <w:rPr>
                <w:sz w:val="20"/>
                <w:lang w:val="en-US"/>
              </w:rPr>
              <w:t>d</w:t>
            </w:r>
          </w:p>
        </w:tc>
        <w:tc>
          <w:tcPr>
            <w:tcW w:w="2913" w:type="dxa"/>
            <w:shd w:val="clear" w:color="auto" w:fill="auto"/>
            <w:noWrap/>
          </w:tcPr>
          <w:p w14:paraId="55DB0207" w14:textId="77777777" w:rsidR="00224F6C" w:rsidRPr="00B26A10" w:rsidRDefault="00224F6C" w:rsidP="00224F6C">
            <w:pPr>
              <w:pStyle w:val="TableText"/>
              <w:rPr>
                <w:sz w:val="20"/>
                <w:lang w:val="en-US"/>
              </w:rPr>
            </w:pPr>
            <w:proofErr w:type="spellStart"/>
            <w:r w:rsidRPr="00B26A10">
              <w:rPr>
                <w:sz w:val="20"/>
                <w:lang w:val="en-US"/>
              </w:rPr>
              <w:t>Ontwerpbelasting</w:t>
            </w:r>
            <w:proofErr w:type="spellEnd"/>
            <w:r w:rsidRPr="00B26A10">
              <w:rPr>
                <w:sz w:val="20"/>
                <w:lang w:val="en-US"/>
              </w:rPr>
              <w:t xml:space="preserve"> van de </w:t>
            </w:r>
            <w:proofErr w:type="spellStart"/>
            <w:r w:rsidRPr="00B26A10">
              <w:rPr>
                <w:sz w:val="20"/>
                <w:lang w:val="en-US"/>
              </w:rPr>
              <w:t>zuivering</w:t>
            </w:r>
            <w:proofErr w:type="spellEnd"/>
          </w:p>
        </w:tc>
        <w:tc>
          <w:tcPr>
            <w:tcW w:w="708" w:type="dxa"/>
            <w:shd w:val="clear" w:color="auto" w:fill="auto"/>
            <w:noWrap/>
          </w:tcPr>
          <w:p w14:paraId="4DE9A2A1" w14:textId="77777777" w:rsidR="00224F6C" w:rsidRPr="00B26A10" w:rsidRDefault="00224F6C" w:rsidP="00224F6C">
            <w:pPr>
              <w:pStyle w:val="TableText"/>
              <w:rPr>
                <w:sz w:val="20"/>
                <w:lang w:val="en-US"/>
              </w:rPr>
            </w:pPr>
            <w:r w:rsidRPr="00B26A10">
              <w:rPr>
                <w:sz w:val="20"/>
                <w:lang w:val="en-US"/>
              </w:rPr>
              <w:t>Ja</w:t>
            </w:r>
          </w:p>
        </w:tc>
      </w:tr>
      <w:tr w:rsidR="00224F6C" w:rsidRPr="00B26A10" w14:paraId="0C0D375D" w14:textId="77777777">
        <w:trPr>
          <w:cantSplit/>
        </w:trPr>
        <w:tc>
          <w:tcPr>
            <w:tcW w:w="1615" w:type="dxa"/>
            <w:shd w:val="clear" w:color="auto" w:fill="auto"/>
            <w:noWrap/>
          </w:tcPr>
          <w:p w14:paraId="7D0A3C89" w14:textId="77777777" w:rsidR="00224F6C" w:rsidRPr="00B26A10" w:rsidRDefault="007D5C30" w:rsidP="00224F6C">
            <w:pPr>
              <w:pStyle w:val="TableText"/>
              <w:rPr>
                <w:sz w:val="20"/>
                <w:lang w:val="en-US"/>
              </w:rPr>
            </w:pPr>
            <w:proofErr w:type="spellStart"/>
            <w:r w:rsidRPr="00B26A10">
              <w:rPr>
                <w:sz w:val="20"/>
                <w:lang w:val="en-US"/>
              </w:rPr>
              <w:t>Debiet</w:t>
            </w:r>
            <w:proofErr w:type="spellEnd"/>
          </w:p>
        </w:tc>
        <w:tc>
          <w:tcPr>
            <w:tcW w:w="1185" w:type="dxa"/>
            <w:shd w:val="clear" w:color="auto" w:fill="auto"/>
            <w:noWrap/>
          </w:tcPr>
          <w:p w14:paraId="0CC1539A"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6FB0E9EC" w14:textId="77777777" w:rsidR="00224F6C" w:rsidRPr="00B26A10" w:rsidRDefault="00224F6C" w:rsidP="00224F6C">
            <w:pPr>
              <w:pStyle w:val="TableText"/>
              <w:rPr>
                <w:sz w:val="20"/>
                <w:lang w:val="en-US"/>
              </w:rPr>
            </w:pPr>
            <w:r w:rsidRPr="00B26A10">
              <w:rPr>
                <w:sz w:val="20"/>
                <w:lang w:val="en-US"/>
              </w:rPr>
              <w:t>m³/s</w:t>
            </w:r>
          </w:p>
        </w:tc>
        <w:tc>
          <w:tcPr>
            <w:tcW w:w="2913" w:type="dxa"/>
            <w:shd w:val="clear" w:color="auto" w:fill="auto"/>
            <w:noWrap/>
          </w:tcPr>
          <w:p w14:paraId="710AFEAA" w14:textId="77777777" w:rsidR="00224F6C" w:rsidRPr="00B26A10" w:rsidRDefault="00224F6C" w:rsidP="00224F6C">
            <w:pPr>
              <w:pStyle w:val="TableText"/>
              <w:rPr>
                <w:sz w:val="20"/>
                <w:lang w:val="en-US"/>
              </w:rPr>
            </w:pPr>
            <w:proofErr w:type="spellStart"/>
            <w:r w:rsidRPr="00B26A10">
              <w:rPr>
                <w:sz w:val="20"/>
                <w:lang w:val="en-US"/>
              </w:rPr>
              <w:t>Debiet</w:t>
            </w:r>
            <w:proofErr w:type="spellEnd"/>
            <w:r w:rsidRPr="00B26A10">
              <w:rPr>
                <w:sz w:val="20"/>
                <w:lang w:val="en-US"/>
              </w:rPr>
              <w:t xml:space="preserve"> van het influent</w:t>
            </w:r>
          </w:p>
        </w:tc>
        <w:tc>
          <w:tcPr>
            <w:tcW w:w="708" w:type="dxa"/>
            <w:shd w:val="clear" w:color="auto" w:fill="auto"/>
            <w:noWrap/>
          </w:tcPr>
          <w:p w14:paraId="4DD8AA61" w14:textId="77777777" w:rsidR="00224F6C" w:rsidRPr="00B26A10" w:rsidRDefault="00224F6C" w:rsidP="00224F6C">
            <w:pPr>
              <w:pStyle w:val="TableText"/>
              <w:rPr>
                <w:sz w:val="20"/>
                <w:lang w:val="en-US"/>
              </w:rPr>
            </w:pPr>
            <w:r w:rsidRPr="00B26A10">
              <w:rPr>
                <w:sz w:val="20"/>
                <w:lang w:val="en-US"/>
              </w:rPr>
              <w:t>Ja</w:t>
            </w:r>
          </w:p>
        </w:tc>
      </w:tr>
      <w:tr w:rsidR="00224F6C" w:rsidRPr="00B26A10" w14:paraId="0DB35D18" w14:textId="77777777">
        <w:trPr>
          <w:cantSplit/>
        </w:trPr>
        <w:tc>
          <w:tcPr>
            <w:tcW w:w="1615" w:type="dxa"/>
            <w:shd w:val="clear" w:color="auto" w:fill="auto"/>
            <w:noWrap/>
          </w:tcPr>
          <w:p w14:paraId="7211A261" w14:textId="77777777" w:rsidR="00224F6C" w:rsidRPr="00B26A10" w:rsidRDefault="00224F6C" w:rsidP="00224F6C">
            <w:pPr>
              <w:pStyle w:val="TableText"/>
              <w:rPr>
                <w:sz w:val="20"/>
                <w:lang w:val="en-US"/>
              </w:rPr>
            </w:pPr>
            <w:r w:rsidRPr="00B26A10">
              <w:rPr>
                <w:sz w:val="20"/>
                <w:lang w:val="en-US"/>
              </w:rPr>
              <w:t xml:space="preserve">Influent </w:t>
            </w:r>
            <w:r w:rsidR="00984E1C" w:rsidRPr="00B26A10">
              <w:rPr>
                <w:sz w:val="20"/>
                <w:lang w:val="en-US"/>
              </w:rPr>
              <w:t>TZV</w:t>
            </w:r>
          </w:p>
        </w:tc>
        <w:tc>
          <w:tcPr>
            <w:tcW w:w="1185" w:type="dxa"/>
            <w:shd w:val="clear" w:color="auto" w:fill="auto"/>
            <w:noWrap/>
          </w:tcPr>
          <w:p w14:paraId="298F5AE7"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7B9F068A" w14:textId="77777777" w:rsidR="00224F6C" w:rsidRPr="00B26A10" w:rsidRDefault="00224F6C" w:rsidP="00224F6C">
            <w:pPr>
              <w:pStyle w:val="TableText"/>
              <w:rPr>
                <w:sz w:val="20"/>
                <w:lang w:val="en-US"/>
              </w:rPr>
            </w:pPr>
            <w:r w:rsidRPr="00B26A10">
              <w:rPr>
                <w:sz w:val="20"/>
                <w:lang w:val="en-US"/>
              </w:rPr>
              <w:t>g/</w:t>
            </w:r>
            <w:r w:rsidR="007D5C30" w:rsidRPr="00B26A10">
              <w:rPr>
                <w:sz w:val="20"/>
                <w:lang w:val="en-US"/>
              </w:rPr>
              <w:t>l</w:t>
            </w:r>
          </w:p>
        </w:tc>
        <w:tc>
          <w:tcPr>
            <w:tcW w:w="2913" w:type="dxa"/>
            <w:shd w:val="clear" w:color="auto" w:fill="auto"/>
            <w:noWrap/>
          </w:tcPr>
          <w:p w14:paraId="1ECAC5EF" w14:textId="77777777" w:rsidR="00224F6C" w:rsidRPr="00B26A10" w:rsidRDefault="00224F6C" w:rsidP="00224F6C">
            <w:pPr>
              <w:pStyle w:val="TableText"/>
              <w:rPr>
                <w:sz w:val="20"/>
              </w:rPr>
            </w:pPr>
            <w:r w:rsidRPr="00B26A10">
              <w:rPr>
                <w:sz w:val="20"/>
              </w:rPr>
              <w:t xml:space="preserve">Concentratie </w:t>
            </w:r>
            <w:r w:rsidR="00984E1C" w:rsidRPr="00B26A10">
              <w:rPr>
                <w:sz w:val="20"/>
              </w:rPr>
              <w:t>TZV</w:t>
            </w:r>
            <w:r w:rsidRPr="00B26A10">
              <w:rPr>
                <w:sz w:val="20"/>
              </w:rPr>
              <w:t xml:space="preserve"> in het influent</w:t>
            </w:r>
          </w:p>
        </w:tc>
        <w:tc>
          <w:tcPr>
            <w:tcW w:w="708" w:type="dxa"/>
            <w:shd w:val="clear" w:color="auto" w:fill="auto"/>
            <w:noWrap/>
          </w:tcPr>
          <w:p w14:paraId="64182795" w14:textId="77777777" w:rsidR="00224F6C" w:rsidRPr="00B26A10" w:rsidRDefault="00224F6C" w:rsidP="00224F6C">
            <w:pPr>
              <w:pStyle w:val="TableText"/>
              <w:rPr>
                <w:sz w:val="20"/>
                <w:lang w:val="en-US"/>
              </w:rPr>
            </w:pPr>
            <w:r w:rsidRPr="00B26A10">
              <w:rPr>
                <w:sz w:val="20"/>
                <w:lang w:val="en-US"/>
              </w:rPr>
              <w:t>Ja</w:t>
            </w:r>
          </w:p>
        </w:tc>
      </w:tr>
    </w:tbl>
    <w:p w14:paraId="35070CA7" w14:textId="77777777" w:rsidR="00224F6C" w:rsidRPr="00B26A10" w:rsidRDefault="00224F6C" w:rsidP="00A12D7B">
      <w:pPr>
        <w:pStyle w:val="BodyText"/>
      </w:pPr>
    </w:p>
    <w:p w14:paraId="6A7D3F94" w14:textId="77777777" w:rsidR="004445DD" w:rsidRPr="00B26A10" w:rsidRDefault="004445DD" w:rsidP="00A12D7B">
      <w:pPr>
        <w:pStyle w:val="BodyText"/>
      </w:pPr>
    </w:p>
    <w:p w14:paraId="61FCF398" w14:textId="3B8F8F6A" w:rsidR="00224F6C" w:rsidRPr="00B26A10" w:rsidRDefault="00224F6C" w:rsidP="00EA5483">
      <w:pPr>
        <w:pStyle w:val="Heading3"/>
        <w:ind w:firstLine="0"/>
      </w:pPr>
      <w:bookmarkStart w:id="725" w:name="_Toc152424789"/>
      <w:bookmarkStart w:id="726" w:name="_Toc135050663"/>
      <w:r w:rsidRPr="00B26A10">
        <w:t>Connectors</w:t>
      </w:r>
      <w:bookmarkEnd w:id="725"/>
      <w:bookmarkEnd w:id="726"/>
    </w:p>
    <w:p w14:paraId="4019FE76" w14:textId="77777777" w:rsidR="00224F6C" w:rsidRPr="00B26A10" w:rsidRDefault="00224F6C" w:rsidP="00224F6C">
      <w:pPr>
        <w:pStyle w:val="BodyText"/>
      </w:pPr>
    </w:p>
    <w:p w14:paraId="4043D274" w14:textId="77777777" w:rsidR="00224F6C" w:rsidRPr="00B26A10" w:rsidRDefault="00951731" w:rsidP="00224F6C">
      <w:pPr>
        <w:pStyle w:val="BodyText"/>
      </w:pPr>
      <w:r w:rsidRPr="00B26A10">
        <w:rPr>
          <w:noProof/>
          <w:lang w:eastAsia="nl-NL"/>
        </w:rPr>
        <mc:AlternateContent>
          <mc:Choice Requires="wps">
            <w:drawing>
              <wp:anchor distT="0" distB="0" distL="114300" distR="114300" simplePos="0" relativeHeight="251671040" behindDoc="1" locked="0" layoutInCell="1" allowOverlap="1" wp14:anchorId="6DE9517E" wp14:editId="2AE8496F">
                <wp:simplePos x="0" y="0"/>
                <wp:positionH relativeFrom="column">
                  <wp:posOffset>-480695</wp:posOffset>
                </wp:positionH>
                <wp:positionV relativeFrom="paragraph">
                  <wp:posOffset>76200</wp:posOffset>
                </wp:positionV>
                <wp:extent cx="308610" cy="391160"/>
                <wp:effectExtent l="0" t="0" r="0" b="0"/>
                <wp:wrapNone/>
                <wp:docPr id="495"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9CB41" w14:textId="77777777" w:rsidR="00936325" w:rsidRDefault="00936325" w:rsidP="00224F6C">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9517E" id="Text Box 457" o:spid="_x0000_s1039" type="#_x0000_t202" style="position:absolute;left:0;text-align:left;margin-left:-37.85pt;margin-top:6pt;width:24.3pt;height:3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15AEAAKgDAAAOAAAAZHJzL2Uyb0RvYy54bWysU8Fu2zAMvQ/YPwi6L46TLGuNOEXXosOA&#10;rhvQ9QNkWbKF2aJGKbGzrx8lp2m23YpdBJGUH997pDdXY9+xvUJvwJY8n805U1ZCbWxT8qfvd+8u&#10;OPNB2Fp0YFXJD8rzq+3bN5vBFWoBLXS1QkYg1heDK3kbgiuyzMtW9cLPwClLRQ3Yi0AhNlmNYiD0&#10;vssW8/k6GwBrhyCV95S9nYp8m/C1VjJ81dqrwLqSE7eQTkxnFc9suxFFg8K1Rh5piFew6IWx1PQE&#10;dSuCYDs0/0D1RiJ40GEmoc9AayNV0kBq8vlfah5b4VTSQuZ4d7LJ/z9Y+bB/dN+QhfEjjDTAJMK7&#10;e5A/PLNw0wrbqGtEGFolamqcR8uywfni+Gm02hc+glTDF6hpyGIXIAGNGvvoCulkhE4DOJxMV2Ng&#10;kpLL+cU6p4qk0vIyz9dpKJkonj926MMnBT2Ll5IjzTSBi/29D5GMKJ6fxF4W7kzXpbl29o8EPYyZ&#10;RD7ynZiHsRqZqUnZMkqLYiqoDyQHYVoXWm+6tIC/OBtoVUruf+4EKs66z5YsucxXq7hbKVi9/7Cg&#10;AM8r1XlFWElQJQ+cTdebMO3jzqFpWuo0DcHCNdmoTZL4wurIn9YhKT+ubty38zi9evnBtr8BAAD/&#10;/wMAUEsDBBQABgAIAAAAIQASAKIU3gAAAAkBAAAPAAAAZHJzL2Rvd25yZXYueG1sTI/LTsMwEEX3&#10;SP0Ha5DYpXYDbWiIUyEQW1DLQ+rOjadJ1HgcxW4T/p5hBcvRPbpzbrGZXCcuOITWk4bFXIFAqrxt&#10;qdbw8f6S3IMI0ZA1nSfU8I0BNuXsqjC59SNt8bKLteASCrnR0MTY51KGqkFnwtz3SJwd/eBM5HOo&#10;pR3MyOWuk6lSK+lMS/yhMT0+NViddmen4fP1uP+6U2/1s1v2o5+UJLeWWt9cT48PICJO8Q+GX31W&#10;h5KdDv5MNohOQ5ItM0Y5SHkTA0maLUAcNGS3K5BlIf8vKH8AAAD//wMAUEsBAi0AFAAGAAgAAAAh&#10;ALaDOJL+AAAA4QEAABMAAAAAAAAAAAAAAAAAAAAAAFtDb250ZW50X1R5cGVzXS54bWxQSwECLQAU&#10;AAYACAAAACEAOP0h/9YAAACUAQAACwAAAAAAAAAAAAAAAAAvAQAAX3JlbHMvLnJlbHNQSwECLQAU&#10;AAYACAAAACEAaNw/teQBAACoAwAADgAAAAAAAAAAAAAAAAAuAgAAZHJzL2Uyb0RvYy54bWxQSwEC&#10;LQAUAAYACAAAACEAEgCiFN4AAAAJAQAADwAAAAAAAAAAAAAAAAA+BAAAZHJzL2Rvd25yZXYueG1s&#10;UEsFBgAAAAAEAAQA8wAAAEkFAAAAAA==&#10;" filled="f" stroked="f">
                <v:textbox>
                  <w:txbxContent>
                    <w:p w14:paraId="7EB9CB41" w14:textId="77777777" w:rsidR="00936325" w:rsidRDefault="00936325" w:rsidP="00224F6C">
                      <w:pPr>
                        <w:rPr>
                          <w:rFonts w:ascii="Arial Black" w:hAnsi="Arial Black"/>
                          <w:sz w:val="32"/>
                          <w:szCs w:val="32"/>
                        </w:rPr>
                      </w:pPr>
                      <w:r>
                        <w:rPr>
                          <w:rFonts w:ascii="Arial Black" w:hAnsi="Arial Black"/>
                          <w:sz w:val="32"/>
                          <w:szCs w:val="32"/>
                        </w:rPr>
                        <w:t>!</w:t>
                      </w:r>
                    </w:p>
                  </w:txbxContent>
                </v:textbox>
              </v:shape>
            </w:pict>
          </mc:Fallback>
        </mc:AlternateContent>
      </w:r>
      <w:r w:rsidR="00224F6C" w:rsidRPr="00B26A10">
        <w:t>De BWZI heeft een inkomende connector en een uitgaande connector. De BWZI zuivert het aangeboden afvalwater. Het effluent gaat via de uitgaande connector.</w:t>
      </w:r>
      <w:r w:rsidR="005D5E8D" w:rsidRPr="00B26A10">
        <w:t xml:space="preserve"> </w:t>
      </w:r>
    </w:p>
    <w:p w14:paraId="04ED80F7" w14:textId="77777777" w:rsidR="00224F6C" w:rsidRPr="00B26A10" w:rsidRDefault="00224F6C" w:rsidP="00A12D7B">
      <w:pPr>
        <w:pStyle w:val="BodyText"/>
      </w:pPr>
    </w:p>
    <w:p w14:paraId="26792886" w14:textId="0CEA7087" w:rsidR="00920D92" w:rsidRPr="00B26A10" w:rsidRDefault="004445DD" w:rsidP="003E6FD9">
      <w:pPr>
        <w:pStyle w:val="Heading3"/>
        <w:ind w:firstLine="0"/>
      </w:pPr>
      <w:bookmarkStart w:id="727" w:name="_Toc152424790"/>
      <w:r w:rsidRPr="00B26A10">
        <w:br w:type="page"/>
      </w:r>
      <w:bookmarkStart w:id="728" w:name="_Toc135050664"/>
      <w:r w:rsidR="00920D92" w:rsidRPr="00B26A10">
        <w:lastRenderedPageBreak/>
        <w:t>Model</w:t>
      </w:r>
      <w:bookmarkEnd w:id="727"/>
      <w:bookmarkEnd w:id="728"/>
    </w:p>
    <w:p w14:paraId="11145747" w14:textId="77777777" w:rsidR="0058228F" w:rsidRPr="00B26A10" w:rsidRDefault="0058228F"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59"/>
        <w:gridCol w:w="1285"/>
        <w:gridCol w:w="1868"/>
      </w:tblGrid>
      <w:tr w:rsidR="0058228F" w:rsidRPr="00B26A10" w14:paraId="0CD9C369" w14:textId="77777777">
        <w:trPr>
          <w:cantSplit/>
          <w:tblHeader/>
        </w:trPr>
        <w:tc>
          <w:tcPr>
            <w:tcW w:w="0" w:type="auto"/>
            <w:shd w:val="clear" w:color="auto" w:fill="auto"/>
            <w:noWrap/>
            <w:vAlign w:val="bottom"/>
          </w:tcPr>
          <w:p w14:paraId="5464F3EB" w14:textId="77777777" w:rsidR="0058228F" w:rsidRPr="00B26A10" w:rsidRDefault="0058228F" w:rsidP="00A12D7B">
            <w:pPr>
              <w:pStyle w:val="TableText"/>
              <w:rPr>
                <w:b/>
                <w:bCs/>
                <w:sz w:val="20"/>
              </w:rPr>
            </w:pPr>
          </w:p>
        </w:tc>
        <w:tc>
          <w:tcPr>
            <w:tcW w:w="0" w:type="auto"/>
            <w:shd w:val="clear" w:color="auto" w:fill="auto"/>
            <w:noWrap/>
          </w:tcPr>
          <w:p w14:paraId="3FEE4FE5" w14:textId="77777777" w:rsidR="0058228F" w:rsidRPr="00B26A10" w:rsidRDefault="0058228F" w:rsidP="00A12D7B">
            <w:pPr>
              <w:pStyle w:val="TableTextHeader"/>
              <w:rPr>
                <w:rFonts w:ascii="Helvetica" w:hAnsi="Helvetica"/>
                <w:sz w:val="20"/>
                <w:lang w:val="en-US"/>
              </w:rPr>
            </w:pPr>
            <w:r w:rsidRPr="00B26A10">
              <w:rPr>
                <w:rFonts w:ascii="Helvetica" w:hAnsi="Helvetica"/>
                <w:sz w:val="20"/>
              </w:rPr>
              <w:t xml:space="preserve">TYPE </w:t>
            </w:r>
            <w:r w:rsidR="002B4783" w:rsidRPr="00B26A10">
              <w:rPr>
                <w:rFonts w:ascii="Helvetica" w:hAnsi="Helvetica"/>
                <w:sz w:val="20"/>
              </w:rPr>
              <w:t>BWZI</w:t>
            </w:r>
          </w:p>
        </w:tc>
        <w:tc>
          <w:tcPr>
            <w:tcW w:w="0" w:type="auto"/>
            <w:shd w:val="clear" w:color="auto" w:fill="auto"/>
          </w:tcPr>
          <w:p w14:paraId="347BCFA5" w14:textId="77777777" w:rsidR="0058228F" w:rsidRPr="00B26A10" w:rsidRDefault="0058228F" w:rsidP="00A12D7B">
            <w:pPr>
              <w:pStyle w:val="TableTextHeader"/>
              <w:rPr>
                <w:rFonts w:ascii="Helvetica" w:hAnsi="Helvetica"/>
                <w:sz w:val="20"/>
                <w:lang w:val="en-US"/>
              </w:rPr>
            </w:pPr>
            <w:r w:rsidRPr="00B26A10">
              <w:rPr>
                <w:rFonts w:ascii="Helvetica" w:hAnsi="Helvetica"/>
                <w:sz w:val="20"/>
              </w:rPr>
              <w:t>DOORSTROMING</w:t>
            </w:r>
          </w:p>
        </w:tc>
      </w:tr>
      <w:tr w:rsidR="0058228F" w:rsidRPr="00B26A10" w14:paraId="0FD43461" w14:textId="77777777">
        <w:trPr>
          <w:cantSplit/>
        </w:trPr>
        <w:tc>
          <w:tcPr>
            <w:tcW w:w="0" w:type="auto"/>
            <w:shd w:val="clear" w:color="auto" w:fill="auto"/>
          </w:tcPr>
          <w:p w14:paraId="192A5E27" w14:textId="77777777" w:rsidR="0058228F" w:rsidRPr="00B26A10" w:rsidRDefault="0058228F" w:rsidP="00A12D7B">
            <w:pPr>
              <w:pStyle w:val="TableText"/>
              <w:rPr>
                <w:sz w:val="20"/>
                <w:lang w:val="en-US"/>
              </w:rPr>
            </w:pPr>
            <w:r w:rsidRPr="00B26A10">
              <w:rPr>
                <w:sz w:val="20"/>
              </w:rPr>
              <w:t>B1</w:t>
            </w:r>
          </w:p>
        </w:tc>
        <w:tc>
          <w:tcPr>
            <w:tcW w:w="0" w:type="auto"/>
            <w:shd w:val="clear" w:color="auto" w:fill="auto"/>
          </w:tcPr>
          <w:p w14:paraId="096AAAD4" w14:textId="77777777" w:rsidR="0058228F" w:rsidRPr="00B26A10" w:rsidRDefault="0058228F" w:rsidP="00A12D7B">
            <w:pPr>
              <w:pStyle w:val="TableText"/>
              <w:rPr>
                <w:sz w:val="20"/>
                <w:lang w:val="en-US"/>
              </w:rPr>
            </w:pPr>
            <w:r w:rsidRPr="00B26A10">
              <w:rPr>
                <w:sz w:val="20"/>
              </w:rPr>
              <w:t>Laag belast</w:t>
            </w:r>
          </w:p>
        </w:tc>
        <w:tc>
          <w:tcPr>
            <w:tcW w:w="0" w:type="auto"/>
            <w:shd w:val="clear" w:color="auto" w:fill="auto"/>
          </w:tcPr>
          <w:p w14:paraId="5C284461" w14:textId="77777777" w:rsidR="0058228F" w:rsidRPr="00B26A10" w:rsidRDefault="0058228F" w:rsidP="00A12D7B">
            <w:pPr>
              <w:pStyle w:val="TableText"/>
              <w:rPr>
                <w:sz w:val="20"/>
                <w:lang w:val="en-US"/>
              </w:rPr>
            </w:pPr>
            <w:r w:rsidRPr="00B26A10">
              <w:rPr>
                <w:sz w:val="20"/>
              </w:rPr>
              <w:t>Gemengd</w:t>
            </w:r>
          </w:p>
        </w:tc>
      </w:tr>
      <w:tr w:rsidR="0058228F" w:rsidRPr="00B26A10" w14:paraId="4DED234D" w14:textId="77777777">
        <w:trPr>
          <w:cantSplit/>
        </w:trPr>
        <w:tc>
          <w:tcPr>
            <w:tcW w:w="0" w:type="auto"/>
            <w:shd w:val="clear" w:color="auto" w:fill="auto"/>
          </w:tcPr>
          <w:p w14:paraId="5AEA195F" w14:textId="77777777" w:rsidR="0058228F" w:rsidRPr="00B26A10" w:rsidRDefault="0058228F" w:rsidP="00A12D7B">
            <w:pPr>
              <w:pStyle w:val="TableText"/>
              <w:rPr>
                <w:sz w:val="20"/>
                <w:lang w:val="en-US"/>
              </w:rPr>
            </w:pPr>
            <w:r w:rsidRPr="00B26A10">
              <w:rPr>
                <w:sz w:val="20"/>
              </w:rPr>
              <w:t>B2</w:t>
            </w:r>
          </w:p>
        </w:tc>
        <w:tc>
          <w:tcPr>
            <w:tcW w:w="0" w:type="auto"/>
            <w:shd w:val="clear" w:color="auto" w:fill="auto"/>
          </w:tcPr>
          <w:p w14:paraId="61DC2AD3" w14:textId="77777777" w:rsidR="0058228F" w:rsidRPr="00B26A10" w:rsidRDefault="0058228F" w:rsidP="00A12D7B">
            <w:pPr>
              <w:pStyle w:val="TableText"/>
              <w:rPr>
                <w:sz w:val="20"/>
                <w:lang w:val="en-US"/>
              </w:rPr>
            </w:pPr>
            <w:r w:rsidRPr="00B26A10">
              <w:rPr>
                <w:sz w:val="20"/>
              </w:rPr>
              <w:t>Hoog belast</w:t>
            </w:r>
          </w:p>
        </w:tc>
        <w:tc>
          <w:tcPr>
            <w:tcW w:w="0" w:type="auto"/>
            <w:shd w:val="clear" w:color="auto" w:fill="auto"/>
          </w:tcPr>
          <w:p w14:paraId="5663CE45" w14:textId="77777777" w:rsidR="0058228F" w:rsidRPr="00B26A10" w:rsidRDefault="00D7314C" w:rsidP="00A12D7B">
            <w:pPr>
              <w:pStyle w:val="TableText"/>
              <w:rPr>
                <w:sz w:val="20"/>
                <w:lang w:val="en-US"/>
              </w:rPr>
            </w:pPr>
            <w:r w:rsidRPr="00B26A10">
              <w:rPr>
                <w:sz w:val="20"/>
              </w:rPr>
              <w:t>Gemengd</w:t>
            </w:r>
          </w:p>
        </w:tc>
      </w:tr>
    </w:tbl>
    <w:p w14:paraId="1D7032F1" w14:textId="2AABFCDA" w:rsidR="0058228F" w:rsidRPr="00B26A10" w:rsidRDefault="0058228F" w:rsidP="00A12D7B">
      <w:pPr>
        <w:pStyle w:val="Caption"/>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A12684">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A12684">
        <w:rPr>
          <w:noProof/>
        </w:rPr>
        <w:t>7</w:t>
      </w:r>
      <w:r w:rsidR="00DA3B77" w:rsidRPr="00B26A10">
        <w:fldChar w:fldCharType="end"/>
      </w:r>
      <w:r w:rsidR="009B541F" w:rsidRPr="00B26A10">
        <w:t xml:space="preserve"> Onderscheiden typen bedrijfswaterzuiveringen</w:t>
      </w:r>
    </w:p>
    <w:p w14:paraId="745F0597" w14:textId="77777777" w:rsidR="0058228F" w:rsidRPr="00B26A10" w:rsidRDefault="0058228F" w:rsidP="00A12D7B">
      <w:pPr>
        <w:pStyle w:val="BodyText"/>
      </w:pPr>
    </w:p>
    <w:p w14:paraId="7C665AFA" w14:textId="77777777" w:rsidR="00167A67" w:rsidRPr="00B26A10" w:rsidRDefault="00167A67" w:rsidP="00167A67">
      <w:pPr>
        <w:pStyle w:val="BodyText"/>
      </w:pPr>
      <w:r w:rsidRPr="00B26A10">
        <w:t>Proteus onderscheidt manieren waarop een BWZI kan falen:</w:t>
      </w:r>
    </w:p>
    <w:p w14:paraId="7DBD2306" w14:textId="77777777" w:rsidR="00167A67" w:rsidRPr="00B26A10" w:rsidRDefault="00167A67" w:rsidP="00CE7736">
      <w:pPr>
        <w:pStyle w:val="BodyText"/>
        <w:numPr>
          <w:ilvl w:val="0"/>
          <w:numId w:val="31"/>
        </w:numPr>
      </w:pPr>
      <w:r w:rsidRPr="00B26A10">
        <w:t>Beoordeling op basis van Nitrificatie remming</w:t>
      </w:r>
    </w:p>
    <w:p w14:paraId="5BF5A745" w14:textId="77777777" w:rsidR="00167A67" w:rsidRPr="00B26A10" w:rsidRDefault="00167A67" w:rsidP="00CE7736">
      <w:pPr>
        <w:pStyle w:val="BodyText"/>
        <w:numPr>
          <w:ilvl w:val="0"/>
          <w:numId w:val="31"/>
        </w:numPr>
      </w:pPr>
      <w:r w:rsidRPr="00B26A10">
        <w:t>Beoordeling op basis van overbelasting</w:t>
      </w:r>
    </w:p>
    <w:p w14:paraId="7A1EF946" w14:textId="77777777" w:rsidR="00A34D14" w:rsidRPr="00B26A10" w:rsidRDefault="00A34D14" w:rsidP="00CE7736">
      <w:pPr>
        <w:pStyle w:val="BodyText"/>
        <w:numPr>
          <w:ilvl w:val="0"/>
          <w:numId w:val="31"/>
        </w:numPr>
      </w:pPr>
      <w:r w:rsidRPr="00B26A10">
        <w:t>Beoordeling op basis van beïnvloeding actief slib</w:t>
      </w:r>
    </w:p>
    <w:p w14:paraId="114DF243" w14:textId="77777777" w:rsidR="00167A67" w:rsidRPr="00B26A10" w:rsidRDefault="00167A67" w:rsidP="00167A67">
      <w:pPr>
        <w:pStyle w:val="BodyText"/>
        <w:rPr>
          <w:b/>
          <w:u w:val="single"/>
        </w:rPr>
      </w:pPr>
    </w:p>
    <w:p w14:paraId="7653A351" w14:textId="77777777" w:rsidR="00167A67" w:rsidRPr="00B26A10" w:rsidRDefault="00167A67" w:rsidP="00167A67">
      <w:pPr>
        <w:pStyle w:val="BodyText"/>
        <w:rPr>
          <w:b/>
          <w:u w:val="single"/>
        </w:rPr>
      </w:pPr>
    </w:p>
    <w:p w14:paraId="01AD565C" w14:textId="77777777" w:rsidR="00167A67" w:rsidRPr="00B26A10" w:rsidRDefault="00167A67" w:rsidP="00167A67">
      <w:pPr>
        <w:pStyle w:val="BodyText"/>
        <w:rPr>
          <w:b/>
        </w:rPr>
      </w:pPr>
      <w:r w:rsidRPr="00B26A10">
        <w:rPr>
          <w:b/>
        </w:rPr>
        <w:t>Beoordeling op basis van Nitrificatie remming</w:t>
      </w:r>
    </w:p>
    <w:p w14:paraId="71D6CBAE" w14:textId="77777777" w:rsidR="00167A67" w:rsidRPr="00B26A10" w:rsidRDefault="00167A67" w:rsidP="00A12D7B">
      <w:pPr>
        <w:pStyle w:val="BodyText"/>
      </w:pPr>
    </w:p>
    <w:p w14:paraId="5850BE42" w14:textId="77777777" w:rsidR="009B541F" w:rsidRPr="00B26A10" w:rsidRDefault="0058228F" w:rsidP="00A12D7B">
      <w:pPr>
        <w:pStyle w:val="BodyText"/>
      </w:pPr>
      <w:r w:rsidRPr="00B26A10">
        <w:t>Concentratie berekening:</w:t>
      </w:r>
      <w:r w:rsidR="007D5C30" w:rsidRPr="00B26A10">
        <w:t xml:space="preserve"> </w:t>
      </w:r>
    </w:p>
    <w:p w14:paraId="2C9FD80C" w14:textId="77777777" w:rsidR="0058228F" w:rsidRPr="00B26A10" w:rsidRDefault="0058228F" w:rsidP="00A12D7B">
      <w:pPr>
        <w:pStyle w:val="BodyText"/>
      </w:pPr>
    </w:p>
    <w:p w14:paraId="0B3017AF" w14:textId="77777777" w:rsidR="005A696C" w:rsidRPr="00B26A10" w:rsidRDefault="00951731" w:rsidP="00A12D7B">
      <w:pPr>
        <w:pStyle w:val="BodyText"/>
        <w:ind w:left="1418" w:hanging="709"/>
      </w:pPr>
      <w:r w:rsidRPr="00B26A10">
        <w:rPr>
          <w:noProof/>
          <w:position w:val="-30"/>
          <w:lang w:eastAsia="nl-NL"/>
        </w:rPr>
        <w:drawing>
          <wp:inline distT="0" distB="0" distL="0" distR="0" wp14:anchorId="2C55E824" wp14:editId="76B7651F">
            <wp:extent cx="739775" cy="429260"/>
            <wp:effectExtent l="0" t="0" r="0" b="0"/>
            <wp:docPr id="151" name="Picture 3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39775" cy="429260"/>
                    </a:xfrm>
                    <a:prstGeom prst="rect">
                      <a:avLst/>
                    </a:prstGeom>
                    <a:noFill/>
                    <a:ln>
                      <a:noFill/>
                    </a:ln>
                  </pic:spPr>
                </pic:pic>
              </a:graphicData>
            </a:graphic>
          </wp:inline>
        </w:drawing>
      </w:r>
    </w:p>
    <w:p w14:paraId="4F094773" w14:textId="77777777" w:rsidR="005A696C" w:rsidRPr="00B26A10" w:rsidRDefault="005A696C" w:rsidP="00A12D7B">
      <w:pPr>
        <w:pStyle w:val="BodyText"/>
      </w:pPr>
    </w:p>
    <w:p w14:paraId="3206ED6E" w14:textId="77777777" w:rsidR="009B541F" w:rsidRPr="00B26A10" w:rsidRDefault="00E16D9E" w:rsidP="00A12D7B">
      <w:pPr>
        <w:pStyle w:val="BodyText"/>
      </w:pPr>
      <w:r w:rsidRPr="00B26A10">
        <w:t>Met</w:t>
      </w:r>
      <w:r w:rsidRPr="00B26A10">
        <w:tab/>
        <w:t>M</w:t>
      </w:r>
      <w:r w:rsidRPr="00B26A10">
        <w:tab/>
        <w:t xml:space="preserve">: </w:t>
      </w:r>
      <w:r w:rsidR="009B541F" w:rsidRPr="00B26A10">
        <w:t>Lozing (kg) (Lozing</w:t>
      </w:r>
      <w:r w:rsidR="0058228F" w:rsidRPr="00B26A10">
        <w:t xml:space="preserve"> </w:t>
      </w:r>
      <w:r w:rsidR="009B541F" w:rsidRPr="00B26A10">
        <w:t>geïndexeerd</w:t>
      </w:r>
      <w:r w:rsidR="0058228F" w:rsidRPr="00B26A10">
        <w:t xml:space="preserve"> op t</w:t>
      </w:r>
      <w:r w:rsidR="0058228F" w:rsidRPr="00B26A10">
        <w:rPr>
          <w:rStyle w:val="BodytextSubscriptChar"/>
          <w:sz w:val="20"/>
        </w:rPr>
        <w:t>ref</w:t>
      </w:r>
      <w:r w:rsidR="0058228F" w:rsidRPr="00B26A10">
        <w:t>)</w:t>
      </w:r>
    </w:p>
    <w:p w14:paraId="4ECF68F4" w14:textId="77777777" w:rsidR="0058228F" w:rsidRPr="00B26A10" w:rsidRDefault="0058228F" w:rsidP="00A12D7B">
      <w:pPr>
        <w:pStyle w:val="BodyText"/>
      </w:pPr>
      <w:r w:rsidRPr="00B26A10">
        <w:tab/>
        <w:t>V</w:t>
      </w:r>
      <w:r w:rsidR="009E6698" w:rsidRPr="00B26A10">
        <w:rPr>
          <w:rStyle w:val="BodytextSubscriptChar"/>
          <w:sz w:val="20"/>
        </w:rPr>
        <w:t>bel</w:t>
      </w:r>
      <w:r w:rsidR="00E16D9E" w:rsidRPr="00B26A10">
        <w:rPr>
          <w:rStyle w:val="BodytextSubscriptChar"/>
          <w:sz w:val="20"/>
        </w:rPr>
        <w:tab/>
      </w:r>
      <w:r w:rsidR="00E16D9E" w:rsidRPr="00B26A10">
        <w:t xml:space="preserve">: </w:t>
      </w:r>
      <w:r w:rsidRPr="00B26A10">
        <w:t xml:space="preserve">volume van het </w:t>
      </w:r>
      <w:r w:rsidR="009B541F" w:rsidRPr="00B26A10">
        <w:t>beluchtingbassin</w:t>
      </w:r>
      <w:r w:rsidRPr="00B26A10">
        <w:t xml:space="preserve"> (m</w:t>
      </w:r>
      <w:r w:rsidRPr="00B26A10">
        <w:rPr>
          <w:rStyle w:val="BodytextSupersciptChar"/>
          <w:sz w:val="20"/>
        </w:rPr>
        <w:t>3</w:t>
      </w:r>
      <w:r w:rsidRPr="00B26A10">
        <w:t>)</w:t>
      </w:r>
    </w:p>
    <w:p w14:paraId="05FA4A3C" w14:textId="77777777" w:rsidR="00386808" w:rsidRPr="00B26A10" w:rsidRDefault="00386808" w:rsidP="00386808">
      <w:pPr>
        <w:pStyle w:val="BodyText"/>
        <w:ind w:left="720"/>
      </w:pPr>
      <w:r w:rsidRPr="00B26A10">
        <w:t>T</w:t>
      </w:r>
      <w:r w:rsidRPr="00B26A10">
        <w:rPr>
          <w:rStyle w:val="BodytextSubscriptChar"/>
          <w:sz w:val="20"/>
        </w:rPr>
        <w:t>ref</w:t>
      </w:r>
      <w:r w:rsidRPr="00B26A10">
        <w:tab/>
        <w:t xml:space="preserve">:  Referentietijd, </w:t>
      </w:r>
      <w:r w:rsidR="008F227B" w:rsidRPr="00B26A10">
        <w:t>8</w:t>
      </w:r>
      <w:r w:rsidRPr="00B26A10">
        <w:t xml:space="preserve"> uur (s)</w:t>
      </w:r>
    </w:p>
    <w:p w14:paraId="6DFEA15B" w14:textId="77777777" w:rsidR="0058228F" w:rsidRPr="00B26A10" w:rsidRDefault="0058228F" w:rsidP="00A12D7B">
      <w:pPr>
        <w:pStyle w:val="BodyText"/>
      </w:pPr>
    </w:p>
    <w:p w14:paraId="5C811DC9" w14:textId="77777777" w:rsidR="009B541F" w:rsidRPr="00B26A10" w:rsidRDefault="0058228F" w:rsidP="00A12D7B">
      <w:pPr>
        <w:pStyle w:val="BodyText"/>
      </w:pPr>
      <w:r w:rsidRPr="00B26A10">
        <w:t>Er</w:t>
      </w:r>
      <w:r w:rsidR="009B541F" w:rsidRPr="00B26A10">
        <w:t xml:space="preserve"> </w:t>
      </w:r>
      <w:r w:rsidRPr="00B26A10">
        <w:t xml:space="preserve">is sprake van verstoring van elk type </w:t>
      </w:r>
      <w:r w:rsidR="00B248D2" w:rsidRPr="00B26A10">
        <w:t>B</w:t>
      </w:r>
      <w:r w:rsidRPr="00B26A10">
        <w:t>WZI wanneer</w:t>
      </w:r>
    </w:p>
    <w:p w14:paraId="6060A06D" w14:textId="77777777" w:rsidR="00DF287D" w:rsidRPr="00B26A10" w:rsidRDefault="00DF287D" w:rsidP="00A12D7B">
      <w:pPr>
        <w:pStyle w:val="BodyText"/>
      </w:pPr>
    </w:p>
    <w:p w14:paraId="75F771D3" w14:textId="77777777" w:rsidR="00DF287D" w:rsidRPr="00B26A10" w:rsidRDefault="00DF287D" w:rsidP="00A12D7B">
      <w:pPr>
        <w:pStyle w:val="BodyText"/>
        <w:ind w:left="1418" w:hanging="709"/>
      </w:pPr>
      <w:r w:rsidRPr="00B26A10">
        <w:t>C</w:t>
      </w:r>
      <w:r w:rsidRPr="00B26A10">
        <w:rPr>
          <w:rStyle w:val="BodytextSubscriptChar"/>
          <w:sz w:val="20"/>
        </w:rPr>
        <w:t>max</w:t>
      </w:r>
      <w:r w:rsidRPr="00B26A10">
        <w:t xml:space="preserve"> &gt; C</w:t>
      </w:r>
      <w:r w:rsidRPr="00B26A10">
        <w:rPr>
          <w:rStyle w:val="BodytextSubscriptChar"/>
          <w:sz w:val="20"/>
        </w:rPr>
        <w:t>kritisch</w:t>
      </w:r>
      <w:r w:rsidRPr="00B26A10">
        <w:t>.</w:t>
      </w:r>
    </w:p>
    <w:p w14:paraId="30D6B200" w14:textId="77777777" w:rsidR="00DF287D" w:rsidRPr="00B26A10" w:rsidRDefault="00DF287D" w:rsidP="00A12D7B">
      <w:pPr>
        <w:pStyle w:val="BodyText"/>
      </w:pPr>
    </w:p>
    <w:p w14:paraId="377777B4" w14:textId="77777777" w:rsidR="0058228F" w:rsidRPr="00B26A10" w:rsidRDefault="0058228F" w:rsidP="00A12D7B">
      <w:pPr>
        <w:pStyle w:val="BodyText"/>
      </w:pPr>
      <w:r w:rsidRPr="00B26A10">
        <w:t>Voor C</w:t>
      </w:r>
      <w:r w:rsidRPr="00B26A10">
        <w:rPr>
          <w:rStyle w:val="BodytextSubscriptChar"/>
          <w:sz w:val="20"/>
        </w:rPr>
        <w:t>kritisch</w:t>
      </w:r>
      <w:r w:rsidRPr="00B26A10">
        <w:t xml:space="preserve">.wordt de IC50 waarde van de stof gehanteerd. Deze waarde geeft aan bij welke concentratie van de stof in een </w:t>
      </w:r>
      <w:r w:rsidR="00595C4A" w:rsidRPr="00B26A10">
        <w:t>B</w:t>
      </w:r>
      <w:r w:rsidRPr="00B26A10">
        <w:t>WZI de nitrificatie met 50% wordt geremd.</w:t>
      </w:r>
    </w:p>
    <w:p w14:paraId="7D37F5BA" w14:textId="77777777" w:rsidR="0058228F" w:rsidRPr="00B26A10" w:rsidRDefault="0058228F" w:rsidP="00A12D7B">
      <w:pPr>
        <w:pStyle w:val="BodyText"/>
      </w:pPr>
    </w:p>
    <w:p w14:paraId="66DAC965" w14:textId="77777777" w:rsidR="006F4C36" w:rsidRPr="00B26A10" w:rsidRDefault="006F4C36" w:rsidP="00A12D7B">
      <w:pPr>
        <w:pStyle w:val="BodyText"/>
        <w:rPr>
          <w:b/>
        </w:rPr>
      </w:pPr>
      <w:r w:rsidRPr="00B26A10">
        <w:rPr>
          <w:b/>
        </w:rPr>
        <w:t>Beoordeling op basis van overbelasting</w:t>
      </w:r>
    </w:p>
    <w:p w14:paraId="726D0606" w14:textId="77777777" w:rsidR="0058228F" w:rsidRPr="00B26A10" w:rsidRDefault="0058228F" w:rsidP="00A12D7B">
      <w:pPr>
        <w:pStyle w:val="BodyText"/>
      </w:pPr>
      <w:r w:rsidRPr="00B26A10">
        <w:t xml:space="preserve">Het bepalen van het falen door een organische piekbelasting is terug te brengen tot de vraag hoelang de verschillende </w:t>
      </w:r>
      <w:r w:rsidR="00595C4A" w:rsidRPr="00B26A10">
        <w:t>B</w:t>
      </w:r>
      <w:r w:rsidRPr="00B26A10">
        <w:t xml:space="preserve">WZI-typen onder </w:t>
      </w:r>
      <w:r w:rsidR="009B541F" w:rsidRPr="00B26A10">
        <w:t>anaërobe</w:t>
      </w:r>
      <w:r w:rsidRPr="00B26A10">
        <w:t xml:space="preserve"> condities kunnen draaien alvorens</w:t>
      </w:r>
      <w:r w:rsidR="009B541F" w:rsidRPr="00B26A10">
        <w:t xml:space="preserve"> </w:t>
      </w:r>
      <w:r w:rsidRPr="00B26A10">
        <w:t>schade optreedt. Als t</w:t>
      </w:r>
      <w:r w:rsidRPr="00B26A10">
        <w:rPr>
          <w:rStyle w:val="BodytextSubscriptChar"/>
          <w:sz w:val="20"/>
        </w:rPr>
        <w:t>loz</w:t>
      </w:r>
      <w:r w:rsidRPr="00B26A10">
        <w:t xml:space="preserve"> &lt; t</w:t>
      </w:r>
      <w:r w:rsidRPr="00B26A10">
        <w:rPr>
          <w:rStyle w:val="BodytextSubscriptChar"/>
          <w:sz w:val="20"/>
        </w:rPr>
        <w:t>ref</w:t>
      </w:r>
      <w:r w:rsidR="009B541F" w:rsidRPr="00B26A10">
        <w:t xml:space="preserve"> </w:t>
      </w:r>
      <w:r w:rsidRPr="00B26A10">
        <w:t xml:space="preserve">dan wordt de </w:t>
      </w:r>
      <w:r w:rsidR="00984E1C" w:rsidRPr="00B26A10">
        <w:t>TZV</w:t>
      </w:r>
      <w:r w:rsidRPr="00B26A10">
        <w:t>-vracht van de lozing over de referentietijd berekend met</w:t>
      </w:r>
    </w:p>
    <w:p w14:paraId="5B8D0851" w14:textId="77777777" w:rsidR="0058228F" w:rsidRPr="00B26A10" w:rsidRDefault="0058228F" w:rsidP="00A12D7B">
      <w:pPr>
        <w:pStyle w:val="BodyText"/>
      </w:pPr>
    </w:p>
    <w:p w14:paraId="4C84FA3F" w14:textId="77777777" w:rsidR="0058228F" w:rsidRPr="00B26A10" w:rsidRDefault="00951731" w:rsidP="009B541F">
      <w:pPr>
        <w:pStyle w:val="BodyText"/>
        <w:ind w:left="1418" w:hanging="709"/>
      </w:pPr>
      <w:r w:rsidRPr="00B26A10">
        <w:rPr>
          <w:noProof/>
          <w:lang w:eastAsia="nl-NL"/>
        </w:rPr>
        <w:drawing>
          <wp:inline distT="0" distB="0" distL="0" distR="0" wp14:anchorId="74AF515E" wp14:editId="04D16DC6">
            <wp:extent cx="1113155" cy="246380"/>
            <wp:effectExtent l="0" t="0" r="0" b="0"/>
            <wp:docPr id="152" name="Picture 3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13155" cy="246380"/>
                    </a:xfrm>
                    <a:prstGeom prst="rect">
                      <a:avLst/>
                    </a:prstGeom>
                    <a:noFill/>
                    <a:ln>
                      <a:noFill/>
                    </a:ln>
                  </pic:spPr>
                </pic:pic>
              </a:graphicData>
            </a:graphic>
          </wp:inline>
        </w:drawing>
      </w:r>
    </w:p>
    <w:p w14:paraId="24810F2A" w14:textId="77777777" w:rsidR="00B248D2" w:rsidRPr="00B26A10" w:rsidRDefault="00B248D2" w:rsidP="00A12D7B">
      <w:pPr>
        <w:pStyle w:val="BodyText"/>
      </w:pPr>
    </w:p>
    <w:p w14:paraId="062F94A7" w14:textId="77777777" w:rsidR="008444A6" w:rsidRPr="00B26A10" w:rsidRDefault="0058228F" w:rsidP="00A12D7B">
      <w:pPr>
        <w:pStyle w:val="BodyText"/>
      </w:pPr>
      <w:r w:rsidRPr="00B26A10">
        <w:t xml:space="preserve">Met </w:t>
      </w:r>
      <w:r w:rsidRPr="00B26A10">
        <w:tab/>
      </w:r>
    </w:p>
    <w:p w14:paraId="6A668EB3" w14:textId="77777777" w:rsidR="0058228F" w:rsidRPr="00B26A10" w:rsidRDefault="0058228F" w:rsidP="00A12D7B">
      <w:pPr>
        <w:pStyle w:val="BodyText"/>
        <w:ind w:left="1418" w:hanging="709"/>
      </w:pPr>
      <w:r w:rsidRPr="00B26A10">
        <w:t>Z</w:t>
      </w:r>
      <w:r w:rsidRPr="00B26A10">
        <w:rPr>
          <w:rStyle w:val="BodytextSubscriptChar"/>
          <w:sz w:val="20"/>
        </w:rPr>
        <w:t>loz</w:t>
      </w:r>
      <w:r w:rsidRPr="00B26A10">
        <w:t xml:space="preserve"> </w:t>
      </w:r>
      <w:r w:rsidR="00E16D9E" w:rsidRPr="00B26A10">
        <w:tab/>
      </w:r>
      <w:r w:rsidRPr="00B26A10">
        <w:t xml:space="preserve">: </w:t>
      </w:r>
      <w:r w:rsidR="00E16D9E" w:rsidRPr="00B26A10">
        <w:t>E</w:t>
      </w:r>
      <w:r w:rsidRPr="00B26A10">
        <w:t>xtra zuurstofvraag als gevolg van lozing (kg);</w:t>
      </w:r>
    </w:p>
    <w:p w14:paraId="7B7D6687" w14:textId="77777777" w:rsidR="0058228F" w:rsidRPr="00B26A10" w:rsidRDefault="0058228F" w:rsidP="00A12D7B">
      <w:pPr>
        <w:pStyle w:val="BodyText"/>
      </w:pPr>
      <w:r w:rsidRPr="00B26A10">
        <w:lastRenderedPageBreak/>
        <w:tab/>
        <w:t>M</w:t>
      </w:r>
      <w:r w:rsidR="00E16D9E" w:rsidRPr="00B26A10">
        <w:tab/>
      </w:r>
      <w:r w:rsidRPr="00B26A10">
        <w:t>:</w:t>
      </w:r>
      <w:r w:rsidR="009B541F" w:rsidRPr="00B26A10">
        <w:t xml:space="preserve"> </w:t>
      </w:r>
      <w:r w:rsidRPr="00B26A10">
        <w:t>Geloosde spil (kg);</w:t>
      </w:r>
    </w:p>
    <w:p w14:paraId="14D352C4" w14:textId="77777777" w:rsidR="0058228F" w:rsidRPr="00B26A10" w:rsidRDefault="0058228F" w:rsidP="00A12D7B">
      <w:pPr>
        <w:pStyle w:val="BodyText"/>
      </w:pPr>
      <w:r w:rsidRPr="00B26A10">
        <w:tab/>
      </w:r>
      <w:r w:rsidR="00984E1C" w:rsidRPr="00B26A10">
        <w:t>TZV</w:t>
      </w:r>
      <w:r w:rsidR="005A696C" w:rsidRPr="00B26A10">
        <w:rPr>
          <w:rStyle w:val="BodytextSubscriptChar"/>
          <w:sz w:val="20"/>
        </w:rPr>
        <w:t>stof</w:t>
      </w:r>
      <w:r w:rsidR="00E16D9E" w:rsidRPr="00B26A10">
        <w:rPr>
          <w:rStyle w:val="BodytextSubscriptChar"/>
          <w:sz w:val="20"/>
        </w:rPr>
        <w:tab/>
      </w:r>
      <w:r w:rsidR="00E16D9E" w:rsidRPr="00B26A10">
        <w:t xml:space="preserve">: </w:t>
      </w:r>
      <w:r w:rsidR="00984E1C" w:rsidRPr="00B26A10">
        <w:t>TZV</w:t>
      </w:r>
      <w:r w:rsidR="005A696C" w:rsidRPr="00B26A10">
        <w:t xml:space="preserve"> van de geloosde stof (kg/kg)</w:t>
      </w:r>
      <w:r w:rsidRPr="00B26A10">
        <w:t>;</w:t>
      </w:r>
    </w:p>
    <w:p w14:paraId="0A1AD74A" w14:textId="77777777" w:rsidR="0058228F" w:rsidRPr="00B26A10" w:rsidRDefault="0058228F" w:rsidP="00A12D7B">
      <w:pPr>
        <w:pStyle w:val="BodyText"/>
      </w:pPr>
    </w:p>
    <w:p w14:paraId="42C1DA32" w14:textId="77777777" w:rsidR="0058228F" w:rsidRPr="00B26A10" w:rsidRDefault="0058228F" w:rsidP="00A12D7B">
      <w:pPr>
        <w:pStyle w:val="BodyText"/>
      </w:pPr>
      <w:r w:rsidRPr="00B26A10">
        <w:t xml:space="preserve">De actuele </w:t>
      </w:r>
      <w:r w:rsidR="00984E1C" w:rsidRPr="00B26A10">
        <w:t>TZV</w:t>
      </w:r>
      <w:r w:rsidRPr="00B26A10">
        <w:t>-vracht wordt berekend met:</w:t>
      </w:r>
    </w:p>
    <w:p w14:paraId="21DC7F5E" w14:textId="77777777" w:rsidR="0058228F" w:rsidRPr="00B26A10" w:rsidRDefault="0058228F" w:rsidP="00A12D7B">
      <w:pPr>
        <w:pStyle w:val="BodyText"/>
      </w:pPr>
    </w:p>
    <w:p w14:paraId="230EEC67" w14:textId="77777777" w:rsidR="0058228F" w:rsidRPr="00B26A10" w:rsidRDefault="00951731" w:rsidP="009B541F">
      <w:pPr>
        <w:pStyle w:val="BodyText"/>
        <w:ind w:left="1418" w:hanging="709"/>
      </w:pPr>
      <w:r w:rsidRPr="00B26A10">
        <w:rPr>
          <w:noProof/>
          <w:lang w:eastAsia="nl-NL"/>
        </w:rPr>
        <w:drawing>
          <wp:inline distT="0" distB="0" distL="0" distR="0" wp14:anchorId="716D0AAF" wp14:editId="7F3FDFE5">
            <wp:extent cx="1471295" cy="246380"/>
            <wp:effectExtent l="0" t="0" r="0" b="0"/>
            <wp:docPr id="153" name="Picture 3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71295" cy="246380"/>
                    </a:xfrm>
                    <a:prstGeom prst="rect">
                      <a:avLst/>
                    </a:prstGeom>
                    <a:noFill/>
                    <a:ln>
                      <a:noFill/>
                    </a:ln>
                  </pic:spPr>
                </pic:pic>
              </a:graphicData>
            </a:graphic>
          </wp:inline>
        </w:drawing>
      </w:r>
      <w:r w:rsidRPr="00B26A10">
        <w:rPr>
          <w:noProof/>
          <w:position w:val="-10"/>
          <w:lang w:eastAsia="nl-NL"/>
        </w:rPr>
        <w:drawing>
          <wp:inline distT="0" distB="0" distL="0" distR="0" wp14:anchorId="507D4C00" wp14:editId="71D986EC">
            <wp:extent cx="119380" cy="222885"/>
            <wp:effectExtent l="0" t="0" r="0" b="0"/>
            <wp:docPr id="154" name="Picture 3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9380" cy="222885"/>
                    </a:xfrm>
                    <a:prstGeom prst="rect">
                      <a:avLst/>
                    </a:prstGeom>
                    <a:noFill/>
                    <a:ln>
                      <a:noFill/>
                    </a:ln>
                  </pic:spPr>
                </pic:pic>
              </a:graphicData>
            </a:graphic>
          </wp:inline>
        </w:drawing>
      </w:r>
    </w:p>
    <w:p w14:paraId="0E8FE830" w14:textId="77777777" w:rsidR="00D457D4" w:rsidRPr="00B26A10" w:rsidRDefault="00D457D4" w:rsidP="00A12D7B">
      <w:pPr>
        <w:pStyle w:val="BodyText"/>
      </w:pPr>
    </w:p>
    <w:p w14:paraId="41CB38D4" w14:textId="77777777" w:rsidR="00E16D9E" w:rsidRPr="00B26A10" w:rsidRDefault="0058228F" w:rsidP="00A12D7B">
      <w:pPr>
        <w:pStyle w:val="BodyText"/>
      </w:pPr>
      <w:r w:rsidRPr="00B26A10">
        <w:t>Met</w:t>
      </w:r>
      <w:r w:rsidR="00E16D9E" w:rsidRPr="00B26A10">
        <w:t>:</w:t>
      </w:r>
      <w:r w:rsidRPr="00B26A10">
        <w:t xml:space="preserve"> </w:t>
      </w:r>
      <w:r w:rsidRPr="00B26A10">
        <w:tab/>
      </w:r>
    </w:p>
    <w:p w14:paraId="2C4FEA1E" w14:textId="77777777" w:rsidR="0058228F" w:rsidRPr="00B26A10" w:rsidRDefault="0058228F" w:rsidP="00E16D9E">
      <w:pPr>
        <w:pStyle w:val="BodyText"/>
        <w:ind w:firstLine="720"/>
      </w:pPr>
      <w:r w:rsidRPr="00B26A10">
        <w:t>Z</w:t>
      </w:r>
      <w:r w:rsidRPr="00B26A10">
        <w:rPr>
          <w:rStyle w:val="BodytextSubscriptChar"/>
          <w:sz w:val="20"/>
        </w:rPr>
        <w:t>act</w:t>
      </w:r>
      <w:r w:rsidR="009B541F" w:rsidRPr="00B26A10">
        <w:rPr>
          <w:rStyle w:val="BodytextSubscriptChar"/>
          <w:sz w:val="20"/>
        </w:rPr>
        <w:t xml:space="preserve"> </w:t>
      </w:r>
      <w:r w:rsidR="00E16D9E" w:rsidRPr="00B26A10">
        <w:rPr>
          <w:rStyle w:val="BodytextSubscriptChar"/>
          <w:sz w:val="20"/>
        </w:rPr>
        <w:tab/>
      </w:r>
      <w:r w:rsidRPr="00B26A10">
        <w:t xml:space="preserve">: </w:t>
      </w:r>
      <w:r w:rsidR="009E6698" w:rsidRPr="00B26A10">
        <w:t>A</w:t>
      </w:r>
      <w:r w:rsidRPr="00B26A10">
        <w:t>ctuele</w:t>
      </w:r>
      <w:r w:rsidR="00E7730E" w:rsidRPr="00B26A10">
        <w:t xml:space="preserve"> zuurstofvraag van influent (kg</w:t>
      </w:r>
      <w:r w:rsidRPr="00B26A10">
        <w:t>)</w:t>
      </w:r>
      <w:r w:rsidR="00E7730E" w:rsidRPr="00B26A10">
        <w:t>;</w:t>
      </w:r>
    </w:p>
    <w:p w14:paraId="10D55738" w14:textId="77777777" w:rsidR="0058228F" w:rsidRPr="00B26A10" w:rsidRDefault="0058228F" w:rsidP="00A12D7B">
      <w:pPr>
        <w:pStyle w:val="BodyText"/>
      </w:pPr>
      <w:r w:rsidRPr="00B26A10">
        <w:tab/>
      </w:r>
      <w:r w:rsidR="009E6698" w:rsidRPr="00B26A10">
        <w:t>Q</w:t>
      </w:r>
      <w:r w:rsidRPr="00B26A10">
        <w:rPr>
          <w:rStyle w:val="BodytextSubscriptChar"/>
          <w:sz w:val="20"/>
        </w:rPr>
        <w:t>DWA</w:t>
      </w:r>
      <w:r w:rsidR="00E16D9E" w:rsidRPr="00B26A10">
        <w:rPr>
          <w:rStyle w:val="BodytextSubscriptChar"/>
          <w:sz w:val="20"/>
        </w:rPr>
        <w:tab/>
      </w:r>
      <w:r w:rsidRPr="00B26A10">
        <w:t>: Droogweer</w:t>
      </w:r>
      <w:r w:rsidR="007D5C30" w:rsidRPr="00B26A10">
        <w:t xml:space="preserve"> </w:t>
      </w:r>
      <w:r w:rsidRPr="00B26A10">
        <w:t>aanvoer (m</w:t>
      </w:r>
      <w:r w:rsidRPr="00B26A10">
        <w:rPr>
          <w:rStyle w:val="BodytextSupersciptChar"/>
          <w:sz w:val="20"/>
        </w:rPr>
        <w:t>3</w:t>
      </w:r>
      <w:r w:rsidRPr="00B26A10">
        <w:t>/s);</w:t>
      </w:r>
    </w:p>
    <w:p w14:paraId="637FBC69" w14:textId="77777777" w:rsidR="0058228F" w:rsidRPr="00B26A10" w:rsidRDefault="0058228F" w:rsidP="00A12D7B">
      <w:pPr>
        <w:pStyle w:val="BodyText"/>
      </w:pPr>
      <w:r w:rsidRPr="00B26A10">
        <w:tab/>
      </w:r>
      <w:r w:rsidR="00984E1C" w:rsidRPr="00B26A10">
        <w:t>TZV</w:t>
      </w:r>
      <w:r w:rsidRPr="00B26A10">
        <w:rPr>
          <w:rStyle w:val="BodytextSubscriptChar"/>
          <w:sz w:val="20"/>
        </w:rPr>
        <w:t>in</w:t>
      </w:r>
      <w:r w:rsidR="00E16D9E" w:rsidRPr="00B26A10">
        <w:rPr>
          <w:rStyle w:val="BodytextSubscriptChar"/>
          <w:sz w:val="20"/>
        </w:rPr>
        <w:tab/>
      </w:r>
      <w:r w:rsidRPr="00B26A10">
        <w:t xml:space="preserve">: </w:t>
      </w:r>
      <w:r w:rsidR="00984E1C" w:rsidRPr="00B26A10">
        <w:t>TZV</w:t>
      </w:r>
      <w:r w:rsidRPr="00B26A10">
        <w:t xml:space="preserve"> van influent (kg/m</w:t>
      </w:r>
      <w:r w:rsidRPr="00B26A10">
        <w:rPr>
          <w:rStyle w:val="BodytextSupersciptChar"/>
          <w:sz w:val="20"/>
        </w:rPr>
        <w:t>3</w:t>
      </w:r>
      <w:r w:rsidRPr="00B26A10">
        <w:t>),</w:t>
      </w:r>
    </w:p>
    <w:p w14:paraId="366BE368" w14:textId="77777777" w:rsidR="0014260A" w:rsidRPr="00B26A10" w:rsidRDefault="0014260A" w:rsidP="0014260A">
      <w:pPr>
        <w:pStyle w:val="BodyText"/>
        <w:ind w:firstLine="720"/>
      </w:pPr>
      <w:r w:rsidRPr="00B26A10">
        <w:t>T</w:t>
      </w:r>
      <w:r w:rsidRPr="00B26A10">
        <w:rPr>
          <w:rStyle w:val="BodytextSubscriptChar"/>
          <w:sz w:val="20"/>
        </w:rPr>
        <w:t>ref</w:t>
      </w:r>
      <w:r w:rsidRPr="00B26A10">
        <w:rPr>
          <w:rStyle w:val="BodytextSubscriptChar"/>
          <w:sz w:val="20"/>
        </w:rPr>
        <w:tab/>
        <w:t xml:space="preserve">:  Referentietijd, </w:t>
      </w:r>
      <w:r w:rsidR="00CD2F95" w:rsidRPr="00B26A10">
        <w:rPr>
          <w:rStyle w:val="BodytextSubscriptChar"/>
          <w:sz w:val="20"/>
        </w:rPr>
        <w:t>8</w:t>
      </w:r>
      <w:r w:rsidRPr="00B26A10">
        <w:rPr>
          <w:rStyle w:val="BodytextSubscriptChar"/>
          <w:sz w:val="20"/>
        </w:rPr>
        <w:t xml:space="preserve"> uur (s)</w:t>
      </w:r>
    </w:p>
    <w:p w14:paraId="63FFEFC2" w14:textId="77777777" w:rsidR="0014260A" w:rsidRPr="00B26A10" w:rsidRDefault="0014260A" w:rsidP="00A12D7B">
      <w:pPr>
        <w:pStyle w:val="BodyText"/>
      </w:pPr>
    </w:p>
    <w:p w14:paraId="6C9DE3A7" w14:textId="77777777" w:rsidR="0058228F" w:rsidRPr="00B26A10" w:rsidRDefault="0058228F" w:rsidP="00A12D7B">
      <w:pPr>
        <w:pStyle w:val="BodyText"/>
      </w:pPr>
      <w:r w:rsidRPr="00B26A10">
        <w:t>De totale vracht wordt berekend met</w:t>
      </w:r>
      <w:r w:rsidR="00E16D9E" w:rsidRPr="00B26A10">
        <w:t xml:space="preserve"> </w:t>
      </w:r>
    </w:p>
    <w:p w14:paraId="00337961" w14:textId="77777777" w:rsidR="0058228F" w:rsidRPr="00B26A10" w:rsidRDefault="0058228F" w:rsidP="00A12D7B">
      <w:pPr>
        <w:pStyle w:val="BodyText"/>
      </w:pPr>
    </w:p>
    <w:p w14:paraId="51C42D84" w14:textId="77777777" w:rsidR="0058228F" w:rsidRPr="00B26A10" w:rsidRDefault="0058228F" w:rsidP="00A12D7B">
      <w:pPr>
        <w:pStyle w:val="BodyText"/>
        <w:ind w:left="1418" w:hanging="709"/>
      </w:pPr>
      <w:r w:rsidRPr="00B26A10">
        <w:t>Z</w:t>
      </w:r>
      <w:r w:rsidRPr="00B26A10">
        <w:rPr>
          <w:rStyle w:val="BodytextSubscriptChar"/>
          <w:sz w:val="20"/>
        </w:rPr>
        <w:t>tot</w:t>
      </w:r>
      <w:r w:rsidRPr="00B26A10">
        <w:t xml:space="preserve"> = Z</w:t>
      </w:r>
      <w:r w:rsidRPr="00B26A10">
        <w:rPr>
          <w:rStyle w:val="BodytextSubscriptChar"/>
          <w:sz w:val="20"/>
        </w:rPr>
        <w:t>act</w:t>
      </w:r>
      <w:r w:rsidRPr="00B26A10">
        <w:t xml:space="preserve"> +Z</w:t>
      </w:r>
      <w:r w:rsidRPr="00B26A10">
        <w:rPr>
          <w:rStyle w:val="BodytextSubscriptChar"/>
          <w:sz w:val="20"/>
        </w:rPr>
        <w:t>loz</w:t>
      </w:r>
    </w:p>
    <w:p w14:paraId="6E131265" w14:textId="77777777" w:rsidR="0058228F" w:rsidRPr="00B26A10" w:rsidRDefault="0058228F" w:rsidP="00A12D7B">
      <w:pPr>
        <w:pStyle w:val="BodyText"/>
      </w:pPr>
    </w:p>
    <w:p w14:paraId="6CB59510" w14:textId="77777777" w:rsidR="0058228F" w:rsidRPr="00B26A10" w:rsidRDefault="0058228F" w:rsidP="00A12D7B">
      <w:pPr>
        <w:pStyle w:val="BodyText"/>
      </w:pPr>
      <w:r w:rsidRPr="00B26A10">
        <w:t xml:space="preserve">Met </w:t>
      </w:r>
      <w:r w:rsidRPr="00B26A10">
        <w:tab/>
        <w:t>Z</w:t>
      </w:r>
      <w:r w:rsidRPr="00B26A10">
        <w:rPr>
          <w:rStyle w:val="BodytextSubscriptChar"/>
          <w:sz w:val="20"/>
        </w:rPr>
        <w:t>tot</w:t>
      </w:r>
      <w:r w:rsidR="008E1C83" w:rsidRPr="00B26A10">
        <w:t xml:space="preserve"> </w:t>
      </w:r>
      <w:r w:rsidR="00E16D9E" w:rsidRPr="00B26A10">
        <w:tab/>
      </w:r>
      <w:r w:rsidR="008E1C83" w:rsidRPr="00B26A10">
        <w:t>:</w:t>
      </w:r>
      <w:r w:rsidR="00E16D9E" w:rsidRPr="00B26A10">
        <w:t xml:space="preserve"> T</w:t>
      </w:r>
      <w:r w:rsidRPr="00B26A10">
        <w:t xml:space="preserve">otale zuurstofvraag in </w:t>
      </w:r>
      <w:r w:rsidR="009E6698" w:rsidRPr="00B26A10">
        <w:t xml:space="preserve">het </w:t>
      </w:r>
      <w:r w:rsidRPr="00B26A10">
        <w:t xml:space="preserve">influent van </w:t>
      </w:r>
      <w:r w:rsidR="002B4783" w:rsidRPr="00B26A10">
        <w:t>BWZI</w:t>
      </w:r>
      <w:r w:rsidRPr="00B26A10">
        <w:t xml:space="preserve"> (kg)</w:t>
      </w:r>
    </w:p>
    <w:p w14:paraId="0D248811" w14:textId="77777777" w:rsidR="0058228F" w:rsidRPr="00B26A10" w:rsidRDefault="0058228F" w:rsidP="00A12D7B">
      <w:pPr>
        <w:pStyle w:val="BodyText"/>
      </w:pPr>
    </w:p>
    <w:p w14:paraId="4D84B464" w14:textId="77777777" w:rsidR="0058228F" w:rsidRPr="00B26A10" w:rsidRDefault="0058228F" w:rsidP="00A12D7B">
      <w:pPr>
        <w:pStyle w:val="BodyText"/>
      </w:pPr>
    </w:p>
    <w:p w14:paraId="77092D5A" w14:textId="103C43FF" w:rsidR="0058228F" w:rsidRPr="00B26A10" w:rsidRDefault="0058228F" w:rsidP="00A12D7B">
      <w:pPr>
        <w:pStyle w:val="BodyText"/>
      </w:pPr>
      <w:r w:rsidRPr="00B26A10">
        <w:t>De overbelasting (belasting groter dan de ontwerpbelasting) wordt bij een lozingsduur twee keer zo lang a</w:t>
      </w:r>
      <w:r w:rsidR="009B541F" w:rsidRPr="00B26A10">
        <w:t>ls de referentietijd</w:t>
      </w:r>
      <w:r w:rsidRPr="00B26A10">
        <w:t>.</w:t>
      </w:r>
    </w:p>
    <w:p w14:paraId="361DCB69" w14:textId="77777777" w:rsidR="0058228F" w:rsidRPr="00B26A10" w:rsidRDefault="0058228F" w:rsidP="00A12D7B">
      <w:pPr>
        <w:pStyle w:val="BodyText"/>
      </w:pPr>
    </w:p>
    <w:p w14:paraId="30113C69" w14:textId="77777777" w:rsidR="009B541F" w:rsidRPr="00B26A10" w:rsidRDefault="0058228F" w:rsidP="00A12D7B">
      <w:pPr>
        <w:pStyle w:val="BodyText"/>
      </w:pPr>
      <w:r w:rsidRPr="00B26A10">
        <w:t xml:space="preserve">Het type </w:t>
      </w:r>
      <w:r w:rsidR="007A271A" w:rsidRPr="00B26A10">
        <w:t>B</w:t>
      </w:r>
      <w:r w:rsidRPr="00B26A10">
        <w:t>WZI dat meer gevoelig is voor organische overbelasting (B2) kan een overschrijding van de ontwerp-</w:t>
      </w:r>
      <w:r w:rsidR="00984E1C" w:rsidRPr="00B26A10">
        <w:t>TZV</w:t>
      </w:r>
      <w:r w:rsidRPr="00B26A10">
        <w:t xml:space="preserve">-belasting van de </w:t>
      </w:r>
      <w:r w:rsidR="002B4783" w:rsidRPr="00B26A10">
        <w:t>BWZI</w:t>
      </w:r>
      <w:r w:rsidRPr="00B26A10">
        <w:t xml:space="preserve"> met 50% (B2) gedurende </w:t>
      </w:r>
      <w:r w:rsidR="00CD2F95" w:rsidRPr="00B26A10">
        <w:t>8</w:t>
      </w:r>
      <w:r w:rsidRPr="00B26A10">
        <w:t xml:space="preserve"> uur </w:t>
      </w:r>
      <w:r w:rsidR="007A271A" w:rsidRPr="00B26A10">
        <w:t xml:space="preserve">verwerken </w:t>
      </w:r>
      <w:r w:rsidRPr="00B26A10">
        <w:t xml:space="preserve">alvorens de zuivering faalt. Voor de minder gevoelige </w:t>
      </w:r>
      <w:r w:rsidR="002B4783" w:rsidRPr="00B26A10">
        <w:t>BWZI</w:t>
      </w:r>
      <w:r w:rsidRPr="00B26A10">
        <w:t>-typen (B1) is de toegestane overschrijding van ontwerp-</w:t>
      </w:r>
      <w:r w:rsidR="00984E1C" w:rsidRPr="00B26A10">
        <w:t>TZV</w:t>
      </w:r>
      <w:r w:rsidRPr="00B26A10">
        <w:t>-belasting op 100% gesteld.</w:t>
      </w:r>
    </w:p>
    <w:p w14:paraId="204743A4" w14:textId="77777777" w:rsidR="0058228F" w:rsidRPr="00B26A10" w:rsidRDefault="0058228F"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45"/>
        <w:gridCol w:w="2416"/>
      </w:tblGrid>
      <w:tr w:rsidR="0058228F" w:rsidRPr="00B26A10" w14:paraId="17182368" w14:textId="77777777" w:rsidTr="006F10AE">
        <w:trPr>
          <w:cantSplit/>
          <w:tblHeader/>
        </w:trPr>
        <w:tc>
          <w:tcPr>
            <w:tcW w:w="1545" w:type="dxa"/>
            <w:shd w:val="clear" w:color="auto" w:fill="auto"/>
          </w:tcPr>
          <w:p w14:paraId="68FAA698" w14:textId="77777777" w:rsidR="0058228F" w:rsidRPr="00B26A10" w:rsidRDefault="002B4783" w:rsidP="00A12D7B">
            <w:pPr>
              <w:pStyle w:val="TableTextHeader"/>
              <w:rPr>
                <w:rFonts w:ascii="Helvetica" w:hAnsi="Helvetica"/>
                <w:sz w:val="20"/>
              </w:rPr>
            </w:pPr>
            <w:r w:rsidRPr="00B26A10">
              <w:rPr>
                <w:rFonts w:ascii="Helvetica" w:hAnsi="Helvetica"/>
                <w:sz w:val="20"/>
              </w:rPr>
              <w:t>BWZI</w:t>
            </w:r>
            <w:r w:rsidR="0058228F" w:rsidRPr="00B26A10">
              <w:rPr>
                <w:rFonts w:ascii="Helvetica" w:hAnsi="Helvetica"/>
                <w:sz w:val="20"/>
              </w:rPr>
              <w:t>-T</w:t>
            </w:r>
            <w:r w:rsidR="007D5C30" w:rsidRPr="00B26A10">
              <w:rPr>
                <w:rFonts w:ascii="Helvetica" w:hAnsi="Helvetica"/>
                <w:sz w:val="20"/>
              </w:rPr>
              <w:t>ype</w:t>
            </w:r>
          </w:p>
        </w:tc>
        <w:tc>
          <w:tcPr>
            <w:tcW w:w="2416" w:type="dxa"/>
            <w:shd w:val="clear" w:color="auto" w:fill="auto"/>
          </w:tcPr>
          <w:p w14:paraId="72D60203" w14:textId="77777777" w:rsidR="0058228F" w:rsidRPr="00B26A10" w:rsidRDefault="0058228F" w:rsidP="00A12D7B">
            <w:pPr>
              <w:pStyle w:val="TableTextHeader"/>
              <w:rPr>
                <w:rFonts w:ascii="Helvetica" w:hAnsi="Helvetica"/>
                <w:sz w:val="20"/>
              </w:rPr>
            </w:pPr>
            <w:r w:rsidRPr="00B26A10">
              <w:rPr>
                <w:rFonts w:ascii="Helvetica" w:hAnsi="Helvetica"/>
                <w:sz w:val="20"/>
              </w:rPr>
              <w:t>S</w:t>
            </w:r>
            <w:r w:rsidR="007D5C30" w:rsidRPr="00B26A10">
              <w:rPr>
                <w:rFonts w:ascii="Helvetica" w:hAnsi="Helvetica"/>
                <w:sz w:val="20"/>
              </w:rPr>
              <w:t>chadecriteria</w:t>
            </w:r>
          </w:p>
        </w:tc>
      </w:tr>
      <w:tr w:rsidR="0058228F" w:rsidRPr="00B26A10" w14:paraId="40C6C531" w14:textId="77777777" w:rsidTr="006F10AE">
        <w:trPr>
          <w:cantSplit/>
        </w:trPr>
        <w:tc>
          <w:tcPr>
            <w:tcW w:w="1545" w:type="dxa"/>
            <w:shd w:val="clear" w:color="auto" w:fill="auto"/>
          </w:tcPr>
          <w:p w14:paraId="1412F911" w14:textId="77777777" w:rsidR="0058228F" w:rsidRPr="00B26A10" w:rsidRDefault="0058228F" w:rsidP="00A12D7B">
            <w:pPr>
              <w:pStyle w:val="TableText"/>
              <w:rPr>
                <w:sz w:val="20"/>
              </w:rPr>
            </w:pPr>
            <w:r w:rsidRPr="00B26A10">
              <w:rPr>
                <w:sz w:val="20"/>
              </w:rPr>
              <w:t>B1 Laag belast</w:t>
            </w:r>
          </w:p>
        </w:tc>
        <w:tc>
          <w:tcPr>
            <w:tcW w:w="2416" w:type="dxa"/>
            <w:shd w:val="clear" w:color="auto" w:fill="auto"/>
          </w:tcPr>
          <w:p w14:paraId="36E9C211" w14:textId="77777777" w:rsidR="0058228F" w:rsidRPr="00B26A10" w:rsidRDefault="0058228F" w:rsidP="00A12D7B">
            <w:pPr>
              <w:pStyle w:val="TableText"/>
              <w:rPr>
                <w:sz w:val="20"/>
              </w:rPr>
            </w:pPr>
            <w:r w:rsidRPr="00B26A10">
              <w:rPr>
                <w:sz w:val="20"/>
              </w:rPr>
              <w:t>Z</w:t>
            </w:r>
            <w:r w:rsidRPr="00B26A10">
              <w:rPr>
                <w:rStyle w:val="BodytextSubscriptChar"/>
                <w:sz w:val="20"/>
              </w:rPr>
              <w:t>tot</w:t>
            </w:r>
            <w:r w:rsidRPr="00B26A10">
              <w:rPr>
                <w:sz w:val="20"/>
              </w:rPr>
              <w:t xml:space="preserve"> &gt; 2,00 * OB</w:t>
            </w:r>
            <w:r w:rsidRPr="00B26A10">
              <w:rPr>
                <w:rStyle w:val="BodytextSubscriptChar"/>
                <w:sz w:val="20"/>
              </w:rPr>
              <w:t>ontw</w:t>
            </w:r>
          </w:p>
        </w:tc>
      </w:tr>
      <w:tr w:rsidR="0058228F" w:rsidRPr="00B26A10" w14:paraId="2FA69317" w14:textId="77777777" w:rsidTr="006F10AE">
        <w:trPr>
          <w:cantSplit/>
        </w:trPr>
        <w:tc>
          <w:tcPr>
            <w:tcW w:w="1545" w:type="dxa"/>
            <w:shd w:val="clear" w:color="auto" w:fill="auto"/>
          </w:tcPr>
          <w:p w14:paraId="2487B96D" w14:textId="77777777" w:rsidR="0058228F" w:rsidRPr="00B26A10" w:rsidRDefault="0058228F" w:rsidP="00A12D7B">
            <w:pPr>
              <w:pStyle w:val="TableText"/>
              <w:rPr>
                <w:sz w:val="20"/>
              </w:rPr>
            </w:pPr>
            <w:r w:rsidRPr="00B26A10">
              <w:rPr>
                <w:sz w:val="20"/>
              </w:rPr>
              <w:t>B2 Hoog belast</w:t>
            </w:r>
          </w:p>
        </w:tc>
        <w:tc>
          <w:tcPr>
            <w:tcW w:w="2416" w:type="dxa"/>
            <w:shd w:val="clear" w:color="auto" w:fill="auto"/>
          </w:tcPr>
          <w:p w14:paraId="05E14F29" w14:textId="77777777" w:rsidR="0058228F" w:rsidRPr="00B26A10" w:rsidRDefault="0058228F" w:rsidP="00A12D7B">
            <w:pPr>
              <w:pStyle w:val="TableText"/>
              <w:rPr>
                <w:sz w:val="20"/>
              </w:rPr>
            </w:pPr>
            <w:r w:rsidRPr="00B26A10">
              <w:rPr>
                <w:sz w:val="20"/>
              </w:rPr>
              <w:t>Z</w:t>
            </w:r>
            <w:r w:rsidRPr="00B26A10">
              <w:rPr>
                <w:rStyle w:val="BodytextSubscriptChar"/>
                <w:sz w:val="20"/>
              </w:rPr>
              <w:t>tot</w:t>
            </w:r>
            <w:r w:rsidRPr="00B26A10">
              <w:rPr>
                <w:sz w:val="20"/>
              </w:rPr>
              <w:t xml:space="preserve"> &gt; 1,50 * OB</w:t>
            </w:r>
            <w:r w:rsidRPr="00B26A10">
              <w:rPr>
                <w:rStyle w:val="BodytextSubscriptChar"/>
                <w:sz w:val="20"/>
              </w:rPr>
              <w:t>ontw</w:t>
            </w:r>
          </w:p>
        </w:tc>
      </w:tr>
    </w:tbl>
    <w:p w14:paraId="24659FDD" w14:textId="77777777" w:rsidR="0058228F" w:rsidRPr="00B26A10" w:rsidRDefault="0058228F" w:rsidP="00A12D7B">
      <w:pPr>
        <w:pStyle w:val="BodyText"/>
        <w:rPr>
          <w:lang w:val="en-GB"/>
        </w:rPr>
      </w:pPr>
    </w:p>
    <w:p w14:paraId="69B2B833" w14:textId="77777777" w:rsidR="00116335" w:rsidRPr="00B26A10" w:rsidRDefault="00116335" w:rsidP="00116335">
      <w:pPr>
        <w:pStyle w:val="BodyText"/>
        <w:rPr>
          <w:b/>
        </w:rPr>
      </w:pPr>
      <w:r w:rsidRPr="00B26A10">
        <w:rPr>
          <w:b/>
        </w:rPr>
        <w:t>Berekening resulterende stroom na falen BWZI</w:t>
      </w:r>
    </w:p>
    <w:p w14:paraId="08517158" w14:textId="77777777" w:rsidR="00116335" w:rsidRPr="00B26A10" w:rsidRDefault="00116335" w:rsidP="00116335">
      <w:pPr>
        <w:pStyle w:val="BodyText"/>
      </w:pPr>
      <w:r w:rsidRPr="00B26A10">
        <w:t xml:space="preserve">Als de BWZI faalt wordt de </w:t>
      </w:r>
      <w:r w:rsidR="00984E1C" w:rsidRPr="00B26A10">
        <w:t>TZV</w:t>
      </w:r>
      <w:r w:rsidRPr="00B26A10">
        <w:t xml:space="preserve">-vracht van de calamiteuze stof en de </w:t>
      </w:r>
      <w:r w:rsidR="00984E1C" w:rsidRPr="00B26A10">
        <w:t>TZV</w:t>
      </w:r>
      <w:r w:rsidRPr="00B26A10">
        <w:t>-vracht van het influent (geïndexeerd aan de reactietijd) aan het volgende systeem doorgegeven. Bij de berekening worden de volgende aannames gemaakt:</w:t>
      </w:r>
    </w:p>
    <w:p w14:paraId="3775F744" w14:textId="77777777" w:rsidR="00116335" w:rsidRPr="00B26A10" w:rsidRDefault="00116335" w:rsidP="00CE7736">
      <w:pPr>
        <w:pStyle w:val="BodyText"/>
        <w:numPr>
          <w:ilvl w:val="0"/>
          <w:numId w:val="32"/>
        </w:numPr>
      </w:pPr>
      <w:r w:rsidRPr="00B26A10">
        <w:t>De BWZI is een ideale menger. Dit betekent dat de inhoud van de tank (influent eigenschappen) en de lozing direct gemengd zijn na de calamiteit</w:t>
      </w:r>
    </w:p>
    <w:p w14:paraId="439BAB51" w14:textId="77777777" w:rsidR="00116335" w:rsidRPr="00B26A10" w:rsidRDefault="00116335" w:rsidP="00CE7736">
      <w:pPr>
        <w:pStyle w:val="BodyText"/>
        <w:numPr>
          <w:ilvl w:val="0"/>
          <w:numId w:val="32"/>
        </w:numPr>
      </w:pPr>
      <w:r w:rsidRPr="00B26A10">
        <w:t>De lozingstijd (t</w:t>
      </w:r>
      <w:r w:rsidRPr="00B26A10">
        <w:rPr>
          <w:vertAlign w:val="subscript"/>
        </w:rPr>
        <w:t>loz</w:t>
      </w:r>
      <w:r w:rsidRPr="00B26A10">
        <w:t>) van de geloosde stof is relatief klein ten opzichte van de verblijftijd in aeratietank (typisch 24 uur)</w:t>
      </w:r>
    </w:p>
    <w:p w14:paraId="4608246F" w14:textId="77777777" w:rsidR="00116335" w:rsidRPr="00B26A10" w:rsidRDefault="00116335" w:rsidP="00CE7736">
      <w:pPr>
        <w:pStyle w:val="BodyText"/>
        <w:numPr>
          <w:ilvl w:val="0"/>
          <w:numId w:val="32"/>
        </w:numPr>
      </w:pPr>
      <w:r w:rsidRPr="00B26A10">
        <w:lastRenderedPageBreak/>
        <w:t>De reactietijd van de BWZI is 8 uur. Aangenomen wordt dat na het verstoren van de aeratietank de BWZI nog 8 uren doorgaat met lozen. Het lozingsdebiet is hierbij gelijk aan het influent-debiet van de BWZI.</w:t>
      </w:r>
      <w:r w:rsidRPr="00B26A10">
        <w:br/>
        <w:t>De reactietijd is gesteld op 8 uur omdat wordt aangenomen dat in een continueproces het stilleggen van een BWZI meer voeten in de aarde heeft. Strikt genomen wordt hier een “worst case scenario” geportretteerd. De meest</w:t>
      </w:r>
      <w:r w:rsidR="000B21EC" w:rsidRPr="00B26A10">
        <w:t>e</w:t>
      </w:r>
      <w:r w:rsidRPr="00B26A10">
        <w:t xml:space="preserve"> bedrijven </w:t>
      </w:r>
      <w:r w:rsidR="000B21EC" w:rsidRPr="00B26A10">
        <w:t xml:space="preserve">zullen </w:t>
      </w:r>
      <w:r w:rsidRPr="00B26A10">
        <w:t>met betrekking tot het falen van de BWZI een aantal LOD’s (Lines of defence) gereed te hebben.</w:t>
      </w:r>
    </w:p>
    <w:p w14:paraId="416A8047" w14:textId="77777777" w:rsidR="00116335" w:rsidRPr="00B26A10" w:rsidRDefault="00116335" w:rsidP="00116335">
      <w:pPr>
        <w:pStyle w:val="BodyText"/>
      </w:pPr>
    </w:p>
    <w:p w14:paraId="2DC80859" w14:textId="77777777" w:rsidR="00116335" w:rsidRPr="00B26A10" w:rsidRDefault="00116335" w:rsidP="00116335">
      <w:pPr>
        <w:pStyle w:val="BodyText"/>
      </w:pPr>
      <w:r w:rsidRPr="00B26A10">
        <w:t>In het effluent wordt een stofmengsel gedefinieerd met een samenstelling:</w:t>
      </w:r>
    </w:p>
    <w:p w14:paraId="6DF50F07" w14:textId="77777777" w:rsidR="00116335" w:rsidRPr="00482325" w:rsidRDefault="00116335" w:rsidP="00116335">
      <w:pPr>
        <w:pStyle w:val="BodyText"/>
      </w:pPr>
    </w:p>
    <w:p w14:paraId="6D4E716E" w14:textId="77777777" w:rsidR="00116335" w:rsidRPr="006F10AE" w:rsidRDefault="00116335" w:rsidP="00CE7736">
      <w:pPr>
        <w:pStyle w:val="BodyText"/>
        <w:numPr>
          <w:ilvl w:val="0"/>
          <w:numId w:val="33"/>
        </w:numPr>
      </w:pPr>
      <w:r w:rsidRPr="006F10AE">
        <w:t>Stof in de beluchtingstank</w:t>
      </w:r>
    </w:p>
    <w:p w14:paraId="75628CC2" w14:textId="77777777" w:rsidR="00116335" w:rsidRPr="006F10AE" w:rsidRDefault="00116335" w:rsidP="00CE7736">
      <w:pPr>
        <w:pStyle w:val="BodyText"/>
        <w:numPr>
          <w:ilvl w:val="0"/>
          <w:numId w:val="33"/>
        </w:numPr>
      </w:pPr>
      <w:r w:rsidRPr="006F10AE">
        <w:t>Geloosde stof</w:t>
      </w:r>
    </w:p>
    <w:p w14:paraId="60BEDBCC" w14:textId="77777777" w:rsidR="00116335" w:rsidRPr="00B26A10" w:rsidRDefault="00116335" w:rsidP="00116335">
      <w:pPr>
        <w:pStyle w:val="BodyText"/>
      </w:pPr>
    </w:p>
    <w:p w14:paraId="1502FB8D" w14:textId="77777777" w:rsidR="00116335" w:rsidRPr="00B26A10" w:rsidRDefault="00116335" w:rsidP="00116335">
      <w:pPr>
        <w:pStyle w:val="BodyText"/>
      </w:pPr>
      <w:r w:rsidRPr="00B26A10">
        <w:t xml:space="preserve">De </w:t>
      </w:r>
      <w:r w:rsidR="00984E1C" w:rsidRPr="00B26A10">
        <w:t>TZV</w:t>
      </w:r>
      <w:r w:rsidRPr="00B26A10">
        <w:t>-waarde van de stof in de beluchtingstank kan gesteld worden op:</w:t>
      </w:r>
    </w:p>
    <w:p w14:paraId="2E790CEA" w14:textId="77777777" w:rsidR="00116335" w:rsidRPr="00B26A10" w:rsidRDefault="00116335" w:rsidP="00116335">
      <w:pPr>
        <w:pStyle w:val="BodyText"/>
      </w:pPr>
    </w:p>
    <w:p w14:paraId="74F14BCA" w14:textId="77777777" w:rsidR="00116335" w:rsidRPr="00B26A10" w:rsidRDefault="002E610B" w:rsidP="00116335">
      <w:pPr>
        <w:pStyle w:val="BodyText"/>
      </w:pPr>
      <w:r w:rsidRPr="00116335">
        <w:rPr>
          <w:noProof/>
          <w:position w:val="-30"/>
        </w:rPr>
        <w:object w:dxaOrig="1560" w:dyaOrig="680" w14:anchorId="222ABDA8">
          <v:shape id="_x0000_i1028" type="#_x0000_t75" alt="" style="width:78.25pt;height:36.5pt;mso-width-percent:0;mso-height-percent:0;mso-width-percent:0;mso-height-percent:0" o:ole="">
            <v:imagedata r:id="rId131" o:title=""/>
          </v:shape>
          <o:OLEObject Type="Embed" ProgID="Equation.3" ShapeID="_x0000_i1028" DrawAspect="Content" ObjectID="_1789831134" r:id="rId132"/>
        </w:object>
      </w:r>
    </w:p>
    <w:p w14:paraId="67F57BF7" w14:textId="77777777" w:rsidR="00116335" w:rsidRPr="00B26A10" w:rsidRDefault="00116335" w:rsidP="00116335">
      <w:pPr>
        <w:pStyle w:val="BodyText"/>
      </w:pPr>
    </w:p>
    <w:p w14:paraId="4FA1AF09" w14:textId="77777777" w:rsidR="00116335" w:rsidRPr="00B26A10" w:rsidRDefault="00116335" w:rsidP="00116335">
      <w:pPr>
        <w:pStyle w:val="BodyText"/>
      </w:pPr>
      <w:r w:rsidRPr="00B26A10">
        <w:t>Met:</w:t>
      </w:r>
    </w:p>
    <w:p w14:paraId="08C4D33A" w14:textId="77777777" w:rsidR="00116335" w:rsidRPr="00B26A10" w:rsidRDefault="00116335" w:rsidP="00116335">
      <w:pPr>
        <w:pStyle w:val="BodyText"/>
      </w:pPr>
      <w:r w:rsidRPr="00B26A10">
        <w:tab/>
      </w:r>
      <w:r w:rsidR="00984E1C" w:rsidRPr="00B26A10">
        <w:t>TZV</w:t>
      </w:r>
      <w:r w:rsidRPr="00B26A10">
        <w:rPr>
          <w:rStyle w:val="BodytextSubscriptChar"/>
          <w:sz w:val="20"/>
        </w:rPr>
        <w:t>bel</w:t>
      </w:r>
      <w:r w:rsidRPr="00B26A10">
        <w:rPr>
          <w:rStyle w:val="BodytextSubscriptChar"/>
          <w:sz w:val="20"/>
        </w:rPr>
        <w:tab/>
      </w:r>
      <w:r w:rsidRPr="00B26A10">
        <w:t xml:space="preserve">: </w:t>
      </w:r>
      <w:r w:rsidR="00984E1C" w:rsidRPr="00B26A10">
        <w:t>TZV</w:t>
      </w:r>
      <w:r w:rsidRPr="00B26A10">
        <w:t xml:space="preserve"> van de stof in de beluchtingstank (kg/kg);</w:t>
      </w:r>
    </w:p>
    <w:p w14:paraId="01E7FB37" w14:textId="77777777" w:rsidR="00116335" w:rsidRPr="00B26A10" w:rsidRDefault="00116335" w:rsidP="00116335">
      <w:pPr>
        <w:pStyle w:val="BodyText"/>
      </w:pPr>
      <w:r w:rsidRPr="00B26A10">
        <w:tab/>
      </w:r>
      <w:r w:rsidR="00984E1C" w:rsidRPr="00B26A10">
        <w:t>TZV</w:t>
      </w:r>
      <w:r w:rsidRPr="00B26A10">
        <w:rPr>
          <w:rStyle w:val="BodytextSubscriptChar"/>
          <w:sz w:val="20"/>
        </w:rPr>
        <w:t>in</w:t>
      </w:r>
      <w:r w:rsidRPr="00B26A10">
        <w:rPr>
          <w:rStyle w:val="BodytextSubscriptChar"/>
          <w:sz w:val="20"/>
        </w:rPr>
        <w:tab/>
      </w:r>
      <w:r w:rsidRPr="00B26A10">
        <w:t xml:space="preserve">: </w:t>
      </w:r>
      <w:r w:rsidR="00984E1C" w:rsidRPr="00B26A10">
        <w:t>TZV</w:t>
      </w:r>
      <w:r w:rsidRPr="00B26A10">
        <w:t xml:space="preserve"> van influent (kg/m</w:t>
      </w:r>
      <w:r w:rsidRPr="00B26A10">
        <w:rPr>
          <w:rStyle w:val="BodytextSupersciptChar"/>
          <w:sz w:val="20"/>
        </w:rPr>
        <w:t>3</w:t>
      </w:r>
      <w:r w:rsidRPr="00B26A10">
        <w:t>),</w:t>
      </w:r>
    </w:p>
    <w:p w14:paraId="3B9D27BA" w14:textId="77777777" w:rsidR="00116335" w:rsidRPr="00B26A10" w:rsidRDefault="00116335" w:rsidP="00116335">
      <w:pPr>
        <w:pStyle w:val="BodyText"/>
      </w:pPr>
      <w:r w:rsidRPr="00B26A10">
        <w:tab/>
        <w:t>ρ</w:t>
      </w:r>
      <w:r w:rsidRPr="00B26A10">
        <w:rPr>
          <w:vertAlign w:val="subscript"/>
        </w:rPr>
        <w:t>water</w:t>
      </w:r>
      <w:r w:rsidRPr="00B26A10">
        <w:tab/>
        <w:t xml:space="preserve">: </w:t>
      </w:r>
      <w:r w:rsidRPr="00B26A10">
        <w:rPr>
          <w:rFonts w:cs="Arial"/>
        </w:rPr>
        <w:t>Dichtheid influent, aanname gelijk aan water (1000 kg/m</w:t>
      </w:r>
      <w:r w:rsidRPr="00B26A10">
        <w:rPr>
          <w:rStyle w:val="BodytextSupersciptChar"/>
          <w:sz w:val="20"/>
        </w:rPr>
        <w:t>3</w:t>
      </w:r>
      <w:r w:rsidRPr="00B26A10">
        <w:rPr>
          <w:rFonts w:cs="Arial"/>
        </w:rPr>
        <w:t>);</w:t>
      </w:r>
    </w:p>
    <w:p w14:paraId="1709CDA3" w14:textId="77777777" w:rsidR="00116335" w:rsidRPr="00B26A10" w:rsidRDefault="00116335" w:rsidP="00116335">
      <w:pPr>
        <w:pStyle w:val="BodyText"/>
      </w:pPr>
    </w:p>
    <w:p w14:paraId="6E22A022" w14:textId="77777777" w:rsidR="00116335" w:rsidRPr="00B26A10" w:rsidRDefault="00116335" w:rsidP="00116335">
      <w:pPr>
        <w:pStyle w:val="BodyText"/>
      </w:pPr>
      <w:r w:rsidRPr="00B26A10">
        <w:t>De fractie van de geloosde stof in het effluent is:</w:t>
      </w:r>
    </w:p>
    <w:p w14:paraId="416621DA" w14:textId="77777777" w:rsidR="00116335" w:rsidRPr="00B26A10" w:rsidRDefault="00116335" w:rsidP="00116335">
      <w:pPr>
        <w:pStyle w:val="BodyText"/>
      </w:pPr>
    </w:p>
    <w:p w14:paraId="062D7873" w14:textId="77777777" w:rsidR="00116335" w:rsidRPr="00B26A10" w:rsidRDefault="00116335" w:rsidP="00116335">
      <w:pPr>
        <w:pStyle w:val="BodyText"/>
        <w:ind w:left="1418" w:hanging="709"/>
      </w:pPr>
      <w:r w:rsidRPr="00B26A10">
        <w:rPr>
          <w:position w:val="-32"/>
        </w:rPr>
        <w:t xml:space="preserve">  </w:t>
      </w:r>
      <w:r w:rsidR="002E610B" w:rsidRPr="00116335">
        <w:rPr>
          <w:noProof/>
          <w:position w:val="-60"/>
        </w:rPr>
        <w:object w:dxaOrig="3540" w:dyaOrig="980" w14:anchorId="307C133B">
          <v:shape id="_x0000_i1029" type="#_x0000_t75" alt="" style="width:180.2pt;height:47pt;mso-width-percent:0;mso-height-percent:0;mso-width-percent:0;mso-height-percent:0" o:ole="">
            <v:imagedata r:id="rId133" o:title=""/>
          </v:shape>
          <o:OLEObject Type="Embed" ProgID="Equation.3" ShapeID="_x0000_i1029" DrawAspect="Content" ObjectID="_1789831135" r:id="rId134"/>
        </w:object>
      </w:r>
    </w:p>
    <w:p w14:paraId="1972757F" w14:textId="77777777" w:rsidR="00116335" w:rsidRPr="00B26A10" w:rsidRDefault="00116335" w:rsidP="00116335">
      <w:pPr>
        <w:pStyle w:val="BodyText"/>
        <w:ind w:left="1418" w:hanging="709"/>
      </w:pPr>
    </w:p>
    <w:p w14:paraId="571258EF" w14:textId="77777777" w:rsidR="00116335" w:rsidRPr="00B26A10" w:rsidRDefault="00116335" w:rsidP="00116335">
      <w:pPr>
        <w:pStyle w:val="BodyText"/>
      </w:pPr>
      <w:r w:rsidRPr="00B26A10">
        <w:t>Met</w:t>
      </w:r>
      <w:r w:rsidRPr="00B26A10">
        <w:tab/>
        <w:t>f</w:t>
      </w:r>
      <w:r w:rsidRPr="00B26A10">
        <w:rPr>
          <w:rStyle w:val="BodytextSubscriptChar"/>
          <w:sz w:val="20"/>
        </w:rPr>
        <w:t>1</w:t>
      </w:r>
      <w:r w:rsidRPr="00B26A10">
        <w:rPr>
          <w:rStyle w:val="BodytextSubscriptChar"/>
          <w:sz w:val="20"/>
        </w:rPr>
        <w:tab/>
      </w:r>
      <w:r w:rsidRPr="00B26A10">
        <w:t>: Fractie van geloosde stof in effluent(-);</w:t>
      </w:r>
    </w:p>
    <w:p w14:paraId="75EAB3D2" w14:textId="77777777" w:rsidR="00116335" w:rsidRPr="00B26A10" w:rsidRDefault="00116335" w:rsidP="00116335">
      <w:pPr>
        <w:pStyle w:val="BodyText"/>
        <w:ind w:left="1418" w:hanging="709"/>
      </w:pPr>
      <w:r w:rsidRPr="00B26A10">
        <w:t>V</w:t>
      </w:r>
      <w:r w:rsidRPr="00B26A10">
        <w:rPr>
          <w:rStyle w:val="BodytextSubscriptChar"/>
          <w:sz w:val="20"/>
        </w:rPr>
        <w:t>bel</w:t>
      </w:r>
      <w:r w:rsidRPr="00B26A10">
        <w:rPr>
          <w:rStyle w:val="BodytextSubscriptChar"/>
          <w:sz w:val="20"/>
        </w:rPr>
        <w:tab/>
      </w:r>
      <w:r w:rsidRPr="00B26A10">
        <w:t>: volume van het beluchtingbassin (m</w:t>
      </w:r>
      <w:r w:rsidRPr="00B26A10">
        <w:rPr>
          <w:rStyle w:val="BodytextSupersciptChar"/>
          <w:sz w:val="20"/>
        </w:rPr>
        <w:t>3</w:t>
      </w:r>
      <w:r w:rsidRPr="00B26A10">
        <w:t>)</w:t>
      </w:r>
    </w:p>
    <w:p w14:paraId="480167D0" w14:textId="77777777" w:rsidR="00116335" w:rsidRPr="00B26A10" w:rsidRDefault="00116335" w:rsidP="00116335">
      <w:pPr>
        <w:pStyle w:val="BodyText"/>
        <w:ind w:left="1418" w:hanging="709"/>
      </w:pPr>
      <w:r w:rsidRPr="00B26A10">
        <w:t>M</w:t>
      </w:r>
      <w:r w:rsidRPr="00B26A10">
        <w:rPr>
          <w:vertAlign w:val="subscript"/>
        </w:rPr>
        <w:t>loz</w:t>
      </w:r>
      <w:r w:rsidRPr="00B26A10">
        <w:tab/>
        <w:t>: Massa van de geloosde stof (kg)</w:t>
      </w:r>
    </w:p>
    <w:p w14:paraId="78F87F62" w14:textId="77777777" w:rsidR="00116335" w:rsidRPr="00B26A10" w:rsidRDefault="00116335" w:rsidP="00116335">
      <w:pPr>
        <w:pStyle w:val="BodyText"/>
        <w:ind w:left="1418" w:hanging="709"/>
      </w:pPr>
      <w:r w:rsidRPr="00B26A10">
        <w:t>V</w:t>
      </w:r>
      <w:r w:rsidRPr="00B26A10">
        <w:rPr>
          <w:vertAlign w:val="subscript"/>
        </w:rPr>
        <w:t>loz</w:t>
      </w:r>
      <w:r w:rsidRPr="00B26A10">
        <w:tab/>
        <w:t>: Volume van de geloosde stof (m3)</w:t>
      </w:r>
    </w:p>
    <w:p w14:paraId="703BD739" w14:textId="77777777" w:rsidR="00116335" w:rsidRPr="00B26A10" w:rsidRDefault="00116335" w:rsidP="00116335">
      <w:pPr>
        <w:pStyle w:val="BodyText"/>
      </w:pPr>
      <w:r w:rsidRPr="00B26A10">
        <w:tab/>
        <w:t>ρ</w:t>
      </w:r>
      <w:r w:rsidRPr="00B26A10">
        <w:rPr>
          <w:vertAlign w:val="subscript"/>
        </w:rPr>
        <w:t>water</w:t>
      </w:r>
      <w:r w:rsidRPr="00B26A10">
        <w:tab/>
        <w:t xml:space="preserve">: </w:t>
      </w:r>
      <w:r w:rsidRPr="00B26A10">
        <w:rPr>
          <w:rFonts w:cs="Arial"/>
        </w:rPr>
        <w:t>Dichtheid influent (1000 kg/m</w:t>
      </w:r>
      <w:r w:rsidRPr="00B26A10">
        <w:rPr>
          <w:rStyle w:val="BodytextSupersciptChar"/>
          <w:sz w:val="20"/>
        </w:rPr>
        <w:t>3</w:t>
      </w:r>
      <w:r w:rsidRPr="00B26A10">
        <w:rPr>
          <w:rFonts w:cs="Arial"/>
        </w:rPr>
        <w:t>);</w:t>
      </w:r>
    </w:p>
    <w:p w14:paraId="42BC9307" w14:textId="77777777" w:rsidR="00116335" w:rsidRPr="00B26A10" w:rsidRDefault="00116335" w:rsidP="00116335">
      <w:pPr>
        <w:pStyle w:val="BodyText"/>
      </w:pPr>
    </w:p>
    <w:p w14:paraId="57614DFB" w14:textId="77777777" w:rsidR="00116335" w:rsidRPr="00B26A10" w:rsidRDefault="00116335" w:rsidP="00116335">
      <w:pPr>
        <w:pStyle w:val="BodyText"/>
      </w:pPr>
      <w:r w:rsidRPr="00B26A10">
        <w:t>Er wordt aangenomen dat een BWZI. altijd een ideale menger is. Dit betekent dat t</w:t>
      </w:r>
      <w:r w:rsidRPr="00B26A10">
        <w:rPr>
          <w:rStyle w:val="BodytextSubscriptChar"/>
          <w:sz w:val="20"/>
        </w:rPr>
        <w:t>sys</w:t>
      </w:r>
      <w:r w:rsidRPr="00B26A10">
        <w:t xml:space="preserve"> wordt berekend met:</w:t>
      </w:r>
    </w:p>
    <w:p w14:paraId="4AF9793D" w14:textId="77777777" w:rsidR="00116335" w:rsidRPr="00B26A10" w:rsidRDefault="00116335" w:rsidP="00116335">
      <w:pPr>
        <w:pStyle w:val="BodyText"/>
      </w:pPr>
    </w:p>
    <w:p w14:paraId="5FACF7F1" w14:textId="77777777" w:rsidR="00116335" w:rsidRPr="00B26A10" w:rsidRDefault="002E610B" w:rsidP="00116335">
      <w:pPr>
        <w:pStyle w:val="BodyText"/>
        <w:ind w:firstLine="709"/>
      </w:pPr>
      <w:r w:rsidRPr="00116335">
        <w:rPr>
          <w:noProof/>
          <w:position w:val="-68"/>
        </w:rPr>
        <w:object w:dxaOrig="1880" w:dyaOrig="1060" w14:anchorId="5C763F98">
          <v:shape id="_x0000_i1030" type="#_x0000_t75" alt="" style="width:97pt;height:53.75pt;mso-width-percent:0;mso-height-percent:0;mso-width-percent:0;mso-height-percent:0" o:ole="">
            <v:imagedata r:id="rId135" o:title=""/>
          </v:shape>
          <o:OLEObject Type="Embed" ProgID="Equation.3" ShapeID="_x0000_i1030" DrawAspect="Content" ObjectID="_1789831136" r:id="rId136"/>
        </w:object>
      </w:r>
    </w:p>
    <w:p w14:paraId="09B0D024" w14:textId="77777777" w:rsidR="00116335" w:rsidRPr="00B26A10" w:rsidRDefault="00116335" w:rsidP="00116335">
      <w:pPr>
        <w:pStyle w:val="BodyText"/>
      </w:pPr>
    </w:p>
    <w:p w14:paraId="5F2DA4A8" w14:textId="77777777" w:rsidR="008211AE" w:rsidRPr="00B26A10" w:rsidRDefault="00116335" w:rsidP="00116335">
      <w:pPr>
        <w:pStyle w:val="BodyText"/>
      </w:pPr>
      <w:r w:rsidRPr="00B26A10">
        <w:t xml:space="preserve">De fysische eigenschappen van het effluent kunnen berekend worden met behulp van de massafractie van de geloosde stof in het effluent. </w:t>
      </w:r>
    </w:p>
    <w:p w14:paraId="7512A7FB" w14:textId="77777777" w:rsidR="008211AE" w:rsidRPr="00B26A10" w:rsidRDefault="008211AE" w:rsidP="00116335">
      <w:pPr>
        <w:pStyle w:val="BodyText"/>
      </w:pPr>
    </w:p>
    <w:p w14:paraId="67C3380D" w14:textId="77777777" w:rsidR="008211AE" w:rsidRPr="00B26A10" w:rsidRDefault="008211AE" w:rsidP="00116335">
      <w:pPr>
        <w:pStyle w:val="BodyText"/>
      </w:pPr>
    </w:p>
    <w:p w14:paraId="474A2BE8" w14:textId="77777777" w:rsidR="00116335" w:rsidRPr="00B26A10" w:rsidRDefault="00116335" w:rsidP="00116335">
      <w:pPr>
        <w:pStyle w:val="BodyText"/>
      </w:pPr>
      <w:r w:rsidRPr="00B26A10">
        <w:t xml:space="preserve">De </w:t>
      </w:r>
      <w:r w:rsidR="00984E1C" w:rsidRPr="00B26A10">
        <w:t>TZV</w:t>
      </w:r>
      <w:r w:rsidRPr="00B26A10">
        <w:t>-waarde van het effluent bedraagt:</w:t>
      </w:r>
    </w:p>
    <w:p w14:paraId="03832D50" w14:textId="77777777" w:rsidR="00116335" w:rsidRPr="00B26A10" w:rsidRDefault="00116335" w:rsidP="00116335">
      <w:pPr>
        <w:pStyle w:val="BodyText"/>
      </w:pPr>
    </w:p>
    <w:p w14:paraId="5A6E1B38" w14:textId="77777777" w:rsidR="00116335" w:rsidRPr="00B26A10" w:rsidRDefault="002E610B" w:rsidP="00116335">
      <w:pPr>
        <w:pStyle w:val="BodyText"/>
      </w:pPr>
      <w:r w:rsidRPr="00116335">
        <w:rPr>
          <w:noProof/>
          <w:position w:val="-30"/>
        </w:rPr>
        <w:object w:dxaOrig="3600" w:dyaOrig="680" w14:anchorId="7F1EB4ED">
          <v:shape id="_x0000_i1031" type="#_x0000_t75" alt="" style="width:180.55pt;height:36.5pt;mso-width-percent:0;mso-height-percent:0;mso-width-percent:0;mso-height-percent:0" o:ole="">
            <v:imagedata r:id="rId137" o:title=""/>
          </v:shape>
          <o:OLEObject Type="Embed" ProgID="Equation.3" ShapeID="_x0000_i1031" DrawAspect="Content" ObjectID="_1789831137" r:id="rId138"/>
        </w:object>
      </w:r>
    </w:p>
    <w:p w14:paraId="4D172649" w14:textId="77777777" w:rsidR="00116335" w:rsidRPr="00B26A10" w:rsidRDefault="00116335" w:rsidP="00116335">
      <w:pPr>
        <w:pStyle w:val="BodyText"/>
      </w:pPr>
    </w:p>
    <w:p w14:paraId="0C248A6D" w14:textId="77777777" w:rsidR="00116335" w:rsidRPr="00B26A10" w:rsidRDefault="00116335" w:rsidP="00116335">
      <w:pPr>
        <w:pStyle w:val="BodyText"/>
      </w:pPr>
      <w:r w:rsidRPr="00B26A10">
        <w:t>Met</w:t>
      </w:r>
      <w:r w:rsidRPr="00B26A10">
        <w:tab/>
      </w:r>
      <w:r w:rsidR="00984E1C" w:rsidRPr="00B26A10">
        <w:t>TZV</w:t>
      </w:r>
      <w:r w:rsidRPr="00B26A10">
        <w:rPr>
          <w:vertAlign w:val="subscript"/>
        </w:rPr>
        <w:t>eff</w:t>
      </w:r>
      <w:r w:rsidRPr="00B26A10">
        <w:tab/>
        <w:t xml:space="preserve">: </w:t>
      </w:r>
      <w:r w:rsidR="00984E1C" w:rsidRPr="00B26A10">
        <w:t>TZV</w:t>
      </w:r>
      <w:r w:rsidRPr="00B26A10">
        <w:t xml:space="preserve"> van de effluent stof (kg/kg)</w:t>
      </w:r>
    </w:p>
    <w:p w14:paraId="70DF2B25" w14:textId="77777777" w:rsidR="00116335" w:rsidRPr="00B26A10" w:rsidRDefault="00116335" w:rsidP="00116335">
      <w:pPr>
        <w:pStyle w:val="BodyText"/>
        <w:ind w:firstLine="709"/>
      </w:pPr>
      <w:r w:rsidRPr="00B26A10">
        <w:rPr>
          <w:i/>
        </w:rPr>
        <w:t>f</w:t>
      </w:r>
      <w:r w:rsidRPr="00B26A10">
        <w:rPr>
          <w:rStyle w:val="BodytextSubscriptChar"/>
          <w:sz w:val="20"/>
        </w:rPr>
        <w:t>1</w:t>
      </w:r>
      <w:r w:rsidRPr="00B26A10">
        <w:rPr>
          <w:rStyle w:val="BodytextSubscriptChar"/>
          <w:sz w:val="20"/>
        </w:rPr>
        <w:tab/>
      </w:r>
      <w:r w:rsidRPr="00B26A10">
        <w:t>: Fractie van geloosde stof in effluent(-);</w:t>
      </w:r>
    </w:p>
    <w:p w14:paraId="3C872972" w14:textId="77777777" w:rsidR="00116335" w:rsidRPr="00B26A10" w:rsidRDefault="00984E1C" w:rsidP="00116335">
      <w:pPr>
        <w:pStyle w:val="BodyText"/>
        <w:ind w:left="1418" w:hanging="709"/>
      </w:pPr>
      <w:r w:rsidRPr="00B26A10">
        <w:t>TZV</w:t>
      </w:r>
      <w:r w:rsidR="00116335" w:rsidRPr="00B26A10">
        <w:rPr>
          <w:vertAlign w:val="subscript"/>
        </w:rPr>
        <w:t>loz</w:t>
      </w:r>
      <w:r w:rsidR="00116335" w:rsidRPr="00B26A10">
        <w:tab/>
        <w:t xml:space="preserve">: </w:t>
      </w:r>
      <w:r w:rsidRPr="00B26A10">
        <w:t>TZV</w:t>
      </w:r>
      <w:r w:rsidR="00116335" w:rsidRPr="00B26A10">
        <w:t xml:space="preserve"> van de geloosde stof (kg/kg);</w:t>
      </w:r>
    </w:p>
    <w:p w14:paraId="284DCFC2" w14:textId="77777777" w:rsidR="00116335" w:rsidRPr="00B26A10" w:rsidRDefault="00984E1C" w:rsidP="00116335">
      <w:pPr>
        <w:pStyle w:val="BodyText"/>
        <w:ind w:left="1418" w:hanging="709"/>
      </w:pPr>
      <w:r w:rsidRPr="00B26A10">
        <w:t>TZV</w:t>
      </w:r>
      <w:r w:rsidR="00116335" w:rsidRPr="00B26A10">
        <w:rPr>
          <w:rStyle w:val="BodytextSubscriptChar"/>
          <w:sz w:val="20"/>
        </w:rPr>
        <w:t>in</w:t>
      </w:r>
      <w:r w:rsidR="00116335" w:rsidRPr="00B26A10">
        <w:rPr>
          <w:rStyle w:val="BodytextSubscriptChar"/>
          <w:sz w:val="20"/>
        </w:rPr>
        <w:tab/>
      </w:r>
      <w:r w:rsidR="00116335" w:rsidRPr="00B26A10">
        <w:t xml:space="preserve">: </w:t>
      </w:r>
      <w:r w:rsidRPr="00B26A10">
        <w:t>TZV</w:t>
      </w:r>
      <w:r w:rsidR="00116335" w:rsidRPr="00B26A10">
        <w:t xml:space="preserve"> van influent (kg/m</w:t>
      </w:r>
      <w:r w:rsidR="00116335" w:rsidRPr="00B26A10">
        <w:rPr>
          <w:rStyle w:val="BodytextSupersciptChar"/>
          <w:sz w:val="20"/>
        </w:rPr>
        <w:t>3</w:t>
      </w:r>
      <w:r w:rsidR="00116335" w:rsidRPr="00B26A10">
        <w:t>)</w:t>
      </w:r>
    </w:p>
    <w:p w14:paraId="4C281B0B" w14:textId="77777777" w:rsidR="00116335" w:rsidRPr="00B26A10" w:rsidRDefault="00116335" w:rsidP="00116335">
      <w:pPr>
        <w:pStyle w:val="BodyText"/>
      </w:pPr>
    </w:p>
    <w:p w14:paraId="39A25F78" w14:textId="77777777" w:rsidR="00834981" w:rsidRPr="00B26A10" w:rsidRDefault="00834981" w:rsidP="00116335">
      <w:pPr>
        <w:pStyle w:val="BodyText"/>
      </w:pPr>
    </w:p>
    <w:p w14:paraId="25355CB5" w14:textId="77777777" w:rsidR="00834981" w:rsidRPr="00B26A10" w:rsidRDefault="00834981" w:rsidP="00834981">
      <w:pPr>
        <w:pStyle w:val="BodyText"/>
        <w:ind w:left="-851" w:firstLine="851"/>
      </w:pPr>
      <w:r w:rsidRPr="00B26A10">
        <w:t>De LC50-waarde van het effluent bedraagt:</w:t>
      </w:r>
    </w:p>
    <w:p w14:paraId="0B3244A1" w14:textId="77777777" w:rsidR="00834981" w:rsidRPr="00B26A10" w:rsidRDefault="00834981" w:rsidP="00834981">
      <w:pPr>
        <w:pStyle w:val="BodyText"/>
        <w:ind w:left="-851" w:firstLine="851"/>
      </w:pPr>
    </w:p>
    <w:p w14:paraId="227F82CC" w14:textId="77777777" w:rsidR="00834981" w:rsidRPr="00B26A10" w:rsidRDefault="002E610B" w:rsidP="00834981">
      <w:pPr>
        <w:pStyle w:val="BodyText"/>
        <w:ind w:left="-851" w:firstLine="851"/>
      </w:pPr>
      <w:r w:rsidRPr="00834981">
        <w:rPr>
          <w:noProof/>
          <w:position w:val="-30"/>
        </w:rPr>
        <w:object w:dxaOrig="2280" w:dyaOrig="680" w14:anchorId="5D41B82E">
          <v:shape id="_x0000_i1032" type="#_x0000_t75" alt="" style="width:112.75pt;height:36.5pt;mso-width-percent:0;mso-height-percent:0;mso-width-percent:0;mso-height-percent:0" o:ole="">
            <v:imagedata r:id="rId139" o:title=""/>
          </v:shape>
          <o:OLEObject Type="Embed" ProgID="Equation.3" ShapeID="_x0000_i1032" DrawAspect="Content" ObjectID="_1789831138" r:id="rId140"/>
        </w:object>
      </w:r>
    </w:p>
    <w:p w14:paraId="10C98954" w14:textId="77777777" w:rsidR="009F5808" w:rsidRPr="00B26A10" w:rsidRDefault="009F5808" w:rsidP="009F5808">
      <w:pPr>
        <w:pStyle w:val="BodyText"/>
      </w:pPr>
      <w:r w:rsidRPr="00B26A10">
        <w:t>Met</w:t>
      </w:r>
      <w:r w:rsidRPr="00B26A10">
        <w:tab/>
        <w:t>LC50</w:t>
      </w:r>
      <w:r w:rsidRPr="00B26A10">
        <w:rPr>
          <w:vertAlign w:val="subscript"/>
        </w:rPr>
        <w:t>eff</w:t>
      </w:r>
      <w:r w:rsidRPr="00B26A10">
        <w:tab/>
        <w:t>: LC50 van de effluent stof (kg/m</w:t>
      </w:r>
      <w:r w:rsidRPr="00B26A10">
        <w:rPr>
          <w:vertAlign w:val="superscript"/>
        </w:rPr>
        <w:t>3</w:t>
      </w:r>
      <w:r w:rsidRPr="00B26A10">
        <w:t>)</w:t>
      </w:r>
    </w:p>
    <w:p w14:paraId="1EA61E5B" w14:textId="77777777" w:rsidR="009F5808" w:rsidRPr="00B26A10" w:rsidRDefault="009F5808" w:rsidP="009F5808">
      <w:pPr>
        <w:pStyle w:val="BodyText"/>
        <w:ind w:firstLine="709"/>
      </w:pPr>
      <w:r w:rsidRPr="00B26A10">
        <w:rPr>
          <w:i/>
        </w:rPr>
        <w:t>f</w:t>
      </w:r>
      <w:r w:rsidRPr="00B26A10">
        <w:rPr>
          <w:rStyle w:val="BodytextSubscriptChar"/>
          <w:sz w:val="20"/>
        </w:rPr>
        <w:t>1</w:t>
      </w:r>
      <w:r w:rsidRPr="00B26A10">
        <w:rPr>
          <w:rStyle w:val="BodytextSubscriptChar"/>
          <w:sz w:val="20"/>
        </w:rPr>
        <w:tab/>
      </w:r>
      <w:r w:rsidRPr="00B26A10">
        <w:t>: Fractie van geloosde stof in effluent(-);</w:t>
      </w:r>
    </w:p>
    <w:p w14:paraId="65E73D6E" w14:textId="77777777" w:rsidR="009F5808" w:rsidRPr="00B26A10" w:rsidRDefault="009F5808" w:rsidP="009F5808">
      <w:pPr>
        <w:pStyle w:val="BodyText"/>
        <w:ind w:left="1418" w:hanging="709"/>
      </w:pPr>
      <w:r w:rsidRPr="00B26A10">
        <w:t>LC50</w:t>
      </w:r>
      <w:r w:rsidRPr="00B26A10">
        <w:rPr>
          <w:vertAlign w:val="subscript"/>
        </w:rPr>
        <w:t>loz</w:t>
      </w:r>
      <w:r w:rsidRPr="00B26A10">
        <w:tab/>
        <w:t>: LC50 van de geloosde stof (kg/m</w:t>
      </w:r>
      <w:r w:rsidRPr="00B26A10">
        <w:rPr>
          <w:vertAlign w:val="superscript"/>
        </w:rPr>
        <w:t>3</w:t>
      </w:r>
      <w:r w:rsidRPr="00B26A10">
        <w:t>);</w:t>
      </w:r>
    </w:p>
    <w:p w14:paraId="732CA3E3" w14:textId="77777777" w:rsidR="009F5808" w:rsidRPr="00B26A10" w:rsidRDefault="009F5808" w:rsidP="009F5808">
      <w:pPr>
        <w:pStyle w:val="BodyText"/>
        <w:ind w:left="1418" w:hanging="709"/>
      </w:pPr>
    </w:p>
    <w:p w14:paraId="12983022" w14:textId="77777777" w:rsidR="00116335" w:rsidRPr="00B26A10" w:rsidRDefault="00116335" w:rsidP="00116335">
      <w:pPr>
        <w:pStyle w:val="BodyText"/>
      </w:pPr>
    </w:p>
    <w:p w14:paraId="737B34C8" w14:textId="77777777" w:rsidR="00116335" w:rsidRPr="00B26A10" w:rsidRDefault="00116335" w:rsidP="00116335">
      <w:pPr>
        <w:pStyle w:val="BodyText"/>
      </w:pPr>
      <w:r w:rsidRPr="00B26A10">
        <w:t>De berekende massa en volume van het stofmengsel zijn:</w:t>
      </w:r>
    </w:p>
    <w:p w14:paraId="58A4D1D8" w14:textId="77777777" w:rsidR="00116335" w:rsidRPr="00B26A10" w:rsidRDefault="00116335" w:rsidP="00116335">
      <w:pPr>
        <w:pStyle w:val="BodyText"/>
      </w:pPr>
    </w:p>
    <w:p w14:paraId="4613289B" w14:textId="77777777" w:rsidR="00116335" w:rsidRPr="00B26A10" w:rsidRDefault="002E610B" w:rsidP="00116335">
      <w:pPr>
        <w:pStyle w:val="BodyText"/>
        <w:rPr>
          <w:position w:val="-32"/>
        </w:rPr>
      </w:pPr>
      <w:r w:rsidRPr="00116335">
        <w:rPr>
          <w:noProof/>
          <w:position w:val="-14"/>
        </w:rPr>
        <w:object w:dxaOrig="3120" w:dyaOrig="380" w14:anchorId="7AF1AA07">
          <v:shape id="_x0000_i1033" type="#_x0000_t75" alt="" style="width:155.7pt;height:18.25pt;mso-width-percent:0;mso-height-percent:0;mso-width-percent:0;mso-height-percent:0" o:ole="">
            <v:imagedata r:id="rId141" o:title=""/>
          </v:shape>
          <o:OLEObject Type="Embed" ProgID="Equation.3" ShapeID="_x0000_i1033" DrawAspect="Content" ObjectID="_1789831139" r:id="rId142"/>
        </w:object>
      </w:r>
    </w:p>
    <w:p w14:paraId="680993AE" w14:textId="77777777" w:rsidR="00116335" w:rsidRPr="00B26A10" w:rsidRDefault="002E610B" w:rsidP="00116335">
      <w:pPr>
        <w:pStyle w:val="BodyText"/>
      </w:pPr>
      <w:r w:rsidRPr="00116335">
        <w:rPr>
          <w:noProof/>
          <w:position w:val="-30"/>
        </w:rPr>
        <w:object w:dxaOrig="2460" w:dyaOrig="680" w14:anchorId="6FE0E4B4">
          <v:shape id="_x0000_i1034" type="#_x0000_t75" alt="" style="width:125.7pt;height:36.5pt;mso-width-percent:0;mso-height-percent:0;mso-width-percent:0;mso-height-percent:0" o:ole="">
            <v:imagedata r:id="rId143" o:title=""/>
          </v:shape>
          <o:OLEObject Type="Embed" ProgID="Equation.3" ShapeID="_x0000_i1034" DrawAspect="Content" ObjectID="_1789831140" r:id="rId144"/>
        </w:object>
      </w:r>
    </w:p>
    <w:p w14:paraId="52735E17" w14:textId="77777777" w:rsidR="00116335" w:rsidRPr="00B26A10" w:rsidRDefault="00116335" w:rsidP="00116335">
      <w:pPr>
        <w:pStyle w:val="BodyText"/>
      </w:pPr>
    </w:p>
    <w:p w14:paraId="2EED7711" w14:textId="77777777" w:rsidR="00116335" w:rsidRPr="00B26A10" w:rsidRDefault="00116335" w:rsidP="00116335">
      <w:pPr>
        <w:pStyle w:val="BodyText"/>
      </w:pPr>
    </w:p>
    <w:p w14:paraId="66FD916D" w14:textId="77777777" w:rsidR="00116335" w:rsidRPr="00B26A10" w:rsidRDefault="00116335" w:rsidP="00116335">
      <w:pPr>
        <w:pStyle w:val="BodyText"/>
      </w:pPr>
      <w:r w:rsidRPr="00B26A10">
        <w:t xml:space="preserve">Met </w:t>
      </w:r>
      <w:r w:rsidRPr="00B26A10">
        <w:tab/>
        <w:t>M</w:t>
      </w:r>
      <w:r w:rsidRPr="00B26A10">
        <w:rPr>
          <w:vertAlign w:val="subscript"/>
        </w:rPr>
        <w:t>eff</w:t>
      </w:r>
      <w:r w:rsidRPr="00B26A10">
        <w:tab/>
        <w:t>: Massa van de effuent stof uit de BWZI (kg);</w:t>
      </w:r>
    </w:p>
    <w:p w14:paraId="28C10307" w14:textId="77777777" w:rsidR="00116335" w:rsidRPr="00B26A10" w:rsidRDefault="00116335" w:rsidP="00116335">
      <w:pPr>
        <w:pStyle w:val="BodyText"/>
      </w:pPr>
      <w:r w:rsidRPr="00B26A10">
        <w:tab/>
        <w:t>V</w:t>
      </w:r>
      <w:r w:rsidRPr="00B26A10">
        <w:rPr>
          <w:vertAlign w:val="subscript"/>
        </w:rPr>
        <w:t>eff</w:t>
      </w:r>
      <w:r w:rsidRPr="00B26A10">
        <w:tab/>
        <w:t>: Volume van de effuent stof uit de BWZI (m</w:t>
      </w:r>
      <w:r w:rsidRPr="00B26A10">
        <w:rPr>
          <w:vertAlign w:val="superscript"/>
        </w:rPr>
        <w:t>3</w:t>
      </w:r>
      <w:r w:rsidRPr="00B26A10">
        <w:t>);</w:t>
      </w:r>
    </w:p>
    <w:p w14:paraId="0F9DE3C3" w14:textId="77777777" w:rsidR="00116335" w:rsidRPr="00B26A10" w:rsidRDefault="00116335" w:rsidP="00116335">
      <w:pPr>
        <w:pStyle w:val="BodyText"/>
      </w:pPr>
      <w:r w:rsidRPr="00B26A10">
        <w:tab/>
        <w:t>Q</w:t>
      </w:r>
      <w:r w:rsidRPr="00B26A10">
        <w:rPr>
          <w:rStyle w:val="BodytextSubscriptChar"/>
          <w:sz w:val="20"/>
        </w:rPr>
        <w:t>DWA</w:t>
      </w:r>
      <w:r w:rsidRPr="00B26A10">
        <w:rPr>
          <w:rStyle w:val="BodytextSubscriptChar"/>
          <w:sz w:val="20"/>
        </w:rPr>
        <w:tab/>
      </w:r>
      <w:r w:rsidRPr="00B26A10">
        <w:t>: Droogweer aanvoer (m</w:t>
      </w:r>
      <w:r w:rsidRPr="00B26A10">
        <w:rPr>
          <w:rStyle w:val="BodytextSupersciptChar"/>
          <w:sz w:val="20"/>
        </w:rPr>
        <w:t>3</w:t>
      </w:r>
      <w:r w:rsidRPr="00B26A10">
        <w:t>/s);</w:t>
      </w:r>
    </w:p>
    <w:p w14:paraId="37375681" w14:textId="77777777" w:rsidR="00116335" w:rsidRPr="00B26A10" w:rsidRDefault="00116335" w:rsidP="00116335">
      <w:pPr>
        <w:pStyle w:val="BodyText"/>
      </w:pPr>
      <w:r w:rsidRPr="00B26A10">
        <w:lastRenderedPageBreak/>
        <w:tab/>
        <w:t>T</w:t>
      </w:r>
      <w:r w:rsidRPr="00B26A10">
        <w:rPr>
          <w:vertAlign w:val="subscript"/>
        </w:rPr>
        <w:t>reac</w:t>
      </w:r>
      <w:r w:rsidRPr="00B26A10">
        <w:tab/>
        <w:t>: maximale reageertijd na calamiteit, 8 uur (sec);</w:t>
      </w:r>
    </w:p>
    <w:p w14:paraId="60FE6236" w14:textId="77777777" w:rsidR="00116335" w:rsidRPr="00B26A10" w:rsidRDefault="00116335" w:rsidP="00116335">
      <w:pPr>
        <w:pStyle w:val="BodyText"/>
        <w:ind w:left="1418" w:hanging="709"/>
      </w:pPr>
      <w:r w:rsidRPr="00B26A10">
        <w:t>M</w:t>
      </w:r>
      <w:r w:rsidRPr="00B26A10">
        <w:rPr>
          <w:vertAlign w:val="subscript"/>
        </w:rPr>
        <w:t>loz</w:t>
      </w:r>
      <w:r w:rsidRPr="00B26A10">
        <w:tab/>
        <w:t>: Massa van de geloosde stof (kg)</w:t>
      </w:r>
    </w:p>
    <w:p w14:paraId="1A0A992C" w14:textId="77777777" w:rsidR="00116335" w:rsidRPr="00B26A10" w:rsidRDefault="00116335" w:rsidP="00116335">
      <w:pPr>
        <w:pStyle w:val="BodyText"/>
        <w:ind w:left="1418" w:hanging="709"/>
      </w:pPr>
      <w:r w:rsidRPr="00B26A10">
        <w:t>V</w:t>
      </w:r>
      <w:r w:rsidRPr="00B26A10">
        <w:rPr>
          <w:vertAlign w:val="subscript"/>
        </w:rPr>
        <w:t>loz</w:t>
      </w:r>
      <w:r w:rsidRPr="00B26A10">
        <w:tab/>
        <w:t>: Volume van de geloosde stof (m</w:t>
      </w:r>
      <w:r w:rsidRPr="00B26A10">
        <w:rPr>
          <w:vertAlign w:val="superscript"/>
        </w:rPr>
        <w:t>3</w:t>
      </w:r>
      <w:r w:rsidRPr="00B26A10">
        <w:t>)</w:t>
      </w:r>
    </w:p>
    <w:p w14:paraId="23A2E183" w14:textId="77777777" w:rsidR="00116335" w:rsidRPr="00B26A10" w:rsidRDefault="00116335" w:rsidP="00116335">
      <w:pPr>
        <w:pStyle w:val="BodyText"/>
      </w:pPr>
      <w:r w:rsidRPr="00B26A10">
        <w:tab/>
        <w:t>ρ</w:t>
      </w:r>
      <w:r w:rsidRPr="00B26A10">
        <w:rPr>
          <w:vertAlign w:val="subscript"/>
        </w:rPr>
        <w:t>water</w:t>
      </w:r>
      <w:r w:rsidRPr="00B26A10">
        <w:tab/>
        <w:t xml:space="preserve">: </w:t>
      </w:r>
      <w:r w:rsidRPr="00B26A10">
        <w:rPr>
          <w:rFonts w:cs="Arial"/>
        </w:rPr>
        <w:t>Dichtheid influent (1000 kg/m</w:t>
      </w:r>
      <w:r w:rsidRPr="00B26A10">
        <w:rPr>
          <w:rStyle w:val="BodytextSupersciptChar"/>
          <w:sz w:val="20"/>
        </w:rPr>
        <w:t>3</w:t>
      </w:r>
      <w:r w:rsidRPr="00B26A10">
        <w:rPr>
          <w:rFonts w:cs="Arial"/>
        </w:rPr>
        <w:t>);</w:t>
      </w:r>
    </w:p>
    <w:p w14:paraId="3AB21EBB" w14:textId="77777777" w:rsidR="00F27BAA" w:rsidRPr="00B26A10" w:rsidRDefault="00F27BAA" w:rsidP="00A34D14">
      <w:pPr>
        <w:pStyle w:val="BodyText"/>
        <w:ind w:left="-851"/>
      </w:pPr>
    </w:p>
    <w:p w14:paraId="5E51B1FD" w14:textId="77777777" w:rsidR="00B071AA" w:rsidRPr="00B26A10" w:rsidRDefault="00B071AA" w:rsidP="00A34D14">
      <w:pPr>
        <w:pStyle w:val="BodyText"/>
        <w:ind w:left="-851"/>
      </w:pPr>
    </w:p>
    <w:p w14:paraId="7F2630BD" w14:textId="77777777" w:rsidR="004F3CD2" w:rsidRPr="00B26A10" w:rsidRDefault="004F3CD2" w:rsidP="00A34D14">
      <w:pPr>
        <w:pStyle w:val="BodyText"/>
        <w:ind w:left="-851"/>
      </w:pPr>
    </w:p>
    <w:p w14:paraId="7728D032" w14:textId="77777777" w:rsidR="00A34D14" w:rsidRPr="00B26A10" w:rsidRDefault="00A34D14" w:rsidP="00482325">
      <w:pPr>
        <w:pStyle w:val="BodyText"/>
        <w:rPr>
          <w:b/>
        </w:rPr>
      </w:pPr>
      <w:r w:rsidRPr="00B26A10">
        <w:rPr>
          <w:b/>
        </w:rPr>
        <w:t>Beoordeling op basis van beïnvloeding actief slib</w:t>
      </w:r>
    </w:p>
    <w:p w14:paraId="73C81302" w14:textId="187A1530" w:rsidR="00A34D14" w:rsidRPr="00B26A10" w:rsidRDefault="00A34D14" w:rsidP="006F10AE">
      <w:pPr>
        <w:jc w:val="both"/>
      </w:pPr>
      <w:r w:rsidRPr="00B26A10">
        <w:t>Een BWZI faalt als gevolg van de lozing van “drijvers” en “zinkers”:</w:t>
      </w:r>
    </w:p>
    <w:p w14:paraId="5D8E35E0" w14:textId="77777777" w:rsidR="00A34D14" w:rsidRPr="00B26A10" w:rsidRDefault="00A34D14" w:rsidP="00482325">
      <w:pPr>
        <w:pStyle w:val="BodyText"/>
        <w:ind w:left="-450"/>
      </w:pPr>
    </w:p>
    <w:p w14:paraId="5E8DA9C4" w14:textId="1C950399" w:rsidR="00530EA7" w:rsidRPr="00530EA7" w:rsidRDefault="00A34D14" w:rsidP="006F10AE">
      <w:pPr>
        <w:jc w:val="both"/>
        <w:rPr>
          <w:b/>
          <w:iCs/>
        </w:rPr>
      </w:pPr>
      <w:r w:rsidRPr="00B26A10">
        <w:rPr>
          <w:b/>
          <w:i/>
        </w:rPr>
        <w:t>Indien de geloosde stof een “drijver” is</w:t>
      </w:r>
    </w:p>
    <w:p w14:paraId="7BB6BE68" w14:textId="6B2FA192" w:rsidR="00A34D14" w:rsidRPr="00B26A10" w:rsidRDefault="00A34D14" w:rsidP="006F10AE">
      <w:pPr>
        <w:jc w:val="both"/>
      </w:pPr>
      <w:r w:rsidRPr="00B26A10">
        <w:t>Wanneer een drijver op een BWZI wordt geloosd zal er geen resultante stof met</w:t>
      </w:r>
      <w:r w:rsidR="00530EA7">
        <w:t xml:space="preserve"> </w:t>
      </w:r>
      <w:r w:rsidRPr="00B26A10">
        <w:t>stofeigenschappen berekend worden.</w:t>
      </w:r>
    </w:p>
    <w:p w14:paraId="2CB3A5CD" w14:textId="151F85A3" w:rsidR="00A34D14" w:rsidRPr="000D4D4B" w:rsidRDefault="00A34D14" w:rsidP="002D0EF0">
      <w:pPr>
        <w:pStyle w:val="ListParagraph"/>
        <w:numPr>
          <w:ilvl w:val="0"/>
          <w:numId w:val="59"/>
        </w:numPr>
        <w:jc w:val="both"/>
        <w:rPr>
          <w:rFonts w:ascii="Helvetica" w:hAnsi="Helvetica"/>
          <w:lang w:val="nl-NL"/>
        </w:rPr>
      </w:pPr>
      <w:r w:rsidRPr="000D4D4B">
        <w:rPr>
          <w:rFonts w:ascii="Helvetica" w:hAnsi="Helvetica"/>
          <w:lang w:val="nl-NL"/>
        </w:rPr>
        <w:t>De aanname is dat de stof niet goed oplost en zodanig niet meedoet aan het verstoren van de BWZI op het gebied van nitrificatie remming of overbelasting.</w:t>
      </w:r>
    </w:p>
    <w:p w14:paraId="02EC736E" w14:textId="101DC76F" w:rsidR="00A34D14" w:rsidRPr="000D4D4B" w:rsidRDefault="00A34D14" w:rsidP="002D0EF0">
      <w:pPr>
        <w:pStyle w:val="ListParagraph"/>
        <w:numPr>
          <w:ilvl w:val="0"/>
          <w:numId w:val="59"/>
        </w:numPr>
        <w:jc w:val="both"/>
        <w:rPr>
          <w:rFonts w:ascii="Helvetica" w:hAnsi="Helvetica"/>
          <w:lang w:val="nl-NL"/>
        </w:rPr>
      </w:pPr>
      <w:r w:rsidRPr="000D4D4B">
        <w:rPr>
          <w:rFonts w:ascii="Helvetica" w:hAnsi="Helvetica"/>
          <w:lang w:val="nl-NL"/>
        </w:rPr>
        <w:t>De stof kan wel de werking van de BWZI verstoren, dus de RWZI/ BWZI laten falen, door de werking en eigenschappen (bezinkbaarheid) van het actief slib te beïnvloeden.</w:t>
      </w:r>
    </w:p>
    <w:p w14:paraId="44150127" w14:textId="6BEBA813" w:rsidR="00A34D14" w:rsidRPr="000D4D4B" w:rsidRDefault="00A34D14" w:rsidP="002D0EF0">
      <w:pPr>
        <w:pStyle w:val="ListParagraph"/>
        <w:numPr>
          <w:ilvl w:val="0"/>
          <w:numId w:val="59"/>
        </w:numPr>
        <w:jc w:val="both"/>
        <w:rPr>
          <w:rFonts w:ascii="Helvetica" w:hAnsi="Helvetica"/>
          <w:lang w:val="nl-NL"/>
        </w:rPr>
      </w:pPr>
      <w:r w:rsidRPr="000D4D4B">
        <w:rPr>
          <w:rFonts w:ascii="Helvetica" w:hAnsi="Helvetica"/>
          <w:lang w:val="nl-NL"/>
        </w:rPr>
        <w:t>Bij het berekenen wanneer de BWZI faalt ten gevolge van deactivering/beïnvloeding bezinkeigenschappen van slib zijn de volgende aannames gemaakt:</w:t>
      </w:r>
    </w:p>
    <w:p w14:paraId="74DA05DD" w14:textId="77777777" w:rsidR="00530EA7" w:rsidRPr="00B26A10" w:rsidRDefault="00530EA7" w:rsidP="006F10AE">
      <w:pPr>
        <w:jc w:val="both"/>
      </w:pPr>
    </w:p>
    <w:p w14:paraId="6B1FF82D" w14:textId="77777777" w:rsidR="00A34D14" w:rsidRPr="000D4D4B" w:rsidRDefault="00A34D14" w:rsidP="002D0EF0">
      <w:pPr>
        <w:pStyle w:val="ListParagraph"/>
        <w:numPr>
          <w:ilvl w:val="0"/>
          <w:numId w:val="60"/>
        </w:numPr>
        <w:tabs>
          <w:tab w:val="num" w:pos="1080"/>
        </w:tabs>
        <w:jc w:val="both"/>
        <w:rPr>
          <w:rFonts w:ascii="Helvetica" w:hAnsi="Helvetica"/>
          <w:lang w:val="nl-NL"/>
        </w:rPr>
      </w:pPr>
      <w:r w:rsidRPr="000D4D4B">
        <w:rPr>
          <w:rFonts w:ascii="Helvetica" w:hAnsi="Helvetica"/>
          <w:lang w:val="nl-NL"/>
        </w:rPr>
        <w:t>De concentratie van actief-slib in de aeratieruimte is 4 g/l (4 kg/m3);</w:t>
      </w:r>
    </w:p>
    <w:p w14:paraId="4480D128" w14:textId="77777777" w:rsidR="00A34D14" w:rsidRPr="000D4D4B" w:rsidRDefault="00A34D14" w:rsidP="002D0EF0">
      <w:pPr>
        <w:pStyle w:val="ListParagraph"/>
        <w:numPr>
          <w:ilvl w:val="0"/>
          <w:numId w:val="60"/>
        </w:numPr>
        <w:tabs>
          <w:tab w:val="num" w:pos="1080"/>
        </w:tabs>
        <w:jc w:val="both"/>
        <w:rPr>
          <w:rFonts w:ascii="Helvetica" w:hAnsi="Helvetica"/>
          <w:lang w:val="nl-NL"/>
        </w:rPr>
      </w:pPr>
      <w:r w:rsidRPr="000D4D4B">
        <w:rPr>
          <w:rFonts w:ascii="Helvetica" w:hAnsi="Helvetica"/>
          <w:lang w:val="nl-NL"/>
        </w:rPr>
        <w:t>Beïnvloeding van actief slib wordt uitgedrukt in kg drijflaagvormende stof per kg actief-slip;</w:t>
      </w:r>
    </w:p>
    <w:p w14:paraId="1CE4BA49" w14:textId="54E48AEC" w:rsidR="00530EA7" w:rsidRPr="000D4D4B" w:rsidRDefault="00A34D14" w:rsidP="002D0EF0">
      <w:pPr>
        <w:pStyle w:val="ListParagraph"/>
        <w:numPr>
          <w:ilvl w:val="0"/>
          <w:numId w:val="60"/>
        </w:numPr>
        <w:tabs>
          <w:tab w:val="num" w:pos="1080"/>
        </w:tabs>
        <w:jc w:val="both"/>
        <w:rPr>
          <w:lang w:val="nl-NL"/>
        </w:rPr>
      </w:pPr>
      <w:r w:rsidRPr="00530EA7">
        <w:rPr>
          <w:rFonts w:ascii="Helvetica" w:hAnsi="Helvetica"/>
          <w:lang w:val="nl-NL"/>
        </w:rPr>
        <w:t>Indien een kwart (25%) van het actieve slib bestaat uit drijfllaagvormende stof, zal de BWZI zeker falen;</w:t>
      </w:r>
    </w:p>
    <w:p w14:paraId="0DCB3254" w14:textId="7D1FF72E" w:rsidR="00A34D14" w:rsidRPr="00530EA7" w:rsidRDefault="00A34D14" w:rsidP="002D0EF0">
      <w:pPr>
        <w:pStyle w:val="ListParagraph"/>
        <w:numPr>
          <w:ilvl w:val="0"/>
          <w:numId w:val="60"/>
        </w:numPr>
        <w:tabs>
          <w:tab w:val="num" w:pos="1080"/>
        </w:tabs>
        <w:jc w:val="both"/>
        <w:rPr>
          <w:rFonts w:ascii="Helvetica" w:hAnsi="Helvetica"/>
        </w:rPr>
      </w:pPr>
      <w:r w:rsidRPr="00530EA7">
        <w:rPr>
          <w:rFonts w:ascii="Helvetica" w:hAnsi="Helvetica"/>
          <w:lang w:val="nl-NL"/>
        </w:rPr>
        <w:t xml:space="preserve">Als voorbeeld: Een BWZI van 3.000 m3 zal 12.000 kg actief slib in de aeratietank hebben. </w:t>
      </w:r>
      <w:r w:rsidRPr="000D4D4B">
        <w:rPr>
          <w:rFonts w:ascii="Helvetica" w:hAnsi="Helvetica"/>
          <w:lang w:val="nl-NL"/>
        </w:rPr>
        <w:t xml:space="preserve">Indien 25% van deze slibhoeveelheid bestaat uit drijflaagvormende stof, 3.000 kg, zal de RWZI/ BWZI falen. </w:t>
      </w:r>
      <w:proofErr w:type="spellStart"/>
      <w:r w:rsidRPr="00530EA7">
        <w:rPr>
          <w:rFonts w:ascii="Helvetica" w:hAnsi="Helvetica"/>
        </w:rPr>
        <w:t>Dit</w:t>
      </w:r>
      <w:proofErr w:type="spellEnd"/>
      <w:r w:rsidRPr="00530EA7">
        <w:rPr>
          <w:rFonts w:ascii="Helvetica" w:hAnsi="Helvetica"/>
        </w:rPr>
        <w:t xml:space="preserve"> </w:t>
      </w:r>
      <w:proofErr w:type="spellStart"/>
      <w:r w:rsidRPr="00530EA7">
        <w:rPr>
          <w:rFonts w:ascii="Helvetica" w:hAnsi="Helvetica"/>
        </w:rPr>
        <w:t>komt</w:t>
      </w:r>
      <w:proofErr w:type="spellEnd"/>
      <w:r w:rsidRPr="00530EA7">
        <w:rPr>
          <w:rFonts w:ascii="Helvetica" w:hAnsi="Helvetica"/>
        </w:rPr>
        <w:t xml:space="preserve"> </w:t>
      </w:r>
      <w:proofErr w:type="spellStart"/>
      <w:r w:rsidRPr="00530EA7">
        <w:rPr>
          <w:rFonts w:ascii="Helvetica" w:hAnsi="Helvetica"/>
        </w:rPr>
        <w:t>overeen</w:t>
      </w:r>
      <w:proofErr w:type="spellEnd"/>
      <w:r w:rsidRPr="00530EA7">
        <w:rPr>
          <w:rFonts w:ascii="Helvetica" w:hAnsi="Helvetica"/>
        </w:rPr>
        <w:t xml:space="preserve"> met 3.000 kg </w:t>
      </w:r>
      <w:proofErr w:type="spellStart"/>
      <w:r w:rsidRPr="00530EA7">
        <w:rPr>
          <w:rFonts w:ascii="Helvetica" w:hAnsi="Helvetica"/>
        </w:rPr>
        <w:t>drijflaagvormende</w:t>
      </w:r>
      <w:proofErr w:type="spellEnd"/>
      <w:r w:rsidRPr="00530EA7">
        <w:rPr>
          <w:rFonts w:ascii="Helvetica" w:hAnsi="Helvetica"/>
        </w:rPr>
        <w:t xml:space="preserve"> </w:t>
      </w:r>
      <w:proofErr w:type="spellStart"/>
      <w:r w:rsidRPr="00530EA7">
        <w:rPr>
          <w:rFonts w:ascii="Helvetica" w:hAnsi="Helvetica"/>
        </w:rPr>
        <w:t>stof</w:t>
      </w:r>
      <w:proofErr w:type="spellEnd"/>
      <w:r w:rsidRPr="00530EA7">
        <w:rPr>
          <w:rFonts w:ascii="Helvetica" w:hAnsi="Helvetica"/>
        </w:rPr>
        <w:t>.</w:t>
      </w:r>
    </w:p>
    <w:p w14:paraId="47566FA5" w14:textId="77777777" w:rsidR="00530EA7" w:rsidRPr="00B26A10" w:rsidRDefault="00530EA7" w:rsidP="006F10AE">
      <w:pPr>
        <w:jc w:val="both"/>
      </w:pPr>
    </w:p>
    <w:p w14:paraId="5A05F072" w14:textId="05904784" w:rsidR="00A34D14" w:rsidRPr="00B26A10" w:rsidRDefault="00A34D14" w:rsidP="002D0EF0">
      <w:pPr>
        <w:numPr>
          <w:ilvl w:val="0"/>
          <w:numId w:val="59"/>
        </w:numPr>
        <w:jc w:val="both"/>
      </w:pPr>
      <w:r w:rsidRPr="00B26A10">
        <w:rPr>
          <w:b/>
        </w:rPr>
        <w:t>De totale hoeveelheid van de drijflaagvormende stof</w:t>
      </w:r>
      <w:r w:rsidRPr="00B26A10">
        <w:t xml:space="preserve"> zal door de BWZI gaan en op oppervlaktewater geloosd worden . Proteus zal aan de hand van deze hoeveelheid nogmaals de contaminatie met betrekking tot drijflaagvormende stoffen berekenen.</w:t>
      </w:r>
    </w:p>
    <w:p w14:paraId="30E627A5" w14:textId="77777777" w:rsidR="00A34D14" w:rsidRPr="00B26A10" w:rsidRDefault="00A34D14" w:rsidP="006F10AE">
      <w:pPr>
        <w:jc w:val="both"/>
      </w:pPr>
    </w:p>
    <w:p w14:paraId="088BC3CE" w14:textId="77777777" w:rsidR="00A34D14" w:rsidRPr="00B26A10" w:rsidRDefault="00A34D14" w:rsidP="006F10AE">
      <w:pPr>
        <w:jc w:val="both"/>
        <w:rPr>
          <w:b/>
          <w:i/>
        </w:rPr>
      </w:pPr>
      <w:r w:rsidRPr="00B26A10">
        <w:rPr>
          <w:b/>
          <w:i/>
        </w:rPr>
        <w:t>Indien de geloosde stof een “zinker” is</w:t>
      </w:r>
    </w:p>
    <w:p w14:paraId="74E367A9" w14:textId="226BEC51" w:rsidR="00A34D14" w:rsidRPr="00B26A10" w:rsidRDefault="00A34D14" w:rsidP="002D0EF0">
      <w:pPr>
        <w:numPr>
          <w:ilvl w:val="0"/>
          <w:numId w:val="47"/>
        </w:numPr>
        <w:jc w:val="both"/>
      </w:pPr>
      <w:r w:rsidRPr="00B26A10">
        <w:t>Wanneer een “zinker” op een BWZI wordt geloosd zal er geen resultante stof met stofeigenschappen berekend worden.</w:t>
      </w:r>
    </w:p>
    <w:p w14:paraId="530CB694" w14:textId="51EB89E7" w:rsidR="00A34D14" w:rsidRPr="00B26A10" w:rsidRDefault="00A34D14" w:rsidP="002D0EF0">
      <w:pPr>
        <w:numPr>
          <w:ilvl w:val="0"/>
          <w:numId w:val="47"/>
        </w:numPr>
        <w:jc w:val="both"/>
      </w:pPr>
      <w:r w:rsidRPr="00B26A10">
        <w:t>De aanname is dat de stof niet goed oplost en zodanig niet meedoet aan het verstoren van de BWZI op het gebied van nitrificatieremming of overbelasting.</w:t>
      </w:r>
    </w:p>
    <w:p w14:paraId="29C53318" w14:textId="62FC9721" w:rsidR="00A34D14" w:rsidRPr="00B26A10" w:rsidRDefault="00A34D14" w:rsidP="002D0EF0">
      <w:pPr>
        <w:numPr>
          <w:ilvl w:val="0"/>
          <w:numId w:val="47"/>
        </w:numPr>
        <w:jc w:val="both"/>
      </w:pPr>
      <w:r w:rsidRPr="00B26A10">
        <w:t xml:space="preserve">De stof kan wel de werking van de BWZI verstoren, dus de </w:t>
      </w:r>
      <w:r w:rsidRPr="009D1342">
        <w:t>BWZI</w:t>
      </w:r>
      <w:r w:rsidRPr="00B26A10">
        <w:t xml:space="preserve"> laten falen, door de werking van het actief slib te beïnvloeden. De zinker drukt actief-slib uit de installatie, waardoor de zuiveringscapaciteit snel daalt.</w:t>
      </w:r>
    </w:p>
    <w:p w14:paraId="0D45E5B5" w14:textId="73928DAA" w:rsidR="00A34D14" w:rsidRPr="00B26A10" w:rsidRDefault="00A34D14" w:rsidP="002D0EF0">
      <w:pPr>
        <w:numPr>
          <w:ilvl w:val="0"/>
          <w:numId w:val="47"/>
        </w:numPr>
        <w:jc w:val="both"/>
      </w:pPr>
      <w:r w:rsidRPr="00B26A10">
        <w:t>Bij het berekenen wanneer de BWZI faalt ten gevolge van deactivering van slib geldt precies hetzelfde als voor de “drijver”:</w:t>
      </w:r>
    </w:p>
    <w:p w14:paraId="4D89F6E4" w14:textId="77777777" w:rsidR="00A34D14" w:rsidRPr="00B26A10" w:rsidRDefault="00A34D14" w:rsidP="002D0EF0">
      <w:pPr>
        <w:numPr>
          <w:ilvl w:val="1"/>
          <w:numId w:val="47"/>
        </w:numPr>
        <w:tabs>
          <w:tab w:val="clear" w:pos="1440"/>
          <w:tab w:val="num" w:pos="1080"/>
        </w:tabs>
        <w:ind w:left="1080"/>
        <w:jc w:val="both"/>
      </w:pPr>
      <w:r w:rsidRPr="00B26A10">
        <w:t>De concentratie van actief slib is 4 g slib/l (4 kg/m3);</w:t>
      </w:r>
    </w:p>
    <w:p w14:paraId="40D17420" w14:textId="77777777" w:rsidR="00A34D14" w:rsidRPr="00B26A10" w:rsidRDefault="00A34D14" w:rsidP="002D0EF0">
      <w:pPr>
        <w:numPr>
          <w:ilvl w:val="1"/>
          <w:numId w:val="47"/>
        </w:numPr>
        <w:tabs>
          <w:tab w:val="clear" w:pos="1440"/>
          <w:tab w:val="num" w:pos="1080"/>
        </w:tabs>
        <w:ind w:left="1080"/>
        <w:jc w:val="both"/>
      </w:pPr>
      <w:r w:rsidRPr="00B26A10">
        <w:t>Beïnvloeding van actief slib wordt uitgedrukt in kg “zinker” per kg slib;</w:t>
      </w:r>
    </w:p>
    <w:p w14:paraId="3E60CDA9" w14:textId="07F26D55" w:rsidR="00A34D14" w:rsidRPr="00B26A10" w:rsidRDefault="00A34D14" w:rsidP="002D0EF0">
      <w:pPr>
        <w:numPr>
          <w:ilvl w:val="1"/>
          <w:numId w:val="47"/>
        </w:numPr>
        <w:tabs>
          <w:tab w:val="clear" w:pos="1440"/>
          <w:tab w:val="num" w:pos="1080"/>
        </w:tabs>
        <w:ind w:left="1080"/>
        <w:jc w:val="both"/>
      </w:pPr>
      <w:r w:rsidRPr="00B26A10">
        <w:t>Indien een kwart (25%) van het actieve slib is vervangen door een stof die kan worden aangemerkt als zinker zal de BWZI falen;</w:t>
      </w:r>
    </w:p>
    <w:p w14:paraId="22BEA4AA" w14:textId="3C5483CE" w:rsidR="00A34D14" w:rsidRPr="00B26A10" w:rsidRDefault="00A34D14" w:rsidP="002D0EF0">
      <w:pPr>
        <w:numPr>
          <w:ilvl w:val="1"/>
          <w:numId w:val="47"/>
        </w:numPr>
        <w:tabs>
          <w:tab w:val="clear" w:pos="1440"/>
          <w:tab w:val="num" w:pos="1080"/>
        </w:tabs>
        <w:ind w:left="1080"/>
        <w:jc w:val="both"/>
      </w:pPr>
      <w:r w:rsidRPr="00B26A10">
        <w:lastRenderedPageBreak/>
        <w:t>Als voorbeeld: Een BWZI met een tankinhoud van 3.000 m3 zal 12.000 kg actief slib hebben. Indien 25% van deze slibhoeveelheid bestaat uit een “zinker” 3.000 kg, zal de BWZI falen. Dit komt overeen met 3.000 kg “zinker”.</w:t>
      </w:r>
    </w:p>
    <w:p w14:paraId="06BFC030" w14:textId="319C6C0C" w:rsidR="00A34D14" w:rsidRPr="00B26A10" w:rsidRDefault="00A34D14" w:rsidP="002D0EF0">
      <w:pPr>
        <w:numPr>
          <w:ilvl w:val="0"/>
          <w:numId w:val="47"/>
        </w:numPr>
        <w:jc w:val="both"/>
      </w:pPr>
      <w:r w:rsidRPr="00B26A10">
        <w:rPr>
          <w:b/>
          <w:u w:val="single"/>
        </w:rPr>
        <w:t>Niet</w:t>
      </w:r>
      <w:r w:rsidRPr="00B26A10">
        <w:rPr>
          <w:b/>
        </w:rPr>
        <w:t xml:space="preserve"> de totale hoeveelheid van de zinker</w:t>
      </w:r>
      <w:r w:rsidRPr="00B26A10">
        <w:t xml:space="preserve"> zal door de BWZI gaan en op oppervlaktewater geloosd worden. Aangenomen wordt dat een “zinker” een gedeelte van het actieve slib zal wegdrukken uit de bezinker. Met andere woorden de BWZI zal een hoeveelheid van de lozing van de “zinker” opslaan. De aanname is dat deze hoeveelheid gelijk is aan de inhoud van de BWZI.</w:t>
      </w:r>
    </w:p>
    <w:p w14:paraId="053CAE48" w14:textId="77777777" w:rsidR="00A34D14" w:rsidRPr="00B26A10" w:rsidRDefault="00A34D14" w:rsidP="002D0EF0">
      <w:pPr>
        <w:numPr>
          <w:ilvl w:val="0"/>
          <w:numId w:val="47"/>
        </w:numPr>
        <w:jc w:val="both"/>
      </w:pPr>
      <w:r w:rsidRPr="00B26A10">
        <w:rPr>
          <w:rFonts w:cs="Arial"/>
        </w:rPr>
        <w:t xml:space="preserve">De hoeveelheid zinker die op het watersysteem terecht komt is dus de totale lozing naar de BWZI gedurende de reactietijd minus het volume van de BWZI. </w:t>
      </w:r>
      <w:r w:rsidRPr="00B26A10">
        <w:t>Proteus zal aan de hand van deze hoeveelheid nog eens de contaminatie met betrekking tot zinkers berekenen.</w:t>
      </w:r>
    </w:p>
    <w:p w14:paraId="03F6C685" w14:textId="77777777" w:rsidR="00A34D14" w:rsidRPr="00B26A10" w:rsidRDefault="00A34D14" w:rsidP="006F10AE">
      <w:pPr>
        <w:ind w:left="360"/>
        <w:jc w:val="both"/>
      </w:pPr>
    </w:p>
    <w:p w14:paraId="2D2A7EEF" w14:textId="77777777" w:rsidR="00A34D14" w:rsidRPr="00B26A10" w:rsidRDefault="00A34D14" w:rsidP="006F10AE">
      <w:pPr>
        <w:ind w:left="360"/>
        <w:jc w:val="both"/>
      </w:pPr>
    </w:p>
    <w:p w14:paraId="52546D84" w14:textId="77777777" w:rsidR="00A34D14" w:rsidRPr="00B26A10" w:rsidRDefault="00A34D14" w:rsidP="006F10AE">
      <w:pPr>
        <w:ind w:left="360"/>
        <w:jc w:val="both"/>
      </w:pPr>
      <w:r w:rsidRPr="00B26A10">
        <w:t xml:space="preserve">Bijlage </w:t>
      </w:r>
      <w:r w:rsidR="00182BB8" w:rsidRPr="00B26A10">
        <w:t xml:space="preserve">7 </w:t>
      </w:r>
      <w:r w:rsidRPr="00B26A10">
        <w:t>geeft de stappen en aannames in een stroomschema weer.</w:t>
      </w:r>
    </w:p>
    <w:p w14:paraId="0BFA40DD" w14:textId="77777777" w:rsidR="00A34D14" w:rsidRPr="00B26A10" w:rsidRDefault="00A34D14" w:rsidP="00482325">
      <w:pPr>
        <w:pStyle w:val="BodyText"/>
        <w:ind w:left="-851"/>
      </w:pPr>
    </w:p>
    <w:p w14:paraId="1A9724F2" w14:textId="77777777" w:rsidR="008E1C83" w:rsidRPr="00B26A10" w:rsidRDefault="008E1C83">
      <w:pPr>
        <w:pStyle w:val="BodyText"/>
      </w:pPr>
    </w:p>
    <w:p w14:paraId="33711668" w14:textId="71454ABC" w:rsidR="009B541F" w:rsidRPr="00B26A10" w:rsidRDefault="001467FE" w:rsidP="00A25A1B">
      <w:pPr>
        <w:pStyle w:val="Heading2"/>
        <w:ind w:firstLine="0"/>
      </w:pPr>
      <w:bookmarkStart w:id="729" w:name="_Toc124831593"/>
      <w:bookmarkStart w:id="730" w:name="_Toc152424791"/>
      <w:bookmarkStart w:id="731" w:name="_Toc135050665"/>
      <w:r w:rsidRPr="00B26A10">
        <w:t>P-Splitter</w:t>
      </w:r>
      <w:bookmarkEnd w:id="729"/>
      <w:bookmarkEnd w:id="730"/>
      <w:bookmarkEnd w:id="731"/>
    </w:p>
    <w:p w14:paraId="147559FE" w14:textId="46F5BE4D" w:rsidR="00336CDD" w:rsidRPr="00B26A10" w:rsidRDefault="00336CDD" w:rsidP="00A25A1B">
      <w:pPr>
        <w:pStyle w:val="Heading3"/>
        <w:ind w:firstLine="0"/>
      </w:pPr>
      <w:bookmarkStart w:id="732" w:name="_Toc124831594"/>
      <w:bookmarkStart w:id="733" w:name="_Toc152424792"/>
      <w:bookmarkStart w:id="734" w:name="_Toc135050666"/>
      <w:r w:rsidRPr="00B26A10">
        <w:t>Algemene beschrijving</w:t>
      </w:r>
      <w:bookmarkEnd w:id="732"/>
      <w:bookmarkEnd w:id="733"/>
      <w:bookmarkEnd w:id="734"/>
    </w:p>
    <w:p w14:paraId="750A2050" w14:textId="77777777" w:rsidR="009B541F" w:rsidRPr="00B26A10" w:rsidRDefault="009B541F" w:rsidP="00A12D7B">
      <w:pPr>
        <w:pStyle w:val="BodyText"/>
      </w:pPr>
    </w:p>
    <w:p w14:paraId="2086A25D" w14:textId="6F494223" w:rsidR="009B541F" w:rsidRPr="00B26A10" w:rsidRDefault="00951731" w:rsidP="00A12D7B">
      <w:pPr>
        <w:pStyle w:val="BodyText"/>
      </w:pPr>
      <w:r w:rsidRPr="00B26A10">
        <w:rPr>
          <w:noProof/>
          <w:lang w:eastAsia="nl-NL"/>
        </w:rPr>
        <w:drawing>
          <wp:anchor distT="0" distB="0" distL="114300" distR="114300" simplePos="0" relativeHeight="251663872" behindDoc="0" locked="0" layoutInCell="1" allowOverlap="1" wp14:anchorId="2CE072DB" wp14:editId="39A2FCE6">
            <wp:simplePos x="0" y="0"/>
            <wp:positionH relativeFrom="column">
              <wp:posOffset>-400050</wp:posOffset>
            </wp:positionH>
            <wp:positionV relativeFrom="paragraph">
              <wp:posOffset>53975</wp:posOffset>
            </wp:positionV>
            <wp:extent cx="247650" cy="247650"/>
            <wp:effectExtent l="0" t="0" r="0" b="0"/>
            <wp:wrapNone/>
            <wp:docPr id="876"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CDD" w:rsidRPr="00B26A10">
        <w:t>De P-splitter</w:t>
      </w:r>
      <w:r w:rsidR="007847D0">
        <w:t>, een kans-splitter (de P staat voor “</w:t>
      </w:r>
      <w:r w:rsidR="00AF048B">
        <w:t>P</w:t>
      </w:r>
      <w:r w:rsidR="007847D0">
        <w:t>robability”),</w:t>
      </w:r>
      <w:r w:rsidR="00336CDD" w:rsidRPr="00B26A10">
        <w:t xml:space="preserve"> is een object </w:t>
      </w:r>
      <w:r w:rsidR="00091BC8" w:rsidRPr="00B26A10">
        <w:t xml:space="preserve">voor het vergroten van de flexibiliteit van het model. Bij Proteus kan een uitgaande connector met maximaal </w:t>
      </w:r>
      <w:r w:rsidR="001B2CC9" w:rsidRPr="00B26A10">
        <w:t>éé</w:t>
      </w:r>
      <w:r w:rsidR="00091BC8" w:rsidRPr="00B26A10">
        <w:t>n inkomende connector worden verbonden. Een s</w:t>
      </w:r>
      <w:r w:rsidR="00336CDD" w:rsidRPr="00B26A10">
        <w:t xml:space="preserve">plitter maakt het mogelijkheid om twee vervolgsystemen te verbinden </w:t>
      </w:r>
      <w:r w:rsidR="00091BC8" w:rsidRPr="00B26A10">
        <w:t xml:space="preserve">aan een connector. Bij de P-splitter wordt </w:t>
      </w:r>
      <w:r w:rsidR="001B2CC9" w:rsidRPr="00B26A10">
        <w:t xml:space="preserve">de </w:t>
      </w:r>
      <w:r w:rsidR="00091BC8" w:rsidRPr="00B26A10">
        <w:t>kansverdeling</w:t>
      </w:r>
      <w:r w:rsidR="009B541F" w:rsidRPr="00B26A10">
        <w:t xml:space="preserve"> </w:t>
      </w:r>
      <w:r w:rsidR="00091BC8" w:rsidRPr="00B26A10">
        <w:t>door de gebruiker vastgesteld</w:t>
      </w:r>
      <w:r w:rsidR="00336CDD" w:rsidRPr="00B26A10">
        <w:t>.</w:t>
      </w:r>
      <w:r w:rsidR="00091BC8" w:rsidRPr="00B26A10">
        <w:t xml:space="preserve"> </w:t>
      </w:r>
      <w:r w:rsidR="00872E4E">
        <w:t xml:space="preserve">De kans bestaat dat 100% van de stroom via de </w:t>
      </w:r>
      <w:r w:rsidR="00872E4E" w:rsidRPr="00B26A10">
        <w:t xml:space="preserve">bovenste uitgaande connector </w:t>
      </w:r>
      <w:r w:rsidR="00872E4E">
        <w:t>gaat of dat 100% van de stroom via de onderste</w:t>
      </w:r>
      <w:r w:rsidR="00872E4E" w:rsidRPr="00B26A10">
        <w:t xml:space="preserve"> uitgaande connector </w:t>
      </w:r>
      <w:r w:rsidR="00872E4E">
        <w:t>gaat.</w:t>
      </w:r>
      <w:r w:rsidR="00872E4E" w:rsidRPr="00B26A10">
        <w:t xml:space="preserve"> </w:t>
      </w:r>
      <w:r w:rsidR="00091BC8" w:rsidRPr="00B26A10">
        <w:t xml:space="preserve">Voor het modelleren van een </w:t>
      </w:r>
      <w:r w:rsidR="004F45A6" w:rsidRPr="00B26A10">
        <w:t>volume</w:t>
      </w:r>
      <w:r w:rsidR="009D55B9">
        <w:t>/ massa</w:t>
      </w:r>
      <w:r w:rsidR="00091BC8" w:rsidRPr="00B26A10">
        <w:t xml:space="preserve"> verdeling, moet de gebruiker een Q-splitter gebruiken.</w:t>
      </w:r>
    </w:p>
    <w:p w14:paraId="680F82A7" w14:textId="77777777" w:rsidR="00091BC8" w:rsidRPr="00B26A10" w:rsidRDefault="00091BC8" w:rsidP="00A12D7B">
      <w:pPr>
        <w:pStyle w:val="BodyText"/>
      </w:pPr>
    </w:p>
    <w:p w14:paraId="36143BB3" w14:textId="77777777" w:rsidR="009B541F" w:rsidRPr="00B26A10" w:rsidRDefault="009B541F" w:rsidP="00A12D7B">
      <w:pPr>
        <w:pStyle w:val="BodyText"/>
      </w:pPr>
    </w:p>
    <w:p w14:paraId="4143259B" w14:textId="5F0C3E35" w:rsidR="00D04271" w:rsidRPr="00B26A10" w:rsidRDefault="004445DD" w:rsidP="003E6FD9">
      <w:pPr>
        <w:pStyle w:val="Heading3"/>
        <w:ind w:firstLine="0"/>
      </w:pPr>
      <w:bookmarkStart w:id="735" w:name="_Toc124831595"/>
      <w:bookmarkStart w:id="736" w:name="_Toc152424793"/>
      <w:r w:rsidRPr="00B26A10">
        <w:br w:type="page"/>
      </w:r>
      <w:bookmarkStart w:id="737" w:name="_Toc135050667"/>
      <w:r w:rsidR="00D04271" w:rsidRPr="00B26A10">
        <w:lastRenderedPageBreak/>
        <w:t>Eigenschappen</w:t>
      </w:r>
      <w:bookmarkEnd w:id="735"/>
      <w:bookmarkEnd w:id="736"/>
      <w:bookmarkEnd w:id="737"/>
    </w:p>
    <w:p w14:paraId="48069482" w14:textId="77777777" w:rsidR="00D04271" w:rsidRPr="00B26A10" w:rsidRDefault="00D04271" w:rsidP="00A12D7B">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419"/>
        <w:gridCol w:w="640"/>
        <w:gridCol w:w="3357"/>
        <w:gridCol w:w="736"/>
      </w:tblGrid>
      <w:tr w:rsidR="00D04271" w:rsidRPr="00B26A10" w14:paraId="0500D420" w14:textId="77777777">
        <w:trPr>
          <w:cantSplit/>
          <w:tblHeader/>
        </w:trPr>
        <w:tc>
          <w:tcPr>
            <w:tcW w:w="1255" w:type="dxa"/>
            <w:shd w:val="clear" w:color="auto" w:fill="auto"/>
            <w:noWrap/>
          </w:tcPr>
          <w:p w14:paraId="3F7C19F7" w14:textId="77777777" w:rsidR="00D04271" w:rsidRPr="00B26A10" w:rsidRDefault="00D04271" w:rsidP="00A12D7B">
            <w:pPr>
              <w:pStyle w:val="TableTextHeader"/>
              <w:rPr>
                <w:rFonts w:ascii="Helvetica" w:hAnsi="Helvetica"/>
                <w:sz w:val="20"/>
                <w:lang w:val="en-US"/>
              </w:rPr>
            </w:pPr>
            <w:proofErr w:type="spellStart"/>
            <w:r w:rsidRPr="00B26A10">
              <w:rPr>
                <w:rFonts w:ascii="Helvetica" w:hAnsi="Helvetica"/>
                <w:sz w:val="20"/>
                <w:lang w:val="en-US"/>
              </w:rPr>
              <w:t>Eigenschap</w:t>
            </w:r>
            <w:proofErr w:type="spellEnd"/>
          </w:p>
        </w:tc>
        <w:tc>
          <w:tcPr>
            <w:tcW w:w="1419" w:type="dxa"/>
            <w:shd w:val="clear" w:color="auto" w:fill="auto"/>
            <w:noWrap/>
          </w:tcPr>
          <w:p w14:paraId="16FCF14C" w14:textId="77777777" w:rsidR="00D04271" w:rsidRPr="00B26A10" w:rsidRDefault="00EB388D" w:rsidP="00A12D7B">
            <w:pPr>
              <w:pStyle w:val="TableTextHeader"/>
              <w:rPr>
                <w:rFonts w:ascii="Helvetica" w:hAnsi="Helvetica"/>
                <w:sz w:val="20"/>
                <w:lang w:val="en-US"/>
              </w:rPr>
            </w:pPr>
            <w:proofErr w:type="spellStart"/>
            <w:r w:rsidRPr="00B26A10">
              <w:rPr>
                <w:rFonts w:ascii="Helvetica" w:hAnsi="Helvetica"/>
                <w:sz w:val="20"/>
                <w:lang w:val="en-US"/>
              </w:rPr>
              <w:t>Standaard</w:t>
            </w:r>
            <w:r w:rsidR="004445DD" w:rsidRPr="00B26A10">
              <w:rPr>
                <w:rFonts w:ascii="Helvetica" w:hAnsi="Helvetica"/>
                <w:sz w:val="20"/>
                <w:lang w:val="en-US"/>
              </w:rPr>
              <w:softHyphen/>
            </w:r>
            <w:r w:rsidRPr="00B26A10">
              <w:rPr>
                <w:rFonts w:ascii="Helvetica" w:hAnsi="Helvetica"/>
                <w:sz w:val="20"/>
                <w:lang w:val="en-US"/>
              </w:rPr>
              <w:t>waarde</w:t>
            </w:r>
            <w:proofErr w:type="spellEnd"/>
          </w:p>
        </w:tc>
        <w:tc>
          <w:tcPr>
            <w:tcW w:w="597" w:type="dxa"/>
            <w:shd w:val="clear" w:color="auto" w:fill="auto"/>
            <w:noWrap/>
          </w:tcPr>
          <w:p w14:paraId="00C1BEEA" w14:textId="77777777" w:rsidR="00D04271" w:rsidRPr="00B26A10" w:rsidRDefault="00D04271" w:rsidP="00A12D7B">
            <w:pPr>
              <w:pStyle w:val="TableTextHeader"/>
              <w:rPr>
                <w:rFonts w:ascii="Helvetica" w:hAnsi="Helvetica"/>
                <w:sz w:val="20"/>
                <w:lang w:val="en-US"/>
              </w:rPr>
            </w:pPr>
            <w:proofErr w:type="spellStart"/>
            <w:r w:rsidRPr="00B26A10">
              <w:rPr>
                <w:rFonts w:ascii="Helvetica" w:hAnsi="Helvetica"/>
                <w:sz w:val="20"/>
                <w:lang w:val="en-US"/>
              </w:rPr>
              <w:t>Een</w:t>
            </w:r>
            <w:r w:rsidR="004445DD" w:rsidRPr="00B26A10">
              <w:rPr>
                <w:rFonts w:ascii="Helvetica" w:hAnsi="Helvetica"/>
                <w:sz w:val="20"/>
                <w:lang w:val="en-US"/>
              </w:rPr>
              <w:softHyphen/>
            </w:r>
            <w:r w:rsidRPr="00B26A10">
              <w:rPr>
                <w:rFonts w:ascii="Helvetica" w:hAnsi="Helvetica"/>
                <w:sz w:val="20"/>
                <w:lang w:val="en-US"/>
              </w:rPr>
              <w:t>heid</w:t>
            </w:r>
            <w:proofErr w:type="spellEnd"/>
          </w:p>
        </w:tc>
        <w:tc>
          <w:tcPr>
            <w:tcW w:w="3357" w:type="dxa"/>
            <w:shd w:val="clear" w:color="auto" w:fill="auto"/>
            <w:noWrap/>
          </w:tcPr>
          <w:p w14:paraId="23C5C35E" w14:textId="77777777" w:rsidR="00D04271" w:rsidRPr="00B26A10" w:rsidRDefault="00D04271" w:rsidP="00A12D7B">
            <w:pPr>
              <w:pStyle w:val="TableTextHeader"/>
              <w:rPr>
                <w:rFonts w:ascii="Helvetica" w:hAnsi="Helvetica"/>
                <w:sz w:val="20"/>
                <w:lang w:val="en-US"/>
              </w:rPr>
            </w:pPr>
            <w:proofErr w:type="spellStart"/>
            <w:r w:rsidRPr="00B26A10">
              <w:rPr>
                <w:rFonts w:ascii="Helvetica" w:hAnsi="Helvetica"/>
                <w:sz w:val="20"/>
                <w:lang w:val="en-US"/>
              </w:rPr>
              <w:t>Omschrijving</w:t>
            </w:r>
            <w:proofErr w:type="spellEnd"/>
          </w:p>
        </w:tc>
        <w:tc>
          <w:tcPr>
            <w:tcW w:w="708" w:type="dxa"/>
            <w:shd w:val="clear" w:color="auto" w:fill="auto"/>
            <w:noWrap/>
          </w:tcPr>
          <w:p w14:paraId="74E4B501" w14:textId="77777777" w:rsidR="00D04271" w:rsidRPr="00B26A10" w:rsidRDefault="00D04271" w:rsidP="00A12D7B">
            <w:pPr>
              <w:pStyle w:val="TableTextHeader"/>
              <w:rPr>
                <w:rFonts w:ascii="Helvetica" w:hAnsi="Helvetica"/>
                <w:sz w:val="20"/>
                <w:lang w:val="en-US"/>
              </w:rPr>
            </w:pPr>
            <w:proofErr w:type="spellStart"/>
            <w:r w:rsidRPr="00B26A10">
              <w:rPr>
                <w:rFonts w:ascii="Helvetica" w:hAnsi="Helvetica"/>
                <w:sz w:val="20"/>
                <w:lang w:val="en-US"/>
              </w:rPr>
              <w:t>Ver</w:t>
            </w:r>
            <w:r w:rsidR="004445DD" w:rsidRPr="00B26A10">
              <w:rPr>
                <w:rFonts w:ascii="Helvetica" w:hAnsi="Helvetica"/>
                <w:sz w:val="20"/>
                <w:lang w:val="en-US"/>
              </w:rPr>
              <w:softHyphen/>
            </w:r>
            <w:r w:rsidRPr="00B26A10">
              <w:rPr>
                <w:rFonts w:ascii="Helvetica" w:hAnsi="Helvetica"/>
                <w:sz w:val="20"/>
                <w:lang w:val="en-US"/>
              </w:rPr>
              <w:t>plicht</w:t>
            </w:r>
            <w:proofErr w:type="spellEnd"/>
          </w:p>
        </w:tc>
      </w:tr>
      <w:tr w:rsidR="00D04271" w:rsidRPr="00B26A10" w14:paraId="20148E99" w14:textId="77777777">
        <w:trPr>
          <w:cantSplit/>
        </w:trPr>
        <w:tc>
          <w:tcPr>
            <w:tcW w:w="1255" w:type="dxa"/>
            <w:shd w:val="clear" w:color="auto" w:fill="auto"/>
            <w:noWrap/>
          </w:tcPr>
          <w:p w14:paraId="0BD688F3" w14:textId="77777777" w:rsidR="00D04271" w:rsidRPr="00B26A10" w:rsidRDefault="00D04271" w:rsidP="00A12D7B">
            <w:pPr>
              <w:pStyle w:val="TableText"/>
              <w:rPr>
                <w:sz w:val="20"/>
                <w:lang w:val="en-US"/>
              </w:rPr>
            </w:pPr>
            <w:r w:rsidRPr="00B26A10">
              <w:rPr>
                <w:sz w:val="20"/>
                <w:lang w:val="en-US"/>
              </w:rPr>
              <w:t>Naam</w:t>
            </w:r>
          </w:p>
        </w:tc>
        <w:tc>
          <w:tcPr>
            <w:tcW w:w="1419" w:type="dxa"/>
            <w:shd w:val="clear" w:color="auto" w:fill="auto"/>
            <w:noWrap/>
          </w:tcPr>
          <w:p w14:paraId="40508408" w14:textId="77777777" w:rsidR="00D04271" w:rsidRPr="00B26A10" w:rsidRDefault="00D04271" w:rsidP="00A12D7B">
            <w:pPr>
              <w:pStyle w:val="TableText"/>
              <w:rPr>
                <w:sz w:val="20"/>
                <w:lang w:val="en-US"/>
              </w:rPr>
            </w:pPr>
            <w:proofErr w:type="spellStart"/>
            <w:r w:rsidRPr="00B26A10">
              <w:rPr>
                <w:sz w:val="20"/>
                <w:lang w:val="en-US"/>
              </w:rPr>
              <w:t>PSplitter</w:t>
            </w:r>
            <w:proofErr w:type="spellEnd"/>
          </w:p>
        </w:tc>
        <w:tc>
          <w:tcPr>
            <w:tcW w:w="597" w:type="dxa"/>
            <w:shd w:val="clear" w:color="auto" w:fill="auto"/>
            <w:noWrap/>
          </w:tcPr>
          <w:p w14:paraId="6BE5F1C2" w14:textId="77777777" w:rsidR="00D04271" w:rsidRPr="00B26A10" w:rsidRDefault="00D04271" w:rsidP="00A12D7B">
            <w:pPr>
              <w:pStyle w:val="TableText"/>
              <w:rPr>
                <w:sz w:val="20"/>
                <w:lang w:val="en-US"/>
              </w:rPr>
            </w:pPr>
          </w:p>
        </w:tc>
        <w:tc>
          <w:tcPr>
            <w:tcW w:w="3357" w:type="dxa"/>
            <w:shd w:val="clear" w:color="auto" w:fill="auto"/>
            <w:noWrap/>
          </w:tcPr>
          <w:p w14:paraId="6F788AEC" w14:textId="77777777" w:rsidR="00D04271" w:rsidRPr="00B26A10" w:rsidRDefault="00D04271" w:rsidP="00A12D7B">
            <w:pPr>
              <w:pStyle w:val="TableText"/>
              <w:rPr>
                <w:sz w:val="20"/>
              </w:rPr>
            </w:pPr>
            <w:r w:rsidRPr="00B26A10">
              <w:rPr>
                <w:sz w:val="20"/>
              </w:rPr>
              <w:t>Vrij door de gebruiker te kiezen naam. Het maximaal aantal tekens bedraagt 128.</w:t>
            </w:r>
            <w:r w:rsidR="00E717DE" w:rsidRPr="00B26A10">
              <w:rPr>
                <w:sz w:val="20"/>
              </w:rPr>
              <w:t xml:space="preserve"> </w:t>
            </w:r>
            <w:r w:rsidRPr="00B26A10">
              <w:rPr>
                <w:sz w:val="20"/>
              </w:rPr>
              <w:t>De naam moet uniek zijn.</w:t>
            </w:r>
          </w:p>
        </w:tc>
        <w:tc>
          <w:tcPr>
            <w:tcW w:w="708" w:type="dxa"/>
            <w:shd w:val="clear" w:color="auto" w:fill="auto"/>
            <w:noWrap/>
          </w:tcPr>
          <w:p w14:paraId="7E766BDA" w14:textId="77777777" w:rsidR="00D04271" w:rsidRPr="00B26A10" w:rsidRDefault="001B2CC9" w:rsidP="00A12D7B">
            <w:pPr>
              <w:pStyle w:val="TableText"/>
              <w:rPr>
                <w:sz w:val="20"/>
              </w:rPr>
            </w:pPr>
            <w:r w:rsidRPr="00B26A10">
              <w:rPr>
                <w:sz w:val="20"/>
              </w:rPr>
              <w:t>Nee</w:t>
            </w:r>
          </w:p>
        </w:tc>
      </w:tr>
      <w:tr w:rsidR="00D04271" w:rsidRPr="00B26A10" w14:paraId="6235B7C3" w14:textId="77777777">
        <w:trPr>
          <w:cantSplit/>
        </w:trPr>
        <w:tc>
          <w:tcPr>
            <w:tcW w:w="1255" w:type="dxa"/>
            <w:shd w:val="clear" w:color="auto" w:fill="auto"/>
            <w:noWrap/>
          </w:tcPr>
          <w:p w14:paraId="4FAF358F" w14:textId="77777777" w:rsidR="00D04271" w:rsidRPr="00B26A10" w:rsidRDefault="00D04271" w:rsidP="00A12D7B">
            <w:pPr>
              <w:pStyle w:val="TableText"/>
              <w:rPr>
                <w:sz w:val="20"/>
              </w:rPr>
            </w:pPr>
            <w:r w:rsidRPr="00B26A10">
              <w:rPr>
                <w:sz w:val="20"/>
              </w:rPr>
              <w:t>Omschrijving</w:t>
            </w:r>
          </w:p>
        </w:tc>
        <w:tc>
          <w:tcPr>
            <w:tcW w:w="1419" w:type="dxa"/>
            <w:shd w:val="clear" w:color="auto" w:fill="auto"/>
            <w:noWrap/>
          </w:tcPr>
          <w:p w14:paraId="0FA68EB6" w14:textId="77777777" w:rsidR="00D04271" w:rsidRPr="00B26A10" w:rsidRDefault="00D04271" w:rsidP="00A12D7B">
            <w:pPr>
              <w:pStyle w:val="TableText"/>
              <w:rPr>
                <w:sz w:val="20"/>
              </w:rPr>
            </w:pPr>
            <w:r w:rsidRPr="00B26A10">
              <w:rPr>
                <w:sz w:val="20"/>
              </w:rPr>
              <w:t>Niet ingevuld</w:t>
            </w:r>
          </w:p>
        </w:tc>
        <w:tc>
          <w:tcPr>
            <w:tcW w:w="597" w:type="dxa"/>
            <w:shd w:val="clear" w:color="auto" w:fill="auto"/>
            <w:noWrap/>
          </w:tcPr>
          <w:p w14:paraId="03BD94D8" w14:textId="77777777" w:rsidR="00D04271" w:rsidRPr="00B26A10" w:rsidRDefault="00D04271" w:rsidP="00A12D7B">
            <w:pPr>
              <w:pStyle w:val="TableText"/>
              <w:rPr>
                <w:sz w:val="20"/>
              </w:rPr>
            </w:pPr>
          </w:p>
        </w:tc>
        <w:tc>
          <w:tcPr>
            <w:tcW w:w="3357" w:type="dxa"/>
            <w:shd w:val="clear" w:color="auto" w:fill="auto"/>
            <w:noWrap/>
          </w:tcPr>
          <w:p w14:paraId="1B03C2D7" w14:textId="77777777" w:rsidR="00D04271" w:rsidRPr="00B26A10" w:rsidRDefault="00D04271"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7A567790" w14:textId="77777777" w:rsidR="00D04271" w:rsidRPr="00B26A10" w:rsidRDefault="005C56CC" w:rsidP="00A12D7B">
            <w:pPr>
              <w:pStyle w:val="TableText"/>
              <w:rPr>
                <w:sz w:val="20"/>
              </w:rPr>
            </w:pPr>
            <w:r w:rsidRPr="00B26A10">
              <w:rPr>
                <w:sz w:val="20"/>
              </w:rPr>
              <w:t>Ja</w:t>
            </w:r>
          </w:p>
        </w:tc>
      </w:tr>
      <w:tr w:rsidR="00D04271" w:rsidRPr="00B26A10" w14:paraId="235E20FD" w14:textId="77777777">
        <w:trPr>
          <w:cantSplit/>
          <w:trHeight w:val="273"/>
        </w:trPr>
        <w:tc>
          <w:tcPr>
            <w:tcW w:w="1255" w:type="dxa"/>
            <w:shd w:val="clear" w:color="auto" w:fill="auto"/>
            <w:noWrap/>
          </w:tcPr>
          <w:p w14:paraId="41D795C5" w14:textId="77777777" w:rsidR="00D04271" w:rsidRPr="00B26A10" w:rsidRDefault="00D04271" w:rsidP="00A12D7B">
            <w:pPr>
              <w:pStyle w:val="TableText"/>
              <w:rPr>
                <w:sz w:val="20"/>
                <w:lang w:val="en-US"/>
              </w:rPr>
            </w:pPr>
            <w:r w:rsidRPr="00B26A10">
              <w:rPr>
                <w:sz w:val="20"/>
                <w:lang w:val="en-US"/>
              </w:rPr>
              <w:t>Kans top</w:t>
            </w:r>
          </w:p>
        </w:tc>
        <w:tc>
          <w:tcPr>
            <w:tcW w:w="1419" w:type="dxa"/>
            <w:shd w:val="clear" w:color="auto" w:fill="auto"/>
            <w:noWrap/>
          </w:tcPr>
          <w:p w14:paraId="06998FEB" w14:textId="77777777" w:rsidR="00D04271" w:rsidRPr="00B26A10" w:rsidRDefault="00D04271" w:rsidP="00A12D7B">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597" w:type="dxa"/>
            <w:shd w:val="clear" w:color="auto" w:fill="auto"/>
            <w:noWrap/>
          </w:tcPr>
          <w:p w14:paraId="4C32ECAF" w14:textId="77777777" w:rsidR="00D04271" w:rsidRPr="00B26A10" w:rsidRDefault="00D04271" w:rsidP="00A12D7B">
            <w:pPr>
              <w:pStyle w:val="TableText"/>
              <w:rPr>
                <w:sz w:val="20"/>
                <w:lang w:val="en-US"/>
              </w:rPr>
            </w:pPr>
            <w:r w:rsidRPr="00B26A10">
              <w:rPr>
                <w:sz w:val="20"/>
                <w:lang w:val="en-US"/>
              </w:rPr>
              <w:t>--</w:t>
            </w:r>
          </w:p>
        </w:tc>
        <w:tc>
          <w:tcPr>
            <w:tcW w:w="3357" w:type="dxa"/>
            <w:shd w:val="clear" w:color="auto" w:fill="auto"/>
            <w:noWrap/>
          </w:tcPr>
          <w:p w14:paraId="58AEC5E5" w14:textId="77777777" w:rsidR="00D04271" w:rsidRPr="00B26A10" w:rsidRDefault="00D04271" w:rsidP="00A12D7B">
            <w:pPr>
              <w:pStyle w:val="TableText"/>
              <w:rPr>
                <w:sz w:val="20"/>
              </w:rPr>
            </w:pPr>
            <w:r w:rsidRPr="00B26A10">
              <w:rPr>
                <w:sz w:val="20"/>
              </w:rPr>
              <w:t>De kans voor een lozing over de top connector</w:t>
            </w:r>
          </w:p>
        </w:tc>
        <w:tc>
          <w:tcPr>
            <w:tcW w:w="708" w:type="dxa"/>
            <w:shd w:val="clear" w:color="auto" w:fill="auto"/>
            <w:noWrap/>
          </w:tcPr>
          <w:p w14:paraId="43EAD79B" w14:textId="77777777" w:rsidR="00D04271" w:rsidRPr="00B26A10" w:rsidRDefault="00D04271" w:rsidP="00A12D7B">
            <w:pPr>
              <w:pStyle w:val="TableText"/>
              <w:rPr>
                <w:sz w:val="20"/>
                <w:lang w:val="en-US"/>
              </w:rPr>
            </w:pPr>
            <w:r w:rsidRPr="00B26A10">
              <w:rPr>
                <w:sz w:val="20"/>
                <w:lang w:val="en-US"/>
              </w:rPr>
              <w:t>Ja</w:t>
            </w:r>
          </w:p>
        </w:tc>
      </w:tr>
    </w:tbl>
    <w:p w14:paraId="6D244EEB" w14:textId="77777777" w:rsidR="00091BC8" w:rsidRPr="00B26A10" w:rsidRDefault="00091BC8" w:rsidP="00A12D7B">
      <w:pPr>
        <w:pStyle w:val="BodyText"/>
      </w:pPr>
    </w:p>
    <w:p w14:paraId="24F47260" w14:textId="77777777" w:rsidR="009B541F" w:rsidRPr="00B26A10" w:rsidRDefault="009B541F" w:rsidP="00A12D7B">
      <w:pPr>
        <w:pStyle w:val="BodyText"/>
      </w:pPr>
    </w:p>
    <w:p w14:paraId="50D4A105" w14:textId="05CD72CC" w:rsidR="00D04271" w:rsidRPr="00B26A10" w:rsidRDefault="00D8523C" w:rsidP="003E6FD9">
      <w:pPr>
        <w:pStyle w:val="Heading3"/>
        <w:ind w:firstLine="0"/>
      </w:pPr>
      <w:bookmarkStart w:id="738" w:name="_Toc124831596"/>
      <w:bookmarkStart w:id="739" w:name="_Toc152424794"/>
      <w:bookmarkStart w:id="740" w:name="_Toc135050668"/>
      <w:r w:rsidRPr="00B26A10">
        <w:t>Connectors</w:t>
      </w:r>
      <w:bookmarkEnd w:id="738"/>
      <w:bookmarkEnd w:id="739"/>
      <w:bookmarkEnd w:id="740"/>
    </w:p>
    <w:p w14:paraId="083215FC" w14:textId="77777777" w:rsidR="009B541F" w:rsidRPr="00B26A10" w:rsidRDefault="009B541F" w:rsidP="00A12D7B">
      <w:pPr>
        <w:pStyle w:val="BodyText"/>
      </w:pPr>
    </w:p>
    <w:p w14:paraId="04821DDF" w14:textId="77777777" w:rsidR="009B541F" w:rsidRPr="00B26A10" w:rsidRDefault="00D04271" w:rsidP="00A12D7B">
      <w:pPr>
        <w:pStyle w:val="BodyText"/>
      </w:pPr>
      <w:r w:rsidRPr="00B26A10">
        <w:t xml:space="preserve">Een P-Splitter heeft twee uitgaande </w:t>
      </w:r>
      <w:r w:rsidR="00D8523C" w:rsidRPr="00B26A10">
        <w:t>connector</w:t>
      </w:r>
      <w:r w:rsidR="001B2CC9" w:rsidRPr="00B26A10">
        <w:t>s</w:t>
      </w:r>
      <w:r w:rsidRPr="00B26A10">
        <w:t xml:space="preserve"> en een inkomende connector. De bovenste uitgaande connector betreft de top-connector, de onderste uitgaande connector wordt de bodem</w:t>
      </w:r>
      <w:r w:rsidR="001B2CC9" w:rsidRPr="00B26A10">
        <w:t>-</w:t>
      </w:r>
      <w:r w:rsidRPr="00B26A10">
        <w:t>connector genoemd.</w:t>
      </w:r>
    </w:p>
    <w:p w14:paraId="0EC0A5C4" w14:textId="77777777" w:rsidR="004F45A6" w:rsidRPr="00B26A10" w:rsidRDefault="004F45A6" w:rsidP="00A12D7B">
      <w:pPr>
        <w:pStyle w:val="BodyText"/>
      </w:pPr>
    </w:p>
    <w:p w14:paraId="0FA41B0F" w14:textId="77777777" w:rsidR="009B541F" w:rsidRPr="00B26A10" w:rsidRDefault="009B541F" w:rsidP="00A12D7B">
      <w:pPr>
        <w:pStyle w:val="BodyText"/>
      </w:pPr>
    </w:p>
    <w:p w14:paraId="25AED389" w14:textId="76E00E82" w:rsidR="004F45A6" w:rsidRPr="00B26A10" w:rsidRDefault="004F45A6" w:rsidP="003E6FD9">
      <w:pPr>
        <w:pStyle w:val="Heading3"/>
        <w:ind w:firstLine="0"/>
      </w:pPr>
      <w:bookmarkStart w:id="741" w:name="_Toc124831597"/>
      <w:bookmarkStart w:id="742" w:name="_Toc152424795"/>
      <w:bookmarkStart w:id="743" w:name="_Toc135050669"/>
      <w:r w:rsidRPr="00B26A10">
        <w:t>Model</w:t>
      </w:r>
      <w:bookmarkEnd w:id="741"/>
      <w:bookmarkEnd w:id="742"/>
      <w:bookmarkEnd w:id="743"/>
    </w:p>
    <w:p w14:paraId="3EF5F461" w14:textId="77777777" w:rsidR="009B541F" w:rsidRPr="00B26A10" w:rsidRDefault="009B541F" w:rsidP="009B541F">
      <w:pPr>
        <w:pStyle w:val="BodyText"/>
      </w:pPr>
    </w:p>
    <w:p w14:paraId="7CACFD42" w14:textId="77777777" w:rsidR="004F45A6" w:rsidRPr="00B26A10" w:rsidRDefault="004F45A6" w:rsidP="00A12D7B">
      <w:pPr>
        <w:pStyle w:val="BodyText"/>
      </w:pPr>
      <w:r w:rsidRPr="00B26A10">
        <w:t>De gebruiker geeft de eigenschap Kans top een waarde p1.</w:t>
      </w:r>
      <w:r w:rsidR="009B541F" w:rsidRPr="00B26A10">
        <w:t xml:space="preserve"> </w:t>
      </w:r>
      <w:r w:rsidRPr="00B26A10">
        <w:t>Dit betekent dat er een kans p1 is dat de voll</w:t>
      </w:r>
      <w:r w:rsidR="007D4065" w:rsidRPr="00B26A10">
        <w:t>edige lozing het pad via de top</w:t>
      </w:r>
      <w:r w:rsidRPr="00B26A10">
        <w:t xml:space="preserve">connector volgt. De kans dat de volledige lozing </w:t>
      </w:r>
      <w:r w:rsidR="00E717DE" w:rsidRPr="00B26A10">
        <w:t xml:space="preserve">via </w:t>
      </w:r>
      <w:r w:rsidRPr="00B26A10">
        <w:t>de bodem</w:t>
      </w:r>
      <w:r w:rsidR="001B2CC9" w:rsidRPr="00B26A10">
        <w:t>-</w:t>
      </w:r>
      <w:r w:rsidR="00E717DE" w:rsidRPr="00B26A10">
        <w:t>connector gaat bedraagt dan 1-p1.</w:t>
      </w:r>
    </w:p>
    <w:p w14:paraId="137CCCE2" w14:textId="77777777" w:rsidR="00336CDD" w:rsidRPr="00B26A10" w:rsidRDefault="00336CDD" w:rsidP="00A12D7B">
      <w:pPr>
        <w:pStyle w:val="BodyText"/>
      </w:pPr>
    </w:p>
    <w:tbl>
      <w:tblPr>
        <w:tblW w:w="6241" w:type="dxa"/>
        <w:tblLayout w:type="fixed"/>
        <w:tblCellMar>
          <w:left w:w="31" w:type="dxa"/>
          <w:right w:w="31" w:type="dxa"/>
        </w:tblCellMar>
        <w:tblLook w:val="0000" w:firstRow="0" w:lastRow="0" w:firstColumn="0" w:lastColumn="0" w:noHBand="0" w:noVBand="0"/>
      </w:tblPr>
      <w:tblGrid>
        <w:gridCol w:w="740"/>
        <w:gridCol w:w="142"/>
        <w:gridCol w:w="859"/>
        <w:gridCol w:w="155"/>
        <w:gridCol w:w="1645"/>
        <w:gridCol w:w="1363"/>
        <w:gridCol w:w="1337"/>
      </w:tblGrid>
      <w:tr w:rsidR="00091BC8" w:rsidRPr="00B26A10" w14:paraId="4D40B416" w14:textId="77777777">
        <w:trPr>
          <w:cantSplit/>
        </w:trPr>
        <w:tc>
          <w:tcPr>
            <w:tcW w:w="740" w:type="dxa"/>
          </w:tcPr>
          <w:p w14:paraId="35CCAFFA" w14:textId="77777777" w:rsidR="00091BC8" w:rsidRPr="00B26A10" w:rsidRDefault="00091BC8" w:rsidP="00A12D7B">
            <w:pPr>
              <w:pStyle w:val="TableTextHeader"/>
              <w:rPr>
                <w:rFonts w:ascii="Helvetica" w:hAnsi="Helvetica"/>
                <w:sz w:val="20"/>
              </w:rPr>
            </w:pPr>
          </w:p>
        </w:tc>
        <w:tc>
          <w:tcPr>
            <w:tcW w:w="142" w:type="dxa"/>
          </w:tcPr>
          <w:p w14:paraId="0887D44E" w14:textId="77777777" w:rsidR="00091BC8" w:rsidRPr="00B26A10" w:rsidRDefault="00091BC8" w:rsidP="00A12D7B">
            <w:pPr>
              <w:pStyle w:val="TableTextHeader"/>
              <w:rPr>
                <w:rFonts w:ascii="Helvetica" w:hAnsi="Helvetica"/>
                <w:sz w:val="20"/>
              </w:rPr>
            </w:pPr>
          </w:p>
        </w:tc>
        <w:tc>
          <w:tcPr>
            <w:tcW w:w="859" w:type="dxa"/>
          </w:tcPr>
          <w:p w14:paraId="5DE85694" w14:textId="77777777" w:rsidR="00091BC8" w:rsidRPr="00B26A10" w:rsidRDefault="00091BC8" w:rsidP="00A12D7B">
            <w:pPr>
              <w:pStyle w:val="TableTextHeader"/>
              <w:rPr>
                <w:rFonts w:ascii="Helvetica" w:hAnsi="Helvetica"/>
                <w:sz w:val="20"/>
              </w:rPr>
            </w:pPr>
          </w:p>
        </w:tc>
        <w:tc>
          <w:tcPr>
            <w:tcW w:w="155" w:type="dxa"/>
          </w:tcPr>
          <w:p w14:paraId="354E45FB" w14:textId="77777777" w:rsidR="00091BC8" w:rsidRPr="00B26A10" w:rsidRDefault="00091BC8" w:rsidP="00A12D7B">
            <w:pPr>
              <w:pStyle w:val="TableTextHeader"/>
              <w:rPr>
                <w:rFonts w:ascii="Helvetica" w:hAnsi="Helvetica"/>
                <w:sz w:val="20"/>
              </w:rPr>
            </w:pPr>
          </w:p>
        </w:tc>
        <w:tc>
          <w:tcPr>
            <w:tcW w:w="1645" w:type="dxa"/>
          </w:tcPr>
          <w:p w14:paraId="16DF7C56" w14:textId="77777777" w:rsidR="00091BC8" w:rsidRPr="00B26A10" w:rsidRDefault="00091BC8" w:rsidP="00A12D7B">
            <w:pPr>
              <w:pStyle w:val="TableTextHeader"/>
              <w:rPr>
                <w:rFonts w:ascii="Helvetica" w:hAnsi="Helvetica"/>
                <w:sz w:val="20"/>
              </w:rPr>
            </w:pPr>
            <w:r w:rsidRPr="00B26A10">
              <w:rPr>
                <w:rFonts w:ascii="Helvetica" w:hAnsi="Helvetica"/>
                <w:sz w:val="20"/>
              </w:rPr>
              <w:t>Uitstromend volume</w:t>
            </w:r>
          </w:p>
        </w:tc>
        <w:tc>
          <w:tcPr>
            <w:tcW w:w="1363" w:type="dxa"/>
          </w:tcPr>
          <w:p w14:paraId="16B1B407" w14:textId="77777777" w:rsidR="00091BC8" w:rsidRPr="00B26A10" w:rsidRDefault="00091BC8" w:rsidP="00A12D7B">
            <w:pPr>
              <w:pStyle w:val="TableTextHeader"/>
              <w:rPr>
                <w:rFonts w:ascii="Helvetica" w:hAnsi="Helvetica"/>
                <w:sz w:val="20"/>
              </w:rPr>
            </w:pPr>
            <w:r w:rsidRPr="00B26A10">
              <w:rPr>
                <w:rFonts w:ascii="Helvetica" w:hAnsi="Helvetica"/>
                <w:sz w:val="20"/>
              </w:rPr>
              <w:t>Kans</w:t>
            </w:r>
          </w:p>
        </w:tc>
        <w:tc>
          <w:tcPr>
            <w:tcW w:w="1337" w:type="dxa"/>
          </w:tcPr>
          <w:p w14:paraId="3A5440A4" w14:textId="77777777" w:rsidR="00091BC8" w:rsidRPr="00B26A10" w:rsidRDefault="00091BC8" w:rsidP="00A12D7B">
            <w:pPr>
              <w:pStyle w:val="TableTextHeader"/>
              <w:rPr>
                <w:rFonts w:ascii="Helvetica" w:hAnsi="Helvetica"/>
                <w:sz w:val="20"/>
              </w:rPr>
            </w:pPr>
            <w:r w:rsidRPr="00B26A10">
              <w:rPr>
                <w:rFonts w:ascii="Helvetica" w:hAnsi="Helvetica"/>
                <w:sz w:val="20"/>
              </w:rPr>
              <w:t>Connector</w:t>
            </w:r>
          </w:p>
        </w:tc>
      </w:tr>
      <w:tr w:rsidR="00091BC8" w:rsidRPr="00B26A10" w14:paraId="3BCF6AC4" w14:textId="77777777">
        <w:tc>
          <w:tcPr>
            <w:tcW w:w="740" w:type="dxa"/>
          </w:tcPr>
          <w:p w14:paraId="46498808" w14:textId="77777777" w:rsidR="00091BC8" w:rsidRPr="00B26A10" w:rsidRDefault="00091BC8" w:rsidP="00A12D7B">
            <w:pPr>
              <w:pStyle w:val="TableText"/>
              <w:rPr>
                <w:sz w:val="20"/>
              </w:rPr>
            </w:pPr>
          </w:p>
        </w:tc>
        <w:tc>
          <w:tcPr>
            <w:tcW w:w="142" w:type="dxa"/>
          </w:tcPr>
          <w:p w14:paraId="0DF48528" w14:textId="77777777" w:rsidR="00091BC8" w:rsidRPr="00B26A10" w:rsidRDefault="00091BC8" w:rsidP="00A12D7B">
            <w:pPr>
              <w:pStyle w:val="TableText"/>
              <w:rPr>
                <w:sz w:val="20"/>
              </w:rPr>
            </w:pPr>
          </w:p>
        </w:tc>
        <w:tc>
          <w:tcPr>
            <w:tcW w:w="859" w:type="dxa"/>
            <w:tcBorders>
              <w:bottom w:val="single" w:sz="6" w:space="0" w:color="000000"/>
            </w:tcBorders>
          </w:tcPr>
          <w:p w14:paraId="78A518BC" w14:textId="77777777" w:rsidR="00091BC8" w:rsidRPr="00B26A10" w:rsidRDefault="00091BC8" w:rsidP="00A12D7B">
            <w:pPr>
              <w:pStyle w:val="TableText"/>
              <w:rPr>
                <w:sz w:val="20"/>
              </w:rPr>
            </w:pPr>
          </w:p>
        </w:tc>
        <w:tc>
          <w:tcPr>
            <w:tcW w:w="155" w:type="dxa"/>
          </w:tcPr>
          <w:p w14:paraId="70B2CFE4" w14:textId="77777777" w:rsidR="00091BC8" w:rsidRPr="00B26A10" w:rsidRDefault="00091BC8" w:rsidP="00A12D7B">
            <w:pPr>
              <w:pStyle w:val="TableText"/>
              <w:rPr>
                <w:sz w:val="20"/>
              </w:rPr>
            </w:pPr>
          </w:p>
        </w:tc>
        <w:tc>
          <w:tcPr>
            <w:tcW w:w="1645" w:type="dxa"/>
          </w:tcPr>
          <w:p w14:paraId="16DE57BD" w14:textId="77777777" w:rsidR="00091BC8" w:rsidRPr="00B26A10" w:rsidRDefault="00091BC8"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63" w:type="dxa"/>
          </w:tcPr>
          <w:p w14:paraId="6AD8B584" w14:textId="77777777" w:rsidR="00091BC8" w:rsidRPr="00B26A10" w:rsidRDefault="007D4065" w:rsidP="00A12D7B">
            <w:pPr>
              <w:pStyle w:val="TableText"/>
              <w:rPr>
                <w:sz w:val="20"/>
              </w:rPr>
            </w:pPr>
            <w:r w:rsidRPr="00B26A10">
              <w:rPr>
                <w:sz w:val="20"/>
              </w:rPr>
              <w:t>P</w:t>
            </w:r>
            <w:r w:rsidR="00091BC8" w:rsidRPr="00B26A10">
              <w:rPr>
                <w:sz w:val="20"/>
              </w:rPr>
              <w:t>1</w:t>
            </w:r>
          </w:p>
        </w:tc>
        <w:tc>
          <w:tcPr>
            <w:tcW w:w="1337" w:type="dxa"/>
          </w:tcPr>
          <w:p w14:paraId="16B86A37" w14:textId="77777777" w:rsidR="00091BC8" w:rsidRPr="00B26A10" w:rsidRDefault="00D04271" w:rsidP="00A12D7B">
            <w:pPr>
              <w:pStyle w:val="TableText"/>
              <w:rPr>
                <w:sz w:val="20"/>
              </w:rPr>
            </w:pPr>
            <w:r w:rsidRPr="00B26A10">
              <w:rPr>
                <w:sz w:val="20"/>
              </w:rPr>
              <w:t>Top</w:t>
            </w:r>
          </w:p>
        </w:tc>
      </w:tr>
      <w:tr w:rsidR="00091BC8" w:rsidRPr="00B26A10" w14:paraId="5984D854" w14:textId="77777777">
        <w:tc>
          <w:tcPr>
            <w:tcW w:w="740" w:type="dxa"/>
          </w:tcPr>
          <w:p w14:paraId="1F3FB02E" w14:textId="77777777" w:rsidR="00091BC8" w:rsidRPr="00B26A10" w:rsidRDefault="00091BC8"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6956996B" w14:textId="77777777" w:rsidR="00091BC8" w:rsidRPr="00B26A10" w:rsidRDefault="00091BC8" w:rsidP="00A12D7B">
            <w:pPr>
              <w:pStyle w:val="TableText"/>
              <w:rPr>
                <w:sz w:val="20"/>
              </w:rPr>
            </w:pPr>
          </w:p>
        </w:tc>
        <w:tc>
          <w:tcPr>
            <w:tcW w:w="859" w:type="dxa"/>
            <w:tcBorders>
              <w:left w:val="single" w:sz="6" w:space="0" w:color="000000"/>
            </w:tcBorders>
          </w:tcPr>
          <w:p w14:paraId="3A488D5D" w14:textId="77777777" w:rsidR="00091BC8" w:rsidRPr="00B26A10" w:rsidRDefault="00091BC8" w:rsidP="00A12D7B">
            <w:pPr>
              <w:pStyle w:val="TableText"/>
              <w:rPr>
                <w:sz w:val="20"/>
              </w:rPr>
            </w:pPr>
          </w:p>
        </w:tc>
        <w:tc>
          <w:tcPr>
            <w:tcW w:w="155" w:type="dxa"/>
          </w:tcPr>
          <w:p w14:paraId="0C640D6B" w14:textId="77777777" w:rsidR="00091BC8" w:rsidRPr="00B26A10" w:rsidRDefault="00091BC8" w:rsidP="00A12D7B">
            <w:pPr>
              <w:pStyle w:val="TableText"/>
              <w:rPr>
                <w:sz w:val="20"/>
              </w:rPr>
            </w:pPr>
          </w:p>
        </w:tc>
        <w:tc>
          <w:tcPr>
            <w:tcW w:w="1645" w:type="dxa"/>
          </w:tcPr>
          <w:p w14:paraId="7563732C" w14:textId="77777777" w:rsidR="00091BC8" w:rsidRPr="00B26A10" w:rsidRDefault="00091BC8" w:rsidP="00A12D7B">
            <w:pPr>
              <w:pStyle w:val="TableText"/>
              <w:rPr>
                <w:sz w:val="20"/>
              </w:rPr>
            </w:pPr>
          </w:p>
        </w:tc>
        <w:tc>
          <w:tcPr>
            <w:tcW w:w="1363" w:type="dxa"/>
          </w:tcPr>
          <w:p w14:paraId="03464CC2" w14:textId="77777777" w:rsidR="00091BC8" w:rsidRPr="00B26A10" w:rsidRDefault="00091BC8" w:rsidP="00A12D7B">
            <w:pPr>
              <w:pStyle w:val="TableText"/>
              <w:rPr>
                <w:sz w:val="20"/>
              </w:rPr>
            </w:pPr>
          </w:p>
        </w:tc>
        <w:tc>
          <w:tcPr>
            <w:tcW w:w="1337" w:type="dxa"/>
          </w:tcPr>
          <w:p w14:paraId="3AFB6600" w14:textId="77777777" w:rsidR="00091BC8" w:rsidRPr="00B26A10" w:rsidRDefault="00091BC8" w:rsidP="00A12D7B">
            <w:pPr>
              <w:pStyle w:val="TableText"/>
              <w:rPr>
                <w:sz w:val="20"/>
              </w:rPr>
            </w:pPr>
          </w:p>
        </w:tc>
      </w:tr>
      <w:tr w:rsidR="00091BC8" w:rsidRPr="00B26A10" w14:paraId="51AE69D4" w14:textId="77777777">
        <w:tc>
          <w:tcPr>
            <w:tcW w:w="740" w:type="dxa"/>
          </w:tcPr>
          <w:p w14:paraId="586C068D" w14:textId="77777777" w:rsidR="00091BC8" w:rsidRPr="00B26A10" w:rsidRDefault="00091BC8" w:rsidP="00A12D7B">
            <w:pPr>
              <w:pStyle w:val="TableText"/>
              <w:rPr>
                <w:sz w:val="20"/>
              </w:rPr>
            </w:pPr>
          </w:p>
        </w:tc>
        <w:tc>
          <w:tcPr>
            <w:tcW w:w="142" w:type="dxa"/>
          </w:tcPr>
          <w:p w14:paraId="4344289D" w14:textId="77777777" w:rsidR="00091BC8" w:rsidRPr="00B26A10" w:rsidRDefault="00091BC8" w:rsidP="00A12D7B">
            <w:pPr>
              <w:pStyle w:val="TableText"/>
              <w:rPr>
                <w:sz w:val="20"/>
              </w:rPr>
            </w:pPr>
          </w:p>
        </w:tc>
        <w:tc>
          <w:tcPr>
            <w:tcW w:w="859" w:type="dxa"/>
            <w:tcBorders>
              <w:left w:val="single" w:sz="6" w:space="0" w:color="000000"/>
            </w:tcBorders>
          </w:tcPr>
          <w:p w14:paraId="28D6DD43" w14:textId="77777777" w:rsidR="00091BC8" w:rsidRPr="00B26A10" w:rsidRDefault="00091BC8" w:rsidP="00A12D7B">
            <w:pPr>
              <w:pStyle w:val="TableText"/>
              <w:rPr>
                <w:sz w:val="20"/>
              </w:rPr>
            </w:pPr>
          </w:p>
        </w:tc>
        <w:tc>
          <w:tcPr>
            <w:tcW w:w="155" w:type="dxa"/>
          </w:tcPr>
          <w:p w14:paraId="55F31F17" w14:textId="77777777" w:rsidR="00091BC8" w:rsidRPr="00B26A10" w:rsidRDefault="00091BC8" w:rsidP="00A12D7B">
            <w:pPr>
              <w:pStyle w:val="TableText"/>
              <w:rPr>
                <w:sz w:val="20"/>
              </w:rPr>
            </w:pPr>
          </w:p>
        </w:tc>
        <w:tc>
          <w:tcPr>
            <w:tcW w:w="1645" w:type="dxa"/>
          </w:tcPr>
          <w:p w14:paraId="6AFCA7B2" w14:textId="77777777" w:rsidR="00091BC8" w:rsidRPr="00B26A10" w:rsidRDefault="00091BC8" w:rsidP="00A12D7B">
            <w:pPr>
              <w:pStyle w:val="TableText"/>
              <w:rPr>
                <w:sz w:val="20"/>
              </w:rPr>
            </w:pPr>
          </w:p>
        </w:tc>
        <w:tc>
          <w:tcPr>
            <w:tcW w:w="1363" w:type="dxa"/>
          </w:tcPr>
          <w:p w14:paraId="79BA388B" w14:textId="77777777" w:rsidR="00091BC8" w:rsidRPr="00B26A10" w:rsidRDefault="00091BC8" w:rsidP="00A12D7B">
            <w:pPr>
              <w:pStyle w:val="TableText"/>
              <w:rPr>
                <w:sz w:val="20"/>
              </w:rPr>
            </w:pPr>
          </w:p>
        </w:tc>
        <w:tc>
          <w:tcPr>
            <w:tcW w:w="1337" w:type="dxa"/>
          </w:tcPr>
          <w:p w14:paraId="78182773" w14:textId="77777777" w:rsidR="00091BC8" w:rsidRPr="00B26A10" w:rsidRDefault="00091BC8" w:rsidP="00A12D7B">
            <w:pPr>
              <w:pStyle w:val="TableText"/>
              <w:rPr>
                <w:sz w:val="20"/>
              </w:rPr>
            </w:pPr>
          </w:p>
        </w:tc>
      </w:tr>
      <w:tr w:rsidR="00091BC8" w:rsidRPr="00B26A10" w14:paraId="0EBA1999" w14:textId="77777777">
        <w:tc>
          <w:tcPr>
            <w:tcW w:w="740" w:type="dxa"/>
          </w:tcPr>
          <w:p w14:paraId="2B1EB805" w14:textId="77777777" w:rsidR="00091BC8" w:rsidRPr="00B26A10" w:rsidRDefault="00091BC8" w:rsidP="00A12D7B">
            <w:pPr>
              <w:pStyle w:val="TableText"/>
              <w:rPr>
                <w:sz w:val="20"/>
              </w:rPr>
            </w:pPr>
          </w:p>
        </w:tc>
        <w:tc>
          <w:tcPr>
            <w:tcW w:w="142" w:type="dxa"/>
          </w:tcPr>
          <w:p w14:paraId="54864EAA" w14:textId="77777777" w:rsidR="00091BC8" w:rsidRPr="00B26A10" w:rsidRDefault="00091BC8" w:rsidP="00A12D7B">
            <w:pPr>
              <w:pStyle w:val="TableText"/>
              <w:rPr>
                <w:sz w:val="20"/>
              </w:rPr>
            </w:pPr>
          </w:p>
        </w:tc>
        <w:tc>
          <w:tcPr>
            <w:tcW w:w="859" w:type="dxa"/>
            <w:tcBorders>
              <w:left w:val="single" w:sz="6" w:space="0" w:color="000000"/>
              <w:bottom w:val="single" w:sz="6" w:space="0" w:color="000000"/>
            </w:tcBorders>
          </w:tcPr>
          <w:p w14:paraId="3F84A819" w14:textId="77777777" w:rsidR="00091BC8" w:rsidRPr="00B26A10" w:rsidRDefault="00091BC8" w:rsidP="00A12D7B">
            <w:pPr>
              <w:pStyle w:val="TableText"/>
              <w:rPr>
                <w:sz w:val="20"/>
              </w:rPr>
            </w:pPr>
          </w:p>
        </w:tc>
        <w:tc>
          <w:tcPr>
            <w:tcW w:w="155" w:type="dxa"/>
          </w:tcPr>
          <w:p w14:paraId="5F31A6D7" w14:textId="77777777" w:rsidR="00091BC8" w:rsidRPr="00B26A10" w:rsidRDefault="00091BC8" w:rsidP="00A12D7B">
            <w:pPr>
              <w:pStyle w:val="TableText"/>
              <w:rPr>
                <w:sz w:val="20"/>
              </w:rPr>
            </w:pPr>
          </w:p>
        </w:tc>
        <w:tc>
          <w:tcPr>
            <w:tcW w:w="1645" w:type="dxa"/>
          </w:tcPr>
          <w:p w14:paraId="0EDA6531" w14:textId="77777777" w:rsidR="00091BC8" w:rsidRPr="00B26A10" w:rsidRDefault="00091BC8" w:rsidP="00A12D7B">
            <w:pPr>
              <w:pStyle w:val="TableText"/>
              <w:rPr>
                <w:sz w:val="20"/>
              </w:rPr>
            </w:pPr>
          </w:p>
        </w:tc>
        <w:tc>
          <w:tcPr>
            <w:tcW w:w="1363" w:type="dxa"/>
          </w:tcPr>
          <w:p w14:paraId="6B68CF88" w14:textId="77777777" w:rsidR="00091BC8" w:rsidRPr="00B26A10" w:rsidRDefault="00091BC8" w:rsidP="00A12D7B">
            <w:pPr>
              <w:pStyle w:val="TableText"/>
              <w:rPr>
                <w:sz w:val="20"/>
              </w:rPr>
            </w:pPr>
          </w:p>
        </w:tc>
        <w:tc>
          <w:tcPr>
            <w:tcW w:w="1337" w:type="dxa"/>
          </w:tcPr>
          <w:p w14:paraId="2EEE803B" w14:textId="77777777" w:rsidR="00091BC8" w:rsidRPr="00B26A10" w:rsidRDefault="00091BC8" w:rsidP="00A12D7B">
            <w:pPr>
              <w:pStyle w:val="TableText"/>
              <w:rPr>
                <w:sz w:val="20"/>
              </w:rPr>
            </w:pPr>
          </w:p>
        </w:tc>
      </w:tr>
      <w:tr w:rsidR="00091BC8" w:rsidRPr="00B26A10" w14:paraId="53612955" w14:textId="77777777">
        <w:tc>
          <w:tcPr>
            <w:tcW w:w="740" w:type="dxa"/>
          </w:tcPr>
          <w:p w14:paraId="1474C4F9" w14:textId="77777777" w:rsidR="00091BC8" w:rsidRPr="00B26A10" w:rsidRDefault="00091BC8" w:rsidP="00A12D7B">
            <w:pPr>
              <w:pStyle w:val="TableText"/>
              <w:rPr>
                <w:sz w:val="20"/>
              </w:rPr>
            </w:pPr>
          </w:p>
        </w:tc>
        <w:tc>
          <w:tcPr>
            <w:tcW w:w="142" w:type="dxa"/>
          </w:tcPr>
          <w:p w14:paraId="5EB53562" w14:textId="77777777" w:rsidR="00091BC8" w:rsidRPr="00B26A10" w:rsidRDefault="00091BC8" w:rsidP="00A12D7B">
            <w:pPr>
              <w:pStyle w:val="TableText"/>
              <w:rPr>
                <w:sz w:val="20"/>
              </w:rPr>
            </w:pPr>
          </w:p>
        </w:tc>
        <w:tc>
          <w:tcPr>
            <w:tcW w:w="859" w:type="dxa"/>
          </w:tcPr>
          <w:p w14:paraId="68CDE1E4" w14:textId="77777777" w:rsidR="00091BC8" w:rsidRPr="00B26A10" w:rsidRDefault="00091BC8" w:rsidP="00A12D7B">
            <w:pPr>
              <w:pStyle w:val="TableText"/>
              <w:rPr>
                <w:sz w:val="20"/>
              </w:rPr>
            </w:pPr>
          </w:p>
        </w:tc>
        <w:tc>
          <w:tcPr>
            <w:tcW w:w="155" w:type="dxa"/>
          </w:tcPr>
          <w:p w14:paraId="3D5FDA3E" w14:textId="77777777" w:rsidR="00091BC8" w:rsidRPr="00B26A10" w:rsidRDefault="00091BC8" w:rsidP="00A12D7B">
            <w:pPr>
              <w:pStyle w:val="TableText"/>
              <w:rPr>
                <w:sz w:val="20"/>
              </w:rPr>
            </w:pPr>
          </w:p>
        </w:tc>
        <w:tc>
          <w:tcPr>
            <w:tcW w:w="1645" w:type="dxa"/>
          </w:tcPr>
          <w:p w14:paraId="21446460" w14:textId="77777777" w:rsidR="00091BC8" w:rsidRPr="00B26A10" w:rsidRDefault="00091BC8"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p>
        </w:tc>
        <w:tc>
          <w:tcPr>
            <w:tcW w:w="1363" w:type="dxa"/>
          </w:tcPr>
          <w:p w14:paraId="57CB8746" w14:textId="77777777" w:rsidR="00091BC8" w:rsidRPr="00B26A10" w:rsidRDefault="00091BC8" w:rsidP="00A12D7B">
            <w:pPr>
              <w:pStyle w:val="TableText"/>
              <w:rPr>
                <w:sz w:val="20"/>
              </w:rPr>
            </w:pPr>
            <w:r w:rsidRPr="00B26A10">
              <w:rPr>
                <w:sz w:val="20"/>
              </w:rPr>
              <w:t xml:space="preserve"> (1-p1)</w:t>
            </w:r>
          </w:p>
        </w:tc>
        <w:tc>
          <w:tcPr>
            <w:tcW w:w="1337" w:type="dxa"/>
          </w:tcPr>
          <w:p w14:paraId="36115E73" w14:textId="77777777" w:rsidR="00091BC8" w:rsidRPr="00B26A10" w:rsidRDefault="00D04271" w:rsidP="00A12D7B">
            <w:pPr>
              <w:pStyle w:val="TableText"/>
              <w:rPr>
                <w:sz w:val="20"/>
              </w:rPr>
            </w:pPr>
            <w:r w:rsidRPr="00B26A10">
              <w:rPr>
                <w:sz w:val="20"/>
              </w:rPr>
              <w:t>Bodem</w:t>
            </w:r>
          </w:p>
        </w:tc>
      </w:tr>
      <w:tr w:rsidR="00091BC8" w:rsidRPr="00B26A10" w14:paraId="0BE18C20" w14:textId="77777777">
        <w:tc>
          <w:tcPr>
            <w:tcW w:w="740" w:type="dxa"/>
          </w:tcPr>
          <w:p w14:paraId="517B8DA0" w14:textId="77777777" w:rsidR="00091BC8" w:rsidRPr="00B26A10" w:rsidRDefault="00091BC8" w:rsidP="00A12D7B">
            <w:pPr>
              <w:pStyle w:val="TableText"/>
              <w:rPr>
                <w:sz w:val="20"/>
              </w:rPr>
            </w:pPr>
          </w:p>
        </w:tc>
        <w:tc>
          <w:tcPr>
            <w:tcW w:w="142" w:type="dxa"/>
          </w:tcPr>
          <w:p w14:paraId="0BF5149C" w14:textId="77777777" w:rsidR="00091BC8" w:rsidRPr="00B26A10" w:rsidRDefault="00091BC8" w:rsidP="00A12D7B">
            <w:pPr>
              <w:pStyle w:val="TableText"/>
              <w:rPr>
                <w:sz w:val="20"/>
              </w:rPr>
            </w:pPr>
          </w:p>
        </w:tc>
        <w:tc>
          <w:tcPr>
            <w:tcW w:w="859" w:type="dxa"/>
          </w:tcPr>
          <w:p w14:paraId="54246436" w14:textId="77777777" w:rsidR="00091BC8" w:rsidRPr="00B26A10" w:rsidRDefault="00091BC8" w:rsidP="00A12D7B">
            <w:pPr>
              <w:pStyle w:val="TableText"/>
              <w:rPr>
                <w:sz w:val="20"/>
              </w:rPr>
            </w:pPr>
          </w:p>
        </w:tc>
        <w:tc>
          <w:tcPr>
            <w:tcW w:w="155" w:type="dxa"/>
          </w:tcPr>
          <w:p w14:paraId="132546A8" w14:textId="77777777" w:rsidR="00091BC8" w:rsidRPr="00B26A10" w:rsidRDefault="00091BC8" w:rsidP="00A12D7B">
            <w:pPr>
              <w:pStyle w:val="TableText"/>
              <w:rPr>
                <w:sz w:val="20"/>
              </w:rPr>
            </w:pPr>
          </w:p>
        </w:tc>
        <w:tc>
          <w:tcPr>
            <w:tcW w:w="1645" w:type="dxa"/>
          </w:tcPr>
          <w:p w14:paraId="1814691C" w14:textId="77777777" w:rsidR="00091BC8" w:rsidRPr="00B26A10" w:rsidRDefault="00091BC8" w:rsidP="00A12D7B">
            <w:pPr>
              <w:pStyle w:val="TableText"/>
              <w:rPr>
                <w:sz w:val="20"/>
              </w:rPr>
            </w:pPr>
          </w:p>
        </w:tc>
        <w:tc>
          <w:tcPr>
            <w:tcW w:w="1363" w:type="dxa"/>
          </w:tcPr>
          <w:p w14:paraId="621114FC" w14:textId="77777777" w:rsidR="00091BC8" w:rsidRPr="00B26A10" w:rsidRDefault="00091BC8" w:rsidP="00A12D7B">
            <w:pPr>
              <w:pStyle w:val="TableText"/>
              <w:rPr>
                <w:sz w:val="20"/>
              </w:rPr>
            </w:pPr>
          </w:p>
        </w:tc>
        <w:tc>
          <w:tcPr>
            <w:tcW w:w="1337" w:type="dxa"/>
          </w:tcPr>
          <w:p w14:paraId="445F0221" w14:textId="77777777" w:rsidR="00091BC8" w:rsidRPr="00B26A10" w:rsidRDefault="00091BC8" w:rsidP="00A12D7B">
            <w:pPr>
              <w:pStyle w:val="TableText"/>
              <w:rPr>
                <w:sz w:val="20"/>
              </w:rPr>
            </w:pPr>
          </w:p>
        </w:tc>
      </w:tr>
    </w:tbl>
    <w:p w14:paraId="66C95CD2" w14:textId="77777777" w:rsidR="009B541F" w:rsidRPr="00B26A10" w:rsidRDefault="00091BC8" w:rsidP="00A12D7B">
      <w:pPr>
        <w:pStyle w:val="BodyText"/>
      </w:pPr>
      <w:r w:rsidRPr="00B26A10">
        <w:t>Met</w:t>
      </w:r>
    </w:p>
    <w:p w14:paraId="55FAE324" w14:textId="77777777" w:rsidR="00091BC8" w:rsidRPr="00B26A10" w:rsidRDefault="00091BC8" w:rsidP="00A12D7B">
      <w:pPr>
        <w:pStyle w:val="BodyText"/>
        <w:ind w:left="1418" w:hanging="709"/>
      </w:pPr>
      <w:r w:rsidRPr="00B26A10">
        <w:t>V</w:t>
      </w:r>
      <w:r w:rsidRPr="00B26A10">
        <w:rPr>
          <w:rStyle w:val="BodytextSubscriptChar"/>
          <w:sz w:val="20"/>
        </w:rPr>
        <w:t>in</w:t>
      </w:r>
      <w:r w:rsidR="00E16D9E" w:rsidRPr="00B26A10">
        <w:rPr>
          <w:rStyle w:val="BodytextSubscriptChar"/>
          <w:sz w:val="20"/>
        </w:rPr>
        <w:tab/>
      </w:r>
      <w:r w:rsidR="00E16D9E" w:rsidRPr="00B26A10">
        <w:t xml:space="preserve">: </w:t>
      </w:r>
      <w:r w:rsidRPr="00B26A10">
        <w:t>Volume van de inkomende lozing;</w:t>
      </w:r>
    </w:p>
    <w:p w14:paraId="14E8C9C7" w14:textId="77777777" w:rsidR="00091BC8" w:rsidRPr="00B26A10" w:rsidRDefault="00091BC8" w:rsidP="00A12D7B">
      <w:pPr>
        <w:pStyle w:val="BodyText"/>
        <w:ind w:left="1418" w:hanging="709"/>
      </w:pPr>
      <w:r w:rsidRPr="00B26A10">
        <w:t>V</w:t>
      </w:r>
      <w:r w:rsidRPr="00B26A10">
        <w:rPr>
          <w:rStyle w:val="BodytextSubscriptChar"/>
          <w:sz w:val="20"/>
        </w:rPr>
        <w:t>da</w:t>
      </w:r>
      <w:r w:rsidR="00E16D9E" w:rsidRPr="00B26A10">
        <w:rPr>
          <w:rStyle w:val="BodytextSubscriptChar"/>
          <w:sz w:val="20"/>
        </w:rPr>
        <w:tab/>
      </w:r>
      <w:r w:rsidR="00E16D9E" w:rsidRPr="00B26A10">
        <w:t xml:space="preserve">: </w:t>
      </w:r>
      <w:r w:rsidRPr="00B26A10">
        <w:t xml:space="preserve">Volume van de lozing via de </w:t>
      </w:r>
      <w:r w:rsidR="00D04271" w:rsidRPr="00B26A10">
        <w:t>top</w:t>
      </w:r>
      <w:r w:rsidR="001B2CC9" w:rsidRPr="00B26A10">
        <w:t>-</w:t>
      </w:r>
      <w:r w:rsidRPr="00B26A10">
        <w:t>connector;</w:t>
      </w:r>
    </w:p>
    <w:p w14:paraId="419187C6" w14:textId="77777777" w:rsidR="00091BC8" w:rsidRPr="00B26A10" w:rsidRDefault="00091BC8" w:rsidP="00A12D7B">
      <w:pPr>
        <w:pStyle w:val="BodyText"/>
        <w:ind w:left="1418" w:hanging="709"/>
      </w:pPr>
      <w:r w:rsidRPr="00B26A10">
        <w:t>V</w:t>
      </w:r>
      <w:r w:rsidRPr="00B26A10">
        <w:rPr>
          <w:rStyle w:val="BodytextSubscriptChar"/>
          <w:sz w:val="20"/>
        </w:rPr>
        <w:t>oa</w:t>
      </w:r>
      <w:r w:rsidR="00E16D9E" w:rsidRPr="00B26A10">
        <w:rPr>
          <w:rStyle w:val="BodytextSubscriptChar"/>
          <w:sz w:val="20"/>
        </w:rPr>
        <w:tab/>
      </w:r>
      <w:r w:rsidR="00E16D9E" w:rsidRPr="00B26A10">
        <w:t xml:space="preserve">: </w:t>
      </w:r>
      <w:r w:rsidRPr="00B26A10">
        <w:t xml:space="preserve">Volume van de lozing via de </w:t>
      </w:r>
      <w:r w:rsidR="00D04271" w:rsidRPr="00B26A10">
        <w:t>bodem</w:t>
      </w:r>
      <w:r w:rsidR="001B2CC9" w:rsidRPr="00B26A10">
        <w:t>-</w:t>
      </w:r>
      <w:r w:rsidRPr="00B26A10">
        <w:t>connector;</w:t>
      </w:r>
    </w:p>
    <w:p w14:paraId="07127E6A" w14:textId="77777777" w:rsidR="00091BC8" w:rsidRPr="00B26A10" w:rsidRDefault="00091BC8" w:rsidP="00A12D7B">
      <w:pPr>
        <w:pStyle w:val="BodyText"/>
        <w:ind w:left="1418" w:hanging="709"/>
      </w:pPr>
      <w:r w:rsidRPr="00B26A10">
        <w:t>V</w:t>
      </w:r>
      <w:r w:rsidRPr="00B26A10">
        <w:rPr>
          <w:rStyle w:val="BodytextSubscriptChar"/>
          <w:sz w:val="20"/>
        </w:rPr>
        <w:t>o</w:t>
      </w:r>
      <w:r w:rsidR="00E16D9E" w:rsidRPr="00B26A10">
        <w:rPr>
          <w:rStyle w:val="BodytextSubscriptChar"/>
          <w:sz w:val="20"/>
        </w:rPr>
        <w:tab/>
      </w:r>
      <w:r w:rsidR="00E16D9E" w:rsidRPr="00B26A10">
        <w:t xml:space="preserve">: </w:t>
      </w:r>
      <w:r w:rsidRPr="00B26A10">
        <w:t>Bergend volume;</w:t>
      </w:r>
    </w:p>
    <w:p w14:paraId="6B8866EC" w14:textId="77777777" w:rsidR="00091BC8" w:rsidRPr="00B26A10" w:rsidRDefault="00091BC8" w:rsidP="00A12D7B">
      <w:pPr>
        <w:pStyle w:val="BodyText"/>
        <w:ind w:left="1418" w:hanging="709"/>
      </w:pPr>
      <w:r w:rsidRPr="00B26A10">
        <w:t>p1</w:t>
      </w:r>
      <w:r w:rsidR="00E16D9E" w:rsidRPr="00B26A10">
        <w:tab/>
        <w:t xml:space="preserve">: </w:t>
      </w:r>
      <w:r w:rsidRPr="00B26A10">
        <w:t xml:space="preserve">Kans </w:t>
      </w:r>
      <w:r w:rsidR="00D04271" w:rsidRPr="00B26A10">
        <w:t>top</w:t>
      </w:r>
      <w:r w:rsidR="004F45A6" w:rsidRPr="00B26A10">
        <w:t xml:space="preserve"> (eigenschap kan via de gegevensverkenner worden gewijzigd)</w:t>
      </w:r>
      <w:r w:rsidRPr="00B26A10">
        <w:t>;</w:t>
      </w:r>
    </w:p>
    <w:p w14:paraId="6AE15156" w14:textId="77777777" w:rsidR="00336CDD" w:rsidRPr="00B26A10" w:rsidRDefault="00336CDD" w:rsidP="00A12D7B">
      <w:pPr>
        <w:pStyle w:val="BodyText"/>
      </w:pPr>
    </w:p>
    <w:p w14:paraId="60FA35C5" w14:textId="77777777" w:rsidR="009B541F" w:rsidRPr="00B26A10" w:rsidRDefault="009B541F" w:rsidP="00A12D7B">
      <w:pPr>
        <w:pStyle w:val="BodyText"/>
      </w:pPr>
    </w:p>
    <w:p w14:paraId="79EDA533" w14:textId="29C7FE67" w:rsidR="009B541F" w:rsidRPr="00B26A10" w:rsidRDefault="001467FE" w:rsidP="00EA5483">
      <w:pPr>
        <w:pStyle w:val="Heading2"/>
        <w:ind w:firstLine="0"/>
      </w:pPr>
      <w:bookmarkStart w:id="744" w:name="_Toc124831598"/>
      <w:bookmarkStart w:id="745" w:name="_Toc152424796"/>
      <w:bookmarkStart w:id="746" w:name="_Toc135050670"/>
      <w:r w:rsidRPr="00B26A10">
        <w:t>Q-Splitter</w:t>
      </w:r>
      <w:bookmarkEnd w:id="744"/>
      <w:bookmarkEnd w:id="745"/>
      <w:bookmarkEnd w:id="746"/>
    </w:p>
    <w:p w14:paraId="2CE77F2E" w14:textId="7E723D91" w:rsidR="00336CDD" w:rsidRPr="00B26A10" w:rsidRDefault="00336CDD" w:rsidP="00EA5483">
      <w:pPr>
        <w:pStyle w:val="Heading3"/>
        <w:ind w:firstLine="0"/>
      </w:pPr>
      <w:bookmarkStart w:id="747" w:name="_Toc124831599"/>
      <w:bookmarkStart w:id="748" w:name="_Toc152424797"/>
      <w:bookmarkStart w:id="749" w:name="_Toc135050671"/>
      <w:r w:rsidRPr="00B26A10">
        <w:t>Algemene beschrijving</w:t>
      </w:r>
      <w:bookmarkEnd w:id="747"/>
      <w:bookmarkEnd w:id="748"/>
      <w:bookmarkEnd w:id="749"/>
    </w:p>
    <w:p w14:paraId="4806BFAF" w14:textId="77777777" w:rsidR="009B541F" w:rsidRPr="00B26A10" w:rsidRDefault="009B541F" w:rsidP="00A12D7B">
      <w:pPr>
        <w:pStyle w:val="BodyText"/>
      </w:pPr>
    </w:p>
    <w:p w14:paraId="45F46A5A" w14:textId="52C4E215" w:rsidR="001467FE" w:rsidRPr="00B26A10" w:rsidRDefault="00951731" w:rsidP="00A12D7B">
      <w:pPr>
        <w:pStyle w:val="BodyText"/>
      </w:pPr>
      <w:r w:rsidRPr="00B26A10">
        <w:rPr>
          <w:noProof/>
          <w:lang w:eastAsia="nl-NL"/>
        </w:rPr>
        <w:drawing>
          <wp:anchor distT="0" distB="0" distL="114300" distR="114300" simplePos="0" relativeHeight="251664896" behindDoc="0" locked="0" layoutInCell="1" allowOverlap="1" wp14:anchorId="3CCCC604" wp14:editId="16D565B7">
            <wp:simplePos x="0" y="0"/>
            <wp:positionH relativeFrom="column">
              <wp:posOffset>-405130</wp:posOffset>
            </wp:positionH>
            <wp:positionV relativeFrom="paragraph">
              <wp:posOffset>48895</wp:posOffset>
            </wp:positionV>
            <wp:extent cx="247650" cy="247650"/>
            <wp:effectExtent l="0" t="0" r="0" b="0"/>
            <wp:wrapNone/>
            <wp:docPr id="875"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4271" w:rsidRPr="00B26A10">
        <w:t>De Q</w:t>
      </w:r>
      <w:r w:rsidR="00091BC8" w:rsidRPr="00B26A10">
        <w:t>-splitter</w:t>
      </w:r>
      <w:r w:rsidR="00AF048B">
        <w:t>, een hoeveelheids-splitter (de Q staat voor “Quantity”).</w:t>
      </w:r>
      <w:r w:rsidR="00091BC8" w:rsidRPr="00B26A10">
        <w:t xml:space="preserve"> is een object voor het vergroten van de flexibiliteit van het model. Bij Proteus kan een uitgaande connector met maximaal </w:t>
      </w:r>
      <w:r w:rsidR="001B2CC9" w:rsidRPr="00B26A10">
        <w:t>éé</w:t>
      </w:r>
      <w:r w:rsidR="00091BC8" w:rsidRPr="00B26A10">
        <w:t xml:space="preserve">n inkomende connector worden verbonden. Een splitter maakt het mogelijkheid om twee vervolgsystemen te verbinden aan een connector. </w:t>
      </w:r>
      <w:r w:rsidR="004F45A6" w:rsidRPr="00B26A10">
        <w:t>Bij de Q</w:t>
      </w:r>
      <w:r w:rsidR="00091BC8" w:rsidRPr="00B26A10">
        <w:t xml:space="preserve">-splitter </w:t>
      </w:r>
      <w:r w:rsidR="004F45A6" w:rsidRPr="00B26A10">
        <w:t xml:space="preserve">kan de gebruiker de verdeling van de volumestroom over beide uitgaande </w:t>
      </w:r>
      <w:r w:rsidR="00D8523C" w:rsidRPr="00B26A10">
        <w:t>connectors</w:t>
      </w:r>
      <w:r w:rsidR="004F45A6" w:rsidRPr="00B26A10">
        <w:t xml:space="preserve"> opgeven. </w:t>
      </w:r>
      <w:r w:rsidR="00091BC8" w:rsidRPr="00B26A10">
        <w:t xml:space="preserve">Voor het modelleren van een </w:t>
      </w:r>
      <w:r w:rsidR="004F45A6" w:rsidRPr="00B26A10">
        <w:t>kans</w:t>
      </w:r>
      <w:r w:rsidR="00091BC8" w:rsidRPr="00B26A10">
        <w:t>verdeling</w:t>
      </w:r>
      <w:r w:rsidR="004F45A6" w:rsidRPr="00B26A10">
        <w:t xml:space="preserve"> over de twee uitgaande </w:t>
      </w:r>
      <w:r w:rsidR="00D8523C" w:rsidRPr="00B26A10">
        <w:t>connectors</w:t>
      </w:r>
      <w:r w:rsidR="00091BC8" w:rsidRPr="00B26A10">
        <w:t xml:space="preserve">, moet de gebruiker een </w:t>
      </w:r>
      <w:r w:rsidR="004F45A6" w:rsidRPr="00B26A10">
        <w:t>P</w:t>
      </w:r>
      <w:r w:rsidR="00091BC8" w:rsidRPr="00B26A10">
        <w:t>-splitter gebruiken.</w:t>
      </w:r>
    </w:p>
    <w:p w14:paraId="4CA0C700" w14:textId="77777777" w:rsidR="004F45A6" w:rsidRPr="00B26A10" w:rsidRDefault="004F45A6" w:rsidP="00A12D7B">
      <w:pPr>
        <w:pStyle w:val="BodyText"/>
      </w:pPr>
    </w:p>
    <w:p w14:paraId="4EFF2FB4" w14:textId="77777777" w:rsidR="009B541F" w:rsidRPr="00B26A10" w:rsidRDefault="009B541F" w:rsidP="00A12D7B">
      <w:pPr>
        <w:pStyle w:val="BodyText"/>
      </w:pPr>
    </w:p>
    <w:p w14:paraId="2ED5EB07" w14:textId="2082FD20" w:rsidR="004F45A6" w:rsidRPr="00B26A10" w:rsidRDefault="004F45A6" w:rsidP="00EA5483">
      <w:pPr>
        <w:pStyle w:val="Heading3"/>
        <w:ind w:firstLine="0"/>
      </w:pPr>
      <w:bookmarkStart w:id="750" w:name="_Toc124831600"/>
      <w:bookmarkStart w:id="751" w:name="_Toc152424798"/>
      <w:bookmarkStart w:id="752" w:name="_Toc135050672"/>
      <w:r w:rsidRPr="00B26A10">
        <w:t>Eigenschappen</w:t>
      </w:r>
      <w:bookmarkEnd w:id="750"/>
      <w:bookmarkEnd w:id="751"/>
      <w:bookmarkEnd w:id="752"/>
    </w:p>
    <w:p w14:paraId="5FA62ED4" w14:textId="77777777" w:rsidR="004F45A6" w:rsidRPr="00B26A10" w:rsidRDefault="004F45A6" w:rsidP="00A12D7B">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383"/>
        <w:gridCol w:w="1276"/>
        <w:gridCol w:w="720"/>
        <w:gridCol w:w="3107"/>
        <w:gridCol w:w="850"/>
      </w:tblGrid>
      <w:tr w:rsidR="002F01C5" w:rsidRPr="00B26A10" w14:paraId="07F39755" w14:textId="77777777">
        <w:trPr>
          <w:cantSplit/>
          <w:tblHeader/>
        </w:trPr>
        <w:tc>
          <w:tcPr>
            <w:tcW w:w="1383" w:type="dxa"/>
            <w:shd w:val="clear" w:color="auto" w:fill="auto"/>
            <w:noWrap/>
          </w:tcPr>
          <w:p w14:paraId="055F5934" w14:textId="77777777" w:rsidR="004F45A6" w:rsidRPr="00B26A10" w:rsidRDefault="004F45A6" w:rsidP="00A12D7B">
            <w:pPr>
              <w:pStyle w:val="TableTextHeader"/>
              <w:rPr>
                <w:rFonts w:ascii="Helvetica" w:hAnsi="Helvetica"/>
                <w:sz w:val="20"/>
                <w:lang w:val="en-US"/>
              </w:rPr>
            </w:pPr>
            <w:proofErr w:type="spellStart"/>
            <w:r w:rsidRPr="00B26A10">
              <w:rPr>
                <w:rFonts w:ascii="Helvetica" w:hAnsi="Helvetica"/>
                <w:sz w:val="20"/>
                <w:lang w:val="en-US"/>
              </w:rPr>
              <w:t>Eigenschap</w:t>
            </w:r>
            <w:proofErr w:type="spellEnd"/>
          </w:p>
        </w:tc>
        <w:tc>
          <w:tcPr>
            <w:tcW w:w="1276" w:type="dxa"/>
            <w:shd w:val="clear" w:color="auto" w:fill="auto"/>
            <w:noWrap/>
          </w:tcPr>
          <w:p w14:paraId="35EDDFBB" w14:textId="77777777" w:rsidR="004F45A6" w:rsidRPr="00B26A10" w:rsidRDefault="00EB388D" w:rsidP="00A12D7B">
            <w:pPr>
              <w:pStyle w:val="TableTextHeader"/>
              <w:rPr>
                <w:rFonts w:ascii="Helvetica" w:hAnsi="Helvetica"/>
                <w:sz w:val="20"/>
                <w:lang w:val="en-US"/>
              </w:rPr>
            </w:pPr>
            <w:proofErr w:type="spellStart"/>
            <w:r w:rsidRPr="00B26A10">
              <w:rPr>
                <w:rFonts w:ascii="Helvetica" w:hAnsi="Helvetica"/>
                <w:sz w:val="20"/>
                <w:lang w:val="en-US"/>
              </w:rPr>
              <w:t>Standaard</w:t>
            </w:r>
            <w:r w:rsidR="004445DD" w:rsidRPr="00B26A10">
              <w:rPr>
                <w:rFonts w:ascii="Helvetica" w:hAnsi="Helvetica"/>
                <w:sz w:val="20"/>
                <w:lang w:val="en-US"/>
              </w:rPr>
              <w:softHyphen/>
            </w:r>
            <w:r w:rsidRPr="00B26A10">
              <w:rPr>
                <w:rFonts w:ascii="Helvetica" w:hAnsi="Helvetica"/>
                <w:sz w:val="20"/>
                <w:lang w:val="en-US"/>
              </w:rPr>
              <w:t>waarde</w:t>
            </w:r>
            <w:proofErr w:type="spellEnd"/>
          </w:p>
        </w:tc>
        <w:tc>
          <w:tcPr>
            <w:tcW w:w="720" w:type="dxa"/>
            <w:shd w:val="clear" w:color="auto" w:fill="auto"/>
            <w:noWrap/>
          </w:tcPr>
          <w:p w14:paraId="01ACD97C" w14:textId="77777777" w:rsidR="004F45A6" w:rsidRPr="00B26A10" w:rsidRDefault="004F45A6" w:rsidP="00A12D7B">
            <w:pPr>
              <w:pStyle w:val="TableTextHeader"/>
              <w:rPr>
                <w:rFonts w:ascii="Helvetica" w:hAnsi="Helvetica"/>
                <w:sz w:val="20"/>
                <w:lang w:val="en-US"/>
              </w:rPr>
            </w:pPr>
            <w:proofErr w:type="spellStart"/>
            <w:r w:rsidRPr="00B26A10">
              <w:rPr>
                <w:rFonts w:ascii="Helvetica" w:hAnsi="Helvetica"/>
                <w:sz w:val="20"/>
                <w:lang w:val="en-US"/>
              </w:rPr>
              <w:t>Een</w:t>
            </w:r>
            <w:r w:rsidR="00A1130D" w:rsidRPr="00B26A10">
              <w:rPr>
                <w:rFonts w:ascii="Helvetica" w:hAnsi="Helvetica"/>
                <w:sz w:val="20"/>
                <w:lang w:val="en-US"/>
              </w:rPr>
              <w:softHyphen/>
            </w:r>
            <w:r w:rsidRPr="00B26A10">
              <w:rPr>
                <w:rFonts w:ascii="Helvetica" w:hAnsi="Helvetica"/>
                <w:sz w:val="20"/>
                <w:lang w:val="en-US"/>
              </w:rPr>
              <w:t>heid</w:t>
            </w:r>
            <w:proofErr w:type="spellEnd"/>
          </w:p>
        </w:tc>
        <w:tc>
          <w:tcPr>
            <w:tcW w:w="3107" w:type="dxa"/>
            <w:shd w:val="clear" w:color="auto" w:fill="auto"/>
            <w:noWrap/>
          </w:tcPr>
          <w:p w14:paraId="5F2027A3" w14:textId="77777777" w:rsidR="004F45A6" w:rsidRPr="00B26A10" w:rsidRDefault="004F45A6" w:rsidP="00A12D7B">
            <w:pPr>
              <w:pStyle w:val="TableTextHeader"/>
              <w:rPr>
                <w:rFonts w:ascii="Helvetica" w:hAnsi="Helvetica"/>
                <w:sz w:val="20"/>
                <w:lang w:val="en-US"/>
              </w:rPr>
            </w:pPr>
            <w:proofErr w:type="spellStart"/>
            <w:r w:rsidRPr="00B26A10">
              <w:rPr>
                <w:rFonts w:ascii="Helvetica" w:hAnsi="Helvetica"/>
                <w:sz w:val="20"/>
                <w:lang w:val="en-US"/>
              </w:rPr>
              <w:t>Omschrijving</w:t>
            </w:r>
            <w:proofErr w:type="spellEnd"/>
          </w:p>
        </w:tc>
        <w:tc>
          <w:tcPr>
            <w:tcW w:w="850" w:type="dxa"/>
            <w:shd w:val="clear" w:color="auto" w:fill="auto"/>
            <w:noWrap/>
          </w:tcPr>
          <w:p w14:paraId="6F9D7DE4" w14:textId="77777777" w:rsidR="004F45A6" w:rsidRPr="00B26A10" w:rsidRDefault="004F45A6" w:rsidP="00A12D7B">
            <w:pPr>
              <w:pStyle w:val="TableTextHeader"/>
              <w:rPr>
                <w:rFonts w:ascii="Helvetica" w:hAnsi="Helvetica"/>
                <w:sz w:val="20"/>
                <w:lang w:val="en-US"/>
              </w:rPr>
            </w:pPr>
            <w:proofErr w:type="spellStart"/>
            <w:r w:rsidRPr="00B26A10">
              <w:rPr>
                <w:rFonts w:ascii="Helvetica" w:hAnsi="Helvetica"/>
                <w:sz w:val="20"/>
                <w:lang w:val="en-US"/>
              </w:rPr>
              <w:t>Ver</w:t>
            </w:r>
            <w:r w:rsidR="004445DD" w:rsidRPr="00B26A10">
              <w:rPr>
                <w:rFonts w:ascii="Helvetica" w:hAnsi="Helvetica"/>
                <w:sz w:val="20"/>
                <w:lang w:val="en-US"/>
              </w:rPr>
              <w:softHyphen/>
            </w:r>
            <w:r w:rsidRPr="00B26A10">
              <w:rPr>
                <w:rFonts w:ascii="Helvetica" w:hAnsi="Helvetica"/>
                <w:sz w:val="20"/>
                <w:lang w:val="en-US"/>
              </w:rPr>
              <w:t>plicht</w:t>
            </w:r>
            <w:proofErr w:type="spellEnd"/>
          </w:p>
        </w:tc>
      </w:tr>
      <w:tr w:rsidR="002F01C5" w:rsidRPr="00B26A10" w14:paraId="0148B0A0" w14:textId="77777777" w:rsidTr="0085338A">
        <w:trPr>
          <w:cantSplit/>
          <w:trHeight w:val="945"/>
        </w:trPr>
        <w:tc>
          <w:tcPr>
            <w:tcW w:w="1383" w:type="dxa"/>
            <w:shd w:val="clear" w:color="auto" w:fill="auto"/>
            <w:noWrap/>
          </w:tcPr>
          <w:p w14:paraId="270142F7" w14:textId="77777777" w:rsidR="004F45A6" w:rsidRPr="00B26A10" w:rsidRDefault="004F45A6" w:rsidP="00A12D7B">
            <w:pPr>
              <w:pStyle w:val="TableText"/>
              <w:rPr>
                <w:sz w:val="20"/>
                <w:lang w:val="en-US"/>
              </w:rPr>
            </w:pPr>
            <w:r w:rsidRPr="00B26A10">
              <w:rPr>
                <w:sz w:val="20"/>
                <w:lang w:val="en-US"/>
              </w:rPr>
              <w:t>Naam</w:t>
            </w:r>
          </w:p>
        </w:tc>
        <w:tc>
          <w:tcPr>
            <w:tcW w:w="1276" w:type="dxa"/>
            <w:shd w:val="clear" w:color="auto" w:fill="auto"/>
            <w:noWrap/>
          </w:tcPr>
          <w:p w14:paraId="7672C236" w14:textId="77777777" w:rsidR="004F45A6" w:rsidRPr="00B26A10" w:rsidRDefault="004F45A6" w:rsidP="00A12D7B">
            <w:pPr>
              <w:pStyle w:val="TableText"/>
              <w:rPr>
                <w:sz w:val="20"/>
                <w:lang w:val="en-US"/>
              </w:rPr>
            </w:pPr>
            <w:proofErr w:type="spellStart"/>
            <w:r w:rsidRPr="00B26A10">
              <w:rPr>
                <w:sz w:val="20"/>
                <w:lang w:val="en-US"/>
              </w:rPr>
              <w:t>QSplitter</w:t>
            </w:r>
            <w:proofErr w:type="spellEnd"/>
          </w:p>
        </w:tc>
        <w:tc>
          <w:tcPr>
            <w:tcW w:w="720" w:type="dxa"/>
            <w:shd w:val="clear" w:color="auto" w:fill="auto"/>
            <w:noWrap/>
          </w:tcPr>
          <w:p w14:paraId="2B919292" w14:textId="77777777" w:rsidR="004F45A6" w:rsidRPr="00B26A10" w:rsidRDefault="004F45A6" w:rsidP="00A12D7B">
            <w:pPr>
              <w:pStyle w:val="TableText"/>
              <w:rPr>
                <w:sz w:val="20"/>
                <w:lang w:val="en-US"/>
              </w:rPr>
            </w:pPr>
          </w:p>
        </w:tc>
        <w:tc>
          <w:tcPr>
            <w:tcW w:w="3107" w:type="dxa"/>
            <w:shd w:val="clear" w:color="auto" w:fill="auto"/>
            <w:noWrap/>
          </w:tcPr>
          <w:p w14:paraId="0AB0B5BF" w14:textId="77777777" w:rsidR="004F45A6" w:rsidRPr="00B26A10" w:rsidRDefault="004F45A6" w:rsidP="00A12D7B">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850" w:type="dxa"/>
            <w:shd w:val="clear" w:color="auto" w:fill="auto"/>
            <w:noWrap/>
          </w:tcPr>
          <w:p w14:paraId="38391789" w14:textId="77777777" w:rsidR="004F45A6" w:rsidRPr="00B26A10" w:rsidRDefault="002F01C5" w:rsidP="00A12D7B">
            <w:pPr>
              <w:pStyle w:val="TableText"/>
              <w:rPr>
                <w:sz w:val="20"/>
                <w:lang w:val="en-US"/>
              </w:rPr>
            </w:pPr>
            <w:r w:rsidRPr="00B26A10">
              <w:rPr>
                <w:sz w:val="20"/>
                <w:lang w:val="en-US"/>
              </w:rPr>
              <w:t>Nee</w:t>
            </w:r>
          </w:p>
        </w:tc>
      </w:tr>
      <w:tr w:rsidR="002F01C5" w:rsidRPr="00B26A10" w14:paraId="3DDC09CA" w14:textId="77777777">
        <w:trPr>
          <w:cantSplit/>
        </w:trPr>
        <w:tc>
          <w:tcPr>
            <w:tcW w:w="1383" w:type="dxa"/>
            <w:shd w:val="clear" w:color="auto" w:fill="auto"/>
            <w:noWrap/>
          </w:tcPr>
          <w:p w14:paraId="5CAC9309" w14:textId="77777777" w:rsidR="004F45A6" w:rsidRPr="00B26A10" w:rsidRDefault="004F45A6" w:rsidP="00A12D7B">
            <w:pPr>
              <w:pStyle w:val="TableText"/>
              <w:rPr>
                <w:sz w:val="20"/>
                <w:lang w:val="en-US"/>
              </w:rPr>
            </w:pPr>
            <w:proofErr w:type="spellStart"/>
            <w:r w:rsidRPr="00B26A10">
              <w:rPr>
                <w:sz w:val="20"/>
                <w:lang w:val="en-US"/>
              </w:rPr>
              <w:t>Omschrijving</w:t>
            </w:r>
            <w:proofErr w:type="spellEnd"/>
          </w:p>
        </w:tc>
        <w:tc>
          <w:tcPr>
            <w:tcW w:w="1276" w:type="dxa"/>
            <w:shd w:val="clear" w:color="auto" w:fill="auto"/>
            <w:noWrap/>
          </w:tcPr>
          <w:p w14:paraId="6391A0DA" w14:textId="77777777" w:rsidR="004F45A6" w:rsidRPr="00B26A10" w:rsidRDefault="004F45A6" w:rsidP="00A12D7B">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720" w:type="dxa"/>
            <w:shd w:val="clear" w:color="auto" w:fill="auto"/>
            <w:noWrap/>
          </w:tcPr>
          <w:p w14:paraId="64D4B5AB" w14:textId="77777777" w:rsidR="004F45A6" w:rsidRPr="00B26A10" w:rsidRDefault="004F45A6" w:rsidP="00A12D7B">
            <w:pPr>
              <w:pStyle w:val="TableText"/>
              <w:rPr>
                <w:sz w:val="20"/>
                <w:lang w:val="en-US"/>
              </w:rPr>
            </w:pPr>
          </w:p>
        </w:tc>
        <w:tc>
          <w:tcPr>
            <w:tcW w:w="3107" w:type="dxa"/>
            <w:shd w:val="clear" w:color="auto" w:fill="auto"/>
            <w:noWrap/>
          </w:tcPr>
          <w:p w14:paraId="4F4A3F3B" w14:textId="77777777" w:rsidR="004F45A6" w:rsidRPr="00B26A10" w:rsidRDefault="004F45A6"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noWrap/>
          </w:tcPr>
          <w:p w14:paraId="6E6899AA" w14:textId="77777777" w:rsidR="004F45A6" w:rsidRPr="00B26A10" w:rsidRDefault="0085338A" w:rsidP="00A12D7B">
            <w:pPr>
              <w:pStyle w:val="TableText"/>
              <w:rPr>
                <w:sz w:val="20"/>
                <w:lang w:val="en-US"/>
              </w:rPr>
            </w:pPr>
            <w:r w:rsidRPr="00B26A10">
              <w:rPr>
                <w:sz w:val="20"/>
                <w:lang w:val="en-US"/>
              </w:rPr>
              <w:t>Ja</w:t>
            </w:r>
          </w:p>
        </w:tc>
      </w:tr>
      <w:tr w:rsidR="002F01C5" w:rsidRPr="00B26A10" w14:paraId="347B196D" w14:textId="77777777">
        <w:trPr>
          <w:cantSplit/>
        </w:trPr>
        <w:tc>
          <w:tcPr>
            <w:tcW w:w="1383" w:type="dxa"/>
            <w:shd w:val="clear" w:color="auto" w:fill="auto"/>
            <w:noWrap/>
          </w:tcPr>
          <w:p w14:paraId="3D706E1D" w14:textId="3FB27198" w:rsidR="004F45A6" w:rsidRPr="00B26A10" w:rsidRDefault="004F45A6" w:rsidP="00A12D7B">
            <w:pPr>
              <w:pStyle w:val="TableText"/>
              <w:rPr>
                <w:sz w:val="20"/>
                <w:lang w:val="en-US"/>
              </w:rPr>
            </w:pPr>
            <w:r w:rsidRPr="00B26A10">
              <w:rPr>
                <w:sz w:val="20"/>
                <w:lang w:val="en-US"/>
              </w:rPr>
              <w:t>Volume</w:t>
            </w:r>
            <w:r w:rsidR="00CD43AE">
              <w:rPr>
                <w:sz w:val="20"/>
                <w:lang w:val="en-US"/>
              </w:rPr>
              <w:t>-</w:t>
            </w:r>
            <w:proofErr w:type="spellStart"/>
            <w:r w:rsidRPr="00B26A10">
              <w:rPr>
                <w:sz w:val="20"/>
                <w:lang w:val="en-US"/>
              </w:rPr>
              <w:t>fractie</w:t>
            </w:r>
            <w:proofErr w:type="spellEnd"/>
            <w:r w:rsidRPr="00B26A10">
              <w:rPr>
                <w:sz w:val="20"/>
                <w:lang w:val="en-US"/>
              </w:rPr>
              <w:t xml:space="preserve"> top</w:t>
            </w:r>
          </w:p>
        </w:tc>
        <w:tc>
          <w:tcPr>
            <w:tcW w:w="1276" w:type="dxa"/>
            <w:shd w:val="clear" w:color="auto" w:fill="auto"/>
            <w:noWrap/>
          </w:tcPr>
          <w:p w14:paraId="1D3D1F4F" w14:textId="77777777" w:rsidR="004F45A6" w:rsidRPr="00B26A10" w:rsidRDefault="004F45A6" w:rsidP="00A12D7B">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720" w:type="dxa"/>
            <w:shd w:val="clear" w:color="auto" w:fill="auto"/>
            <w:noWrap/>
          </w:tcPr>
          <w:p w14:paraId="4CE6EC32" w14:textId="77777777" w:rsidR="004F45A6" w:rsidRPr="00B26A10" w:rsidRDefault="004F45A6" w:rsidP="00A12D7B">
            <w:pPr>
              <w:pStyle w:val="TableText"/>
              <w:rPr>
                <w:sz w:val="20"/>
                <w:lang w:val="en-US"/>
              </w:rPr>
            </w:pPr>
            <w:r w:rsidRPr="00B26A10">
              <w:rPr>
                <w:sz w:val="20"/>
                <w:lang w:val="en-US"/>
              </w:rPr>
              <w:t>--</w:t>
            </w:r>
          </w:p>
        </w:tc>
        <w:tc>
          <w:tcPr>
            <w:tcW w:w="3107" w:type="dxa"/>
            <w:shd w:val="clear" w:color="auto" w:fill="auto"/>
            <w:noWrap/>
          </w:tcPr>
          <w:p w14:paraId="5200137A" w14:textId="77777777" w:rsidR="004F45A6" w:rsidRPr="00B26A10" w:rsidRDefault="007D4065" w:rsidP="00A12D7B">
            <w:pPr>
              <w:pStyle w:val="TableText"/>
              <w:rPr>
                <w:sz w:val="20"/>
              </w:rPr>
            </w:pPr>
            <w:r w:rsidRPr="00B26A10">
              <w:rPr>
                <w:sz w:val="20"/>
              </w:rPr>
              <w:t>Fractie van de inkomende stroom die via de top connector verder afstroomt.</w:t>
            </w:r>
          </w:p>
        </w:tc>
        <w:tc>
          <w:tcPr>
            <w:tcW w:w="850" w:type="dxa"/>
            <w:shd w:val="clear" w:color="auto" w:fill="auto"/>
            <w:noWrap/>
          </w:tcPr>
          <w:p w14:paraId="67F81CF0" w14:textId="77777777" w:rsidR="004F45A6" w:rsidRPr="00B26A10" w:rsidRDefault="004F45A6" w:rsidP="00A12D7B">
            <w:pPr>
              <w:pStyle w:val="TableText"/>
              <w:rPr>
                <w:sz w:val="20"/>
                <w:lang w:val="en-US"/>
              </w:rPr>
            </w:pPr>
            <w:r w:rsidRPr="00B26A10">
              <w:rPr>
                <w:sz w:val="20"/>
                <w:lang w:val="en-US"/>
              </w:rPr>
              <w:t>Ja</w:t>
            </w:r>
          </w:p>
        </w:tc>
      </w:tr>
    </w:tbl>
    <w:p w14:paraId="718B3633" w14:textId="77777777" w:rsidR="004F45A6" w:rsidRPr="00B26A10" w:rsidRDefault="004F45A6" w:rsidP="00A12D7B">
      <w:pPr>
        <w:pStyle w:val="BodyText"/>
      </w:pPr>
    </w:p>
    <w:p w14:paraId="04AB26EF" w14:textId="77777777" w:rsidR="009B541F" w:rsidRPr="00B26A10" w:rsidRDefault="009B541F" w:rsidP="00A12D7B">
      <w:pPr>
        <w:pStyle w:val="BodyText"/>
      </w:pPr>
    </w:p>
    <w:p w14:paraId="35016196" w14:textId="560B6F34" w:rsidR="00920D92" w:rsidRPr="00B26A10" w:rsidRDefault="00920D92" w:rsidP="00EA5483">
      <w:pPr>
        <w:pStyle w:val="Heading3"/>
        <w:ind w:firstLine="0"/>
      </w:pPr>
      <w:bookmarkStart w:id="753" w:name="_Toc152424799"/>
      <w:bookmarkStart w:id="754" w:name="_Toc135050673"/>
      <w:r w:rsidRPr="00B26A10">
        <w:t>Connectors</w:t>
      </w:r>
      <w:bookmarkEnd w:id="753"/>
      <w:bookmarkEnd w:id="754"/>
    </w:p>
    <w:p w14:paraId="11098B44" w14:textId="77777777" w:rsidR="00920D92" w:rsidRPr="00B26A10" w:rsidRDefault="00920D92" w:rsidP="00920D92">
      <w:pPr>
        <w:pStyle w:val="BodyText"/>
      </w:pPr>
    </w:p>
    <w:p w14:paraId="36306607" w14:textId="77777777" w:rsidR="00920D92" w:rsidRPr="00B26A10" w:rsidRDefault="00920D92" w:rsidP="00920D92">
      <w:pPr>
        <w:pStyle w:val="BodyText"/>
      </w:pPr>
      <w:r w:rsidRPr="00B26A10">
        <w:t>Een Q-Splitter heeft twee uitgaande connectors en een inkomende connector. De bovenste uitgaande connector betreft de top-connector, de onderste uitgaande connector wordt de bodem</w:t>
      </w:r>
      <w:r w:rsidR="001B2CC9" w:rsidRPr="00B26A10">
        <w:t>-c</w:t>
      </w:r>
      <w:r w:rsidRPr="00B26A10">
        <w:t>onnector genoemd.</w:t>
      </w:r>
    </w:p>
    <w:p w14:paraId="79C6E877" w14:textId="77777777" w:rsidR="00920D92" w:rsidRPr="00B26A10" w:rsidRDefault="00920D92" w:rsidP="00A12D7B">
      <w:pPr>
        <w:pStyle w:val="BodyText"/>
      </w:pPr>
    </w:p>
    <w:p w14:paraId="5ED119D6" w14:textId="77777777" w:rsidR="00920D92" w:rsidRPr="00B26A10" w:rsidRDefault="00920D92" w:rsidP="00A12D7B">
      <w:pPr>
        <w:pStyle w:val="BodyText"/>
      </w:pPr>
    </w:p>
    <w:p w14:paraId="16D90348" w14:textId="41F809DD" w:rsidR="002F01C5" w:rsidRPr="00B26A10" w:rsidRDefault="002F01C5" w:rsidP="00EA5483">
      <w:pPr>
        <w:pStyle w:val="Heading3"/>
        <w:ind w:firstLine="0"/>
      </w:pPr>
      <w:bookmarkStart w:id="755" w:name="_Toc124831601"/>
      <w:bookmarkStart w:id="756" w:name="_Toc152424800"/>
      <w:bookmarkStart w:id="757" w:name="_Toc135050674"/>
      <w:r w:rsidRPr="00B26A10">
        <w:t>Model</w:t>
      </w:r>
      <w:bookmarkEnd w:id="755"/>
      <w:bookmarkEnd w:id="756"/>
      <w:bookmarkEnd w:id="757"/>
    </w:p>
    <w:p w14:paraId="1E5FA126" w14:textId="77777777" w:rsidR="009B541F" w:rsidRPr="00B26A10" w:rsidRDefault="009B541F" w:rsidP="009B541F">
      <w:pPr>
        <w:pStyle w:val="BodyText"/>
      </w:pPr>
    </w:p>
    <w:p w14:paraId="55B5E6ED" w14:textId="77777777" w:rsidR="009B541F" w:rsidRPr="00B26A10" w:rsidRDefault="002F01C5" w:rsidP="00A12D7B">
      <w:pPr>
        <w:pStyle w:val="BodyText"/>
      </w:pPr>
      <w:r w:rsidRPr="00B26A10">
        <w:t>De gebruiker geeft de eigenschap Volumefractie top een waarde f1.</w:t>
      </w:r>
      <w:r w:rsidR="009B541F" w:rsidRPr="00B26A10">
        <w:t xml:space="preserve"> </w:t>
      </w:r>
      <w:r w:rsidRPr="00B26A10">
        <w:t>Dit betekent dat een fractie f1 van de volledige lozing het pad via d</w:t>
      </w:r>
      <w:r w:rsidR="007D4065" w:rsidRPr="00B26A10">
        <w:t>e top</w:t>
      </w:r>
      <w:r w:rsidR="001B2CC9" w:rsidRPr="00B26A10">
        <w:t>-</w:t>
      </w:r>
      <w:r w:rsidRPr="00B26A10">
        <w:t>connector volgt.</w:t>
      </w:r>
    </w:p>
    <w:p w14:paraId="3E68EDCF" w14:textId="77777777" w:rsidR="002F01C5" w:rsidRPr="00B26A10" w:rsidRDefault="002F01C5" w:rsidP="00A12D7B">
      <w:pPr>
        <w:pStyle w:val="BodyText"/>
      </w:pPr>
    </w:p>
    <w:tbl>
      <w:tblPr>
        <w:tblW w:w="5977" w:type="dxa"/>
        <w:tblLayout w:type="fixed"/>
        <w:tblCellMar>
          <w:left w:w="31" w:type="dxa"/>
          <w:right w:w="31" w:type="dxa"/>
        </w:tblCellMar>
        <w:tblLook w:val="0000" w:firstRow="0" w:lastRow="0" w:firstColumn="0" w:lastColumn="0" w:noHBand="0" w:noVBand="0"/>
      </w:tblPr>
      <w:tblGrid>
        <w:gridCol w:w="740"/>
        <w:gridCol w:w="142"/>
        <w:gridCol w:w="859"/>
        <w:gridCol w:w="360"/>
        <w:gridCol w:w="2069"/>
        <w:gridCol w:w="653"/>
        <w:gridCol w:w="1154"/>
      </w:tblGrid>
      <w:tr w:rsidR="002F01C5" w:rsidRPr="00B26A10" w14:paraId="7B3700BF" w14:textId="77777777" w:rsidTr="00CD43AE">
        <w:trPr>
          <w:trHeight w:val="428"/>
        </w:trPr>
        <w:tc>
          <w:tcPr>
            <w:tcW w:w="740" w:type="dxa"/>
          </w:tcPr>
          <w:p w14:paraId="5A7804A0" w14:textId="77777777" w:rsidR="002F01C5" w:rsidRPr="00B26A10" w:rsidRDefault="002F01C5" w:rsidP="00A12D7B">
            <w:pPr>
              <w:pStyle w:val="TableTextHeader"/>
              <w:rPr>
                <w:rFonts w:ascii="Helvetica" w:hAnsi="Helvetica"/>
                <w:sz w:val="20"/>
              </w:rPr>
            </w:pPr>
          </w:p>
        </w:tc>
        <w:tc>
          <w:tcPr>
            <w:tcW w:w="142" w:type="dxa"/>
          </w:tcPr>
          <w:p w14:paraId="49565394" w14:textId="77777777" w:rsidR="002F01C5" w:rsidRPr="00B26A10" w:rsidRDefault="002F01C5" w:rsidP="00A12D7B">
            <w:pPr>
              <w:pStyle w:val="TableTextHeader"/>
              <w:rPr>
                <w:rFonts w:ascii="Helvetica" w:hAnsi="Helvetica"/>
                <w:sz w:val="20"/>
              </w:rPr>
            </w:pPr>
          </w:p>
        </w:tc>
        <w:tc>
          <w:tcPr>
            <w:tcW w:w="859" w:type="dxa"/>
          </w:tcPr>
          <w:p w14:paraId="0FD12C5C" w14:textId="77777777" w:rsidR="002F01C5" w:rsidRPr="00B26A10" w:rsidRDefault="002F01C5" w:rsidP="00A12D7B">
            <w:pPr>
              <w:pStyle w:val="TableTextHeader"/>
              <w:rPr>
                <w:rFonts w:ascii="Helvetica" w:hAnsi="Helvetica"/>
                <w:sz w:val="20"/>
              </w:rPr>
            </w:pPr>
          </w:p>
        </w:tc>
        <w:tc>
          <w:tcPr>
            <w:tcW w:w="360" w:type="dxa"/>
          </w:tcPr>
          <w:p w14:paraId="669F85DC" w14:textId="77777777" w:rsidR="002F01C5" w:rsidRPr="00B26A10" w:rsidRDefault="002F01C5" w:rsidP="00A12D7B">
            <w:pPr>
              <w:pStyle w:val="TableTextHeader"/>
              <w:rPr>
                <w:rFonts w:ascii="Helvetica" w:hAnsi="Helvetica"/>
                <w:sz w:val="20"/>
              </w:rPr>
            </w:pPr>
          </w:p>
        </w:tc>
        <w:tc>
          <w:tcPr>
            <w:tcW w:w="2069" w:type="dxa"/>
          </w:tcPr>
          <w:p w14:paraId="10DF2ADB" w14:textId="77777777" w:rsidR="002F01C5" w:rsidRPr="00B26A10" w:rsidRDefault="002F01C5" w:rsidP="00A12D7B">
            <w:pPr>
              <w:pStyle w:val="TableTextHeader"/>
              <w:rPr>
                <w:rFonts w:ascii="Helvetica" w:hAnsi="Helvetica"/>
                <w:sz w:val="20"/>
              </w:rPr>
            </w:pPr>
            <w:r w:rsidRPr="00B26A10">
              <w:rPr>
                <w:rFonts w:ascii="Helvetica" w:hAnsi="Helvetica"/>
                <w:sz w:val="20"/>
              </w:rPr>
              <w:t>Uitstromend volume</w:t>
            </w:r>
          </w:p>
          <w:p w14:paraId="5C7BD68B" w14:textId="77777777" w:rsidR="00924719" w:rsidRPr="00B26A10" w:rsidRDefault="00924719" w:rsidP="00A12D7B">
            <w:pPr>
              <w:pStyle w:val="TableTextHeader"/>
              <w:rPr>
                <w:rFonts w:ascii="Helvetica" w:hAnsi="Helvetica"/>
                <w:sz w:val="20"/>
              </w:rPr>
            </w:pPr>
          </w:p>
        </w:tc>
        <w:tc>
          <w:tcPr>
            <w:tcW w:w="653" w:type="dxa"/>
          </w:tcPr>
          <w:p w14:paraId="15E27B2C" w14:textId="77777777" w:rsidR="002F01C5" w:rsidRPr="00B26A10" w:rsidRDefault="002F01C5" w:rsidP="00A12D7B">
            <w:pPr>
              <w:pStyle w:val="TableTextHeader"/>
              <w:rPr>
                <w:rFonts w:ascii="Helvetica" w:hAnsi="Helvetica"/>
                <w:sz w:val="20"/>
              </w:rPr>
            </w:pPr>
            <w:r w:rsidRPr="00B26A10">
              <w:rPr>
                <w:rFonts w:ascii="Helvetica" w:hAnsi="Helvetica"/>
                <w:sz w:val="20"/>
              </w:rPr>
              <w:t>Kans</w:t>
            </w:r>
          </w:p>
        </w:tc>
        <w:tc>
          <w:tcPr>
            <w:tcW w:w="1154" w:type="dxa"/>
          </w:tcPr>
          <w:p w14:paraId="2C9C174F" w14:textId="77777777" w:rsidR="002F01C5" w:rsidRPr="00B26A10" w:rsidRDefault="002F01C5" w:rsidP="00A12D7B">
            <w:pPr>
              <w:pStyle w:val="TableTextHeader"/>
              <w:rPr>
                <w:rFonts w:ascii="Helvetica" w:hAnsi="Helvetica"/>
                <w:sz w:val="20"/>
              </w:rPr>
            </w:pPr>
            <w:r w:rsidRPr="00B26A10">
              <w:rPr>
                <w:rFonts w:ascii="Helvetica" w:hAnsi="Helvetica"/>
                <w:sz w:val="20"/>
              </w:rPr>
              <w:t>Connector</w:t>
            </w:r>
          </w:p>
        </w:tc>
      </w:tr>
      <w:tr w:rsidR="002F01C5" w:rsidRPr="00B26A10" w14:paraId="6589625F" w14:textId="77777777" w:rsidTr="00CD43AE">
        <w:trPr>
          <w:trHeight w:val="380"/>
        </w:trPr>
        <w:tc>
          <w:tcPr>
            <w:tcW w:w="740" w:type="dxa"/>
          </w:tcPr>
          <w:p w14:paraId="0824916E" w14:textId="77777777" w:rsidR="002F01C5" w:rsidRPr="00B26A10" w:rsidRDefault="002F01C5" w:rsidP="00A12D7B">
            <w:pPr>
              <w:pStyle w:val="TableText"/>
              <w:rPr>
                <w:sz w:val="20"/>
              </w:rPr>
            </w:pPr>
          </w:p>
        </w:tc>
        <w:tc>
          <w:tcPr>
            <w:tcW w:w="142" w:type="dxa"/>
          </w:tcPr>
          <w:p w14:paraId="7DEBEE1E" w14:textId="77777777" w:rsidR="002F01C5" w:rsidRPr="00B26A10" w:rsidRDefault="002F01C5" w:rsidP="00A12D7B">
            <w:pPr>
              <w:pStyle w:val="TableText"/>
              <w:rPr>
                <w:sz w:val="20"/>
              </w:rPr>
            </w:pPr>
          </w:p>
        </w:tc>
        <w:tc>
          <w:tcPr>
            <w:tcW w:w="859" w:type="dxa"/>
            <w:tcBorders>
              <w:bottom w:val="single" w:sz="6" w:space="0" w:color="000000"/>
            </w:tcBorders>
          </w:tcPr>
          <w:p w14:paraId="5F1AE7D6" w14:textId="77777777" w:rsidR="002F01C5" w:rsidRPr="00B26A10" w:rsidRDefault="002F01C5" w:rsidP="00A12D7B">
            <w:pPr>
              <w:pStyle w:val="TableText"/>
              <w:rPr>
                <w:sz w:val="20"/>
              </w:rPr>
            </w:pPr>
          </w:p>
        </w:tc>
        <w:tc>
          <w:tcPr>
            <w:tcW w:w="360" w:type="dxa"/>
          </w:tcPr>
          <w:p w14:paraId="263CEF29" w14:textId="77777777" w:rsidR="002F01C5" w:rsidRPr="00B26A10" w:rsidRDefault="002F01C5" w:rsidP="00A12D7B">
            <w:pPr>
              <w:pStyle w:val="TableText"/>
              <w:rPr>
                <w:sz w:val="20"/>
              </w:rPr>
            </w:pPr>
          </w:p>
        </w:tc>
        <w:tc>
          <w:tcPr>
            <w:tcW w:w="2069" w:type="dxa"/>
          </w:tcPr>
          <w:p w14:paraId="0AAFB963" w14:textId="77777777" w:rsidR="002F01C5" w:rsidRPr="00B26A10" w:rsidRDefault="002F01C5"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f1 * V</w:t>
            </w:r>
            <w:r w:rsidRPr="00B26A10">
              <w:rPr>
                <w:rStyle w:val="BodytextSubscriptChar"/>
                <w:sz w:val="20"/>
              </w:rPr>
              <w:t>in</w:t>
            </w:r>
          </w:p>
        </w:tc>
        <w:tc>
          <w:tcPr>
            <w:tcW w:w="653" w:type="dxa"/>
          </w:tcPr>
          <w:p w14:paraId="1267B501" w14:textId="77777777" w:rsidR="002F01C5" w:rsidRPr="00B26A10" w:rsidRDefault="002F01C5" w:rsidP="00A12D7B">
            <w:pPr>
              <w:pStyle w:val="TableText"/>
              <w:rPr>
                <w:sz w:val="20"/>
              </w:rPr>
            </w:pPr>
            <w:r w:rsidRPr="00B26A10">
              <w:rPr>
                <w:sz w:val="20"/>
              </w:rPr>
              <w:t>P</w:t>
            </w:r>
          </w:p>
        </w:tc>
        <w:tc>
          <w:tcPr>
            <w:tcW w:w="1154" w:type="dxa"/>
          </w:tcPr>
          <w:p w14:paraId="2F979705" w14:textId="77777777" w:rsidR="002F01C5" w:rsidRPr="00B26A10" w:rsidRDefault="002F01C5" w:rsidP="00A12D7B">
            <w:pPr>
              <w:pStyle w:val="TableText"/>
              <w:rPr>
                <w:sz w:val="20"/>
              </w:rPr>
            </w:pPr>
            <w:r w:rsidRPr="00B26A10">
              <w:rPr>
                <w:sz w:val="20"/>
              </w:rPr>
              <w:t>Top</w:t>
            </w:r>
          </w:p>
        </w:tc>
      </w:tr>
      <w:tr w:rsidR="002F01C5" w:rsidRPr="00B26A10" w14:paraId="71C7DB68" w14:textId="77777777" w:rsidTr="00CD43AE">
        <w:tc>
          <w:tcPr>
            <w:tcW w:w="740" w:type="dxa"/>
          </w:tcPr>
          <w:p w14:paraId="628FC242" w14:textId="77777777" w:rsidR="002F01C5" w:rsidRPr="00B26A10" w:rsidRDefault="002F01C5"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401C3F75" w14:textId="77777777" w:rsidR="002F01C5" w:rsidRPr="00B26A10" w:rsidRDefault="002F01C5" w:rsidP="00A12D7B">
            <w:pPr>
              <w:pStyle w:val="TableText"/>
              <w:rPr>
                <w:sz w:val="20"/>
              </w:rPr>
            </w:pPr>
          </w:p>
        </w:tc>
        <w:tc>
          <w:tcPr>
            <w:tcW w:w="859" w:type="dxa"/>
            <w:tcBorders>
              <w:left w:val="single" w:sz="6" w:space="0" w:color="000000"/>
            </w:tcBorders>
          </w:tcPr>
          <w:p w14:paraId="16BB5169" w14:textId="77777777" w:rsidR="002F01C5" w:rsidRPr="00B26A10" w:rsidRDefault="002F01C5" w:rsidP="00A12D7B">
            <w:pPr>
              <w:pStyle w:val="TableText"/>
              <w:rPr>
                <w:sz w:val="20"/>
              </w:rPr>
            </w:pPr>
          </w:p>
        </w:tc>
        <w:tc>
          <w:tcPr>
            <w:tcW w:w="360" w:type="dxa"/>
          </w:tcPr>
          <w:p w14:paraId="2B2EDDD2" w14:textId="77777777" w:rsidR="002F01C5" w:rsidRPr="00B26A10" w:rsidRDefault="002F01C5" w:rsidP="00A12D7B">
            <w:pPr>
              <w:pStyle w:val="TableText"/>
              <w:rPr>
                <w:sz w:val="20"/>
              </w:rPr>
            </w:pPr>
          </w:p>
        </w:tc>
        <w:tc>
          <w:tcPr>
            <w:tcW w:w="2069" w:type="dxa"/>
          </w:tcPr>
          <w:p w14:paraId="40008F5D" w14:textId="77777777" w:rsidR="002F01C5" w:rsidRPr="00B26A10" w:rsidRDefault="002F01C5" w:rsidP="00A12D7B">
            <w:pPr>
              <w:pStyle w:val="TableText"/>
              <w:rPr>
                <w:sz w:val="20"/>
              </w:rPr>
            </w:pPr>
          </w:p>
        </w:tc>
        <w:tc>
          <w:tcPr>
            <w:tcW w:w="653" w:type="dxa"/>
          </w:tcPr>
          <w:p w14:paraId="7088C6F6" w14:textId="77777777" w:rsidR="002F01C5" w:rsidRPr="00B26A10" w:rsidRDefault="002F01C5" w:rsidP="00A12D7B">
            <w:pPr>
              <w:pStyle w:val="TableText"/>
              <w:rPr>
                <w:sz w:val="20"/>
              </w:rPr>
            </w:pPr>
          </w:p>
        </w:tc>
        <w:tc>
          <w:tcPr>
            <w:tcW w:w="1154" w:type="dxa"/>
          </w:tcPr>
          <w:p w14:paraId="4A45C5F3" w14:textId="77777777" w:rsidR="002F01C5" w:rsidRPr="00B26A10" w:rsidRDefault="002F01C5" w:rsidP="00A12D7B">
            <w:pPr>
              <w:pStyle w:val="TableText"/>
              <w:rPr>
                <w:sz w:val="20"/>
              </w:rPr>
            </w:pPr>
          </w:p>
        </w:tc>
      </w:tr>
      <w:tr w:rsidR="002F01C5" w:rsidRPr="00B26A10" w14:paraId="306A8623" w14:textId="77777777" w:rsidTr="00CD43AE">
        <w:tc>
          <w:tcPr>
            <w:tcW w:w="740" w:type="dxa"/>
          </w:tcPr>
          <w:p w14:paraId="1B3926B6" w14:textId="77777777" w:rsidR="002F01C5" w:rsidRPr="00B26A10" w:rsidRDefault="002F01C5" w:rsidP="00A12D7B">
            <w:pPr>
              <w:pStyle w:val="TableText"/>
              <w:rPr>
                <w:sz w:val="20"/>
              </w:rPr>
            </w:pPr>
          </w:p>
        </w:tc>
        <w:tc>
          <w:tcPr>
            <w:tcW w:w="142" w:type="dxa"/>
          </w:tcPr>
          <w:p w14:paraId="7A8EC664" w14:textId="77777777" w:rsidR="002F01C5" w:rsidRPr="00B26A10" w:rsidRDefault="002F01C5" w:rsidP="00A12D7B">
            <w:pPr>
              <w:pStyle w:val="TableText"/>
              <w:rPr>
                <w:sz w:val="20"/>
              </w:rPr>
            </w:pPr>
          </w:p>
        </w:tc>
        <w:tc>
          <w:tcPr>
            <w:tcW w:w="859" w:type="dxa"/>
            <w:tcBorders>
              <w:left w:val="single" w:sz="6" w:space="0" w:color="000000"/>
              <w:bottom w:val="single" w:sz="6" w:space="0" w:color="000000"/>
            </w:tcBorders>
          </w:tcPr>
          <w:p w14:paraId="525DE5F6" w14:textId="77777777" w:rsidR="002F01C5" w:rsidRPr="00B26A10" w:rsidRDefault="002F01C5" w:rsidP="00A12D7B">
            <w:pPr>
              <w:pStyle w:val="TableText"/>
              <w:rPr>
                <w:sz w:val="20"/>
              </w:rPr>
            </w:pPr>
          </w:p>
        </w:tc>
        <w:tc>
          <w:tcPr>
            <w:tcW w:w="360" w:type="dxa"/>
          </w:tcPr>
          <w:p w14:paraId="774BDD1D" w14:textId="77777777" w:rsidR="002F01C5" w:rsidRPr="00B26A10" w:rsidRDefault="002F01C5" w:rsidP="00A12D7B">
            <w:pPr>
              <w:pStyle w:val="TableText"/>
              <w:rPr>
                <w:sz w:val="20"/>
              </w:rPr>
            </w:pPr>
          </w:p>
        </w:tc>
        <w:tc>
          <w:tcPr>
            <w:tcW w:w="2069" w:type="dxa"/>
          </w:tcPr>
          <w:p w14:paraId="346E9E11" w14:textId="77777777" w:rsidR="002F01C5" w:rsidRPr="00B26A10" w:rsidRDefault="002F01C5" w:rsidP="00A12D7B">
            <w:pPr>
              <w:pStyle w:val="TableText"/>
              <w:rPr>
                <w:sz w:val="20"/>
              </w:rPr>
            </w:pPr>
          </w:p>
        </w:tc>
        <w:tc>
          <w:tcPr>
            <w:tcW w:w="653" w:type="dxa"/>
          </w:tcPr>
          <w:p w14:paraId="12B2C7D2" w14:textId="77777777" w:rsidR="002F01C5" w:rsidRPr="00B26A10" w:rsidRDefault="002F01C5" w:rsidP="00A12D7B">
            <w:pPr>
              <w:pStyle w:val="TableText"/>
              <w:rPr>
                <w:sz w:val="20"/>
              </w:rPr>
            </w:pPr>
          </w:p>
        </w:tc>
        <w:tc>
          <w:tcPr>
            <w:tcW w:w="1154" w:type="dxa"/>
          </w:tcPr>
          <w:p w14:paraId="6FA88E5D" w14:textId="77777777" w:rsidR="002F01C5" w:rsidRPr="00B26A10" w:rsidRDefault="002F01C5" w:rsidP="00A12D7B">
            <w:pPr>
              <w:pStyle w:val="TableText"/>
              <w:rPr>
                <w:sz w:val="20"/>
              </w:rPr>
            </w:pPr>
          </w:p>
        </w:tc>
      </w:tr>
      <w:tr w:rsidR="002F01C5" w:rsidRPr="00B26A10" w14:paraId="6BF5B083" w14:textId="77777777" w:rsidTr="00CD43AE">
        <w:tc>
          <w:tcPr>
            <w:tcW w:w="740" w:type="dxa"/>
          </w:tcPr>
          <w:p w14:paraId="01A8CC67" w14:textId="77777777" w:rsidR="002F01C5" w:rsidRPr="00B26A10" w:rsidRDefault="002F01C5" w:rsidP="00A12D7B">
            <w:pPr>
              <w:pStyle w:val="TableText"/>
              <w:rPr>
                <w:sz w:val="20"/>
              </w:rPr>
            </w:pPr>
          </w:p>
        </w:tc>
        <w:tc>
          <w:tcPr>
            <w:tcW w:w="142" w:type="dxa"/>
          </w:tcPr>
          <w:p w14:paraId="43B63D2C" w14:textId="77777777" w:rsidR="002F01C5" w:rsidRPr="00B26A10" w:rsidRDefault="002F01C5" w:rsidP="00A12D7B">
            <w:pPr>
              <w:pStyle w:val="TableText"/>
              <w:rPr>
                <w:sz w:val="20"/>
              </w:rPr>
            </w:pPr>
          </w:p>
        </w:tc>
        <w:tc>
          <w:tcPr>
            <w:tcW w:w="859" w:type="dxa"/>
          </w:tcPr>
          <w:p w14:paraId="41558BD7" w14:textId="77777777" w:rsidR="002F01C5" w:rsidRPr="00B26A10" w:rsidRDefault="002F01C5" w:rsidP="00A12D7B">
            <w:pPr>
              <w:pStyle w:val="TableText"/>
              <w:rPr>
                <w:sz w:val="20"/>
              </w:rPr>
            </w:pPr>
          </w:p>
        </w:tc>
        <w:tc>
          <w:tcPr>
            <w:tcW w:w="360" w:type="dxa"/>
          </w:tcPr>
          <w:p w14:paraId="09E287A8" w14:textId="77777777" w:rsidR="002F01C5" w:rsidRPr="00B26A10" w:rsidRDefault="002F01C5" w:rsidP="00A12D7B">
            <w:pPr>
              <w:pStyle w:val="TableText"/>
              <w:rPr>
                <w:sz w:val="20"/>
              </w:rPr>
            </w:pPr>
          </w:p>
        </w:tc>
        <w:tc>
          <w:tcPr>
            <w:tcW w:w="2069" w:type="dxa"/>
          </w:tcPr>
          <w:p w14:paraId="527AF59F" w14:textId="06005036" w:rsidR="002F01C5" w:rsidRPr="00B26A10" w:rsidRDefault="002F01C5" w:rsidP="00A12D7B">
            <w:pPr>
              <w:pStyle w:val="TableText"/>
              <w:rPr>
                <w:sz w:val="20"/>
              </w:rPr>
            </w:pPr>
            <w:r w:rsidRPr="00B26A10">
              <w:rPr>
                <w:sz w:val="20"/>
              </w:rPr>
              <w:t>V</w:t>
            </w:r>
            <w:r w:rsidRPr="00B26A10">
              <w:rPr>
                <w:rStyle w:val="BodytextSubscriptChar"/>
                <w:sz w:val="20"/>
              </w:rPr>
              <w:t>oa</w:t>
            </w:r>
            <w:r w:rsidRPr="00B26A10">
              <w:rPr>
                <w:sz w:val="20"/>
              </w:rPr>
              <w:t xml:space="preserve"> = (1- f1) * V</w:t>
            </w:r>
            <w:r w:rsidRPr="00B26A10">
              <w:rPr>
                <w:rStyle w:val="BodytextSubscriptChar"/>
                <w:sz w:val="20"/>
              </w:rPr>
              <w:t>in</w:t>
            </w:r>
          </w:p>
        </w:tc>
        <w:tc>
          <w:tcPr>
            <w:tcW w:w="653" w:type="dxa"/>
          </w:tcPr>
          <w:p w14:paraId="522DBA70" w14:textId="77777777" w:rsidR="002F01C5" w:rsidRPr="00B26A10" w:rsidRDefault="002F01C5" w:rsidP="00A12D7B">
            <w:pPr>
              <w:pStyle w:val="TableText"/>
              <w:rPr>
                <w:sz w:val="20"/>
              </w:rPr>
            </w:pPr>
            <w:r w:rsidRPr="00B26A10">
              <w:rPr>
                <w:sz w:val="20"/>
              </w:rPr>
              <w:t>P</w:t>
            </w:r>
          </w:p>
        </w:tc>
        <w:tc>
          <w:tcPr>
            <w:tcW w:w="1154" w:type="dxa"/>
          </w:tcPr>
          <w:p w14:paraId="3F56472F" w14:textId="77777777" w:rsidR="002F01C5" w:rsidRPr="00B26A10" w:rsidRDefault="002F01C5" w:rsidP="00A12D7B">
            <w:pPr>
              <w:pStyle w:val="TableText"/>
              <w:rPr>
                <w:sz w:val="20"/>
              </w:rPr>
            </w:pPr>
            <w:r w:rsidRPr="00B26A10">
              <w:rPr>
                <w:sz w:val="20"/>
              </w:rPr>
              <w:t>Bodem</w:t>
            </w:r>
          </w:p>
        </w:tc>
      </w:tr>
    </w:tbl>
    <w:p w14:paraId="4B8174A5" w14:textId="77777777" w:rsidR="009B541F" w:rsidRPr="00B26A10" w:rsidRDefault="002F01C5" w:rsidP="00A12D7B">
      <w:pPr>
        <w:pStyle w:val="BodyText"/>
      </w:pPr>
      <w:r w:rsidRPr="00B26A10">
        <w:t>Met</w:t>
      </w:r>
    </w:p>
    <w:p w14:paraId="4064BCE0" w14:textId="77777777" w:rsidR="002F01C5" w:rsidRPr="00B26A10" w:rsidRDefault="002F01C5" w:rsidP="00A12D7B">
      <w:pPr>
        <w:pStyle w:val="BodyText"/>
        <w:ind w:left="1418" w:hanging="709"/>
      </w:pPr>
      <w:r w:rsidRPr="00B26A10">
        <w:t>V</w:t>
      </w:r>
      <w:r w:rsidRPr="00B26A10">
        <w:rPr>
          <w:rStyle w:val="BodytextSubscriptChar"/>
          <w:sz w:val="20"/>
        </w:rPr>
        <w:t>in</w:t>
      </w:r>
      <w:r w:rsidR="00E16D9E" w:rsidRPr="00B26A10">
        <w:rPr>
          <w:rStyle w:val="BodytextSubscriptChar"/>
          <w:sz w:val="20"/>
        </w:rPr>
        <w:tab/>
      </w:r>
      <w:r w:rsidR="00E16D9E" w:rsidRPr="00B26A10">
        <w:t xml:space="preserve">: </w:t>
      </w:r>
      <w:r w:rsidRPr="00B26A10">
        <w:t>Volume van de inkomende lozing</w:t>
      </w:r>
      <w:r w:rsidR="006853B8" w:rsidRPr="00B26A10">
        <w:t xml:space="preserve"> (m</w:t>
      </w:r>
      <w:r w:rsidR="006853B8" w:rsidRPr="00B26A10">
        <w:rPr>
          <w:rStyle w:val="BodytextSupersciptChar"/>
          <w:sz w:val="20"/>
        </w:rPr>
        <w:t>3</w:t>
      </w:r>
      <w:r w:rsidR="006853B8" w:rsidRPr="00B26A10">
        <w:t>);</w:t>
      </w:r>
    </w:p>
    <w:p w14:paraId="73AEBC88" w14:textId="77777777" w:rsidR="002F01C5" w:rsidRPr="00B26A10" w:rsidRDefault="002F01C5" w:rsidP="00A12D7B">
      <w:pPr>
        <w:pStyle w:val="BodyText"/>
        <w:ind w:left="1418" w:hanging="709"/>
      </w:pPr>
      <w:r w:rsidRPr="00B26A10">
        <w:t>V</w:t>
      </w:r>
      <w:r w:rsidRPr="00B26A10">
        <w:rPr>
          <w:rStyle w:val="BodytextSubscriptChar"/>
          <w:sz w:val="20"/>
        </w:rPr>
        <w:t>da</w:t>
      </w:r>
      <w:r w:rsidR="00E16D9E" w:rsidRPr="00B26A10">
        <w:rPr>
          <w:rStyle w:val="BodytextSubscriptChar"/>
          <w:sz w:val="20"/>
        </w:rPr>
        <w:tab/>
      </w:r>
      <w:r w:rsidR="00E16D9E" w:rsidRPr="00B26A10">
        <w:t xml:space="preserve">: </w:t>
      </w:r>
      <w:r w:rsidRPr="00B26A10">
        <w:t>Volume van de lozing via de top</w:t>
      </w:r>
      <w:r w:rsidR="001B2CC9" w:rsidRPr="00B26A10">
        <w:t>-</w:t>
      </w:r>
      <w:r w:rsidRPr="00B26A10">
        <w:t>connector</w:t>
      </w:r>
      <w:r w:rsidR="006853B8" w:rsidRPr="00B26A10">
        <w:t xml:space="preserve"> (m</w:t>
      </w:r>
      <w:r w:rsidR="006853B8" w:rsidRPr="00B26A10">
        <w:rPr>
          <w:rStyle w:val="BodytextSupersciptChar"/>
          <w:sz w:val="20"/>
        </w:rPr>
        <w:t>3</w:t>
      </w:r>
      <w:r w:rsidR="006853B8" w:rsidRPr="00B26A10">
        <w:t>);</w:t>
      </w:r>
    </w:p>
    <w:p w14:paraId="1183A179" w14:textId="77777777" w:rsidR="002F01C5" w:rsidRPr="00B26A10" w:rsidRDefault="002F01C5" w:rsidP="00A12D7B">
      <w:pPr>
        <w:pStyle w:val="BodyText"/>
        <w:ind w:left="1418" w:hanging="709"/>
      </w:pPr>
      <w:r w:rsidRPr="00B26A10">
        <w:t>V</w:t>
      </w:r>
      <w:r w:rsidRPr="00B26A10">
        <w:rPr>
          <w:rStyle w:val="BodytextSubscriptChar"/>
          <w:sz w:val="20"/>
        </w:rPr>
        <w:t>oa</w:t>
      </w:r>
      <w:r w:rsidR="00E16D9E" w:rsidRPr="00B26A10">
        <w:rPr>
          <w:rStyle w:val="BodytextSubscriptChar"/>
          <w:sz w:val="20"/>
        </w:rPr>
        <w:tab/>
      </w:r>
      <w:r w:rsidR="00E16D9E" w:rsidRPr="00B26A10">
        <w:t xml:space="preserve">: </w:t>
      </w:r>
      <w:r w:rsidRPr="00B26A10">
        <w:t>Volume van de lozing via de bodem</w:t>
      </w:r>
      <w:r w:rsidR="001B2CC9" w:rsidRPr="00B26A10">
        <w:t>-</w:t>
      </w:r>
      <w:r w:rsidRPr="00B26A10">
        <w:t>connector</w:t>
      </w:r>
      <w:r w:rsidR="006853B8" w:rsidRPr="00B26A10">
        <w:t xml:space="preserve"> (m</w:t>
      </w:r>
      <w:r w:rsidR="006853B8" w:rsidRPr="00B26A10">
        <w:rPr>
          <w:rStyle w:val="BodytextSupersciptChar"/>
          <w:sz w:val="20"/>
        </w:rPr>
        <w:t>3</w:t>
      </w:r>
      <w:r w:rsidR="006853B8" w:rsidRPr="00B26A10">
        <w:t>);</w:t>
      </w:r>
    </w:p>
    <w:p w14:paraId="01D66060" w14:textId="77777777" w:rsidR="002F01C5" w:rsidRPr="00B26A10" w:rsidRDefault="002F01C5" w:rsidP="00A12D7B">
      <w:pPr>
        <w:pStyle w:val="BodyText"/>
        <w:ind w:left="1418" w:hanging="709"/>
      </w:pPr>
      <w:r w:rsidRPr="00B26A10">
        <w:t>V</w:t>
      </w:r>
      <w:r w:rsidRPr="00B26A10">
        <w:rPr>
          <w:rStyle w:val="BodytextSubscriptChar"/>
          <w:sz w:val="20"/>
        </w:rPr>
        <w:t>o</w:t>
      </w:r>
      <w:r w:rsidR="00E16D9E" w:rsidRPr="00B26A10">
        <w:rPr>
          <w:rStyle w:val="BodytextSubscriptChar"/>
          <w:sz w:val="20"/>
        </w:rPr>
        <w:tab/>
      </w:r>
      <w:r w:rsidR="00E16D9E" w:rsidRPr="00B26A10">
        <w:t xml:space="preserve">: </w:t>
      </w:r>
      <w:r w:rsidRPr="00B26A10">
        <w:t>Bergend volume</w:t>
      </w:r>
      <w:r w:rsidR="006853B8" w:rsidRPr="00B26A10">
        <w:t xml:space="preserve"> (m</w:t>
      </w:r>
      <w:r w:rsidR="006853B8" w:rsidRPr="00B26A10">
        <w:rPr>
          <w:rStyle w:val="BodytextSupersciptChar"/>
          <w:sz w:val="20"/>
        </w:rPr>
        <w:t>3</w:t>
      </w:r>
      <w:r w:rsidR="006853B8" w:rsidRPr="00B26A10">
        <w:t>);</w:t>
      </w:r>
    </w:p>
    <w:p w14:paraId="183BE5F2" w14:textId="77777777" w:rsidR="002F01C5" w:rsidRPr="00B26A10" w:rsidRDefault="00A1130D" w:rsidP="00A12D7B">
      <w:pPr>
        <w:pStyle w:val="BodyText"/>
        <w:ind w:left="1418" w:hanging="709"/>
      </w:pPr>
      <w:r w:rsidRPr="00B26A10">
        <w:t>P</w:t>
      </w:r>
      <w:r w:rsidR="00E16D9E" w:rsidRPr="00B26A10">
        <w:tab/>
        <w:t xml:space="preserve">: </w:t>
      </w:r>
      <w:r w:rsidRPr="00B26A10">
        <w:t>Kan</w:t>
      </w:r>
      <w:r w:rsidR="002F01C5" w:rsidRPr="00B26A10">
        <w:t>s op Lozing</w:t>
      </w:r>
      <w:r w:rsidR="006853B8" w:rsidRPr="00B26A10">
        <w:t xml:space="preserve"> (-)</w:t>
      </w:r>
    </w:p>
    <w:p w14:paraId="4CF128B1" w14:textId="77777777" w:rsidR="002F01C5" w:rsidRPr="00B26A10" w:rsidRDefault="002F01C5" w:rsidP="00A12D7B">
      <w:pPr>
        <w:pStyle w:val="BodyText"/>
        <w:ind w:left="1418" w:hanging="709"/>
      </w:pPr>
      <w:r w:rsidRPr="00B26A10">
        <w:t>f1</w:t>
      </w:r>
      <w:r w:rsidR="00E16D9E" w:rsidRPr="00B26A10">
        <w:tab/>
        <w:t xml:space="preserve">: </w:t>
      </w:r>
      <w:r w:rsidRPr="00B26A10">
        <w:t>Volumefractie</w:t>
      </w:r>
      <w:r w:rsidR="009B541F" w:rsidRPr="00B26A10">
        <w:t xml:space="preserve"> </w:t>
      </w:r>
      <w:r w:rsidRPr="00B26A10">
        <w:t>top (eigenschap kan via de gegevensverkenner worden gewijzigd);</w:t>
      </w:r>
    </w:p>
    <w:p w14:paraId="5AB2EC7C" w14:textId="77777777" w:rsidR="002F01C5" w:rsidRPr="00B26A10" w:rsidRDefault="002F01C5" w:rsidP="00A12D7B">
      <w:pPr>
        <w:pStyle w:val="BodyText"/>
      </w:pPr>
    </w:p>
    <w:p w14:paraId="1D273740" w14:textId="77777777" w:rsidR="009B541F" w:rsidRPr="00B26A10" w:rsidRDefault="00951731" w:rsidP="00A12D7B">
      <w:pPr>
        <w:pStyle w:val="BodyText"/>
      </w:pPr>
      <w:r w:rsidRPr="00B26A10">
        <w:rPr>
          <w:noProof/>
          <w:lang w:eastAsia="nl-NL"/>
        </w:rPr>
        <mc:AlternateContent>
          <mc:Choice Requires="wps">
            <w:drawing>
              <wp:anchor distT="0" distB="0" distL="114300" distR="114300" simplePos="0" relativeHeight="251666944" behindDoc="1" locked="0" layoutInCell="1" allowOverlap="1" wp14:anchorId="13ABE44A" wp14:editId="4461B74F">
                <wp:simplePos x="0" y="0"/>
                <wp:positionH relativeFrom="column">
                  <wp:posOffset>-502285</wp:posOffset>
                </wp:positionH>
                <wp:positionV relativeFrom="paragraph">
                  <wp:posOffset>41275</wp:posOffset>
                </wp:positionV>
                <wp:extent cx="308610" cy="391160"/>
                <wp:effectExtent l="0" t="0" r="0" b="0"/>
                <wp:wrapNone/>
                <wp:docPr id="4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63A04" w14:textId="77777777" w:rsidR="00936325" w:rsidRDefault="00936325" w:rsidP="002F01C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BE44A" id="Text Box 443" o:spid="_x0000_s1040" type="#_x0000_t202" style="position:absolute;left:0;text-align:left;margin-left:-39.55pt;margin-top:3.25pt;width:24.3pt;height:30.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Ze5AEAAKgDAAAOAAAAZHJzL2Uyb0RvYy54bWysU1Fv0zAQfkfiP1h+p0m6Urao6TQ2DSGN&#10;gTT4AY5jJxaJz5zdJuXXc3a6rsAb4sXy3Tnffd93l831NPRsr9AbsBUvFjlnykpojG0r/u3r/ZtL&#10;znwQthE9WFXxg/L8evv61WZ0pVpCB32jkBGI9eXoKt6F4Mos87JTg/ALcMpSUQMOIlCIbdagGAl9&#10;6LNlnq+zEbBxCFJ5T9m7uci3CV9rJcNnrb0KrK84cQvpxHTW8cy2G1G2KFxn5JGG+AcWgzCWmp6g&#10;7kQQbIfmL6jBSAQPOiwkDBlobaRKGkhNkf+h5qkTTiUtZI53J5v8/4OVj/sn9wVZmN7DRANMIrx7&#10;APndMwu3nbCtukGEsVOiocZFtCwbnS+Pn0arfekjSD1+goaGLHYBEtCkcYiukE5G6DSAw8l0NQUm&#10;KXmRX64LqkgqXVwVxToNJRPl88cOffigYGDxUnGkmSZwsX/wIZIR5fOT2MvCven7NNfe/paghzGT&#10;yEe+M/Mw1RMzDSlbRWlRTA3NgeQgzOtC602XDvAnZyOtSsX9j51AxVn/0ZIlV8VqFXcrBau375YU&#10;4HmlPq8IKwmq4oGz+Xob5n3cOTRtR53mIVi4IRu1SRJfWB350zok5cfVjft2HqdXLz/Y9hcAAAD/&#10;/wMAUEsDBBQABgAIAAAAIQDyWup13QAAAAgBAAAPAAAAZHJzL2Rvd25yZXYueG1sTI/BTsMwEETv&#10;SP0HaytxS+0ALW2IUyEQ16IWWombG2+TiHgdxW4T/p7tCW47mtHsm3w9ulZcsA+NJw3pTIFAKr1t&#10;qNLw+fGWLEGEaMia1hNq+MEA62Jyk5vM+oG2eNnFSnAJhcxoqGPsMilDWaMzYeY7JPZOvncmsuwr&#10;aXszcLlr5Z1SC+lMQ/yhNh2+1Fh+785Ow35z+jo8qPfq1c27wY9KkltJrW+n4/MTiIhj/AvDFZ/R&#10;oWCmoz+TDaLVkDyuUo5qWMxBsJ/cKz6OrJcpyCKX/wcUvwAAAP//AwBQSwECLQAUAAYACAAAACEA&#10;toM4kv4AAADhAQAAEwAAAAAAAAAAAAAAAAAAAAAAW0NvbnRlbnRfVHlwZXNdLnhtbFBLAQItABQA&#10;BgAIAAAAIQA4/SH/1gAAAJQBAAALAAAAAAAAAAAAAAAAAC8BAABfcmVscy8ucmVsc1BLAQItABQA&#10;BgAIAAAAIQDLP2Ze5AEAAKgDAAAOAAAAAAAAAAAAAAAAAC4CAABkcnMvZTJvRG9jLnhtbFBLAQIt&#10;ABQABgAIAAAAIQDyWup13QAAAAgBAAAPAAAAAAAAAAAAAAAAAD4EAABkcnMvZG93bnJldi54bWxQ&#10;SwUGAAAAAAQABADzAAAASAUAAAAA&#10;" filled="f" stroked="f">
                <v:textbox>
                  <w:txbxContent>
                    <w:p w14:paraId="71563A04" w14:textId="77777777" w:rsidR="00936325" w:rsidRDefault="00936325" w:rsidP="002F01C5">
                      <w:pPr>
                        <w:rPr>
                          <w:rFonts w:ascii="Arial Black" w:hAnsi="Arial Black"/>
                          <w:sz w:val="32"/>
                          <w:szCs w:val="32"/>
                        </w:rPr>
                      </w:pPr>
                      <w:r>
                        <w:rPr>
                          <w:rFonts w:ascii="Arial Black" w:hAnsi="Arial Black"/>
                          <w:sz w:val="32"/>
                          <w:szCs w:val="32"/>
                        </w:rPr>
                        <w:t>!</w:t>
                      </w:r>
                    </w:p>
                  </w:txbxContent>
                </v:textbox>
              </v:shape>
            </w:pict>
          </mc:Fallback>
        </mc:AlternateContent>
      </w:r>
      <w:r w:rsidR="002F01C5" w:rsidRPr="00B26A10">
        <w:t xml:space="preserve">Let OP: </w:t>
      </w:r>
      <w:r w:rsidR="00A1130D" w:rsidRPr="00B26A10">
        <w:t xml:space="preserve">Bij het toepassen van een </w:t>
      </w:r>
      <w:r w:rsidR="002F01C5" w:rsidRPr="00B26A10">
        <w:t>Q</w:t>
      </w:r>
      <w:r w:rsidR="00A1130D" w:rsidRPr="00B26A10">
        <w:t>-</w:t>
      </w:r>
      <w:r w:rsidR="002F01C5" w:rsidRPr="00B26A10">
        <w:t>splitter word</w:t>
      </w:r>
      <w:r w:rsidR="001B2CC9" w:rsidRPr="00B26A10">
        <w:t>t</w:t>
      </w:r>
      <w:r w:rsidR="002F01C5" w:rsidRPr="00B26A10">
        <w:t xml:space="preserve"> </w:t>
      </w:r>
      <w:r w:rsidR="00A1130D" w:rsidRPr="00B26A10">
        <w:t>ieder</w:t>
      </w:r>
      <w:r w:rsidR="001B2CC9" w:rsidRPr="00B26A10">
        <w:t>e</w:t>
      </w:r>
      <w:r w:rsidR="00A1130D" w:rsidRPr="00B26A10">
        <w:t xml:space="preserve"> lozing gesplitst in twee </w:t>
      </w:r>
      <w:r w:rsidR="002F01C5" w:rsidRPr="00B26A10">
        <w:rPr>
          <w:i/>
        </w:rPr>
        <w:t>onafhankelijke</w:t>
      </w:r>
      <w:r w:rsidR="002F01C5" w:rsidRPr="00B26A10">
        <w:t xml:space="preserve"> lozingen. Een grote lozing wordt gesplitst in twee kleinere lozingen. Dit impliceert een verdubbeling van de frequentie en een halvering van de lozingsomvang.</w:t>
      </w:r>
    </w:p>
    <w:p w14:paraId="047F62CD" w14:textId="77777777" w:rsidR="002F01C5" w:rsidRPr="00B26A10" w:rsidRDefault="002F01C5" w:rsidP="00A12D7B">
      <w:pPr>
        <w:pStyle w:val="BodyText"/>
      </w:pPr>
    </w:p>
    <w:p w14:paraId="25FE1011" w14:textId="3D60D5F7" w:rsidR="002F1EA7" w:rsidRPr="00B26A10" w:rsidRDefault="002F1EA7" w:rsidP="002F1EA7">
      <w:pPr>
        <w:pStyle w:val="Heading2"/>
        <w:ind w:firstLine="0"/>
      </w:pPr>
      <w:bookmarkStart w:id="758" w:name="_Toc135050675"/>
      <w:r w:rsidRPr="00B26A10">
        <w:t>RWZI</w:t>
      </w:r>
      <w:bookmarkEnd w:id="758"/>
    </w:p>
    <w:p w14:paraId="1EBB1B7E" w14:textId="4F866544" w:rsidR="002F1EA7" w:rsidRPr="00B26A10" w:rsidRDefault="002F1EA7" w:rsidP="002F1EA7">
      <w:pPr>
        <w:pStyle w:val="Heading3"/>
        <w:ind w:firstLine="0"/>
      </w:pPr>
      <w:bookmarkStart w:id="759" w:name="_Toc135050676"/>
      <w:r w:rsidRPr="00B26A10">
        <w:t>Algemene beschrijving</w:t>
      </w:r>
      <w:bookmarkEnd w:id="759"/>
    </w:p>
    <w:p w14:paraId="0B1A76E9" w14:textId="77777777" w:rsidR="002F1EA7" w:rsidRPr="00B26A10" w:rsidRDefault="002F1EA7" w:rsidP="002F1EA7">
      <w:pPr>
        <w:pStyle w:val="BodyText"/>
      </w:pPr>
    </w:p>
    <w:p w14:paraId="11507CB9" w14:textId="77777777" w:rsidR="002F1EA7" w:rsidRPr="00B26A10" w:rsidRDefault="002F1EA7" w:rsidP="002F1EA7">
      <w:pPr>
        <w:pStyle w:val="BodyText"/>
      </w:pPr>
      <w:r w:rsidRPr="00B26A10">
        <w:rPr>
          <w:noProof/>
          <w:lang w:eastAsia="nl-NL"/>
        </w:rPr>
        <w:drawing>
          <wp:anchor distT="0" distB="0" distL="114300" distR="114300" simplePos="0" relativeHeight="251694592" behindDoc="0" locked="0" layoutInCell="1" allowOverlap="1" wp14:anchorId="73C23606" wp14:editId="7C9F8CB2">
            <wp:simplePos x="0" y="0"/>
            <wp:positionH relativeFrom="column">
              <wp:posOffset>-400050</wp:posOffset>
            </wp:positionH>
            <wp:positionV relativeFrom="paragraph">
              <wp:posOffset>71120</wp:posOffset>
            </wp:positionV>
            <wp:extent cx="247650" cy="257175"/>
            <wp:effectExtent l="0" t="0" r="0" b="0"/>
            <wp:wrapNone/>
            <wp:docPr id="8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6A10">
        <w:t>De RWZI (Riool</w:t>
      </w:r>
      <w:r w:rsidR="007B3874" w:rsidRPr="00B26A10">
        <w:t xml:space="preserve"> </w:t>
      </w:r>
      <w:r w:rsidRPr="00B26A10">
        <w:t>Water</w:t>
      </w:r>
      <w:r w:rsidR="007B3874" w:rsidRPr="00B26A10">
        <w:t xml:space="preserve"> </w:t>
      </w:r>
      <w:r w:rsidRPr="00B26A10">
        <w:t>Zuiverings</w:t>
      </w:r>
      <w:r w:rsidR="007B3874" w:rsidRPr="00B26A10">
        <w:t xml:space="preserve"> </w:t>
      </w:r>
      <w:r w:rsidRPr="00B26A10">
        <w:t>Inrichting) is een communale zuiveringsinrichting buiten het bedrijfsterrein. In Nederland bestaan circa 500 communale rioolwaterzuiveringsinrichtingen, die tot taak hebben het afvalwater afkomstig van huishoudens en bedrijven te zuiveren. Binnen de RWZI's kunnen verschillende typen worden onderscheiden. Dit onderscheid kan worden gemaakt zowel op basis van het toegepaste zuiveringsproces als op de toegepaste techniek om het betreffende zuiveringsproces te realiseren. Daarnaast is onderscheid te maken op basis van de capaciteit van een RWZI. De gegevens van de RWZI zijn voor iedere inrichting beschikbaar en opvraagbaar bij de verantwoordelijke waterkwaliteitsbeheerder.</w:t>
      </w:r>
    </w:p>
    <w:p w14:paraId="57CD81E6" w14:textId="77777777" w:rsidR="002F1EA7" w:rsidRPr="00B26A10" w:rsidRDefault="002F1EA7" w:rsidP="002F1EA7">
      <w:pPr>
        <w:pStyle w:val="BodyText"/>
      </w:pPr>
    </w:p>
    <w:p w14:paraId="01FD3358" w14:textId="1BB7D0C9" w:rsidR="002F1EA7" w:rsidRPr="00B26A10" w:rsidRDefault="002F1EA7" w:rsidP="002F1EA7">
      <w:pPr>
        <w:pStyle w:val="BodyText"/>
      </w:pPr>
      <w:r w:rsidRPr="00B26A10">
        <w:t>De verbinding tussen een bedrijf en de communale zuiveringsinrichting verloopt meestal via het normale riool. Indien het bedrijf stoffen loost op de RWZI kan dit tot gevolg hebben dat de werking van deze RWZI geheel of gedeeltelijk ontregeld raakt. Dit kan gebeuren door overbelasting</w:t>
      </w:r>
      <w:r w:rsidR="00135267">
        <w:t>,</w:t>
      </w:r>
      <w:r w:rsidRPr="00B26A10">
        <w:t xml:space="preserve"> </w:t>
      </w:r>
      <w:r w:rsidR="00135267">
        <w:t>nitrificatie</w:t>
      </w:r>
      <w:r w:rsidRPr="00B26A10">
        <w:t xml:space="preserve"> </w:t>
      </w:r>
      <w:r w:rsidR="00135267">
        <w:t>(</w:t>
      </w:r>
      <w:r w:rsidRPr="00B26A10">
        <w:t>bacterieremming</w:t>
      </w:r>
      <w:r w:rsidR="00135267">
        <w:t>) of slibbeinvloeding</w:t>
      </w:r>
      <w:r w:rsidRPr="00B26A10">
        <w:t xml:space="preserve">. Hiertoe worden de uitstromingen op de RWZI geëvalueerd op de stofeigenschappen </w:t>
      </w:r>
      <w:r w:rsidR="00984E1C" w:rsidRPr="00B26A10">
        <w:t>TZV</w:t>
      </w:r>
      <w:r w:rsidR="00135267">
        <w:t>, toxiciteit</w:t>
      </w:r>
      <w:r w:rsidRPr="00B26A10">
        <w:t xml:space="preserve"> en IC50 bacterie.</w:t>
      </w:r>
    </w:p>
    <w:p w14:paraId="69A761D3" w14:textId="77777777" w:rsidR="002F1EA7" w:rsidRPr="00B26A10" w:rsidRDefault="002F1EA7" w:rsidP="002F1EA7">
      <w:pPr>
        <w:pStyle w:val="BodyText"/>
      </w:pPr>
    </w:p>
    <w:p w14:paraId="5560D7F6" w14:textId="77777777" w:rsidR="002F1EA7" w:rsidRPr="00B26A10" w:rsidRDefault="002F1EA7" w:rsidP="002F1EA7">
      <w:pPr>
        <w:pStyle w:val="BodyText"/>
      </w:pPr>
      <w:r w:rsidRPr="00B26A10">
        <w:t xml:space="preserve">Deze versie van Proteus beschouwt de RWZI als een opvangunit. Een verontreiniging ontvangen door een RWZI wordt na beoordeling van het functioneren van de </w:t>
      </w:r>
      <w:r w:rsidRPr="00AE3BD6">
        <w:t>RWZ</w:t>
      </w:r>
      <w:r w:rsidR="005D6280" w:rsidRPr="00AE3BD6">
        <w:t>I</w:t>
      </w:r>
      <w:r w:rsidRPr="00B26A10">
        <w:t xml:space="preserve"> doorgegeven aan een opvolgend waterysteem.</w:t>
      </w:r>
    </w:p>
    <w:p w14:paraId="7F49CFF4" w14:textId="77777777" w:rsidR="000C5697" w:rsidRPr="00B26A10" w:rsidRDefault="000C5697" w:rsidP="002F1EA7">
      <w:pPr>
        <w:pStyle w:val="BodyText"/>
      </w:pPr>
    </w:p>
    <w:p w14:paraId="4DBBD0CE" w14:textId="77777777" w:rsidR="000C5697" w:rsidRDefault="000C5697" w:rsidP="002F1EA7">
      <w:pPr>
        <w:pStyle w:val="BodyText"/>
      </w:pPr>
      <w:r w:rsidRPr="00B26A10">
        <w:lastRenderedPageBreak/>
        <w:t>Wanneer de RWZI faalt ten gevolge van overbelasting of inhibitie zal de influent gedurende een aantal dagen hersteltijd ongezuiverd geloosd worden.</w:t>
      </w:r>
    </w:p>
    <w:p w14:paraId="394650C5" w14:textId="77777777" w:rsidR="009F0FBE" w:rsidRDefault="009F0FBE" w:rsidP="002F1EA7">
      <w:pPr>
        <w:pStyle w:val="BodyText"/>
      </w:pPr>
    </w:p>
    <w:p w14:paraId="5995588D" w14:textId="77777777" w:rsidR="009F0FBE" w:rsidRDefault="009F0FBE" w:rsidP="009F0FBE">
      <w:pPr>
        <w:pStyle w:val="BodyText"/>
        <w:rPr>
          <w:b/>
          <w:bCs/>
        </w:rPr>
      </w:pPr>
      <w:r w:rsidRPr="00002A19">
        <w:rPr>
          <w:b/>
          <w:bCs/>
        </w:rPr>
        <w:t>Beluchtingsvolume RWZI</w:t>
      </w:r>
    </w:p>
    <w:p w14:paraId="441CA4E1" w14:textId="04D598D6" w:rsidR="009F0FBE" w:rsidRPr="00F7606E" w:rsidRDefault="00D81985" w:rsidP="002F1EA7">
      <w:pPr>
        <w:pStyle w:val="BodyText"/>
      </w:pPr>
      <w:r w:rsidRPr="00F7606E">
        <w:t>Bij de faalberekeningen van de RWZI wordt in Proteus 5.1.11 standaard de waarde 0.1*Ocap in ve</w:t>
      </w:r>
      <w:r w:rsidR="00B54A27" w:rsidRPr="00F7606E">
        <w:t>. Ofwel 10% van de ontwerpbelasting gebruikt. Wanneer gewenst is een eigen waarde te gebruiken voor de beluchtingsvolume dan kan er gekozen dit naar eigen wens in te vullen middels de combobox selectie van beluchtingsvolume op “Eigen waarde” te zetten en het veld wat hierdoor verschijnt te voorzien van een eigen waarde.</w:t>
      </w:r>
    </w:p>
    <w:p w14:paraId="5E86830F" w14:textId="77777777" w:rsidR="002F1EA7" w:rsidRPr="00B26A10" w:rsidRDefault="002F1EA7" w:rsidP="002F1EA7">
      <w:pPr>
        <w:pStyle w:val="BodyText"/>
      </w:pPr>
    </w:p>
    <w:p w14:paraId="695EC1D2" w14:textId="48DD645C" w:rsidR="002F1EA7" w:rsidRPr="00B26A10" w:rsidRDefault="002F1EA7" w:rsidP="002F1EA7">
      <w:pPr>
        <w:pStyle w:val="Heading3"/>
        <w:ind w:firstLine="0"/>
      </w:pPr>
      <w:bookmarkStart w:id="760" w:name="_Toc135050677"/>
      <w:r w:rsidRPr="00B26A10">
        <w:t>Eigenschappen</w:t>
      </w:r>
      <w:bookmarkEnd w:id="760"/>
    </w:p>
    <w:p w14:paraId="733E7A4A" w14:textId="77777777" w:rsidR="002F1EA7" w:rsidRPr="00B26A10" w:rsidRDefault="002F1EA7" w:rsidP="002F1EA7">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927"/>
        <w:gridCol w:w="1727"/>
        <w:gridCol w:w="759"/>
        <w:gridCol w:w="3177"/>
        <w:gridCol w:w="736"/>
      </w:tblGrid>
      <w:tr w:rsidR="002F1EA7" w:rsidRPr="00B26A10" w14:paraId="591340B9" w14:textId="77777777" w:rsidTr="00D11EA7">
        <w:trPr>
          <w:cantSplit/>
          <w:tblHeader/>
        </w:trPr>
        <w:tc>
          <w:tcPr>
            <w:tcW w:w="1634" w:type="dxa"/>
            <w:tcBorders>
              <w:top w:val="single" w:sz="6" w:space="0" w:color="808080"/>
              <w:left w:val="single" w:sz="6" w:space="0" w:color="808080"/>
              <w:bottom w:val="single" w:sz="6" w:space="0" w:color="808080"/>
              <w:right w:val="single" w:sz="6" w:space="0" w:color="808080"/>
            </w:tcBorders>
            <w:shd w:val="clear" w:color="auto" w:fill="auto"/>
            <w:noWrap/>
          </w:tcPr>
          <w:p w14:paraId="3EE66364" w14:textId="77777777" w:rsidR="002F1EA7" w:rsidRPr="00B26A10" w:rsidRDefault="002F1EA7" w:rsidP="00D11EA7">
            <w:pPr>
              <w:pStyle w:val="TableTextHeader"/>
              <w:rPr>
                <w:rFonts w:ascii="Helvetica" w:hAnsi="Helvetica"/>
                <w:sz w:val="20"/>
                <w:lang w:val="en-US"/>
              </w:rPr>
            </w:pPr>
            <w:proofErr w:type="spellStart"/>
            <w:r w:rsidRPr="00B26A10">
              <w:rPr>
                <w:rFonts w:ascii="Helvetica" w:hAnsi="Helvetica"/>
                <w:sz w:val="20"/>
                <w:lang w:val="en-US"/>
              </w:rPr>
              <w:t>Eigenschap</w:t>
            </w:r>
            <w:proofErr w:type="spellEnd"/>
          </w:p>
        </w:tc>
        <w:tc>
          <w:tcPr>
            <w:tcW w:w="1135" w:type="dxa"/>
            <w:tcBorders>
              <w:top w:val="single" w:sz="6" w:space="0" w:color="808080"/>
              <w:left w:val="single" w:sz="6" w:space="0" w:color="808080"/>
              <w:bottom w:val="single" w:sz="6" w:space="0" w:color="808080"/>
              <w:right w:val="single" w:sz="6" w:space="0" w:color="808080"/>
            </w:tcBorders>
            <w:shd w:val="clear" w:color="auto" w:fill="auto"/>
            <w:noWrap/>
          </w:tcPr>
          <w:p w14:paraId="277FCC92" w14:textId="77777777" w:rsidR="002F1EA7" w:rsidRPr="00B26A10" w:rsidRDefault="002F1EA7" w:rsidP="00D11EA7">
            <w:pPr>
              <w:pStyle w:val="TableTextHeader"/>
              <w:rPr>
                <w:rFonts w:ascii="Helvetica" w:hAnsi="Helvetica"/>
                <w:sz w:val="20"/>
                <w:lang w:val="en-US"/>
              </w:rPr>
            </w:pPr>
            <w:proofErr w:type="spellStart"/>
            <w:r w:rsidRPr="00B26A10">
              <w:rPr>
                <w:rFonts w:ascii="Helvetica" w:hAnsi="Helvetica"/>
                <w:sz w:val="20"/>
                <w:lang w:val="en-US"/>
              </w:rPr>
              <w:t>Standaard</w:t>
            </w:r>
            <w:r w:rsidRPr="00B26A10">
              <w:rPr>
                <w:rFonts w:ascii="Helvetica" w:hAnsi="Helvetica"/>
                <w:sz w:val="20"/>
                <w:lang w:val="en-US"/>
              </w:rPr>
              <w:softHyphen/>
              <w:t>waarde</w:t>
            </w:r>
            <w:proofErr w:type="spellEnd"/>
          </w:p>
        </w:tc>
        <w:tc>
          <w:tcPr>
            <w:tcW w:w="682" w:type="dxa"/>
            <w:tcBorders>
              <w:top w:val="single" w:sz="6" w:space="0" w:color="808080"/>
              <w:left w:val="single" w:sz="6" w:space="0" w:color="808080"/>
              <w:bottom w:val="single" w:sz="6" w:space="0" w:color="808080"/>
              <w:right w:val="single" w:sz="6" w:space="0" w:color="808080"/>
            </w:tcBorders>
            <w:shd w:val="clear" w:color="auto" w:fill="auto"/>
            <w:noWrap/>
          </w:tcPr>
          <w:p w14:paraId="6CD7BD53" w14:textId="77777777" w:rsidR="002F1EA7" w:rsidRPr="00B26A10" w:rsidRDefault="002F1EA7" w:rsidP="00D11EA7">
            <w:pPr>
              <w:pStyle w:val="TableTextHeader"/>
              <w:rPr>
                <w:rFonts w:ascii="Helvetica" w:hAnsi="Helvetica"/>
                <w:sz w:val="20"/>
                <w:lang w:val="en-US"/>
              </w:rPr>
            </w:pPr>
            <w:proofErr w:type="spellStart"/>
            <w:r w:rsidRPr="00B26A10">
              <w:rPr>
                <w:rFonts w:ascii="Helvetica" w:hAnsi="Helvetica"/>
                <w:sz w:val="20"/>
                <w:lang w:val="en-US"/>
              </w:rPr>
              <w:t>Een</w:t>
            </w:r>
            <w:r w:rsidRPr="00B26A10">
              <w:rPr>
                <w:rFonts w:ascii="Helvetica" w:hAnsi="Helvetica"/>
                <w:sz w:val="20"/>
                <w:lang w:val="en-US"/>
              </w:rPr>
              <w:softHyphen/>
              <w:t>heid</w:t>
            </w:r>
            <w:proofErr w:type="spellEnd"/>
          </w:p>
        </w:tc>
        <w:tc>
          <w:tcPr>
            <w:tcW w:w="3177" w:type="dxa"/>
            <w:tcBorders>
              <w:top w:val="single" w:sz="6" w:space="0" w:color="808080"/>
              <w:left w:val="single" w:sz="6" w:space="0" w:color="808080"/>
              <w:bottom w:val="single" w:sz="6" w:space="0" w:color="808080"/>
              <w:right w:val="single" w:sz="6" w:space="0" w:color="808080"/>
            </w:tcBorders>
            <w:shd w:val="clear" w:color="auto" w:fill="auto"/>
            <w:noWrap/>
          </w:tcPr>
          <w:p w14:paraId="2B871383" w14:textId="77777777" w:rsidR="002F1EA7" w:rsidRPr="00B26A10" w:rsidRDefault="002F1EA7" w:rsidP="00D11EA7">
            <w:pPr>
              <w:pStyle w:val="TableTextHeader"/>
              <w:rPr>
                <w:rFonts w:ascii="Helvetica" w:hAnsi="Helvetica"/>
                <w:sz w:val="20"/>
                <w:lang w:val="en-US"/>
              </w:rPr>
            </w:pPr>
            <w:proofErr w:type="spellStart"/>
            <w:r w:rsidRPr="00B26A10">
              <w:rPr>
                <w:rFonts w:ascii="Helvetica" w:hAnsi="Helvetica"/>
                <w:sz w:val="20"/>
                <w:lang w:val="en-US"/>
              </w:rPr>
              <w:t>Omschrijving</w:t>
            </w:r>
            <w:proofErr w:type="spellEnd"/>
          </w:p>
        </w:tc>
        <w:tc>
          <w:tcPr>
            <w:tcW w:w="708" w:type="dxa"/>
            <w:tcBorders>
              <w:top w:val="single" w:sz="6" w:space="0" w:color="808080"/>
              <w:left w:val="single" w:sz="6" w:space="0" w:color="808080"/>
              <w:bottom w:val="single" w:sz="6" w:space="0" w:color="808080"/>
              <w:right w:val="single" w:sz="6" w:space="0" w:color="808080"/>
            </w:tcBorders>
            <w:shd w:val="clear" w:color="auto" w:fill="auto"/>
            <w:noWrap/>
          </w:tcPr>
          <w:p w14:paraId="780453E4" w14:textId="77777777" w:rsidR="002F1EA7" w:rsidRPr="00B26A10" w:rsidRDefault="002F1EA7" w:rsidP="00D11EA7">
            <w:pPr>
              <w:pStyle w:val="TableTextHeader"/>
              <w:rPr>
                <w:rFonts w:ascii="Helvetica" w:hAnsi="Helvetica"/>
                <w:sz w:val="20"/>
                <w:lang w:val="en-US"/>
              </w:rPr>
            </w:pPr>
            <w:proofErr w:type="spellStart"/>
            <w:r w:rsidRPr="00B26A10">
              <w:rPr>
                <w:rFonts w:ascii="Helvetica" w:hAnsi="Helvetica"/>
                <w:sz w:val="20"/>
                <w:lang w:val="en-US"/>
              </w:rPr>
              <w:t>Ver</w:t>
            </w:r>
            <w:r w:rsidRPr="00B26A10">
              <w:rPr>
                <w:rFonts w:ascii="Helvetica" w:hAnsi="Helvetica"/>
                <w:sz w:val="20"/>
                <w:lang w:val="en-US"/>
              </w:rPr>
              <w:softHyphen/>
              <w:t>plicht</w:t>
            </w:r>
            <w:proofErr w:type="spellEnd"/>
          </w:p>
        </w:tc>
      </w:tr>
      <w:tr w:rsidR="002F1EA7" w:rsidRPr="00B26A10" w14:paraId="7FCB2758" w14:textId="77777777" w:rsidTr="00D11EA7">
        <w:trPr>
          <w:cantSplit/>
          <w:tblHeader/>
        </w:trPr>
        <w:tc>
          <w:tcPr>
            <w:tcW w:w="1634" w:type="dxa"/>
            <w:shd w:val="clear" w:color="auto" w:fill="auto"/>
            <w:noWrap/>
          </w:tcPr>
          <w:p w14:paraId="52A6CC74" w14:textId="77777777" w:rsidR="002F1EA7" w:rsidRPr="00B26A10" w:rsidRDefault="002F1EA7" w:rsidP="00D11EA7">
            <w:pPr>
              <w:pStyle w:val="TableText"/>
              <w:rPr>
                <w:sz w:val="20"/>
                <w:lang w:val="en-US"/>
              </w:rPr>
            </w:pPr>
            <w:r w:rsidRPr="00B26A10">
              <w:rPr>
                <w:sz w:val="20"/>
                <w:lang w:val="en-US"/>
              </w:rPr>
              <w:t>Naam</w:t>
            </w:r>
          </w:p>
        </w:tc>
        <w:tc>
          <w:tcPr>
            <w:tcW w:w="1135" w:type="dxa"/>
            <w:shd w:val="clear" w:color="auto" w:fill="auto"/>
            <w:noWrap/>
          </w:tcPr>
          <w:p w14:paraId="63FE5069" w14:textId="77777777" w:rsidR="002F1EA7" w:rsidRPr="00B26A10" w:rsidRDefault="002F1EA7" w:rsidP="00D11EA7">
            <w:pPr>
              <w:pStyle w:val="TableText"/>
              <w:rPr>
                <w:sz w:val="20"/>
                <w:lang w:val="en-US"/>
              </w:rPr>
            </w:pPr>
            <w:r w:rsidRPr="00B26A10">
              <w:rPr>
                <w:sz w:val="20"/>
                <w:lang w:val="en-US"/>
              </w:rPr>
              <w:t>RWZI</w:t>
            </w:r>
          </w:p>
        </w:tc>
        <w:tc>
          <w:tcPr>
            <w:tcW w:w="682" w:type="dxa"/>
            <w:shd w:val="clear" w:color="auto" w:fill="auto"/>
            <w:noWrap/>
          </w:tcPr>
          <w:p w14:paraId="2E5FB6EB"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28F928FE" w14:textId="77777777" w:rsidR="002F1EA7" w:rsidRPr="00B26A10" w:rsidRDefault="002F1EA7" w:rsidP="00D11EA7">
            <w:pPr>
              <w:pStyle w:val="TableText"/>
              <w:rPr>
                <w:sz w:val="20"/>
              </w:rPr>
            </w:pPr>
            <w:r w:rsidRPr="00B26A10">
              <w:rPr>
                <w:sz w:val="20"/>
              </w:rPr>
              <w:t>Vrij door de gebruiker te kiezen naam. Het maximaal aantal tekens bedraagt 128. De naam moet uniek zijn.</w:t>
            </w:r>
          </w:p>
        </w:tc>
        <w:tc>
          <w:tcPr>
            <w:tcW w:w="708" w:type="dxa"/>
            <w:shd w:val="clear" w:color="auto" w:fill="auto"/>
            <w:noWrap/>
          </w:tcPr>
          <w:p w14:paraId="79A66705" w14:textId="77777777" w:rsidR="002F1EA7" w:rsidRPr="00B26A10" w:rsidRDefault="002F1EA7" w:rsidP="00D11EA7">
            <w:pPr>
              <w:pStyle w:val="TableText"/>
              <w:rPr>
                <w:sz w:val="20"/>
                <w:lang w:val="en-US"/>
              </w:rPr>
            </w:pPr>
            <w:r w:rsidRPr="00B26A10">
              <w:rPr>
                <w:sz w:val="20"/>
                <w:lang w:val="en-US"/>
              </w:rPr>
              <w:t>Ja</w:t>
            </w:r>
          </w:p>
        </w:tc>
      </w:tr>
      <w:tr w:rsidR="002F1EA7" w:rsidRPr="00B26A10" w14:paraId="17AEC139" w14:textId="77777777" w:rsidTr="00D11EA7">
        <w:trPr>
          <w:cantSplit/>
        </w:trPr>
        <w:tc>
          <w:tcPr>
            <w:tcW w:w="1634" w:type="dxa"/>
            <w:shd w:val="clear" w:color="auto" w:fill="auto"/>
            <w:noWrap/>
          </w:tcPr>
          <w:p w14:paraId="2FB156FA" w14:textId="77777777" w:rsidR="002F1EA7" w:rsidRPr="00B26A10" w:rsidRDefault="002F1EA7" w:rsidP="00D11EA7">
            <w:pPr>
              <w:pStyle w:val="TableText"/>
              <w:rPr>
                <w:sz w:val="20"/>
                <w:lang w:val="en-US"/>
              </w:rPr>
            </w:pPr>
            <w:proofErr w:type="spellStart"/>
            <w:r w:rsidRPr="00B26A10">
              <w:rPr>
                <w:sz w:val="20"/>
                <w:lang w:val="en-US"/>
              </w:rPr>
              <w:t>Omschrijving</w:t>
            </w:r>
            <w:proofErr w:type="spellEnd"/>
          </w:p>
        </w:tc>
        <w:tc>
          <w:tcPr>
            <w:tcW w:w="1135" w:type="dxa"/>
            <w:shd w:val="clear" w:color="auto" w:fill="auto"/>
            <w:noWrap/>
          </w:tcPr>
          <w:p w14:paraId="41627FF9" w14:textId="77777777" w:rsidR="002F1EA7" w:rsidRPr="00B26A10" w:rsidRDefault="002F1EA7" w:rsidP="00D11EA7">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682" w:type="dxa"/>
            <w:shd w:val="clear" w:color="auto" w:fill="auto"/>
            <w:noWrap/>
          </w:tcPr>
          <w:p w14:paraId="7AD45469"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3EB741FF" w14:textId="77777777" w:rsidR="002F1EA7" w:rsidRPr="00B26A10" w:rsidRDefault="002F1EA7" w:rsidP="00D11EA7">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176BA53D" w14:textId="77777777" w:rsidR="002F1EA7" w:rsidRPr="00B26A10" w:rsidRDefault="002F1EA7" w:rsidP="00D11EA7">
            <w:pPr>
              <w:pStyle w:val="TableText"/>
              <w:rPr>
                <w:sz w:val="20"/>
                <w:lang w:val="en-US"/>
              </w:rPr>
            </w:pPr>
            <w:r w:rsidRPr="00B26A10">
              <w:rPr>
                <w:sz w:val="20"/>
                <w:lang w:val="en-US"/>
              </w:rPr>
              <w:t>Ja</w:t>
            </w:r>
          </w:p>
        </w:tc>
      </w:tr>
      <w:tr w:rsidR="002F1EA7" w:rsidRPr="00B26A10" w14:paraId="0691C0E0" w14:textId="77777777" w:rsidTr="00D11EA7">
        <w:trPr>
          <w:cantSplit/>
        </w:trPr>
        <w:tc>
          <w:tcPr>
            <w:tcW w:w="1634" w:type="dxa"/>
            <w:shd w:val="clear" w:color="auto" w:fill="auto"/>
            <w:noWrap/>
          </w:tcPr>
          <w:p w14:paraId="263753B1" w14:textId="77777777" w:rsidR="002F1EA7" w:rsidRPr="00B26A10" w:rsidRDefault="002F1EA7" w:rsidP="00D11EA7">
            <w:pPr>
              <w:pStyle w:val="TableText"/>
              <w:rPr>
                <w:sz w:val="20"/>
                <w:lang w:val="en-US"/>
              </w:rPr>
            </w:pPr>
            <w:r w:rsidRPr="00B26A10">
              <w:rPr>
                <w:sz w:val="20"/>
                <w:lang w:val="en-US"/>
              </w:rPr>
              <w:t xml:space="preserve">Type </w:t>
            </w:r>
            <w:proofErr w:type="spellStart"/>
            <w:r w:rsidRPr="00B26A10">
              <w:rPr>
                <w:sz w:val="20"/>
                <w:lang w:val="en-US"/>
              </w:rPr>
              <w:t>zuivering</w:t>
            </w:r>
            <w:proofErr w:type="spellEnd"/>
          </w:p>
        </w:tc>
        <w:tc>
          <w:tcPr>
            <w:tcW w:w="1135" w:type="dxa"/>
            <w:shd w:val="clear" w:color="auto" w:fill="auto"/>
            <w:noWrap/>
          </w:tcPr>
          <w:p w14:paraId="339278AE" w14:textId="77777777" w:rsidR="002F1EA7" w:rsidRPr="00B26A10" w:rsidRDefault="002F1EA7" w:rsidP="00D11EA7">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682" w:type="dxa"/>
            <w:shd w:val="clear" w:color="auto" w:fill="auto"/>
            <w:noWrap/>
          </w:tcPr>
          <w:p w14:paraId="152C7AB6"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666C673D" w14:textId="77777777" w:rsidR="002F1EA7" w:rsidRPr="00B26A10" w:rsidRDefault="002F1EA7" w:rsidP="00D23DA6">
            <w:pPr>
              <w:pStyle w:val="TableText"/>
              <w:rPr>
                <w:sz w:val="20"/>
              </w:rPr>
            </w:pPr>
            <w:r w:rsidRPr="00B26A10">
              <w:rPr>
                <w:sz w:val="20"/>
              </w:rPr>
              <w:t xml:space="preserve">De gebruiker is verplicht een waarde te kiezen. De gebruiker kan kiezen tussen </w:t>
            </w:r>
            <w:r w:rsidRPr="00B26A10">
              <w:rPr>
                <w:sz w:val="20"/>
                <w:u w:val="single"/>
              </w:rPr>
              <w:t>Hoogbelast</w:t>
            </w:r>
            <w:r w:rsidRPr="00B26A10">
              <w:rPr>
                <w:sz w:val="20"/>
              </w:rPr>
              <w:t xml:space="preserve"> en </w:t>
            </w:r>
            <w:r w:rsidRPr="00B26A10">
              <w:rPr>
                <w:sz w:val="20"/>
                <w:u w:val="single"/>
              </w:rPr>
              <w:t>Laagbelast</w:t>
            </w:r>
          </w:p>
        </w:tc>
        <w:tc>
          <w:tcPr>
            <w:tcW w:w="708" w:type="dxa"/>
            <w:shd w:val="clear" w:color="auto" w:fill="auto"/>
            <w:noWrap/>
          </w:tcPr>
          <w:p w14:paraId="67C1882B" w14:textId="77777777" w:rsidR="002F1EA7" w:rsidRPr="00B26A10" w:rsidRDefault="002F1EA7" w:rsidP="00D11EA7">
            <w:pPr>
              <w:pStyle w:val="TableText"/>
              <w:rPr>
                <w:sz w:val="20"/>
                <w:lang w:val="en-US"/>
              </w:rPr>
            </w:pPr>
            <w:r w:rsidRPr="00B26A10">
              <w:rPr>
                <w:sz w:val="20"/>
                <w:lang w:val="en-US"/>
              </w:rPr>
              <w:t>Ja</w:t>
            </w:r>
          </w:p>
        </w:tc>
      </w:tr>
      <w:tr w:rsidR="002F1EA7" w:rsidRPr="00B26A10" w14:paraId="05ADCA7F" w14:textId="77777777" w:rsidTr="00D11EA7">
        <w:trPr>
          <w:cantSplit/>
        </w:trPr>
        <w:tc>
          <w:tcPr>
            <w:tcW w:w="1634" w:type="dxa"/>
            <w:shd w:val="clear" w:color="auto" w:fill="auto"/>
            <w:noWrap/>
          </w:tcPr>
          <w:p w14:paraId="20A11064" w14:textId="77777777" w:rsidR="002F1EA7" w:rsidRPr="00B26A10" w:rsidRDefault="002F1EA7" w:rsidP="00D11EA7">
            <w:pPr>
              <w:pStyle w:val="TableText"/>
              <w:rPr>
                <w:sz w:val="20"/>
                <w:lang w:val="en-US"/>
              </w:rPr>
            </w:pPr>
            <w:r w:rsidRPr="00B26A10">
              <w:rPr>
                <w:sz w:val="20"/>
                <w:lang w:val="en-US"/>
              </w:rPr>
              <w:t xml:space="preserve">Type </w:t>
            </w:r>
            <w:proofErr w:type="spellStart"/>
            <w:r w:rsidRPr="00B26A10">
              <w:rPr>
                <w:sz w:val="20"/>
                <w:lang w:val="en-US"/>
              </w:rPr>
              <w:t>doorstroming</w:t>
            </w:r>
            <w:proofErr w:type="spellEnd"/>
          </w:p>
        </w:tc>
        <w:tc>
          <w:tcPr>
            <w:tcW w:w="1135" w:type="dxa"/>
            <w:shd w:val="clear" w:color="auto" w:fill="auto"/>
            <w:noWrap/>
          </w:tcPr>
          <w:p w14:paraId="5DFE9CF3" w14:textId="77777777" w:rsidR="002F1EA7" w:rsidRPr="00B26A10" w:rsidRDefault="002F1EA7" w:rsidP="00D11EA7">
            <w:pPr>
              <w:pStyle w:val="TableText"/>
              <w:rPr>
                <w:sz w:val="20"/>
                <w:lang w:val="en-US"/>
              </w:rPr>
            </w:pPr>
            <w:proofErr w:type="spellStart"/>
            <w:r w:rsidRPr="00B26A10">
              <w:rPr>
                <w:sz w:val="20"/>
                <w:lang w:val="en-US"/>
              </w:rPr>
              <w:t>Niet</w:t>
            </w:r>
            <w:proofErr w:type="spellEnd"/>
            <w:r w:rsidRPr="00B26A10">
              <w:rPr>
                <w:sz w:val="20"/>
                <w:lang w:val="en-US"/>
              </w:rPr>
              <w:t xml:space="preserve"> </w:t>
            </w:r>
            <w:proofErr w:type="spellStart"/>
            <w:r w:rsidRPr="00B26A10">
              <w:rPr>
                <w:sz w:val="20"/>
                <w:lang w:val="en-US"/>
              </w:rPr>
              <w:t>ingevuld</w:t>
            </w:r>
            <w:proofErr w:type="spellEnd"/>
          </w:p>
        </w:tc>
        <w:tc>
          <w:tcPr>
            <w:tcW w:w="682" w:type="dxa"/>
            <w:shd w:val="clear" w:color="auto" w:fill="auto"/>
            <w:noWrap/>
          </w:tcPr>
          <w:p w14:paraId="0BD80134"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78B2E315" w14:textId="77777777" w:rsidR="002F1EA7" w:rsidRPr="00B26A10" w:rsidRDefault="002F1EA7" w:rsidP="00D11EA7">
            <w:pPr>
              <w:pStyle w:val="TableText"/>
              <w:rPr>
                <w:sz w:val="20"/>
                <w:lang w:val="en-US"/>
              </w:rPr>
            </w:pPr>
            <w:r w:rsidRPr="00B26A10">
              <w:rPr>
                <w:sz w:val="20"/>
              </w:rPr>
              <w:t xml:space="preserve">Als er een Hoogbelaste RWZI is geselecteerd, dan is verplicht een waarde te kiezen. De gebruiker kan kiezen tussen </w:t>
            </w:r>
            <w:r w:rsidRPr="00B26A10">
              <w:rPr>
                <w:sz w:val="20"/>
                <w:u w:val="single"/>
              </w:rPr>
              <w:t>Propstroom</w:t>
            </w:r>
            <w:r w:rsidRPr="00B26A10">
              <w:rPr>
                <w:sz w:val="20"/>
              </w:rPr>
              <w:t xml:space="preserve"> en </w:t>
            </w:r>
            <w:r w:rsidRPr="00B26A10">
              <w:rPr>
                <w:sz w:val="20"/>
                <w:u w:val="single"/>
              </w:rPr>
              <w:t>Gemengde Batch</w:t>
            </w:r>
          </w:p>
        </w:tc>
        <w:tc>
          <w:tcPr>
            <w:tcW w:w="708" w:type="dxa"/>
            <w:shd w:val="clear" w:color="auto" w:fill="auto"/>
            <w:noWrap/>
          </w:tcPr>
          <w:p w14:paraId="01BE8981" w14:textId="77777777" w:rsidR="002F1EA7" w:rsidRPr="00B26A10" w:rsidRDefault="002F1EA7" w:rsidP="00D11EA7">
            <w:pPr>
              <w:pStyle w:val="TableText"/>
              <w:rPr>
                <w:sz w:val="20"/>
                <w:lang w:val="en-US"/>
              </w:rPr>
            </w:pPr>
            <w:r w:rsidRPr="00B26A10">
              <w:rPr>
                <w:sz w:val="20"/>
                <w:lang w:val="en-US"/>
              </w:rPr>
              <w:t>Ja</w:t>
            </w:r>
          </w:p>
        </w:tc>
      </w:tr>
      <w:tr w:rsidR="002F1EA7" w:rsidRPr="00B26A10" w14:paraId="552B6D90" w14:textId="77777777" w:rsidTr="00D11EA7">
        <w:trPr>
          <w:cantSplit/>
        </w:trPr>
        <w:tc>
          <w:tcPr>
            <w:tcW w:w="1634" w:type="dxa"/>
            <w:shd w:val="clear" w:color="auto" w:fill="auto"/>
            <w:noWrap/>
          </w:tcPr>
          <w:p w14:paraId="773E1931" w14:textId="1D3BCFEE" w:rsidR="002F1EA7" w:rsidRPr="00B26A10" w:rsidRDefault="002B7B4A" w:rsidP="00D11EA7">
            <w:pPr>
              <w:pStyle w:val="TableText"/>
              <w:rPr>
                <w:sz w:val="20"/>
                <w:lang w:val="en-US"/>
              </w:rPr>
            </w:pPr>
            <w:proofErr w:type="spellStart"/>
            <w:r>
              <w:rPr>
                <w:sz w:val="20"/>
                <w:lang w:val="en-US"/>
              </w:rPr>
              <w:t>Beluchtings</w:t>
            </w:r>
            <w:r w:rsidR="002F1EA7" w:rsidRPr="00B26A10">
              <w:rPr>
                <w:sz w:val="20"/>
                <w:lang w:val="en-US"/>
              </w:rPr>
              <w:t>Volume</w:t>
            </w:r>
            <w:proofErr w:type="spellEnd"/>
          </w:p>
        </w:tc>
        <w:tc>
          <w:tcPr>
            <w:tcW w:w="1135" w:type="dxa"/>
            <w:shd w:val="clear" w:color="auto" w:fill="auto"/>
            <w:noWrap/>
          </w:tcPr>
          <w:p w14:paraId="24596055" w14:textId="0541C498" w:rsidR="002F1EA7" w:rsidRPr="002B7B4A" w:rsidRDefault="002B7B4A" w:rsidP="00D11EA7">
            <w:pPr>
              <w:pStyle w:val="TableText"/>
              <w:rPr>
                <w:sz w:val="20"/>
              </w:rPr>
            </w:pPr>
            <w:r w:rsidRPr="002B7B4A">
              <w:rPr>
                <w:sz w:val="20"/>
              </w:rPr>
              <w:t>10% van ontwerpbelasting in v.e.</w:t>
            </w:r>
          </w:p>
        </w:tc>
        <w:tc>
          <w:tcPr>
            <w:tcW w:w="682" w:type="dxa"/>
            <w:shd w:val="clear" w:color="auto" w:fill="auto"/>
            <w:noWrap/>
          </w:tcPr>
          <w:p w14:paraId="13D16B08" w14:textId="77777777" w:rsidR="002F1EA7" w:rsidRPr="00B26A10" w:rsidRDefault="002F1EA7" w:rsidP="00D11EA7">
            <w:pPr>
              <w:pStyle w:val="TableText"/>
              <w:rPr>
                <w:sz w:val="20"/>
                <w:lang w:val="en-US"/>
              </w:rPr>
            </w:pPr>
            <w:r w:rsidRPr="00B26A10">
              <w:rPr>
                <w:sz w:val="20"/>
                <w:lang w:val="en-US"/>
              </w:rPr>
              <w:t>m³</w:t>
            </w:r>
          </w:p>
        </w:tc>
        <w:tc>
          <w:tcPr>
            <w:tcW w:w="3177" w:type="dxa"/>
            <w:shd w:val="clear" w:color="auto" w:fill="auto"/>
            <w:noWrap/>
          </w:tcPr>
          <w:p w14:paraId="6403D6B0" w14:textId="6F15F998" w:rsidR="002F1EA7" w:rsidRPr="00B26A10" w:rsidRDefault="002B7B4A" w:rsidP="00D11EA7">
            <w:pPr>
              <w:pStyle w:val="TableText"/>
              <w:rPr>
                <w:sz w:val="20"/>
              </w:rPr>
            </w:pPr>
            <w:r>
              <w:rPr>
                <w:sz w:val="20"/>
              </w:rPr>
              <w:t>10% van ontwerpbelstating of de keuze om een eigen waarde in te vullen.</w:t>
            </w:r>
          </w:p>
        </w:tc>
        <w:tc>
          <w:tcPr>
            <w:tcW w:w="708" w:type="dxa"/>
            <w:shd w:val="clear" w:color="auto" w:fill="auto"/>
            <w:noWrap/>
          </w:tcPr>
          <w:p w14:paraId="02501467" w14:textId="77777777" w:rsidR="002F1EA7" w:rsidRPr="00B26A10" w:rsidRDefault="002F1EA7" w:rsidP="00D11EA7">
            <w:pPr>
              <w:pStyle w:val="TableText"/>
              <w:rPr>
                <w:sz w:val="20"/>
                <w:lang w:val="en-US"/>
              </w:rPr>
            </w:pPr>
            <w:r w:rsidRPr="00B26A10">
              <w:rPr>
                <w:sz w:val="20"/>
              </w:rPr>
              <w:t>Ja</w:t>
            </w:r>
          </w:p>
        </w:tc>
      </w:tr>
      <w:tr w:rsidR="002B7B4A" w:rsidRPr="00B26A10" w14:paraId="79BC0D5D" w14:textId="77777777" w:rsidTr="00D11EA7">
        <w:trPr>
          <w:cantSplit/>
        </w:trPr>
        <w:tc>
          <w:tcPr>
            <w:tcW w:w="1634" w:type="dxa"/>
            <w:shd w:val="clear" w:color="auto" w:fill="auto"/>
            <w:noWrap/>
          </w:tcPr>
          <w:p w14:paraId="0CF638EF" w14:textId="7A7D5AFE" w:rsidR="002B7B4A" w:rsidRDefault="002B7B4A" w:rsidP="00D11EA7">
            <w:pPr>
              <w:pStyle w:val="TableText"/>
              <w:rPr>
                <w:sz w:val="20"/>
                <w:lang w:val="en-US"/>
              </w:rPr>
            </w:pPr>
            <w:proofErr w:type="spellStart"/>
            <w:r>
              <w:rPr>
                <w:sz w:val="20"/>
                <w:lang w:val="en-US"/>
              </w:rPr>
              <w:t>Eigenwaarde</w:t>
            </w:r>
            <w:proofErr w:type="spellEnd"/>
          </w:p>
        </w:tc>
        <w:tc>
          <w:tcPr>
            <w:tcW w:w="1135" w:type="dxa"/>
            <w:shd w:val="clear" w:color="auto" w:fill="auto"/>
            <w:noWrap/>
          </w:tcPr>
          <w:p w14:paraId="5CF2F300" w14:textId="133A12E4" w:rsidR="002B7B4A" w:rsidRPr="002B7B4A" w:rsidRDefault="002B7B4A" w:rsidP="00D11EA7">
            <w:pPr>
              <w:pStyle w:val="TableText"/>
              <w:rPr>
                <w:sz w:val="20"/>
              </w:rPr>
            </w:pPr>
            <w:r w:rsidRPr="002B7B4A">
              <w:rPr>
                <w:sz w:val="20"/>
              </w:rPr>
              <w:t>1733.333</w:t>
            </w:r>
          </w:p>
        </w:tc>
        <w:tc>
          <w:tcPr>
            <w:tcW w:w="682" w:type="dxa"/>
            <w:shd w:val="clear" w:color="auto" w:fill="auto"/>
            <w:noWrap/>
          </w:tcPr>
          <w:p w14:paraId="6F614075" w14:textId="7C350A27" w:rsidR="002B7B4A" w:rsidRPr="00B26A10" w:rsidRDefault="002B7B4A" w:rsidP="00D11EA7">
            <w:pPr>
              <w:pStyle w:val="TableText"/>
              <w:rPr>
                <w:sz w:val="20"/>
                <w:lang w:val="en-US"/>
              </w:rPr>
            </w:pPr>
            <w:r w:rsidRPr="00B26A10">
              <w:rPr>
                <w:sz w:val="20"/>
                <w:lang w:val="en-US"/>
              </w:rPr>
              <w:t>m³</w:t>
            </w:r>
          </w:p>
        </w:tc>
        <w:tc>
          <w:tcPr>
            <w:tcW w:w="3177" w:type="dxa"/>
            <w:shd w:val="clear" w:color="auto" w:fill="auto"/>
            <w:noWrap/>
          </w:tcPr>
          <w:p w14:paraId="00F2B335" w14:textId="4652C83D" w:rsidR="002B7B4A" w:rsidRPr="00B26A10" w:rsidRDefault="002B7B4A" w:rsidP="00D11EA7">
            <w:pPr>
              <w:pStyle w:val="TableText"/>
              <w:rPr>
                <w:sz w:val="20"/>
              </w:rPr>
            </w:pPr>
            <w:r>
              <w:rPr>
                <w:sz w:val="20"/>
              </w:rPr>
              <w:t>Wanneer eigen waarde als optie bij BeluchtingsVolume is gekozen zal deze waarde van toepassing worden.</w:t>
            </w:r>
          </w:p>
        </w:tc>
        <w:tc>
          <w:tcPr>
            <w:tcW w:w="708" w:type="dxa"/>
            <w:shd w:val="clear" w:color="auto" w:fill="auto"/>
            <w:noWrap/>
          </w:tcPr>
          <w:p w14:paraId="79D19E8A" w14:textId="57B2D5F6" w:rsidR="002B7B4A" w:rsidRPr="00B26A10" w:rsidRDefault="002B7B4A" w:rsidP="00D11EA7">
            <w:pPr>
              <w:pStyle w:val="TableText"/>
              <w:rPr>
                <w:sz w:val="20"/>
              </w:rPr>
            </w:pPr>
            <w:r>
              <w:rPr>
                <w:sz w:val="20"/>
              </w:rPr>
              <w:t>Ja</w:t>
            </w:r>
          </w:p>
        </w:tc>
      </w:tr>
      <w:tr w:rsidR="002F1EA7" w:rsidRPr="00B26A10" w14:paraId="669FB2D0" w14:textId="77777777" w:rsidTr="00D11EA7">
        <w:trPr>
          <w:cantSplit/>
        </w:trPr>
        <w:tc>
          <w:tcPr>
            <w:tcW w:w="1634" w:type="dxa"/>
            <w:shd w:val="clear" w:color="auto" w:fill="auto"/>
            <w:noWrap/>
          </w:tcPr>
          <w:p w14:paraId="7E17055A" w14:textId="77777777" w:rsidR="002F1EA7" w:rsidRPr="00B26A10" w:rsidRDefault="002F1EA7" w:rsidP="00D11EA7">
            <w:pPr>
              <w:pStyle w:val="TableText"/>
              <w:rPr>
                <w:sz w:val="20"/>
                <w:lang w:val="en-US"/>
              </w:rPr>
            </w:pPr>
            <w:r w:rsidRPr="00B26A10">
              <w:rPr>
                <w:sz w:val="20"/>
              </w:rPr>
              <w:t xml:space="preserve">Ontwerpbelasting </w:t>
            </w:r>
          </w:p>
        </w:tc>
        <w:tc>
          <w:tcPr>
            <w:tcW w:w="1135" w:type="dxa"/>
            <w:shd w:val="clear" w:color="auto" w:fill="auto"/>
            <w:noWrap/>
          </w:tcPr>
          <w:p w14:paraId="54354EF2" w14:textId="77777777" w:rsidR="002F1EA7" w:rsidRPr="00B26A10" w:rsidRDefault="002F1EA7" w:rsidP="00D11EA7">
            <w:pPr>
              <w:pStyle w:val="TableText"/>
              <w:rPr>
                <w:sz w:val="20"/>
                <w:lang w:val="en-US"/>
              </w:rPr>
            </w:pPr>
            <w:r w:rsidRPr="00B26A10">
              <w:rPr>
                <w:sz w:val="20"/>
              </w:rPr>
              <w:t>2600</w:t>
            </w:r>
          </w:p>
        </w:tc>
        <w:tc>
          <w:tcPr>
            <w:tcW w:w="682" w:type="dxa"/>
            <w:shd w:val="clear" w:color="auto" w:fill="auto"/>
            <w:noWrap/>
          </w:tcPr>
          <w:p w14:paraId="1C22807E" w14:textId="77777777" w:rsidR="002F1EA7" w:rsidRPr="00B26A10" w:rsidRDefault="002F1EA7" w:rsidP="00D11EA7">
            <w:pPr>
              <w:pStyle w:val="TableText"/>
              <w:rPr>
                <w:sz w:val="20"/>
                <w:lang w:val="en-US"/>
              </w:rPr>
            </w:pPr>
            <w:r w:rsidRPr="00B26A10">
              <w:rPr>
                <w:sz w:val="20"/>
              </w:rPr>
              <w:t>kg/s</w:t>
            </w:r>
          </w:p>
        </w:tc>
        <w:tc>
          <w:tcPr>
            <w:tcW w:w="3177" w:type="dxa"/>
            <w:shd w:val="clear" w:color="auto" w:fill="auto"/>
            <w:noWrap/>
          </w:tcPr>
          <w:p w14:paraId="72A82ECC" w14:textId="77777777" w:rsidR="002F1EA7" w:rsidRPr="00B26A10" w:rsidRDefault="002F1EA7" w:rsidP="00D11EA7">
            <w:pPr>
              <w:pStyle w:val="TableText"/>
              <w:rPr>
                <w:sz w:val="20"/>
              </w:rPr>
            </w:pPr>
            <w:r w:rsidRPr="00B26A10">
              <w:rPr>
                <w:sz w:val="20"/>
              </w:rPr>
              <w:t>Ontwerpbelasting van de zuivering</w:t>
            </w:r>
          </w:p>
          <w:p w14:paraId="39183DD3" w14:textId="77777777" w:rsidR="006132D2" w:rsidRPr="00B26A10" w:rsidRDefault="006132D2" w:rsidP="00D11EA7">
            <w:pPr>
              <w:pStyle w:val="TableText"/>
              <w:rPr>
                <w:sz w:val="20"/>
              </w:rPr>
            </w:pPr>
          </w:p>
          <w:p w14:paraId="720888EA" w14:textId="77777777" w:rsidR="006132D2" w:rsidRPr="00B26A10" w:rsidRDefault="006132D2" w:rsidP="00D11EA7">
            <w:pPr>
              <w:pStyle w:val="TableText"/>
              <w:rPr>
                <w:sz w:val="20"/>
              </w:rPr>
            </w:pPr>
            <w:r w:rsidRPr="00B26A10">
              <w:rPr>
                <w:sz w:val="20"/>
              </w:rPr>
              <w:t>Als eenheid kan ook v.e. (150 gram TZV per dag) worden opgegeven als eenheid.</w:t>
            </w:r>
          </w:p>
        </w:tc>
        <w:tc>
          <w:tcPr>
            <w:tcW w:w="708" w:type="dxa"/>
            <w:shd w:val="clear" w:color="auto" w:fill="auto"/>
            <w:noWrap/>
          </w:tcPr>
          <w:p w14:paraId="4C795ADD" w14:textId="77777777" w:rsidR="002F1EA7" w:rsidRPr="00B26A10" w:rsidRDefault="002F1EA7" w:rsidP="00D11EA7">
            <w:pPr>
              <w:pStyle w:val="TableText"/>
              <w:rPr>
                <w:sz w:val="20"/>
              </w:rPr>
            </w:pPr>
            <w:r w:rsidRPr="00B26A10">
              <w:rPr>
                <w:sz w:val="20"/>
              </w:rPr>
              <w:t>Ja</w:t>
            </w:r>
          </w:p>
        </w:tc>
      </w:tr>
      <w:tr w:rsidR="002F1EA7" w:rsidRPr="00B26A10" w14:paraId="13ABB771" w14:textId="77777777" w:rsidTr="00D11EA7">
        <w:trPr>
          <w:cantSplit/>
        </w:trPr>
        <w:tc>
          <w:tcPr>
            <w:tcW w:w="1634" w:type="dxa"/>
            <w:shd w:val="clear" w:color="auto" w:fill="auto"/>
            <w:noWrap/>
          </w:tcPr>
          <w:p w14:paraId="179BD04C" w14:textId="77777777" w:rsidR="002F1EA7" w:rsidRPr="00B26A10" w:rsidRDefault="002F1EA7" w:rsidP="00D11EA7">
            <w:pPr>
              <w:pStyle w:val="TableText"/>
              <w:rPr>
                <w:sz w:val="20"/>
              </w:rPr>
            </w:pPr>
            <w:r w:rsidRPr="00B26A10">
              <w:rPr>
                <w:sz w:val="20"/>
              </w:rPr>
              <w:t>DWA</w:t>
            </w:r>
          </w:p>
        </w:tc>
        <w:tc>
          <w:tcPr>
            <w:tcW w:w="1135" w:type="dxa"/>
            <w:shd w:val="clear" w:color="auto" w:fill="auto"/>
            <w:noWrap/>
          </w:tcPr>
          <w:p w14:paraId="4F92BB51" w14:textId="77777777" w:rsidR="002F1EA7" w:rsidRPr="00B26A10" w:rsidRDefault="002F1EA7" w:rsidP="00D11EA7">
            <w:pPr>
              <w:pStyle w:val="TableText"/>
              <w:rPr>
                <w:sz w:val="20"/>
              </w:rPr>
            </w:pPr>
            <w:r w:rsidRPr="00B26A10">
              <w:rPr>
                <w:sz w:val="20"/>
              </w:rPr>
              <w:t>0.1</w:t>
            </w:r>
          </w:p>
        </w:tc>
        <w:tc>
          <w:tcPr>
            <w:tcW w:w="682" w:type="dxa"/>
            <w:shd w:val="clear" w:color="auto" w:fill="auto"/>
            <w:noWrap/>
          </w:tcPr>
          <w:p w14:paraId="4B28E5BF" w14:textId="77777777" w:rsidR="002F1EA7" w:rsidRPr="00B26A10" w:rsidRDefault="002F1EA7" w:rsidP="00D11EA7">
            <w:pPr>
              <w:pStyle w:val="TableText"/>
              <w:rPr>
                <w:sz w:val="20"/>
              </w:rPr>
            </w:pPr>
            <w:r w:rsidRPr="00B26A10">
              <w:rPr>
                <w:sz w:val="20"/>
              </w:rPr>
              <w:t>m³/s</w:t>
            </w:r>
          </w:p>
        </w:tc>
        <w:tc>
          <w:tcPr>
            <w:tcW w:w="3177" w:type="dxa"/>
            <w:shd w:val="clear" w:color="auto" w:fill="auto"/>
            <w:noWrap/>
          </w:tcPr>
          <w:p w14:paraId="7B02A99F" w14:textId="77777777" w:rsidR="002F1EA7" w:rsidRPr="00B26A10" w:rsidRDefault="002F1EA7" w:rsidP="00D11EA7">
            <w:pPr>
              <w:pStyle w:val="TableText"/>
              <w:rPr>
                <w:sz w:val="20"/>
              </w:rPr>
            </w:pPr>
            <w:r w:rsidRPr="00B26A10">
              <w:rPr>
                <w:sz w:val="20"/>
              </w:rPr>
              <w:t>Droogweeraanvoer van de zuivering (daggemiddelde waarde)</w:t>
            </w:r>
          </w:p>
        </w:tc>
        <w:tc>
          <w:tcPr>
            <w:tcW w:w="708" w:type="dxa"/>
            <w:shd w:val="clear" w:color="auto" w:fill="auto"/>
            <w:noWrap/>
          </w:tcPr>
          <w:p w14:paraId="303245C7" w14:textId="77777777" w:rsidR="002F1EA7" w:rsidRPr="00B26A10" w:rsidRDefault="002F1EA7" w:rsidP="00D11EA7">
            <w:pPr>
              <w:pStyle w:val="TableText"/>
              <w:rPr>
                <w:sz w:val="20"/>
              </w:rPr>
            </w:pPr>
            <w:r w:rsidRPr="00B26A10">
              <w:rPr>
                <w:sz w:val="20"/>
              </w:rPr>
              <w:t>Ja</w:t>
            </w:r>
          </w:p>
        </w:tc>
      </w:tr>
      <w:tr w:rsidR="002F1EA7" w:rsidRPr="00B26A10" w14:paraId="71C514D3" w14:textId="77777777" w:rsidTr="00D11EA7">
        <w:trPr>
          <w:cantSplit/>
        </w:trPr>
        <w:tc>
          <w:tcPr>
            <w:tcW w:w="1634" w:type="dxa"/>
            <w:shd w:val="clear" w:color="auto" w:fill="auto"/>
            <w:noWrap/>
          </w:tcPr>
          <w:p w14:paraId="3DA91CDA" w14:textId="77777777" w:rsidR="002F1EA7" w:rsidRPr="00B26A10" w:rsidRDefault="002F1EA7" w:rsidP="00D11EA7">
            <w:pPr>
              <w:pStyle w:val="TableText"/>
              <w:rPr>
                <w:sz w:val="20"/>
              </w:rPr>
            </w:pPr>
            <w:r w:rsidRPr="00B26A10">
              <w:rPr>
                <w:sz w:val="20"/>
              </w:rPr>
              <w:lastRenderedPageBreak/>
              <w:t xml:space="preserve">Influent </w:t>
            </w:r>
            <w:r w:rsidR="00984E1C" w:rsidRPr="00B26A10">
              <w:rPr>
                <w:sz w:val="20"/>
              </w:rPr>
              <w:t>TZV</w:t>
            </w:r>
          </w:p>
        </w:tc>
        <w:tc>
          <w:tcPr>
            <w:tcW w:w="1135" w:type="dxa"/>
            <w:shd w:val="clear" w:color="auto" w:fill="auto"/>
            <w:noWrap/>
          </w:tcPr>
          <w:p w14:paraId="1BC4B6E2" w14:textId="77777777" w:rsidR="002F1EA7" w:rsidRPr="00B26A10" w:rsidRDefault="002F1EA7" w:rsidP="00D11EA7">
            <w:pPr>
              <w:pStyle w:val="TableText"/>
              <w:rPr>
                <w:sz w:val="20"/>
              </w:rPr>
            </w:pPr>
            <w:r w:rsidRPr="00B26A10">
              <w:rPr>
                <w:sz w:val="20"/>
              </w:rPr>
              <w:t>0.1</w:t>
            </w:r>
          </w:p>
        </w:tc>
        <w:tc>
          <w:tcPr>
            <w:tcW w:w="682" w:type="dxa"/>
            <w:shd w:val="clear" w:color="auto" w:fill="auto"/>
            <w:noWrap/>
          </w:tcPr>
          <w:p w14:paraId="64A8ADDA" w14:textId="77777777" w:rsidR="002F1EA7" w:rsidRPr="00B26A10" w:rsidRDefault="002F1EA7" w:rsidP="00D11EA7">
            <w:pPr>
              <w:pStyle w:val="TableText"/>
              <w:rPr>
                <w:sz w:val="20"/>
              </w:rPr>
            </w:pPr>
            <w:r w:rsidRPr="00B26A10">
              <w:rPr>
                <w:sz w:val="20"/>
              </w:rPr>
              <w:t>kg/m3</w:t>
            </w:r>
          </w:p>
        </w:tc>
        <w:tc>
          <w:tcPr>
            <w:tcW w:w="3177" w:type="dxa"/>
            <w:shd w:val="clear" w:color="auto" w:fill="auto"/>
            <w:noWrap/>
          </w:tcPr>
          <w:p w14:paraId="3622756A" w14:textId="77777777" w:rsidR="002F1EA7" w:rsidRPr="00B26A10" w:rsidRDefault="002F1EA7" w:rsidP="00D11EA7">
            <w:pPr>
              <w:pStyle w:val="TableText"/>
              <w:rPr>
                <w:sz w:val="20"/>
              </w:rPr>
            </w:pPr>
            <w:r w:rsidRPr="00B26A10">
              <w:rPr>
                <w:sz w:val="20"/>
              </w:rPr>
              <w:t xml:space="preserve">Concentratie </w:t>
            </w:r>
            <w:r w:rsidR="00984E1C" w:rsidRPr="00B26A10">
              <w:rPr>
                <w:sz w:val="20"/>
              </w:rPr>
              <w:t>TZV</w:t>
            </w:r>
            <w:r w:rsidRPr="00B26A10">
              <w:rPr>
                <w:sz w:val="20"/>
              </w:rPr>
              <w:t xml:space="preserve"> in het influent (daggemiddelde waarde)</w:t>
            </w:r>
          </w:p>
        </w:tc>
        <w:tc>
          <w:tcPr>
            <w:tcW w:w="708" w:type="dxa"/>
            <w:shd w:val="clear" w:color="auto" w:fill="auto"/>
            <w:noWrap/>
          </w:tcPr>
          <w:p w14:paraId="62FF2897" w14:textId="77777777" w:rsidR="002F1EA7" w:rsidRPr="00B26A10" w:rsidRDefault="002F1EA7" w:rsidP="00D11EA7">
            <w:pPr>
              <w:pStyle w:val="TableText"/>
              <w:rPr>
                <w:sz w:val="20"/>
                <w:lang w:val="en-US"/>
              </w:rPr>
            </w:pPr>
            <w:r w:rsidRPr="00B26A10">
              <w:rPr>
                <w:sz w:val="20"/>
              </w:rPr>
              <w:t>Ja</w:t>
            </w:r>
          </w:p>
        </w:tc>
      </w:tr>
    </w:tbl>
    <w:p w14:paraId="30BCD90A" w14:textId="77777777" w:rsidR="002F1EA7" w:rsidRPr="00B26A10" w:rsidRDefault="002F1EA7" w:rsidP="002F1EA7">
      <w:pPr>
        <w:pStyle w:val="BodyText"/>
      </w:pPr>
    </w:p>
    <w:p w14:paraId="57DF2E2C" w14:textId="2AB50FA0" w:rsidR="002F1EA7" w:rsidRPr="00B26A10" w:rsidRDefault="002F1EA7" w:rsidP="002F1EA7">
      <w:pPr>
        <w:pStyle w:val="Heading3"/>
        <w:ind w:firstLine="0"/>
      </w:pPr>
      <w:bookmarkStart w:id="761" w:name="_Toc135050678"/>
      <w:r w:rsidRPr="00B26A10">
        <w:t>Model</w:t>
      </w:r>
      <w:bookmarkEnd w:id="761"/>
    </w:p>
    <w:p w14:paraId="27FB2A26" w14:textId="77777777" w:rsidR="002F1EA7" w:rsidRPr="00B26A10" w:rsidRDefault="002F1EA7" w:rsidP="002F1EA7">
      <w:pPr>
        <w:pStyle w:val="BodyText"/>
      </w:pPr>
    </w:p>
    <w:p w14:paraId="698CB750" w14:textId="44DE041E" w:rsidR="002F1EA7" w:rsidRPr="00B26A10" w:rsidRDefault="002F1EA7" w:rsidP="002F1EA7">
      <w:pPr>
        <w:pStyle w:val="BodyText"/>
      </w:pPr>
      <w:r w:rsidRPr="00B26A10">
        <w:t xml:space="preserve">Binnen een RWZI vindt afbraak van organisch materiaal plaats. Daarnaast wordt in RWZI's stikstof verwijderd. Afhankelijk van de belasting treedt in RWZI's gedeeltelijke of vergaande nitrificatie op. Eventuele verwijdering van fosfaat wordt hier buiten beschouwing gelaten. </w:t>
      </w:r>
      <w:r w:rsidR="005F6475">
        <w:t>Bij de RWZI worden overbelasting, afsterving van bacteriën of beïnvloeding van het actief slib door onopgeloste stoffen</w:t>
      </w:r>
      <w:r w:rsidR="005F6475" w:rsidRPr="00B26A10">
        <w:t xml:space="preserve"> als represen</w:t>
      </w:r>
      <w:r w:rsidR="005F6475" w:rsidRPr="00B26A10">
        <w:softHyphen/>
        <w:t>tatieve effecten beschouwd</w:t>
      </w:r>
      <w:r w:rsidR="005F6475">
        <w:t>.</w:t>
      </w:r>
      <w:r w:rsidR="005F6475" w:rsidRPr="00B26A10">
        <w:t xml:space="preserve"> </w:t>
      </w:r>
      <w:r w:rsidRPr="00B26A10">
        <w:t xml:space="preserve">Bacterieremming wordt verondersteld, indien de concentratie van de geloosde stof in de RWZI hoger is dan de kritische concentratie die voor de betreffende stof </w:t>
      </w:r>
      <w:r w:rsidRPr="008031BA">
        <w:t>geldt</w:t>
      </w:r>
      <w:r w:rsidRPr="006F10AE">
        <w:t xml:space="preserve">. </w:t>
      </w:r>
      <w:r w:rsidR="005D6280" w:rsidRPr="006F10AE">
        <w:t>Het kan dan gaan om een oplosbare stof die giftig is voor het actief</w:t>
      </w:r>
      <w:r w:rsidR="00D05D56" w:rsidRPr="006F10AE">
        <w:t xml:space="preserve"> slib of om een onoplosbare sto</w:t>
      </w:r>
      <w:r w:rsidR="005D6280" w:rsidRPr="006F10AE">
        <w:t>f die de werking van het actief slib teniet doet</w:t>
      </w:r>
      <w:r w:rsidR="005D6280" w:rsidRPr="008031BA">
        <w:t>.</w:t>
      </w:r>
      <w:r w:rsidR="005D6280">
        <w:t xml:space="preserve"> Met </w:t>
      </w:r>
      <w:r w:rsidRPr="00B26A10">
        <w:t xml:space="preserve">Organische overbelasting wordt verondersteld indien de </w:t>
      </w:r>
      <w:r w:rsidR="00984E1C" w:rsidRPr="00B26A10">
        <w:t>TZV</w:t>
      </w:r>
      <w:r w:rsidRPr="00B26A10">
        <w:t xml:space="preserve"> van de incidentele lozing opgeteld bij de actuele </w:t>
      </w:r>
      <w:r w:rsidR="00984E1C" w:rsidRPr="00B26A10">
        <w:t>TZV</w:t>
      </w:r>
      <w:r w:rsidRPr="00B26A10">
        <w:t xml:space="preserve"> van de RWZI de ontwerp-</w:t>
      </w:r>
      <w:r w:rsidR="00984E1C" w:rsidRPr="00B26A10">
        <w:t>TZV</w:t>
      </w:r>
      <w:r w:rsidRPr="00B26A10">
        <w:t>-belasting van de RWZI met een bepaald percentage overschrijdt.</w:t>
      </w:r>
    </w:p>
    <w:p w14:paraId="56616B27" w14:textId="77777777" w:rsidR="002F1EA7" w:rsidRPr="00B26A10" w:rsidRDefault="002F1EA7" w:rsidP="002F1EA7">
      <w:pPr>
        <w:pStyle w:val="BodyText"/>
      </w:pPr>
    </w:p>
    <w:p w14:paraId="72589101" w14:textId="1450C207" w:rsidR="002F1EA7" w:rsidRPr="00B26A10" w:rsidRDefault="002F1EA7" w:rsidP="002F1EA7">
      <w:pPr>
        <w:pStyle w:val="BodyText"/>
      </w:pPr>
      <w:r w:rsidRPr="00B26A10">
        <w:t xml:space="preserve">Er worden </w:t>
      </w:r>
      <w:r w:rsidR="00593EBA" w:rsidRPr="00B26A10">
        <w:t>twee</w:t>
      </w:r>
      <w:r w:rsidRPr="00B26A10">
        <w:t xml:space="preserve"> typen RWZI</w:t>
      </w:r>
      <w:r w:rsidR="005F6475">
        <w:t>’</w:t>
      </w:r>
      <w:r w:rsidRPr="00B26A10">
        <w:t xml:space="preserve">s </w:t>
      </w:r>
      <w:r w:rsidR="005F6475">
        <w:t xml:space="preserve">in Proteus </w:t>
      </w:r>
      <w:r w:rsidRPr="00B26A10">
        <w:t>onderscheiden. De typen verschillen in de specifieke gevoeligheid van de nitrificatiestap en de mate waarin de RWZI kan worden overbelast.</w:t>
      </w:r>
    </w:p>
    <w:p w14:paraId="4ABFCB66" w14:textId="77777777" w:rsidR="002F1EA7" w:rsidRPr="00B26A10" w:rsidRDefault="002F1EA7" w:rsidP="002F1EA7">
      <w:pPr>
        <w:pStyle w:val="BodyTex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1559"/>
        <w:gridCol w:w="2410"/>
      </w:tblGrid>
      <w:tr w:rsidR="002F1EA7" w:rsidRPr="00B26A10" w14:paraId="5BCC4C43" w14:textId="77777777" w:rsidTr="00D11EA7">
        <w:trPr>
          <w:cantSplit/>
        </w:trPr>
        <w:tc>
          <w:tcPr>
            <w:tcW w:w="3369" w:type="dxa"/>
            <w:shd w:val="clear" w:color="auto" w:fill="auto"/>
          </w:tcPr>
          <w:p w14:paraId="3AEAE198" w14:textId="77777777" w:rsidR="002F1EA7" w:rsidRPr="00B26A10" w:rsidRDefault="002F1EA7" w:rsidP="00D11EA7">
            <w:pPr>
              <w:pStyle w:val="TableTextHeader"/>
              <w:rPr>
                <w:rFonts w:ascii="Helvetica" w:hAnsi="Helvetica"/>
                <w:sz w:val="20"/>
              </w:rPr>
            </w:pPr>
            <w:r w:rsidRPr="00B26A10">
              <w:rPr>
                <w:rFonts w:ascii="Helvetica" w:hAnsi="Helvetica"/>
                <w:sz w:val="20"/>
              </w:rPr>
              <w:t>Type</w:t>
            </w:r>
          </w:p>
        </w:tc>
        <w:tc>
          <w:tcPr>
            <w:tcW w:w="1559" w:type="dxa"/>
            <w:shd w:val="clear" w:color="auto" w:fill="auto"/>
          </w:tcPr>
          <w:p w14:paraId="5FDD6061" w14:textId="77777777" w:rsidR="002F1EA7" w:rsidRPr="00B26A10" w:rsidRDefault="002F1EA7" w:rsidP="00D11EA7">
            <w:pPr>
              <w:pStyle w:val="TableTextHeader"/>
              <w:rPr>
                <w:rFonts w:ascii="Helvetica" w:hAnsi="Helvetica"/>
                <w:sz w:val="20"/>
              </w:rPr>
            </w:pPr>
            <w:r w:rsidRPr="00B26A10">
              <w:rPr>
                <w:rFonts w:ascii="Helvetica" w:hAnsi="Helvetica"/>
                <w:sz w:val="20"/>
              </w:rPr>
              <w:t>Nitrificeert</w:t>
            </w:r>
          </w:p>
        </w:tc>
        <w:tc>
          <w:tcPr>
            <w:tcW w:w="2410" w:type="dxa"/>
            <w:shd w:val="clear" w:color="auto" w:fill="auto"/>
          </w:tcPr>
          <w:p w14:paraId="4AC7531D" w14:textId="77777777" w:rsidR="002F1EA7" w:rsidRPr="00B26A10" w:rsidRDefault="002F1EA7" w:rsidP="00D11EA7">
            <w:pPr>
              <w:pStyle w:val="TableTextHeader"/>
              <w:rPr>
                <w:rFonts w:ascii="Helvetica" w:hAnsi="Helvetica"/>
                <w:sz w:val="20"/>
              </w:rPr>
            </w:pPr>
            <w:r w:rsidRPr="00B26A10">
              <w:rPr>
                <w:rFonts w:ascii="Helvetica" w:hAnsi="Helvetica"/>
                <w:sz w:val="20"/>
              </w:rPr>
              <w:t>Belasting</w:t>
            </w:r>
          </w:p>
        </w:tc>
      </w:tr>
      <w:tr w:rsidR="002F1EA7" w:rsidRPr="00B26A10" w14:paraId="1E2BAC93" w14:textId="77777777" w:rsidTr="00D11EA7">
        <w:trPr>
          <w:cantSplit/>
        </w:trPr>
        <w:tc>
          <w:tcPr>
            <w:tcW w:w="3369" w:type="dxa"/>
            <w:shd w:val="clear" w:color="auto" w:fill="auto"/>
          </w:tcPr>
          <w:p w14:paraId="4796802E" w14:textId="77777777" w:rsidR="002F1EA7" w:rsidRPr="00B26A10" w:rsidRDefault="002F1EA7" w:rsidP="00D11EA7">
            <w:pPr>
              <w:pStyle w:val="TableText"/>
              <w:rPr>
                <w:sz w:val="20"/>
              </w:rPr>
            </w:pPr>
            <w:r w:rsidRPr="00B26A10">
              <w:rPr>
                <w:sz w:val="20"/>
              </w:rPr>
              <w:t>B1 Laag belaste actief-slib inrichting</w:t>
            </w:r>
          </w:p>
        </w:tc>
        <w:tc>
          <w:tcPr>
            <w:tcW w:w="1559" w:type="dxa"/>
            <w:shd w:val="clear" w:color="auto" w:fill="auto"/>
          </w:tcPr>
          <w:p w14:paraId="73C03661" w14:textId="77777777" w:rsidR="002F1EA7" w:rsidRPr="00B26A10" w:rsidRDefault="002F1EA7" w:rsidP="00D11EA7">
            <w:pPr>
              <w:pStyle w:val="TableText"/>
              <w:rPr>
                <w:sz w:val="20"/>
              </w:rPr>
            </w:pPr>
            <w:r w:rsidRPr="00B26A10">
              <w:rPr>
                <w:sz w:val="20"/>
              </w:rPr>
              <w:t>vergaand</w:t>
            </w:r>
          </w:p>
        </w:tc>
        <w:tc>
          <w:tcPr>
            <w:tcW w:w="2410" w:type="dxa"/>
            <w:shd w:val="clear" w:color="auto" w:fill="auto"/>
          </w:tcPr>
          <w:p w14:paraId="2FF326FE" w14:textId="77777777" w:rsidR="002F1EA7" w:rsidRPr="00B26A10" w:rsidRDefault="002F1EA7" w:rsidP="00D11EA7">
            <w:pPr>
              <w:pStyle w:val="TableText"/>
              <w:rPr>
                <w:sz w:val="20"/>
              </w:rPr>
            </w:pPr>
            <w:r w:rsidRPr="00B26A10">
              <w:rPr>
                <w:sz w:val="20"/>
              </w:rPr>
              <w:t xml:space="preserve">0,05 kg </w:t>
            </w:r>
            <w:r w:rsidR="00984E1C" w:rsidRPr="00B26A10">
              <w:rPr>
                <w:sz w:val="20"/>
              </w:rPr>
              <w:t>TZV</w:t>
            </w:r>
            <w:r w:rsidRPr="00B26A10">
              <w:rPr>
                <w:sz w:val="20"/>
              </w:rPr>
              <w:t>/kg ds etmaal</w:t>
            </w:r>
          </w:p>
        </w:tc>
      </w:tr>
      <w:tr w:rsidR="002F1EA7" w:rsidRPr="00B26A10" w14:paraId="2677BA8D" w14:textId="77777777" w:rsidTr="00D11EA7">
        <w:trPr>
          <w:cantSplit/>
        </w:trPr>
        <w:tc>
          <w:tcPr>
            <w:tcW w:w="3369" w:type="dxa"/>
            <w:shd w:val="clear" w:color="auto" w:fill="auto"/>
          </w:tcPr>
          <w:p w14:paraId="0C885620" w14:textId="77777777" w:rsidR="002F1EA7" w:rsidRPr="00B26A10" w:rsidRDefault="002F1EA7" w:rsidP="00D11EA7">
            <w:pPr>
              <w:pStyle w:val="TableText"/>
              <w:rPr>
                <w:sz w:val="20"/>
              </w:rPr>
            </w:pPr>
            <w:r w:rsidRPr="00B26A10">
              <w:rPr>
                <w:sz w:val="20"/>
              </w:rPr>
              <w:t>B2 Hoog belaste actief-slib inrichting</w:t>
            </w:r>
          </w:p>
        </w:tc>
        <w:tc>
          <w:tcPr>
            <w:tcW w:w="1559" w:type="dxa"/>
            <w:shd w:val="clear" w:color="auto" w:fill="auto"/>
          </w:tcPr>
          <w:p w14:paraId="655CD17B" w14:textId="77777777" w:rsidR="002F1EA7" w:rsidRPr="00B26A10" w:rsidRDefault="002F1EA7" w:rsidP="00D11EA7">
            <w:pPr>
              <w:pStyle w:val="TableText"/>
              <w:rPr>
                <w:sz w:val="20"/>
              </w:rPr>
            </w:pPr>
            <w:r w:rsidRPr="00B26A10">
              <w:rPr>
                <w:sz w:val="20"/>
              </w:rPr>
              <w:t>gedeeltelijk</w:t>
            </w:r>
          </w:p>
        </w:tc>
        <w:tc>
          <w:tcPr>
            <w:tcW w:w="2410" w:type="dxa"/>
            <w:shd w:val="clear" w:color="auto" w:fill="auto"/>
          </w:tcPr>
          <w:p w14:paraId="34DD3CF1" w14:textId="77777777" w:rsidR="002F1EA7" w:rsidRPr="00B26A10" w:rsidRDefault="002F1EA7" w:rsidP="00D11EA7">
            <w:pPr>
              <w:pStyle w:val="TableText"/>
              <w:rPr>
                <w:sz w:val="20"/>
              </w:rPr>
            </w:pPr>
            <w:r w:rsidRPr="00B26A10">
              <w:rPr>
                <w:sz w:val="20"/>
              </w:rPr>
              <w:t xml:space="preserve">0,15 kg </w:t>
            </w:r>
            <w:r w:rsidR="00984E1C" w:rsidRPr="00B26A10">
              <w:rPr>
                <w:sz w:val="20"/>
              </w:rPr>
              <w:t>TZV</w:t>
            </w:r>
            <w:r w:rsidRPr="00B26A10">
              <w:rPr>
                <w:sz w:val="20"/>
              </w:rPr>
              <w:t>/kg ds etmaal</w:t>
            </w:r>
          </w:p>
        </w:tc>
      </w:tr>
    </w:tbl>
    <w:p w14:paraId="5A3C7442" w14:textId="77777777" w:rsidR="002F1EA7" w:rsidRPr="00B26A10" w:rsidRDefault="002F1EA7" w:rsidP="002F1EA7">
      <w:pPr>
        <w:pStyle w:val="BodyText"/>
      </w:pPr>
    </w:p>
    <w:p w14:paraId="5C44FB4A" w14:textId="77777777" w:rsidR="002F1EA7" w:rsidRPr="00B26A10" w:rsidRDefault="002F1EA7" w:rsidP="002F1EA7">
      <w:pPr>
        <w:pStyle w:val="BodyText"/>
      </w:pPr>
      <w:r w:rsidRPr="00B26A10">
        <w:t>De trend in Nederland is duidelijk richting laag belaste actief-slibinrichtingen. Dit vanwege de stikstofeisen</w:t>
      </w:r>
      <w:r w:rsidR="00667C6C" w:rsidRPr="00B26A10">
        <w:t>.</w:t>
      </w:r>
    </w:p>
    <w:p w14:paraId="5D6934A0" w14:textId="77777777" w:rsidR="002F1EA7" w:rsidRPr="00B26A10" w:rsidRDefault="002F1EA7" w:rsidP="002F1EA7">
      <w:pPr>
        <w:pStyle w:val="BodyText"/>
      </w:pPr>
    </w:p>
    <w:p w14:paraId="2814C9CC" w14:textId="6F27FFFC" w:rsidR="002F1EA7" w:rsidRPr="00B26A10" w:rsidRDefault="002F1EA7" w:rsidP="002F1EA7">
      <w:pPr>
        <w:pStyle w:val="BodyText"/>
      </w:pPr>
      <w:r w:rsidRPr="00B26A10">
        <w:t xml:space="preserve">Bij de bepaling van de effecten op een RWZI </w:t>
      </w:r>
      <w:r w:rsidR="00A537BE">
        <w:t xml:space="preserve">zijn </w:t>
      </w:r>
      <w:r w:rsidRPr="00B26A10">
        <w:t>de volgende uitgangspunten gehanteerd:</w:t>
      </w:r>
    </w:p>
    <w:p w14:paraId="408E719F" w14:textId="77777777" w:rsidR="00051EF9" w:rsidRPr="00B26A10" w:rsidRDefault="00051EF9" w:rsidP="002F1EA7">
      <w:pPr>
        <w:pStyle w:val="BodyText"/>
      </w:pPr>
    </w:p>
    <w:p w14:paraId="33A9CAC9" w14:textId="77777777" w:rsidR="002F1EA7" w:rsidRPr="00B26A10" w:rsidRDefault="002F1EA7" w:rsidP="002F1EA7">
      <w:pPr>
        <w:pStyle w:val="BodyText"/>
        <w:numPr>
          <w:ilvl w:val="0"/>
          <w:numId w:val="15"/>
        </w:numPr>
      </w:pPr>
      <w:r w:rsidRPr="00B26A10">
        <w:t>Bij een lozing op de zuivering wordt verondersteld dat de totale vracht van de lozing in de in het scenario opgegeven lozingsduur op de RWZI aankomt.</w:t>
      </w:r>
    </w:p>
    <w:p w14:paraId="13D55BB0" w14:textId="77777777" w:rsidR="002F1EA7" w:rsidRPr="00B26A10" w:rsidRDefault="002F1EA7" w:rsidP="002F1EA7">
      <w:pPr>
        <w:pStyle w:val="BodyText"/>
        <w:numPr>
          <w:ilvl w:val="0"/>
          <w:numId w:val="15"/>
        </w:numPr>
      </w:pPr>
      <w:r w:rsidRPr="00B26A10">
        <w:t>Er is sprake van falen als de lozing bij een daggemiddelde situatie leidt tot overschrijding van de aanwezige capaciteit.</w:t>
      </w:r>
    </w:p>
    <w:p w14:paraId="7B2B1A2B" w14:textId="77777777" w:rsidR="002F1EA7" w:rsidRPr="00B26A10" w:rsidRDefault="002F1EA7" w:rsidP="002F1EA7">
      <w:pPr>
        <w:pStyle w:val="BodyText"/>
      </w:pPr>
    </w:p>
    <w:p w14:paraId="3F97DC68" w14:textId="793032D3" w:rsidR="00196A75" w:rsidRPr="00B26A10" w:rsidRDefault="00196A75" w:rsidP="002F1EA7">
      <w:pPr>
        <w:pStyle w:val="BodyText"/>
      </w:pPr>
      <w:r w:rsidRPr="00B26A10">
        <w:t>Er worden twee typen reactoren beschouw</w:t>
      </w:r>
      <w:r w:rsidR="00266390">
        <w:t>d</w:t>
      </w:r>
      <w:r w:rsidRPr="00B26A10">
        <w:t>:</w:t>
      </w:r>
    </w:p>
    <w:p w14:paraId="3FEF5421" w14:textId="77777777" w:rsidR="00196A75" w:rsidRPr="00B26A10" w:rsidRDefault="00196A75" w:rsidP="002F1EA7">
      <w:pPr>
        <w:pStyle w:val="BodyText"/>
      </w:pPr>
    </w:p>
    <w:p w14:paraId="5B7B415D" w14:textId="77777777" w:rsidR="00196A75" w:rsidRPr="00B26A10" w:rsidRDefault="00196A75" w:rsidP="002D0EF0">
      <w:pPr>
        <w:pStyle w:val="BodyText"/>
        <w:numPr>
          <w:ilvl w:val="0"/>
          <w:numId w:val="56"/>
        </w:numPr>
      </w:pPr>
      <w:r w:rsidRPr="00B26A10">
        <w:t>Plug flow reactor (PFR)</w:t>
      </w:r>
    </w:p>
    <w:p w14:paraId="228782A6" w14:textId="77777777" w:rsidR="00196A75" w:rsidRPr="00B26A10" w:rsidRDefault="00196A75" w:rsidP="002D0EF0">
      <w:pPr>
        <w:pStyle w:val="BodyText"/>
        <w:numPr>
          <w:ilvl w:val="0"/>
          <w:numId w:val="56"/>
        </w:numPr>
        <w:rPr>
          <w:lang w:val="en-US"/>
        </w:rPr>
      </w:pPr>
      <w:r w:rsidRPr="00B26A10">
        <w:rPr>
          <w:lang w:val="en-US"/>
        </w:rPr>
        <w:lastRenderedPageBreak/>
        <w:t>Continuous Stirred Tank Reactor (CSTR)</w:t>
      </w:r>
    </w:p>
    <w:p w14:paraId="43ABE96E" w14:textId="77777777" w:rsidR="00196A75" w:rsidRPr="00B26A10" w:rsidRDefault="00196A75" w:rsidP="002F1EA7">
      <w:pPr>
        <w:pStyle w:val="BodyText"/>
        <w:rPr>
          <w:lang w:val="en-US"/>
        </w:rPr>
      </w:pPr>
    </w:p>
    <w:p w14:paraId="3526F39C" w14:textId="32F8F1FA" w:rsidR="002F1EA7" w:rsidRPr="00B26A10" w:rsidRDefault="005F6475" w:rsidP="002F1EA7">
      <w:pPr>
        <w:pStyle w:val="BodyText"/>
      </w:pPr>
      <w:r>
        <w:t>De l</w:t>
      </w:r>
      <w:r w:rsidR="002F1EA7" w:rsidRPr="00B26A10">
        <w:t xml:space="preserve">aagbelaste actief-slib inrichting wordt als ideale menger beschouwd. Bij de hoogbelaste actief-slib inrichting kan worden gekozen uit een propstroom- of een ideale menger ontwerp. Propstroom RWZI's worden gekenmerkt door een geleidelijke afname van de influentconcentratie van het afvalwater. Bij volledig gemengde systemen zal direct na menging de concentratie in de RWZI zeer sterk worden afgevlakt. Door de genoemde uitgangspunten te betrekken op de verschillende typen RWZI's ontstaat </w:t>
      </w:r>
      <w:r>
        <w:t>onderstaande tabel</w:t>
      </w:r>
      <w:r w:rsidR="002F1EA7" w:rsidRPr="00B26A10">
        <w:t xml:space="preserve">: </w:t>
      </w:r>
    </w:p>
    <w:p w14:paraId="325C6890" w14:textId="77777777" w:rsidR="002F1EA7" w:rsidRPr="00B26A10" w:rsidRDefault="002F1EA7" w:rsidP="002F1EA7">
      <w:pPr>
        <w:pStyle w:val="BodyText"/>
      </w:pPr>
    </w:p>
    <w:tbl>
      <w:tblPr>
        <w:tblW w:w="3655"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535"/>
        <w:gridCol w:w="1295"/>
        <w:gridCol w:w="1825"/>
      </w:tblGrid>
      <w:tr w:rsidR="002F1EA7" w:rsidRPr="00B26A10" w14:paraId="109D99C6" w14:textId="77777777" w:rsidTr="00D11EA7">
        <w:trPr>
          <w:cantSplit/>
          <w:tblHeader/>
        </w:trPr>
        <w:tc>
          <w:tcPr>
            <w:tcW w:w="535" w:type="dxa"/>
            <w:shd w:val="clear" w:color="auto" w:fill="auto"/>
            <w:noWrap/>
            <w:vAlign w:val="bottom"/>
          </w:tcPr>
          <w:p w14:paraId="1E241B54" w14:textId="77777777" w:rsidR="002F1EA7" w:rsidRPr="00B26A10" w:rsidRDefault="002F1EA7" w:rsidP="00D11EA7">
            <w:pPr>
              <w:pStyle w:val="TableText"/>
              <w:rPr>
                <w:b/>
                <w:bCs/>
                <w:sz w:val="20"/>
              </w:rPr>
            </w:pPr>
          </w:p>
        </w:tc>
        <w:tc>
          <w:tcPr>
            <w:tcW w:w="1295" w:type="dxa"/>
            <w:shd w:val="clear" w:color="auto" w:fill="auto"/>
            <w:noWrap/>
          </w:tcPr>
          <w:p w14:paraId="6A393623" w14:textId="77777777" w:rsidR="002F1EA7" w:rsidRPr="00B26A10" w:rsidRDefault="002F1EA7" w:rsidP="00D11EA7">
            <w:pPr>
              <w:pStyle w:val="TableTextHeader"/>
              <w:rPr>
                <w:rFonts w:ascii="Helvetica" w:hAnsi="Helvetica"/>
                <w:sz w:val="20"/>
                <w:lang w:val="en-US"/>
              </w:rPr>
            </w:pPr>
            <w:r w:rsidRPr="00B26A10">
              <w:rPr>
                <w:rFonts w:ascii="Helvetica" w:hAnsi="Helvetica"/>
                <w:sz w:val="20"/>
              </w:rPr>
              <w:t>Type RWZI</w:t>
            </w:r>
          </w:p>
        </w:tc>
        <w:tc>
          <w:tcPr>
            <w:tcW w:w="1825" w:type="dxa"/>
            <w:shd w:val="clear" w:color="auto" w:fill="auto"/>
          </w:tcPr>
          <w:p w14:paraId="2FDEC7A4" w14:textId="77777777" w:rsidR="002F1EA7" w:rsidRPr="00B26A10" w:rsidRDefault="002F1EA7" w:rsidP="00D11EA7">
            <w:pPr>
              <w:pStyle w:val="TableTextHeader"/>
              <w:rPr>
                <w:rFonts w:ascii="Helvetica" w:hAnsi="Helvetica"/>
                <w:sz w:val="20"/>
                <w:lang w:val="en-US"/>
              </w:rPr>
            </w:pPr>
            <w:r w:rsidRPr="00B26A10">
              <w:rPr>
                <w:rFonts w:ascii="Helvetica" w:hAnsi="Helvetica"/>
                <w:sz w:val="20"/>
              </w:rPr>
              <w:t>Doorstroming</w:t>
            </w:r>
          </w:p>
        </w:tc>
      </w:tr>
      <w:tr w:rsidR="002F1EA7" w:rsidRPr="00B26A10" w14:paraId="5A32D522" w14:textId="77777777" w:rsidTr="00D11EA7">
        <w:trPr>
          <w:cantSplit/>
        </w:trPr>
        <w:tc>
          <w:tcPr>
            <w:tcW w:w="535" w:type="dxa"/>
            <w:shd w:val="clear" w:color="auto" w:fill="auto"/>
          </w:tcPr>
          <w:p w14:paraId="09210771" w14:textId="77777777" w:rsidR="002F1EA7" w:rsidRPr="00B26A10" w:rsidRDefault="00E9174E" w:rsidP="00D11EA7">
            <w:pPr>
              <w:pStyle w:val="TableText"/>
              <w:rPr>
                <w:sz w:val="20"/>
                <w:lang w:val="en-US"/>
              </w:rPr>
            </w:pPr>
            <w:r w:rsidRPr="00B26A10">
              <w:rPr>
                <w:sz w:val="20"/>
              </w:rPr>
              <w:t>A</w:t>
            </w:r>
            <w:r w:rsidR="002F1EA7" w:rsidRPr="00B26A10">
              <w:rPr>
                <w:sz w:val="20"/>
              </w:rPr>
              <w:t>1</w:t>
            </w:r>
          </w:p>
        </w:tc>
        <w:tc>
          <w:tcPr>
            <w:tcW w:w="1295" w:type="dxa"/>
            <w:shd w:val="clear" w:color="auto" w:fill="auto"/>
          </w:tcPr>
          <w:p w14:paraId="53272A9A" w14:textId="77777777" w:rsidR="002F1EA7" w:rsidRPr="00B26A10" w:rsidRDefault="002F1EA7" w:rsidP="00D11EA7">
            <w:pPr>
              <w:pStyle w:val="TableText"/>
              <w:rPr>
                <w:sz w:val="20"/>
                <w:lang w:val="en-US"/>
              </w:rPr>
            </w:pPr>
            <w:r w:rsidRPr="00B26A10">
              <w:rPr>
                <w:sz w:val="20"/>
              </w:rPr>
              <w:t>Laag belast</w:t>
            </w:r>
          </w:p>
        </w:tc>
        <w:tc>
          <w:tcPr>
            <w:tcW w:w="1825" w:type="dxa"/>
            <w:shd w:val="clear" w:color="auto" w:fill="auto"/>
          </w:tcPr>
          <w:p w14:paraId="209A4AC3" w14:textId="77777777" w:rsidR="002F1EA7" w:rsidRPr="00B26A10" w:rsidRDefault="002F1EA7" w:rsidP="00D11EA7">
            <w:pPr>
              <w:pStyle w:val="TableText"/>
              <w:rPr>
                <w:sz w:val="20"/>
                <w:lang w:val="en-US"/>
              </w:rPr>
            </w:pPr>
            <w:r w:rsidRPr="00B26A10">
              <w:rPr>
                <w:sz w:val="20"/>
              </w:rPr>
              <w:t>Gemengd</w:t>
            </w:r>
          </w:p>
        </w:tc>
      </w:tr>
      <w:tr w:rsidR="002F1EA7" w:rsidRPr="00B26A10" w14:paraId="1A9DE468" w14:textId="77777777" w:rsidTr="00D11EA7">
        <w:trPr>
          <w:cantSplit/>
        </w:trPr>
        <w:tc>
          <w:tcPr>
            <w:tcW w:w="535" w:type="dxa"/>
            <w:shd w:val="clear" w:color="auto" w:fill="auto"/>
          </w:tcPr>
          <w:p w14:paraId="6B275F54" w14:textId="77777777" w:rsidR="002F1EA7" w:rsidRPr="00B26A10" w:rsidRDefault="00E9174E" w:rsidP="00D11EA7">
            <w:pPr>
              <w:pStyle w:val="TableText"/>
              <w:rPr>
                <w:sz w:val="20"/>
                <w:lang w:val="en-US"/>
              </w:rPr>
            </w:pPr>
            <w:r w:rsidRPr="00B26A10">
              <w:rPr>
                <w:sz w:val="20"/>
              </w:rPr>
              <w:t>A</w:t>
            </w:r>
            <w:r w:rsidR="002F1EA7" w:rsidRPr="00B26A10">
              <w:rPr>
                <w:sz w:val="20"/>
              </w:rPr>
              <w:t>2</w:t>
            </w:r>
          </w:p>
        </w:tc>
        <w:tc>
          <w:tcPr>
            <w:tcW w:w="1295" w:type="dxa"/>
            <w:shd w:val="clear" w:color="auto" w:fill="auto"/>
          </w:tcPr>
          <w:p w14:paraId="6080FB85" w14:textId="77777777" w:rsidR="002F1EA7" w:rsidRPr="00B26A10" w:rsidRDefault="002F1EA7" w:rsidP="00D11EA7">
            <w:pPr>
              <w:pStyle w:val="TableText"/>
              <w:rPr>
                <w:sz w:val="20"/>
                <w:lang w:val="en-US"/>
              </w:rPr>
            </w:pPr>
            <w:r w:rsidRPr="00B26A10">
              <w:rPr>
                <w:sz w:val="20"/>
              </w:rPr>
              <w:t>Hoog belast</w:t>
            </w:r>
          </w:p>
        </w:tc>
        <w:tc>
          <w:tcPr>
            <w:tcW w:w="1825" w:type="dxa"/>
            <w:shd w:val="clear" w:color="auto" w:fill="auto"/>
          </w:tcPr>
          <w:p w14:paraId="4F3E0DA2" w14:textId="77777777" w:rsidR="002F1EA7" w:rsidRPr="00B26A10" w:rsidRDefault="002F1EA7" w:rsidP="00D11EA7">
            <w:pPr>
              <w:pStyle w:val="TableText"/>
              <w:rPr>
                <w:sz w:val="20"/>
                <w:lang w:val="en-US"/>
              </w:rPr>
            </w:pPr>
            <w:r w:rsidRPr="00B26A10">
              <w:rPr>
                <w:sz w:val="20"/>
              </w:rPr>
              <w:t>Propstroom</w:t>
            </w:r>
          </w:p>
        </w:tc>
      </w:tr>
      <w:tr w:rsidR="002F1EA7" w:rsidRPr="00B26A10" w14:paraId="38418CF8" w14:textId="77777777" w:rsidTr="00D11EA7">
        <w:trPr>
          <w:cantSplit/>
        </w:trPr>
        <w:tc>
          <w:tcPr>
            <w:tcW w:w="535" w:type="dxa"/>
            <w:shd w:val="clear" w:color="auto" w:fill="auto"/>
          </w:tcPr>
          <w:p w14:paraId="36503A7B" w14:textId="77777777" w:rsidR="002F1EA7" w:rsidRPr="00B26A10" w:rsidRDefault="00E9174E" w:rsidP="00D11EA7">
            <w:pPr>
              <w:pStyle w:val="TableText"/>
              <w:rPr>
                <w:sz w:val="20"/>
                <w:lang w:val="en-US"/>
              </w:rPr>
            </w:pPr>
            <w:r w:rsidRPr="00B26A10">
              <w:rPr>
                <w:sz w:val="20"/>
                <w:lang w:val="en-US"/>
              </w:rPr>
              <w:t>A3</w:t>
            </w:r>
          </w:p>
        </w:tc>
        <w:tc>
          <w:tcPr>
            <w:tcW w:w="1295" w:type="dxa"/>
            <w:shd w:val="clear" w:color="auto" w:fill="auto"/>
          </w:tcPr>
          <w:p w14:paraId="3EE04C36" w14:textId="77777777" w:rsidR="002F1EA7" w:rsidRPr="00B26A10" w:rsidRDefault="002F1EA7" w:rsidP="00D11EA7">
            <w:pPr>
              <w:pStyle w:val="TableText"/>
              <w:rPr>
                <w:sz w:val="20"/>
                <w:lang w:val="en-US"/>
              </w:rPr>
            </w:pPr>
            <w:r w:rsidRPr="00B26A10">
              <w:rPr>
                <w:sz w:val="20"/>
              </w:rPr>
              <w:t>Hoog belast</w:t>
            </w:r>
          </w:p>
        </w:tc>
        <w:tc>
          <w:tcPr>
            <w:tcW w:w="1825" w:type="dxa"/>
            <w:shd w:val="clear" w:color="auto" w:fill="auto"/>
          </w:tcPr>
          <w:p w14:paraId="3DD8910E" w14:textId="77777777" w:rsidR="002F1EA7" w:rsidRPr="00B26A10" w:rsidRDefault="002F1EA7" w:rsidP="00D11EA7">
            <w:pPr>
              <w:pStyle w:val="TableText"/>
              <w:rPr>
                <w:sz w:val="20"/>
                <w:lang w:val="en-US"/>
              </w:rPr>
            </w:pPr>
            <w:r w:rsidRPr="00B26A10">
              <w:rPr>
                <w:sz w:val="20"/>
              </w:rPr>
              <w:t>Gemengd</w:t>
            </w:r>
          </w:p>
        </w:tc>
      </w:tr>
    </w:tbl>
    <w:p w14:paraId="45C9D97D" w14:textId="40AEEBCA" w:rsidR="002F1EA7" w:rsidRPr="006F10AE" w:rsidRDefault="002F1EA7" w:rsidP="002F1EA7">
      <w:pPr>
        <w:pStyle w:val="Caption"/>
        <w:rPr>
          <w:sz w:val="18"/>
          <w:szCs w:val="18"/>
        </w:rPr>
      </w:pPr>
      <w:r w:rsidRPr="006F10AE">
        <w:rPr>
          <w:sz w:val="18"/>
          <w:szCs w:val="18"/>
        </w:rPr>
        <w:t xml:space="preserve">Tabel </w:t>
      </w:r>
      <w:r w:rsidRPr="006F10AE">
        <w:rPr>
          <w:sz w:val="18"/>
          <w:szCs w:val="18"/>
        </w:rPr>
        <w:fldChar w:fldCharType="begin"/>
      </w:r>
      <w:r w:rsidRPr="006F10AE">
        <w:rPr>
          <w:sz w:val="18"/>
          <w:szCs w:val="18"/>
        </w:rPr>
        <w:instrText xml:space="preserve"> STYLEREF 1 \s </w:instrText>
      </w:r>
      <w:r w:rsidRPr="006F10AE">
        <w:rPr>
          <w:sz w:val="18"/>
          <w:szCs w:val="18"/>
        </w:rPr>
        <w:fldChar w:fldCharType="separate"/>
      </w:r>
      <w:r w:rsidR="00A12684">
        <w:rPr>
          <w:noProof/>
          <w:sz w:val="18"/>
          <w:szCs w:val="18"/>
        </w:rPr>
        <w:t>8</w:t>
      </w:r>
      <w:r w:rsidRPr="006F10AE">
        <w:rPr>
          <w:sz w:val="18"/>
          <w:szCs w:val="18"/>
        </w:rPr>
        <w:fldChar w:fldCharType="end"/>
      </w:r>
      <w:r w:rsidRPr="006F10AE">
        <w:rPr>
          <w:sz w:val="18"/>
          <w:szCs w:val="18"/>
        </w:rPr>
        <w:noBreakHyphen/>
      </w:r>
      <w:r w:rsidRPr="006F10AE">
        <w:rPr>
          <w:sz w:val="18"/>
          <w:szCs w:val="18"/>
        </w:rPr>
        <w:fldChar w:fldCharType="begin"/>
      </w:r>
      <w:r w:rsidRPr="006F10AE">
        <w:rPr>
          <w:sz w:val="18"/>
          <w:szCs w:val="18"/>
        </w:rPr>
        <w:instrText xml:space="preserve"> SEQ Tabel \* ARABIC \s 1 </w:instrText>
      </w:r>
      <w:r w:rsidRPr="006F10AE">
        <w:rPr>
          <w:sz w:val="18"/>
          <w:szCs w:val="18"/>
        </w:rPr>
        <w:fldChar w:fldCharType="separate"/>
      </w:r>
      <w:r w:rsidR="00A12684">
        <w:rPr>
          <w:noProof/>
          <w:sz w:val="18"/>
          <w:szCs w:val="18"/>
        </w:rPr>
        <w:t>8</w:t>
      </w:r>
      <w:r w:rsidRPr="006F10AE">
        <w:rPr>
          <w:sz w:val="18"/>
          <w:szCs w:val="18"/>
        </w:rPr>
        <w:fldChar w:fldCharType="end"/>
      </w:r>
      <w:r w:rsidRPr="006F10AE">
        <w:rPr>
          <w:sz w:val="18"/>
          <w:szCs w:val="18"/>
        </w:rPr>
        <w:t xml:space="preserve"> Uitgangspunten voor RWZI-types en doorstroming</w:t>
      </w:r>
    </w:p>
    <w:p w14:paraId="3911B934" w14:textId="3D7F9C9B" w:rsidR="002F1EA7" w:rsidRDefault="002F1EA7" w:rsidP="006F10AE">
      <w:pPr>
        <w:pStyle w:val="BodyText"/>
      </w:pPr>
    </w:p>
    <w:p w14:paraId="63A7BA60" w14:textId="0E6CF00D" w:rsidR="00397B56" w:rsidRDefault="00397B56" w:rsidP="006F10AE">
      <w:pPr>
        <w:pStyle w:val="Heading3"/>
        <w:ind w:firstLine="0"/>
      </w:pPr>
      <w:bookmarkStart w:id="762" w:name="_Toc135050679"/>
      <w:r>
        <w:t>Faalscenario’s</w:t>
      </w:r>
      <w:bookmarkEnd w:id="762"/>
    </w:p>
    <w:p w14:paraId="7EBFECC2" w14:textId="77777777" w:rsidR="00397B56" w:rsidRDefault="00397B56" w:rsidP="006F10AE">
      <w:pPr>
        <w:pStyle w:val="BodyText"/>
      </w:pPr>
    </w:p>
    <w:p w14:paraId="180ACB88" w14:textId="77777777" w:rsidR="00266390" w:rsidRPr="00EC4CFD" w:rsidRDefault="00266390" w:rsidP="00266390">
      <w:r w:rsidRPr="00EC4CFD">
        <w:t>Het falen van de RWZI kan worden veroorzaakt door een viertal mechanismen:</w:t>
      </w:r>
    </w:p>
    <w:p w14:paraId="712ED574" w14:textId="77777777" w:rsidR="00266390" w:rsidRPr="00EC4CFD" w:rsidRDefault="00266390" w:rsidP="00266390">
      <w:r w:rsidRPr="00EC4CFD">
        <w:t>1.</w:t>
      </w:r>
      <w:r w:rsidRPr="00EC4CFD">
        <w:tab/>
        <w:t>Overbelasting</w:t>
      </w:r>
    </w:p>
    <w:p w14:paraId="2CBFB40F" w14:textId="77777777" w:rsidR="00266390" w:rsidRPr="00EC4CFD" w:rsidRDefault="00266390" w:rsidP="00266390">
      <w:r w:rsidRPr="00EC4CFD">
        <w:t>2.</w:t>
      </w:r>
      <w:r w:rsidRPr="00EC4CFD">
        <w:tab/>
      </w:r>
      <w:r>
        <w:t>Afsterving van bacteriën</w:t>
      </w:r>
      <w:r w:rsidRPr="00EC4CFD">
        <w:t xml:space="preserve"> </w:t>
      </w:r>
      <w:r>
        <w:t>en/of remming van bacteriën</w:t>
      </w:r>
    </w:p>
    <w:p w14:paraId="516B7319" w14:textId="77777777" w:rsidR="00266390" w:rsidRPr="00EC4CFD" w:rsidRDefault="00266390" w:rsidP="00266390">
      <w:r w:rsidRPr="00EC4CFD">
        <w:t>3.</w:t>
      </w:r>
      <w:r w:rsidRPr="00EC4CFD">
        <w:tab/>
        <w:t>Beïnvloeding actief slib door slecht oplosbare drijvende stoffen</w:t>
      </w:r>
    </w:p>
    <w:p w14:paraId="222B6325" w14:textId="77777777" w:rsidR="00266390" w:rsidRPr="00EC4CFD" w:rsidRDefault="00266390" w:rsidP="00266390">
      <w:r w:rsidRPr="00EC4CFD">
        <w:t>4.</w:t>
      </w:r>
      <w:r w:rsidRPr="00EC4CFD">
        <w:tab/>
        <w:t>Beïnvloeding actief slib door slecht oplosbare zinkende stoffen</w:t>
      </w:r>
    </w:p>
    <w:p w14:paraId="74EE3918" w14:textId="4A321178" w:rsidR="00266390" w:rsidRDefault="00266390" w:rsidP="006F10AE">
      <w:pPr>
        <w:pStyle w:val="BodyText"/>
      </w:pPr>
    </w:p>
    <w:p w14:paraId="6D79ECDD" w14:textId="7206B902" w:rsidR="00F811D9" w:rsidRPr="00B26A10" w:rsidRDefault="00F811D9" w:rsidP="002F1EA7">
      <w:pPr>
        <w:pStyle w:val="BodyText"/>
      </w:pPr>
      <w:r w:rsidRPr="00B26A10">
        <w:t xml:space="preserve">De beoordeling vindt plaats aan de hand van het </w:t>
      </w:r>
      <w:r w:rsidR="00FF3770" w:rsidRPr="00B26A10">
        <w:t>“</w:t>
      </w:r>
      <w:r w:rsidRPr="00B26A10">
        <w:t xml:space="preserve">Beoordelingskader </w:t>
      </w:r>
      <w:r w:rsidR="00FF3770" w:rsidRPr="00B26A10">
        <w:t>betreffende het restrisico van ee</w:t>
      </w:r>
      <w:r w:rsidR="004B4F58" w:rsidRPr="00B26A10">
        <w:t>n</w:t>
      </w:r>
      <w:r w:rsidR="00FF3770" w:rsidRPr="00B26A10">
        <w:t xml:space="preserve"> onvoorziene lozing op een RWZI”, 14 februari 2018</w:t>
      </w:r>
      <w:r w:rsidR="00A537BE">
        <w:t xml:space="preserve"> (Hoofdstuk 13.8 bijlage 8)</w:t>
      </w:r>
    </w:p>
    <w:p w14:paraId="0D317BCD" w14:textId="03DC1CE6" w:rsidR="00397B56" w:rsidRDefault="00397B56" w:rsidP="00397B56">
      <w:pPr>
        <w:pStyle w:val="Heading4"/>
      </w:pPr>
    </w:p>
    <w:p w14:paraId="516DFD2A" w14:textId="77777777" w:rsidR="00530743" w:rsidRPr="0076467D" w:rsidRDefault="00530743" w:rsidP="006F10AE">
      <w:pPr>
        <w:pStyle w:val="Heading4"/>
      </w:pPr>
      <w:r w:rsidRPr="0076467D">
        <w:t>Beoordeling op basis van overbelasting</w:t>
      </w:r>
    </w:p>
    <w:p w14:paraId="3DBF2A95" w14:textId="1BE9A193" w:rsidR="00444878" w:rsidRDefault="00444878" w:rsidP="00444878">
      <w:pPr>
        <w:pStyle w:val="BodyText"/>
        <w:rPr>
          <w:szCs w:val="18"/>
        </w:rPr>
      </w:pPr>
      <w:r>
        <w:rPr>
          <w:szCs w:val="18"/>
        </w:rPr>
        <w:t>Overbelasting treedt op als er een omvangrijke lozing van opgeloste en goed afbreekbare stoffen op de RWZI plaatsvindt. Een eenvoudige benadering van dit mechanisme is dat er meer zuurstof voor de afbraak van de geloosde stof nodig is dan er in de RWZI beschikbaar is:</w:t>
      </w:r>
    </w:p>
    <w:p w14:paraId="6CE84D28" w14:textId="77777777" w:rsidR="00444878" w:rsidRDefault="00444878" w:rsidP="00444878">
      <w:pPr>
        <w:pStyle w:val="BodyText"/>
        <w:rPr>
          <w:szCs w:val="18"/>
        </w:rPr>
      </w:pPr>
    </w:p>
    <w:p w14:paraId="69D17775" w14:textId="77777777" w:rsidR="00444878" w:rsidRPr="0094693F" w:rsidRDefault="00000000" w:rsidP="00444878">
      <w:pPr>
        <w:pStyle w:val="BodyText"/>
        <w:ind w:left="993"/>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TZV</m:t>
              </m:r>
            </m:e>
            <m:sub>
              <m:r>
                <m:rPr>
                  <m:sty m:val="p"/>
                </m:rPr>
                <w:rPr>
                  <w:rFonts w:ascii="Cambria Math" w:hAnsi="Cambria Math"/>
                  <w:szCs w:val="18"/>
                </w:rPr>
                <m:t>stof</m:t>
              </m:r>
            </m:sub>
          </m:sSub>
        </m:oMath>
      </m:oMathPara>
    </w:p>
    <w:p w14:paraId="23E0C1D6" w14:textId="77777777" w:rsidR="00444878" w:rsidRPr="00E47578" w:rsidRDefault="00444878" w:rsidP="00444878">
      <w:pPr>
        <w:pStyle w:val="BodyText"/>
        <w:rPr>
          <w:szCs w:val="18"/>
        </w:rPr>
      </w:pPr>
      <w:r>
        <w:rPr>
          <w:szCs w:val="18"/>
        </w:rPr>
        <w:t xml:space="preserve">  </w:t>
      </w:r>
    </w:p>
    <w:p w14:paraId="0078EBAA" w14:textId="7F45D218" w:rsidR="00444878" w:rsidRPr="004F7191" w:rsidRDefault="00444878" w:rsidP="00444878">
      <w:pPr>
        <w:pStyle w:val="BodyText"/>
        <w:rPr>
          <w:szCs w:val="18"/>
        </w:rPr>
      </w:pPr>
      <w:r w:rsidRPr="004F7191">
        <w:rPr>
          <w:szCs w:val="18"/>
        </w:rPr>
        <w:t>Z</w:t>
      </w:r>
      <w:r w:rsidRPr="004F7191">
        <w:rPr>
          <w:rStyle w:val="BodytextSubscriptChar"/>
          <w:rFonts w:eastAsia="DejaVu Sans"/>
          <w:sz w:val="18"/>
          <w:szCs w:val="18"/>
          <w:vertAlign w:val="subscript"/>
        </w:rPr>
        <w:t>loz</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szCs w:val="18"/>
        </w:rPr>
        <w:t>: Extra zuurstofvraag als gevolg van de onvoorziene lozing (kg O</w:t>
      </w:r>
      <w:r w:rsidRPr="004F7191">
        <w:rPr>
          <w:szCs w:val="18"/>
          <w:vertAlign w:val="subscript"/>
        </w:rPr>
        <w:t>2</w:t>
      </w:r>
      <w:r w:rsidRPr="004F7191">
        <w:rPr>
          <w:szCs w:val="18"/>
        </w:rPr>
        <w:t>)</w:t>
      </w:r>
    </w:p>
    <w:p w14:paraId="39F57FB9" w14:textId="7A2E159B" w:rsidR="00444878" w:rsidRPr="004F7191" w:rsidRDefault="00444878" w:rsidP="00444878">
      <w:pPr>
        <w:pStyle w:val="BodyText"/>
        <w:rPr>
          <w:szCs w:val="18"/>
        </w:rPr>
      </w:pPr>
      <w:r w:rsidRPr="004F7191">
        <w:rPr>
          <w:szCs w:val="18"/>
        </w:rPr>
        <w:t>M</w:t>
      </w:r>
      <w:r w:rsidRPr="004F7191">
        <w:rPr>
          <w:szCs w:val="18"/>
          <w:vertAlign w:val="subscript"/>
        </w:rPr>
        <w:t>l</w:t>
      </w:r>
      <w:r w:rsidRPr="004F7191">
        <w:rPr>
          <w:szCs w:val="18"/>
        </w:rPr>
        <w:tab/>
      </w:r>
      <w:r w:rsidRPr="004F7191">
        <w:rPr>
          <w:szCs w:val="18"/>
        </w:rPr>
        <w:tab/>
        <w:t>: Massa van de onvoorziene lozing (kg)</w:t>
      </w:r>
    </w:p>
    <w:p w14:paraId="1A31A112" w14:textId="77777777" w:rsidR="00444878" w:rsidRPr="004F7191" w:rsidRDefault="00444878" w:rsidP="00444878">
      <w:pPr>
        <w:pStyle w:val="BodyText"/>
        <w:rPr>
          <w:szCs w:val="18"/>
        </w:rPr>
      </w:pPr>
      <w:r w:rsidRPr="004F7191">
        <w:rPr>
          <w:szCs w:val="18"/>
        </w:rPr>
        <w:t>TZV</w:t>
      </w:r>
      <w:r w:rsidRPr="004F7191">
        <w:rPr>
          <w:rStyle w:val="BodytextSubscriptChar"/>
          <w:rFonts w:eastAsia="DejaVu Sans"/>
          <w:sz w:val="18"/>
          <w:szCs w:val="18"/>
          <w:vertAlign w:val="subscript"/>
        </w:rPr>
        <w:t>stof</w:t>
      </w:r>
      <w:r w:rsidRPr="004F7191">
        <w:rPr>
          <w:rStyle w:val="BodytextSubscriptChar"/>
          <w:rFonts w:eastAsia="DejaVu Sans"/>
          <w:sz w:val="18"/>
          <w:szCs w:val="18"/>
        </w:rPr>
        <w:tab/>
      </w:r>
      <w:r w:rsidRPr="004F7191">
        <w:rPr>
          <w:rStyle w:val="BodytextSubscriptChar"/>
          <w:rFonts w:eastAsia="DejaVu Sans"/>
          <w:sz w:val="18"/>
          <w:szCs w:val="18"/>
        </w:rPr>
        <w:tab/>
      </w:r>
      <w:r w:rsidRPr="004F7191">
        <w:rPr>
          <w:szCs w:val="18"/>
        </w:rPr>
        <w:t>: Totale zuurstofbehoefte volledige afbraak geloosde stof (g O</w:t>
      </w:r>
      <w:r w:rsidRPr="004F7191">
        <w:rPr>
          <w:szCs w:val="18"/>
          <w:vertAlign w:val="subscript"/>
        </w:rPr>
        <w:t>2</w:t>
      </w:r>
      <w:r w:rsidRPr="004F7191">
        <w:rPr>
          <w:szCs w:val="18"/>
        </w:rPr>
        <w:t>/g)</w:t>
      </w:r>
    </w:p>
    <w:p w14:paraId="7CFCEBB4" w14:textId="77777777" w:rsidR="00444878" w:rsidRPr="00074BD3" w:rsidRDefault="00444878" w:rsidP="00444878">
      <w:pPr>
        <w:pStyle w:val="BodyText"/>
        <w:rPr>
          <w:szCs w:val="18"/>
        </w:rPr>
      </w:pPr>
    </w:p>
    <w:p w14:paraId="0A0EAB8D" w14:textId="77777777" w:rsidR="00444878" w:rsidRPr="0094693F" w:rsidRDefault="00000000" w:rsidP="00444878">
      <w:pPr>
        <w:pStyle w:val="BodyText"/>
        <w:ind w:left="993"/>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r>
            <m:rPr>
              <m:sty m:val="p"/>
            </m:rPr>
            <w:rPr>
              <w:rFonts w:ascii="Cambria Math" w:hAnsi="Cambria Math"/>
              <w:szCs w:val="18"/>
            </w:rPr>
            <m:t>×0,15</m:t>
          </m:r>
        </m:oMath>
      </m:oMathPara>
    </w:p>
    <w:p w14:paraId="708AB072" w14:textId="77777777" w:rsidR="006F1B36" w:rsidRDefault="006F1B36" w:rsidP="00444878">
      <w:pPr>
        <w:pStyle w:val="BodyText"/>
        <w:rPr>
          <w:szCs w:val="18"/>
        </w:rPr>
      </w:pPr>
    </w:p>
    <w:p w14:paraId="4CB5344A" w14:textId="411720E5" w:rsidR="00444878" w:rsidRPr="004F7191" w:rsidRDefault="00444878" w:rsidP="00444878">
      <w:pPr>
        <w:pStyle w:val="BodyText"/>
        <w:rPr>
          <w:szCs w:val="18"/>
        </w:rPr>
      </w:pPr>
      <w:r w:rsidRPr="004F7191">
        <w:rPr>
          <w:szCs w:val="18"/>
        </w:rPr>
        <w:t>Z</w:t>
      </w:r>
      <w:r>
        <w:rPr>
          <w:rStyle w:val="BodytextSubscriptChar"/>
          <w:rFonts w:eastAsia="DejaVu Sans"/>
          <w:sz w:val="18"/>
          <w:szCs w:val="18"/>
          <w:vertAlign w:val="subscript"/>
        </w:rPr>
        <w:t>reg</w:t>
      </w:r>
      <w:r w:rsidRPr="004F7191">
        <w:rPr>
          <w:rStyle w:val="BodytextSubscriptChar"/>
          <w:rFonts w:eastAsia="DejaVu Sans"/>
          <w:sz w:val="18"/>
          <w:szCs w:val="18"/>
          <w:vertAlign w:val="subscript"/>
        </w:rPr>
        <w:tab/>
      </w:r>
      <w:r w:rsidR="002B215B">
        <w:rPr>
          <w:szCs w:val="18"/>
        </w:rPr>
        <w:t xml:space="preserve">: </w:t>
      </w:r>
      <w:r>
        <w:rPr>
          <w:szCs w:val="18"/>
        </w:rPr>
        <w:t>Z</w:t>
      </w:r>
      <w:r w:rsidRPr="004F7191">
        <w:rPr>
          <w:szCs w:val="18"/>
        </w:rPr>
        <w:t xml:space="preserve">uurstofvraag RWZI als gevolg van </w:t>
      </w:r>
      <w:r>
        <w:rPr>
          <w:szCs w:val="18"/>
        </w:rPr>
        <w:t xml:space="preserve">de reguliere </w:t>
      </w:r>
      <w:r w:rsidRPr="004F7191">
        <w:rPr>
          <w:szCs w:val="18"/>
        </w:rPr>
        <w:t>lozing (kg O</w:t>
      </w:r>
      <w:r w:rsidRPr="004F7191">
        <w:rPr>
          <w:szCs w:val="18"/>
          <w:vertAlign w:val="subscript"/>
        </w:rPr>
        <w:t>2</w:t>
      </w:r>
      <w:r w:rsidRPr="004F7191">
        <w:rPr>
          <w:szCs w:val="18"/>
        </w:rPr>
        <w:t>)</w:t>
      </w:r>
    </w:p>
    <w:p w14:paraId="5EA3E9B3" w14:textId="7DFDF35E" w:rsidR="00444878" w:rsidRPr="004F7191" w:rsidRDefault="00444878" w:rsidP="00444878">
      <w:pPr>
        <w:pStyle w:val="BodyText"/>
        <w:rPr>
          <w:szCs w:val="18"/>
        </w:rPr>
      </w:pPr>
      <w:r w:rsidRPr="004F7191">
        <w:rPr>
          <w:szCs w:val="18"/>
        </w:rPr>
        <w:t>O</w:t>
      </w:r>
      <w:r w:rsidRPr="004F7191">
        <w:rPr>
          <w:szCs w:val="18"/>
          <w:vertAlign w:val="subscript"/>
        </w:rPr>
        <w:t>cap</w:t>
      </w:r>
      <w:r w:rsidRPr="004F7191">
        <w:rPr>
          <w:szCs w:val="18"/>
        </w:rPr>
        <w:tab/>
        <w:t>:</w:t>
      </w:r>
      <w:r w:rsidR="002B215B">
        <w:rPr>
          <w:szCs w:val="18"/>
        </w:rPr>
        <w:t xml:space="preserve"> </w:t>
      </w:r>
      <w:r w:rsidRPr="004F7191">
        <w:rPr>
          <w:szCs w:val="18"/>
        </w:rPr>
        <w:t>Ontwerpcapaciteit RWZI (in v.e)</w:t>
      </w:r>
      <w:r w:rsidRPr="004F7191">
        <w:rPr>
          <w:szCs w:val="18"/>
        </w:rPr>
        <w:tab/>
      </w:r>
    </w:p>
    <w:p w14:paraId="51496AAB" w14:textId="77777777" w:rsidR="00444878" w:rsidRDefault="00444878" w:rsidP="00444878">
      <w:pPr>
        <w:pStyle w:val="BodyText"/>
        <w:rPr>
          <w:szCs w:val="18"/>
        </w:rPr>
      </w:pPr>
    </w:p>
    <w:p w14:paraId="088DF884" w14:textId="77777777" w:rsidR="00444878" w:rsidRPr="006F2083" w:rsidRDefault="00444878" w:rsidP="00444878">
      <w:pPr>
        <w:pStyle w:val="BodyText"/>
        <w:rPr>
          <w:szCs w:val="18"/>
        </w:rPr>
      </w:pPr>
      <w:r w:rsidRPr="002D04F7">
        <w:rPr>
          <w:szCs w:val="18"/>
        </w:rPr>
        <w:lastRenderedPageBreak/>
        <w:t>De O</w:t>
      </w:r>
      <w:r w:rsidRPr="002D04F7">
        <w:rPr>
          <w:szCs w:val="18"/>
          <w:vertAlign w:val="subscript"/>
        </w:rPr>
        <w:t>cap</w:t>
      </w:r>
      <w:r w:rsidRPr="002D04F7">
        <w:rPr>
          <w:szCs w:val="18"/>
        </w:rPr>
        <w:t xml:space="preserve"> is een invoergegeven bij de eigenschappen van de RWZI. </w:t>
      </w:r>
    </w:p>
    <w:p w14:paraId="4983A3FD" w14:textId="77777777" w:rsidR="00444878" w:rsidRDefault="00444878" w:rsidP="00444878">
      <w:pPr>
        <w:pStyle w:val="BodyText"/>
        <w:rPr>
          <w:szCs w:val="18"/>
        </w:rPr>
      </w:pPr>
    </w:p>
    <w:p w14:paraId="5A36F80D" w14:textId="77777777" w:rsidR="00444878" w:rsidRPr="006F2083" w:rsidRDefault="00444878" w:rsidP="00444878">
      <w:pPr>
        <w:pStyle w:val="BodyText"/>
        <w:rPr>
          <w:szCs w:val="18"/>
        </w:rPr>
      </w:pPr>
      <w:r w:rsidRPr="006F10AE">
        <w:rPr>
          <w:i/>
          <w:szCs w:val="18"/>
        </w:rPr>
        <w:t>De totale vracht van lozing en invoer naar de RWZI wordt berekend met</w:t>
      </w:r>
      <w:r>
        <w:rPr>
          <w:szCs w:val="18"/>
        </w:rPr>
        <w:t>:</w:t>
      </w:r>
    </w:p>
    <w:p w14:paraId="09D6EE15" w14:textId="77777777" w:rsidR="00444878" w:rsidRDefault="00444878" w:rsidP="00444878">
      <w:pPr>
        <w:pStyle w:val="BodyText"/>
        <w:rPr>
          <w:szCs w:val="18"/>
        </w:rPr>
      </w:pPr>
    </w:p>
    <w:p w14:paraId="15784990" w14:textId="77777777" w:rsidR="00444878" w:rsidRPr="0094693F" w:rsidRDefault="00000000" w:rsidP="00444878">
      <w:pPr>
        <w:pStyle w:val="BodyText"/>
        <w:ind w:left="426"/>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tot</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oMath>
      </m:oMathPara>
    </w:p>
    <w:p w14:paraId="42AADA0D" w14:textId="77777777" w:rsidR="00444878" w:rsidRPr="006F2083" w:rsidRDefault="00444878" w:rsidP="00444878">
      <w:pPr>
        <w:pStyle w:val="BodyText"/>
        <w:rPr>
          <w:szCs w:val="18"/>
        </w:rPr>
      </w:pPr>
    </w:p>
    <w:p w14:paraId="2F7BFC2A" w14:textId="1A940494" w:rsidR="00444878" w:rsidRDefault="00444878" w:rsidP="00444878">
      <w:pPr>
        <w:pStyle w:val="BodyText"/>
        <w:rPr>
          <w:szCs w:val="18"/>
        </w:rPr>
      </w:pPr>
      <w:r w:rsidRPr="00FE5BFF">
        <w:rPr>
          <w:szCs w:val="18"/>
        </w:rPr>
        <w:t>De RWZI zal niet onmiddellijk falen als gevolg van overbelasting. RWZI’s hebben  in vrijwel alle gevallen extra beluchtingscapaciteit boven de ontwerpcapaciteit. Daarom is de verwachting dat bij laagbelaste installatie de zuivering pas zal falen wanneer de ontwerpcapaciteit met een factor 2 wordt overschreden. Bij hoger belaste installaties kan deze tolerantie minder hoog liggen, daarom is daar een factor 1,5 aangehouden.</w:t>
      </w:r>
    </w:p>
    <w:p w14:paraId="042D9E77" w14:textId="77777777" w:rsidR="004D1C12" w:rsidRDefault="004D1C12" w:rsidP="00444878">
      <w:pPr>
        <w:pStyle w:val="BodyText"/>
        <w:rPr>
          <w:szCs w:val="18"/>
        </w:rPr>
      </w:pPr>
    </w:p>
    <w:p w14:paraId="4285B01F" w14:textId="4A25899D" w:rsidR="00444878" w:rsidRPr="006F10AE" w:rsidRDefault="004D1C12" w:rsidP="00444878">
      <w:pPr>
        <w:pStyle w:val="BodyText"/>
        <w:rPr>
          <w:sz w:val="18"/>
          <w:szCs w:val="18"/>
        </w:rPr>
      </w:pPr>
      <w:r w:rsidRPr="004D1C12">
        <w:rPr>
          <w:sz w:val="18"/>
          <w:szCs w:val="18"/>
        </w:rPr>
        <w:t>Tabel</w:t>
      </w:r>
      <w:r w:rsidR="00444878" w:rsidRPr="006F10AE">
        <w:rPr>
          <w:sz w:val="18"/>
          <w:szCs w:val="18"/>
        </w:rPr>
        <w:t xml:space="preserve"> Faalcriteria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5"/>
        <w:gridCol w:w="3638"/>
        <w:gridCol w:w="3815"/>
      </w:tblGrid>
      <w:tr w:rsidR="00444878" w:rsidRPr="00E1528D" w14:paraId="78B4E1C0" w14:textId="77777777" w:rsidTr="0076467D">
        <w:trPr>
          <w:cantSplit/>
        </w:trPr>
        <w:tc>
          <w:tcPr>
            <w:tcW w:w="1284" w:type="pct"/>
            <w:shd w:val="clear" w:color="auto" w:fill="auto"/>
          </w:tcPr>
          <w:p w14:paraId="1DC27F70" w14:textId="77777777" w:rsidR="00444878" w:rsidRDefault="00444878" w:rsidP="0076467D">
            <w:pPr>
              <w:pStyle w:val="TableTextHeader"/>
              <w:spacing w:line="240" w:lineRule="atLeast"/>
              <w:jc w:val="left"/>
            </w:pPr>
            <w:r>
              <w:t>Type</w:t>
            </w:r>
          </w:p>
        </w:tc>
        <w:tc>
          <w:tcPr>
            <w:tcW w:w="1814" w:type="pct"/>
            <w:shd w:val="clear" w:color="auto" w:fill="auto"/>
          </w:tcPr>
          <w:p w14:paraId="499FADED" w14:textId="77777777" w:rsidR="00444878" w:rsidRDefault="00444878" w:rsidP="0076467D">
            <w:pPr>
              <w:pStyle w:val="TableTextHeader"/>
              <w:spacing w:line="240" w:lineRule="atLeast"/>
              <w:jc w:val="left"/>
            </w:pPr>
            <w:r>
              <w:t>Slibbelasting</w:t>
            </w:r>
          </w:p>
          <w:p w14:paraId="0DE02675" w14:textId="77777777" w:rsidR="00444878" w:rsidRDefault="00444878" w:rsidP="0076467D">
            <w:pPr>
              <w:pStyle w:val="TableTextHeader"/>
              <w:spacing w:line="240" w:lineRule="atLeast"/>
              <w:jc w:val="left"/>
            </w:pPr>
            <w:r>
              <w:t>[</w:t>
            </w:r>
            <w:r w:rsidRPr="00BB7286">
              <w:t>kg BZV/kg ds etmaal</w:t>
            </w:r>
            <w:r>
              <w:t>]</w:t>
            </w:r>
          </w:p>
        </w:tc>
        <w:tc>
          <w:tcPr>
            <w:tcW w:w="1902" w:type="pct"/>
          </w:tcPr>
          <w:p w14:paraId="6B30034F" w14:textId="77777777" w:rsidR="00444878" w:rsidRPr="00E1528D" w:rsidRDefault="00444878" w:rsidP="0076467D">
            <w:pPr>
              <w:pStyle w:val="TableTextHeader"/>
              <w:spacing w:line="240" w:lineRule="atLeast"/>
              <w:jc w:val="left"/>
            </w:pPr>
            <w:r w:rsidRPr="00E1528D">
              <w:t>Faalcriteria:</w:t>
            </w:r>
          </w:p>
          <w:p w14:paraId="2BFBDF5E" w14:textId="77777777" w:rsidR="00444878" w:rsidRPr="00E1528D" w:rsidRDefault="00444878" w:rsidP="0076467D">
            <w:pPr>
              <w:pStyle w:val="TableTextHeader"/>
              <w:spacing w:line="240" w:lineRule="atLeast"/>
            </w:pPr>
          </w:p>
        </w:tc>
      </w:tr>
      <w:tr w:rsidR="00444878" w14:paraId="1B70FB62" w14:textId="77777777" w:rsidTr="0076467D">
        <w:trPr>
          <w:cantSplit/>
        </w:trPr>
        <w:tc>
          <w:tcPr>
            <w:tcW w:w="1284" w:type="pct"/>
            <w:shd w:val="clear" w:color="auto" w:fill="auto"/>
          </w:tcPr>
          <w:p w14:paraId="4E458354" w14:textId="77777777" w:rsidR="00444878" w:rsidRPr="00BB7286" w:rsidRDefault="00444878" w:rsidP="0076467D">
            <w:pPr>
              <w:pStyle w:val="TableText"/>
              <w:spacing w:line="240" w:lineRule="atLeast"/>
            </w:pPr>
            <w:r>
              <w:t>Laag belast actief-slib</w:t>
            </w:r>
          </w:p>
        </w:tc>
        <w:tc>
          <w:tcPr>
            <w:tcW w:w="1814" w:type="pct"/>
            <w:shd w:val="clear" w:color="auto" w:fill="auto"/>
          </w:tcPr>
          <w:p w14:paraId="5BCBFBAA" w14:textId="77777777" w:rsidR="00444878" w:rsidRPr="00BB7286" w:rsidRDefault="00444878" w:rsidP="0076467D">
            <w:pPr>
              <w:pStyle w:val="TableText"/>
              <w:spacing w:line="240" w:lineRule="atLeast"/>
            </w:pPr>
            <w:r>
              <w:t xml:space="preserve">≤ </w:t>
            </w:r>
            <w:r w:rsidRPr="00BB7286">
              <w:t xml:space="preserve">0,05 </w:t>
            </w:r>
          </w:p>
        </w:tc>
        <w:tc>
          <w:tcPr>
            <w:tcW w:w="1902" w:type="pct"/>
          </w:tcPr>
          <w:p w14:paraId="3B8293E8" w14:textId="77777777" w:rsidR="00444878" w:rsidRPr="007B60B9" w:rsidRDefault="00444878" w:rsidP="0076467D">
            <w:pPr>
              <w:spacing w:after="120"/>
            </w:pPr>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444878" w14:paraId="3E5B980A" w14:textId="77777777" w:rsidTr="0076467D">
        <w:trPr>
          <w:cantSplit/>
        </w:trPr>
        <w:tc>
          <w:tcPr>
            <w:tcW w:w="1284" w:type="pct"/>
            <w:shd w:val="clear" w:color="auto" w:fill="auto"/>
          </w:tcPr>
          <w:p w14:paraId="586898BF" w14:textId="77777777" w:rsidR="00444878" w:rsidRPr="00BB7286" w:rsidRDefault="00444878" w:rsidP="0076467D">
            <w:pPr>
              <w:pStyle w:val="TableText"/>
              <w:spacing w:line="240" w:lineRule="atLeast"/>
            </w:pPr>
            <w:r w:rsidRPr="00BB7286">
              <w:t>Hoo</w:t>
            </w:r>
            <w:r>
              <w:t>g belast actief-slib</w:t>
            </w:r>
          </w:p>
        </w:tc>
        <w:tc>
          <w:tcPr>
            <w:tcW w:w="1814" w:type="pct"/>
            <w:shd w:val="clear" w:color="auto" w:fill="auto"/>
          </w:tcPr>
          <w:p w14:paraId="3FB8AF6E" w14:textId="77777777" w:rsidR="00444878" w:rsidRPr="00BB7286" w:rsidRDefault="00444878" w:rsidP="0076467D">
            <w:pPr>
              <w:pStyle w:val="TableText"/>
              <w:spacing w:line="240" w:lineRule="atLeast"/>
            </w:pPr>
            <w:r>
              <w:t xml:space="preserve">&gt; </w:t>
            </w:r>
            <w:r w:rsidRPr="00BB7286">
              <w:t xml:space="preserve">0,15 </w:t>
            </w:r>
          </w:p>
        </w:tc>
        <w:tc>
          <w:tcPr>
            <w:tcW w:w="1902" w:type="pct"/>
          </w:tcPr>
          <w:p w14:paraId="2B2ED2D9" w14:textId="77777777" w:rsidR="00444878" w:rsidRPr="00C425FB" w:rsidRDefault="00444878" w:rsidP="0076467D">
            <w:pPr>
              <w:spacing w:after="120"/>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5AE47CDE" w14:textId="77777777" w:rsidR="00444878" w:rsidRPr="00D34AFE" w:rsidRDefault="00444878" w:rsidP="00444878">
      <w:pPr>
        <w:spacing w:after="120"/>
        <w:ind w:firstLine="708"/>
        <w:rPr>
          <w:sz w:val="24"/>
          <w:vertAlign w:val="subscript"/>
        </w:rPr>
      </w:pPr>
    </w:p>
    <w:p w14:paraId="0A972432" w14:textId="77777777" w:rsidR="00444878" w:rsidRPr="006F10AE" w:rsidRDefault="00444878" w:rsidP="006F10AE">
      <w:pPr>
        <w:rPr>
          <w:i/>
        </w:rPr>
      </w:pPr>
      <w:r w:rsidRPr="006F10AE">
        <w:rPr>
          <w:i/>
        </w:rPr>
        <w:t>Resultante stroom uit de RWZI bij overbelasting</w:t>
      </w:r>
    </w:p>
    <w:p w14:paraId="635459F2" w14:textId="5232EC8B" w:rsidR="00444878" w:rsidRDefault="00444878" w:rsidP="00444878">
      <w:r>
        <w:t>Bij overbelasting (zuurstofvraag) gaan de rekenregels er vanuit dat de resultante stroom bestaat uit de T</w:t>
      </w:r>
      <w:r w:rsidRPr="00116335">
        <w:t xml:space="preserve">ZV-vracht van de </w:t>
      </w:r>
      <w:r>
        <w:t xml:space="preserve">lozing die doorgeleid wordt naar het oppervlaktewater, gecorrigeerd voor het gedeelte dat in de RWZI nog extra kan worden verwijderd. Voor laag belast en hoog belast actief-slib resulteert dat in het overzicht in </w:t>
      </w:r>
      <w:r w:rsidR="004D1C12">
        <w:t>de volgende tabel:</w:t>
      </w:r>
    </w:p>
    <w:p w14:paraId="360B7334" w14:textId="77777777" w:rsidR="00444878" w:rsidRDefault="00444878" w:rsidP="00444878"/>
    <w:p w14:paraId="704F6702" w14:textId="1D4840D7" w:rsidR="00444878" w:rsidRPr="006F10AE" w:rsidRDefault="004D1C12" w:rsidP="00444878">
      <w:pPr>
        <w:pStyle w:val="BodyText"/>
        <w:rPr>
          <w:sz w:val="18"/>
          <w:szCs w:val="18"/>
        </w:rPr>
      </w:pPr>
      <w:r w:rsidRPr="004D1C12">
        <w:rPr>
          <w:sz w:val="18"/>
          <w:szCs w:val="18"/>
        </w:rPr>
        <w:t xml:space="preserve">Tabel </w:t>
      </w:r>
      <w:r w:rsidR="00444878" w:rsidRPr="006F10AE">
        <w:rPr>
          <w:sz w:val="18"/>
          <w:szCs w:val="18"/>
        </w:rPr>
        <w:t>Resultante stroom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5"/>
        <w:gridCol w:w="3638"/>
        <w:gridCol w:w="3815"/>
      </w:tblGrid>
      <w:tr w:rsidR="00444878" w:rsidRPr="00E1528D" w14:paraId="32BD6D7F" w14:textId="77777777" w:rsidTr="0076467D">
        <w:trPr>
          <w:cantSplit/>
        </w:trPr>
        <w:tc>
          <w:tcPr>
            <w:tcW w:w="1284" w:type="pct"/>
            <w:shd w:val="clear" w:color="auto" w:fill="auto"/>
          </w:tcPr>
          <w:p w14:paraId="0AEA22AA" w14:textId="77777777" w:rsidR="00444878" w:rsidRDefault="00444878" w:rsidP="0076467D">
            <w:pPr>
              <w:pStyle w:val="TableTextHeader"/>
              <w:spacing w:line="240" w:lineRule="atLeast"/>
              <w:jc w:val="left"/>
            </w:pPr>
            <w:r>
              <w:t>Type</w:t>
            </w:r>
          </w:p>
        </w:tc>
        <w:tc>
          <w:tcPr>
            <w:tcW w:w="1814" w:type="pct"/>
            <w:shd w:val="clear" w:color="auto" w:fill="auto"/>
          </w:tcPr>
          <w:p w14:paraId="53409159" w14:textId="77777777" w:rsidR="00444878" w:rsidRDefault="00444878" w:rsidP="0076467D">
            <w:pPr>
              <w:pStyle w:val="TableTextHeader"/>
              <w:spacing w:line="240" w:lineRule="atLeast"/>
              <w:jc w:val="left"/>
            </w:pPr>
            <w:r>
              <w:t>Slibbelasting</w:t>
            </w:r>
          </w:p>
          <w:p w14:paraId="6F14E902" w14:textId="77777777" w:rsidR="00444878" w:rsidRDefault="00444878" w:rsidP="0076467D">
            <w:pPr>
              <w:pStyle w:val="TableTextHeader"/>
              <w:spacing w:line="240" w:lineRule="atLeast"/>
              <w:jc w:val="left"/>
            </w:pPr>
            <w:r>
              <w:t>[</w:t>
            </w:r>
            <w:r w:rsidRPr="00BB7286">
              <w:t>kg BZV/kg ds etmaal</w:t>
            </w:r>
            <w:r>
              <w:t>]</w:t>
            </w:r>
          </w:p>
        </w:tc>
        <w:tc>
          <w:tcPr>
            <w:tcW w:w="1902" w:type="pct"/>
          </w:tcPr>
          <w:p w14:paraId="103BDE3A" w14:textId="77777777" w:rsidR="00444878" w:rsidRPr="00E1528D" w:rsidRDefault="00444878" w:rsidP="0076467D">
            <w:pPr>
              <w:pStyle w:val="TableTextHeader"/>
              <w:spacing w:line="240" w:lineRule="atLeast"/>
              <w:jc w:val="left"/>
            </w:pPr>
            <w:r>
              <w:t>Resultante stroom</w:t>
            </w:r>
          </w:p>
          <w:p w14:paraId="63C90B25" w14:textId="77777777" w:rsidR="00444878" w:rsidRPr="00E1528D" w:rsidRDefault="00444878" w:rsidP="0076467D">
            <w:pPr>
              <w:pStyle w:val="TableTextHeader"/>
              <w:spacing w:line="240" w:lineRule="atLeast"/>
            </w:pPr>
          </w:p>
        </w:tc>
      </w:tr>
      <w:tr w:rsidR="00444878" w14:paraId="5C939FDD" w14:textId="77777777" w:rsidTr="0076467D">
        <w:trPr>
          <w:cantSplit/>
        </w:trPr>
        <w:tc>
          <w:tcPr>
            <w:tcW w:w="1284" w:type="pct"/>
            <w:shd w:val="clear" w:color="auto" w:fill="auto"/>
          </w:tcPr>
          <w:p w14:paraId="281E7FEC" w14:textId="77777777" w:rsidR="00444878" w:rsidRPr="00BB7286" w:rsidRDefault="00444878" w:rsidP="0076467D">
            <w:pPr>
              <w:pStyle w:val="TableText"/>
              <w:spacing w:line="240" w:lineRule="atLeast"/>
            </w:pPr>
            <w:r>
              <w:t>Laag belast actief-slib</w:t>
            </w:r>
          </w:p>
        </w:tc>
        <w:tc>
          <w:tcPr>
            <w:tcW w:w="1814" w:type="pct"/>
            <w:shd w:val="clear" w:color="auto" w:fill="auto"/>
          </w:tcPr>
          <w:p w14:paraId="351E51F5" w14:textId="77777777" w:rsidR="00444878" w:rsidRPr="00BB7286" w:rsidRDefault="00444878" w:rsidP="0076467D">
            <w:pPr>
              <w:pStyle w:val="TableText"/>
              <w:spacing w:line="240" w:lineRule="atLeast"/>
            </w:pPr>
            <w:r>
              <w:t xml:space="preserve">≤ </w:t>
            </w:r>
            <w:r w:rsidRPr="00BB7286">
              <w:t xml:space="preserve">0,05 </w:t>
            </w:r>
          </w:p>
        </w:tc>
        <w:tc>
          <w:tcPr>
            <w:tcW w:w="1902" w:type="pct"/>
          </w:tcPr>
          <w:p w14:paraId="673AF9F2" w14:textId="77777777" w:rsidR="00444878" w:rsidRPr="004D06DD" w:rsidRDefault="00444878" w:rsidP="0076467D">
            <w:pPr>
              <w:spacing w:after="120"/>
            </w:pPr>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444878" w14:paraId="6D6DFED6" w14:textId="77777777" w:rsidTr="0076467D">
        <w:trPr>
          <w:cantSplit/>
        </w:trPr>
        <w:tc>
          <w:tcPr>
            <w:tcW w:w="1284" w:type="pct"/>
            <w:shd w:val="clear" w:color="auto" w:fill="auto"/>
          </w:tcPr>
          <w:p w14:paraId="2668D128" w14:textId="77777777" w:rsidR="00444878" w:rsidRPr="00BB7286" w:rsidRDefault="00444878" w:rsidP="0076467D">
            <w:pPr>
              <w:pStyle w:val="TableText"/>
              <w:spacing w:line="240" w:lineRule="atLeast"/>
            </w:pPr>
            <w:r w:rsidRPr="00BB7286">
              <w:t>Hoo</w:t>
            </w:r>
            <w:r>
              <w:t>g belast actief-slib</w:t>
            </w:r>
          </w:p>
        </w:tc>
        <w:tc>
          <w:tcPr>
            <w:tcW w:w="1814" w:type="pct"/>
            <w:shd w:val="clear" w:color="auto" w:fill="auto"/>
          </w:tcPr>
          <w:p w14:paraId="1E2CA647" w14:textId="77777777" w:rsidR="00444878" w:rsidRPr="00BB7286" w:rsidRDefault="00444878" w:rsidP="0076467D">
            <w:pPr>
              <w:pStyle w:val="TableText"/>
              <w:spacing w:line="240" w:lineRule="atLeast"/>
            </w:pPr>
            <w:r>
              <w:t xml:space="preserve">&gt; </w:t>
            </w:r>
            <w:r w:rsidRPr="00BB7286">
              <w:t xml:space="preserve">0,15 </w:t>
            </w:r>
          </w:p>
        </w:tc>
        <w:tc>
          <w:tcPr>
            <w:tcW w:w="1902" w:type="pct"/>
          </w:tcPr>
          <w:p w14:paraId="31F3B4DB" w14:textId="77777777" w:rsidR="00444878" w:rsidRPr="00C425FB" w:rsidRDefault="00444878" w:rsidP="0076467D">
            <w:pPr>
              <w:spacing w:after="120"/>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2FD64A4F" w14:textId="77777777" w:rsidR="00444878" w:rsidRDefault="00444878" w:rsidP="00444878"/>
    <w:p w14:paraId="2E4D577C" w14:textId="465A4ED4" w:rsidR="00530743" w:rsidRDefault="00530743" w:rsidP="00DC7C33">
      <w:pPr>
        <w:pStyle w:val="Heading4"/>
      </w:pPr>
    </w:p>
    <w:p w14:paraId="7980BBEA" w14:textId="6610CF33" w:rsidR="002F1EA7" w:rsidRPr="0076467D" w:rsidRDefault="002F1EA7" w:rsidP="00AC185F">
      <w:pPr>
        <w:pStyle w:val="Heading4"/>
      </w:pPr>
      <w:r w:rsidRPr="0076467D">
        <w:t>Beoordeling op basis van bacterieremming</w:t>
      </w:r>
    </w:p>
    <w:p w14:paraId="145C3ED6" w14:textId="77777777" w:rsidR="00BC5560" w:rsidRPr="006F10AE" w:rsidRDefault="00BC5560" w:rsidP="00BC5560">
      <w:pPr>
        <w:rPr>
          <w:i/>
          <w:szCs w:val="18"/>
        </w:rPr>
      </w:pPr>
      <w:r w:rsidRPr="006F10AE">
        <w:rPr>
          <w:i/>
          <w:szCs w:val="18"/>
        </w:rPr>
        <w:t>Maximale concentratie in een PFR:</w:t>
      </w:r>
    </w:p>
    <w:p w14:paraId="31E34CA5" w14:textId="77777777" w:rsidR="00BC5560" w:rsidRPr="001A1AF7" w:rsidRDefault="00BC5560" w:rsidP="00BC5560">
      <w:pPr>
        <w:rPr>
          <w:szCs w:val="18"/>
        </w:rPr>
      </w:pPr>
    </w:p>
    <w:p w14:paraId="7800128E" w14:textId="77777777" w:rsidR="00BC5560" w:rsidRPr="00D0705D" w:rsidRDefault="00BC5560" w:rsidP="00BC5560">
      <w:pPr>
        <w:ind w:left="1134"/>
        <w:rPr>
          <w:szCs w:val="18"/>
          <w:lang w:val="fr-FR"/>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35D4CFC4" w14:textId="77777777" w:rsidR="00BC5560" w:rsidRPr="00074CE2" w:rsidRDefault="00BC5560" w:rsidP="00BC5560">
      <w:pPr>
        <w:rPr>
          <w:szCs w:val="18"/>
          <w:lang w:val="fr-FR"/>
        </w:rPr>
      </w:pPr>
    </w:p>
    <w:p w14:paraId="4033678C" w14:textId="4476FF06" w:rsidR="00BC5560" w:rsidRPr="00897535" w:rsidRDefault="00BC5560" w:rsidP="00BC5560">
      <w:pPr>
        <w:rPr>
          <w:szCs w:val="18"/>
        </w:rPr>
      </w:pPr>
      <w:r w:rsidRPr="00897535">
        <w:rPr>
          <w:szCs w:val="18"/>
        </w:rPr>
        <w:t>C</w:t>
      </w:r>
      <w:r w:rsidRPr="00897535">
        <w:rPr>
          <w:szCs w:val="18"/>
          <w:vertAlign w:val="subscript"/>
        </w:rPr>
        <w:t>max</w:t>
      </w:r>
      <w:r w:rsidRPr="00897535">
        <w:rPr>
          <w:szCs w:val="18"/>
        </w:rPr>
        <w:tab/>
      </w:r>
      <w:r w:rsidRPr="00897535">
        <w:rPr>
          <w:szCs w:val="18"/>
        </w:rPr>
        <w:tab/>
      </w:r>
      <w:r w:rsidR="00B21528">
        <w:rPr>
          <w:szCs w:val="18"/>
        </w:rPr>
        <w:t xml:space="preserve">: </w:t>
      </w:r>
      <w:r w:rsidRPr="00897535">
        <w:rPr>
          <w:szCs w:val="18"/>
        </w:rPr>
        <w:t>Maximale concentratie in beluchtingsruimte (g/l)</w:t>
      </w:r>
    </w:p>
    <w:p w14:paraId="0F183B6E" w14:textId="167369D9" w:rsidR="00BC5560" w:rsidRPr="00897535" w:rsidRDefault="00BC5560" w:rsidP="00BC5560">
      <w:pPr>
        <w:rPr>
          <w:szCs w:val="18"/>
        </w:rPr>
      </w:pPr>
      <w:r w:rsidRPr="00897535">
        <w:rPr>
          <w:szCs w:val="18"/>
        </w:rPr>
        <w:t>M</w:t>
      </w:r>
      <w:r w:rsidRPr="00897535">
        <w:rPr>
          <w:szCs w:val="18"/>
          <w:vertAlign w:val="subscript"/>
        </w:rPr>
        <w:t>l</w:t>
      </w:r>
      <w:r w:rsidRPr="00897535">
        <w:rPr>
          <w:szCs w:val="18"/>
          <w:vertAlign w:val="subscript"/>
        </w:rPr>
        <w:tab/>
      </w:r>
      <w:r w:rsidRPr="00897535">
        <w:rPr>
          <w:szCs w:val="18"/>
          <w:vertAlign w:val="subscript"/>
        </w:rPr>
        <w:tab/>
      </w:r>
      <w:r w:rsidRPr="00897535">
        <w:rPr>
          <w:szCs w:val="18"/>
        </w:rPr>
        <w:t>:</w:t>
      </w:r>
      <w:r w:rsidR="00B21528">
        <w:rPr>
          <w:szCs w:val="18"/>
        </w:rPr>
        <w:t xml:space="preserve"> </w:t>
      </w:r>
      <w:r w:rsidRPr="00897535">
        <w:rPr>
          <w:szCs w:val="18"/>
        </w:rPr>
        <w:t xml:space="preserve">Massa van de </w:t>
      </w:r>
      <w:r>
        <w:rPr>
          <w:szCs w:val="18"/>
        </w:rPr>
        <w:t>onvoorziene</w:t>
      </w:r>
      <w:r w:rsidRPr="00897535">
        <w:rPr>
          <w:szCs w:val="18"/>
        </w:rPr>
        <w:t xml:space="preserve"> lozing (kg) </w:t>
      </w:r>
    </w:p>
    <w:p w14:paraId="2FACAF12" w14:textId="3522BEAF" w:rsidR="00BC5560" w:rsidRPr="00897535" w:rsidRDefault="00BC5560" w:rsidP="00BC5560">
      <w:pPr>
        <w:rPr>
          <w:szCs w:val="18"/>
        </w:rPr>
      </w:pPr>
      <w:r w:rsidRPr="00897535">
        <w:rPr>
          <w:szCs w:val="18"/>
        </w:rPr>
        <w:t>Q</w:t>
      </w:r>
      <w:r w:rsidRPr="00897535">
        <w:rPr>
          <w:szCs w:val="18"/>
          <w:vertAlign w:val="subscript"/>
        </w:rPr>
        <w:t>DWA</w:t>
      </w:r>
      <w:r w:rsidRPr="00897535">
        <w:rPr>
          <w:szCs w:val="18"/>
        </w:rPr>
        <w:tab/>
      </w:r>
      <w:r w:rsidRPr="00897535">
        <w:rPr>
          <w:szCs w:val="18"/>
        </w:rPr>
        <w:tab/>
        <w:t>: Droogweeraanvoer RWZI (m</w:t>
      </w:r>
      <w:r w:rsidRPr="00EE36C7">
        <w:rPr>
          <w:szCs w:val="18"/>
          <w:vertAlign w:val="superscript"/>
        </w:rPr>
        <w:t>3</w:t>
      </w:r>
      <w:r w:rsidRPr="00897535">
        <w:rPr>
          <w:szCs w:val="18"/>
        </w:rPr>
        <w:t>/uur)</w:t>
      </w:r>
    </w:p>
    <w:p w14:paraId="0EC523A7" w14:textId="5BB81DF2" w:rsidR="00BC5560" w:rsidRPr="00897535" w:rsidRDefault="00BC5560" w:rsidP="00BC5560">
      <w:pPr>
        <w:rPr>
          <w:szCs w:val="18"/>
        </w:rPr>
      </w:pPr>
      <w:r w:rsidRPr="00897535">
        <w:rPr>
          <w:szCs w:val="18"/>
        </w:rPr>
        <w:t>T</w:t>
      </w:r>
      <w:r w:rsidRPr="00897535">
        <w:rPr>
          <w:szCs w:val="18"/>
          <w:vertAlign w:val="subscript"/>
        </w:rPr>
        <w:t>ref</w:t>
      </w:r>
      <w:r w:rsidRPr="00897535">
        <w:rPr>
          <w:szCs w:val="18"/>
        </w:rPr>
        <w:tab/>
      </w:r>
      <w:r w:rsidRPr="00897535">
        <w:rPr>
          <w:szCs w:val="18"/>
        </w:rPr>
        <w:tab/>
        <w:t>:</w:t>
      </w:r>
      <w:r w:rsidR="00B21528">
        <w:rPr>
          <w:szCs w:val="18"/>
        </w:rPr>
        <w:t xml:space="preserve"> </w:t>
      </w:r>
      <w:r w:rsidRPr="00897535">
        <w:rPr>
          <w:szCs w:val="18"/>
        </w:rPr>
        <w:t xml:space="preserve">Referentietijd, 4 uur  </w:t>
      </w:r>
      <w:r>
        <w:rPr>
          <w:szCs w:val="18"/>
        </w:rPr>
        <w:t xml:space="preserve"> </w:t>
      </w:r>
    </w:p>
    <w:p w14:paraId="3BF5768A" w14:textId="77777777" w:rsidR="00BC5560" w:rsidRPr="001A1AF7" w:rsidRDefault="00BC5560" w:rsidP="00BC5560">
      <w:pPr>
        <w:rPr>
          <w:szCs w:val="18"/>
        </w:rPr>
      </w:pPr>
    </w:p>
    <w:p w14:paraId="52D160CD" w14:textId="77777777" w:rsidR="00BC5560" w:rsidRPr="006F10AE" w:rsidRDefault="00BC5560" w:rsidP="00BC5560">
      <w:pPr>
        <w:rPr>
          <w:i/>
          <w:szCs w:val="18"/>
        </w:rPr>
      </w:pPr>
      <w:r w:rsidRPr="006F10AE">
        <w:rPr>
          <w:i/>
          <w:szCs w:val="18"/>
        </w:rPr>
        <w:t>Maximale concentratie in een CSTR:</w:t>
      </w:r>
    </w:p>
    <w:p w14:paraId="457B7C0D" w14:textId="77777777" w:rsidR="00BC5560" w:rsidRPr="001A1AF7" w:rsidRDefault="00BC5560" w:rsidP="00BC5560">
      <w:pPr>
        <w:rPr>
          <w:szCs w:val="18"/>
        </w:rPr>
      </w:pPr>
    </w:p>
    <w:p w14:paraId="2D52E7EC" w14:textId="77777777" w:rsidR="00BC5560" w:rsidRPr="00D0705D" w:rsidRDefault="00BC5560" w:rsidP="00BC5560">
      <w:pPr>
        <w:ind w:left="1134"/>
        <w:rPr>
          <w:szCs w:val="18"/>
        </w:rPr>
      </w:pPr>
      <w:r w:rsidRPr="00D0705D">
        <w:rPr>
          <w:szCs w:val="18"/>
        </w:rPr>
        <w:lastRenderedPageBreak/>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60982379" w14:textId="77777777" w:rsidR="00BC5560" w:rsidRPr="004E7379" w:rsidRDefault="00BC5560" w:rsidP="00BC5560">
      <w:pPr>
        <w:rPr>
          <w:szCs w:val="18"/>
        </w:rPr>
      </w:pPr>
    </w:p>
    <w:p w14:paraId="4795B186" w14:textId="77777777" w:rsidR="00BC5560" w:rsidRPr="00897535" w:rsidRDefault="00BC5560" w:rsidP="00BC5560">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54C82FFB" w14:textId="31CC35C0" w:rsidR="00BC5560" w:rsidRPr="00897535" w:rsidRDefault="00BC5560" w:rsidP="00BC5560">
      <w:pPr>
        <w:rPr>
          <w:szCs w:val="18"/>
        </w:rPr>
      </w:pPr>
      <w:r w:rsidRPr="00897535">
        <w:rPr>
          <w:szCs w:val="18"/>
        </w:rPr>
        <w:t>M</w:t>
      </w:r>
      <w:r w:rsidRPr="00897535">
        <w:rPr>
          <w:szCs w:val="18"/>
          <w:vertAlign w:val="subscript"/>
        </w:rPr>
        <w:t>l</w:t>
      </w:r>
      <w:r w:rsidRPr="00897535">
        <w:rPr>
          <w:szCs w:val="18"/>
        </w:rPr>
        <w:tab/>
      </w:r>
      <w:r w:rsidRPr="00897535">
        <w:rPr>
          <w:szCs w:val="18"/>
        </w:rPr>
        <w:tab/>
      </w:r>
      <w:r w:rsidRPr="00897535">
        <w:rPr>
          <w:szCs w:val="18"/>
        </w:rPr>
        <w:tab/>
      </w:r>
      <w:r w:rsidRPr="00897535">
        <w:rPr>
          <w:szCs w:val="18"/>
        </w:rPr>
        <w:tab/>
        <w:t>:</w:t>
      </w:r>
      <w:r w:rsidRPr="00897535">
        <w:rPr>
          <w:szCs w:val="18"/>
        </w:rPr>
        <w:tab/>
        <w:t xml:space="preserve">Massa van de </w:t>
      </w:r>
      <w:r>
        <w:rPr>
          <w:szCs w:val="18"/>
        </w:rPr>
        <w:t>onvoorziene</w:t>
      </w:r>
      <w:r w:rsidRPr="00897535">
        <w:rPr>
          <w:szCs w:val="18"/>
        </w:rPr>
        <w:t xml:space="preserve"> lozing (kg) </w:t>
      </w:r>
    </w:p>
    <w:p w14:paraId="1EE582E8" w14:textId="4ADA9569" w:rsidR="00BC5560" w:rsidRPr="00897535" w:rsidRDefault="00BC5560" w:rsidP="00BC5560">
      <w:pPr>
        <w:rPr>
          <w:szCs w:val="18"/>
        </w:rPr>
      </w:pPr>
      <w:r w:rsidRPr="00897535">
        <w:rPr>
          <w:szCs w:val="18"/>
        </w:rPr>
        <w:t>V</w:t>
      </w:r>
      <w:r w:rsidRPr="00897535">
        <w:rPr>
          <w:szCs w:val="18"/>
          <w:vertAlign w:val="subscript"/>
        </w:rPr>
        <w:t>bel</w:t>
      </w:r>
      <w:r w:rsidRPr="00897535">
        <w:rPr>
          <w:szCs w:val="18"/>
        </w:rPr>
        <w:tab/>
      </w:r>
      <w:r w:rsidRPr="00897535">
        <w:rPr>
          <w:szCs w:val="18"/>
        </w:rPr>
        <w:tab/>
      </w:r>
      <w:r>
        <w:rPr>
          <w:szCs w:val="18"/>
        </w:rPr>
        <w:tab/>
      </w:r>
      <w:r w:rsidRPr="00897535">
        <w:rPr>
          <w:szCs w:val="18"/>
        </w:rPr>
        <w:tab/>
        <w:t>:</w:t>
      </w:r>
      <w:r w:rsidRPr="00897535">
        <w:rPr>
          <w:szCs w:val="18"/>
        </w:rPr>
        <w:tab/>
        <w:t>Volume van het beluchtingbassin (m</w:t>
      </w:r>
      <w:r w:rsidRPr="00EE36C7">
        <w:rPr>
          <w:szCs w:val="18"/>
          <w:vertAlign w:val="superscript"/>
        </w:rPr>
        <w:t>3</w:t>
      </w:r>
      <w:r w:rsidRPr="00897535">
        <w:rPr>
          <w:szCs w:val="18"/>
        </w:rPr>
        <w:t>)</w:t>
      </w:r>
    </w:p>
    <w:p w14:paraId="65DBC623" w14:textId="77777777" w:rsidR="00BC5560" w:rsidRPr="001A1AF7" w:rsidRDefault="00BC5560" w:rsidP="00BC5560">
      <w:pPr>
        <w:rPr>
          <w:szCs w:val="18"/>
        </w:rPr>
      </w:pPr>
    </w:p>
    <w:p w14:paraId="0A5D87CB" w14:textId="019711AC" w:rsidR="001566AE" w:rsidRDefault="00BC5560" w:rsidP="00BC5560">
      <w:pPr>
        <w:pStyle w:val="BodyText"/>
        <w:rPr>
          <w:szCs w:val="18"/>
        </w:rPr>
      </w:pPr>
      <w:r w:rsidRPr="001A1AF7">
        <w:rPr>
          <w:szCs w:val="18"/>
        </w:rPr>
        <w:t>Er is sprake van verstoring van elk type RWZI wanneer</w:t>
      </w:r>
      <w:r w:rsidR="001566AE">
        <w:rPr>
          <w:szCs w:val="18"/>
        </w:rPr>
        <w:t>:</w:t>
      </w:r>
      <w:r w:rsidRPr="001A1AF7">
        <w:rPr>
          <w:szCs w:val="18"/>
        </w:rPr>
        <w:t xml:space="preserve"> </w:t>
      </w:r>
      <w:r w:rsidR="009D48BE">
        <w:rPr>
          <w:szCs w:val="18"/>
        </w:rPr>
        <w:t xml:space="preserve">  </w:t>
      </w:r>
      <w:r w:rsidRPr="001A1AF7">
        <w:rPr>
          <w:szCs w:val="18"/>
        </w:rPr>
        <w:t>C</w:t>
      </w:r>
      <w:r w:rsidRPr="006C7349">
        <w:rPr>
          <w:szCs w:val="18"/>
          <w:vertAlign w:val="subscript"/>
        </w:rPr>
        <w:t>max</w:t>
      </w:r>
      <w:r w:rsidRPr="001A1AF7">
        <w:rPr>
          <w:szCs w:val="18"/>
        </w:rPr>
        <w:t xml:space="preserve"> &gt; C</w:t>
      </w:r>
      <w:r w:rsidRPr="006C7349">
        <w:rPr>
          <w:szCs w:val="18"/>
          <w:vertAlign w:val="subscript"/>
        </w:rPr>
        <w:t>kritisch</w:t>
      </w:r>
      <w:r w:rsidR="001566AE">
        <w:rPr>
          <w:szCs w:val="18"/>
        </w:rPr>
        <w:t xml:space="preserve"> .</w:t>
      </w:r>
    </w:p>
    <w:p w14:paraId="3B4D0DF9" w14:textId="33FCF55C" w:rsidR="00BC5560" w:rsidRDefault="00BC5560" w:rsidP="00BC5560">
      <w:pPr>
        <w:pStyle w:val="BodyText"/>
        <w:rPr>
          <w:szCs w:val="18"/>
        </w:rPr>
      </w:pPr>
      <w:r w:rsidRPr="001A1AF7">
        <w:rPr>
          <w:szCs w:val="18"/>
        </w:rPr>
        <w:t>Voor C</w:t>
      </w:r>
      <w:r w:rsidRPr="006C7349">
        <w:rPr>
          <w:szCs w:val="18"/>
          <w:vertAlign w:val="subscript"/>
        </w:rPr>
        <w:t>kritisch</w:t>
      </w:r>
      <w:r w:rsidRPr="001A1AF7">
        <w:rPr>
          <w:szCs w:val="18"/>
        </w:rPr>
        <w:t xml:space="preserve"> wordt de </w:t>
      </w:r>
      <w:r>
        <w:rPr>
          <w:szCs w:val="18"/>
        </w:rPr>
        <w:t>inhibitieconcentratie van een stof aangehouden, de concentratie waarbij de remming 50% is (IC50).</w:t>
      </w:r>
    </w:p>
    <w:p w14:paraId="161DDA75" w14:textId="2D9F4BEF" w:rsidR="00BC5560" w:rsidRDefault="00BC5560" w:rsidP="00BC5560">
      <w:pPr>
        <w:pStyle w:val="BodyText"/>
        <w:rPr>
          <w:szCs w:val="18"/>
        </w:rPr>
      </w:pPr>
      <w:r w:rsidRPr="006A6746">
        <w:rPr>
          <w:szCs w:val="18"/>
        </w:rPr>
        <w:t>Indien de gebruiker geen IC</w:t>
      </w:r>
      <w:r w:rsidRPr="00264F7E">
        <w:rPr>
          <w:szCs w:val="18"/>
          <w:vertAlign w:val="subscript"/>
        </w:rPr>
        <w:t>50</w:t>
      </w:r>
      <w:r>
        <w:rPr>
          <w:szCs w:val="18"/>
        </w:rPr>
        <w:t xml:space="preserve"> </w:t>
      </w:r>
      <w:r w:rsidRPr="00CD0551">
        <w:rPr>
          <w:szCs w:val="18"/>
          <w:vertAlign w:val="subscript"/>
        </w:rPr>
        <w:t>bacterie</w:t>
      </w:r>
      <w:r>
        <w:rPr>
          <w:szCs w:val="18"/>
        </w:rPr>
        <w:t xml:space="preserve"> </w:t>
      </w:r>
      <w:r w:rsidRPr="006A6746">
        <w:rPr>
          <w:szCs w:val="18"/>
        </w:rPr>
        <w:t>invult</w:t>
      </w:r>
      <w:r>
        <w:rPr>
          <w:szCs w:val="18"/>
        </w:rPr>
        <w:t xml:space="preserve"> wordt deze als volgt geschat: </w:t>
      </w:r>
      <w:r w:rsidRPr="006A6746">
        <w:rPr>
          <w:szCs w:val="18"/>
        </w:rPr>
        <w:t>IC</w:t>
      </w:r>
      <w:r w:rsidRPr="00264F7E">
        <w:rPr>
          <w:szCs w:val="18"/>
          <w:vertAlign w:val="subscript"/>
        </w:rPr>
        <w:t>50</w:t>
      </w:r>
      <w:r w:rsidRPr="006A6746">
        <w:rPr>
          <w:szCs w:val="18"/>
        </w:rPr>
        <w:t xml:space="preserve"> = 10 * LC</w:t>
      </w:r>
      <w:r w:rsidRPr="00264F7E">
        <w:rPr>
          <w:szCs w:val="18"/>
          <w:vertAlign w:val="subscript"/>
        </w:rPr>
        <w:t>50</w:t>
      </w:r>
      <w:r>
        <w:rPr>
          <w:szCs w:val="18"/>
        </w:rPr>
        <w:t xml:space="preserve">. </w:t>
      </w:r>
      <w:r w:rsidRPr="00FE5BFF">
        <w:rPr>
          <w:szCs w:val="18"/>
        </w:rPr>
        <w:t>Bij voorkeur wordt de LC</w:t>
      </w:r>
      <w:r w:rsidRPr="00FE5BFF">
        <w:rPr>
          <w:szCs w:val="18"/>
          <w:vertAlign w:val="subscript"/>
        </w:rPr>
        <w:t>50</w:t>
      </w:r>
      <w:r w:rsidRPr="00FE5BFF">
        <w:rPr>
          <w:szCs w:val="18"/>
        </w:rPr>
        <w:t xml:space="preserve">-waarde voor bacteriën gebruikt. </w:t>
      </w:r>
    </w:p>
    <w:p w14:paraId="12527B8B" w14:textId="77777777" w:rsidR="00BC5560" w:rsidRDefault="00BC5560" w:rsidP="00BC5560">
      <w:pPr>
        <w:rPr>
          <w:szCs w:val="18"/>
        </w:rPr>
      </w:pPr>
    </w:p>
    <w:p w14:paraId="568B2E34" w14:textId="77777777" w:rsidR="00BC5560" w:rsidRPr="006F10AE" w:rsidRDefault="00BC5560" w:rsidP="006F10AE">
      <w:pPr>
        <w:rPr>
          <w:i/>
        </w:rPr>
      </w:pPr>
      <w:r w:rsidRPr="006F10AE">
        <w:rPr>
          <w:i/>
        </w:rPr>
        <w:t>Resultante stroom door falen van de RWZI bij afsterving van bacteriën</w:t>
      </w:r>
    </w:p>
    <w:p w14:paraId="0A108DA1" w14:textId="77777777" w:rsidR="00BC5560" w:rsidRDefault="00BC5560" w:rsidP="00BC5560">
      <w:pPr>
        <w:rPr>
          <w:rFonts w:asciiTheme="majorHAnsi" w:hAnsiTheme="majorHAnsi"/>
        </w:rPr>
      </w:pPr>
    </w:p>
    <w:p w14:paraId="38160792" w14:textId="63175FDF" w:rsidR="00BC5560" w:rsidRPr="006F10AE" w:rsidRDefault="00EE3D91" w:rsidP="00BC5560">
      <w:pPr>
        <w:rPr>
          <w:sz w:val="18"/>
          <w:szCs w:val="18"/>
        </w:rPr>
      </w:pPr>
      <w:r w:rsidRPr="006F10AE">
        <w:rPr>
          <w:sz w:val="18"/>
          <w:szCs w:val="18"/>
        </w:rPr>
        <w:t>Tabel</w:t>
      </w:r>
      <w:r w:rsidR="00BC5560" w:rsidRPr="006F10AE">
        <w:rPr>
          <w:sz w:val="18"/>
          <w:szCs w:val="18"/>
        </w:rPr>
        <w:t xml:space="preserve"> Hersteltijd RWZI in relatie tot capaciteit</w:t>
      </w:r>
    </w:p>
    <w:tbl>
      <w:tblPr>
        <w:tblStyle w:val="TableGrid"/>
        <w:tblW w:w="0" w:type="auto"/>
        <w:tblLook w:val="0220" w:firstRow="1" w:lastRow="0" w:firstColumn="0" w:lastColumn="0" w:noHBand="1" w:noVBand="0"/>
      </w:tblPr>
      <w:tblGrid>
        <w:gridCol w:w="2258"/>
        <w:gridCol w:w="5320"/>
      </w:tblGrid>
      <w:tr w:rsidR="00BC5560" w14:paraId="2EAFB2C9" w14:textId="77777777" w:rsidTr="0076467D">
        <w:tc>
          <w:tcPr>
            <w:tcW w:w="2258" w:type="dxa"/>
          </w:tcPr>
          <w:p w14:paraId="22324DAF" w14:textId="77777777" w:rsidR="00BC5560" w:rsidRPr="000A70BB" w:rsidRDefault="00BC5560" w:rsidP="0076467D">
            <w:pPr>
              <w:jc w:val="center"/>
            </w:pPr>
            <w:r>
              <w:t>Capaciteit RWZI (v</w:t>
            </w:r>
            <w:r w:rsidRPr="000A70BB">
              <w:t>.e.)</w:t>
            </w:r>
          </w:p>
        </w:tc>
        <w:tc>
          <w:tcPr>
            <w:tcW w:w="5320" w:type="dxa"/>
          </w:tcPr>
          <w:p w14:paraId="7EDAE5D2" w14:textId="77777777" w:rsidR="00BC5560" w:rsidRPr="000A70BB" w:rsidRDefault="00BC5560" w:rsidP="006F10AE">
            <w:pPr>
              <w:jc w:val="center"/>
            </w:pPr>
            <w:r w:rsidRPr="000A70BB">
              <w:t>Hersteltijd (T</w:t>
            </w:r>
            <w:r w:rsidRPr="000A70BB">
              <w:rPr>
                <w:vertAlign w:val="subscript"/>
              </w:rPr>
              <w:t>h</w:t>
            </w:r>
            <w:r w:rsidRPr="000A70BB">
              <w:t xml:space="preserve">) na falen door </w:t>
            </w:r>
            <w:r>
              <w:t>afsterving van bacteriën (dagen)</w:t>
            </w:r>
          </w:p>
        </w:tc>
      </w:tr>
      <w:tr w:rsidR="00BC5560" w14:paraId="1E1D3E19" w14:textId="77777777" w:rsidTr="0076467D">
        <w:tc>
          <w:tcPr>
            <w:tcW w:w="2258" w:type="dxa"/>
          </w:tcPr>
          <w:p w14:paraId="256A887C" w14:textId="77777777" w:rsidR="00BC5560" w:rsidRPr="000A70BB" w:rsidRDefault="00BC5560" w:rsidP="0076467D">
            <w:pPr>
              <w:jc w:val="center"/>
            </w:pPr>
            <w:r>
              <w:t>≤ 50.000</w:t>
            </w:r>
          </w:p>
        </w:tc>
        <w:tc>
          <w:tcPr>
            <w:tcW w:w="5320" w:type="dxa"/>
          </w:tcPr>
          <w:p w14:paraId="0302D11F" w14:textId="77777777" w:rsidR="00BC5560" w:rsidRPr="000A70BB" w:rsidRDefault="00BC5560" w:rsidP="0076467D">
            <w:pPr>
              <w:jc w:val="center"/>
            </w:pPr>
            <w:r>
              <w:t>7</w:t>
            </w:r>
          </w:p>
        </w:tc>
      </w:tr>
      <w:tr w:rsidR="00BC5560" w14:paraId="550CC3E8" w14:textId="77777777" w:rsidTr="0076467D">
        <w:tc>
          <w:tcPr>
            <w:tcW w:w="2258" w:type="dxa"/>
          </w:tcPr>
          <w:p w14:paraId="62E40286" w14:textId="77777777" w:rsidR="00BC5560" w:rsidRPr="000A70BB" w:rsidRDefault="00BC5560" w:rsidP="0076467D">
            <w:pPr>
              <w:jc w:val="center"/>
            </w:pPr>
            <w:r>
              <w:t>&gt;50.000</w:t>
            </w:r>
          </w:p>
        </w:tc>
        <w:tc>
          <w:tcPr>
            <w:tcW w:w="5320" w:type="dxa"/>
          </w:tcPr>
          <w:p w14:paraId="6041BD6C" w14:textId="77777777" w:rsidR="00BC5560" w:rsidRPr="000A70BB" w:rsidRDefault="00BC5560" w:rsidP="0076467D">
            <w:pPr>
              <w:jc w:val="center"/>
            </w:pPr>
            <w:r>
              <w:t>21</w:t>
            </w:r>
          </w:p>
        </w:tc>
      </w:tr>
    </w:tbl>
    <w:p w14:paraId="65C475CB" w14:textId="77777777" w:rsidR="00BC5560" w:rsidRDefault="00BC5560" w:rsidP="00BC5560"/>
    <w:p w14:paraId="3CE7D6C5" w14:textId="77777777" w:rsidR="00BC5560" w:rsidRDefault="00BC5560" w:rsidP="00BC5560"/>
    <w:p w14:paraId="25271E3B" w14:textId="77777777" w:rsidR="00BC5560" w:rsidRPr="006F10AE" w:rsidRDefault="00BC5560" w:rsidP="00BC5560">
      <w:pPr>
        <w:rPr>
          <w:i/>
        </w:rPr>
      </w:pPr>
      <w:r w:rsidRPr="006F10AE">
        <w:rPr>
          <w:i/>
        </w:rPr>
        <w:t>De resultante TZV-vracht na falen door inhibitie wordt als volgt vastgesteld:</w:t>
      </w:r>
    </w:p>
    <w:p w14:paraId="68BF8F07" w14:textId="77777777" w:rsidR="00BC5560" w:rsidRDefault="00BC5560" w:rsidP="00BC5560"/>
    <w:p w14:paraId="17DEF855" w14:textId="77777777" w:rsidR="00BC5560" w:rsidRPr="00C403D6" w:rsidRDefault="00000000" w:rsidP="00BC5560">
      <w:pPr>
        <w:pStyle w:val="BodyText"/>
        <w:ind w:left="993"/>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5FE980DC" w14:textId="77777777" w:rsidR="00BC5560" w:rsidRPr="00FE1B1E" w:rsidRDefault="00BC5560" w:rsidP="00BC5560">
      <w:pPr>
        <w:pStyle w:val="BodyText"/>
        <w:rPr>
          <w:szCs w:val="18"/>
        </w:rPr>
      </w:pPr>
    </w:p>
    <w:p w14:paraId="11E707F5" w14:textId="77777777" w:rsidR="00EE3D91" w:rsidRDefault="00BC5560" w:rsidP="006F10AE">
      <w:pPr>
        <w:pStyle w:val="BodyText"/>
        <w:ind w:left="850" w:hanging="850"/>
        <w:jc w:val="left"/>
        <w:rPr>
          <w:szCs w:val="18"/>
        </w:rPr>
      </w:pPr>
      <w:r w:rsidRPr="00FE1B1E">
        <w:rPr>
          <w:szCs w:val="18"/>
        </w:rPr>
        <w:t>Z</w:t>
      </w:r>
      <w:r w:rsidRPr="00FE1B1E">
        <w:rPr>
          <w:rStyle w:val="BodytextSubscriptChar"/>
          <w:rFonts w:eastAsia="DejaVu Sans"/>
          <w:sz w:val="18"/>
          <w:szCs w:val="18"/>
          <w:vertAlign w:val="subscript"/>
        </w:rPr>
        <w:t>loz</w:t>
      </w:r>
      <w:r w:rsidRPr="00FE1B1E">
        <w:rPr>
          <w:szCs w:val="18"/>
        </w:rPr>
        <w:tab/>
        <w:t>: Extra zuurstofvraag als gevolg van lozing</w:t>
      </w:r>
      <w:r>
        <w:rPr>
          <w:szCs w:val="18"/>
        </w:rPr>
        <w:t xml:space="preserve">   </w:t>
      </w:r>
      <w:r w:rsidRPr="00FE1B1E">
        <w:rPr>
          <w:szCs w:val="18"/>
        </w:rPr>
        <w:t>(</w:t>
      </w:r>
      <w:r>
        <w:rPr>
          <w:szCs w:val="18"/>
        </w:rPr>
        <w:t xml:space="preserve">TZV van de meerdaagse lozing in </w:t>
      </w:r>
      <w:r w:rsidRPr="00FE1B1E">
        <w:rPr>
          <w:szCs w:val="18"/>
        </w:rPr>
        <w:t>kg O</w:t>
      </w:r>
      <w:r w:rsidRPr="00FE1B1E">
        <w:rPr>
          <w:szCs w:val="18"/>
          <w:vertAlign w:val="subscript"/>
        </w:rPr>
        <w:t>2</w:t>
      </w:r>
      <w:r w:rsidRPr="00FE1B1E">
        <w:rPr>
          <w:szCs w:val="18"/>
        </w:rPr>
        <w:t>);</w:t>
      </w:r>
      <w:r>
        <w:rPr>
          <w:szCs w:val="18"/>
        </w:rPr>
        <w:t xml:space="preserve"> </w:t>
      </w:r>
    </w:p>
    <w:p w14:paraId="55E77A35" w14:textId="77777777" w:rsidR="00EE3D91" w:rsidRDefault="00BC5560" w:rsidP="006F10AE">
      <w:pPr>
        <w:pStyle w:val="BodyText"/>
        <w:ind w:left="850" w:hanging="850"/>
        <w:jc w:val="left"/>
        <w:rPr>
          <w:szCs w:val="18"/>
        </w:rPr>
      </w:pPr>
      <w:r w:rsidRPr="00FE1B1E">
        <w:rPr>
          <w:szCs w:val="18"/>
        </w:rPr>
        <w:t>T</w:t>
      </w:r>
      <w:r w:rsidRPr="00FE1B1E">
        <w:rPr>
          <w:szCs w:val="18"/>
          <w:vertAlign w:val="subscript"/>
        </w:rPr>
        <w:t>h</w:t>
      </w:r>
      <w:r w:rsidRPr="00FE1B1E">
        <w:rPr>
          <w:szCs w:val="18"/>
        </w:rPr>
        <w:tab/>
        <w:t>: Tijd van de ongezuiverde lozing (</w:t>
      </w:r>
      <w:r>
        <w:rPr>
          <w:szCs w:val="18"/>
        </w:rPr>
        <w:t xml:space="preserve">7 of 21 </w:t>
      </w:r>
      <w:r w:rsidRPr="00FE1B1E">
        <w:rPr>
          <w:szCs w:val="18"/>
        </w:rPr>
        <w:t>dagen);</w:t>
      </w:r>
    </w:p>
    <w:p w14:paraId="0575A91B" w14:textId="6F8BA34E" w:rsidR="00BC5560" w:rsidRPr="00FE1B1E" w:rsidRDefault="00BC5560" w:rsidP="006F10AE">
      <w:pPr>
        <w:pStyle w:val="BodyText"/>
        <w:ind w:left="850" w:hanging="850"/>
        <w:jc w:val="left"/>
        <w:rPr>
          <w:szCs w:val="18"/>
        </w:rPr>
      </w:pPr>
      <w:r w:rsidRPr="00FE1B1E">
        <w:rPr>
          <w:szCs w:val="18"/>
        </w:rPr>
        <w:t>O</w:t>
      </w:r>
      <w:r w:rsidRPr="00FE1B1E">
        <w:rPr>
          <w:szCs w:val="18"/>
          <w:vertAlign w:val="subscript"/>
        </w:rPr>
        <w:t>cap</w:t>
      </w:r>
      <w:r w:rsidRPr="00FE1B1E">
        <w:rPr>
          <w:rStyle w:val="BodytextSubscriptChar"/>
          <w:rFonts w:eastAsia="DejaVu Sans"/>
          <w:sz w:val="18"/>
          <w:szCs w:val="18"/>
        </w:rPr>
        <w:tab/>
      </w:r>
      <w:r w:rsidRPr="00FE1B1E">
        <w:rPr>
          <w:szCs w:val="18"/>
        </w:rPr>
        <w:t>: Ontwerpcapaciteit RWZI (aantal v.e.)</w:t>
      </w:r>
    </w:p>
    <w:p w14:paraId="5AB5F3EC" w14:textId="7349D981" w:rsidR="00EF784B" w:rsidRDefault="00EF784B" w:rsidP="00EF784B">
      <w:pPr>
        <w:pStyle w:val="BodyText"/>
      </w:pPr>
    </w:p>
    <w:p w14:paraId="4283EE7E" w14:textId="77777777" w:rsidR="00530743" w:rsidRPr="006F10AE" w:rsidRDefault="00530743" w:rsidP="006F10AE">
      <w:pPr>
        <w:rPr>
          <w:i/>
        </w:rPr>
      </w:pPr>
      <w:r w:rsidRPr="006F10AE">
        <w:rPr>
          <w:i/>
        </w:rPr>
        <w:t>Toxiciteit in het effluent terwijl de RWZI niet faalt</w:t>
      </w:r>
    </w:p>
    <w:p w14:paraId="732A300F" w14:textId="1D8DC496" w:rsidR="00397B56" w:rsidRDefault="00530743" w:rsidP="00530743">
      <w:pPr>
        <w:pStyle w:val="BodyText"/>
        <w:rPr>
          <w:szCs w:val="18"/>
        </w:rPr>
      </w:pPr>
      <w:r w:rsidRPr="000F1A08">
        <w:rPr>
          <w:szCs w:val="18"/>
        </w:rPr>
        <w:t>Bij het ontwikkelen van de rekenregels voor dit faalscenario is duidelijk geworden dat het ook theoretisch mogelijk is, dat – wanneer de RWZI niet faalt – en de toxische stof de zuivering ongehinderd passeert, deze alsnog een effect kan hebben in het ontvangende oppervlaktewater. Zo zou een moeilijk afbreekbare stof met een lage LC</w:t>
      </w:r>
      <w:r w:rsidRPr="000F1A08">
        <w:rPr>
          <w:szCs w:val="18"/>
          <w:vertAlign w:val="subscript"/>
        </w:rPr>
        <w:t>50</w:t>
      </w:r>
      <w:r w:rsidRPr="000F1A08">
        <w:rPr>
          <w:szCs w:val="18"/>
        </w:rPr>
        <w:t xml:space="preserve"> voor vissen en/of algen, maar een hoge LC</w:t>
      </w:r>
      <w:r w:rsidRPr="000F1A08">
        <w:rPr>
          <w:szCs w:val="18"/>
          <w:vertAlign w:val="subscript"/>
        </w:rPr>
        <w:t>50</w:t>
      </w:r>
      <w:r w:rsidRPr="000F1A08">
        <w:rPr>
          <w:szCs w:val="18"/>
        </w:rPr>
        <w:t>/IC</w:t>
      </w:r>
      <w:r w:rsidRPr="000F1A08">
        <w:rPr>
          <w:szCs w:val="18"/>
          <w:vertAlign w:val="subscript"/>
        </w:rPr>
        <w:t>50</w:t>
      </w:r>
      <w:r w:rsidRPr="000F1A08">
        <w:rPr>
          <w:szCs w:val="18"/>
        </w:rPr>
        <w:t xml:space="preserve"> voor bacteriën ongehinderd en zonder verstoring van het zuiveringsproces kunnen worden doorgegeven aan het oppervlaktewater. Als voorbeeld zou een herbicide in gedachten kunnen worden genomen</w:t>
      </w:r>
      <w:r w:rsidR="00101C1E">
        <w:rPr>
          <w:szCs w:val="18"/>
        </w:rPr>
        <w:t>.</w:t>
      </w:r>
    </w:p>
    <w:p w14:paraId="62BB7DC4" w14:textId="147B6942" w:rsidR="00101C1E" w:rsidRDefault="00101C1E" w:rsidP="00530743">
      <w:pPr>
        <w:pStyle w:val="BodyText"/>
      </w:pPr>
      <w:r>
        <w:t>Om het effect van de toxische lozing te berekenen in Proteus wordt gemakshalve gerekend alsof de toxische lozing rechtstreeks (dus zonder passage via de RWZI) plaatsvindt</w:t>
      </w:r>
    </w:p>
    <w:p w14:paraId="6AE86066" w14:textId="77777777" w:rsidR="005B2B7C" w:rsidRDefault="005B2B7C" w:rsidP="006F10AE">
      <w:pPr>
        <w:pStyle w:val="Heading4"/>
      </w:pPr>
    </w:p>
    <w:p w14:paraId="2B468B3F" w14:textId="77777777" w:rsidR="005B2B7C" w:rsidRDefault="005B2B7C" w:rsidP="006F10AE">
      <w:pPr>
        <w:pStyle w:val="Heading4"/>
      </w:pPr>
    </w:p>
    <w:p w14:paraId="04FD665D" w14:textId="7E4B569C" w:rsidR="00EF784B" w:rsidRPr="0076467D" w:rsidRDefault="00EF784B" w:rsidP="006F10AE">
      <w:pPr>
        <w:pStyle w:val="Heading4"/>
      </w:pPr>
      <w:r w:rsidRPr="0076467D">
        <w:t>Beoordeling op basis van beïnvloeding actief slib</w:t>
      </w:r>
      <w:r w:rsidR="00C45681" w:rsidRPr="0076467D">
        <w:t xml:space="preserve"> - Drijver</w:t>
      </w:r>
    </w:p>
    <w:p w14:paraId="198F0918" w14:textId="77777777" w:rsidR="00C45681" w:rsidRDefault="00C45681" w:rsidP="00F50D04">
      <w:pPr>
        <w:spacing w:line="276" w:lineRule="auto"/>
        <w:jc w:val="both"/>
      </w:pPr>
      <w:r>
        <w:t>De drijver, een stof die slecht oplost en lichter is dan water, kan de RWZI laten falen</w:t>
      </w:r>
      <w:r w:rsidRPr="00A25A1B">
        <w:t xml:space="preserve"> door de werking en eigenschappen (bezinkbaarheid) van het actief</w:t>
      </w:r>
      <w:r>
        <w:t>-</w:t>
      </w:r>
      <w:r w:rsidRPr="00A25A1B">
        <w:t>slib te beïnvloeden</w:t>
      </w:r>
      <w:r>
        <w:t xml:space="preserve">. </w:t>
      </w:r>
    </w:p>
    <w:p w14:paraId="1F5CA6DA" w14:textId="77777777" w:rsidR="00C45681" w:rsidRDefault="00C45681" w:rsidP="00F50D04">
      <w:pPr>
        <w:spacing w:line="276" w:lineRule="auto"/>
        <w:jc w:val="both"/>
      </w:pPr>
    </w:p>
    <w:p w14:paraId="4079B776" w14:textId="77777777" w:rsidR="00C45681" w:rsidRPr="00A25A1B" w:rsidRDefault="00C45681" w:rsidP="00F50D04">
      <w:pPr>
        <w:spacing w:line="276" w:lineRule="auto"/>
        <w:jc w:val="both"/>
      </w:pPr>
      <w:r w:rsidRPr="00A25A1B">
        <w:lastRenderedPageBreak/>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(drijver)</w:t>
      </w:r>
      <w:r w:rsidRPr="00A25A1B">
        <w:t xml:space="preserve"> zijn de volgende aannames gemaakt:</w:t>
      </w:r>
    </w:p>
    <w:p w14:paraId="18800189" w14:textId="77777777" w:rsidR="00C45681" w:rsidRPr="00F50D04" w:rsidRDefault="00C45681" w:rsidP="002D0EF0">
      <w:pPr>
        <w:pStyle w:val="ListParagraph"/>
        <w:numPr>
          <w:ilvl w:val="1"/>
          <w:numId w:val="46"/>
        </w:numPr>
        <w:tabs>
          <w:tab w:val="clear" w:pos="1080"/>
          <w:tab w:val="num" w:pos="1440"/>
        </w:tabs>
        <w:suppressAutoHyphens w:val="0"/>
        <w:spacing w:line="276" w:lineRule="auto"/>
        <w:ind w:left="993" w:hanging="426"/>
        <w:jc w:val="both"/>
        <w:rPr>
          <w:rFonts w:ascii="Helvetica" w:hAnsi="Helvetica" w:cs="Helvetica"/>
          <w:lang w:val="nl-NL"/>
        </w:rPr>
      </w:pPr>
      <w:r w:rsidRPr="00F50D04">
        <w:rPr>
          <w:rFonts w:ascii="Helvetica" w:hAnsi="Helvetica" w:cs="Helvetica"/>
          <w:lang w:val="nl-NL"/>
        </w:rPr>
        <w:t>De concentratie van actief-slib in de aeratieruimte is 4 g/l (4 kg/m</w:t>
      </w:r>
      <w:r w:rsidRPr="00F50D04">
        <w:rPr>
          <w:rFonts w:ascii="Helvetica" w:hAnsi="Helvetica" w:cs="Helvetica"/>
          <w:vertAlign w:val="superscript"/>
          <w:lang w:val="nl-NL"/>
        </w:rPr>
        <w:t>3</w:t>
      </w:r>
      <w:r w:rsidRPr="00F50D04">
        <w:rPr>
          <w:rFonts w:ascii="Helvetica" w:hAnsi="Helvetica" w:cs="Helvetica"/>
          <w:lang w:val="nl-NL"/>
        </w:rPr>
        <w:t>);</w:t>
      </w:r>
    </w:p>
    <w:p w14:paraId="01C7AC2E" w14:textId="77777777" w:rsidR="00C45681" w:rsidRPr="00F50D04" w:rsidRDefault="00C45681" w:rsidP="002D0EF0">
      <w:pPr>
        <w:pStyle w:val="ListParagraph"/>
        <w:numPr>
          <w:ilvl w:val="1"/>
          <w:numId w:val="46"/>
        </w:numPr>
        <w:tabs>
          <w:tab w:val="clear" w:pos="1080"/>
          <w:tab w:val="num" w:pos="1440"/>
        </w:tabs>
        <w:suppressAutoHyphens w:val="0"/>
        <w:spacing w:line="276" w:lineRule="auto"/>
        <w:ind w:left="993" w:hanging="426"/>
        <w:jc w:val="both"/>
        <w:rPr>
          <w:rFonts w:ascii="Helvetica" w:hAnsi="Helvetica" w:cs="Helvetica"/>
          <w:lang w:val="nl-NL"/>
        </w:rPr>
      </w:pPr>
      <w:r w:rsidRPr="00F50D04">
        <w:rPr>
          <w:rFonts w:ascii="Helvetica" w:hAnsi="Helvetica" w:cs="Helvetica"/>
          <w:lang w:val="nl-NL"/>
        </w:rPr>
        <w:t xml:space="preserve">Indien een tiende (10%) van het actief-slib bestaat uit drijflaagvormende stof, zal de RWZI zeker falen. </w:t>
      </w:r>
    </w:p>
    <w:p w14:paraId="64251828" w14:textId="77777777" w:rsidR="00C45681" w:rsidRPr="00F50D04" w:rsidRDefault="00C45681" w:rsidP="00F50D04">
      <w:pPr>
        <w:pStyle w:val="ListParagraph"/>
        <w:spacing w:line="276" w:lineRule="auto"/>
        <w:ind w:left="993"/>
        <w:jc w:val="both"/>
        <w:rPr>
          <w:sz w:val="22"/>
          <w:szCs w:val="22"/>
          <w:lang w:val="nl-NL"/>
        </w:rPr>
      </w:pPr>
    </w:p>
    <w:p w14:paraId="7E1CA041" w14:textId="77777777" w:rsidR="00C45681" w:rsidRPr="006F10AE" w:rsidRDefault="00C45681" w:rsidP="00C45681">
      <w:pPr>
        <w:rPr>
          <w:i/>
        </w:rPr>
      </w:pPr>
      <w:r w:rsidRPr="006F10AE">
        <w:rPr>
          <w:i/>
        </w:rPr>
        <w:t>Berekening hoeveelheid actief-slib:</w:t>
      </w:r>
    </w:p>
    <w:p w14:paraId="2B3CD9C5" w14:textId="77777777" w:rsidR="00C45681" w:rsidRDefault="00C45681" w:rsidP="00C45681"/>
    <w:p w14:paraId="587B33A8" w14:textId="77777777" w:rsidR="00C45681" w:rsidRPr="00FB1D9F" w:rsidRDefault="00000000" w:rsidP="00C45681">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 </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bel</m:t>
              </m:r>
            </m:sub>
          </m:sSub>
        </m:oMath>
      </m:oMathPara>
    </w:p>
    <w:p w14:paraId="09798CC0" w14:textId="77777777" w:rsidR="00C45681" w:rsidRPr="00755C40" w:rsidRDefault="00C45681" w:rsidP="00C45681">
      <w:pPr>
        <w:pStyle w:val="BodyText"/>
      </w:pPr>
      <w:r>
        <w:t>Met:</w:t>
      </w:r>
    </w:p>
    <w:p w14:paraId="171957A0" w14:textId="77777777" w:rsidR="00C45681" w:rsidRDefault="00C45681" w:rsidP="00C45681">
      <w:pPr>
        <w:pStyle w:val="BodyText"/>
        <w:rPr>
          <w:szCs w:val="18"/>
        </w:rPr>
      </w:pPr>
      <w:r w:rsidRPr="00973937">
        <w:rPr>
          <w:szCs w:val="18"/>
        </w:rPr>
        <w:t>M</w:t>
      </w:r>
      <w:r w:rsidRPr="00973937">
        <w:rPr>
          <w:szCs w:val="18"/>
          <w:vertAlign w:val="subscript"/>
        </w:rPr>
        <w:t>slib</w:t>
      </w:r>
      <w:r w:rsidRPr="00973937">
        <w:rPr>
          <w:szCs w:val="18"/>
        </w:rPr>
        <w:tab/>
      </w:r>
      <w:r w:rsidRPr="00973937">
        <w:rPr>
          <w:szCs w:val="18"/>
        </w:rPr>
        <w:tab/>
      </w:r>
      <w:r w:rsidRPr="00973937">
        <w:rPr>
          <w:szCs w:val="18"/>
        </w:rPr>
        <w:tab/>
        <w:t>: Massa actief-slib (kg)</w:t>
      </w:r>
    </w:p>
    <w:p w14:paraId="42435F9B" w14:textId="77777777" w:rsidR="00C45681" w:rsidRPr="00973937" w:rsidRDefault="00C45681" w:rsidP="00C45681">
      <w:pPr>
        <w:pStyle w:val="BodyText"/>
        <w:rPr>
          <w:szCs w:val="18"/>
        </w:rPr>
      </w:pPr>
      <w:r>
        <w:rPr>
          <w:szCs w:val="18"/>
        </w:rPr>
        <w:t>V</w:t>
      </w:r>
      <w:r w:rsidRPr="00FB1D9F">
        <w:rPr>
          <w:szCs w:val="18"/>
          <w:vertAlign w:val="subscript"/>
        </w:rPr>
        <w:t>bel</w:t>
      </w:r>
      <w:r>
        <w:rPr>
          <w:szCs w:val="18"/>
        </w:rPr>
        <w:t>:</w:t>
      </w:r>
      <w:r>
        <w:rPr>
          <w:szCs w:val="18"/>
        </w:rPr>
        <w:tab/>
      </w:r>
      <w:r>
        <w:rPr>
          <w:szCs w:val="18"/>
        </w:rPr>
        <w:tab/>
      </w:r>
      <w:r>
        <w:rPr>
          <w:szCs w:val="18"/>
        </w:rPr>
        <w:tab/>
        <w:t>: inhoud van de beluchtingstank (m</w:t>
      </w:r>
      <w:r w:rsidRPr="00826038">
        <w:rPr>
          <w:szCs w:val="18"/>
          <w:vertAlign w:val="superscript"/>
        </w:rPr>
        <w:t>3</w:t>
      </w:r>
      <w:r>
        <w:rPr>
          <w:szCs w:val="18"/>
        </w:rPr>
        <w:t>)</w:t>
      </w:r>
    </w:p>
    <w:p w14:paraId="4E7FD4CA" w14:textId="77777777" w:rsidR="00C45681" w:rsidRDefault="00C45681" w:rsidP="00C45681">
      <w:pPr>
        <w:pStyle w:val="BodyText"/>
        <w:rPr>
          <w:szCs w:val="18"/>
        </w:rPr>
      </w:pPr>
    </w:p>
    <w:p w14:paraId="2DB785EA" w14:textId="2F0784D6" w:rsidR="00C45681" w:rsidRPr="006F10AE" w:rsidRDefault="00C45681" w:rsidP="00C45681">
      <w:pPr>
        <w:pStyle w:val="BodyText"/>
        <w:rPr>
          <w:i/>
          <w:szCs w:val="18"/>
        </w:rPr>
      </w:pPr>
      <w:r w:rsidRPr="006F10AE">
        <w:rPr>
          <w:i/>
          <w:szCs w:val="18"/>
        </w:rPr>
        <w:t xml:space="preserve">Wanneer de inhoud van de beluchtingstank niet bekend is, kan deze worden geschat: </w:t>
      </w:r>
    </w:p>
    <w:p w14:paraId="74993C38" w14:textId="77777777" w:rsidR="00C45681" w:rsidRPr="00FB1D9F" w:rsidRDefault="00000000" w:rsidP="00C45681">
      <w:pPr>
        <w:pStyle w:val="BodyText"/>
        <w:ind w:left="709"/>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r>
            <m:rPr>
              <m:sty m:val="p"/>
            </m:rPr>
            <w:rPr>
              <w:rFonts w:ascii="Cambria Math" w:hAnsi="Cambria Math"/>
              <w:szCs w:val="18"/>
            </w:rPr>
            <m:t xml:space="preserve">=0,10 × </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oMath>
      </m:oMathPara>
    </w:p>
    <w:p w14:paraId="35A824DC" w14:textId="77777777" w:rsidR="00C45681" w:rsidRDefault="00C45681" w:rsidP="00C45681">
      <w:pPr>
        <w:pStyle w:val="BodyText"/>
        <w:rPr>
          <w:szCs w:val="18"/>
        </w:rPr>
      </w:pPr>
    </w:p>
    <w:p w14:paraId="0E9AD0C9" w14:textId="693A50FF" w:rsidR="00C45681" w:rsidRPr="00973937" w:rsidRDefault="00C45681" w:rsidP="00C45681">
      <w:pPr>
        <w:pStyle w:val="BodyText"/>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szCs w:val="18"/>
        </w:rPr>
        <w:t>: Ontwerpcapaciteit RWZI (verontreinigingsequivalent, v.e.);</w:t>
      </w:r>
    </w:p>
    <w:p w14:paraId="64485FB9" w14:textId="77777777" w:rsidR="00C45681" w:rsidRPr="00755C40" w:rsidRDefault="00C45681" w:rsidP="00C45681"/>
    <w:p w14:paraId="478D1898" w14:textId="77777777" w:rsidR="00C45681" w:rsidRPr="006F10AE" w:rsidRDefault="00C45681" w:rsidP="00C45681">
      <w:pPr>
        <w:pStyle w:val="BodyText"/>
        <w:rPr>
          <w:i/>
          <w:szCs w:val="18"/>
        </w:rPr>
      </w:pPr>
      <w:r w:rsidRPr="006F10AE">
        <w:rPr>
          <w:i/>
          <w:szCs w:val="18"/>
        </w:rPr>
        <w:t>Er is sprake van verstoring van de RWZI (slibbeïnvloeding) wanneer:</w:t>
      </w:r>
    </w:p>
    <w:p w14:paraId="0AF557A3" w14:textId="77777777" w:rsidR="00C45681" w:rsidRPr="00FB1D9F" w:rsidRDefault="00000000" w:rsidP="00C45681">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 &gt;0,10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012FC895" w14:textId="77777777" w:rsidR="00C45681" w:rsidRDefault="00C45681" w:rsidP="00C45681">
      <w:pPr>
        <w:ind w:firstLine="708"/>
      </w:pPr>
    </w:p>
    <w:p w14:paraId="212EB0BB" w14:textId="77777777" w:rsidR="00C45681" w:rsidRPr="006F10AE" w:rsidRDefault="00C45681" w:rsidP="006F10AE">
      <w:pPr>
        <w:rPr>
          <w:i/>
        </w:rPr>
      </w:pPr>
      <w:r w:rsidRPr="006F10AE">
        <w:rPr>
          <w:i/>
        </w:rPr>
        <w:t>Resultante stroom als gevolg van slibbeïnvloeding door drijflagen</w:t>
      </w:r>
    </w:p>
    <w:p w14:paraId="0CC22304" w14:textId="33213B66" w:rsidR="00C45681" w:rsidRPr="006F10AE" w:rsidRDefault="00C45681" w:rsidP="00C45681">
      <w:r w:rsidRPr="00755C40">
        <w:t>Voor de berekeningen, effecten en aannames van de resultante stroom wordt verwezen naar “</w:t>
      </w:r>
      <w:r w:rsidRPr="00323A9A">
        <w:rPr>
          <w:i/>
        </w:rPr>
        <w:t>Resultante stroom door falen van de RWZI bij afsterving van bacteriën</w:t>
      </w:r>
      <w:r>
        <w:t>”. (Afhankelijk van de RWZI 7 of 21 dagen ongezuiverd lozen)</w:t>
      </w:r>
    </w:p>
    <w:p w14:paraId="5CE71C6F" w14:textId="396AC5F3" w:rsidR="00C45681" w:rsidRDefault="00C45681" w:rsidP="00C45681">
      <w:pPr>
        <w:pStyle w:val="BodyText"/>
      </w:pPr>
      <w:r>
        <w:t xml:space="preserve"> </w:t>
      </w:r>
    </w:p>
    <w:p w14:paraId="5038BF03" w14:textId="4193D730" w:rsidR="00C45681" w:rsidRDefault="00C45681" w:rsidP="00C45681">
      <w:pPr>
        <w:pStyle w:val="BodyText"/>
      </w:pPr>
    </w:p>
    <w:p w14:paraId="37059ACB" w14:textId="36FBA311" w:rsidR="00C45681" w:rsidRPr="0076467D" w:rsidRDefault="00C45681" w:rsidP="00DC7C33">
      <w:pPr>
        <w:pStyle w:val="Heading4"/>
      </w:pPr>
      <w:r w:rsidRPr="0076467D">
        <w:t>Beoordeling op basis van beïnvloeding actief slib - Zinker</w:t>
      </w:r>
    </w:p>
    <w:p w14:paraId="4848F1DD" w14:textId="77777777" w:rsidR="00EC5DE6" w:rsidRPr="00EC5DE6" w:rsidRDefault="00EC5DE6" w:rsidP="00EC5DE6">
      <w:pPr>
        <w:rPr>
          <w:rFonts w:cs="Helvetica"/>
        </w:rPr>
      </w:pPr>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 xml:space="preserve">(zinker) </w:t>
      </w:r>
      <w:r w:rsidRPr="00A25A1B">
        <w:t>zijn de volgende aannames gemaakt:</w:t>
      </w:r>
    </w:p>
    <w:p w14:paraId="31739383" w14:textId="77777777" w:rsidR="00EC5DE6" w:rsidRPr="006F10AE" w:rsidRDefault="00EC5DE6" w:rsidP="002D0EF0">
      <w:pPr>
        <w:pStyle w:val="ListParagraph"/>
        <w:numPr>
          <w:ilvl w:val="0"/>
          <w:numId w:val="72"/>
        </w:numPr>
        <w:suppressAutoHyphens w:val="0"/>
        <w:rPr>
          <w:rFonts w:ascii="Helvetica" w:hAnsi="Helvetica" w:cs="Helvetica"/>
          <w:lang w:val="nl-NL"/>
        </w:rPr>
      </w:pPr>
      <w:r w:rsidRPr="006F10AE">
        <w:rPr>
          <w:rFonts w:ascii="Helvetica" w:hAnsi="Helvetica" w:cs="Helvetica"/>
          <w:lang w:val="nl-NL"/>
        </w:rPr>
        <w:t>De concentratie van actief-slib in de aeratieruimte is 4 g/l (4 kg/m</w:t>
      </w:r>
      <w:r w:rsidRPr="006F10AE">
        <w:rPr>
          <w:rFonts w:ascii="Helvetica" w:hAnsi="Helvetica" w:cs="Helvetica"/>
          <w:vertAlign w:val="superscript"/>
          <w:lang w:val="nl-NL"/>
        </w:rPr>
        <w:t>3</w:t>
      </w:r>
      <w:r w:rsidRPr="006F10AE">
        <w:rPr>
          <w:rFonts w:ascii="Helvetica" w:hAnsi="Helvetica" w:cs="Helvetica"/>
          <w:lang w:val="nl-NL"/>
        </w:rPr>
        <w:t>);</w:t>
      </w:r>
    </w:p>
    <w:p w14:paraId="39EED578" w14:textId="77777777" w:rsidR="00EC5DE6" w:rsidRPr="006F10AE" w:rsidRDefault="00EC5DE6" w:rsidP="002D0EF0">
      <w:pPr>
        <w:pStyle w:val="ListParagraph"/>
        <w:numPr>
          <w:ilvl w:val="0"/>
          <w:numId w:val="72"/>
        </w:numPr>
        <w:suppressAutoHyphens w:val="0"/>
        <w:rPr>
          <w:rFonts w:ascii="Helvetica" w:hAnsi="Helvetica" w:cs="Helvetica"/>
          <w:lang w:val="nl-NL"/>
        </w:rPr>
      </w:pPr>
      <w:r w:rsidRPr="006F10AE">
        <w:rPr>
          <w:rFonts w:ascii="Helvetica" w:hAnsi="Helvetica" w:cs="Helvetica"/>
          <w:lang w:val="nl-NL"/>
        </w:rPr>
        <w:t>Beïnvloeding van actief-slib wordt uitgedrukt in kg zinkende stof per kg actief-slib;</w:t>
      </w:r>
    </w:p>
    <w:p w14:paraId="1A801E02" w14:textId="77777777" w:rsidR="00EC5DE6" w:rsidRPr="006F10AE" w:rsidRDefault="00EC5DE6" w:rsidP="002D0EF0">
      <w:pPr>
        <w:pStyle w:val="ListParagraph"/>
        <w:numPr>
          <w:ilvl w:val="0"/>
          <w:numId w:val="72"/>
        </w:numPr>
        <w:suppressAutoHyphens w:val="0"/>
        <w:rPr>
          <w:rFonts w:ascii="Helvetica" w:hAnsi="Helvetica" w:cs="Helvetica"/>
          <w:lang w:val="nl-NL"/>
        </w:rPr>
      </w:pPr>
      <w:r w:rsidRPr="006F10AE">
        <w:rPr>
          <w:rFonts w:ascii="Helvetica" w:hAnsi="Helvetica" w:cs="Helvetica"/>
          <w:lang w:val="nl-NL"/>
        </w:rPr>
        <w:t>Indien 10 % van het actief-slib bestaat uit een zinker, zal de RWZI falen. Dit percentage is na deskundigenoverleg, op grond van casuïstiek bepaald;</w:t>
      </w:r>
    </w:p>
    <w:p w14:paraId="400BFC28" w14:textId="77777777" w:rsidR="00EC5DE6" w:rsidRPr="00EC5DE6" w:rsidRDefault="00EC5DE6" w:rsidP="00EC5DE6">
      <w:pPr>
        <w:rPr>
          <w:rFonts w:cs="Helvetica"/>
        </w:rPr>
      </w:pPr>
    </w:p>
    <w:p w14:paraId="26D564AC" w14:textId="77777777" w:rsidR="00EC5DE6" w:rsidRPr="006F10AE" w:rsidRDefault="00EC5DE6" w:rsidP="00EC5DE6">
      <w:pPr>
        <w:rPr>
          <w:i/>
        </w:rPr>
      </w:pPr>
      <w:r w:rsidRPr="006F10AE">
        <w:rPr>
          <w:i/>
        </w:rPr>
        <w:t>Berekening hoeveelheid actief-slib:</w:t>
      </w:r>
    </w:p>
    <w:p w14:paraId="6383E1AA" w14:textId="77777777" w:rsidR="00EC5DE6" w:rsidRDefault="00EC5DE6" w:rsidP="00EC5DE6"/>
    <w:p w14:paraId="55752606" w14:textId="77777777" w:rsidR="00EC5DE6" w:rsidRPr="00FB1D9F" w:rsidRDefault="00000000" w:rsidP="00EC5DE6">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×0,10 × </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cap</m:t>
              </m:r>
            </m:sub>
          </m:sSub>
        </m:oMath>
      </m:oMathPara>
    </w:p>
    <w:p w14:paraId="0A40AA45" w14:textId="77777777" w:rsidR="00EC5DE6" w:rsidRDefault="00EC5DE6" w:rsidP="00EC5DE6">
      <w:pPr>
        <w:pStyle w:val="BodyText"/>
        <w:rPr>
          <w:szCs w:val="18"/>
        </w:rPr>
      </w:pPr>
    </w:p>
    <w:p w14:paraId="6DD0D6BB" w14:textId="77777777" w:rsidR="00EC5DE6" w:rsidRDefault="00EC5DE6" w:rsidP="00EC5DE6">
      <w:pPr>
        <w:pStyle w:val="BodyText"/>
        <w:rPr>
          <w:szCs w:val="18"/>
        </w:rPr>
      </w:pPr>
      <w:r>
        <w:rPr>
          <w:szCs w:val="18"/>
        </w:rPr>
        <w:t>Met:</w:t>
      </w:r>
    </w:p>
    <w:p w14:paraId="7FCAB093" w14:textId="77777777" w:rsidR="00EC5DE6" w:rsidRPr="00973937" w:rsidRDefault="00EC5DE6" w:rsidP="00EC5DE6">
      <w:pPr>
        <w:pStyle w:val="BodyText"/>
        <w:rPr>
          <w:szCs w:val="18"/>
          <w:vertAlign w:val="subscript"/>
        </w:rPr>
      </w:pPr>
      <w:r w:rsidRPr="00973937">
        <w:rPr>
          <w:szCs w:val="18"/>
        </w:rPr>
        <w:t>M</w:t>
      </w:r>
      <w:r w:rsidRPr="00973937">
        <w:rPr>
          <w:szCs w:val="18"/>
          <w:vertAlign w:val="subscript"/>
        </w:rPr>
        <w:t>slib</w:t>
      </w:r>
      <w:r w:rsidRPr="00973937">
        <w:rPr>
          <w:szCs w:val="18"/>
        </w:rPr>
        <w:tab/>
      </w:r>
      <w:r w:rsidRPr="00973937">
        <w:rPr>
          <w:szCs w:val="18"/>
        </w:rPr>
        <w:tab/>
        <w:t>: Massa actief-slib (kg)</w:t>
      </w:r>
    </w:p>
    <w:p w14:paraId="1DE5064B" w14:textId="77777777" w:rsidR="00EC5DE6" w:rsidRPr="00973937" w:rsidRDefault="00EC5DE6" w:rsidP="00EC5DE6">
      <w:pPr>
        <w:pStyle w:val="BodyText"/>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762F2DB4" w14:textId="77777777" w:rsidR="00EC5DE6" w:rsidRPr="00755C40" w:rsidRDefault="00EC5DE6" w:rsidP="00EC5DE6"/>
    <w:p w14:paraId="0AF95704" w14:textId="77777777" w:rsidR="00EC5DE6" w:rsidRPr="006F10AE" w:rsidRDefault="00EC5DE6" w:rsidP="00EC5DE6">
      <w:pPr>
        <w:pStyle w:val="BodyText"/>
        <w:rPr>
          <w:i/>
          <w:szCs w:val="18"/>
        </w:rPr>
      </w:pPr>
      <w:r w:rsidRPr="006F10AE">
        <w:rPr>
          <w:i/>
          <w:szCs w:val="18"/>
        </w:rPr>
        <w:t>Er is sprake van verstoring van de RWZI (slibbeïnvloeding) wanneer:</w:t>
      </w:r>
    </w:p>
    <w:p w14:paraId="1A8BFB6A" w14:textId="77777777" w:rsidR="00EC5DE6" w:rsidRDefault="00EC5DE6" w:rsidP="00EC5DE6"/>
    <w:p w14:paraId="0738C583" w14:textId="39F7C1E9" w:rsidR="00EC5DE6" w:rsidRPr="006D4947" w:rsidRDefault="00000000" w:rsidP="006F10AE">
      <w:pPr>
        <w:tabs>
          <w:tab w:val="left" w:pos="1701"/>
        </w:tabs>
        <w:ind w:left="709"/>
        <w:jc w:val="both"/>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27FDE851" w14:textId="77777777" w:rsidR="00EC5DE6" w:rsidRDefault="00EC5DE6" w:rsidP="006F10AE">
      <w:pPr>
        <w:jc w:val="both"/>
      </w:pPr>
    </w:p>
    <w:p w14:paraId="52C627F8" w14:textId="77777777" w:rsidR="00EC5DE6" w:rsidRDefault="00EC5DE6" w:rsidP="00EC5DE6"/>
    <w:p w14:paraId="16F825F2" w14:textId="77777777" w:rsidR="00EC5DE6" w:rsidRPr="006F10AE" w:rsidRDefault="00EC5DE6" w:rsidP="006F10AE">
      <w:pPr>
        <w:rPr>
          <w:i/>
        </w:rPr>
      </w:pPr>
      <w:r w:rsidRPr="006F10AE">
        <w:rPr>
          <w:i/>
        </w:rPr>
        <w:t>Resultante stroom als gevolg van slibbeïnvloeding door een zinker</w:t>
      </w:r>
    </w:p>
    <w:p w14:paraId="48D46804" w14:textId="77777777" w:rsidR="00EC5DE6" w:rsidRDefault="00EC5DE6" w:rsidP="00EC5DE6">
      <w:pPr>
        <w:pStyle w:val="BodyText"/>
      </w:pPr>
      <w:r>
        <w:t>Er wordt verondersteld dat zinkers in de vorm van een emulsie (slib plus stof) in de nabezinktank blijven. Er vindt dus geen uitspoeling plaats.</w:t>
      </w:r>
    </w:p>
    <w:p w14:paraId="17A736A6" w14:textId="614FE639" w:rsidR="00EC5DE6" w:rsidRDefault="00EC5DE6" w:rsidP="00EC5DE6">
      <w:pPr>
        <w:pStyle w:val="BodyText"/>
      </w:pPr>
      <w:r w:rsidRPr="00755C40">
        <w:t xml:space="preserve">Net als bij slibbeïnvloeding door drijflagen wordt wel de RWZI verstoord. Dit zal leiden, afhankelijk van de grootte van de RWZI, tot een </w:t>
      </w:r>
      <w:r>
        <w:t xml:space="preserve">(gedeeltelijk) </w:t>
      </w:r>
      <w:r w:rsidRPr="00755C40">
        <w:t xml:space="preserve">ongezuiverde lozing. Voor de berekeningen, effecten en aannames van de resultante stroom wordt verwezen </w:t>
      </w:r>
      <w:r w:rsidR="00DA755B">
        <w:t>“</w:t>
      </w:r>
      <w:r w:rsidR="00DA755B">
        <w:rPr>
          <w:i/>
        </w:rPr>
        <w:t>R</w:t>
      </w:r>
      <w:r w:rsidRPr="006F10AE">
        <w:rPr>
          <w:i/>
        </w:rPr>
        <w:t xml:space="preserve">esultante TZV-vracht </w:t>
      </w:r>
      <w:r w:rsidR="00DA755B" w:rsidRPr="006F10AE">
        <w:rPr>
          <w:i/>
        </w:rPr>
        <w:t xml:space="preserve">bij </w:t>
      </w:r>
      <w:r w:rsidR="00DA755B" w:rsidRPr="00DA755B">
        <w:rPr>
          <w:i/>
        </w:rPr>
        <w:t>afsterving van bacteriën</w:t>
      </w:r>
      <w:r>
        <w:t>”.</w:t>
      </w:r>
    </w:p>
    <w:p w14:paraId="513FFC10" w14:textId="52A24E40" w:rsidR="005B2B7C" w:rsidRDefault="005B2B7C" w:rsidP="00EC5DE6">
      <w:pPr>
        <w:pStyle w:val="BodyText"/>
      </w:pPr>
    </w:p>
    <w:p w14:paraId="16429EB3" w14:textId="77777777" w:rsidR="0076467D" w:rsidRDefault="0076467D" w:rsidP="0076467D">
      <w:pPr>
        <w:pStyle w:val="Heading4"/>
      </w:pPr>
    </w:p>
    <w:p w14:paraId="1E68ED10" w14:textId="77777777" w:rsidR="0076467D" w:rsidRDefault="0076467D" w:rsidP="0076467D">
      <w:pPr>
        <w:pStyle w:val="Heading4"/>
      </w:pPr>
    </w:p>
    <w:p w14:paraId="37A0CAC3" w14:textId="6E35BB8C" w:rsidR="005B2B7C" w:rsidRPr="0076467D" w:rsidRDefault="005B2B7C" w:rsidP="006F10AE">
      <w:pPr>
        <w:pStyle w:val="Heading5"/>
        <w:rPr>
          <w:b/>
        </w:rPr>
      </w:pPr>
      <w:r w:rsidRPr="0076467D">
        <w:rPr>
          <w:b/>
        </w:rPr>
        <w:t>Invloed toxische stoffen op doorstroom via de RWZI</w:t>
      </w:r>
    </w:p>
    <w:p w14:paraId="0EFFBF44" w14:textId="35FF2875" w:rsidR="005B2B7C" w:rsidRDefault="005B2B7C" w:rsidP="00EC5DE6">
      <w:pPr>
        <w:pStyle w:val="BodyText"/>
      </w:pPr>
    </w:p>
    <w:p w14:paraId="18BFD85D" w14:textId="51B89997" w:rsidR="005B2B7C" w:rsidRDefault="009F2166" w:rsidP="00EC5DE6">
      <w:pPr>
        <w:pStyle w:val="BodyText"/>
      </w:pPr>
      <w:r>
        <w:t>In Hoofdstuk 10 bijlage 8 is via een stroomschema aangegeven wanneer Proteus bij de evaluatie van het functionere ook de invloed van toxische stoffen meeneemt in de berekeningen.</w:t>
      </w:r>
    </w:p>
    <w:p w14:paraId="5FB32E71" w14:textId="77777777" w:rsidR="00C45681" w:rsidRDefault="00C45681" w:rsidP="00C45681">
      <w:pPr>
        <w:pStyle w:val="BodyText"/>
      </w:pPr>
    </w:p>
    <w:p w14:paraId="3E695C9B" w14:textId="5E9C9679" w:rsidR="009D2809" w:rsidRDefault="009D2809" w:rsidP="00EF784B">
      <w:pPr>
        <w:pStyle w:val="BodyText"/>
      </w:pPr>
    </w:p>
    <w:p w14:paraId="38458E07" w14:textId="3A04855A" w:rsidR="009D2809" w:rsidRDefault="009D2809" w:rsidP="00EF784B">
      <w:pPr>
        <w:pStyle w:val="BodyText"/>
      </w:pPr>
    </w:p>
    <w:p w14:paraId="5A7C93AD" w14:textId="64F8137E" w:rsidR="009D2809" w:rsidRDefault="009D2809" w:rsidP="00EF784B">
      <w:pPr>
        <w:pStyle w:val="BodyText"/>
      </w:pPr>
    </w:p>
    <w:p w14:paraId="1C10AA8F" w14:textId="77777777" w:rsidR="009D2809" w:rsidRPr="00B26A10" w:rsidRDefault="009D2809" w:rsidP="00EF784B">
      <w:pPr>
        <w:pStyle w:val="BodyText"/>
      </w:pPr>
    </w:p>
    <w:p w14:paraId="0CB0CE21" w14:textId="77777777" w:rsidR="008B407F" w:rsidRPr="006F10AE" w:rsidRDefault="008B407F" w:rsidP="00A12D7B">
      <w:pPr>
        <w:pStyle w:val="BodyText"/>
        <w:rPr>
          <w:strike/>
        </w:rPr>
      </w:pPr>
    </w:p>
    <w:p w14:paraId="406050BB" w14:textId="160EAD7F" w:rsidR="008B407F" w:rsidRPr="006F10AE" w:rsidRDefault="008B407F" w:rsidP="00A12D7B">
      <w:pPr>
        <w:pStyle w:val="BodyText"/>
        <w:rPr>
          <w:strike/>
        </w:rPr>
      </w:pPr>
    </w:p>
    <w:p w14:paraId="4A05E415" w14:textId="77777777" w:rsidR="001E7832" w:rsidRPr="006F10AE" w:rsidRDefault="001E7832" w:rsidP="00A12D7B">
      <w:pPr>
        <w:pStyle w:val="BodyText"/>
        <w:rPr>
          <w:strike/>
        </w:rPr>
      </w:pPr>
    </w:p>
    <w:p w14:paraId="5F0BE4C6" w14:textId="5A77AD00" w:rsidR="001467FE" w:rsidRPr="00B26A10" w:rsidRDefault="001467FE" w:rsidP="00EA5483">
      <w:pPr>
        <w:pStyle w:val="Heading1"/>
        <w:ind w:left="0"/>
        <w:rPr>
          <w:sz w:val="20"/>
        </w:rPr>
      </w:pPr>
      <w:bookmarkStart w:id="763" w:name="_Toc124831602"/>
      <w:bookmarkStart w:id="764" w:name="_Toc152424801"/>
      <w:bookmarkStart w:id="765" w:name="_Toc135050680"/>
      <w:r w:rsidRPr="00B26A10">
        <w:rPr>
          <w:sz w:val="20"/>
        </w:rPr>
        <w:lastRenderedPageBreak/>
        <w:t>Watersystemen</w:t>
      </w:r>
      <w:bookmarkEnd w:id="763"/>
      <w:bookmarkEnd w:id="764"/>
      <w:bookmarkEnd w:id="765"/>
    </w:p>
    <w:p w14:paraId="66547664" w14:textId="57C1C980" w:rsidR="001467FE" w:rsidRPr="00B26A10" w:rsidRDefault="00E63FAD" w:rsidP="00EA5483">
      <w:pPr>
        <w:pStyle w:val="Heading2"/>
        <w:ind w:firstLine="0"/>
      </w:pPr>
      <w:bookmarkStart w:id="766" w:name="_Toc124831603"/>
      <w:bookmarkStart w:id="767" w:name="_Toc152424802"/>
      <w:bookmarkStart w:id="768" w:name="_Toc135050681"/>
      <w:r w:rsidRPr="00B26A10">
        <w:t>Algemene rekenregels</w:t>
      </w:r>
      <w:bookmarkEnd w:id="766"/>
      <w:bookmarkEnd w:id="767"/>
      <w:bookmarkEnd w:id="768"/>
    </w:p>
    <w:p w14:paraId="514EBAD6" w14:textId="77777777" w:rsidR="00074F71" w:rsidRPr="00B26A10" w:rsidRDefault="00074F71" w:rsidP="00A12D7B">
      <w:pPr>
        <w:pStyle w:val="BodyText"/>
      </w:pPr>
    </w:p>
    <w:p w14:paraId="54627BC8" w14:textId="77777777" w:rsidR="004E4ED8" w:rsidRPr="00B26A10" w:rsidRDefault="004E4ED8" w:rsidP="004E4ED8">
      <w:pPr>
        <w:pStyle w:val="BodyText"/>
        <w:rPr>
          <w:b/>
        </w:rPr>
      </w:pPr>
      <w:r w:rsidRPr="00B26A10">
        <w:rPr>
          <w:b/>
        </w:rPr>
        <w:t>Relevantie van stoffen</w:t>
      </w:r>
    </w:p>
    <w:p w14:paraId="613391E7" w14:textId="77777777" w:rsidR="004E4ED8" w:rsidRPr="00B26A10" w:rsidRDefault="004E4ED8" w:rsidP="004E4ED8">
      <w:pPr>
        <w:pStyle w:val="BodyText"/>
      </w:pPr>
      <w:r w:rsidRPr="00B26A10">
        <w:t>Allereerst evalueert Proteus de content van de geloosde calamiteit op relevante stoffen. De bepaling van de relevante geachte effecten vindt plaats op basis van de stofgegevens:</w:t>
      </w:r>
    </w:p>
    <w:p w14:paraId="12713A7D" w14:textId="77777777" w:rsidR="004E4ED8" w:rsidRPr="00B26A10" w:rsidRDefault="004E4ED8" w:rsidP="00CE7736">
      <w:pPr>
        <w:pStyle w:val="BodyText"/>
        <w:numPr>
          <w:ilvl w:val="0"/>
          <w:numId w:val="34"/>
        </w:numPr>
      </w:pPr>
      <w:r w:rsidRPr="00B26A10">
        <w:t>Een aantal stoffen is aquatoxisch (LC50, EC50);</w:t>
      </w:r>
    </w:p>
    <w:p w14:paraId="1CDD92A5" w14:textId="77777777" w:rsidR="004E4ED8" w:rsidRPr="00B26A10" w:rsidRDefault="004E4ED8" w:rsidP="00CE7736">
      <w:pPr>
        <w:pStyle w:val="BodyText"/>
        <w:numPr>
          <w:ilvl w:val="0"/>
          <w:numId w:val="34"/>
        </w:numPr>
      </w:pPr>
      <w:r w:rsidRPr="00B26A10">
        <w:t>Een aantal stoffen kan zuurstofdepletie (</w:t>
      </w:r>
      <w:r w:rsidR="00984E1C" w:rsidRPr="00B26A10">
        <w:t>TZV</w:t>
      </w:r>
      <w:r w:rsidRPr="00B26A10">
        <w:t>) veroorzaken;</w:t>
      </w:r>
    </w:p>
    <w:p w14:paraId="7B4F977C" w14:textId="2A6D005B" w:rsidR="004E4ED8" w:rsidRPr="00B26A10" w:rsidRDefault="004E4ED8" w:rsidP="00CE7736">
      <w:pPr>
        <w:pStyle w:val="BodyText"/>
        <w:numPr>
          <w:ilvl w:val="0"/>
          <w:numId w:val="34"/>
        </w:numPr>
      </w:pPr>
      <w:r w:rsidRPr="00B26A10">
        <w:t>Een aantal stoffen kan het falen van een BWZI of RWZI veroorzaken (IC50</w:t>
      </w:r>
      <w:r w:rsidR="00F126FA">
        <w:t>, TZV</w:t>
      </w:r>
      <w:r w:rsidR="002B15BD">
        <w:t>, oplosbaarheid</w:t>
      </w:r>
      <w:r w:rsidRPr="00B26A10">
        <w:t>).</w:t>
      </w:r>
    </w:p>
    <w:p w14:paraId="37735E31" w14:textId="77777777" w:rsidR="004E4ED8" w:rsidRPr="00B26A10" w:rsidRDefault="004E4ED8" w:rsidP="00CE7736">
      <w:pPr>
        <w:pStyle w:val="BodyText"/>
        <w:numPr>
          <w:ilvl w:val="0"/>
          <w:numId w:val="34"/>
        </w:numPr>
      </w:pPr>
      <w:r w:rsidRPr="00B26A10">
        <w:t>Een aantal stoffen heeft alle drie van bovenstaande eigenschappen</w:t>
      </w:r>
    </w:p>
    <w:p w14:paraId="5FF1583D" w14:textId="77777777" w:rsidR="004E4ED8" w:rsidRPr="00B26A10" w:rsidRDefault="004E4ED8" w:rsidP="004E4ED8">
      <w:pPr>
        <w:pStyle w:val="BodyText"/>
      </w:pPr>
    </w:p>
    <w:p w14:paraId="48D2FF37" w14:textId="77777777" w:rsidR="004E4ED8" w:rsidRPr="00B26A10" w:rsidRDefault="004E4ED8" w:rsidP="004E4ED8">
      <w:pPr>
        <w:pStyle w:val="BodyText"/>
      </w:pPr>
      <w:r w:rsidRPr="00B26A10">
        <w:t>Bij emissies van stoffen die aquatoxisch zijn of zuurstofdepletie veroorzaken wordt het grootste volume genomen dat resulteert uit de berekening van het gecontamineerde volume door een toxische vervuiling en het volume met significante zuurstofdepletie.</w:t>
      </w:r>
    </w:p>
    <w:p w14:paraId="6195BFC3" w14:textId="77777777" w:rsidR="004E4ED8" w:rsidRPr="00B26A10" w:rsidRDefault="004E4ED8" w:rsidP="004E4ED8">
      <w:pPr>
        <w:pStyle w:val="BodyText"/>
      </w:pPr>
    </w:p>
    <w:p w14:paraId="48EA936D" w14:textId="77777777" w:rsidR="004E4ED8" w:rsidRPr="00B26A10" w:rsidRDefault="004E4ED8" w:rsidP="004E4ED8">
      <w:pPr>
        <w:pStyle w:val="BodyText"/>
        <w:rPr>
          <w:b/>
        </w:rPr>
      </w:pPr>
      <w:r w:rsidRPr="00B26A10">
        <w:rPr>
          <w:b/>
        </w:rPr>
        <w:t>Oplosbaarheid van stoffen</w:t>
      </w:r>
    </w:p>
    <w:p w14:paraId="6A26928A" w14:textId="55204AA8" w:rsidR="004E4ED8" w:rsidRPr="00B26A10" w:rsidRDefault="004E4ED8" w:rsidP="004E4ED8">
      <w:pPr>
        <w:pStyle w:val="BodyText"/>
      </w:pPr>
      <w:r w:rsidRPr="00B26A10">
        <w:t>Een aantal stoffen worden als slecht oplosbaar beschouwd. Dit zijn stoffen met een oplosbaarheid kleiner dan 100 </w:t>
      </w:r>
      <w:r w:rsidR="00885D1D">
        <w:t>mg</w:t>
      </w:r>
      <w:r w:rsidRPr="00B26A10">
        <w:t>/l. Voor deze stoffen wordt eerst het plasoppervlak berekend. Hierbij wordt onderscheid gemaakt tussen stoffen lichter dan water (drijvers) en stoffen zwaarder dan water (zinkers).</w:t>
      </w:r>
    </w:p>
    <w:p w14:paraId="64D09F15" w14:textId="77777777" w:rsidR="004E4ED8" w:rsidRPr="00B26A10" w:rsidRDefault="004E4ED8" w:rsidP="004E4ED8">
      <w:pPr>
        <w:pStyle w:val="BodyText"/>
      </w:pPr>
    </w:p>
    <w:p w14:paraId="3273D87F" w14:textId="77777777" w:rsidR="004E4ED8" w:rsidRPr="00B26A10" w:rsidRDefault="004E4ED8" w:rsidP="004E4ED8">
      <w:pPr>
        <w:pStyle w:val="BodyText"/>
      </w:pPr>
      <w:r w:rsidRPr="00B26A10">
        <w:t>Stoffen lichter dan water veroorzaken een drijvende plas die resulteert in een gecontamineerde oeverlengte. Naast de oevercontaminatie kunnen deze stoffen ook nog leiden tot een volume contaminatie. Om dit te bepalen wordt de massastroom vanuit de plas naar het oppervlaktewater berekend.</w:t>
      </w:r>
    </w:p>
    <w:p w14:paraId="2145613F" w14:textId="77777777" w:rsidR="004E4ED8" w:rsidRPr="00B26A10" w:rsidRDefault="004E4ED8" w:rsidP="004E4ED8">
      <w:pPr>
        <w:pStyle w:val="BodyText"/>
      </w:pPr>
    </w:p>
    <w:p w14:paraId="7DB070F2" w14:textId="77777777" w:rsidR="004E4ED8" w:rsidRPr="00B26A10" w:rsidRDefault="004E4ED8" w:rsidP="004E4ED8">
      <w:pPr>
        <w:pStyle w:val="BodyText"/>
      </w:pPr>
      <w:r w:rsidRPr="00B26A10">
        <w:t>Bij stoffen zwaarder dan water wordt het plasoppervlak berekend onder de aanname dat de plas op de bodem van het watersysteem een dikte van 10 cm heeft. Het oppervlak wordt berekend uit een evenwichtsvergelijking van het lozingsdebiet en de verdwijnterm oplossen. Vervolgens wordt de massastroom vanuit de plas naar het oppervlaktewater berekend.</w:t>
      </w:r>
    </w:p>
    <w:p w14:paraId="74E9E38E" w14:textId="77777777" w:rsidR="004E4ED8" w:rsidRPr="00B26A10" w:rsidRDefault="004E4ED8" w:rsidP="004E4ED8">
      <w:pPr>
        <w:pStyle w:val="BodyText"/>
      </w:pPr>
    </w:p>
    <w:p w14:paraId="4BCBB14D" w14:textId="77777777" w:rsidR="004E4ED8" w:rsidRPr="00B26A10" w:rsidRDefault="004E4ED8" w:rsidP="004E4ED8">
      <w:pPr>
        <w:pStyle w:val="BodyText"/>
        <w:rPr>
          <w:b/>
        </w:rPr>
      </w:pPr>
      <w:r w:rsidRPr="00B26A10">
        <w:rPr>
          <w:b/>
        </w:rPr>
        <w:t>Oeververvuiling</w:t>
      </w:r>
    </w:p>
    <w:p w14:paraId="605DB468" w14:textId="77777777" w:rsidR="004E4ED8" w:rsidRPr="00B26A10" w:rsidRDefault="004E4ED8" w:rsidP="004E4ED8">
      <w:pPr>
        <w:pStyle w:val="BodyText"/>
      </w:pPr>
      <w:r w:rsidRPr="00B26A10">
        <w:t>De effectparameter "oeververvuiling" wordt berekend onder de aanname dat de dikte van de plas 4 mm bedraagt. Het plasoppervlak wordt bepaald uit een evenwichtsvergelijking van lozingsdebiet en de verdwijnterm oplossen. Bij drijflagen wordt de verdwijnterm verdamping toegevoegd.</w:t>
      </w:r>
    </w:p>
    <w:p w14:paraId="05DEE708" w14:textId="77777777" w:rsidR="004E4ED8" w:rsidRPr="00B26A10" w:rsidRDefault="004E4ED8" w:rsidP="004E4ED8">
      <w:pPr>
        <w:pStyle w:val="BodyText"/>
      </w:pPr>
    </w:p>
    <w:p w14:paraId="5351CAF0" w14:textId="77777777" w:rsidR="004E4ED8" w:rsidRPr="00B26A10" w:rsidRDefault="004E4ED8" w:rsidP="004E4ED8">
      <w:pPr>
        <w:pStyle w:val="BodyText"/>
        <w:rPr>
          <w:b/>
        </w:rPr>
      </w:pPr>
      <w:r w:rsidRPr="00B26A10">
        <w:rPr>
          <w:b/>
        </w:rPr>
        <w:t>Effectconcentratie</w:t>
      </w:r>
    </w:p>
    <w:p w14:paraId="03E33966" w14:textId="77777777" w:rsidR="004E4ED8" w:rsidRPr="00B26A10" w:rsidRDefault="004E4ED8" w:rsidP="004E4ED8">
      <w:pPr>
        <w:pStyle w:val="BodyText"/>
      </w:pPr>
      <w:r w:rsidRPr="00B26A10">
        <w:t xml:space="preserve">In dit hoofdstuk wordt het begrip </w:t>
      </w:r>
      <w:r w:rsidRPr="00B26A10">
        <w:rPr>
          <w:b/>
        </w:rPr>
        <w:t>effectconcentratie</w:t>
      </w:r>
      <w:r w:rsidRPr="00B26A10">
        <w:t xml:space="preserve"> gehanteerd. De effectconcentratie is gedefinieerd als de minimumwaarde van de LC50vis, EC50dapnia en IC50alg.</w:t>
      </w:r>
    </w:p>
    <w:p w14:paraId="3F1DBA39" w14:textId="77777777" w:rsidR="00607ECE" w:rsidRPr="00B26A10" w:rsidRDefault="00607ECE" w:rsidP="00A12D7B">
      <w:pPr>
        <w:pStyle w:val="BodyText"/>
      </w:pPr>
    </w:p>
    <w:p w14:paraId="727DF113" w14:textId="77777777" w:rsidR="00607ECE" w:rsidRPr="00B26A10" w:rsidRDefault="00607ECE" w:rsidP="00A12D7B">
      <w:pPr>
        <w:pStyle w:val="BodyText"/>
      </w:pPr>
    </w:p>
    <w:p w14:paraId="649653F8" w14:textId="77777777" w:rsidR="009B541F" w:rsidRPr="00B26A10" w:rsidRDefault="009B541F" w:rsidP="00A12D7B">
      <w:pPr>
        <w:pStyle w:val="BodyText"/>
      </w:pPr>
    </w:p>
    <w:p w14:paraId="76204AD9" w14:textId="23FBF86E" w:rsidR="009D6374" w:rsidRPr="00B26A10" w:rsidRDefault="009D6374" w:rsidP="00697302">
      <w:pPr>
        <w:pStyle w:val="Heading3"/>
        <w:ind w:firstLine="0"/>
      </w:pPr>
      <w:bookmarkStart w:id="769" w:name="_Toc124831604"/>
      <w:bookmarkStart w:id="770" w:name="_Toc152424803"/>
      <w:bookmarkStart w:id="771" w:name="_Toc135050682"/>
      <w:r w:rsidRPr="00B26A10">
        <w:lastRenderedPageBreak/>
        <w:t>Berekening plasoppervlak</w:t>
      </w:r>
      <w:bookmarkEnd w:id="769"/>
      <w:bookmarkEnd w:id="770"/>
      <w:bookmarkEnd w:id="771"/>
    </w:p>
    <w:p w14:paraId="4FE46D67" w14:textId="77777777" w:rsidR="009B541F" w:rsidRPr="00B26A10" w:rsidRDefault="009B541F" w:rsidP="009B541F">
      <w:pPr>
        <w:pStyle w:val="BodyText"/>
      </w:pPr>
    </w:p>
    <w:p w14:paraId="0945EAF4" w14:textId="4A75CD71" w:rsidR="009D6374" w:rsidRPr="00B26A10" w:rsidRDefault="009D6374" w:rsidP="009B541F">
      <w:pPr>
        <w:pStyle w:val="BodyText"/>
      </w:pPr>
      <w:r w:rsidRPr="00B26A10">
        <w:t>Er wordt aangenomen dat er sprake is van plasvorming als de geloosde stof slecht oplosbaar is. Een stof wordt als slecht oplosbaar beschouwd als de oplosbaarheid kleiner is dan 100 </w:t>
      </w:r>
      <w:r w:rsidR="00885D1D">
        <w:t>mg/l</w:t>
      </w:r>
      <w:r w:rsidRPr="00B26A10">
        <w:t>.</w:t>
      </w:r>
    </w:p>
    <w:p w14:paraId="5A5340A5" w14:textId="77777777" w:rsidR="009D6374" w:rsidRPr="00B26A10" w:rsidRDefault="009D6374" w:rsidP="009B541F">
      <w:pPr>
        <w:pStyle w:val="BodyText"/>
      </w:pPr>
    </w:p>
    <w:p w14:paraId="46E3E803" w14:textId="77777777" w:rsidR="009D6374" w:rsidRPr="00B26A10" w:rsidRDefault="009D6374" w:rsidP="009B541F">
      <w:pPr>
        <w:pStyle w:val="BodyText"/>
      </w:pPr>
      <w:r w:rsidRPr="00B26A10">
        <w:t>Het plasoppervlak wordt berekend met:</w:t>
      </w:r>
    </w:p>
    <w:p w14:paraId="30488E69" w14:textId="77777777" w:rsidR="009D6374" w:rsidRPr="00B26A10" w:rsidRDefault="009D6374" w:rsidP="009B541F">
      <w:pPr>
        <w:pStyle w:val="BodyText"/>
      </w:pPr>
    </w:p>
    <w:p w14:paraId="6A8C2B62" w14:textId="77777777" w:rsidR="008E1C83" w:rsidRPr="00B26A10" w:rsidRDefault="00951731" w:rsidP="009B541F">
      <w:pPr>
        <w:pStyle w:val="BodyText"/>
      </w:pPr>
      <w:r w:rsidRPr="00B26A10">
        <w:rPr>
          <w:noProof/>
          <w:lang w:eastAsia="nl-NL"/>
        </w:rPr>
        <w:drawing>
          <wp:inline distT="0" distB="0" distL="0" distR="0" wp14:anchorId="0FE58712" wp14:editId="737B817F">
            <wp:extent cx="652145" cy="405765"/>
            <wp:effectExtent l="0" t="0" r="0" b="0"/>
            <wp:docPr id="162" name="Picture 3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52145" cy="405765"/>
                    </a:xfrm>
                    <a:prstGeom prst="rect">
                      <a:avLst/>
                    </a:prstGeom>
                    <a:noFill/>
                    <a:ln>
                      <a:noFill/>
                    </a:ln>
                  </pic:spPr>
                </pic:pic>
              </a:graphicData>
            </a:graphic>
          </wp:inline>
        </w:drawing>
      </w:r>
    </w:p>
    <w:p w14:paraId="1E693541" w14:textId="77777777" w:rsidR="008E1C83" w:rsidRPr="00B26A10" w:rsidRDefault="008E1C83" w:rsidP="009B541F">
      <w:pPr>
        <w:pStyle w:val="BodyText"/>
      </w:pPr>
    </w:p>
    <w:p w14:paraId="452CD29C" w14:textId="77777777" w:rsidR="009D6374" w:rsidRPr="00B26A10" w:rsidRDefault="009D6374" w:rsidP="009B541F">
      <w:pPr>
        <w:pStyle w:val="BodyText"/>
      </w:pPr>
      <w:r w:rsidRPr="00B26A10">
        <w:t>Met</w:t>
      </w:r>
    </w:p>
    <w:p w14:paraId="639875E6" w14:textId="77777777" w:rsidR="009D6374" w:rsidRPr="00B26A10" w:rsidRDefault="009D6374" w:rsidP="009B541F">
      <w:pPr>
        <w:pStyle w:val="BodyText"/>
      </w:pPr>
      <w:r w:rsidRPr="00B26A10">
        <w:tab/>
        <w:t>A</w:t>
      </w:r>
      <w:r w:rsidR="00674AC0" w:rsidRPr="00B26A10">
        <w:rPr>
          <w:rStyle w:val="BodytextSubscriptChar"/>
          <w:sz w:val="20"/>
        </w:rPr>
        <w:t>plas</w:t>
      </w:r>
      <w:r w:rsidR="00F22AE2" w:rsidRPr="00B26A10">
        <w:rPr>
          <w:rStyle w:val="BodytextSubscriptChar"/>
          <w:sz w:val="20"/>
        </w:rPr>
        <w:tab/>
      </w:r>
      <w:r w:rsidR="00F22AE2" w:rsidRPr="00B26A10">
        <w:t>:</w:t>
      </w:r>
      <w:r w:rsidR="00E16D9E" w:rsidRPr="00B26A10">
        <w:t xml:space="preserve"> </w:t>
      </w:r>
      <w:r w:rsidRPr="00B26A10">
        <w:t>oppervlak van de plas (m</w:t>
      </w:r>
      <w:r w:rsidRPr="00B26A10">
        <w:rPr>
          <w:rStyle w:val="BodytextSupersciptChar"/>
          <w:sz w:val="20"/>
        </w:rPr>
        <w:t>2</w:t>
      </w:r>
      <w:r w:rsidRPr="00B26A10">
        <w:t>);</w:t>
      </w:r>
    </w:p>
    <w:p w14:paraId="6AEFE07A" w14:textId="77777777" w:rsidR="009D6374" w:rsidRPr="00B26A10" w:rsidRDefault="009D6374" w:rsidP="009B541F">
      <w:pPr>
        <w:pStyle w:val="BodyText"/>
      </w:pPr>
      <w:r w:rsidRPr="00B26A10">
        <w:tab/>
        <w:t>Vl</w:t>
      </w:r>
      <w:r w:rsidR="00F22AE2" w:rsidRPr="00B26A10">
        <w:tab/>
        <w:t>:</w:t>
      </w:r>
      <w:r w:rsidR="00E16D9E" w:rsidRPr="00B26A10">
        <w:t xml:space="preserve"> </w:t>
      </w:r>
      <w:r w:rsidRPr="00B26A10">
        <w:t>volume van lozing (m</w:t>
      </w:r>
      <w:r w:rsidRPr="00B26A10">
        <w:rPr>
          <w:rStyle w:val="BodytextSupersciptChar"/>
          <w:sz w:val="20"/>
        </w:rPr>
        <w:t>3</w:t>
      </w:r>
      <w:r w:rsidRPr="00B26A10">
        <w:t>);</w:t>
      </w:r>
    </w:p>
    <w:p w14:paraId="0F83A60E" w14:textId="77777777" w:rsidR="009D6374" w:rsidRPr="00B26A10" w:rsidRDefault="00F22AE2" w:rsidP="00A12D7B">
      <w:pPr>
        <w:pStyle w:val="BodyText"/>
      </w:pPr>
      <w:r w:rsidRPr="00B26A10">
        <w:tab/>
        <w:t xml:space="preserve">d </w:t>
      </w:r>
      <w:r w:rsidRPr="00B26A10">
        <w:tab/>
        <w:t>:</w:t>
      </w:r>
      <w:r w:rsidR="00E16D9E" w:rsidRPr="00B26A10">
        <w:t xml:space="preserve"> </w:t>
      </w:r>
      <w:r w:rsidR="009D6374" w:rsidRPr="00B26A10">
        <w:t>dikte van de plas</w:t>
      </w:r>
      <w:r w:rsidR="00674AC0" w:rsidRPr="00B26A10">
        <w:t xml:space="preserve"> (m)</w:t>
      </w:r>
    </w:p>
    <w:p w14:paraId="488612C5" w14:textId="77777777" w:rsidR="009D6374" w:rsidRPr="00B26A10" w:rsidRDefault="009D6374" w:rsidP="00A12D7B">
      <w:pPr>
        <w:pStyle w:val="BodyText"/>
      </w:pPr>
    </w:p>
    <w:p w14:paraId="5A8AE56F" w14:textId="77777777" w:rsidR="009B541F" w:rsidRPr="00B26A10" w:rsidRDefault="009D6374" w:rsidP="00A12D7B">
      <w:pPr>
        <w:pStyle w:val="BodyText"/>
        <w:rPr>
          <w:lang w:val="nl"/>
        </w:rPr>
      </w:pPr>
      <w:r w:rsidRPr="00B26A10">
        <w:rPr>
          <w:lang w:val="nl"/>
        </w:rPr>
        <w:t>Er wordt onderscheid gemaakt tussen zinkende en drijvende stoffen. Dit gebeurt op basis van de dichtheid. Als de dichtheid groter is dan 1000 kg/m</w:t>
      </w:r>
      <w:r w:rsidRPr="00B26A10">
        <w:rPr>
          <w:rStyle w:val="TableTextSuperscriptChar"/>
          <w:rFonts w:ascii="Helvetica" w:hAnsi="Helvetica"/>
          <w:sz w:val="20"/>
        </w:rPr>
        <w:t>3</w:t>
      </w:r>
      <w:r w:rsidRPr="00B26A10">
        <w:rPr>
          <w:lang w:val="nl"/>
        </w:rPr>
        <w:t xml:space="preserve"> is er sprake van een zinker, bij lager</w:t>
      </w:r>
      <w:r w:rsidR="002E38B0" w:rsidRPr="00B26A10">
        <w:rPr>
          <w:lang w:val="nl"/>
        </w:rPr>
        <w:t>e</w:t>
      </w:r>
      <w:r w:rsidRPr="00B26A10">
        <w:rPr>
          <w:lang w:val="nl"/>
        </w:rPr>
        <w:t xml:space="preserve"> dichtheden is er sprake van een drijver. Bij drijvers wordt een dikte van de plas aangenomen van 0.004 m. Bij zinkers wordt, door de grotere bodemoneffenheden, een plasdikte aangenomen van 0.1 m.</w:t>
      </w:r>
    </w:p>
    <w:p w14:paraId="1D90B34F" w14:textId="77777777" w:rsidR="00C17FD3" w:rsidRPr="00B26A10" w:rsidRDefault="00C17FD3" w:rsidP="00A12D7B">
      <w:pPr>
        <w:pStyle w:val="BodyText"/>
        <w:rPr>
          <w:lang w:val="nl"/>
        </w:rPr>
      </w:pPr>
    </w:p>
    <w:p w14:paraId="533BAB53" w14:textId="77777777" w:rsidR="009B541F" w:rsidRPr="00B26A10" w:rsidRDefault="009B541F" w:rsidP="00A12D7B">
      <w:pPr>
        <w:pStyle w:val="BodyText"/>
        <w:rPr>
          <w:lang w:val="nl"/>
        </w:rPr>
      </w:pPr>
    </w:p>
    <w:p w14:paraId="33286FE3" w14:textId="5A8A84C1" w:rsidR="008F2B6D" w:rsidRPr="00B26A10" w:rsidRDefault="008F2B6D" w:rsidP="00697302">
      <w:pPr>
        <w:pStyle w:val="Heading3"/>
        <w:ind w:firstLine="0"/>
      </w:pPr>
      <w:bookmarkStart w:id="772" w:name="_Toc124831605"/>
      <w:bookmarkStart w:id="773" w:name="_Toc152424804"/>
      <w:bookmarkStart w:id="774" w:name="_Toc135050683"/>
      <w:r w:rsidRPr="00B26A10">
        <w:t>Berekening massastroom van de plas naar het oppervlaktewater</w:t>
      </w:r>
      <w:bookmarkEnd w:id="772"/>
      <w:bookmarkEnd w:id="773"/>
      <w:bookmarkEnd w:id="774"/>
    </w:p>
    <w:p w14:paraId="31591E0C" w14:textId="77777777" w:rsidR="009B541F" w:rsidRPr="00B26A10" w:rsidRDefault="009B541F" w:rsidP="00A12D7B">
      <w:pPr>
        <w:pStyle w:val="BodyText"/>
      </w:pPr>
    </w:p>
    <w:p w14:paraId="42E2903F" w14:textId="77777777" w:rsidR="009B541F" w:rsidRPr="00B26A10" w:rsidRDefault="00222D29" w:rsidP="00A12D7B">
      <w:pPr>
        <w:pStyle w:val="BodyText"/>
      </w:pPr>
      <w:r w:rsidRPr="00B26A10">
        <w:t xml:space="preserve">Bij moeilijk oplosbare stoffen wordt eerst plasvorming op de waterbodem dan wel op het wateroppervlak verondersteld. Vanuit deze plas wordt een virtuele bronterm gedefinieerd, waarbij de overdrachtscoëfficiënt wordt berekend </w:t>
      </w:r>
      <w:r w:rsidR="00607ECE" w:rsidRPr="00B26A10">
        <w:t xml:space="preserve">conform </w:t>
      </w:r>
      <w:r w:rsidRPr="00B26A10">
        <w:t>de penetratietheorie.</w:t>
      </w:r>
    </w:p>
    <w:p w14:paraId="08C48B38" w14:textId="77777777" w:rsidR="00222D29" w:rsidRPr="00B26A10" w:rsidRDefault="00222D29" w:rsidP="00A12D7B">
      <w:pPr>
        <w:pStyle w:val="BodyText"/>
      </w:pPr>
    </w:p>
    <w:p w14:paraId="771D9E02" w14:textId="77777777" w:rsidR="00222D29" w:rsidRPr="00B26A10" w:rsidRDefault="00222D29" w:rsidP="00A12D7B">
      <w:pPr>
        <w:pStyle w:val="BodyText"/>
      </w:pPr>
    </w:p>
    <w:p w14:paraId="4643BB8C" w14:textId="77777777" w:rsidR="00222D29" w:rsidRPr="00B26A10" w:rsidRDefault="00222D29" w:rsidP="00A12D7B">
      <w:pPr>
        <w:pStyle w:val="BodyText"/>
      </w:pPr>
      <w:r w:rsidRPr="00B26A10">
        <w:t>De bronterm wordt:</w:t>
      </w:r>
    </w:p>
    <w:p w14:paraId="2F7EB769" w14:textId="77777777" w:rsidR="008C0F0A" w:rsidRPr="00B26A10" w:rsidRDefault="008C0F0A" w:rsidP="00A12D7B">
      <w:pPr>
        <w:pStyle w:val="BodyText"/>
      </w:pPr>
    </w:p>
    <w:p w14:paraId="2B4F10E9" w14:textId="77777777" w:rsidR="00674AC0" w:rsidRPr="00B26A10" w:rsidRDefault="00951731" w:rsidP="00A12D7B">
      <w:pPr>
        <w:pStyle w:val="BodyText"/>
        <w:ind w:left="1418" w:hanging="709"/>
      </w:pPr>
      <w:r w:rsidRPr="00B26A10">
        <w:rPr>
          <w:noProof/>
          <w:position w:val="-14"/>
          <w:lang w:eastAsia="nl-NL"/>
        </w:rPr>
        <w:drawing>
          <wp:inline distT="0" distB="0" distL="0" distR="0" wp14:anchorId="6423DBAC" wp14:editId="4EAF3D1C">
            <wp:extent cx="1311910" cy="246380"/>
            <wp:effectExtent l="0" t="0" r="0" b="0"/>
            <wp:docPr id="163" name="Picture 3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11910" cy="246380"/>
                    </a:xfrm>
                    <a:prstGeom prst="rect">
                      <a:avLst/>
                    </a:prstGeom>
                    <a:noFill/>
                    <a:ln>
                      <a:noFill/>
                    </a:ln>
                  </pic:spPr>
                </pic:pic>
              </a:graphicData>
            </a:graphic>
          </wp:inline>
        </w:drawing>
      </w:r>
    </w:p>
    <w:p w14:paraId="1348855A" w14:textId="77777777" w:rsidR="00674AC0" w:rsidRPr="00B26A10" w:rsidRDefault="00674AC0" w:rsidP="00A12D7B">
      <w:pPr>
        <w:pStyle w:val="BodyText"/>
      </w:pPr>
    </w:p>
    <w:p w14:paraId="603084D7" w14:textId="77777777" w:rsidR="00222D29" w:rsidRPr="00B26A10" w:rsidRDefault="00B9537D" w:rsidP="00A12D7B">
      <w:pPr>
        <w:pStyle w:val="BodyText"/>
      </w:pPr>
      <w:r w:rsidRPr="00B26A10">
        <w:t>Met</w:t>
      </w:r>
      <w:r w:rsidR="00674AC0" w:rsidRPr="00B26A10">
        <w:tab/>
      </w:r>
      <w:r w:rsidR="00222D29" w:rsidRPr="00B26A10">
        <w:t>M</w:t>
      </w:r>
      <w:r w:rsidR="00222D29"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222D29" w:rsidRPr="00B26A10">
        <w:t>virtuele bronterm(kg/s)</w:t>
      </w:r>
    </w:p>
    <w:p w14:paraId="40652052" w14:textId="77777777" w:rsidR="00222D29" w:rsidRPr="00B26A10" w:rsidRDefault="00B9537D" w:rsidP="00A12D7B">
      <w:pPr>
        <w:pStyle w:val="BodyText"/>
      </w:pPr>
      <w:r w:rsidRPr="00B26A10">
        <w:tab/>
      </w:r>
      <w:r w:rsidR="00222D29" w:rsidRPr="00B26A10">
        <w:t>C</w:t>
      </w:r>
      <w:r w:rsidR="00222D29" w:rsidRPr="00B26A10">
        <w:rPr>
          <w:rStyle w:val="BodytextSubscriptChar"/>
          <w:sz w:val="20"/>
        </w:rPr>
        <w:t>sat</w:t>
      </w:r>
      <w:r w:rsidR="0085147A" w:rsidRPr="00B26A10">
        <w:rPr>
          <w:rStyle w:val="BodytextSubscriptChar"/>
          <w:sz w:val="20"/>
        </w:rPr>
        <w:tab/>
      </w:r>
      <w:r w:rsidR="0085147A" w:rsidRPr="00B26A10">
        <w:t>:</w:t>
      </w:r>
      <w:r w:rsidR="00E16D9E" w:rsidRPr="00B26A10">
        <w:t xml:space="preserve"> </w:t>
      </w:r>
      <w:r w:rsidR="00222D29" w:rsidRPr="00B26A10">
        <w:t>verzadigingsconcentratie(kg/m</w:t>
      </w:r>
      <w:r w:rsidR="00222D29" w:rsidRPr="00B26A10">
        <w:rPr>
          <w:rStyle w:val="BodytextSupersciptChar"/>
          <w:sz w:val="20"/>
        </w:rPr>
        <w:t>3</w:t>
      </w:r>
      <w:r w:rsidR="00222D29" w:rsidRPr="00B26A10">
        <w:t>)</w:t>
      </w:r>
    </w:p>
    <w:p w14:paraId="0295B911" w14:textId="77777777" w:rsidR="00222D29" w:rsidRPr="00B26A10" w:rsidRDefault="00B9537D" w:rsidP="00A12D7B">
      <w:pPr>
        <w:pStyle w:val="BodyText"/>
      </w:pPr>
      <w:r w:rsidRPr="00B26A10">
        <w:tab/>
      </w:r>
      <w:r w:rsidR="00222D29" w:rsidRPr="00B26A10">
        <w:t>A</w:t>
      </w:r>
      <w:r w:rsidR="0085147A" w:rsidRPr="00B26A10">
        <w:tab/>
        <w:t>:</w:t>
      </w:r>
      <w:r w:rsidR="00E16D9E" w:rsidRPr="00B26A10">
        <w:t xml:space="preserve"> </w:t>
      </w:r>
      <w:r w:rsidR="00222D29" w:rsidRPr="00B26A10">
        <w:t>oppervlak(m</w:t>
      </w:r>
      <w:r w:rsidR="00222D29" w:rsidRPr="00B26A10">
        <w:rPr>
          <w:rStyle w:val="BodytextSupersciptChar"/>
          <w:sz w:val="20"/>
        </w:rPr>
        <w:t>2</w:t>
      </w:r>
      <w:r w:rsidR="00222D29" w:rsidRPr="00B26A10">
        <w:t>)</w:t>
      </w:r>
    </w:p>
    <w:p w14:paraId="44E97B65" w14:textId="77777777" w:rsidR="00222D29" w:rsidRPr="00B26A10" w:rsidRDefault="00B9537D" w:rsidP="00A12D7B">
      <w:pPr>
        <w:pStyle w:val="BodyText"/>
      </w:pPr>
      <w:r w:rsidRPr="00B26A10">
        <w:tab/>
      </w:r>
    </w:p>
    <w:p w14:paraId="4C2FB0B4" w14:textId="77777777" w:rsidR="000848E7" w:rsidRPr="00B26A10" w:rsidRDefault="000848E7" w:rsidP="00A12D7B">
      <w:pPr>
        <w:pStyle w:val="BodyText"/>
      </w:pPr>
    </w:p>
    <w:p w14:paraId="5C9AC028" w14:textId="77777777" w:rsidR="00674AC0" w:rsidRPr="00B26A10" w:rsidRDefault="00951731" w:rsidP="00A12D7B">
      <w:pPr>
        <w:pStyle w:val="BodyText"/>
        <w:ind w:left="1418" w:hanging="709"/>
      </w:pPr>
      <w:r w:rsidRPr="00B26A10">
        <w:rPr>
          <w:noProof/>
          <w:position w:val="-32"/>
          <w:lang w:eastAsia="nl-NL"/>
        </w:rPr>
        <w:drawing>
          <wp:inline distT="0" distB="0" distL="0" distR="0" wp14:anchorId="33C83D07" wp14:editId="23DA17ED">
            <wp:extent cx="890270" cy="485140"/>
            <wp:effectExtent l="0" t="0" r="0" b="0"/>
            <wp:docPr id="164" name="Picture 3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90270" cy="485140"/>
                    </a:xfrm>
                    <a:prstGeom prst="rect">
                      <a:avLst/>
                    </a:prstGeom>
                    <a:noFill/>
                    <a:ln>
                      <a:noFill/>
                    </a:ln>
                  </pic:spPr>
                </pic:pic>
              </a:graphicData>
            </a:graphic>
          </wp:inline>
        </w:drawing>
      </w:r>
    </w:p>
    <w:p w14:paraId="37CAA569" w14:textId="77777777" w:rsidR="00674AC0" w:rsidRPr="00B26A10" w:rsidRDefault="00674AC0" w:rsidP="00A12D7B">
      <w:pPr>
        <w:pStyle w:val="BodyText"/>
      </w:pPr>
    </w:p>
    <w:p w14:paraId="74386FAE" w14:textId="77777777" w:rsidR="00222D29" w:rsidRPr="00B26A10" w:rsidRDefault="00674AC0" w:rsidP="00A12D7B">
      <w:pPr>
        <w:pStyle w:val="BodyText"/>
      </w:pPr>
      <w:r w:rsidRPr="00B26A10">
        <w:t>Met</w:t>
      </w:r>
      <w:r w:rsidRPr="00B26A10">
        <w:tab/>
      </w:r>
      <w:r w:rsidR="00222D29" w:rsidRPr="00B26A10">
        <w:t>t</w:t>
      </w:r>
      <w:r w:rsidR="00222D29" w:rsidRPr="00B26A10">
        <w:rPr>
          <w:rStyle w:val="BodytextSubscriptChar"/>
          <w:sz w:val="20"/>
        </w:rPr>
        <w:t>e</w:t>
      </w:r>
      <w:r w:rsidR="0085147A" w:rsidRPr="00B26A10">
        <w:rPr>
          <w:rStyle w:val="BodytextSubscriptChar"/>
          <w:sz w:val="20"/>
        </w:rPr>
        <w:tab/>
      </w:r>
      <w:r w:rsidR="008C0F0A" w:rsidRPr="00B26A10">
        <w:t>:</w:t>
      </w:r>
      <w:r w:rsidR="00E16D9E" w:rsidRPr="00B26A10">
        <w:t xml:space="preserve"> </w:t>
      </w:r>
      <w:r w:rsidR="00222D29" w:rsidRPr="00B26A10">
        <w:t xml:space="preserve">contacttijd </w:t>
      </w:r>
      <w:r w:rsidR="00222D29" w:rsidRPr="00B26A10">
        <w:t>1 sec</w:t>
      </w:r>
    </w:p>
    <w:p w14:paraId="34214B71" w14:textId="77777777" w:rsidR="00222D29" w:rsidRPr="00B26A10" w:rsidRDefault="0085147A" w:rsidP="00A12D7B">
      <w:pPr>
        <w:pStyle w:val="BodyText"/>
        <w:ind w:left="1418" w:hanging="709"/>
      </w:pPr>
      <w:r w:rsidRPr="00B26A10">
        <w:t>D</w:t>
      </w:r>
      <w:r w:rsidRPr="00B26A10">
        <w:tab/>
        <w:t>:</w:t>
      </w:r>
      <w:r w:rsidR="00E16D9E" w:rsidRPr="00B26A10">
        <w:t xml:space="preserve"> </w:t>
      </w:r>
      <w:r w:rsidR="00222D29" w:rsidRPr="00B26A10">
        <w:t>diffusiecoëfficiënt</w:t>
      </w:r>
      <w:r w:rsidR="009B541F" w:rsidRPr="00B26A10">
        <w:t xml:space="preserve"> </w:t>
      </w:r>
      <w:r w:rsidR="00222D29" w:rsidRPr="00B26A10">
        <w:t>1.10</w:t>
      </w:r>
      <w:r w:rsidR="00222D29" w:rsidRPr="00B26A10">
        <w:rPr>
          <w:rStyle w:val="BodytextSupersciptChar"/>
          <w:sz w:val="20"/>
        </w:rPr>
        <w:t xml:space="preserve">-9 </w:t>
      </w:r>
      <w:r w:rsidR="00222D29" w:rsidRPr="00B26A10">
        <w:t>m</w:t>
      </w:r>
      <w:r w:rsidR="00222D29" w:rsidRPr="00B26A10">
        <w:rPr>
          <w:rStyle w:val="BodytextSupersciptChar"/>
          <w:sz w:val="20"/>
        </w:rPr>
        <w:t>2</w:t>
      </w:r>
      <w:r w:rsidR="00222D29" w:rsidRPr="00B26A10">
        <w:t>/s</w:t>
      </w:r>
    </w:p>
    <w:p w14:paraId="7C57F0CF" w14:textId="77777777" w:rsidR="00222D29" w:rsidRPr="00B26A10" w:rsidRDefault="00674AC0" w:rsidP="00A12D7B">
      <w:pPr>
        <w:pStyle w:val="BodyText"/>
        <w:ind w:left="1418" w:hanging="709"/>
      </w:pPr>
      <w:r w:rsidRPr="00B26A10">
        <w:t>w</w:t>
      </w:r>
      <w:r w:rsidR="00222D29" w:rsidRPr="00B26A10">
        <w:t xml:space="preserve">ordt </w:t>
      </w:r>
      <w:r w:rsidR="009B541F" w:rsidRPr="00B26A10">
        <w:t>k</w:t>
      </w:r>
      <w:r w:rsidR="0085147A" w:rsidRPr="00B26A10">
        <w:tab/>
      </w:r>
      <w:r w:rsidR="009B541F" w:rsidRPr="00B26A10">
        <w:t>:</w:t>
      </w:r>
      <w:r w:rsidR="00E16D9E" w:rsidRPr="00B26A10">
        <w:t xml:space="preserve"> </w:t>
      </w:r>
      <w:r w:rsidR="00222D29" w:rsidRPr="00B26A10">
        <w:t>1.10</w:t>
      </w:r>
      <w:r w:rsidR="00222D29" w:rsidRPr="00B26A10">
        <w:rPr>
          <w:rStyle w:val="BodytextSupersciptChar"/>
          <w:sz w:val="20"/>
        </w:rPr>
        <w:t>-4</w:t>
      </w:r>
      <w:r w:rsidR="00222D29" w:rsidRPr="00B26A10">
        <w:t xml:space="preserve"> m/s</w:t>
      </w:r>
    </w:p>
    <w:p w14:paraId="54BE2F55" w14:textId="77777777" w:rsidR="00222D29" w:rsidRPr="00B26A10" w:rsidRDefault="00222D29" w:rsidP="00A12D7B">
      <w:pPr>
        <w:pStyle w:val="BodyText"/>
      </w:pPr>
    </w:p>
    <w:p w14:paraId="1F2AACB8" w14:textId="77777777" w:rsidR="00222D29" w:rsidRPr="00B26A10" w:rsidRDefault="00222D29" w:rsidP="00A12D7B">
      <w:pPr>
        <w:pStyle w:val="BodyText"/>
      </w:pPr>
      <w:r w:rsidRPr="00B26A10">
        <w:t>De virtuele lozingsduur wordt:</w:t>
      </w:r>
    </w:p>
    <w:p w14:paraId="4330C458" w14:textId="77777777" w:rsidR="00222D29" w:rsidRPr="00B26A10" w:rsidRDefault="00222D29" w:rsidP="00A12D7B">
      <w:pPr>
        <w:pStyle w:val="BodyText"/>
      </w:pPr>
    </w:p>
    <w:p w14:paraId="40E931F8" w14:textId="77777777" w:rsidR="00674AC0" w:rsidRPr="00B26A10" w:rsidRDefault="00951731" w:rsidP="00A12D7B">
      <w:pPr>
        <w:pStyle w:val="BodyText"/>
        <w:ind w:left="1418" w:hanging="709"/>
      </w:pPr>
      <w:r w:rsidRPr="00B26A10">
        <w:rPr>
          <w:noProof/>
          <w:position w:val="-32"/>
          <w:lang w:eastAsia="nl-NL"/>
        </w:rPr>
        <w:drawing>
          <wp:inline distT="0" distB="0" distL="0" distR="0" wp14:anchorId="00D4A589" wp14:editId="78DF225A">
            <wp:extent cx="826770" cy="461010"/>
            <wp:effectExtent l="0" t="0" r="0" b="0"/>
            <wp:docPr id="165" name="Picture 3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26770" cy="461010"/>
                    </a:xfrm>
                    <a:prstGeom prst="rect">
                      <a:avLst/>
                    </a:prstGeom>
                    <a:noFill/>
                    <a:ln>
                      <a:noFill/>
                    </a:ln>
                  </pic:spPr>
                </pic:pic>
              </a:graphicData>
            </a:graphic>
          </wp:inline>
        </w:drawing>
      </w:r>
    </w:p>
    <w:p w14:paraId="4D2ED44E" w14:textId="77777777" w:rsidR="00674AC0" w:rsidRPr="00B26A10" w:rsidRDefault="00674AC0" w:rsidP="00A12D7B">
      <w:pPr>
        <w:pStyle w:val="BodyText"/>
      </w:pPr>
    </w:p>
    <w:p w14:paraId="18938CAE" w14:textId="77777777" w:rsidR="008F2B6D" w:rsidRPr="00B26A10" w:rsidRDefault="002813C0" w:rsidP="00A12D7B">
      <w:pPr>
        <w:pStyle w:val="BodyText"/>
      </w:pPr>
      <w:r w:rsidRPr="00B26A10">
        <w:t>Met</w:t>
      </w:r>
    </w:p>
    <w:p w14:paraId="6F88A89A" w14:textId="77777777" w:rsidR="002813C0" w:rsidRPr="00B26A10" w:rsidRDefault="002813C0" w:rsidP="00A12D7B">
      <w:pPr>
        <w:pStyle w:val="BodyText"/>
        <w:ind w:left="1418" w:hanging="709"/>
      </w:pPr>
      <w:r w:rsidRPr="00B26A10">
        <w:t>t</w:t>
      </w:r>
      <w:r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674AC0" w:rsidRPr="00B26A10">
        <w:t>V</w:t>
      </w:r>
      <w:r w:rsidRPr="00B26A10">
        <w:t>irtuele lozingsduur</w:t>
      </w:r>
      <w:r w:rsidR="00674AC0" w:rsidRPr="00B26A10">
        <w:t xml:space="preserve"> </w:t>
      </w:r>
      <w:r w:rsidRPr="00B26A10">
        <w:t>(s)</w:t>
      </w:r>
      <w:r w:rsidR="00674AC0" w:rsidRPr="00B26A10">
        <w:t>;</w:t>
      </w:r>
    </w:p>
    <w:p w14:paraId="68B92164" w14:textId="77777777" w:rsidR="002813C0" w:rsidRPr="00B26A10" w:rsidRDefault="002813C0" w:rsidP="00A12D7B">
      <w:pPr>
        <w:pStyle w:val="BodyText"/>
      </w:pPr>
      <w:r w:rsidRPr="00B26A10">
        <w:tab/>
        <w:t>M</w:t>
      </w:r>
      <w:r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674AC0" w:rsidRPr="00B26A10">
        <w:t>V</w:t>
      </w:r>
      <w:r w:rsidRPr="00B26A10">
        <w:t>irtuele bronterm</w:t>
      </w:r>
      <w:r w:rsidR="00674AC0" w:rsidRPr="00B26A10">
        <w:t xml:space="preserve"> </w:t>
      </w:r>
      <w:r w:rsidRPr="00B26A10">
        <w:t>(kg/s)</w:t>
      </w:r>
      <w:r w:rsidR="00674AC0" w:rsidRPr="00B26A10">
        <w:t>;</w:t>
      </w:r>
    </w:p>
    <w:p w14:paraId="2142E680" w14:textId="77777777" w:rsidR="002813C0" w:rsidRPr="00B26A10" w:rsidRDefault="002813C0" w:rsidP="00A12D7B">
      <w:pPr>
        <w:pStyle w:val="BodyText"/>
      </w:pPr>
      <w:r w:rsidRPr="00B26A10">
        <w:tab/>
        <w:t>M</w:t>
      </w:r>
      <w:r w:rsidRPr="00B26A10">
        <w:rPr>
          <w:rStyle w:val="BodytextSubscriptChar"/>
          <w:sz w:val="20"/>
        </w:rPr>
        <w:t>loz</w:t>
      </w:r>
      <w:r w:rsidR="0085147A" w:rsidRPr="00B26A10">
        <w:rPr>
          <w:rStyle w:val="BodytextSubscriptChar"/>
          <w:sz w:val="20"/>
        </w:rPr>
        <w:tab/>
      </w:r>
      <w:r w:rsidR="0085147A" w:rsidRPr="00B26A10">
        <w:t>:</w:t>
      </w:r>
      <w:r w:rsidR="00E16D9E" w:rsidRPr="00B26A10">
        <w:t xml:space="preserve"> </w:t>
      </w:r>
      <w:r w:rsidRPr="00B26A10">
        <w:t>Geloosde hoeveelheid</w:t>
      </w:r>
      <w:r w:rsidR="00674AC0" w:rsidRPr="00B26A10">
        <w:t xml:space="preserve"> </w:t>
      </w:r>
      <w:r w:rsidRPr="00B26A10">
        <w:t>(kg)</w:t>
      </w:r>
      <w:r w:rsidR="00674AC0" w:rsidRPr="00B26A10">
        <w:t>;</w:t>
      </w:r>
    </w:p>
    <w:p w14:paraId="1E9188EE" w14:textId="77777777" w:rsidR="002813C0" w:rsidRPr="00B26A10" w:rsidRDefault="002813C0" w:rsidP="00A12D7B">
      <w:pPr>
        <w:pStyle w:val="BodyText"/>
      </w:pPr>
    </w:p>
    <w:p w14:paraId="503ED06D" w14:textId="77777777" w:rsidR="002813C0" w:rsidRPr="00B26A10" w:rsidRDefault="002813C0" w:rsidP="00A12D7B">
      <w:pPr>
        <w:pStyle w:val="BodyText"/>
      </w:pPr>
    </w:p>
    <w:p w14:paraId="14CEC7C2" w14:textId="13AA7C37" w:rsidR="00C17FD3" w:rsidRPr="00B26A10" w:rsidRDefault="009D6374" w:rsidP="00EA5483">
      <w:pPr>
        <w:pStyle w:val="Heading3"/>
        <w:ind w:firstLine="0"/>
      </w:pPr>
      <w:bookmarkStart w:id="775" w:name="_Toc124831606"/>
      <w:bookmarkStart w:id="776" w:name="_Toc152424805"/>
      <w:bookmarkStart w:id="777" w:name="_Toc135050684"/>
      <w:r w:rsidRPr="00B26A10">
        <w:t>Berekening v</w:t>
      </w:r>
      <w:r w:rsidR="00C955BC" w:rsidRPr="00B26A10">
        <w:t>olume</w:t>
      </w:r>
      <w:r w:rsidR="00C17FD3" w:rsidRPr="00B26A10">
        <w:t>contaminatie</w:t>
      </w:r>
      <w:bookmarkEnd w:id="775"/>
      <w:r w:rsidR="00D64210" w:rsidRPr="00B26A10">
        <w:t xml:space="preserve"> bij toxische lozingen</w:t>
      </w:r>
      <w:bookmarkEnd w:id="776"/>
      <w:bookmarkEnd w:id="777"/>
    </w:p>
    <w:p w14:paraId="5BD20F01" w14:textId="77777777" w:rsidR="009B541F" w:rsidRPr="00B26A10" w:rsidRDefault="009B541F" w:rsidP="00A12D7B">
      <w:pPr>
        <w:pStyle w:val="BodyText"/>
      </w:pPr>
    </w:p>
    <w:p w14:paraId="249675AD" w14:textId="77777777" w:rsidR="005B4E49" w:rsidRPr="00B26A10" w:rsidRDefault="005B4E49" w:rsidP="00A12D7B">
      <w:pPr>
        <w:pStyle w:val="BodyText"/>
      </w:pPr>
      <w:r w:rsidRPr="00B26A10">
        <w:t xml:space="preserve">Bij de berekening van de effectparameter gecontamineerd watervolume wordt verondersteld dat bij stromende watersystemen het gecontamineerde ecosysteem plaatsgebonden is, dus niet met de stroom meebeweegt. Dit uitgangspunt heeft consequenties voor de berekening van het gecontamineerde volume. Het gecontamineerde volume is dus niet de maximale “wolkomvang” van de lozing, maar het totale volume van het oppervlaktewater </w:t>
      </w:r>
      <w:r w:rsidR="00607ECE" w:rsidRPr="00B26A10">
        <w:t>waar de wolk gepasseerd is met een concentratie groter dan de effectconcentratie.</w:t>
      </w:r>
      <w:r w:rsidR="00ED5C6D" w:rsidRPr="00B26A10">
        <w:t xml:space="preserve"> In figuur </w:t>
      </w:r>
      <w:r w:rsidR="001527F2" w:rsidRPr="00B26A10">
        <w:t>1</w:t>
      </w:r>
      <w:r w:rsidR="00ED5C6D" w:rsidRPr="00B26A10">
        <w:t xml:space="preserve"> is de benadering schematisch weergegeven</w:t>
      </w:r>
      <w:r w:rsidR="00493EAB" w:rsidRPr="00B26A10">
        <w:t xml:space="preserve"> voor een goed oplosbare wolk</w:t>
      </w:r>
      <w:r w:rsidR="00ED5C6D" w:rsidRPr="00B26A10">
        <w:t>.</w:t>
      </w:r>
    </w:p>
    <w:p w14:paraId="3B2D3F4C" w14:textId="77777777" w:rsidR="004445DD" w:rsidRPr="00B26A10" w:rsidRDefault="004445DD" w:rsidP="00A12D7B">
      <w:pPr>
        <w:pStyle w:val="BodyText"/>
      </w:pPr>
    </w:p>
    <w:p w14:paraId="51E20B18" w14:textId="77777777" w:rsidR="00607ECE" w:rsidRPr="00B26A10" w:rsidRDefault="00951731" w:rsidP="00A12D7B">
      <w:pPr>
        <w:pStyle w:val="BodyText"/>
      </w:pPr>
      <w:r w:rsidRPr="00B26A10">
        <w:rPr>
          <w:noProof/>
          <w:lang w:eastAsia="nl-NL"/>
        </w:rPr>
        <w:lastRenderedPageBreak/>
        <mc:AlternateContent>
          <mc:Choice Requires="wpg">
            <w:drawing>
              <wp:inline distT="0" distB="0" distL="0" distR="0" wp14:anchorId="2335CFA2" wp14:editId="626B3F4F">
                <wp:extent cx="4670425" cy="3888105"/>
                <wp:effectExtent l="0" t="0" r="0" b="0"/>
                <wp:docPr id="473" name="Group 3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70425" cy="3888105"/>
                          <a:chOff x="1701" y="72"/>
                          <a:chExt cx="8532" cy="7103"/>
                        </a:xfrm>
                      </wpg:grpSpPr>
                      <wps:wsp>
                        <wps:cNvPr id="474" name="AutoShape 349"/>
                        <wps:cNvSpPr>
                          <a:spLocks noChangeAspect="1" noChangeArrowheads="1" noTextEdit="1"/>
                        </wps:cNvSpPr>
                        <wps:spPr bwMode="auto">
                          <a:xfrm>
                            <a:off x="1701" y="72"/>
                            <a:ext cx="8532" cy="710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7" name="Rectangle 350"/>
                        <wps:cNvSpPr>
                          <a:spLocks noChangeArrowheads="1"/>
                        </wps:cNvSpPr>
                        <wps:spPr bwMode="auto">
                          <a:xfrm>
                            <a:off x="2105" y="5876"/>
                            <a:ext cx="7725" cy="891"/>
                          </a:xfrm>
                          <a:prstGeom prst="rect">
                            <a:avLst/>
                          </a:prstGeom>
                          <a:solidFill>
                            <a:srgbClr val="B1B1FF"/>
                          </a:solidFill>
                          <a:ln w="9525">
                            <a:solidFill>
                              <a:srgbClr val="000000"/>
                            </a:solidFill>
                            <a:miter lim="800000"/>
                            <a:headEnd/>
                            <a:tailEnd/>
                          </a:ln>
                        </wps:spPr>
                        <wps:bodyPr rot="0" vert="horz" wrap="square" lIns="91440" tIns="45720" rIns="91440" bIns="45720" anchor="t" anchorCtr="0" upright="1">
                          <a:noAutofit/>
                        </wps:bodyPr>
                      </wps:wsp>
                      <wps:wsp>
                        <wps:cNvPr id="808" name="Freeform 351"/>
                        <wps:cNvSpPr>
                          <a:spLocks/>
                        </wps:cNvSpPr>
                        <wps:spPr bwMode="auto">
                          <a:xfrm>
                            <a:off x="4773" y="2047"/>
                            <a:ext cx="1763" cy="1790"/>
                          </a:xfrm>
                          <a:custGeom>
                            <a:avLst/>
                            <a:gdLst>
                              <a:gd name="T0" fmla="*/ 0 w 1260"/>
                              <a:gd name="T1" fmla="*/ 1790 h 1790"/>
                              <a:gd name="T2" fmla="*/ 631 w 1260"/>
                              <a:gd name="T3" fmla="*/ 1 h 1790"/>
                              <a:gd name="T4" fmla="*/ 1260 w 1260"/>
                              <a:gd name="T5" fmla="*/ 1790 h 1790"/>
                              <a:gd name="T6" fmla="*/ 0 w 1260"/>
                              <a:gd name="T7" fmla="*/ 1790 h 1790"/>
                            </a:gdLst>
                            <a:ahLst/>
                            <a:cxnLst>
                              <a:cxn ang="0">
                                <a:pos x="T0" y="T1"/>
                              </a:cxn>
                              <a:cxn ang="0">
                                <a:pos x="T2" y="T3"/>
                              </a:cxn>
                              <a:cxn ang="0">
                                <a:pos x="T4" y="T5"/>
                              </a:cxn>
                              <a:cxn ang="0">
                                <a:pos x="T6" y="T7"/>
                              </a:cxn>
                            </a:cxnLst>
                            <a:rect l="0" t="0" r="r" b="b"/>
                            <a:pathLst>
                              <a:path w="1260" h="1790">
                                <a:moveTo>
                                  <a:pt x="0" y="1790"/>
                                </a:moveTo>
                                <a:cubicBezTo>
                                  <a:pt x="325" y="533"/>
                                  <a:pt x="350" y="0"/>
                                  <a:pt x="631" y="1"/>
                                </a:cubicBezTo>
                                <a:cubicBezTo>
                                  <a:pt x="911" y="1"/>
                                  <a:pt x="925" y="533"/>
                                  <a:pt x="1260" y="1790"/>
                                </a:cubicBezTo>
                                <a:cubicBezTo>
                                  <a:pt x="629" y="1790"/>
                                  <a:pt x="0" y="1790"/>
                                  <a:pt x="0" y="1790"/>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75" name="Freeform 352"/>
                        <wps:cNvSpPr>
                          <a:spLocks/>
                        </wps:cNvSpPr>
                        <wps:spPr bwMode="auto">
                          <a:xfrm>
                            <a:off x="3034" y="578"/>
                            <a:ext cx="411" cy="3274"/>
                          </a:xfrm>
                          <a:custGeom>
                            <a:avLst/>
                            <a:gdLst>
                              <a:gd name="T0" fmla="*/ 0 w 719"/>
                              <a:gd name="T1" fmla="*/ 3274 h 3274"/>
                              <a:gd name="T2" fmla="*/ 360 w 719"/>
                              <a:gd name="T3" fmla="*/ 53 h 3274"/>
                              <a:gd name="T4" fmla="*/ 719 w 719"/>
                              <a:gd name="T5" fmla="*/ 3274 h 3274"/>
                              <a:gd name="T6" fmla="*/ 0 w 719"/>
                              <a:gd name="T7" fmla="*/ 3274 h 3274"/>
                            </a:gdLst>
                            <a:ahLst/>
                            <a:cxnLst>
                              <a:cxn ang="0">
                                <a:pos x="T0" y="T1"/>
                              </a:cxn>
                              <a:cxn ang="0">
                                <a:pos x="T2" y="T3"/>
                              </a:cxn>
                              <a:cxn ang="0">
                                <a:pos x="T4" y="T5"/>
                              </a:cxn>
                              <a:cxn ang="0">
                                <a:pos x="T6" y="T7"/>
                              </a:cxn>
                            </a:cxnLst>
                            <a:rect l="0" t="0" r="r" b="b"/>
                            <a:pathLst>
                              <a:path w="719" h="3274">
                                <a:moveTo>
                                  <a:pt x="0" y="3274"/>
                                </a:moveTo>
                                <a:cubicBezTo>
                                  <a:pt x="243" y="0"/>
                                  <a:pt x="200" y="52"/>
                                  <a:pt x="360" y="53"/>
                                </a:cubicBezTo>
                                <a:cubicBezTo>
                                  <a:pt x="520" y="55"/>
                                  <a:pt x="475" y="0"/>
                                  <a:pt x="719" y="3274"/>
                                </a:cubicBezTo>
                                <a:cubicBezTo>
                                  <a:pt x="359" y="3274"/>
                                  <a:pt x="0" y="3274"/>
                                  <a:pt x="0" y="3274"/>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76" name="Line 353"/>
                        <wps:cNvCnPr>
                          <a:cxnSpLocks noChangeShapeType="1"/>
                        </wps:cNvCnPr>
                        <wps:spPr bwMode="auto">
                          <a:xfrm>
                            <a:off x="2133" y="3852"/>
                            <a:ext cx="70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77" name="Line 354"/>
                        <wps:cNvCnPr>
                          <a:cxnSpLocks noChangeShapeType="1"/>
                        </wps:cNvCnPr>
                        <wps:spPr bwMode="auto">
                          <a:xfrm flipV="1">
                            <a:off x="2133" y="252"/>
                            <a:ext cx="0" cy="36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78" name="Line 355"/>
                        <wps:cNvCnPr>
                          <a:cxnSpLocks noChangeShapeType="1"/>
                        </wps:cNvCnPr>
                        <wps:spPr bwMode="auto">
                          <a:xfrm>
                            <a:off x="2133" y="2592"/>
                            <a:ext cx="6840"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80" name="Text Box 356"/>
                        <wps:cNvSpPr txBox="1">
                          <a:spLocks noChangeArrowheads="1"/>
                        </wps:cNvSpPr>
                        <wps:spPr bwMode="auto">
                          <a:xfrm>
                            <a:off x="7247" y="2277"/>
                            <a:ext cx="1921"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64D80" w14:textId="77777777" w:rsidR="00936325" w:rsidRPr="004445DD" w:rsidRDefault="00936325" w:rsidP="00ED5C6D">
                              <w:pPr>
                                <w:rPr>
                                  <w:sz w:val="18"/>
                                </w:rPr>
                              </w:pPr>
                              <w:r w:rsidRPr="004445DD">
                                <w:rPr>
                                  <w:sz w:val="18"/>
                                </w:rPr>
                                <w:t>Effectconcentratie</w:t>
                              </w:r>
                            </w:p>
                          </w:txbxContent>
                        </wps:txbx>
                        <wps:bodyPr rot="0" vert="horz" wrap="square" lIns="78737" tIns="39369" rIns="78737" bIns="39369" anchor="t" anchorCtr="0" upright="1">
                          <a:noAutofit/>
                        </wps:bodyPr>
                      </wps:wsp>
                      <wps:wsp>
                        <wps:cNvPr id="481" name="Freeform 357"/>
                        <wps:cNvSpPr>
                          <a:spLocks/>
                        </wps:cNvSpPr>
                        <wps:spPr bwMode="auto">
                          <a:xfrm>
                            <a:off x="7173" y="2599"/>
                            <a:ext cx="2340" cy="1253"/>
                          </a:xfrm>
                          <a:custGeom>
                            <a:avLst/>
                            <a:gdLst>
                              <a:gd name="T0" fmla="*/ 0 w 2340"/>
                              <a:gd name="T1" fmla="*/ 1253 h 1253"/>
                              <a:gd name="T2" fmla="*/ 1172 w 2340"/>
                              <a:gd name="T3" fmla="*/ 0 h 1253"/>
                              <a:gd name="T4" fmla="*/ 2340 w 2340"/>
                              <a:gd name="T5" fmla="*/ 1253 h 1253"/>
                              <a:gd name="T6" fmla="*/ 0 w 2340"/>
                              <a:gd name="T7" fmla="*/ 1253 h 1253"/>
                            </a:gdLst>
                            <a:ahLst/>
                            <a:cxnLst>
                              <a:cxn ang="0">
                                <a:pos x="T0" y="T1"/>
                              </a:cxn>
                              <a:cxn ang="0">
                                <a:pos x="T2" y="T3"/>
                              </a:cxn>
                              <a:cxn ang="0">
                                <a:pos x="T4" y="T5"/>
                              </a:cxn>
                              <a:cxn ang="0">
                                <a:pos x="T6" y="T7"/>
                              </a:cxn>
                            </a:cxnLst>
                            <a:rect l="0" t="0" r="r" b="b"/>
                            <a:pathLst>
                              <a:path w="2340" h="1253">
                                <a:moveTo>
                                  <a:pt x="0" y="1253"/>
                                </a:moveTo>
                                <a:cubicBezTo>
                                  <a:pt x="505" y="11"/>
                                  <a:pt x="651" y="0"/>
                                  <a:pt x="1172" y="0"/>
                                </a:cubicBezTo>
                                <a:cubicBezTo>
                                  <a:pt x="1692" y="1"/>
                                  <a:pt x="1780" y="41"/>
                                  <a:pt x="2340" y="1253"/>
                                </a:cubicBezTo>
                                <a:cubicBezTo>
                                  <a:pt x="1168" y="1253"/>
                                  <a:pt x="0" y="1253"/>
                                  <a:pt x="0" y="1253"/>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82" name="Line 358"/>
                        <wps:cNvCnPr>
                          <a:cxnSpLocks noChangeShapeType="1"/>
                        </wps:cNvCnPr>
                        <wps:spPr bwMode="auto">
                          <a:xfrm flipH="1" flipV="1">
                            <a:off x="2506" y="3862"/>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 name="Line 359"/>
                        <wps:cNvCnPr>
                          <a:cxnSpLocks noChangeShapeType="1"/>
                        </wps:cNvCnPr>
                        <wps:spPr bwMode="auto">
                          <a:xfrm>
                            <a:off x="2538" y="4107"/>
                            <a:ext cx="5820" cy="1"/>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84" name="Line 360"/>
                        <wps:cNvCnPr>
                          <a:cxnSpLocks noChangeShapeType="1"/>
                        </wps:cNvCnPr>
                        <wps:spPr bwMode="auto">
                          <a:xfrm>
                            <a:off x="8373" y="2592"/>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5" name="Freeform 361" descr="Wide upward diagonal"/>
                        <wps:cNvSpPr>
                          <a:spLocks/>
                        </wps:cNvSpPr>
                        <wps:spPr bwMode="auto">
                          <a:xfrm>
                            <a:off x="2504" y="5862"/>
                            <a:ext cx="5873" cy="909"/>
                          </a:xfrm>
                          <a:custGeom>
                            <a:avLst/>
                            <a:gdLst>
                              <a:gd name="T0" fmla="*/ 0 w 5873"/>
                              <a:gd name="T1" fmla="*/ 901 h 909"/>
                              <a:gd name="T2" fmla="*/ 728 w 5873"/>
                              <a:gd name="T3" fmla="*/ 729 h 909"/>
                              <a:gd name="T4" fmla="*/ 3061 w 5873"/>
                              <a:gd name="T5" fmla="*/ 0 h 909"/>
                              <a:gd name="T6" fmla="*/ 5873 w 5873"/>
                              <a:gd name="T7" fmla="*/ 16 h 909"/>
                              <a:gd name="T8" fmla="*/ 5873 w 5873"/>
                              <a:gd name="T9" fmla="*/ 909 h 909"/>
                              <a:gd name="T10" fmla="*/ 0 w 5873"/>
                              <a:gd name="T11" fmla="*/ 901 h 909"/>
                            </a:gdLst>
                            <a:ahLst/>
                            <a:cxnLst>
                              <a:cxn ang="0">
                                <a:pos x="T0" y="T1"/>
                              </a:cxn>
                              <a:cxn ang="0">
                                <a:pos x="T2" y="T3"/>
                              </a:cxn>
                              <a:cxn ang="0">
                                <a:pos x="T4" y="T5"/>
                              </a:cxn>
                              <a:cxn ang="0">
                                <a:pos x="T6" y="T7"/>
                              </a:cxn>
                              <a:cxn ang="0">
                                <a:pos x="T8" y="T9"/>
                              </a:cxn>
                              <a:cxn ang="0">
                                <a:pos x="T10" y="T11"/>
                              </a:cxn>
                            </a:cxnLst>
                            <a:rect l="0" t="0" r="r" b="b"/>
                            <a:pathLst>
                              <a:path w="5873" h="909">
                                <a:moveTo>
                                  <a:pt x="0" y="901"/>
                                </a:moveTo>
                                <a:lnTo>
                                  <a:pt x="728" y="729"/>
                                </a:lnTo>
                                <a:lnTo>
                                  <a:pt x="3061" y="0"/>
                                </a:lnTo>
                                <a:lnTo>
                                  <a:pt x="5873" y="16"/>
                                </a:lnTo>
                                <a:lnTo>
                                  <a:pt x="5873" y="909"/>
                                </a:lnTo>
                                <a:lnTo>
                                  <a:pt x="0" y="901"/>
                                </a:lnTo>
                                <a:close/>
                              </a:path>
                            </a:pathLst>
                          </a:custGeom>
                          <a:pattFill prst="wdUpDiag">
                            <a:fgClr>
                              <a:srgbClr val="B1B1FF"/>
                            </a:fgClr>
                            <a:bgClr>
                              <a:srgbClr val="000000"/>
                            </a:bgClr>
                          </a:pattFill>
                          <a:ln w="9525">
                            <a:solidFill>
                              <a:srgbClr val="000000"/>
                            </a:solidFill>
                            <a:round/>
                            <a:headEnd/>
                            <a:tailEnd/>
                          </a:ln>
                        </wps:spPr>
                        <wps:bodyPr rot="0" vert="horz" wrap="square" lIns="91440" tIns="45720" rIns="91440" bIns="45720" anchor="t" anchorCtr="0" upright="1">
                          <a:noAutofit/>
                        </wps:bodyPr>
                      </wps:wsp>
                      <wps:wsp>
                        <wps:cNvPr id="486" name="Freeform 362"/>
                        <wps:cNvSpPr>
                          <a:spLocks/>
                        </wps:cNvSpPr>
                        <wps:spPr bwMode="auto">
                          <a:xfrm>
                            <a:off x="8344" y="5885"/>
                            <a:ext cx="71" cy="873"/>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64999"/>
                            </a:srgbClr>
                          </a:solidFill>
                          <a:ln w="9525">
                            <a:solidFill>
                              <a:srgbClr val="000000"/>
                            </a:solidFill>
                            <a:round/>
                            <a:headEnd/>
                            <a:tailEnd/>
                          </a:ln>
                        </wps:spPr>
                        <wps:bodyPr rot="0" vert="horz" wrap="square" lIns="91440" tIns="45720" rIns="91440" bIns="45720" anchor="t" anchorCtr="0" upright="1">
                          <a:noAutofit/>
                        </wps:bodyPr>
                      </wps:wsp>
                      <wps:wsp>
                        <wps:cNvPr id="487" name="Freeform 363"/>
                        <wps:cNvSpPr>
                          <a:spLocks/>
                        </wps:cNvSpPr>
                        <wps:spPr bwMode="auto">
                          <a:xfrm>
                            <a:off x="5193" y="5877"/>
                            <a:ext cx="914" cy="881"/>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59000"/>
                            </a:srgbClr>
                          </a:solidFill>
                          <a:ln w="9525">
                            <a:solidFill>
                              <a:srgbClr val="000000"/>
                            </a:solidFill>
                            <a:round/>
                            <a:headEnd/>
                            <a:tailEnd/>
                          </a:ln>
                        </wps:spPr>
                        <wps:bodyPr rot="0" vert="horz" wrap="square" lIns="91440" tIns="45720" rIns="91440" bIns="45720" anchor="t" anchorCtr="0" upright="1">
                          <a:noAutofit/>
                        </wps:bodyPr>
                      </wps:wsp>
                      <wps:wsp>
                        <wps:cNvPr id="488" name="Freeform 364"/>
                        <wps:cNvSpPr>
                          <a:spLocks/>
                        </wps:cNvSpPr>
                        <wps:spPr bwMode="auto">
                          <a:xfrm>
                            <a:off x="3079" y="6604"/>
                            <a:ext cx="314" cy="158"/>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53999"/>
                            </a:srgbClr>
                          </a:solidFill>
                          <a:ln w="9525">
                            <a:solidFill>
                              <a:srgbClr val="000000"/>
                            </a:solidFill>
                            <a:round/>
                            <a:headEnd/>
                            <a:tailEnd/>
                          </a:ln>
                        </wps:spPr>
                        <wps:bodyPr rot="0" vert="horz" wrap="square" lIns="91440" tIns="45720" rIns="91440" bIns="45720" anchor="t" anchorCtr="0" upright="1">
                          <a:noAutofit/>
                        </wps:bodyPr>
                      </wps:wsp>
                      <wps:wsp>
                        <wps:cNvPr id="490" name="Line 365"/>
                        <wps:cNvCnPr>
                          <a:cxnSpLocks noChangeShapeType="1"/>
                        </wps:cNvCnPr>
                        <wps:spPr bwMode="auto">
                          <a:xfrm>
                            <a:off x="6108" y="2600"/>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09" name="Line 366"/>
                        <wps:cNvCnPr>
                          <a:cxnSpLocks noChangeShapeType="1"/>
                        </wps:cNvCnPr>
                        <wps:spPr bwMode="auto">
                          <a:xfrm>
                            <a:off x="3092" y="2577"/>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10" name="Line 367"/>
                        <wps:cNvCnPr>
                          <a:cxnSpLocks noChangeShapeType="1"/>
                        </wps:cNvCnPr>
                        <wps:spPr bwMode="auto">
                          <a:xfrm>
                            <a:off x="5192" y="2629"/>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 name="Line 368"/>
                        <wps:cNvCnPr>
                          <a:cxnSpLocks noChangeShapeType="1"/>
                        </wps:cNvCnPr>
                        <wps:spPr bwMode="auto">
                          <a:xfrm>
                            <a:off x="3384" y="2592"/>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 name="Text Box 369"/>
                        <wps:cNvSpPr txBox="1">
                          <a:spLocks noChangeArrowheads="1"/>
                        </wps:cNvSpPr>
                        <wps:spPr bwMode="auto">
                          <a:xfrm>
                            <a:off x="8433" y="4391"/>
                            <a:ext cx="1785" cy="8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AC121" w14:textId="77777777" w:rsidR="00936325" w:rsidRPr="004445DD" w:rsidRDefault="00936325" w:rsidP="00ED5C6D">
                              <w:pPr>
                                <w:rPr>
                                  <w:sz w:val="18"/>
                                </w:rPr>
                              </w:pPr>
                              <w:r w:rsidRPr="004445DD">
                                <w:rPr>
                                  <w:sz w:val="18"/>
                                </w:rPr>
                                <w:t>Afstand tot uitstroompunt (m)</w:t>
                              </w:r>
                            </w:p>
                          </w:txbxContent>
                        </wps:txbx>
                        <wps:bodyPr rot="0" vert="horz" wrap="square" lIns="78737" tIns="39369" rIns="78737" bIns="39369" anchor="t" anchorCtr="0" upright="1">
                          <a:noAutofit/>
                        </wps:bodyPr>
                      </wps:wsp>
                      <wps:wsp>
                        <wps:cNvPr id="493" name="Line 370"/>
                        <wps:cNvCnPr>
                          <a:cxnSpLocks noChangeShapeType="1"/>
                        </wps:cNvCnPr>
                        <wps:spPr bwMode="auto">
                          <a:xfrm flipH="1" flipV="1">
                            <a:off x="2508" y="6783"/>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335CFA2" id="Group 348" o:spid="_x0000_s1041" style="width:367.75pt;height:306.15pt;mso-position-horizontal-relative:char;mso-position-vertical-relative:line" coordorigin="1701,72" coordsize="8532,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eck0gsAAP9UAAAOAAAAZHJzL2Uyb0RvYy54bWzsXNtu48gRfQ+QfyD0GCBj3kkJ41nseMaT&#10;BSbJIutNnmmJkohQpELSlme/Pqequ8lumvRdhmeXfrB4aVY3q6rrVFVX8/0PN7vcuk6rOiuL05nz&#10;zp5ZabEsV1mxOZ39enH+13hm1U1SrJK8LNLT2be0nv3w4c9/en/YL1K33Jb5Kq0sECnqxWF/Ots2&#10;zX5xclIvt+kuqd+V+7TAzXVZ7ZIGp9XmZFUlB1Df5SeubYcnh7Ja7atymdY1rn4SN2cfmP56nS6b&#10;f67XddpY+ekMY2v4f8X/L+n/yYf3yWJTJftttpTDSJ4wil2SFei0JfUpaRLrqspukdply6qsy3Xz&#10;blnuTsr1Olum/A54G8fuvc2Xqrza87tsFofNvmUTWNvj05PJLv9x/aXa/7L/uRKjx+HXcvnf2irK&#10;s21SbNIf6z2YCNESq04O+81Cf4TON+J56/Lw93IFESdXTcm8uFlXO6KKt7RumOXfWpanN421xEU/&#10;jGzfDWbWEve8OI4dOxBCWW4hOXrOiWxnZuF25Ko7n+XTceC54tHIsT0eYbIQ3fJQ5dBIG6BedcfB&#10;+nkc/GWb7FMWTE3s+LmyshXeJfJnVpHswIMfwQNuZHn+nMZFA0BLxeh6lMsd46uqPGzTZIWx4v2L&#10;8gI8+7zKNFloJIl+DSneK4Vb3FSSuIOXyWJf1c2XtNxZdHA6q6ASLOLk+mvdkGJ0TUjiRXme5TnP&#10;rbywDngBN7JtfqIu82xFd6ldXW0uz/LKuk5oevKfFKLRbJc1MBJ5tjudxW2jZEHM+VysuJsmyXJx&#10;jKHkBauq4Ijg/WW5+gbuVCVGDzsAi4WDbVn9NrMOmP2ns/p/V0mVzqz8pwIMnzu+T+aCT/wgcnFS&#10;6Xcu9TtJsQSp01kzs8ThWSNMzNW+yjZblphgC+nFOmOOkcTEqORgoZ+vpKixHSlF/RckiWmep5YX&#10;sDW8T1ENrSTJGw88WA1dmuc0qYM4CsW0VooYRcoexHNhddSc7pTsgXpoaJGhbB+dj875+ZCyCYWd&#10;BxgEq+ikr29AX+FFCMN6XqUpeQNQV9YNQ/tgUIRdfbpe+lHksV66th+ZeulEIW4RTjnRnOcKTI3C&#10;uOWVMJCkMsoowhtYwTzSpc1Kjv8ChmS9y+Fj/OXEsq2D5bih8kLaNjD3bRvqy9paqkudFKCvbRZ6&#10;zggxjLlt5YxQAm51bTCgEVKYsV2z8XGFWrMxUjBAY6TA1ZZvyVbgS7JY3hSSlziCmYUPJABlX9bk&#10;JRBjIZoLZTHQihg/0hiso8bKZbi7MbhDjdkvweDuboyXp8asO6qx+JXDJ+zse6PVzII3ein0bZ80&#10;9NY0ejoU8AklsbZS8+jOrrxOL0pu03TOldISdNg1WF5dZsuP6W96c49MLMYZeMwC9MRUCAPostRI&#10;cRGqxRdbzhr0hqjPHe0JRXs+3CXrP/Wpjd2kaZ7JMblzMSY5E1UnYviK1PBVkob5CnlZp2Qy0B4M&#10;bw9YCNy6m9vjiHJ+fnYGH0fQMZq9AKIgEJCOzuT03Bs2jXnnUPlbIMIhxUuDiGd7wmYEUWxiiE8z&#10;g0MdF8GC0JVnQ0jkcIihQ4OOIB66gt2nHzGYDox0BPHY7A/Q0gEk8EYo6QgCGgCQAUo6ftwxqj5+&#10;DFDS4aNHCRN2gg8TPoiBhB6sAuPooTQEHLwbPVxf+EgGTCAbIyBFRukSUQi4GGiktvdMr2GIxSMB&#10;BVv0iEwEiKt+JBDL6JNfDE21kd9P3wsEdqiHTJS4+yqjgQ6nywk79LD4dxow+4hRJXZ8zQqKldlt&#10;krhxVojsGRzDfvaMoeji2x4pIeE+GY/QyYOSNq4DP43mhBcHcnq10bJN04UgRfkeCk96OZscA39c&#10;zgah+dNj4Od4LISLxJvXy4gg7OsJmLHSkBZ7/i8pYGudZ/t/k2aQTZZZ0lbUbl/SUszA6UnSD8me&#10;j7mBbS5BTmWGmeNKeli+895UDmPKOR5jKj8gm3V+TplVCdJG+PKdzeQYPBRuPiXMrY/lDcw1pxil&#10;jCkHbzU3uKGm3q1s/AslOSMXOSQy264L+wKrliyU2XbmrowEAl8F1iOG+1HJduqjzb7DWxlIhTc3&#10;lze8XuG0mv/I7HgURx5eTIC9N/dCOFQiOy7viOy4vPO9Zcf9GJK5FSiy/DQNIkY/O9sYOSrbGMxl&#10;DKcUxPWUMXBc4W1AmkpDnpxtZKqsiF0QqMeK1BflCGWXekipx4qOE7kI8Yao6dEiJy4HSOnBItEY&#10;IaWHi3cMrB8uDo1Kjxd7pMDWKV4040XmIKcbSXik6V08KKIx2FiYNaUmYGHXwAzAZEgnF3uQ/WDl&#10;E1dDpPCJjBHSkWp1V0HZpGeeCTpOCCTl8ejUnYiQAOSFfVVRnng3c/AmUfNMduGEcBu0pxQ5kxHD&#10;V2+/xBQ0/hGCxhhaKXBEepqcDDyup8kxxd/IsRmOLgJbLFB4cdjzPvEEJyaFVwqdVWDz3DjSix04&#10;loyXT1hLvdP7tBoOrZsq4zVsrOWfznbpCqv4KaqR6IhCyUEvSLg8dJsE8oqRZgyENLRCrw95hVRC&#10;4AlL5juoAmBrrFyOIFaphHs80kenEh4Qf3Bdx8PijwdJPVnIkpAHtX5rOgIPSdcRsUR8XMtBE1Tm&#10;IGKvc0t7VgLKS1bCd0R29gXNxLN0hGzUp6Teikqi+lv9qWyEct9pP96gdRhYpAphmldpvURN0X+y&#10;VWpd7Q9JtbJWWbIpiySn93zpwMQNbKggBB3cwglkBaUSzG02XZoOPDkuYaJsjIbjkrlNpQuyw7Go&#10;JHJjRBJDpPSgJHLnw6T0qMSzQ6qnGKKlRyUU4AwMSo9IiMQIJSMoCYdJwVa3dRJ3kEIA3jbDgIZp&#10;OXBW21YUdA29Hi1Qto0MtkPOv7NAiTO6Q7UkAiEvlHrfXfFBbMVMuRDBDbjEzcXvM2o+WDgUhJGC&#10;jcdgEJF0croQLC/0Wg9MCx4gFF+2VPfVr4hxSOe5oUJhdVv9imZiXBQKcVIN76nuq99eOzlBRhsK&#10;9nXvocg8ZmkNdRsNFZXKusDD6tf9J5hH5tt6gxJTdj/1alOjALBtcjnY1vBNZBO8juqUaE81Hm+h&#10;sNWP23W6rlBQBDovjZCx5yuEjOVCtfKjIxlKEVAKD0OFUk/Gx/uqBENO2+E/dTiGj64TwegPkdLx&#10;0QkI1QZI6fgYemOk+vA4QEiHRwc5pJFB6fDo2pSWHKCl4yO92QgtHR9BZZjWLXwcYpWBjwYpWIQJ&#10;HwcKM4+EjywcwkfSinF8lDoD4XT4OJThEyjkzWVMLDAMM4YREXNCTKzBy6BtUjTPxDOei0nGkZNO&#10;iXcZ4Cojs8oeYnIZOGySM88E8VhmJ2WwJi46Ni0xEXFZ9yUvY8bxZcwpaZ5MkubZ8ENqqEII6KPH&#10;uPZ6x36TrHkmO6FSaBqwfEh1EnqDl42Lt2XwkjlWUq8k328TEV+G/lws16BXuauA00zGsunkEbwN&#10;jwBzqb+Yhzr+I8TMgTMXUxweci+zhu1EIm+C/W1yzk0uge6mTC4BmZjvYCvDmw6ZJ5eAtYi3ckwu&#10;wau6BMFcq54SeYbJJXibu1/9GEHjLZdAr/fs7dKmGN5IH9DJg+p2PTsSteZhiHw6h+YqSeApl8AJ&#10;eFkY2jq5BJNLMLZhUQQ7b3J34+QSOFOWgH0OSubpqQUVwLfZgD9UliDwpizBd/JBDB/7+c2Ci7Y0&#10;Gh9tOX5RTujYYo0OGTCZaWz9hKngQn4c6ijf7ImxuGpKXt8qcHzJe7asXXWDftIIyaSp1IY/C3Yc&#10;ydO6hFFkpZf4H1/ySBeKqmU3FAvz3eaQSfLqg3BHkbyPzwqZkn+FwlzKzMjyOs+LxdKxG4hi20ny&#10;r/ThK5+mnJjz3eYw7F4yVwNeZ3NY7Ms9vb4nPnPVaQG2LsCPJuMft2t0KjnQq8a+b3OYsSRlfAHr&#10;nP/kaoTRjPaMPWIXWQuY0y4y/WOAtBikw0vEjp3MIx0JXu6v/hduZhihCt1IR8mSFU8YJC0Z1dO3&#10;R5d+fzfV/0jx8Vc2OW0rvwhKn/HUzzkR2H239MP/AQAA//8DAFBLAwQUAAYACAAAACEAQAa17t0A&#10;AAAFAQAADwAAAGRycy9kb3ducmV2LnhtbEyPQUvDQBCF74L/YRnBm92kIVXSbEop6qkItoL0Ns1O&#10;k9DsbMhuk/Tfu3qxl4HHe7z3Tb6aTCsG6l1jWUE8i0AQl1Y3XCn42r89vYBwHllja5kUXMnBqri/&#10;yzHTduRPGna+EqGEXYYKau+7TEpX1mTQzWxHHLyT7Q36IPtK6h7HUG5aOY+ihTTYcFiosaNNTeV5&#10;dzEK3kcc10n8OmzPp831sE8/vrcxKfX4MK2XIDxN/j8Mv/gBHYrAdLQX1k60CsIj/u8G7zlJUxBH&#10;BYt4noAscnlLX/wAAAD//wMAUEsBAi0AFAAGAAgAAAAhALaDOJL+AAAA4QEAABMAAAAAAAAAAAAA&#10;AAAAAAAAAFtDb250ZW50X1R5cGVzXS54bWxQSwECLQAUAAYACAAAACEAOP0h/9YAAACUAQAACwAA&#10;AAAAAAAAAAAAAAAvAQAAX3JlbHMvLnJlbHNQSwECLQAUAAYACAAAACEAkeXnJNILAAD/VAAADgAA&#10;AAAAAAAAAAAAAAAuAgAAZHJzL2Uyb0RvYy54bWxQSwECLQAUAAYACAAAACEAQAa17t0AAAAFAQAA&#10;DwAAAAAAAAAAAAAAAAAsDgAAZHJzL2Rvd25yZXYueG1sUEsFBgAAAAAEAAQA8wAAADYPAAAAAA==&#10;">
                <o:lock v:ext="edit" aspectratio="t"/>
                <v:rect id="AutoShape 349" o:spid="_x0000_s1042" style="position:absolute;left:1701;top:72;width:853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KWZxgAAANwAAAAPAAAAZHJzL2Rvd25yZXYueG1sRI9Ba8JA&#10;FITvBf/D8oReRDdqtDa6ihQE8VBoLNLjI/tMgtm3YXfV9N93BaHHYWa+YVabzjTiRs7XlhWMRwkI&#10;4sLqmksF38fdcAHCB2SNjWVS8EseNuveywozbe/8Rbc8lCJC2GeooAqhzaT0RUUG/ci2xNE7W2cw&#10;ROlKqR3eI9w0cpIkc2mw5rhQYUsfFRWX/GoUHNJZ8hNOY3tcXKbvn64ZnOaHq1Kv/W67BBGoC//h&#10;Z3uvFaRvKTzOxCMg138AAAD//wMAUEsBAi0AFAAGAAgAAAAhANvh9svuAAAAhQEAABMAAAAAAAAA&#10;AAAAAAAAAAAAAFtDb250ZW50X1R5cGVzXS54bWxQSwECLQAUAAYACAAAACEAWvQsW78AAAAVAQAA&#10;CwAAAAAAAAAAAAAAAAAfAQAAX3JlbHMvLnJlbHNQSwECLQAUAAYACAAAACEAcZClmcYAAADcAAAA&#10;DwAAAAAAAAAAAAAAAAAHAgAAZHJzL2Rvd25yZXYueG1sUEsFBgAAAAADAAMAtwAAAPoCAAAAAA==&#10;" filled="f" strokeweight="1pt">
                  <o:lock v:ext="edit" aspectratio="t" text="t"/>
                </v:rect>
                <v:rect id="Rectangle 350" o:spid="_x0000_s1043" style="position:absolute;left:2105;top:5876;width:7725;height: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P5TxQAAANwAAAAPAAAAZHJzL2Rvd25yZXYueG1sRI9Ba4NA&#10;FITvhfyH5RV6a9aGJhXjKiGh4CEEYgOlt4f7oqL7VtxttP++WyjkOMzMN0yaz6YXNxpda1nByzIC&#10;QVxZ3XKt4PLx/hyDcB5ZY2+ZFPyQgzxbPKSYaDvxmW6lr0WAsEtQQeP9kEjpqoYMuqUdiIN3taNB&#10;H+RYSz3iFOCml6so2kiDLYeFBgfaN1R15bdRINf6WLrL4fO1W31Je0I6F/FJqafHebcF4Wn29/B/&#10;u9AK4ugN/s6EIyCzXwAAAP//AwBQSwECLQAUAAYACAAAACEA2+H2y+4AAACFAQAAEwAAAAAAAAAA&#10;AAAAAAAAAAAAW0NvbnRlbnRfVHlwZXNdLnhtbFBLAQItABQABgAIAAAAIQBa9CxbvwAAABUBAAAL&#10;AAAAAAAAAAAAAAAAAB8BAABfcmVscy8ucmVsc1BLAQItABQABgAIAAAAIQApCP5TxQAAANwAAAAP&#10;AAAAAAAAAAAAAAAAAAcCAABkcnMvZG93bnJldi54bWxQSwUGAAAAAAMAAwC3AAAA+QIAAAAA&#10;" fillcolor="#b1b1ff"/>
                <v:shape id="Freeform 351" o:spid="_x0000_s1044" style="position:absolute;left:4773;top:2047;width:1763;height:1790;visibility:visible;mso-wrap-style:square;v-text-anchor:top" coordsize="1260,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cBwwAAANwAAAAPAAAAZHJzL2Rvd25yZXYueG1sRE9NawIx&#10;EL0L/ocwQi9SEwst7moUEW17EKVaeh4342ZxM1k2qW7765tDwePjfc8WnavFldpQedYwHikQxIU3&#10;FZcaPo+bxwmIEJEN1p5Jww8FWMz7vRnmxt/4g66HWIoUwiFHDTbGJpcyFJYchpFviBN39q3DmGBb&#10;StPiLYW7Wj4p9SIdVpwaLDa0slRcDt9Ow1FmX2oTqt/Tfufs69t6O3zOtlo/DLrlFESkLt7F/+53&#10;o2Gi0tp0Jh0BOf8DAAD//wMAUEsBAi0AFAAGAAgAAAAhANvh9svuAAAAhQEAABMAAAAAAAAAAAAA&#10;AAAAAAAAAFtDb250ZW50X1R5cGVzXS54bWxQSwECLQAUAAYACAAAACEAWvQsW78AAAAVAQAACwAA&#10;AAAAAAAAAAAAAAAfAQAAX3JlbHMvLnJlbHNQSwECLQAUAAYACAAAACEASxGHAcMAAADcAAAADwAA&#10;AAAAAAAAAAAAAAAHAgAAZHJzL2Rvd25yZXYueG1sUEsFBgAAAAADAAMAtwAAAPcCAAAAAA==&#10;" path="m,1790c325,533,350,,631,1v280,,294,532,629,1789c629,1790,,1790,,1790xe" fillcolor="#fc0">
                  <v:path arrowok="t" o:connecttype="custom" o:connectlocs="0,1790;883,1;1763,1790;0,1790" o:connectangles="0,0,0,0"/>
                </v:shape>
                <v:shape id="Freeform 352" o:spid="_x0000_s1045" style="position:absolute;left:3034;top:578;width:411;height:3274;visibility:visible;mso-wrap-style:square;v-text-anchor:top" coordsize="719,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MwwwAAANwAAAAPAAAAZHJzL2Rvd25yZXYueG1sRI9LiwIx&#10;EITvgv8htLA3zSjjg1mjiLLg3nwdPDaTdhJ20hkmUcd/v1lY8FhU1VfUct25WjyoDdazgvEoA0Fc&#10;em25UnA5fw0XIEJE1lh7JgUvCrBe9XtLLLR/8pEep1iJBOFQoAITY1NIGUpDDsPIN8TJu/nWYUyy&#10;raRu8ZngrpaTLJtJh5bTgsGGtobKn9PdKbjmzXS/yMf+Ovk+3ExmrdnJl1Ifg27zCSJSF9/h//Ze&#10;K8jnU/g7k46AXP0CAAD//wMAUEsBAi0AFAAGAAgAAAAhANvh9svuAAAAhQEAABMAAAAAAAAAAAAA&#10;AAAAAAAAAFtDb250ZW50X1R5cGVzXS54bWxQSwECLQAUAAYACAAAACEAWvQsW78AAAAVAQAACwAA&#10;AAAAAAAAAAAAAAAfAQAAX3JlbHMvLnJlbHNQSwECLQAUAAYACAAAACEAEw0jMMMAAADcAAAADwAA&#10;AAAAAAAAAAAAAAAHAgAAZHJzL2Rvd25yZXYueG1sUEsFBgAAAAADAAMAtwAAAPcCAAAAAA==&#10;" path="m,3274c243,,200,52,360,53,520,55,475,,719,3274v-360,,-719,,-719,xe" fillcolor="#fc0">
                  <v:path arrowok="t" o:connecttype="custom" o:connectlocs="0,3274;206,53;411,3274;0,3274" o:connectangles="0,0,0,0"/>
                </v:shape>
                <v:line id="Line 353" o:spid="_x0000_s1046" style="position:absolute;visibility:visible;mso-wrap-style:square" from="2133,3852" to="9153,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vixAAAANwAAAAPAAAAZHJzL2Rvd25yZXYueG1sRI/RasJA&#10;FETfC/7DcoW+NRttSSW6ioiCIJQ2+gHX7DUJ7t4N2dXEv3cLhT4OM3OGWawGa8SdOt84VjBJUhDE&#10;pdMNVwpOx93bDIQPyBqNY1LwIA+r5ehlgbl2Pf/QvQiViBD2OSqoQ2hzKX1Zk0WfuJY4ehfXWQxR&#10;dpXUHfYRbo2cpmkmLTYcF2psaVNTeS1uVkH/XeyGr4PT9uQ2WWOyyfl9a5R6HQ/rOYhAQ/gP/7X3&#10;WsHHZwa/Z+IRkMsnAAAA//8DAFBLAQItABQABgAIAAAAIQDb4fbL7gAAAIUBAAATAAAAAAAAAAAA&#10;AAAAAAAAAABbQ29udGVudF9UeXBlc10ueG1sUEsBAi0AFAAGAAgAAAAhAFr0LFu/AAAAFQEAAAsA&#10;AAAAAAAAAAAAAAAAHwEAAF9yZWxzLy5yZWxzUEsBAi0AFAAGAAgAAAAhACSWe+LEAAAA3AAAAA8A&#10;AAAAAAAAAAAAAAAABwIAAGRycy9kb3ducmV2LnhtbFBLBQYAAAAAAwADALcAAAD4AgAAAAA=&#10;" strokeweight="1.25pt"/>
                <v:line id="Line 354" o:spid="_x0000_s1047" style="position:absolute;flip:y;visibility:visible;mso-wrap-style:square" from="2133,252" to="2133,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BRcxQAAANwAAAAPAAAAZHJzL2Rvd25yZXYueG1sRI9fa8JA&#10;EMTfC36HY4W+1YtFGpt6ihaEQu2Df8A+bnNrEszthdzWxG/fEwo+DjPzG2a26F2tLtSGyrOB8SgB&#10;RZx7W3Fh4LBfP01BBUG2WHsmA1cKsJgPHmaYWd/xli47KVSEcMjQQCnSZFqHvCSHYeQb4uidfOtQ&#10;omwLbVvsItzV+jlJXrTDiuNCiQ29l5Sfd7/OQLBX/jlON8dudfg+S5V+Sf/5aszjsF++gRLq5R7+&#10;b39YA5M0hduZeAT0/A8AAP//AwBQSwECLQAUAAYACAAAACEA2+H2y+4AAACFAQAAEwAAAAAAAAAA&#10;AAAAAAAAAAAAW0NvbnRlbnRfVHlwZXNdLnhtbFBLAQItABQABgAIAAAAIQBa9CxbvwAAABUBAAAL&#10;AAAAAAAAAAAAAAAAAB8BAABfcmVscy8ucmVsc1BLAQItABQABgAIAAAAIQCFLBRcxQAAANwAAAAP&#10;AAAAAAAAAAAAAAAAAAcCAABkcnMvZG93bnJldi54bWxQSwUGAAAAAAMAAwC3AAAA+QIAAAAA&#10;" strokeweight="1.25pt"/>
                <v:line id="Line 355" o:spid="_x0000_s1048" style="position:absolute;visibility:visible;mso-wrap-style:square" from="2133,2592" to="8973,2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6ywAAAANwAAAAPAAAAZHJzL2Rvd25yZXYueG1sRE9Ni8Iw&#10;EL0v+B/CCN7W1EVcqUYRQVh6Uauix6EZ22ozKU2s9d+bg7DHx/ueLztTiZYaV1pWMBpGIIgzq0vO&#10;FRwPm+8pCOeRNVaWScGLHCwXva85xto+eU9t6nMRQtjFqKDwvo6ldFlBBt3Q1sSBu9rGoA+wyaVu&#10;8BnCTSV/omgiDZYcGgqsaV1Qdk8fRsHlcEvO67RNjlEtnSmT0XbXnpQa9LvVDISnzv+LP+4/rWD8&#10;G9aGM+EIyMUbAAD//wMAUEsBAi0AFAAGAAgAAAAhANvh9svuAAAAhQEAABMAAAAAAAAAAAAAAAAA&#10;AAAAAFtDb250ZW50X1R5cGVzXS54bWxQSwECLQAUAAYACAAAACEAWvQsW78AAAAVAQAACwAAAAAA&#10;AAAAAAAAAAAfAQAAX3JlbHMvLnJlbHNQSwECLQAUAAYACAAAACEARjqussAAAADcAAAADwAAAAAA&#10;AAAAAAAAAAAHAgAAZHJzL2Rvd25yZXYueG1sUEsFBgAAAAADAAMAtwAAAPQCAAAAAA==&#10;" strokecolor="red"/>
                <v:shape id="Text Box 356" o:spid="_x0000_s1049" type="#_x0000_t202" style="position:absolute;left:7247;top:2277;width:1921;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t/wgAAANwAAAAPAAAAZHJzL2Rvd25yZXYueG1sRE/JasMw&#10;EL0H+g9iCr2ERk4JWVwrIRQMPoXWKeQ6saa2sTUSlmq7f18dCj0+3p6dZtOLkQbfWlawXiUgiCur&#10;W64VfF7z5z0IH5A19pZJwQ95OB0fFhmm2k78QWMZahFD2KeooAnBpVL6qiGDfmUdceS+7GAwRDjU&#10;Ug84xXDTy5ck2UqDLceGBh29NVR15bdRcJHL9e19665BH0rq8vPuVri7Uk+P8/kVRKA5/Iv/3IVW&#10;sNnH+fFMPALy+AsAAP//AwBQSwECLQAUAAYACAAAACEA2+H2y+4AAACFAQAAEwAAAAAAAAAAAAAA&#10;AAAAAAAAW0NvbnRlbnRfVHlwZXNdLnhtbFBLAQItABQABgAIAAAAIQBa9CxbvwAAABUBAAALAAAA&#10;AAAAAAAAAAAAAB8BAABfcmVscy8ucmVsc1BLAQItABQABgAIAAAAIQBrfXt/wgAAANwAAAAPAAAA&#10;AAAAAAAAAAAAAAcCAABkcnMvZG93bnJldi54bWxQSwUGAAAAAAMAAwC3AAAA9gIAAAAA&#10;" filled="f" stroked="f">
                  <v:textbox inset="2.18714mm,1.0936mm,2.18714mm,1.0936mm">
                    <w:txbxContent>
                      <w:p w14:paraId="5DF64D80" w14:textId="77777777" w:rsidR="00936325" w:rsidRPr="004445DD" w:rsidRDefault="00936325" w:rsidP="00ED5C6D">
                        <w:pPr>
                          <w:rPr>
                            <w:sz w:val="18"/>
                          </w:rPr>
                        </w:pPr>
                        <w:r w:rsidRPr="004445DD">
                          <w:rPr>
                            <w:sz w:val="18"/>
                          </w:rPr>
                          <w:t>Effectconcentratie</w:t>
                        </w:r>
                      </w:p>
                    </w:txbxContent>
                  </v:textbox>
                </v:shape>
                <v:shape id="Freeform 357" o:spid="_x0000_s1050" style="position:absolute;left:7173;top:2599;width:2340;height:1253;visibility:visible;mso-wrap-style:square;v-text-anchor:top" coordsize="2340,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FDwgAAANwAAAAPAAAAZHJzL2Rvd25yZXYueG1sRI9Ba8JA&#10;FITvBf/D8oTe6sZSJMRsRIRAjtX20ONj95lEs29Ddk3iv3cFocdhZr5h8t1sOzHS4FvHCtarBASx&#10;dqblWsHvT/mRgvAB2WDnmBTcycOuWLzlmBk38ZHGU6hFhLDPUEETQp9J6XVDFv3K9cTRO7vBYohy&#10;qKUZcIpw28nPJNlIiy3HhQZ7OjSkr6ebVXCtvlM6EOmp2uhw+at1ae6pUu/Leb8FEWgO/+FXuzIK&#10;vtI1PM/EIyCLBwAAAP//AwBQSwECLQAUAAYACAAAACEA2+H2y+4AAACFAQAAEwAAAAAAAAAAAAAA&#10;AAAAAAAAW0NvbnRlbnRfVHlwZXNdLnhtbFBLAQItABQABgAIAAAAIQBa9CxbvwAAABUBAAALAAAA&#10;AAAAAAAAAAAAAB8BAABfcmVscy8ucmVsc1BLAQItABQABgAIAAAAIQD/JBFDwgAAANwAAAAPAAAA&#10;AAAAAAAAAAAAAAcCAABkcnMvZG93bnJldi54bWxQSwUGAAAAAAMAAwC3AAAA9gIAAAAA&#10;" path="m,1253c505,11,651,,1172,v520,1,608,41,1168,1253c1168,1253,,1253,,1253xe" fillcolor="#fc0">
                  <v:path arrowok="t" o:connecttype="custom" o:connectlocs="0,1253;1172,0;2340,1253;0,1253" o:connectangles="0,0,0,0"/>
                </v:shape>
                <v:line id="Line 358" o:spid="_x0000_s1051" style="position:absolute;flip:x y;visibility:visible;mso-wrap-style:square" from="2506,3862" to="2507,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3axQAAANwAAAAPAAAAZHJzL2Rvd25yZXYueG1sRI/NasMw&#10;EITvgbyD2EBuiZzEBONaDiWhtPRS8gO5LtbWdmOtjCQn7ttXhUKPw+x8s1PsRtOJOznfWlawWiYg&#10;iCurW64VXM4viwyED8gaO8uk4Js87MrppMBc2wcf6X4KtYgQ9jkqaELocyl91ZBBv7Q9cfQ+rTMY&#10;onS11A4fEW46uU6SrTTYcmxosKd9Q9XtNJj4Ruf275tM39Lhg8LrAa9D+nVVaj4bn59ABBrD//Ff&#10;+k0rSLM1/I6JBJDlDwAAAP//AwBQSwECLQAUAAYACAAAACEA2+H2y+4AAACFAQAAEwAAAAAAAAAA&#10;AAAAAAAAAAAAW0NvbnRlbnRfVHlwZXNdLnhtbFBLAQItABQABgAIAAAAIQBa9CxbvwAAABUBAAAL&#10;AAAAAAAAAAAAAAAAAB8BAABfcmVscy8ucmVsc1BLAQItABQABgAIAAAAIQAUh53axQAAANwAAAAP&#10;AAAAAAAAAAAAAAAAAAcCAABkcnMvZG93bnJldi54bWxQSwUGAAAAAAMAAwC3AAAA+QIAAAAA&#10;" strokeweight="3pt">
                  <v:stroke endarrow="block"/>
                </v:line>
                <v:line id="Line 359" o:spid="_x0000_s1052" style="position:absolute;visibility:visible;mso-wrap-style:square" from="2538,4107" to="8358,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jxQAAANwAAAAPAAAAZHJzL2Rvd25yZXYueG1sRI9Pa8JA&#10;FMTvBb/D8gRvdaOWIqmriNCSi4h/8PyafU1Ss29jds3Gfnq3UOhxmJnfMItVb2rRUesqywom4wQE&#10;cW51xYWC0/H9eQ7CeWSNtWVScCcHq+XgaYGptoH31B18ISKEXYoKSu+bVEqXl2TQjW1DHL0v2xr0&#10;UbaF1C2GCDe1nCbJqzRYcVwosaFNSfnlcDMKkvDzIb9lVnW7bHsNzWc4T69BqdGwX7+B8NT7//Bf&#10;O9MKXuYz+D0Tj4BcPgAAAP//AwBQSwECLQAUAAYACAAAACEA2+H2y+4AAACFAQAAEwAAAAAAAAAA&#10;AAAAAAAAAAAAW0NvbnRlbnRfVHlwZXNdLnhtbFBLAQItABQABgAIAAAAIQBa9CxbvwAAABUBAAAL&#10;AAAAAAAAAAAAAAAAAB8BAABfcmVscy8ucmVsc1BLAQItABQABgAIAAAAIQCea/IjxQAAANwAAAAP&#10;AAAAAAAAAAAAAAAAAAcCAABkcnMvZG93bnJldi54bWxQSwUGAAAAAAMAAwC3AAAA+QIAAAAA&#10;">
                  <v:stroke startarrow="block" endarrow="block"/>
                </v:line>
                <v:line id="Line 360" o:spid="_x0000_s1053" style="position:absolute;visibility:visible;mso-wrap-style:square" from="8373,2592" to="8376,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vguxQAAANwAAAAPAAAAZHJzL2Rvd25yZXYueG1sRI9BawIx&#10;FITvBf9DeAVvNVuRalejqCDY1h7cKnh8bJ7J4uZl2aS6/fdNQehxmJlvmNmic7W4UhsqzwqeBxkI&#10;4tLrio2Cw9fmaQIiRGSNtWdS8EMBFvPewwxz7W+8p2sRjUgQDjkqsDE2uZShtOQwDHxDnLyzbx3G&#10;JFsjdYu3BHe1HGbZi3RYcVqw2NDaUnkpvp2Cj/G2Pho+Fbu3c1j51/e9/DRWqf5jt5yCiNTF//C9&#10;vdUKRpMR/J1JR0DOfwEAAP//AwBQSwECLQAUAAYACAAAACEA2+H2y+4AAACFAQAAEwAAAAAAAAAA&#10;AAAAAAAAAAAAW0NvbnRlbnRfVHlwZXNdLnhtbFBLAQItABQABgAIAAAAIQBa9CxbvwAAABUBAAAL&#10;AAAAAAAAAAAAAAAAAB8BAABfcmVscy8ucmVsc1BLAQItABQABgAIAAAAIQBe2vguxQAAANwAAAAP&#10;AAAAAAAAAAAAAAAAAAcCAABkcnMvZG93bnJldi54bWxQSwUGAAAAAAMAAwC3AAAA+QIAAAAA&#10;">
                  <v:stroke dashstyle="1 1"/>
                </v:line>
                <v:shape id="Freeform 361" o:spid="_x0000_s1054" alt="Wide upward diagonal" style="position:absolute;left:2504;top:5862;width:5873;height:909;visibility:visible;mso-wrap-style:square;v-text-anchor:top" coordsize="587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sgxQAAANwAAAAPAAAAZHJzL2Rvd25yZXYueG1sRI9fa8JA&#10;EMTfBb/DsYW+6aatlZh6SlGkFR/EP/R5m9smwdxeyF01fvueUPBxmJnfMNN5Z2t15tZXTjQ8DRNQ&#10;LLkzlRQajofVIAXlA4mh2glruLKH+azfm1Jm3EV2fN6HQkWI+Iw0lCE0GaLPS7bkh65hid6Pay2F&#10;KNsCTUuXCLc1PifJGC1VEhdKanhRcn7a/1oNweLHJl9Nvjrc7nD7nTTp8mWt9eND9/4GKnAX7uH/&#10;9qfRMEpf4XYmHgGc/QEAAP//AwBQSwECLQAUAAYACAAAACEA2+H2y+4AAACFAQAAEwAAAAAAAAAA&#10;AAAAAAAAAAAAW0NvbnRlbnRfVHlwZXNdLnhtbFBLAQItABQABgAIAAAAIQBa9CxbvwAAABUBAAAL&#10;AAAAAAAAAAAAAAAAAB8BAABfcmVscy8ucmVsc1BLAQItABQABgAIAAAAIQAnm/sgxQAAANwAAAAP&#10;AAAAAAAAAAAAAAAAAAcCAABkcnMvZG93bnJldi54bWxQSwUGAAAAAAMAAwC3AAAA+QIAAAAA&#10;" path="m,901l728,729,3061,,5873,16r,893l,901xe" fillcolor="#b1b1ff">
                  <v:fill r:id="rId155" o:title="" color2="black" type="pattern"/>
                  <v:path arrowok="t" o:connecttype="custom" o:connectlocs="0,901;728,729;3061,0;5873,16;5873,909;0,901" o:connectangles="0,0,0,0,0,0"/>
                </v:shape>
                <v:shape id="Freeform 362" o:spid="_x0000_s1055" style="position:absolute;left:8344;top:5885;width:71;height:873;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KfxgAAANwAAAAPAAAAZHJzL2Rvd25yZXYueG1sRI/dasJA&#10;FITvhb7Dcgre6aYiElJXKS3FHySYtODtIXuahGbPhuyq0ad3BcHLYWa+YebL3jTiRJ2rLSt4G0cg&#10;iAuray4V/P58j2IQziNrbCyTggs5WC5eBnNMtD1zRqfclyJA2CWooPK+TaR0RUUG3di2xMH7s51B&#10;H2RXSt3hOcBNIydRNJMGaw4LFbb0WVHxnx+NgjybrtL91/W62WZRutumh7g5HpQavvYf7yA89f4Z&#10;frTXWsE0nsH9TDgCcnEDAAD//wMAUEsBAi0AFAAGAAgAAAAhANvh9svuAAAAhQEAABMAAAAAAAAA&#10;AAAAAAAAAAAAAFtDb250ZW50X1R5cGVzXS54bWxQSwECLQAUAAYACAAAACEAWvQsW78AAAAVAQAA&#10;CwAAAAAAAAAAAAAAAAAfAQAAX3JlbHMvLnJlbHNQSwECLQAUAAYACAAAACEA4j4yn8YAAADcAAAA&#10;DwAAAAAAAAAAAAAAAAAHAgAAZHJzL2Rvd25yZXYueG1sUEsFBgAAAAADAAMAtwAAAPoCAAAAAA==&#10;" path="m,653c,397,217,150,217,150,323,41,440,9,637,v231,2,384,94,488,203c1125,203,1260,397,1260,653v,,-630,,-1260,xe" fillcolor="#fc0">
                  <v:fill opacity="42662f"/>
                  <v:path arrowok="t" o:connecttype="custom" o:connectlocs="0,873;12,201;36,0;63,271;71,873;0,873" o:connectangles="0,0,0,0,0,0"/>
                </v:shape>
                <v:shape id="Freeform 363" o:spid="_x0000_s1056" style="position:absolute;left:5193;top:5877;width:914;height:881;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xlvxgAAANwAAAAPAAAAZHJzL2Rvd25yZXYueG1sRI/dasJA&#10;FITvBd9hOYXeiG6sojZ1lVKo5MILf/IAh+xpNpg9G7NbE9++WxC8HGbmG2a97W0tbtT6yrGC6SQB&#10;QVw4XXGpID9/j1cgfEDWWDsmBXfysN0MB2tMtev4SLdTKEWEsE9RgQmhSaX0hSGLfuIa4uj9uNZi&#10;iLItpW6xi3Bby7ckWUiLFccFgw19GSoup1+rIJndF935sLzu8vepybTM96PsotTrS//5ASJQH57h&#10;RzvTCuarJfyfiUdAbv4AAAD//wMAUEsBAi0AFAAGAAgAAAAhANvh9svuAAAAhQEAABMAAAAAAAAA&#10;AAAAAAAAAAAAAFtDb250ZW50X1R5cGVzXS54bWxQSwECLQAUAAYACAAAACEAWvQsW78AAAAVAQAA&#10;CwAAAAAAAAAAAAAAAAAfAQAAX3JlbHMvLnJlbHNQSwECLQAUAAYACAAAACEAdOsZb8YAAADcAAAA&#10;DwAAAAAAAAAAAAAAAAAHAgAAZHJzL2Rvd25yZXYueG1sUEsFBgAAAAADAAMAtwAAAPoCAAAAAA==&#10;" path="m,653c,397,217,150,217,150,323,41,440,9,637,v231,2,384,94,488,203c1125,203,1260,397,1260,653v,,-630,,-1260,xe" fillcolor="#fc0">
                  <v:fill opacity="38550f"/>
                  <v:path arrowok="t" o:connecttype="custom" o:connectlocs="0,881;157,202;462,0;816,274;914,881;0,881" o:connectangles="0,0,0,0,0,0"/>
                </v:shape>
                <v:shape id="Freeform 364" o:spid="_x0000_s1057" style="position:absolute;left:3079;top:6604;width:314;height:158;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8OvwAAANwAAAAPAAAAZHJzL2Rvd25yZXYueG1sRE/LqsIw&#10;EN0L/kMYwZ2mil5KNYoIim6Eq27cDc3YljaTkkStf28WgsvDeS/XnWnEk5yvLCuYjBMQxLnVFRcK&#10;rpfdKAXhA7LGxjIpeJOH9arfW2Km7Yv/6XkOhYgh7DNUUIbQZlL6vCSDfmxb4sjdrTMYInSF1A5f&#10;Mdw0cpokf9JgxbGhxJa2JeX1+WEU+OOh3s3SaVLbsH+7oppf5qebUsNBt1mACNSFn/jrPmgFszSu&#10;jWfiEZCrDwAAAP//AwBQSwECLQAUAAYACAAAACEA2+H2y+4AAACFAQAAEwAAAAAAAAAAAAAAAAAA&#10;AAAAW0NvbnRlbnRfVHlwZXNdLnhtbFBLAQItABQABgAIAAAAIQBa9CxbvwAAABUBAAALAAAAAAAA&#10;AAAAAAAAAB8BAABfcmVscy8ucmVsc1BLAQItABQABgAIAAAAIQBYK98OvwAAANwAAAAPAAAAAAAA&#10;AAAAAAAAAAcCAABkcnMvZG93bnJldi54bWxQSwUGAAAAAAMAAwC3AAAA8wIAAAAA&#10;" path="m,653c,397,217,150,217,150,323,41,440,9,637,v231,2,384,94,488,203c1125,203,1260,397,1260,653v,,-630,,-1260,xe" fillcolor="#fc0">
                  <v:fill opacity="35466f"/>
                  <v:path arrowok="t" o:connecttype="custom" o:connectlocs="0,158;54,36;159,0;280,49;314,158;0,158" o:connectangles="0,0,0,0,0,0"/>
                </v:shape>
                <v:line id="Line 365" o:spid="_x0000_s1058" style="position:absolute;visibility:visible;mso-wrap-style:square" from="6108,2600" to="6111,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GjwwgAAANwAAAAPAAAAZHJzL2Rvd25yZXYueG1sRE9NawIx&#10;EL0L/ocwQm+atZRWV6PYQkGtHty20OOwGZPFzWTZRN3+e3MQPD7e93zZuVpcqA2VZwXjUQaCuPS6&#10;YqPg5/tzOAERIrLG2jMp+KcAy0W/N8dc+ysf6FJEI1IIhxwV2BibXMpQWnIYRr4hTtzRtw5jgq2R&#10;usVrCne1fM6yV+mw4tRgsaEPS+WpODsFX2/r+tfwX7HbHMO7n24Pcm+sUk+DbjUDEamLD/HdvdYK&#10;XqZpfjqTjoBc3AAAAP//AwBQSwECLQAUAAYACAAAACEA2+H2y+4AAACFAQAAEwAAAAAAAAAAAAAA&#10;AAAAAAAAW0NvbnRlbnRfVHlwZXNdLnhtbFBLAQItABQABgAIAAAAIQBa9CxbvwAAABUBAAALAAAA&#10;AAAAAAAAAAAAAB8BAABfcmVscy8ucmVsc1BLAQItABQABgAIAAAAIQCkOGjwwgAAANwAAAAPAAAA&#10;AAAAAAAAAAAAAAcCAABkcnMvZG93bnJldi54bWxQSwUGAAAAAAMAAwC3AAAA9gIAAAAA&#10;">
                  <v:stroke dashstyle="1 1"/>
                </v:line>
                <v:line id="Line 366" o:spid="_x0000_s1059" style="position:absolute;visibility:visible;mso-wrap-style:square" from="3092,2577" to="3095,6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aHAxQAAANwAAAAPAAAAZHJzL2Rvd25yZXYueG1sRI9BawIx&#10;FITvhf6H8ArealYPVlej2IJgaz3stkKPj80zWbp5WTaprv/eCAWPw8x8wyxWvWvEibpQe1YwGmYg&#10;iCuvazYKvr82z1MQISJrbDyTggsFWC0fHxaYa3/mgk5lNCJBOOSowMbY5lKGypLDMPQtcfKOvnMY&#10;k+yM1B2eE9w1cpxlE+mw5rRgsaU3S9Vv+ecU7F62zcHwT/n5fgyvfvZRyL2xSg2e+vUcRKQ+3sP/&#10;7a1WMM1mcDuTjoBcXgEAAP//AwBQSwECLQAUAAYACAAAACEA2+H2y+4AAACFAQAAEwAAAAAAAAAA&#10;AAAAAAAAAAAAW0NvbnRlbnRfVHlwZXNdLnhtbFBLAQItABQABgAIAAAAIQBa9CxbvwAAABUBAAAL&#10;AAAAAAAAAAAAAAAAAB8BAABfcmVscy8ucmVsc1BLAQItABQABgAIAAAAIQDwmaHAxQAAANwAAAAP&#10;AAAAAAAAAAAAAAAAAAcCAABkcnMvZG93bnJldi54bWxQSwUGAAAAAAMAAwC3AAAA+QIAAAAA&#10;">
                  <v:stroke dashstyle="1 1"/>
                </v:line>
                <v:line id="Line 367" o:spid="_x0000_s1060" style="position:absolute;visibility:visible;mso-wrap-style:square" from="5192,2629" to="5195,6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6AwgAAANwAAAAPAAAAZHJzL2Rvd25yZXYueG1sRE/Pa8Iw&#10;FL4L+x/CG3ibqTs4V03LNhi4OQ92Ch4fzTMpa15Kk2n9781B8Pjx/V6Wg2vFifrQeFYwnWQgiGuv&#10;GzYKdr+fT3MQISJrbD2TggsFKIuH0RJz7c+8pVMVjUghHHJUYGPscilDbclhmPiOOHFH3zuMCfZG&#10;6h7PKdy18jnLZtJhw6nBYkcfluq/6t8pWL+s2r3hQ/XzdQzv/vV7KzfGKjV+HN4WICIN8S6+uVda&#10;wXya5qcz6QjI4goAAP//AwBQSwECLQAUAAYACAAAACEA2+H2y+4AAACFAQAAEwAAAAAAAAAAAAAA&#10;AAAAAAAAW0NvbnRlbnRfVHlwZXNdLnhtbFBLAQItABQABgAIAAAAIQBa9CxbvwAAABUBAAALAAAA&#10;AAAAAAAAAAAAAB8BAABfcmVscy8ucmVsc1BLAQItABQABgAIAAAAIQDkep6AwgAAANwAAAAPAAAA&#10;AAAAAAAAAAAAAAcCAABkcnMvZG93bnJldi54bWxQSwUGAAAAAAMAAwC3AAAA9gIAAAAA&#10;">
                  <v:stroke dashstyle="1 1"/>
                </v:line>
                <v:line id="Line 368" o:spid="_x0000_s1061" style="position:absolute;visibility:visible;mso-wrap-style:square" from="3384,2592" to="3387,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M1rxQAAANwAAAAPAAAAZHJzL2Rvd25yZXYueG1sRI9BawIx&#10;FITvQv9DeIXeNKuUWlej1ELBWj24VfD42DyTpZuXZZPq9t+bguBxmJlvmNmic7U4UxsqzwqGgwwE&#10;cel1xUbB/vuj/woiRGSNtWdS8EcBFvOH3gxz7S+8o3MRjUgQDjkqsDE2uZShtOQwDHxDnLyTbx3G&#10;JFsjdYuXBHe1HGXZi3RYcVqw2NC7pfKn+HUKvsar+mD4WGw+T2HpJ+ud3Bqr1NNj9zYFEamL9/Ct&#10;vdIKnidD+D+TjoCcXwEAAP//AwBQSwECLQAUAAYACAAAACEA2+H2y+4AAACFAQAAEwAAAAAAAAAA&#10;AAAAAAAAAAAAW0NvbnRlbnRfVHlwZXNdLnhtbFBLAQItABQABgAIAAAAIQBa9CxbvwAAABUBAAAL&#10;AAAAAAAAAAAAAAAAAB8BAABfcmVscy8ucmVsc1BLAQItABQABgAIAAAAIQDLdM1rxQAAANwAAAAP&#10;AAAAAAAAAAAAAAAAAAcCAABkcnMvZG93bnJldi54bWxQSwUGAAAAAAMAAwC3AAAA+QIAAAAA&#10;">
                  <v:stroke dashstyle="1 1"/>
                </v:line>
                <v:shape id="Text Box 369" o:spid="_x0000_s1062" type="#_x0000_t202" style="position:absolute;left:8433;top:4391;width:178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c3cxQAAANwAAAAPAAAAZHJzL2Rvd25yZXYueG1sRI9Ba8JA&#10;FITvBf/D8oTe6kYpRaOriCC0h0pNoudH9pkEs29jdhtTf31XEDwOM/MNs1j1phYdta6yrGA8ikAQ&#10;51ZXXCjI0u3bFITzyBpry6TgjxysloOXBcbaXnlPXeILESDsYlRQet/EUrq8JINuZBvi4J1sa9AH&#10;2RZSt3gNcFPLSRR9SIMVh4USG9qUlJ+TX6Pg67hb17ufbPY9vXWX9JC5m01ypV6H/XoOwlPvn+FH&#10;+1MreJ9N4H4mHAG5/AcAAP//AwBQSwECLQAUAAYACAAAACEA2+H2y+4AAACFAQAAEwAAAAAAAAAA&#10;AAAAAAAAAAAAW0NvbnRlbnRfVHlwZXNdLnhtbFBLAQItABQABgAIAAAAIQBa9CxbvwAAABUBAAAL&#10;AAAAAAAAAAAAAAAAAB8BAABfcmVscy8ucmVsc1BLAQItABQABgAIAAAAIQB3Sc3cxQAAANwAAAAP&#10;AAAAAAAAAAAAAAAAAAcCAABkcnMvZG93bnJldi54bWxQSwUGAAAAAAMAAwC3AAAA+QIAAAAA&#10;" stroked="f">
                  <v:textbox inset="2.18714mm,1.0936mm,2.18714mm,1.0936mm">
                    <w:txbxContent>
                      <w:p w14:paraId="492AC121" w14:textId="77777777" w:rsidR="00936325" w:rsidRPr="004445DD" w:rsidRDefault="00936325" w:rsidP="00ED5C6D">
                        <w:pPr>
                          <w:rPr>
                            <w:sz w:val="18"/>
                          </w:rPr>
                        </w:pPr>
                        <w:r w:rsidRPr="004445DD">
                          <w:rPr>
                            <w:sz w:val="18"/>
                          </w:rPr>
                          <w:t>Afstand tot uitstroompunt (m)</w:t>
                        </w:r>
                      </w:p>
                    </w:txbxContent>
                  </v:textbox>
                </v:shape>
                <v:line id="Line 370" o:spid="_x0000_s1063" style="position:absolute;flip:x y;visibility:visible;mso-wrap-style:square" from="2508,6783" to="2509,7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6cxQAAANwAAAAPAAAAZHJzL2Rvd25yZXYueG1sRI9Ba8JA&#10;EIXvgv9hGaE33VRD0TQbEUtp6aUYBa9DdpqkZmfD7kbTf98tFDw+3rzvzcu3o+nElZxvLSt4XCQg&#10;iCurW64VnI6v8zUIH5A1dpZJwQ952BbTSY6Ztjc+0LUMtYgQ9hkqaELoMyl91ZBBv7A9cfS+rDMY&#10;onS11A5vEW46uUySJ2mw5djQYE/7hqpLOZj4Ruf2H6u1vqTDJ4W3FzwP6fdZqYfZuHsGEWgM9+P/&#10;9LtWkG5W8DcmEkAWvwAAAP//AwBQSwECLQAUAAYACAAAACEA2+H2y+4AAACFAQAAEwAAAAAAAAAA&#10;AAAAAAAAAAAAW0NvbnRlbnRfVHlwZXNdLnhtbFBLAQItABQABgAIAAAAIQBa9CxbvwAAABUBAAAL&#10;AAAAAAAAAAAAAAAAAB8BAABfcmVscy8ucmVsc1BLAQItABQABgAIAAAAIQD+Eq6cxQAAANwAAAAP&#10;AAAAAAAAAAAAAAAAAAcCAABkcnMvZG93bnJldi54bWxQSwUGAAAAAAMAAwC3AAAA+QIAAAAA&#10;" strokeweight="3pt">
                  <v:stroke endarrow="block"/>
                </v:line>
                <w10:anchorlock/>
              </v:group>
            </w:pict>
          </mc:Fallback>
        </mc:AlternateContent>
      </w:r>
    </w:p>
    <w:p w14:paraId="67D0724E" w14:textId="178CF721" w:rsidR="00ED5C6D" w:rsidRPr="00B26A10" w:rsidRDefault="001527F2" w:rsidP="001527F2">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1</w:t>
      </w:r>
      <w:r w:rsidRPr="00B26A10">
        <w:fldChar w:fldCharType="end"/>
      </w:r>
      <w:r w:rsidRPr="00B26A10">
        <w:t xml:space="preserve">. </w:t>
      </w:r>
      <w:r w:rsidR="00ED5C6D" w:rsidRPr="00B26A10">
        <w:t>Schematische weergave van de bepaling van het gecontamineerd watervolume.</w:t>
      </w:r>
    </w:p>
    <w:p w14:paraId="42BE0B54" w14:textId="77777777" w:rsidR="00607ECE" w:rsidRPr="00B26A10" w:rsidRDefault="00607ECE" w:rsidP="00A12D7B">
      <w:pPr>
        <w:pStyle w:val="BodyText"/>
      </w:pPr>
    </w:p>
    <w:p w14:paraId="0FC56C10" w14:textId="77777777" w:rsidR="009B541F" w:rsidRPr="00B26A10" w:rsidRDefault="00ED5C6D" w:rsidP="00A12D7B">
      <w:pPr>
        <w:pStyle w:val="BodyText"/>
      </w:pPr>
      <w:r w:rsidRPr="00B26A10">
        <w:t xml:space="preserve">In het bovenste deel van figuur </w:t>
      </w:r>
      <w:r w:rsidR="00DA51DB" w:rsidRPr="00B26A10">
        <w:t>1</w:t>
      </w:r>
      <w:r w:rsidRPr="00B26A10">
        <w:t xml:space="preserve"> is op drie verschillinde tijdstippen de concentratie van de geloosde stof uitgezet tegen de afstand tot het lozingspunt. Het lozingspunt is aangegeven met een pijl. Tevens is hier de effectconcentratie weergegeven met de rode horizontale lijn.</w:t>
      </w:r>
      <w:r w:rsidR="00476E5A" w:rsidRPr="00B26A10">
        <w:t xml:space="preserve"> De meest linker situatie betreft de vorm van de wolk vlak na de emissie. De wolk is heeft een scherpe piek vorm. De concentratie verloopt in het begin evenredig met het kwadraat van de afstand tot het uitstroompunt. De wolk wordt breder en zal op enige afstand de andere oever bereiken. In deze fase is het verloop van de concentratie met de afstand lineair. Na het bereiken van de andere oever ( middelste situatie) wordt de concentratie homogeen over de breedte. De wolk dijt in de lengte richting van de vaarweg uit, totdat de maximale concentratie net</w:t>
      </w:r>
      <w:r w:rsidR="009B541F" w:rsidRPr="00B26A10">
        <w:t xml:space="preserve"> onder</w:t>
      </w:r>
      <w:r w:rsidR="0085147A" w:rsidRPr="00B26A10">
        <w:t xml:space="preserve"> de</w:t>
      </w:r>
      <w:r w:rsidR="009B541F" w:rsidRPr="00B26A10">
        <w:t xml:space="preserve"> effectconcentratie ligt </w:t>
      </w:r>
      <w:r w:rsidR="00476E5A" w:rsidRPr="00B26A10">
        <w:t>(rechter situatie).</w:t>
      </w:r>
      <w:r w:rsidR="009B541F" w:rsidRPr="00B26A10">
        <w:t xml:space="preserve"> </w:t>
      </w:r>
      <w:r w:rsidR="00476E5A" w:rsidRPr="00B26A10">
        <w:t xml:space="preserve">In het onderste deel van figuur </w:t>
      </w:r>
      <w:r w:rsidR="00DA51DB" w:rsidRPr="00B26A10">
        <w:t xml:space="preserve">1 </w:t>
      </w:r>
      <w:r w:rsidR="00476E5A" w:rsidRPr="00B26A10">
        <w:t xml:space="preserve">is de projectie van de wolk (concentratie groter dan de effectconcentratie) op de vaarweg getoond. Het gecontamineerde volume wordt berekend als product van het oppervlak van het gearceerde gebied en </w:t>
      </w:r>
      <w:r w:rsidR="00493EAB" w:rsidRPr="00B26A10">
        <w:t>de diepte.</w:t>
      </w:r>
    </w:p>
    <w:p w14:paraId="23CF4D6C" w14:textId="77777777" w:rsidR="00607ECE" w:rsidRPr="00B26A10" w:rsidRDefault="00607ECE" w:rsidP="00A12D7B">
      <w:pPr>
        <w:pStyle w:val="BodyText"/>
      </w:pPr>
    </w:p>
    <w:p w14:paraId="62D9F722" w14:textId="77777777" w:rsidR="00456637" w:rsidRPr="00B26A10" w:rsidRDefault="00456637" w:rsidP="00456637">
      <w:pPr>
        <w:pStyle w:val="BodyText"/>
      </w:pPr>
      <w:r w:rsidRPr="00B26A10">
        <w:t xml:space="preserve">Bij de berekening van de effectparameter </w:t>
      </w:r>
      <w:r w:rsidRPr="00B26A10">
        <w:rPr>
          <w:i/>
        </w:rPr>
        <w:t>gecontamineerd volume</w:t>
      </w:r>
      <w:r w:rsidRPr="00B26A10">
        <w:t xml:space="preserve"> wordt onderscheid gemaakt tussen:</w:t>
      </w:r>
    </w:p>
    <w:p w14:paraId="5EEAB774" w14:textId="77777777" w:rsidR="00456637" w:rsidRPr="00B26A10" w:rsidRDefault="00456637" w:rsidP="00CE7736">
      <w:pPr>
        <w:pStyle w:val="BodyText"/>
        <w:numPr>
          <w:ilvl w:val="0"/>
          <w:numId w:val="35"/>
        </w:numPr>
      </w:pPr>
      <w:r w:rsidRPr="00B26A10">
        <w:t>emissies met een goed oplosbare stof;</w:t>
      </w:r>
    </w:p>
    <w:p w14:paraId="6D8CD0C1" w14:textId="77777777" w:rsidR="00456637" w:rsidRPr="00B26A10" w:rsidRDefault="00456637" w:rsidP="00CE7736">
      <w:pPr>
        <w:pStyle w:val="BodyText"/>
        <w:numPr>
          <w:ilvl w:val="0"/>
          <w:numId w:val="35"/>
        </w:numPr>
      </w:pPr>
      <w:r w:rsidRPr="00B26A10">
        <w:t>emissies met een slecht oplosbare stof.</w:t>
      </w:r>
    </w:p>
    <w:p w14:paraId="4E31605E" w14:textId="77777777" w:rsidR="009B541F" w:rsidRPr="00B26A10" w:rsidRDefault="009B541F" w:rsidP="00A12D7B">
      <w:pPr>
        <w:pStyle w:val="BodyText"/>
      </w:pPr>
    </w:p>
    <w:p w14:paraId="574AD17C" w14:textId="77777777" w:rsidR="00E77D4A" w:rsidRPr="00B26A10" w:rsidRDefault="00456637" w:rsidP="00456637">
      <w:pPr>
        <w:pStyle w:val="BodyText"/>
        <w:tabs>
          <w:tab w:val="left" w:pos="1629"/>
        </w:tabs>
      </w:pPr>
      <w:r w:rsidRPr="00B26A10">
        <w:tab/>
      </w:r>
    </w:p>
    <w:p w14:paraId="6C536BFE" w14:textId="77777777" w:rsidR="001C19A6" w:rsidRPr="00B26A10" w:rsidRDefault="001C19A6" w:rsidP="001C19A6">
      <w:pPr>
        <w:pStyle w:val="BodyText"/>
        <w:rPr>
          <w:b/>
        </w:rPr>
      </w:pPr>
      <w:r w:rsidRPr="00B26A10">
        <w:rPr>
          <w:b/>
        </w:rPr>
        <w:lastRenderedPageBreak/>
        <w:t>Emissies met een slecht oplosbare stof</w:t>
      </w:r>
    </w:p>
    <w:p w14:paraId="5762E955" w14:textId="77777777" w:rsidR="001C19A6" w:rsidRPr="00B26A10" w:rsidRDefault="001C19A6" w:rsidP="001C19A6">
      <w:pPr>
        <w:pStyle w:val="BodyText"/>
      </w:pPr>
      <w:r w:rsidRPr="00B26A10">
        <w:t>Bij slecht oplosbare stoffen vindt plasvorming plaats. De plasvorming heeft invloed op de bronsterkte. Tevens wordt bij plasvorming aangenomen dat er volledige menging over de breedte en de diepte optreedt. De dispersie wordt bepaald met een dimensionale Gaussische verspreiding. (zie bijlage 6)</w:t>
      </w:r>
    </w:p>
    <w:p w14:paraId="089E37AD" w14:textId="77777777" w:rsidR="001C19A6" w:rsidRPr="00B26A10" w:rsidRDefault="001C19A6" w:rsidP="001C19A6">
      <w:pPr>
        <w:pStyle w:val="BodyText"/>
      </w:pPr>
    </w:p>
    <w:p w14:paraId="38CA9A80" w14:textId="77777777" w:rsidR="001C19A6" w:rsidRPr="00B26A10" w:rsidRDefault="001C19A6" w:rsidP="001C19A6">
      <w:pPr>
        <w:pStyle w:val="BodyText"/>
      </w:pPr>
      <w:r w:rsidRPr="00B26A10">
        <w:t>De eendimensionale vergelijking voor een instantane emissie is</w:t>
      </w:r>
    </w:p>
    <w:p w14:paraId="4F95F23F" w14:textId="77777777" w:rsidR="001C19A6" w:rsidRPr="00B26A10" w:rsidRDefault="001C19A6" w:rsidP="001C19A6">
      <w:pPr>
        <w:pStyle w:val="BodyText"/>
      </w:pPr>
    </w:p>
    <w:p w14:paraId="467B3B3F" w14:textId="77777777" w:rsidR="001C19A6" w:rsidRPr="00B26A10" w:rsidRDefault="00951731" w:rsidP="001C19A6">
      <w:pPr>
        <w:pStyle w:val="BodyText"/>
        <w:ind w:left="1418" w:hanging="709"/>
      </w:pPr>
      <w:r w:rsidRPr="00B26A10">
        <w:rPr>
          <w:noProof/>
          <w:position w:val="-34"/>
          <w:lang w:eastAsia="nl-NL"/>
        </w:rPr>
        <w:drawing>
          <wp:inline distT="0" distB="0" distL="0" distR="0" wp14:anchorId="4768A226" wp14:editId="14216D97">
            <wp:extent cx="2202815" cy="532765"/>
            <wp:effectExtent l="0" t="0" r="0" b="0"/>
            <wp:docPr id="166" name="Picture 3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02815" cy="532765"/>
                    </a:xfrm>
                    <a:prstGeom prst="rect">
                      <a:avLst/>
                    </a:prstGeom>
                    <a:noFill/>
                    <a:ln>
                      <a:noFill/>
                    </a:ln>
                  </pic:spPr>
                </pic:pic>
              </a:graphicData>
            </a:graphic>
          </wp:inline>
        </w:drawing>
      </w:r>
    </w:p>
    <w:p w14:paraId="009CA9FF" w14:textId="77777777" w:rsidR="001C19A6" w:rsidRPr="00B26A10" w:rsidRDefault="001C19A6" w:rsidP="001C19A6">
      <w:pPr>
        <w:pStyle w:val="BodyText"/>
      </w:pPr>
    </w:p>
    <w:p w14:paraId="15324167" w14:textId="77777777" w:rsidR="001C19A6" w:rsidRPr="00B26A10" w:rsidRDefault="001C19A6" w:rsidP="001C19A6">
      <w:pPr>
        <w:pStyle w:val="BodyText"/>
      </w:pPr>
      <w:r w:rsidRPr="00B26A10">
        <w:t>Op het punt waarvoor x = u . t geldt, vervalt de rechter term van de vergelijking. Zodat voor de maximale afstand geldt:</w:t>
      </w:r>
    </w:p>
    <w:p w14:paraId="4403D4E0" w14:textId="77777777" w:rsidR="001C19A6" w:rsidRPr="00B26A10" w:rsidRDefault="001C19A6" w:rsidP="001C19A6">
      <w:pPr>
        <w:pStyle w:val="BodyText"/>
      </w:pPr>
    </w:p>
    <w:p w14:paraId="620A6D27" w14:textId="77777777" w:rsidR="001C19A6" w:rsidRPr="00B26A10" w:rsidRDefault="00951731" w:rsidP="001C19A6">
      <w:pPr>
        <w:pStyle w:val="BodyText"/>
        <w:ind w:left="1418" w:hanging="709"/>
      </w:pPr>
      <w:r w:rsidRPr="00B26A10">
        <w:rPr>
          <w:noProof/>
          <w:position w:val="-66"/>
          <w:lang w:eastAsia="nl-NL"/>
        </w:rPr>
        <w:drawing>
          <wp:inline distT="0" distB="0" distL="0" distR="0" wp14:anchorId="6175EEE7" wp14:editId="045B04D7">
            <wp:extent cx="1979930" cy="938530"/>
            <wp:effectExtent l="0" t="0" r="0" b="0"/>
            <wp:docPr id="167" name="Picture 3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79930" cy="938530"/>
                    </a:xfrm>
                    <a:prstGeom prst="rect">
                      <a:avLst/>
                    </a:prstGeom>
                    <a:noFill/>
                    <a:ln>
                      <a:noFill/>
                    </a:ln>
                  </pic:spPr>
                </pic:pic>
              </a:graphicData>
            </a:graphic>
          </wp:inline>
        </w:drawing>
      </w:r>
    </w:p>
    <w:p w14:paraId="450A562C" w14:textId="77777777" w:rsidR="001C19A6" w:rsidRPr="00B26A10" w:rsidRDefault="001C19A6" w:rsidP="001C19A6">
      <w:pPr>
        <w:pStyle w:val="BodyText"/>
      </w:pPr>
    </w:p>
    <w:p w14:paraId="3898AA21" w14:textId="77777777" w:rsidR="001C19A6" w:rsidRPr="00B26A10" w:rsidRDefault="001C19A6" w:rsidP="001C19A6">
      <w:pPr>
        <w:pStyle w:val="BodyText"/>
      </w:pPr>
      <w:r w:rsidRPr="00B26A10">
        <w:t>Met:</w:t>
      </w:r>
      <w:r w:rsidRPr="00B26A10">
        <w:tab/>
        <w:t>x</w:t>
      </w:r>
      <w:r w:rsidRPr="00B26A10">
        <w:rPr>
          <w:rStyle w:val="BodytextSubscriptChar"/>
          <w:sz w:val="20"/>
        </w:rPr>
        <w:t>max</w:t>
      </w:r>
      <w:r w:rsidRPr="00B26A10">
        <w:rPr>
          <w:rStyle w:val="BodytextSubscriptChar"/>
          <w:sz w:val="20"/>
        </w:rPr>
        <w:tab/>
      </w:r>
      <w:r w:rsidRPr="00B26A10">
        <w:t>: Maximale afstand tot concentratie c* (m);</w:t>
      </w:r>
    </w:p>
    <w:p w14:paraId="53C38D27" w14:textId="77777777" w:rsidR="001C19A6" w:rsidRPr="00B26A10" w:rsidRDefault="001C19A6" w:rsidP="001C19A6">
      <w:pPr>
        <w:pStyle w:val="BodyText"/>
        <w:ind w:left="1418" w:hanging="709"/>
      </w:pPr>
      <w:r w:rsidRPr="00B26A10">
        <w:t>c</w:t>
      </w:r>
      <w:r w:rsidRPr="00B26A10">
        <w:rPr>
          <w:rStyle w:val="BodytextSubscriptChar"/>
          <w:sz w:val="20"/>
        </w:rPr>
        <w:t>eff</w:t>
      </w:r>
      <w:r w:rsidRPr="00B26A10">
        <w:rPr>
          <w:rStyle w:val="BodytextSubscriptChar"/>
          <w:sz w:val="20"/>
        </w:rPr>
        <w:tab/>
      </w:r>
      <w:r w:rsidRPr="00B26A10">
        <w:t>: Effectconcentratie (kg/m</w:t>
      </w:r>
      <w:r w:rsidRPr="00B26A10">
        <w:rPr>
          <w:rStyle w:val="BodytextSupersciptChar"/>
          <w:sz w:val="20"/>
        </w:rPr>
        <w:t>3</w:t>
      </w:r>
      <w:r w:rsidRPr="00B26A10">
        <w:t>);</w:t>
      </w:r>
    </w:p>
    <w:p w14:paraId="100AF0DB" w14:textId="77777777" w:rsidR="001C19A6" w:rsidRPr="00B26A10" w:rsidRDefault="001C19A6" w:rsidP="001C19A6">
      <w:pPr>
        <w:pStyle w:val="BodyText"/>
        <w:ind w:left="1418" w:hanging="709"/>
      </w:pPr>
      <w:r w:rsidRPr="00B26A10">
        <w:t>b</w:t>
      </w:r>
      <w:r w:rsidRPr="00B26A10">
        <w:tab/>
        <w:t>: Breedte van het oppervlaktewater (m);</w:t>
      </w:r>
    </w:p>
    <w:p w14:paraId="0EC6B350" w14:textId="77777777" w:rsidR="001C19A6" w:rsidRPr="00B26A10" w:rsidRDefault="001C19A6" w:rsidP="001C19A6">
      <w:pPr>
        <w:pStyle w:val="BodyText"/>
        <w:ind w:left="1418" w:hanging="709"/>
      </w:pPr>
      <w:r w:rsidRPr="00B26A10">
        <w:t>d</w:t>
      </w:r>
      <w:r w:rsidRPr="00B26A10">
        <w:tab/>
        <w:t>: Diepte van het oppervlaktewater (m);</w:t>
      </w:r>
    </w:p>
    <w:p w14:paraId="77D9CEEA" w14:textId="77777777" w:rsidR="001C19A6" w:rsidRPr="00B26A10" w:rsidRDefault="001C19A6" w:rsidP="001C19A6">
      <w:pPr>
        <w:pStyle w:val="BodyText"/>
        <w:ind w:firstLine="709"/>
      </w:pPr>
      <w:r w:rsidRPr="00B26A10">
        <w:t>D</w:t>
      </w:r>
      <w:r w:rsidRPr="00B26A10">
        <w:rPr>
          <w:rStyle w:val="BodytextSubscriptChar"/>
          <w:sz w:val="20"/>
        </w:rPr>
        <w:t>x</w:t>
      </w:r>
      <w:r w:rsidRPr="00B26A10">
        <w:rPr>
          <w:rStyle w:val="BodytextSubscriptChar"/>
          <w:sz w:val="20"/>
        </w:rPr>
        <w:tab/>
      </w:r>
      <w:r w:rsidRPr="00B26A10">
        <w:t>: Longitudinale dispersie (m</w:t>
      </w:r>
      <w:r w:rsidRPr="00B26A10">
        <w:rPr>
          <w:rStyle w:val="BodytextSupersciptChar"/>
          <w:sz w:val="20"/>
        </w:rPr>
        <w:t>2</w:t>
      </w:r>
      <w:r w:rsidRPr="00B26A10">
        <w:t>/s);</w:t>
      </w:r>
    </w:p>
    <w:p w14:paraId="79E3D274" w14:textId="77777777" w:rsidR="001C19A6" w:rsidRPr="00B26A10" w:rsidRDefault="001C19A6" w:rsidP="001C19A6">
      <w:pPr>
        <w:pStyle w:val="BodyText"/>
      </w:pPr>
    </w:p>
    <w:p w14:paraId="340D9843" w14:textId="77777777" w:rsidR="001C19A6" w:rsidRPr="00B26A10" w:rsidRDefault="001C19A6" w:rsidP="001C19A6">
      <w:pPr>
        <w:pStyle w:val="BodyText"/>
      </w:pPr>
      <w:r w:rsidRPr="00B26A10">
        <w:t>In het geval van plasvorming is de volumecontaminatie berekening als volgt:</w:t>
      </w:r>
    </w:p>
    <w:p w14:paraId="08972061" w14:textId="77777777" w:rsidR="001C19A6" w:rsidRPr="00B26A10" w:rsidRDefault="001C19A6" w:rsidP="001C19A6">
      <w:pPr>
        <w:pStyle w:val="BodyText"/>
      </w:pPr>
    </w:p>
    <w:p w14:paraId="28C1DB24" w14:textId="77777777" w:rsidR="001C19A6" w:rsidRPr="00B26A10" w:rsidRDefault="001C19A6" w:rsidP="001C19A6">
      <w:pPr>
        <w:ind w:firstLine="708"/>
      </w:pPr>
      <w:proofErr w:type="spellStart"/>
      <w:r w:rsidRPr="00B26A10">
        <w:t>V</w:t>
      </w:r>
      <w:r w:rsidRPr="00B26A10">
        <w:rPr>
          <w:vertAlign w:val="subscript"/>
        </w:rPr>
        <w:t>dynamisch</w:t>
      </w:r>
      <w:proofErr w:type="spellEnd"/>
      <w:r w:rsidRPr="00B26A10">
        <w:t xml:space="preserve">:         </w:t>
      </w:r>
      <w:r w:rsidR="002E610B" w:rsidRPr="005B1F1A">
        <w:rPr>
          <w:noProof/>
          <w:position w:val="-10"/>
        </w:rPr>
        <w:object w:dxaOrig="980" w:dyaOrig="240" w14:anchorId="2944739C">
          <v:shape id="_x0000_i1035" type="#_x0000_t75" alt="" style="width:83.75pt;height:25pt;mso-width-percent:0;mso-height-percent:0;mso-width-percent:0;mso-height-percent:0" o:ole="">
            <v:imagedata r:id="rId158" o:title=""/>
          </v:shape>
          <o:OLEObject Type="Embed" ProgID="Equation.3" ShapeID="_x0000_i1035" DrawAspect="Content" ObjectID="_1789831141" r:id="rId159"/>
        </w:object>
      </w:r>
    </w:p>
    <w:p w14:paraId="3000CCDF" w14:textId="77777777" w:rsidR="001C19A6" w:rsidRPr="00B26A10" w:rsidRDefault="001C19A6" w:rsidP="001C19A6">
      <w:pPr>
        <w:ind w:firstLine="708"/>
      </w:pPr>
    </w:p>
    <w:p w14:paraId="29C043DB" w14:textId="77777777" w:rsidR="001C19A6" w:rsidRPr="00B26A10" w:rsidRDefault="001C19A6" w:rsidP="001C19A6">
      <w:pPr>
        <w:ind w:firstLine="708"/>
      </w:pPr>
    </w:p>
    <w:p w14:paraId="4FF7EEEA" w14:textId="77777777" w:rsidR="001C19A6" w:rsidRPr="00B26A10" w:rsidRDefault="001C19A6" w:rsidP="001C19A6">
      <w:pPr>
        <w:ind w:firstLine="708"/>
      </w:pPr>
      <w:proofErr w:type="spellStart"/>
      <w:r w:rsidRPr="00B26A10">
        <w:t>V</w:t>
      </w:r>
      <w:r w:rsidRPr="00B26A10">
        <w:rPr>
          <w:vertAlign w:val="subscript"/>
        </w:rPr>
        <w:t>statisch</w:t>
      </w:r>
      <w:proofErr w:type="spellEnd"/>
      <w:r w:rsidRPr="00B26A10">
        <w:t xml:space="preserve">:            </w:t>
      </w:r>
      <w:r w:rsidR="002E610B" w:rsidRPr="005B1F1A">
        <w:rPr>
          <w:noProof/>
          <w:position w:val="-30"/>
        </w:rPr>
        <w:object w:dxaOrig="1540" w:dyaOrig="520" w14:anchorId="51C25CF6">
          <v:shape id="_x0000_i1036" type="#_x0000_t75" alt="" style="width:132.3pt;height:40.75pt;mso-width-percent:0;mso-height-percent:0;mso-width-percent:0;mso-height-percent:0" o:ole="">
            <v:imagedata r:id="rId160" o:title=""/>
          </v:shape>
          <o:OLEObject Type="Embed" ProgID="Equation.3" ShapeID="_x0000_i1036" DrawAspect="Content" ObjectID="_1789831142" r:id="rId161"/>
        </w:object>
      </w:r>
    </w:p>
    <w:p w14:paraId="75957659" w14:textId="77777777" w:rsidR="001C19A6" w:rsidRPr="00B26A10" w:rsidRDefault="001C19A6" w:rsidP="001C19A6">
      <w:pPr>
        <w:ind w:firstLine="708"/>
      </w:pPr>
    </w:p>
    <w:p w14:paraId="01EA3164" w14:textId="77777777" w:rsidR="001C19A6" w:rsidRPr="00B26A10" w:rsidRDefault="001C19A6" w:rsidP="001C19A6">
      <w:pPr>
        <w:pStyle w:val="BodyText"/>
      </w:pPr>
      <w:r w:rsidRPr="00B26A10">
        <w:t>Bij plasvorming is de Volumeverontreiniging Maximum(Vdyn, Vstat)</w:t>
      </w:r>
    </w:p>
    <w:p w14:paraId="107582F4" w14:textId="77777777" w:rsidR="001C19A6" w:rsidRPr="00B26A10" w:rsidRDefault="001C19A6" w:rsidP="001C19A6">
      <w:pPr>
        <w:pStyle w:val="BodyText"/>
        <w:rPr>
          <w:i/>
        </w:rPr>
      </w:pPr>
      <w:r w:rsidRPr="00B26A10">
        <w:rPr>
          <w:i/>
        </w:rPr>
        <w:t>Zie bijlage 6 voor details</w:t>
      </w:r>
    </w:p>
    <w:p w14:paraId="072D71E9" w14:textId="77777777" w:rsidR="001C19A6" w:rsidRPr="00B26A10" w:rsidRDefault="001C19A6" w:rsidP="001C19A6">
      <w:pPr>
        <w:pStyle w:val="BodyText"/>
      </w:pPr>
    </w:p>
    <w:p w14:paraId="7577A2A7" w14:textId="77777777" w:rsidR="001C19A6" w:rsidRPr="00B26A10" w:rsidRDefault="001C19A6" w:rsidP="001C19A6">
      <w:pPr>
        <w:pStyle w:val="BodyText"/>
      </w:pPr>
    </w:p>
    <w:p w14:paraId="09A7C48D" w14:textId="77777777" w:rsidR="001C19A6" w:rsidRPr="00B26A10" w:rsidRDefault="001C19A6" w:rsidP="001C19A6">
      <w:pPr>
        <w:pStyle w:val="BodyText"/>
        <w:rPr>
          <w:b/>
        </w:rPr>
      </w:pPr>
      <w:r w:rsidRPr="00B26A10">
        <w:rPr>
          <w:b/>
        </w:rPr>
        <w:t>Emissies met een goed oplosbare stof</w:t>
      </w:r>
    </w:p>
    <w:p w14:paraId="042C0DA6" w14:textId="77777777" w:rsidR="001C19A6" w:rsidRPr="00B26A10" w:rsidRDefault="001C19A6" w:rsidP="001C19A6">
      <w:pPr>
        <w:pStyle w:val="BodyText"/>
      </w:pPr>
      <w:r w:rsidRPr="00B26A10">
        <w:lastRenderedPageBreak/>
        <w:t>Lozingen zonder plasvorming gedragen zich als puntlozingen. Hierbij speelt de verspreiding over de breedte een rol. In deze situaties worden de effecten berekend met een tweedimensionaal gaussisch verspreidingsmodel. Hierin wordt aangenomen dat de stof volledig mengt over de diepte. De verspreiding wordt berekend en vindt plaats in drie stappen. In de eerste stap wordt de afstand berekend van het uitstroompunt tot het punt waar de concentratie in het oppervlaktewater gelijk is aan de effectconcentratie. Deze afstand wordt gemodelleerd met een model dat gebaseerd is op de gaussische verdunningsvergelijkingen. In figuur 2 is deze benadering schematisch weergegeven. In de gaussische verdunningsvergelijking zijn drie regimes onderscheiden. Het regime waarin de concentratie afneemt met de wortel van de afstand, het regime waarin de concentratie lineair afneemt met de afstand en het regime waar de concentratie kwadratisch afneemt met de afstand.</w:t>
      </w:r>
    </w:p>
    <w:p w14:paraId="2914442A" w14:textId="77777777" w:rsidR="001C19A6" w:rsidRPr="00B26A10" w:rsidRDefault="00951731" w:rsidP="001C19A6">
      <w:pPr>
        <w:pStyle w:val="BodyText"/>
      </w:pPr>
      <w:r w:rsidRPr="00B26A10">
        <w:rPr>
          <w:noProof/>
          <w:lang w:eastAsia="nl-NL"/>
        </w:rPr>
        <mc:AlternateContent>
          <mc:Choice Requires="wpg">
            <w:drawing>
              <wp:anchor distT="0" distB="0" distL="114300" distR="114300" simplePos="0" relativeHeight="251690496" behindDoc="0" locked="0" layoutInCell="1" allowOverlap="1" wp14:anchorId="7C69EED7" wp14:editId="06FC95BC">
                <wp:simplePos x="0" y="0"/>
                <wp:positionH relativeFrom="column">
                  <wp:posOffset>-17145</wp:posOffset>
                </wp:positionH>
                <wp:positionV relativeFrom="paragraph">
                  <wp:posOffset>116205</wp:posOffset>
                </wp:positionV>
                <wp:extent cx="4450715" cy="2851150"/>
                <wp:effectExtent l="6985" t="8890" r="9525" b="6985"/>
                <wp:wrapNone/>
                <wp:docPr id="79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0715" cy="2851150"/>
                          <a:chOff x="1673" y="5781"/>
                          <a:chExt cx="7009" cy="4490"/>
                        </a:xfrm>
                      </wpg:grpSpPr>
                      <wpg:grpSp>
                        <wpg:cNvPr id="798" name="Group 748"/>
                        <wpg:cNvGrpSpPr>
                          <a:grpSpLocks/>
                        </wpg:cNvGrpSpPr>
                        <wpg:grpSpPr bwMode="auto">
                          <a:xfrm>
                            <a:off x="1746" y="6252"/>
                            <a:ext cx="6624" cy="3891"/>
                            <a:chOff x="3024" y="9936"/>
                            <a:chExt cx="6624" cy="3891"/>
                          </a:xfrm>
                        </wpg:grpSpPr>
                        <wps:wsp>
                          <wps:cNvPr id="799" name="Text Box 749"/>
                          <wps:cNvSpPr txBox="1">
                            <a:spLocks noChangeArrowheads="1"/>
                          </wps:cNvSpPr>
                          <wps:spPr bwMode="auto">
                            <a:xfrm>
                              <a:off x="3024" y="9936"/>
                              <a:ext cx="576"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5724E99" w14:textId="77777777" w:rsidR="00936325" w:rsidRDefault="00936325" w:rsidP="001C19A6">
                                <w:r>
                                  <w:t>Log c</w:t>
                                </w:r>
                              </w:p>
                            </w:txbxContent>
                          </wps:txbx>
                          <wps:bodyPr rot="0" vert="vert270" wrap="square" lIns="91440" tIns="45720" rIns="91440" bIns="45720" anchor="t" anchorCtr="0" upright="1">
                            <a:noAutofit/>
                          </wps:bodyPr>
                        </wps:wsp>
                        <wps:wsp>
                          <wps:cNvPr id="145" name="Line 750"/>
                          <wps:cNvCnPr>
                            <a:cxnSpLocks noChangeShapeType="1"/>
                          </wps:cNvCnPr>
                          <wps:spPr bwMode="auto">
                            <a:xfrm>
                              <a:off x="3597" y="9936"/>
                              <a:ext cx="0" cy="331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46" name="Line 751"/>
                          <wps:cNvCnPr>
                            <a:cxnSpLocks noChangeShapeType="1"/>
                          </wps:cNvCnPr>
                          <wps:spPr bwMode="auto">
                            <a:xfrm>
                              <a:off x="3597" y="13248"/>
                              <a:ext cx="5328"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47" name="Line 752"/>
                          <wps:cNvCnPr>
                            <a:cxnSpLocks noChangeShapeType="1"/>
                          </wps:cNvCnPr>
                          <wps:spPr bwMode="auto">
                            <a:xfrm>
                              <a:off x="3744" y="10080"/>
                              <a:ext cx="864" cy="201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5" name="Line 753"/>
                          <wps:cNvCnPr>
                            <a:cxnSpLocks noChangeShapeType="1"/>
                          </wps:cNvCnPr>
                          <wps:spPr bwMode="auto">
                            <a:xfrm>
                              <a:off x="3888" y="11232"/>
                              <a:ext cx="2592" cy="129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6" name="Line 754"/>
                          <wps:cNvCnPr>
                            <a:cxnSpLocks noChangeShapeType="1"/>
                          </wps:cNvCnPr>
                          <wps:spPr bwMode="auto">
                            <a:xfrm>
                              <a:off x="5472" y="12240"/>
                              <a:ext cx="4176" cy="57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7" name="Freeform 755"/>
                          <wps:cNvSpPr>
                            <a:spLocks/>
                          </wps:cNvSpPr>
                          <wps:spPr bwMode="auto">
                            <a:xfrm>
                              <a:off x="3741" y="9936"/>
                              <a:ext cx="5616" cy="2736"/>
                            </a:xfrm>
                            <a:custGeom>
                              <a:avLst/>
                              <a:gdLst>
                                <a:gd name="T0" fmla="*/ 0 w 5472"/>
                                <a:gd name="T1" fmla="*/ 0 h 2736"/>
                                <a:gd name="T2" fmla="*/ 1773 w 5472"/>
                                <a:gd name="T3" fmla="*/ 2016 h 2736"/>
                                <a:gd name="T4" fmla="*/ 5616 w 5472"/>
                                <a:gd name="T5" fmla="*/ 2736 h 2736"/>
                                <a:gd name="T6" fmla="*/ 0 60000 65536"/>
                                <a:gd name="T7" fmla="*/ 0 60000 65536"/>
                                <a:gd name="T8" fmla="*/ 0 60000 65536"/>
                              </a:gdLst>
                              <a:ahLst/>
                              <a:cxnLst>
                                <a:cxn ang="T6">
                                  <a:pos x="T0" y="T1"/>
                                </a:cxn>
                                <a:cxn ang="T7">
                                  <a:pos x="T2" y="T3"/>
                                </a:cxn>
                                <a:cxn ang="T8">
                                  <a:pos x="T4" y="T5"/>
                                </a:cxn>
                              </a:cxnLst>
                              <a:rect l="0" t="0" r="r" b="b"/>
                              <a:pathLst>
                                <a:path w="5472" h="2736">
                                  <a:moveTo>
                                    <a:pt x="0" y="0"/>
                                  </a:moveTo>
                                  <a:cubicBezTo>
                                    <a:pt x="408" y="780"/>
                                    <a:pt x="816" y="1560"/>
                                    <a:pt x="1728" y="2016"/>
                                  </a:cubicBezTo>
                                  <a:cubicBezTo>
                                    <a:pt x="2640" y="2472"/>
                                    <a:pt x="4848" y="2616"/>
                                    <a:pt x="5472" y="2736"/>
                                  </a:cubicBez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5921" dir="2700000" algn="ctr" rotWithShape="0">
                                      <a:srgbClr val="808080"/>
                                    </a:outerShdw>
                                  </a:effectLst>
                                </a14:hiddenEffects>
                              </a:ext>
                            </a:extLst>
                          </wps:spPr>
                          <wps:bodyPr rot="0" vert="horz" wrap="square" lIns="91440" tIns="45720" rIns="91440" bIns="45720" anchor="t" anchorCtr="0" upright="1">
                            <a:noAutofit/>
                          </wps:bodyPr>
                        </wps:wsp>
                        <wps:wsp>
                          <wps:cNvPr id="158" name="Text Box 756"/>
                          <wps:cNvSpPr txBox="1">
                            <a:spLocks noChangeArrowheads="1"/>
                          </wps:cNvSpPr>
                          <wps:spPr bwMode="auto">
                            <a:xfrm>
                              <a:off x="7917" y="13395"/>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63DECD" w14:textId="77777777" w:rsidR="00936325" w:rsidRDefault="00936325" w:rsidP="001C19A6">
                                <w:r>
                                  <w:t>Log x</w:t>
                                </w:r>
                              </w:p>
                            </w:txbxContent>
                          </wps:txbx>
                          <wps:bodyPr rot="0" vert="horz" wrap="square" lIns="91440" tIns="45720" rIns="91440" bIns="45720" anchor="t" anchorCtr="0" upright="1">
                            <a:noAutofit/>
                          </wps:bodyPr>
                        </wps:wsp>
                        <wps:wsp>
                          <wps:cNvPr id="159" name="Text Box 757"/>
                          <wps:cNvSpPr txBox="1">
                            <a:spLocks noChangeArrowheads="1"/>
                          </wps:cNvSpPr>
                          <wps:spPr bwMode="auto">
                            <a:xfrm>
                              <a:off x="3600" y="10656"/>
                              <a:ext cx="573"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A780BC7" w14:textId="77777777" w:rsidR="00936325" w:rsidRDefault="00936325" w:rsidP="001C19A6">
                                <w:r>
                                  <w:t>F3</w:t>
                                </w:r>
                              </w:p>
                            </w:txbxContent>
                          </wps:txbx>
                          <wps:bodyPr rot="0" vert="horz" wrap="square" lIns="91440" tIns="45720" rIns="91440" bIns="45720" anchor="t" anchorCtr="0" upright="1">
                            <a:noAutofit/>
                          </wps:bodyPr>
                        </wps:wsp>
                        <wps:wsp>
                          <wps:cNvPr id="800" name="Text Box 758"/>
                          <wps:cNvSpPr txBox="1">
                            <a:spLocks noChangeArrowheads="1"/>
                          </wps:cNvSpPr>
                          <wps:spPr bwMode="auto">
                            <a:xfrm>
                              <a:off x="4752" y="11808"/>
                              <a:ext cx="573"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D7F9D42" w14:textId="77777777" w:rsidR="00936325" w:rsidRDefault="00936325" w:rsidP="001C19A6">
                                <w:r>
                                  <w:t>F2</w:t>
                                </w:r>
                              </w:p>
                            </w:txbxContent>
                          </wps:txbx>
                          <wps:bodyPr rot="0" vert="horz" wrap="square" lIns="91440" tIns="45720" rIns="91440" bIns="45720" anchor="t" anchorCtr="0" upright="1">
                            <a:noAutofit/>
                          </wps:bodyPr>
                        </wps:wsp>
                        <wps:wsp>
                          <wps:cNvPr id="801" name="Text Box 759"/>
                          <wps:cNvSpPr txBox="1">
                            <a:spLocks noChangeArrowheads="1"/>
                          </wps:cNvSpPr>
                          <wps:spPr bwMode="auto">
                            <a:xfrm>
                              <a:off x="7776" y="12528"/>
                              <a:ext cx="573"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111A5B7" w14:textId="77777777" w:rsidR="00936325" w:rsidRDefault="00936325" w:rsidP="001C19A6">
                                <w:r>
                                  <w:t>F1</w:t>
                                </w:r>
                              </w:p>
                            </w:txbxContent>
                          </wps:txbx>
                          <wps:bodyPr rot="0" vert="horz" wrap="square" lIns="91440" tIns="45720" rIns="91440" bIns="45720" anchor="t" anchorCtr="0" upright="1">
                            <a:noAutofit/>
                          </wps:bodyPr>
                        </wps:wsp>
                        <wps:wsp>
                          <wps:cNvPr id="802" name="Text Box 760"/>
                          <wps:cNvSpPr txBox="1">
                            <a:spLocks noChangeArrowheads="1"/>
                          </wps:cNvSpPr>
                          <wps:spPr bwMode="auto">
                            <a:xfrm>
                              <a:off x="4464" y="10944"/>
                              <a:ext cx="2307"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D6803D7" w14:textId="77777777" w:rsidR="00936325" w:rsidRDefault="00936325" w:rsidP="001C19A6">
                                <w:r>
                                  <w:t>concentratie c(x)</w:t>
                                </w:r>
                              </w:p>
                            </w:txbxContent>
                          </wps:txbx>
                          <wps:bodyPr rot="0" vert="horz" wrap="square" lIns="91440" tIns="45720" rIns="91440" bIns="45720" anchor="t" anchorCtr="0" upright="1">
                            <a:noAutofit/>
                          </wps:bodyPr>
                        </wps:wsp>
                        <wps:wsp>
                          <wps:cNvPr id="803" name="Line 761"/>
                          <wps:cNvCnPr>
                            <a:cxnSpLocks noChangeShapeType="1"/>
                          </wps:cNvCnPr>
                          <wps:spPr bwMode="auto">
                            <a:xfrm>
                              <a:off x="7341" y="13536"/>
                              <a:ext cx="576" cy="0"/>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804" name="Line 762"/>
                          <wps:cNvCnPr>
                            <a:cxnSpLocks noChangeShapeType="1"/>
                          </wps:cNvCnPr>
                          <wps:spPr bwMode="auto">
                            <a:xfrm flipV="1">
                              <a:off x="3453" y="10800"/>
                              <a:ext cx="0" cy="432"/>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s:wsp>
                        <wps:cNvPr id="806" name="Rectangle 763"/>
                        <wps:cNvSpPr>
                          <a:spLocks noChangeArrowheads="1"/>
                        </wps:cNvSpPr>
                        <wps:spPr bwMode="auto">
                          <a:xfrm>
                            <a:off x="1673" y="5781"/>
                            <a:ext cx="7009" cy="449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9EED7" id="Group 747" o:spid="_x0000_s1064" style="position:absolute;left:0;text-align:left;margin-left:-1.35pt;margin-top:9.15pt;width:350.45pt;height:224.5pt;z-index:251690496;mso-position-horizontal-relative:text;mso-position-vertical-relative:text" coordorigin="1673,5781" coordsize="7009,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d+DJQcAAOcnAAAOAAAAZHJzL2Uyb0RvYy54bWzsWttu20YQfS/Qf1jwsUAj3pcSIgeJUwcF&#10;0jZo1L5TFCUS5a0kbcn5+p7ZWVKkLKXOxUqQ2A8yyV0ud2fOzJyZ3afPdnkmbuK6SctiblhPTEPE&#10;RVSu0mIzN/5aXP0cGKJpw2IVZmURz43buDGeXfz4w9NtNYvtMimzVVwLDFI0s201N5K2rWaTSRMl&#10;cR42T8oqLtC4Lus8bHFbbyarOtxi9Dyb2KbpT7ZlvarqMoqbBk9fcqNxocZfr+Oo/WO9buJWZHMD&#10;c2vVb61+l/Q7uXgazjZ1WCVppKcRfsQs8jAt8NF+qJdhG4rrOr0zVJ5GddmU6/ZJVOaTcr1Oo1it&#10;AauxzIPVvKrL60qtZTPbbqpeTBDtgZw+etjo95tXdfW2elPz7HH5uoz+aSCXybbazIbtdL/hzmK5&#10;/a1cQZ/hdVuqhe/WdU5DYElip+R728s33rUiwkPX9UxpeYaI0GYHnmV5WgNRAjXRe5YvHUOg2ZOB&#10;xdqJkl/0+9I0p/yy607Vm5Nwxh9Wk9WTI+XrmfIlFvGmFulqbsgp8FiEOWauhCukG9BXDpdKivxc&#10;orCk66sl+bZn85I6gfi+7fKCnGDaL1eLwjGpEaKYTh3/UBR33zwpChhWs8dO82nYeZuEVawg2RA2&#10;erFCLyzWBa3tRbmDZKcsWdWRECbaHRqgYwWYhoEmivIyCYtN/Lyuy20ShyvMUIkCKu1fJQ01s4YG&#10;+T/kHRFbJ25PQhGEvcB3aW69yMJZVTftq7jMBV3MjRqOQ80yvHndtNy160IoL8qrNMvwPJxlxegB&#10;xqQnavI0X555u1vuFAAt2QllWa5usZy6ZJ8EH4oL+rUlHNUWLmluNP9eh3VsiOzXAlKZWq5LPkzd&#10;uJ60cVMPW5bDlrCIkhKerjUEX1627PeuqzrdJPgY66Eon8OG16laJUmZJ6aXAOjwCh4cQ5YLx8AY&#10;ep0WsZDsGzQILgv2UNGu0B6qB46C5OK2gk2PcMOv3B833lQemFuHG8iZUOM4lrLf07DJMPF7w0Zs&#10;MWEo22RzKLN0RaAiNDX1ZnmZ1eImpLCl/jRem2E3hIdipUBIdvOLvm7DNONrjcVwFqtIqJHcSYT1&#10;ytomhNPzc6obtjhSt1Le+dVtOTbHAIhJxxnPsREmSOXjIHPHTTzq+whrOR4iLBfWNdK3sqXz6Vu6&#10;HE0t0ww06+j0TeGAOYlpqUh7dgu/uoIb4DDz7Vi4d+jQnS72gTmcwaEHAawYRmxZtnNAvGxvarPK&#10;LXv6qHKVa31QDnHCyL1Dp6541tmM3HMl1Eoqt21QJRUaOyN3rY79EQ1kW+uSlo7aafb3QG792zTy&#10;3q1f1XFMiTqYmzcw9C631Hy/YxpwAdxC4LgfsZeudYKgeT78NntwybnSwINH10ztiVh1dB753Qp0&#10;iB5tVl3mApq3zjOk/z9NhCm2QqFJYWjfBzMY9EmErb83HAcQ7PtYUjonhkKe23dDGPXF8dEQmvpu&#10;tM4To8HX9t1oUidGg5j6bqbwiVoK3/O6BHO/UKj1fh3hY093hBp6QYcJE9BwBhKvhY8rZCeoZyx8&#10;xYKrsqEqwAKqgBUvmM+rF0hV+95y1JttfqHCC76IbuPewag304CFwmjXm//rSVHyd1gvqg2BetGS&#10;XUoVtrQW+ghdEpFnz5OgrEGAoJa8vIkXperTHlRE8LV9a3S9TKMX8bthX9fkyCU7plKpIQJCOXk3&#10;z9fOjZ9bkvgqGghG2rWNhx3f8Vu2T9kkvUVeU+GcG9wAhFg1kFkNGnr32qGexDaYPm5JHiqx7mWk&#10;+uwtcJQ5k+RQB5IAb0T57joLW1zm1Qq5b7FRchzxoXsmRuTPX4ZNwgmUGoHX8fkypoPEHan2u+8y&#10;a/cAlcPKD1gAUKOjPnn581R+5NTiDN5ynKky731KR6yfI4TLXBCwPBH9H672o0uNXYnlEUJcEvOO&#10;FA+9vk6micJ5IOQgIrKLNX1G8R5CHlWmqSjgOl3sODuC+pLq0erh9+qEAlLaHSfUW9tZEeRKFPlV&#10;kLYCuBwVPbsUZI+gL1Z/Rs1Yu+ZHBA02MAITxP4OgnprOyuCpKRElWge9otOIkiqli8Qxey+TvuI&#10;oBGCYPaHCGKafnYi5LpU0CQEmVNUPUc+yHZMkCQOY4r1fwkIqQ+TWB4hNIIQCAZDiHfA/N7U4IAe&#10;vmAqHV1gsZy+ILAPXbrA0pWpT1CfByqdUZ2CcAywjvLB9+ZzolWbgm2dosSQxUjPkFXm2E2NcVQl&#10;2+jxeP/2K9whC0wY8QgOvdk8HBzEOkurv+E5VO6tD3M4rseHMixsnejKQwcMMK97OZPvAxj7Yyhn&#10;2jUPTNglg+RPlK0U0IX0hzstBwXYft/8cx24OHJkpwPHew7s3NlL/aC0+9P3zvO0xcGzLM1xGoS8&#10;i4b1p26kf/05vYIoTpMpZ6pPvtFxteE9rofn8y7+AwAA//8DAFBLAwQUAAYACAAAACEA3+jUtuEA&#10;AAAJAQAADwAAAGRycy9kb3ducmV2LnhtbEyPzU7DMBCE70i8g7VI3FrnB9IQ4lRVBZwqJFokxG2b&#10;bJOosR3FbpK+PcsJjrMzmvk2X8+6EyMNrrVGQbgMQJApbdWaWsHn4XWRgnAeTYWdNaTgSg7Wxe1N&#10;jlllJ/NB497XgkuMy1BB432fSenKhjS6pe3JsHeyg0bPcqhlNeDE5bqTURAkUmNreKHBnrYNlef9&#10;RSt4m3DaxOHLuDufttfvw+P71y4kpe7v5s0zCE+z/wvDLz6jQ8FMR3sxlROdgkW04iTf0xgE+8lT&#10;GoE4KnhIVjHIIpf/Pyh+AAAA//8DAFBLAQItABQABgAIAAAAIQC2gziS/gAAAOEBAAATAAAAAAAA&#10;AAAAAAAAAAAAAABbQ29udGVudF9UeXBlc10ueG1sUEsBAi0AFAAGAAgAAAAhADj9If/WAAAAlAEA&#10;AAsAAAAAAAAAAAAAAAAALwEAAF9yZWxzLy5yZWxzUEsBAi0AFAAGAAgAAAAhAIAh34MlBwAA5ycA&#10;AA4AAAAAAAAAAAAAAAAALgIAAGRycy9lMm9Eb2MueG1sUEsBAi0AFAAGAAgAAAAhAN/o1LbhAAAA&#10;CQEAAA8AAAAAAAAAAAAAAAAAfwkAAGRycy9kb3ducmV2LnhtbFBLBQYAAAAABAAEAPMAAACNCgAA&#10;AAA=&#10;">
                <v:group id="Group 748" o:spid="_x0000_s1065" style="position:absolute;left:1746;top:6252;width:6624;height:3891" coordorigin="3024,9936" coordsize="66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Text Box 749" o:spid="_x0000_s1066" type="#_x0000_t202" style="position:absolute;left:3024;top:9936;width:57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BwwAAANwAAAAPAAAAZHJzL2Rvd25yZXYueG1sRI9BawIx&#10;FITvhf6H8Aq91ayFandrFLFYCp60Ba/PzXMT3bwsSarbf28EweMwM98wk1nvWnGiEK1nBcNBAYK4&#10;9tpyo+D3Z/nyDiImZI2tZ1LwTxFm08eHCVban3lNp01qRIZwrFCBSamrpIy1IYdx4Dvi7O19cJiy&#10;DI3UAc8Z7lr5WhQj6dByXjDY0cJQfdz8OQVfq93b1rfObA+fVqZgV9Qtd0o9P/XzDxCJ+nQP39rf&#10;WsG4LOF6Jh8BOb0AAAD//wMAUEsBAi0AFAAGAAgAAAAhANvh9svuAAAAhQEAABMAAAAAAAAAAAAA&#10;AAAAAAAAAFtDb250ZW50X1R5cGVzXS54bWxQSwECLQAUAAYACAAAACEAWvQsW78AAAAVAQAACwAA&#10;AAAAAAAAAAAAAAAfAQAAX3JlbHMvLnJlbHNQSwECLQAUAAYACAAAACEAGCuZgcMAAADcAAAADwAA&#10;AAAAAAAAAAAAAAAHAgAAZHJzL2Rvd25yZXYueG1sUEsFBgAAAAADAAMAtwAAAPcCAAAAAA==&#10;" filled="f" stroked="f" strokeweight="1pt">
                    <v:textbox style="layout-flow:vertical;mso-layout-flow-alt:bottom-to-top">
                      <w:txbxContent>
                        <w:p w14:paraId="15724E99" w14:textId="77777777" w:rsidR="00936325" w:rsidRDefault="00936325" w:rsidP="001C19A6">
                          <w:r>
                            <w:t>Log c</w:t>
                          </w:r>
                        </w:p>
                      </w:txbxContent>
                    </v:textbox>
                  </v:shape>
                  <v:line id="Line 750" o:spid="_x0000_s1067" style="position:absolute;visibility:visible;mso-wrap-style:square" from="3597,9936" to="3597,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kkMwwAAANwAAAAPAAAAZHJzL2Rvd25yZXYueG1sRE9LawIx&#10;EL4X/A9hBC9Fs0oruhpFWkurB/F5Hzbj7upmsiSprv++KRR6m4/vOdN5YypxI+dLywr6vQQEcWZ1&#10;ybmC4+GjOwLhA7LGyjIpeJCH+az1NMVU2zvv6LYPuYgh7FNUUIRQp1L6rCCDvmdr4sidrTMYInS5&#10;1A7vMdxUcpAkQ2mw5NhQYE1vBWXX/bdRIC+fj2Xz7Abb62Y3Nt6c1qv3vlKddrOYgAjUhH/xn/tL&#10;x/kvr/D7TLxAzn4AAAD//wMAUEsBAi0AFAAGAAgAAAAhANvh9svuAAAAhQEAABMAAAAAAAAAAAAA&#10;AAAAAAAAAFtDb250ZW50X1R5cGVzXS54bWxQSwECLQAUAAYACAAAACEAWvQsW78AAAAVAQAACwAA&#10;AAAAAAAAAAAAAAAfAQAAX3JlbHMvLnJlbHNQSwECLQAUAAYACAAAACEA0NJJDMMAAADcAAAADwAA&#10;AAAAAAAAAAAAAAAHAgAAZHJzL2Rvd25yZXYueG1sUEsFBgAAAAADAAMAtwAAAPcCAAAAAA==&#10;" strokeweight="1pt">
                    <v:shadow opacity="49150f"/>
                  </v:line>
                  <v:line id="Line 751" o:spid="_x0000_s1068" style="position:absolute;visibility:visible;mso-wrap-style:square" from="3597,13248" to="8925,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d7wgAAANwAAAAPAAAAZHJzL2Rvd25yZXYueG1sRE9LawIx&#10;EL4L/ocwgpeiWaWIrkaR1tLWg/i8D5txd3UzWZJU13/fFAre5uN7zmzRmErcyPnSsoJBPwFBnFld&#10;cq7gePjojUH4gKyxskwKHuRhMW+3Zphqe+cd3fYhFzGEfYoKihDqVEqfFWTQ921NHLmzdQZDhC6X&#10;2uE9hptKDpNkJA2WHBsKrOmtoOy6/zEK5OXzsWpe3HB73ewmxpvT+vt9oFS30yynIAI14Sn+d3/p&#10;OP91BH/PxAvk/BcAAP//AwBQSwECLQAUAAYACAAAACEA2+H2y+4AAACFAQAAEwAAAAAAAAAAAAAA&#10;AAAAAAAAW0NvbnRlbnRfVHlwZXNdLnhtbFBLAQItABQABgAIAAAAIQBa9CxbvwAAABUBAAALAAAA&#10;AAAAAAAAAAAAAB8BAABfcmVscy8ucmVsc1BLAQItABQABgAIAAAAIQAgANd7wgAAANwAAAAPAAAA&#10;AAAAAAAAAAAAAAcCAABkcnMvZG93bnJldi54bWxQSwUGAAAAAAMAAwC3AAAA9gIAAAAA&#10;" strokeweight="1pt">
                    <v:shadow opacity="49150f"/>
                  </v:line>
                  <v:line id="Line 752" o:spid="_x0000_s1069" style="position:absolute;visibility:visible;mso-wrap-style:square" from="3744,10080" to="4608,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iwwAAANwAAAAPAAAAZHJzL2Rvd25yZXYueG1sRE9LawIx&#10;EL4X+h/CCL0UzbaIymoUKRQ8FKRufd2GzbhZ3EyWJNX135uC0Nt8fM+ZLTrbiAv5UDtW8DbIQBCX&#10;TtdcKfgpPvsTECEia2wck4IbBVjMn59mmGt35W+6bGIlUgiHHBWYGNtcylAashgGriVO3Ml5izFB&#10;X0nt8ZrCbSPfs2wkLdacGgy29GGoPG9+rYLh8dXfdksz1mu9P2TF6qvYHoJSL71uOQURqYv/4od7&#10;pdP84Rj+nkkXyPkdAAD//wMAUEsBAi0AFAAGAAgAAAAhANvh9svuAAAAhQEAABMAAAAAAAAAAAAA&#10;AAAAAAAAAFtDb250ZW50X1R5cGVzXS54bWxQSwECLQAUAAYACAAAACEAWvQsW78AAAAVAQAACwAA&#10;AAAAAAAAAAAAAAAfAQAAX3JlbHMvLnJlbHNQSwECLQAUAAYACAAAACEAcfsxYsMAAADcAAAADwAA&#10;AAAAAAAAAAAAAAAHAgAAZHJzL2Rvd25yZXYueG1sUEsFBgAAAAADAAMAtwAAAPcCAAAAAA==&#10;" strokecolor="lime" strokeweight="1pt">
                    <v:shadow opacity="49150f"/>
                  </v:line>
                  <v:line id="Line 753" o:spid="_x0000_s1070" style="position:absolute;visibility:visible;mso-wrap-style:square" from="3888,11232" to="6480,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xTxAAAANwAAAAPAAAAZHJzL2Rvd25yZXYueG1sRE9LawIx&#10;EL4X+h/CFHopmq34YjWKFAQPQqnr8zZsppulm8mSpLr++6ZQ6G0+vufMl51txJV8qB0reO1nIIhL&#10;p2uuFOyLdW8KIkRkjY1jUnCnAMvF48Mcc+1u/EHXXaxECuGQowITY5tLGUpDFkPftcSJ+3TeYkzQ&#10;V1J7vKVw28hBlo2lxZpTg8GW3gyVX7tvq2B4efH348pM9Ls+nbNisy0O56DU81O3moGI1MV/8Z97&#10;o9P80Qh+n0kXyMUPAAAA//8DAFBLAQItABQABgAIAAAAIQDb4fbL7gAAAIUBAAATAAAAAAAAAAAA&#10;AAAAAAAAAABbQ29udGVudF9UeXBlc10ueG1sUEsBAi0AFAAGAAgAAAAhAFr0LFu/AAAAFQEAAAsA&#10;AAAAAAAAAAAAAAAAHwEAAF9yZWxzLy5yZWxzUEsBAi0AFAAGAAgAAAAhAGu8nFPEAAAA3AAAAA8A&#10;AAAAAAAAAAAAAAAABwIAAGRycy9kb3ducmV2LnhtbFBLBQYAAAAAAwADALcAAAD4AgAAAAA=&#10;" strokecolor="lime" strokeweight="1pt">
                    <v:shadow opacity="49150f"/>
                  </v:line>
                  <v:line id="Line 754" o:spid="_x0000_s1071" style="position:absolute;visibility:visible;mso-wrap-style:square" from="5472,12240" to="9648,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IkxAAAANwAAAAPAAAAZHJzL2Rvd25yZXYueG1sRE9LawIx&#10;EL4L/ocwghfRbKXVshpFCgUPhVK3D3sbNuNm6WayJKmu/94Igrf5+J6zXHe2EUfyoXas4GGSgSAu&#10;na65UvBZvI6fQYSIrLFxTArOFGC96veWmGt34g867mIlUgiHHBWYGNtcylAashgmriVO3MF5izFB&#10;X0nt8ZTCbSOnWTaTFmtODQZbejFU/u3+rYLH35E/f2/MXL/rn31WbN+Kr31QajjoNgsQkbp4F9/c&#10;W53mP83g+ky6QK4uAAAA//8DAFBLAQItABQABgAIAAAAIQDb4fbL7gAAAIUBAAATAAAAAAAAAAAA&#10;AAAAAAAAAABbQ29udGVudF9UeXBlc10ueG1sUEsBAi0AFAAGAAgAAAAhAFr0LFu/AAAAFQEAAAsA&#10;AAAAAAAAAAAAAAAAHwEAAF9yZWxzLy5yZWxzUEsBAi0AFAAGAAgAAAAhAJtuAiTEAAAA3AAAAA8A&#10;AAAAAAAAAAAAAAAABwIAAGRycy9kb3ducmV2LnhtbFBLBQYAAAAAAwADALcAAAD4AgAAAAA=&#10;" strokecolor="lime" strokeweight="1pt">
                    <v:shadow opacity="49150f"/>
                  </v:line>
                  <v:shape id="Freeform 755" o:spid="_x0000_s1072" style="position:absolute;left:3741;top:9936;width:5616;height:2736;visibility:visible;mso-wrap-style:square;v-text-anchor:top" coordsize="547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1JBwQAAANwAAAAPAAAAZHJzL2Rvd25yZXYueG1sRE/bisIw&#10;EH0X/Icwgm+aVnCVaixFEHxYd/HyAWMzttVmUpqsrX+/WVjwbQ7nOuu0N7V4UusqywriaQSCOLe6&#10;4kLB5bybLEE4j6yxtkwKXuQg3QwHa0y07fhIz5MvRAhhl6CC0vsmkdLlJRl0U9sQB+5mW4M+wLaQ&#10;usUuhJtazqLoQxqsODSU2NC2pPxx+jEKmq9uH38vrja+42dsdpnXZnZQajzqsxUIT71/i//dex3m&#10;zxfw90y4QG5+AQAA//8DAFBLAQItABQABgAIAAAAIQDb4fbL7gAAAIUBAAATAAAAAAAAAAAAAAAA&#10;AAAAAABbQ29udGVudF9UeXBlc10ueG1sUEsBAi0AFAAGAAgAAAAhAFr0LFu/AAAAFQEAAAsAAAAA&#10;AAAAAAAAAAAAHwEAAF9yZWxzLy5yZWxzUEsBAi0AFAAGAAgAAAAhAN/vUkHBAAAA3AAAAA8AAAAA&#10;AAAAAAAAAAAABwIAAGRycy9kb3ducmV2LnhtbFBLBQYAAAAAAwADALcAAAD1AgAAAAA=&#10;" path="m,c408,780,816,1560,1728,2016v912,456,3120,600,3744,720e" filled="f" strokeweight="2.25pt">
                    <v:path arrowok="t" o:connecttype="custom" o:connectlocs="0,0;1820,2016;5764,2736" o:connectangles="0,0,0"/>
                  </v:shape>
                  <v:shape id="Text Box 756" o:spid="_x0000_s1073" type="#_x0000_t202" style="position:absolute;left:7917;top:13395;width:1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daMxAAAANwAAAAPAAAAZHJzL2Rvd25yZXYueG1sRI9Bb8Iw&#10;DIXvk/gPkZF2G+mYmFhHQIA0aRw4DNjdNKataJzShFL49fiAxM1Pft/z82TWuUq11ITSs4H3QQKK&#10;OPO25NzAbvvzNgYVIrLFyjMZuFKA2bT3MsHU+gv/UbuJuZIQDikaKGKsU61DVpDDMPA1sewOvnEY&#10;RTa5tg1eJNxVepgkn9phyXKhwJqWBWXHzdlJjfZ///EV5z6E9WG4WN1wvT+ejHntd/NvUJG6+DQ/&#10;6F8r3EjayjMygZ7eAQAA//8DAFBLAQItABQABgAIAAAAIQDb4fbL7gAAAIUBAAATAAAAAAAAAAAA&#10;AAAAAAAAAABbQ29udGVudF9UeXBlc10ueG1sUEsBAi0AFAAGAAgAAAAhAFr0LFu/AAAAFQEAAAsA&#10;AAAAAAAAAAAAAAAAHwEAAF9yZWxzLy5yZWxzUEsBAi0AFAAGAAgAAAAhADLZ1ozEAAAA3AAAAA8A&#10;AAAAAAAAAAAAAAAABwIAAGRycy9kb3ducmV2LnhtbFBLBQYAAAAAAwADALcAAAD4AgAAAAA=&#10;" filled="f" stroked="f" strokeweight="1pt">
                    <v:textbox>
                      <w:txbxContent>
                        <w:p w14:paraId="2E63DECD" w14:textId="77777777" w:rsidR="00936325" w:rsidRDefault="00936325" w:rsidP="001C19A6">
                          <w:r>
                            <w:t>Log x</w:t>
                          </w:r>
                        </w:p>
                      </w:txbxContent>
                    </v:textbox>
                  </v:shape>
                  <v:shape id="Text Box 757" o:spid="_x0000_s1074" type="#_x0000_t202" style="position:absolute;left:3600;top:10656;width:573;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MXxQAAANwAAAAPAAAAZHJzL2Rvd25yZXYueG1sRI9Ba8JA&#10;EIXvhf6HZYTemo0WS5O6igpCPeTQ2N4n2TEJZmfT7BpTf71bKHib4b3vzZvFajStGKh3jWUF0ygG&#10;QVxa3XCl4Ouwe34D4TyyxtYyKfglB6vl48MCU20v/ElD7isRQtilqKD2vkuldGVNBl1kO+KgHW1v&#10;0Ie1r6Tu8RLCTStncfwqDTYcLtTY0bam8pSfTagxfBcviV9b57LjbLO/YlacfpR6mozrdxCeRn83&#10;/9MfOnDzBP6eCRPI5Q0AAP//AwBQSwECLQAUAAYACAAAACEA2+H2y+4AAACFAQAAEwAAAAAAAAAA&#10;AAAAAAAAAAAAW0NvbnRlbnRfVHlwZXNdLnhtbFBLAQItABQABgAIAAAAIQBa9CxbvwAAABUBAAAL&#10;AAAAAAAAAAAAAAAAAB8BAABfcmVscy8ucmVsc1BLAQItABQABgAIAAAAIQBdlXMXxQAAANwAAAAP&#10;AAAAAAAAAAAAAAAAAAcCAABkcnMvZG93bnJldi54bWxQSwUGAAAAAAMAAwC3AAAA+QIAAAAA&#10;" filled="f" stroked="f" strokeweight="1pt">
                    <v:textbox>
                      <w:txbxContent>
                        <w:p w14:paraId="3A780BC7" w14:textId="77777777" w:rsidR="00936325" w:rsidRDefault="00936325" w:rsidP="001C19A6">
                          <w:r>
                            <w:t>F3</w:t>
                          </w:r>
                        </w:p>
                      </w:txbxContent>
                    </v:textbox>
                  </v:shape>
                  <v:shape id="Text Box 758" o:spid="_x0000_s1075" type="#_x0000_t202" style="position:absolute;left:4752;top:11808;width:573;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6M5xAAAANwAAAAPAAAAZHJzL2Rvd25yZXYueG1sRI9Nb8Iw&#10;DIbvSPyHyEjcIAWkiRVSxCZN2g4cBuxuGvdDNE7XZKXbr58PSByt1+/jx9vd4BrVUxdqzwYW8wQU&#10;ce5tzaWB8+lttgYVIrLFxjMZ+KUAu2w82mJq/Y0/qT/GUgmEQ4oGqhjbVOuQV+QwzH1LLFnhO4dR&#10;xq7UtsObwF2jl0nypB3WLBcqbOm1ovx6/HGi0X9dVs9x70M4FMuXjz88XK7fxkwnw34DKtIQH8v3&#10;9rs1sE5EX54RAujsHwAA//8DAFBLAQItABQABgAIAAAAIQDb4fbL7gAAAIUBAAATAAAAAAAAAAAA&#10;AAAAAAAAAABbQ29udGVudF9UeXBlc10ueG1sUEsBAi0AFAAGAAgAAAAhAFr0LFu/AAAAFQEAAAsA&#10;AAAAAAAAAAAAAAAAHwEAAF9yZWxzLy5yZWxzUEsBAi0AFAAGAAgAAAAhAJ/joznEAAAA3AAAAA8A&#10;AAAAAAAAAAAAAAAABwIAAGRycy9kb3ducmV2LnhtbFBLBQYAAAAAAwADALcAAAD4AgAAAAA=&#10;" filled="f" stroked="f" strokeweight="1pt">
                    <v:textbox>
                      <w:txbxContent>
                        <w:p w14:paraId="0D7F9D42" w14:textId="77777777" w:rsidR="00936325" w:rsidRDefault="00936325" w:rsidP="001C19A6">
                          <w:r>
                            <w:t>F2</w:t>
                          </w:r>
                        </w:p>
                      </w:txbxContent>
                    </v:textbox>
                  </v:shape>
                  <v:shape id="Text Box 759" o:spid="_x0000_s1076" type="#_x0000_t202" style="position:absolute;left:7776;top:12528;width:573;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aiwwAAANwAAAAPAAAAZHJzL2Rvd25yZXYueG1sRI9Pq8Iw&#10;EMTvD/wOYQVvmqogWo2iDwQ9ePDffW3Wtths+ppYq5/eCMI7DrPzm53ZojGFqKlyuWUF/V4Egjix&#10;OudUwem47o5BOI+ssbBMCp7kYDFv/cww1vbBe6oPPhUBwi5GBZn3ZSylSzIy6Hq2JA7e1VYGfZBV&#10;KnWFjwA3hRxE0UgazDk0ZFjSb0bJ7XA34Y36fBlO/NI6t7sOVtsX7i63P6U67WY5BeGp8f/H3/RG&#10;KxhHffiMCQSQ8zcAAAD//wMAUEsBAi0AFAAGAAgAAAAhANvh9svuAAAAhQEAABMAAAAAAAAAAAAA&#10;AAAAAAAAAFtDb250ZW50X1R5cGVzXS54bWxQSwECLQAUAAYACAAAACEAWvQsW78AAAAVAQAACwAA&#10;AAAAAAAAAAAAAAAfAQAAX3JlbHMvLnJlbHNQSwECLQAUAAYACAAAACEA8K8GosMAAADcAAAADwAA&#10;AAAAAAAAAAAAAAAHAgAAZHJzL2Rvd25yZXYueG1sUEsFBgAAAAADAAMAtwAAAPcCAAAAAA==&#10;" filled="f" stroked="f" strokeweight="1pt">
                    <v:textbox>
                      <w:txbxContent>
                        <w:p w14:paraId="4111A5B7" w14:textId="77777777" w:rsidR="00936325" w:rsidRDefault="00936325" w:rsidP="001C19A6">
                          <w:r>
                            <w:t>F1</w:t>
                          </w:r>
                        </w:p>
                      </w:txbxContent>
                    </v:textbox>
                  </v:shape>
                  <v:shape id="Text Box 760" o:spid="_x0000_s1077" type="#_x0000_t202" style="position:absolute;left:4464;top:10944;width:230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ZjVxQAAANwAAAAPAAAAZHJzL2Rvd25yZXYueG1sRI/NasMw&#10;EITvgbyD2EJviVwXQuJGMU6h0B5yyE/vG2tjG1sr11Jtt08fBQI5DrPzzc46HU0jeupcZVnByzwC&#10;QZxbXXGh4HT8mC1BOI+ssbFMCv7IQbqZTtaYaDvwnvqDL0SAsEtQQel9m0jp8pIMurltiYN3sZ1B&#10;H2RXSN3hEOCmkXEULaTBikNDiS29l5TXh18T3ui/z68rn1nndpd4+/WPu3P9o9Tz05i9gfA0+sfx&#10;Pf2pFSyjGG5jAgHk5goAAP//AwBQSwECLQAUAAYACAAAACEA2+H2y+4AAACFAQAAEwAAAAAAAAAA&#10;AAAAAAAAAAAAW0NvbnRlbnRfVHlwZXNdLnhtbFBLAQItABQABgAIAAAAIQBa9CxbvwAAABUBAAAL&#10;AAAAAAAAAAAAAAAAAB8BAABfcmVscy8ucmVsc1BLAQItABQABgAIAAAAIQAAfZjVxQAAANwAAAAP&#10;AAAAAAAAAAAAAAAAAAcCAABkcnMvZG93bnJldi54bWxQSwUGAAAAAAMAAwC3AAAA+QIAAAAA&#10;" filled="f" stroked="f" strokeweight="1pt">
                    <v:textbox>
                      <w:txbxContent>
                        <w:p w14:paraId="2D6803D7" w14:textId="77777777" w:rsidR="00936325" w:rsidRDefault="00936325" w:rsidP="001C19A6">
                          <w:r>
                            <w:t>concentratie c(x)</w:t>
                          </w:r>
                        </w:p>
                      </w:txbxContent>
                    </v:textbox>
                  </v:shape>
                  <v:line id="Line 761" o:spid="_x0000_s1078" style="position:absolute;visibility:visible;mso-wrap-style:square" from="7341,13536" to="7917,13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LJxAAAANwAAAAPAAAAZHJzL2Rvd25yZXYueG1sRI9BawIx&#10;FITvhf6H8Aq91WyrlbAapRQWLFhRKz0/Ns/dpcnLkqS6/vtGEHocZuYbZr4cnBUnCrHzrOF5VIAg&#10;rr3puNFw+KqeFIiYkA1az6ThQhGWi/u7OZbGn3lHp31qRIZwLFFDm1JfShnrlhzGke+Js3f0wWHK&#10;MjTSBDxnuLPypSim0mHHeaHFnt5bqn/2v07DWn1ubaXqj03chAm9Krs+fFdaPz4MbzMQiYb0H761&#10;V0aDKsZwPZOPgFz8AQAA//8DAFBLAQItABQABgAIAAAAIQDb4fbL7gAAAIUBAAATAAAAAAAAAAAA&#10;AAAAAAAAAABbQ29udGVudF9UeXBlc10ueG1sUEsBAi0AFAAGAAgAAAAhAFr0LFu/AAAAFQEAAAsA&#10;AAAAAAAAAAAAAAAAHwEAAF9yZWxzLy5yZWxzUEsBAi0AFAAGAAgAAAAhAO+3gsnEAAAA3AAAAA8A&#10;AAAAAAAAAAAAAAAABwIAAGRycy9kb3ducmV2LnhtbFBLBQYAAAAAAwADALcAAAD4AgAAAAA=&#10;" strokeweight="1pt">
                    <v:stroke endarrow="block" endarrowwidth="narrow" endarrowlength="long"/>
                    <v:shadow opacity="49150f"/>
                  </v:line>
                  <v:line id="Line 762" o:spid="_x0000_s1079" style="position:absolute;flip:y;visibility:visible;mso-wrap-style:square" from="3453,10800" to="3453,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4CxQAAANwAAAAPAAAAZHJzL2Rvd25yZXYueG1sRI9bawIx&#10;FITfBf9DOIIvRbOV4mU1ihTsFR+8/IBDctyLm5Nlk67bf98IBR+HmfmGWW06W4mWGl84VvA8TkAQ&#10;a2cKzhScT7vRHIQPyAYrx6Tglzxs1v3eClPjbnyg9hgyESHsU1SQh1CnUnqdk0U/djVx9C6usRii&#10;bDJpGrxFuK3kJEmm0mLBcSHHml5z0tfjj1Xw9nX41Lv9tdCzd79ov0/lU9mVSg0H3XYJIlAXHuH/&#10;9odRME9e4H4mHgG5/gMAAP//AwBQSwECLQAUAAYACAAAACEA2+H2y+4AAACFAQAAEwAAAAAAAAAA&#10;AAAAAAAAAAAAW0NvbnRlbnRfVHlwZXNdLnhtbFBLAQItABQABgAIAAAAIQBa9CxbvwAAABUBAAAL&#10;AAAAAAAAAAAAAAAAAB8BAABfcmVscy8ucmVsc1BLAQItABQABgAIAAAAIQCGwQ4CxQAAANwAAAAP&#10;AAAAAAAAAAAAAAAAAAcCAABkcnMvZG93bnJldi54bWxQSwUGAAAAAAMAAwC3AAAA+QIAAAAA&#10;" strokeweight="1pt">
                    <v:stroke endarrow="block" endarrowwidth="narrow" endarrowlength="long"/>
                    <v:shadow opacity="49150f"/>
                  </v:line>
                </v:group>
                <v:rect id="Rectangle 763" o:spid="_x0000_s1080" style="position:absolute;left:1673;top:5781;width:7009;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xAAAANwAAAAPAAAAZHJzL2Rvd25yZXYueG1sRI9PawIx&#10;FMTvhX6H8Aq91aQeRFajWGGpXgpavT83z93V5GW7yf7pt28KhR6HmfkNs1yPzoqe2lB71vA6USCI&#10;C29qLjWcPvOXOYgQkQ1az6ThmwKsV48PS8yMH/hA/TGWIkE4ZKihirHJpAxFRQ7DxDfEybv61mFM&#10;si2laXFIcGflVKmZdFhzWqiwoW1Fxf3YOQ2Xr/zwPpxv0w/1ZvfEnd12fa7189O4WYCINMb/8F97&#10;ZzTM1Qx+z6QjIFc/AAAA//8DAFBLAQItABQABgAIAAAAIQDb4fbL7gAAAIUBAAATAAAAAAAAAAAA&#10;AAAAAAAAAABbQ29udGVudF9UeXBlc10ueG1sUEsBAi0AFAAGAAgAAAAhAFr0LFu/AAAAFQEAAAsA&#10;AAAAAAAAAAAAAAAAHwEAAF9yZWxzLy5yZWxzUEsBAi0AFAAGAAgAAAAhAPv+L67EAAAA3AAAAA8A&#10;AAAAAAAAAAAAAAAABwIAAGRycy9kb3ducmV2LnhtbFBLBQYAAAAAAwADALcAAAD4AgAAAAA=&#10;" filled="f" strokeweight="1pt">
                  <v:shadow opacity="49150f"/>
                </v:rect>
              </v:group>
            </w:pict>
          </mc:Fallback>
        </mc:AlternateContent>
      </w:r>
    </w:p>
    <w:p w14:paraId="0987D534" w14:textId="77777777" w:rsidR="001C19A6" w:rsidRPr="00B26A10" w:rsidRDefault="001C19A6" w:rsidP="001C19A6">
      <w:pPr>
        <w:pStyle w:val="BodyText"/>
      </w:pPr>
    </w:p>
    <w:p w14:paraId="3B0AEC7B" w14:textId="77777777" w:rsidR="001C19A6" w:rsidRPr="00B26A10" w:rsidRDefault="001C19A6" w:rsidP="001C19A6">
      <w:pPr>
        <w:pStyle w:val="BodyText"/>
      </w:pPr>
    </w:p>
    <w:p w14:paraId="2D1EF431" w14:textId="77777777" w:rsidR="001C19A6" w:rsidRPr="00B26A10" w:rsidRDefault="001C19A6" w:rsidP="001C19A6">
      <w:pPr>
        <w:pStyle w:val="BodyText"/>
      </w:pPr>
    </w:p>
    <w:p w14:paraId="178AB68C" w14:textId="77777777" w:rsidR="001C19A6" w:rsidRPr="00B26A10" w:rsidRDefault="001C19A6" w:rsidP="001C19A6">
      <w:pPr>
        <w:pStyle w:val="BodyText"/>
      </w:pPr>
    </w:p>
    <w:p w14:paraId="3F89DBEC" w14:textId="77777777" w:rsidR="001C19A6" w:rsidRPr="00B26A10" w:rsidRDefault="001C19A6" w:rsidP="001C19A6">
      <w:pPr>
        <w:pStyle w:val="BodyText"/>
      </w:pPr>
    </w:p>
    <w:p w14:paraId="26C6B604" w14:textId="77777777" w:rsidR="001C19A6" w:rsidRPr="00B26A10" w:rsidRDefault="001C19A6" w:rsidP="001C19A6">
      <w:pPr>
        <w:pStyle w:val="BodyText"/>
      </w:pPr>
    </w:p>
    <w:p w14:paraId="304183A8" w14:textId="77777777" w:rsidR="001C19A6" w:rsidRPr="00B26A10" w:rsidRDefault="001C19A6" w:rsidP="001C19A6">
      <w:pPr>
        <w:pStyle w:val="BodyText"/>
      </w:pPr>
    </w:p>
    <w:p w14:paraId="5C649374" w14:textId="77777777" w:rsidR="001C19A6" w:rsidRPr="00B26A10" w:rsidRDefault="001C19A6" w:rsidP="001C19A6">
      <w:pPr>
        <w:pStyle w:val="BodyText"/>
      </w:pPr>
    </w:p>
    <w:p w14:paraId="1979B7AA" w14:textId="77777777" w:rsidR="001C19A6" w:rsidRPr="00B26A10" w:rsidRDefault="001C19A6" w:rsidP="001C19A6">
      <w:pPr>
        <w:pStyle w:val="BodyText"/>
      </w:pPr>
    </w:p>
    <w:p w14:paraId="6D87A529" w14:textId="77777777" w:rsidR="001C19A6" w:rsidRPr="00B26A10" w:rsidRDefault="001C19A6" w:rsidP="001C19A6">
      <w:pPr>
        <w:pStyle w:val="BodyText"/>
      </w:pPr>
    </w:p>
    <w:p w14:paraId="07D7FCC6" w14:textId="77777777" w:rsidR="001C19A6" w:rsidRPr="00B26A10" w:rsidRDefault="001C19A6" w:rsidP="001C19A6">
      <w:pPr>
        <w:pStyle w:val="BodyText"/>
      </w:pPr>
    </w:p>
    <w:p w14:paraId="0408FA8C" w14:textId="77777777" w:rsidR="001C19A6" w:rsidRPr="00B26A10" w:rsidRDefault="001C19A6" w:rsidP="001C19A6">
      <w:pPr>
        <w:pStyle w:val="BodyText"/>
      </w:pPr>
    </w:p>
    <w:p w14:paraId="67806C54" w14:textId="77777777" w:rsidR="001C19A6" w:rsidRPr="00B26A10" w:rsidRDefault="001C19A6" w:rsidP="001C19A6">
      <w:pPr>
        <w:pStyle w:val="BodyText"/>
      </w:pPr>
    </w:p>
    <w:p w14:paraId="44C8B772" w14:textId="77777777" w:rsidR="001C19A6" w:rsidRPr="00B26A10" w:rsidRDefault="001C19A6" w:rsidP="001C19A6">
      <w:pPr>
        <w:pStyle w:val="BodyText"/>
      </w:pPr>
    </w:p>
    <w:p w14:paraId="63325D97" w14:textId="77777777" w:rsidR="001C19A6" w:rsidRPr="00B26A10" w:rsidRDefault="001C19A6" w:rsidP="001C19A6">
      <w:pPr>
        <w:pStyle w:val="BodyText"/>
      </w:pPr>
    </w:p>
    <w:p w14:paraId="1E3D4725" w14:textId="77777777" w:rsidR="001C19A6" w:rsidRPr="00B26A10" w:rsidRDefault="001C19A6" w:rsidP="001C19A6">
      <w:pPr>
        <w:pStyle w:val="BodyText"/>
      </w:pPr>
    </w:p>
    <w:p w14:paraId="2FDF0F63" w14:textId="7FC1E73A" w:rsidR="001C19A6" w:rsidRPr="00B26A10" w:rsidRDefault="001C19A6" w:rsidP="001C19A6">
      <w:pPr>
        <w:pStyle w:val="BodyText"/>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2</w:t>
      </w:r>
      <w:r w:rsidRPr="00B26A10">
        <w:fldChar w:fldCharType="end"/>
      </w:r>
      <w:r w:rsidRPr="00B26A10">
        <w:t>. Schematische weergave voor de gaussische vereenvoudiging</w:t>
      </w:r>
    </w:p>
    <w:p w14:paraId="1B5E249B" w14:textId="77777777" w:rsidR="001C19A6" w:rsidRPr="00B26A10" w:rsidRDefault="001C19A6" w:rsidP="001C19A6">
      <w:pPr>
        <w:pStyle w:val="BodyText"/>
      </w:pPr>
    </w:p>
    <w:p w14:paraId="05AF0768" w14:textId="77777777" w:rsidR="001C19A6" w:rsidRPr="00B26A10" w:rsidRDefault="001C19A6" w:rsidP="001C19A6">
      <w:pPr>
        <w:pStyle w:val="BodyText"/>
      </w:pPr>
      <w:r w:rsidRPr="00B26A10">
        <w:t>Deze functies zijn respectievelijk:</w:t>
      </w:r>
    </w:p>
    <w:p w14:paraId="26BBE3FE" w14:textId="77777777" w:rsidR="001C19A6" w:rsidRPr="00B26A10" w:rsidRDefault="001C19A6" w:rsidP="001C19A6">
      <w:pPr>
        <w:pStyle w:val="BodyText"/>
      </w:pPr>
    </w:p>
    <w:p w14:paraId="11265E7E" w14:textId="77777777" w:rsidR="001C19A6" w:rsidRPr="00B26A10" w:rsidRDefault="001C19A6" w:rsidP="001C19A6">
      <w:pPr>
        <w:pStyle w:val="BodyText"/>
      </w:pPr>
      <w:r w:rsidRPr="00B26A10">
        <w:tab/>
      </w:r>
      <w:r w:rsidR="00951731" w:rsidRPr="00B26A10">
        <w:rPr>
          <w:noProof/>
          <w:position w:val="-28"/>
          <w:lang w:eastAsia="nl-NL"/>
        </w:rPr>
        <w:drawing>
          <wp:inline distT="0" distB="0" distL="0" distR="0" wp14:anchorId="230908DE" wp14:editId="2CA5EFA3">
            <wp:extent cx="731520" cy="429260"/>
            <wp:effectExtent l="0" t="0" r="0" b="0"/>
            <wp:docPr id="170" name="Picture 3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31520" cy="429260"/>
                    </a:xfrm>
                    <a:prstGeom prst="rect">
                      <a:avLst/>
                    </a:prstGeom>
                    <a:noFill/>
                    <a:ln>
                      <a:noFill/>
                    </a:ln>
                  </pic:spPr>
                </pic:pic>
              </a:graphicData>
            </a:graphic>
          </wp:inline>
        </w:drawing>
      </w:r>
    </w:p>
    <w:p w14:paraId="0803CBBD" w14:textId="77777777" w:rsidR="001C19A6" w:rsidRPr="00B26A10" w:rsidRDefault="001C19A6" w:rsidP="001C19A6">
      <w:pPr>
        <w:pStyle w:val="BodyText"/>
      </w:pPr>
    </w:p>
    <w:p w14:paraId="14ABBB79" w14:textId="77777777" w:rsidR="001C19A6" w:rsidRPr="00B26A10" w:rsidRDefault="001C19A6" w:rsidP="001C19A6">
      <w:pPr>
        <w:pStyle w:val="BodyText"/>
      </w:pPr>
      <w:r w:rsidRPr="00B26A10">
        <w:tab/>
      </w:r>
      <w:r w:rsidR="00951731" w:rsidRPr="00B26A10">
        <w:rPr>
          <w:noProof/>
          <w:position w:val="-24"/>
          <w:lang w:eastAsia="nl-NL"/>
        </w:rPr>
        <w:drawing>
          <wp:inline distT="0" distB="0" distL="0" distR="0" wp14:anchorId="74E70286" wp14:editId="5D58C55D">
            <wp:extent cx="739775" cy="405765"/>
            <wp:effectExtent l="0" t="0" r="0" b="0"/>
            <wp:docPr id="171" name="Picture 3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39775" cy="405765"/>
                    </a:xfrm>
                    <a:prstGeom prst="rect">
                      <a:avLst/>
                    </a:prstGeom>
                    <a:noFill/>
                    <a:ln>
                      <a:noFill/>
                    </a:ln>
                  </pic:spPr>
                </pic:pic>
              </a:graphicData>
            </a:graphic>
          </wp:inline>
        </w:drawing>
      </w:r>
    </w:p>
    <w:p w14:paraId="1B43D213" w14:textId="77777777" w:rsidR="001C19A6" w:rsidRPr="00B26A10" w:rsidRDefault="001C19A6" w:rsidP="001C19A6">
      <w:pPr>
        <w:pStyle w:val="BodyText"/>
      </w:pPr>
    </w:p>
    <w:p w14:paraId="13DED076" w14:textId="77777777" w:rsidR="001C19A6" w:rsidRPr="00B26A10" w:rsidRDefault="001C19A6" w:rsidP="001C19A6">
      <w:pPr>
        <w:pStyle w:val="BodyText"/>
      </w:pPr>
      <w:r w:rsidRPr="00B26A10">
        <w:tab/>
      </w:r>
      <w:r w:rsidR="00951731" w:rsidRPr="00B26A10">
        <w:rPr>
          <w:noProof/>
          <w:position w:val="-24"/>
          <w:lang w:eastAsia="nl-NL"/>
        </w:rPr>
        <w:drawing>
          <wp:inline distT="0" distB="0" distL="0" distR="0" wp14:anchorId="31987633" wp14:editId="40FB4E35">
            <wp:extent cx="739775" cy="405765"/>
            <wp:effectExtent l="0" t="0" r="0" b="0"/>
            <wp:docPr id="172" name="Picture 3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39775" cy="405765"/>
                    </a:xfrm>
                    <a:prstGeom prst="rect">
                      <a:avLst/>
                    </a:prstGeom>
                    <a:noFill/>
                    <a:ln>
                      <a:noFill/>
                    </a:ln>
                  </pic:spPr>
                </pic:pic>
              </a:graphicData>
            </a:graphic>
          </wp:inline>
        </w:drawing>
      </w:r>
    </w:p>
    <w:p w14:paraId="65F00320" w14:textId="77777777" w:rsidR="001C19A6" w:rsidRPr="00B26A10" w:rsidRDefault="001C19A6" w:rsidP="001C19A6">
      <w:pPr>
        <w:pStyle w:val="BodyText"/>
      </w:pPr>
    </w:p>
    <w:p w14:paraId="43B4CEAC" w14:textId="77777777" w:rsidR="001C19A6" w:rsidRPr="00B26A10" w:rsidRDefault="001C19A6" w:rsidP="001C19A6">
      <w:pPr>
        <w:pStyle w:val="BodyText"/>
      </w:pPr>
      <w:r w:rsidRPr="00B26A10">
        <w:lastRenderedPageBreak/>
        <w:t xml:space="preserve">Met </w:t>
      </w:r>
      <w:r w:rsidRPr="00B26A10">
        <w:tab/>
        <w:t>C</w:t>
      </w:r>
      <w:r w:rsidRPr="00B26A10">
        <w:tab/>
        <w:t>: Concentratie op afstand x van het lozingspunt (kg/m</w:t>
      </w:r>
      <w:r w:rsidRPr="00B26A10">
        <w:rPr>
          <w:rStyle w:val="BodytextSupersciptChar"/>
          <w:sz w:val="20"/>
        </w:rPr>
        <w:t>3</w:t>
      </w:r>
      <w:r w:rsidRPr="00B26A10">
        <w:t>);</w:t>
      </w:r>
    </w:p>
    <w:p w14:paraId="0A69737B" w14:textId="77777777" w:rsidR="001C19A6" w:rsidRPr="00B26A10" w:rsidRDefault="001C19A6" w:rsidP="001C19A6">
      <w:pPr>
        <w:pStyle w:val="BodyText"/>
      </w:pPr>
      <w:r w:rsidRPr="00B26A10">
        <w:tab/>
        <w:t>M</w:t>
      </w:r>
      <w:r w:rsidRPr="00B26A10">
        <w:tab/>
        <w:t>: Geloosde massa</w:t>
      </w:r>
    </w:p>
    <w:p w14:paraId="0A7FE4BE" w14:textId="77777777" w:rsidR="001C19A6" w:rsidRPr="00B26A10" w:rsidRDefault="001C19A6" w:rsidP="001C19A6">
      <w:pPr>
        <w:pStyle w:val="BodyText"/>
      </w:pPr>
      <w:r w:rsidRPr="00B26A10">
        <w:tab/>
        <w:t>F</w:t>
      </w:r>
      <w:r w:rsidRPr="00B26A10">
        <w:rPr>
          <w:rStyle w:val="BodytextSubscriptChar"/>
          <w:sz w:val="20"/>
        </w:rPr>
        <w:t>1</w:t>
      </w:r>
      <w:r w:rsidRPr="00B26A10">
        <w:t>,F</w:t>
      </w:r>
      <w:r w:rsidRPr="00B26A10">
        <w:rPr>
          <w:rStyle w:val="BodytextSubscriptChar"/>
          <w:sz w:val="20"/>
        </w:rPr>
        <w:t>2</w:t>
      </w:r>
      <w:r w:rsidRPr="00B26A10">
        <w:t>,F</w:t>
      </w:r>
      <w:r w:rsidRPr="00B26A10">
        <w:rPr>
          <w:rStyle w:val="BodytextSubscriptChar"/>
          <w:sz w:val="20"/>
        </w:rPr>
        <w:t>3</w:t>
      </w:r>
      <w:r w:rsidRPr="00B26A10">
        <w:t>: Functies;</w:t>
      </w:r>
    </w:p>
    <w:p w14:paraId="67770332" w14:textId="77777777" w:rsidR="001C19A6" w:rsidRPr="00B26A10" w:rsidRDefault="001C19A6" w:rsidP="001C19A6">
      <w:pPr>
        <w:pStyle w:val="BodyText"/>
      </w:pPr>
      <w:r w:rsidRPr="00B26A10">
        <w:tab/>
        <w:t>x</w:t>
      </w:r>
      <w:r w:rsidRPr="00B26A10">
        <w:tab/>
        <w:t>: de afstand tot het lozingspunt (m)</w:t>
      </w:r>
    </w:p>
    <w:p w14:paraId="5BC27B84" w14:textId="77777777" w:rsidR="001C19A6" w:rsidRPr="00B26A10" w:rsidRDefault="001C19A6" w:rsidP="001C19A6">
      <w:pPr>
        <w:pStyle w:val="BodyText"/>
      </w:pPr>
    </w:p>
    <w:p w14:paraId="4F095570" w14:textId="77777777" w:rsidR="001C19A6" w:rsidRPr="00B26A10" w:rsidRDefault="001C19A6" w:rsidP="001C19A6">
      <w:pPr>
        <w:pStyle w:val="BodyText"/>
      </w:pPr>
      <w:r w:rsidRPr="00B26A10">
        <w:t>De waarden F</w:t>
      </w:r>
      <w:r w:rsidRPr="00B26A10">
        <w:rPr>
          <w:rStyle w:val="BodytextSubscriptChar"/>
          <w:sz w:val="20"/>
        </w:rPr>
        <w:t>1</w:t>
      </w:r>
      <w:r w:rsidRPr="00B26A10">
        <w:t>,F</w:t>
      </w:r>
      <w:r w:rsidRPr="00B26A10">
        <w:rPr>
          <w:rStyle w:val="BodytextSubscriptChar"/>
          <w:sz w:val="20"/>
        </w:rPr>
        <w:t>2</w:t>
      </w:r>
      <w:r w:rsidRPr="00B26A10">
        <w:t xml:space="preserve"> en F</w:t>
      </w:r>
      <w:r w:rsidRPr="00B26A10">
        <w:rPr>
          <w:rStyle w:val="BodytextSubscriptChar"/>
          <w:sz w:val="20"/>
        </w:rPr>
        <w:t>3</w:t>
      </w:r>
      <w:r w:rsidRPr="00B26A10">
        <w:t xml:space="preserve"> zijn voor een bepaald watersysteem constant en hangen af van de eigenschappen van het watersysteem als dispersie en stroomsnelheid.</w:t>
      </w:r>
    </w:p>
    <w:p w14:paraId="341F8567" w14:textId="77777777" w:rsidR="001C19A6" w:rsidRPr="00B26A10" w:rsidRDefault="001C19A6" w:rsidP="001C19A6">
      <w:pPr>
        <w:pStyle w:val="BodyText"/>
      </w:pPr>
      <w:r w:rsidRPr="00B26A10">
        <w:t>Voor de functies gelden de volgende relaties:</w:t>
      </w:r>
    </w:p>
    <w:p w14:paraId="384D807C" w14:textId="77777777" w:rsidR="001C19A6" w:rsidRPr="00B26A10" w:rsidRDefault="001C19A6" w:rsidP="001C19A6">
      <w:pPr>
        <w:pStyle w:val="BodyText"/>
      </w:pPr>
    </w:p>
    <w:p w14:paraId="1046D424" w14:textId="77777777" w:rsidR="001C19A6" w:rsidRPr="00B26A10" w:rsidRDefault="001C19A6" w:rsidP="001C19A6">
      <w:pPr>
        <w:pStyle w:val="BodyText"/>
      </w:pPr>
      <w:r w:rsidRPr="00B26A10">
        <w:t>F</w:t>
      </w:r>
      <w:r w:rsidRPr="00B26A10">
        <w:rPr>
          <w:rStyle w:val="BodytextSubscriptChar"/>
          <w:sz w:val="20"/>
        </w:rPr>
        <w:t>1</w:t>
      </w:r>
      <w:r w:rsidRPr="00B26A10">
        <w:t>: relatie tussen concentratie en de 1/</w:t>
      </w:r>
      <w:r w:rsidRPr="00B26A10">
        <w:sym w:font="Symbol" w:char="F0D6"/>
      </w:r>
      <w:r w:rsidRPr="00B26A10">
        <w:t>x:</w:t>
      </w:r>
    </w:p>
    <w:p w14:paraId="08451A4F" w14:textId="77777777" w:rsidR="001C19A6" w:rsidRPr="00B26A10" w:rsidRDefault="001C19A6" w:rsidP="001C19A6">
      <w:pPr>
        <w:pStyle w:val="BodyText"/>
      </w:pPr>
    </w:p>
    <w:p w14:paraId="5E0F0923" w14:textId="77777777" w:rsidR="001C19A6" w:rsidRPr="00B26A10" w:rsidRDefault="00951731" w:rsidP="001C19A6">
      <w:pPr>
        <w:pStyle w:val="BodyText"/>
        <w:ind w:left="1418" w:hanging="709"/>
      </w:pPr>
      <w:r w:rsidRPr="00B26A10">
        <w:rPr>
          <w:noProof/>
          <w:position w:val="-64"/>
          <w:lang w:eastAsia="nl-NL"/>
        </w:rPr>
        <w:drawing>
          <wp:inline distT="0" distB="0" distL="0" distR="0" wp14:anchorId="03F40C44" wp14:editId="44874B58">
            <wp:extent cx="1375410" cy="652145"/>
            <wp:effectExtent l="0" t="0" r="0" b="0"/>
            <wp:docPr id="173" name="Picture 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75410" cy="652145"/>
                    </a:xfrm>
                    <a:prstGeom prst="rect">
                      <a:avLst/>
                    </a:prstGeom>
                    <a:noFill/>
                    <a:ln>
                      <a:noFill/>
                    </a:ln>
                  </pic:spPr>
                </pic:pic>
              </a:graphicData>
            </a:graphic>
          </wp:inline>
        </w:drawing>
      </w:r>
    </w:p>
    <w:p w14:paraId="01DE65A6" w14:textId="77777777" w:rsidR="001C19A6" w:rsidRPr="00B26A10" w:rsidRDefault="001C19A6" w:rsidP="001C19A6">
      <w:pPr>
        <w:pStyle w:val="BodyText"/>
      </w:pPr>
    </w:p>
    <w:p w14:paraId="4BEE544A" w14:textId="77777777" w:rsidR="001C19A6" w:rsidRPr="00B26A10" w:rsidRDefault="001C19A6" w:rsidP="001C19A6">
      <w:pPr>
        <w:pStyle w:val="BodyText"/>
      </w:pPr>
      <w:r w:rsidRPr="00B26A10">
        <w:t>Functie F</w:t>
      </w:r>
      <w:r w:rsidRPr="00B26A10">
        <w:rPr>
          <w:rStyle w:val="BodytextSubscriptChar"/>
          <w:sz w:val="20"/>
        </w:rPr>
        <w:t>1</w:t>
      </w:r>
      <w:r w:rsidRPr="00B26A10">
        <w:t xml:space="preserve"> wordt toegepast voor afstanden groter dan x = (F</w:t>
      </w:r>
      <w:r w:rsidRPr="00B26A10">
        <w:rPr>
          <w:rStyle w:val="BodytextSubscriptChar"/>
          <w:sz w:val="20"/>
        </w:rPr>
        <w:t>2</w:t>
      </w:r>
      <w:r w:rsidRPr="00B26A10">
        <w:t xml:space="preserve"> / F</w:t>
      </w:r>
      <w:r w:rsidRPr="00B26A10">
        <w:rPr>
          <w:rStyle w:val="BodytextSubscriptChar"/>
          <w:sz w:val="20"/>
        </w:rPr>
        <w:t>1</w:t>
      </w:r>
      <w:r w:rsidRPr="00B26A10">
        <w:t>)</w:t>
      </w:r>
      <w:r w:rsidRPr="00B26A10">
        <w:rPr>
          <w:rStyle w:val="BodytextSupersciptChar"/>
          <w:sz w:val="20"/>
        </w:rPr>
        <w:t>2</w:t>
      </w:r>
      <w:r w:rsidRPr="00B26A10">
        <w:t>. Op dit punt bedraagt de concentratie:</w:t>
      </w:r>
    </w:p>
    <w:p w14:paraId="11248390" w14:textId="77777777" w:rsidR="001C19A6" w:rsidRPr="00B26A10" w:rsidRDefault="001C19A6" w:rsidP="001C19A6">
      <w:pPr>
        <w:pStyle w:val="BodyText"/>
      </w:pPr>
    </w:p>
    <w:p w14:paraId="40D7EC47" w14:textId="77777777" w:rsidR="001C19A6" w:rsidRPr="00B26A10" w:rsidRDefault="001C19A6" w:rsidP="001C19A6">
      <w:pPr>
        <w:pStyle w:val="BodyText"/>
      </w:pPr>
      <w:r w:rsidRPr="00B26A10">
        <w:t xml:space="preserve"> </w:t>
      </w:r>
      <w:r w:rsidRPr="00B26A10">
        <w:tab/>
        <w:t>c* = M * F</w:t>
      </w:r>
      <w:r w:rsidRPr="00B26A10">
        <w:rPr>
          <w:rStyle w:val="BodytextSubscriptChar"/>
          <w:sz w:val="20"/>
        </w:rPr>
        <w:t>1</w:t>
      </w:r>
      <w:r w:rsidRPr="00B26A10">
        <w:rPr>
          <w:rStyle w:val="BodytextSupersciptChar"/>
          <w:sz w:val="20"/>
        </w:rPr>
        <w:t>2</w:t>
      </w:r>
      <w:r w:rsidRPr="00B26A10">
        <w:t>/ F</w:t>
      </w:r>
      <w:r w:rsidRPr="00B26A10">
        <w:rPr>
          <w:rStyle w:val="BodytextSubscriptChar"/>
          <w:sz w:val="20"/>
        </w:rPr>
        <w:t>2</w:t>
      </w:r>
      <w:r w:rsidRPr="00B26A10">
        <w:t>;</w:t>
      </w:r>
    </w:p>
    <w:p w14:paraId="369025C7" w14:textId="77777777" w:rsidR="001C19A6" w:rsidRPr="00B26A10" w:rsidRDefault="001C19A6" w:rsidP="001C19A6">
      <w:pPr>
        <w:pStyle w:val="BodyText"/>
      </w:pPr>
    </w:p>
    <w:p w14:paraId="53060FCB" w14:textId="77777777" w:rsidR="001C19A6" w:rsidRPr="00B26A10" w:rsidRDefault="001C19A6" w:rsidP="001C19A6">
      <w:pPr>
        <w:pStyle w:val="BodyText"/>
      </w:pPr>
      <w:r w:rsidRPr="00B26A10">
        <w:t>Als effectconcentratie EC van de beschouwde stof kleiner is dan c*</w:t>
      </w:r>
    </w:p>
    <w:p w14:paraId="2A98CA0C" w14:textId="77777777" w:rsidR="001C19A6" w:rsidRPr="00B26A10" w:rsidRDefault="001C19A6" w:rsidP="001C19A6">
      <w:pPr>
        <w:pStyle w:val="BodyText"/>
      </w:pPr>
      <w:r w:rsidRPr="00B26A10">
        <w:t>Geldt:</w:t>
      </w:r>
    </w:p>
    <w:p w14:paraId="428BE608" w14:textId="77777777" w:rsidR="001C19A6" w:rsidRPr="00B26A10" w:rsidRDefault="001C19A6" w:rsidP="001C19A6">
      <w:pPr>
        <w:pStyle w:val="BodyText"/>
      </w:pPr>
    </w:p>
    <w:p w14:paraId="0C04992D" w14:textId="77777777" w:rsidR="001C19A6" w:rsidRPr="00B26A10" w:rsidRDefault="00951731" w:rsidP="001C19A6">
      <w:pPr>
        <w:pStyle w:val="BodyText"/>
        <w:ind w:left="1418" w:hanging="709"/>
      </w:pPr>
      <w:r w:rsidRPr="00B26A10">
        <w:rPr>
          <w:noProof/>
          <w:position w:val="-34"/>
          <w:lang w:eastAsia="nl-NL"/>
        </w:rPr>
        <w:drawing>
          <wp:inline distT="0" distB="0" distL="0" distR="0" wp14:anchorId="1562431E" wp14:editId="75B588B2">
            <wp:extent cx="1033780" cy="548640"/>
            <wp:effectExtent l="0" t="0" r="0" b="0"/>
            <wp:docPr id="174" name="Picture 3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33780" cy="548640"/>
                    </a:xfrm>
                    <a:prstGeom prst="rect">
                      <a:avLst/>
                    </a:prstGeom>
                    <a:noFill/>
                    <a:ln>
                      <a:noFill/>
                    </a:ln>
                  </pic:spPr>
                </pic:pic>
              </a:graphicData>
            </a:graphic>
          </wp:inline>
        </w:drawing>
      </w:r>
    </w:p>
    <w:p w14:paraId="277505C7" w14:textId="77777777" w:rsidR="001C19A6" w:rsidRPr="00B26A10" w:rsidRDefault="001C19A6" w:rsidP="001C19A6">
      <w:pPr>
        <w:pStyle w:val="BodyText"/>
        <w:rPr>
          <w:lang w:val="en-US"/>
        </w:rPr>
      </w:pPr>
    </w:p>
    <w:p w14:paraId="4F6B6022" w14:textId="77777777" w:rsidR="001C19A6" w:rsidRPr="00B26A10" w:rsidRDefault="001C19A6" w:rsidP="001C19A6">
      <w:pPr>
        <w:pStyle w:val="BodyText"/>
      </w:pPr>
      <w:r w:rsidRPr="00B26A10">
        <w:t>Met</w:t>
      </w:r>
    </w:p>
    <w:p w14:paraId="6553E512" w14:textId="77777777" w:rsidR="001C19A6" w:rsidRPr="00B26A10" w:rsidRDefault="001C19A6" w:rsidP="001C19A6">
      <w:pPr>
        <w:pStyle w:val="BodyText"/>
        <w:ind w:left="1418" w:hanging="709"/>
      </w:pPr>
      <w:r w:rsidRPr="00B26A10">
        <w:t>x</w:t>
      </w:r>
      <w:r w:rsidRPr="00B26A10">
        <w:rPr>
          <w:rStyle w:val="BodytextSubscriptChar"/>
          <w:sz w:val="20"/>
        </w:rPr>
        <w:t>res</w:t>
      </w:r>
      <w:r w:rsidRPr="00B26A10">
        <w:t>:</w:t>
      </w:r>
      <w:r w:rsidRPr="00B26A10">
        <w:tab/>
        <w:t>Afstand tot het lozingspunt (m) waarbij de concentratie juist gelijk is aan de effectconcentratie;</w:t>
      </w:r>
    </w:p>
    <w:p w14:paraId="5E87D2E2" w14:textId="77777777" w:rsidR="001C19A6" w:rsidRPr="00B26A10" w:rsidRDefault="001C19A6" w:rsidP="001C19A6">
      <w:pPr>
        <w:pStyle w:val="BodyText"/>
      </w:pPr>
    </w:p>
    <w:p w14:paraId="1BB1FECC" w14:textId="77777777" w:rsidR="001C19A6" w:rsidRPr="00B26A10" w:rsidRDefault="001C19A6" w:rsidP="001C19A6">
      <w:pPr>
        <w:pStyle w:val="BodyText"/>
      </w:pPr>
    </w:p>
    <w:p w14:paraId="168891A8" w14:textId="77777777" w:rsidR="001C19A6" w:rsidRPr="00B26A10" w:rsidRDefault="001C19A6" w:rsidP="001C19A6">
      <w:pPr>
        <w:pStyle w:val="BodyText"/>
      </w:pPr>
      <w:r w:rsidRPr="00B26A10">
        <w:t>F</w:t>
      </w:r>
      <w:r w:rsidRPr="00B26A10">
        <w:rPr>
          <w:rStyle w:val="BodytextSubscriptChar"/>
          <w:sz w:val="20"/>
        </w:rPr>
        <w:t>2</w:t>
      </w:r>
      <w:r w:rsidRPr="00B26A10">
        <w:t>: relatie tussen concentratie en de 1/x:</w:t>
      </w:r>
    </w:p>
    <w:p w14:paraId="1048A0B1" w14:textId="77777777" w:rsidR="001C19A6" w:rsidRPr="00B26A10" w:rsidRDefault="001C19A6" w:rsidP="001C19A6">
      <w:pPr>
        <w:pStyle w:val="BodyText"/>
      </w:pPr>
    </w:p>
    <w:p w14:paraId="4D4964CA" w14:textId="77777777" w:rsidR="001C19A6" w:rsidRPr="00B26A10" w:rsidRDefault="00951731" w:rsidP="001C19A6">
      <w:pPr>
        <w:pStyle w:val="BodyText"/>
      </w:pPr>
      <w:r w:rsidRPr="00B26A10">
        <w:rPr>
          <w:noProof/>
          <w:position w:val="-38"/>
          <w:lang w:eastAsia="nl-NL"/>
        </w:rPr>
        <w:drawing>
          <wp:inline distT="0" distB="0" distL="0" distR="0" wp14:anchorId="504A1AB6" wp14:editId="45EF904F">
            <wp:extent cx="3379470" cy="524510"/>
            <wp:effectExtent l="0" t="0" r="0" b="0"/>
            <wp:docPr id="175" name="Picture 3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79470" cy="524510"/>
                    </a:xfrm>
                    <a:prstGeom prst="rect">
                      <a:avLst/>
                    </a:prstGeom>
                    <a:noFill/>
                    <a:ln>
                      <a:noFill/>
                    </a:ln>
                  </pic:spPr>
                </pic:pic>
              </a:graphicData>
            </a:graphic>
          </wp:inline>
        </w:drawing>
      </w:r>
    </w:p>
    <w:p w14:paraId="13AC85F5" w14:textId="77777777" w:rsidR="001C19A6" w:rsidRPr="00B26A10" w:rsidRDefault="001C19A6" w:rsidP="001C19A6">
      <w:pPr>
        <w:pStyle w:val="BodyText"/>
      </w:pPr>
    </w:p>
    <w:p w14:paraId="5C9BC30C" w14:textId="77777777" w:rsidR="001C19A6" w:rsidRPr="00B26A10" w:rsidRDefault="001C19A6" w:rsidP="001C19A6">
      <w:pPr>
        <w:pStyle w:val="BodyText"/>
      </w:pPr>
      <w:r w:rsidRPr="00B26A10">
        <w:t>Functie F</w:t>
      </w:r>
      <w:r w:rsidRPr="00B26A10">
        <w:rPr>
          <w:rStyle w:val="BodytextSubscriptChar"/>
          <w:sz w:val="20"/>
        </w:rPr>
        <w:t>2</w:t>
      </w:r>
      <w:r w:rsidRPr="00B26A10">
        <w:t xml:space="preserve"> wordt toegepast voor afstanden tussen x = (F</w:t>
      </w:r>
      <w:r w:rsidRPr="00B26A10">
        <w:rPr>
          <w:rStyle w:val="BodytextSubscriptChar"/>
          <w:sz w:val="20"/>
        </w:rPr>
        <w:t>2</w:t>
      </w:r>
      <w:r w:rsidRPr="00B26A10">
        <w:t xml:space="preserve"> / F</w:t>
      </w:r>
      <w:r w:rsidRPr="00B26A10">
        <w:rPr>
          <w:rStyle w:val="BodytextSubscriptChar"/>
          <w:sz w:val="20"/>
        </w:rPr>
        <w:t>1</w:t>
      </w:r>
      <w:r w:rsidRPr="00B26A10">
        <w:t>)</w:t>
      </w:r>
      <w:r w:rsidRPr="00B26A10">
        <w:rPr>
          <w:rStyle w:val="BodytextSupersciptChar"/>
          <w:sz w:val="20"/>
        </w:rPr>
        <w:t>2</w:t>
      </w:r>
      <w:r w:rsidRPr="00B26A10">
        <w:t xml:space="preserve"> met een concentratie op het overgangspunt van</w:t>
      </w:r>
    </w:p>
    <w:p w14:paraId="5E96824B" w14:textId="77777777" w:rsidR="001C19A6" w:rsidRPr="00B26A10" w:rsidRDefault="001C19A6" w:rsidP="001C19A6">
      <w:pPr>
        <w:pStyle w:val="BodyText"/>
      </w:pPr>
    </w:p>
    <w:p w14:paraId="4F115668" w14:textId="77777777" w:rsidR="001C19A6" w:rsidRPr="00B26A10" w:rsidRDefault="001C19A6" w:rsidP="001C19A6">
      <w:pPr>
        <w:pStyle w:val="BodyText"/>
      </w:pPr>
      <w:r w:rsidRPr="00B26A10">
        <w:t xml:space="preserve"> </w:t>
      </w:r>
      <w:r w:rsidRPr="00B26A10">
        <w:tab/>
        <w:t>c = M * F1</w:t>
      </w:r>
      <w:r w:rsidRPr="00B26A10">
        <w:rPr>
          <w:rStyle w:val="BodytextSupersciptChar"/>
          <w:sz w:val="20"/>
        </w:rPr>
        <w:t>2</w:t>
      </w:r>
      <w:r w:rsidRPr="00B26A10">
        <w:t>/ F</w:t>
      </w:r>
      <w:r w:rsidRPr="00B26A10">
        <w:rPr>
          <w:rStyle w:val="BodytextSubscriptChar"/>
          <w:sz w:val="20"/>
        </w:rPr>
        <w:t>2</w:t>
      </w:r>
      <w:r w:rsidRPr="00B26A10">
        <w:t>;</w:t>
      </w:r>
    </w:p>
    <w:p w14:paraId="672CA17B" w14:textId="77777777" w:rsidR="001C19A6" w:rsidRPr="00B26A10" w:rsidRDefault="001C19A6" w:rsidP="001C19A6">
      <w:pPr>
        <w:pStyle w:val="BodyText"/>
      </w:pPr>
    </w:p>
    <w:p w14:paraId="363BD363" w14:textId="77777777" w:rsidR="001C19A6" w:rsidRPr="00B26A10" w:rsidRDefault="001C19A6" w:rsidP="001C19A6">
      <w:pPr>
        <w:pStyle w:val="BodyText"/>
      </w:pPr>
      <w:r w:rsidRPr="00B26A10">
        <w:t>en de afstand x = F</w:t>
      </w:r>
      <w:r w:rsidRPr="00B26A10">
        <w:rPr>
          <w:rStyle w:val="BodytextSubscriptChar"/>
          <w:sz w:val="20"/>
        </w:rPr>
        <w:t>3</w:t>
      </w:r>
      <w:r w:rsidRPr="00B26A10">
        <w:t xml:space="preserve"> / F</w:t>
      </w:r>
      <w:r w:rsidRPr="00B26A10">
        <w:rPr>
          <w:rStyle w:val="BodytextSubscriptChar"/>
          <w:sz w:val="20"/>
        </w:rPr>
        <w:t>2</w:t>
      </w:r>
      <w:r w:rsidRPr="00B26A10">
        <w:t xml:space="preserve"> met een concentratie op het overgangspunt van</w:t>
      </w:r>
    </w:p>
    <w:p w14:paraId="30293F6D" w14:textId="77777777" w:rsidR="001C19A6" w:rsidRPr="00B26A10" w:rsidRDefault="001C19A6" w:rsidP="001C19A6">
      <w:pPr>
        <w:pStyle w:val="BodyText"/>
      </w:pPr>
    </w:p>
    <w:p w14:paraId="397316DC" w14:textId="77777777" w:rsidR="001C19A6" w:rsidRPr="00B26A10" w:rsidRDefault="001C19A6" w:rsidP="001C19A6">
      <w:pPr>
        <w:pStyle w:val="BodyText"/>
        <w:ind w:left="1418" w:hanging="709"/>
      </w:pPr>
      <w:r w:rsidRPr="00B26A10">
        <w:t>c = M * F</w:t>
      </w:r>
      <w:r w:rsidRPr="00B26A10">
        <w:rPr>
          <w:rStyle w:val="BodytextSubscriptChar"/>
          <w:sz w:val="20"/>
        </w:rPr>
        <w:t>2</w:t>
      </w:r>
      <w:r w:rsidRPr="00B26A10">
        <w:rPr>
          <w:rStyle w:val="BodytextSupersciptChar"/>
          <w:sz w:val="20"/>
        </w:rPr>
        <w:t>2</w:t>
      </w:r>
      <w:r w:rsidRPr="00B26A10">
        <w:t>/ F</w:t>
      </w:r>
      <w:r w:rsidRPr="00B26A10">
        <w:rPr>
          <w:rStyle w:val="BodytextSubscriptChar"/>
          <w:sz w:val="20"/>
        </w:rPr>
        <w:t>3</w:t>
      </w:r>
    </w:p>
    <w:p w14:paraId="0F40BCBB" w14:textId="77777777" w:rsidR="001C19A6" w:rsidRPr="00B26A10" w:rsidRDefault="001C19A6" w:rsidP="001C19A6">
      <w:pPr>
        <w:pStyle w:val="BodyText"/>
      </w:pPr>
    </w:p>
    <w:p w14:paraId="41951E5C" w14:textId="77777777" w:rsidR="001C19A6" w:rsidRPr="00B26A10" w:rsidRDefault="001C19A6" w:rsidP="001C19A6">
      <w:pPr>
        <w:pStyle w:val="BodyText"/>
      </w:pPr>
      <w:r w:rsidRPr="00B26A10">
        <w:t>Voor de afstand tot het uitstroompunt bij concentratie net gelijk aan de effectconcentratie geld:</w:t>
      </w:r>
    </w:p>
    <w:p w14:paraId="10BA93C1" w14:textId="77777777" w:rsidR="001C19A6" w:rsidRPr="00B26A10" w:rsidRDefault="001C19A6" w:rsidP="001C19A6">
      <w:pPr>
        <w:pStyle w:val="BodyText"/>
      </w:pPr>
    </w:p>
    <w:p w14:paraId="60C30EE8" w14:textId="77777777" w:rsidR="001C19A6" w:rsidRPr="00B26A10" w:rsidRDefault="00951731" w:rsidP="001C19A6">
      <w:pPr>
        <w:pStyle w:val="BodyText"/>
        <w:ind w:left="1418" w:hanging="709"/>
      </w:pPr>
      <w:r w:rsidRPr="00B26A10">
        <w:rPr>
          <w:noProof/>
          <w:position w:val="-32"/>
          <w:lang w:eastAsia="nl-NL"/>
        </w:rPr>
        <w:drawing>
          <wp:inline distT="0" distB="0" distL="0" distR="0" wp14:anchorId="127FF886" wp14:editId="526DEDA4">
            <wp:extent cx="858520" cy="461010"/>
            <wp:effectExtent l="0" t="0" r="0" b="0"/>
            <wp:docPr id="176" name="Picture 3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858520" cy="461010"/>
                    </a:xfrm>
                    <a:prstGeom prst="rect">
                      <a:avLst/>
                    </a:prstGeom>
                    <a:noFill/>
                    <a:ln>
                      <a:noFill/>
                    </a:ln>
                  </pic:spPr>
                </pic:pic>
              </a:graphicData>
            </a:graphic>
          </wp:inline>
        </w:drawing>
      </w:r>
    </w:p>
    <w:p w14:paraId="361FB22C" w14:textId="77777777" w:rsidR="001C19A6" w:rsidRPr="00B26A10" w:rsidRDefault="001C19A6" w:rsidP="001C19A6">
      <w:pPr>
        <w:pStyle w:val="BodyText"/>
      </w:pPr>
    </w:p>
    <w:p w14:paraId="79031E4B" w14:textId="77777777" w:rsidR="001C19A6" w:rsidRPr="00B26A10" w:rsidRDefault="001C19A6" w:rsidP="001C19A6">
      <w:pPr>
        <w:pStyle w:val="BodyText"/>
      </w:pPr>
      <w:r w:rsidRPr="00B26A10">
        <w:t>F</w:t>
      </w:r>
      <w:r w:rsidRPr="00B26A10">
        <w:rPr>
          <w:rStyle w:val="BodytextSubscriptChar"/>
          <w:sz w:val="20"/>
        </w:rPr>
        <w:t>3</w:t>
      </w:r>
      <w:r w:rsidRPr="00B26A10">
        <w:t>: relatie tussen concentratie en de 1/ x</w:t>
      </w:r>
      <w:r w:rsidRPr="00B26A10">
        <w:rPr>
          <w:vertAlign w:val="superscript"/>
        </w:rPr>
        <w:t>2</w:t>
      </w:r>
    </w:p>
    <w:p w14:paraId="07AE1B0F" w14:textId="77777777" w:rsidR="001C19A6" w:rsidRPr="00B26A10" w:rsidRDefault="001C19A6" w:rsidP="001C19A6">
      <w:pPr>
        <w:pStyle w:val="BodyText"/>
      </w:pPr>
    </w:p>
    <w:p w14:paraId="3D50D302" w14:textId="77777777" w:rsidR="001C19A6" w:rsidRPr="00B26A10" w:rsidRDefault="00951731" w:rsidP="001C19A6">
      <w:pPr>
        <w:pStyle w:val="BodyText"/>
        <w:ind w:left="1418" w:hanging="709"/>
      </w:pPr>
      <w:r w:rsidRPr="00B26A10">
        <w:rPr>
          <w:noProof/>
          <w:position w:val="-38"/>
          <w:lang w:eastAsia="nl-NL"/>
        </w:rPr>
        <w:drawing>
          <wp:inline distT="0" distB="0" distL="0" distR="0" wp14:anchorId="5E4298EC" wp14:editId="3BF1889A">
            <wp:extent cx="1144905" cy="485140"/>
            <wp:effectExtent l="0" t="0" r="0" b="0"/>
            <wp:docPr id="177" name="Picture 3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44905" cy="485140"/>
                    </a:xfrm>
                    <a:prstGeom prst="rect">
                      <a:avLst/>
                    </a:prstGeom>
                    <a:noFill/>
                    <a:ln>
                      <a:noFill/>
                    </a:ln>
                  </pic:spPr>
                </pic:pic>
              </a:graphicData>
            </a:graphic>
          </wp:inline>
        </w:drawing>
      </w:r>
    </w:p>
    <w:p w14:paraId="60BBD548" w14:textId="77777777" w:rsidR="001C19A6" w:rsidRPr="00B26A10" w:rsidRDefault="001C19A6" w:rsidP="001C19A6">
      <w:pPr>
        <w:pStyle w:val="BodyText"/>
      </w:pPr>
    </w:p>
    <w:p w14:paraId="20F21807" w14:textId="77777777" w:rsidR="001C19A6" w:rsidRPr="00B26A10" w:rsidRDefault="001C19A6" w:rsidP="001C19A6">
      <w:pPr>
        <w:pStyle w:val="BodyText"/>
      </w:pPr>
      <w:r w:rsidRPr="00B26A10">
        <w:t>De functie F</w:t>
      </w:r>
      <w:r w:rsidRPr="00B26A10">
        <w:rPr>
          <w:rStyle w:val="BodytextSubscriptChar"/>
          <w:sz w:val="20"/>
        </w:rPr>
        <w:t>3</w:t>
      </w:r>
      <w:r w:rsidRPr="00B26A10">
        <w:t xml:space="preserve"> wordt toegepast voor afstanden kleiner dan x = F</w:t>
      </w:r>
      <w:r w:rsidRPr="00B26A10">
        <w:rPr>
          <w:rStyle w:val="BodytextSubscriptChar"/>
          <w:sz w:val="20"/>
        </w:rPr>
        <w:t>3</w:t>
      </w:r>
      <w:r w:rsidRPr="00B26A10">
        <w:t xml:space="preserve"> / F</w:t>
      </w:r>
      <w:r w:rsidRPr="00B26A10">
        <w:rPr>
          <w:rStyle w:val="BodytextSubscriptChar"/>
          <w:sz w:val="20"/>
        </w:rPr>
        <w:t>2</w:t>
      </w:r>
      <w:r w:rsidRPr="00B26A10">
        <w:t xml:space="preserve"> met een concentratie op het overgangspunt van</w:t>
      </w:r>
    </w:p>
    <w:p w14:paraId="02909B77" w14:textId="77777777" w:rsidR="001C19A6" w:rsidRPr="00B26A10" w:rsidRDefault="001C19A6" w:rsidP="001C19A6">
      <w:pPr>
        <w:pStyle w:val="BodyText"/>
      </w:pPr>
    </w:p>
    <w:p w14:paraId="00A8CC52" w14:textId="77777777" w:rsidR="001C19A6" w:rsidRPr="00B26A10" w:rsidRDefault="001C19A6" w:rsidP="001C19A6">
      <w:pPr>
        <w:pStyle w:val="BodyText"/>
        <w:ind w:left="1418" w:hanging="709"/>
      </w:pPr>
      <w:r w:rsidRPr="00B26A10">
        <w:t>c = M * F</w:t>
      </w:r>
      <w:r w:rsidRPr="00B26A10">
        <w:rPr>
          <w:rStyle w:val="BodytextSubscriptChar"/>
          <w:sz w:val="20"/>
        </w:rPr>
        <w:t>2</w:t>
      </w:r>
      <w:r w:rsidRPr="00B26A10">
        <w:rPr>
          <w:rStyle w:val="BodytextSupersciptChar"/>
          <w:sz w:val="20"/>
        </w:rPr>
        <w:t>2</w:t>
      </w:r>
      <w:r w:rsidRPr="00B26A10">
        <w:t>/ F</w:t>
      </w:r>
      <w:r w:rsidRPr="00B26A10">
        <w:rPr>
          <w:rStyle w:val="BodytextSubscriptChar"/>
          <w:sz w:val="20"/>
        </w:rPr>
        <w:t>3</w:t>
      </w:r>
    </w:p>
    <w:p w14:paraId="66B32015" w14:textId="77777777" w:rsidR="001C19A6" w:rsidRPr="00B26A10" w:rsidRDefault="001C19A6" w:rsidP="001C19A6">
      <w:pPr>
        <w:pStyle w:val="BodyText"/>
      </w:pPr>
    </w:p>
    <w:p w14:paraId="00E2C29C" w14:textId="77777777" w:rsidR="001C19A6" w:rsidRPr="00B26A10" w:rsidRDefault="001C19A6" w:rsidP="001C19A6">
      <w:pPr>
        <w:pStyle w:val="BodyText"/>
      </w:pPr>
      <w:r w:rsidRPr="00B26A10">
        <w:t xml:space="preserve">Met </w:t>
      </w:r>
      <w:r w:rsidRPr="00B26A10">
        <w:tab/>
        <w:t>b</w:t>
      </w:r>
      <w:r w:rsidRPr="00B26A10">
        <w:tab/>
        <w:t>: Breedte (m);</w:t>
      </w:r>
    </w:p>
    <w:p w14:paraId="16507A25" w14:textId="77777777" w:rsidR="001C19A6" w:rsidRPr="00B26A10" w:rsidRDefault="001C19A6" w:rsidP="001C19A6">
      <w:pPr>
        <w:pStyle w:val="BodyText"/>
        <w:ind w:left="1418" w:hanging="709"/>
      </w:pPr>
      <w:r w:rsidRPr="00B26A10">
        <w:t>d</w:t>
      </w:r>
      <w:r w:rsidRPr="00B26A10">
        <w:tab/>
        <w:t>: Diepte (m);</w:t>
      </w:r>
    </w:p>
    <w:p w14:paraId="286A9C02" w14:textId="77777777" w:rsidR="001C19A6" w:rsidRPr="00B26A10" w:rsidRDefault="001C19A6" w:rsidP="001C19A6">
      <w:pPr>
        <w:pStyle w:val="BodyText"/>
        <w:ind w:left="1418" w:hanging="709"/>
      </w:pPr>
      <w:r w:rsidRPr="00B26A10">
        <w:t>Dx</w:t>
      </w:r>
      <w:r w:rsidRPr="00B26A10">
        <w:tab/>
        <w:t>: Dispersie X (m</w:t>
      </w:r>
      <w:r w:rsidRPr="00B26A10">
        <w:rPr>
          <w:rStyle w:val="TableTextSuperscriptChar"/>
          <w:rFonts w:ascii="Helvetica" w:hAnsi="Helvetica"/>
          <w:sz w:val="20"/>
        </w:rPr>
        <w:t>2</w:t>
      </w:r>
      <w:r w:rsidRPr="00B26A10">
        <w:t>/s);</w:t>
      </w:r>
    </w:p>
    <w:p w14:paraId="1CEFD168" w14:textId="77777777" w:rsidR="001C19A6" w:rsidRPr="00B26A10" w:rsidRDefault="001C19A6" w:rsidP="001C19A6">
      <w:pPr>
        <w:pStyle w:val="BodyText"/>
        <w:ind w:left="1418" w:hanging="709"/>
        <w:rPr>
          <w:lang w:val="en-GB"/>
        </w:rPr>
      </w:pPr>
      <w:r w:rsidRPr="00B26A10">
        <w:rPr>
          <w:lang w:val="en-GB"/>
        </w:rPr>
        <w:t>Dy</w:t>
      </w:r>
      <w:r w:rsidRPr="00B26A10">
        <w:rPr>
          <w:lang w:val="en-GB"/>
        </w:rPr>
        <w:tab/>
        <w:t xml:space="preserve">: </w:t>
      </w:r>
      <w:proofErr w:type="spellStart"/>
      <w:r w:rsidRPr="00B26A10">
        <w:rPr>
          <w:lang w:val="en-GB"/>
        </w:rPr>
        <w:t>Dispersie</w:t>
      </w:r>
      <w:proofErr w:type="spellEnd"/>
      <w:r w:rsidRPr="00B26A10">
        <w:rPr>
          <w:lang w:val="en-GB"/>
        </w:rPr>
        <w:t xml:space="preserve"> Y (m</w:t>
      </w:r>
      <w:r w:rsidRPr="00B26A10">
        <w:rPr>
          <w:rStyle w:val="TableTextSuperscriptChar"/>
          <w:rFonts w:ascii="Helvetica" w:hAnsi="Helvetica"/>
          <w:sz w:val="20"/>
          <w:lang w:val="en-GB"/>
        </w:rPr>
        <w:t>2</w:t>
      </w:r>
      <w:r w:rsidRPr="00B26A10">
        <w:rPr>
          <w:lang w:val="en-GB"/>
        </w:rPr>
        <w:t>/s);</w:t>
      </w:r>
    </w:p>
    <w:p w14:paraId="3741485A" w14:textId="77777777" w:rsidR="001C19A6" w:rsidRPr="00B26A10" w:rsidRDefault="001C19A6" w:rsidP="001C19A6">
      <w:pPr>
        <w:pStyle w:val="BodyText"/>
        <w:ind w:left="1418" w:hanging="709"/>
      </w:pPr>
      <w:r w:rsidRPr="00B26A10">
        <w:t>u</w:t>
      </w:r>
      <w:r w:rsidRPr="00B26A10">
        <w:tab/>
        <w:t>: Stroom (m/s);</w:t>
      </w:r>
    </w:p>
    <w:p w14:paraId="5E81846A" w14:textId="77777777" w:rsidR="001C19A6" w:rsidRPr="00B26A10" w:rsidRDefault="001C19A6" w:rsidP="001C19A6">
      <w:pPr>
        <w:pStyle w:val="BodyText"/>
        <w:ind w:left="1418" w:hanging="709"/>
      </w:pPr>
      <w:r w:rsidRPr="00B26A10">
        <w:t>M</w:t>
      </w:r>
      <w:r w:rsidRPr="00B26A10">
        <w:tab/>
        <w:t>: Lozing (kg)</w:t>
      </w:r>
    </w:p>
    <w:p w14:paraId="29C1C541" w14:textId="77777777" w:rsidR="001C19A6" w:rsidRPr="00B26A10" w:rsidRDefault="001C19A6" w:rsidP="001C19A6">
      <w:pPr>
        <w:pStyle w:val="BodyText"/>
      </w:pPr>
    </w:p>
    <w:p w14:paraId="09B913ED" w14:textId="77777777" w:rsidR="001C19A6" w:rsidRPr="00B26A10" w:rsidRDefault="001C19A6" w:rsidP="001C19A6">
      <w:pPr>
        <w:pStyle w:val="BodyText"/>
      </w:pPr>
      <w:r w:rsidRPr="00B26A10">
        <w:t>Voor de afstand tot het uitstroompunt bij concentratie net gelijk aan de effectconcentratie (x</w:t>
      </w:r>
      <w:r w:rsidRPr="00B26A10">
        <w:rPr>
          <w:vertAlign w:val="subscript"/>
        </w:rPr>
        <w:t>res</w:t>
      </w:r>
      <w:r w:rsidRPr="00B26A10">
        <w:t>) geldt:</w:t>
      </w:r>
    </w:p>
    <w:p w14:paraId="1C3E1F40" w14:textId="77777777" w:rsidR="001C19A6" w:rsidRPr="00B26A10" w:rsidRDefault="001C19A6" w:rsidP="001C19A6">
      <w:pPr>
        <w:pStyle w:val="BodyText"/>
      </w:pPr>
    </w:p>
    <w:p w14:paraId="16419DEA" w14:textId="77777777" w:rsidR="001C19A6" w:rsidRPr="00B26A10" w:rsidRDefault="00951731" w:rsidP="001C19A6">
      <w:pPr>
        <w:pStyle w:val="BodyText"/>
        <w:ind w:left="1418" w:hanging="709"/>
      </w:pPr>
      <w:r w:rsidRPr="00B26A10">
        <w:rPr>
          <w:noProof/>
          <w:position w:val="-34"/>
          <w:lang w:eastAsia="nl-NL"/>
        </w:rPr>
        <w:drawing>
          <wp:inline distT="0" distB="0" distL="0" distR="0" wp14:anchorId="3C1240E1" wp14:editId="234FD5C6">
            <wp:extent cx="914400" cy="501015"/>
            <wp:effectExtent l="0" t="0" r="0" b="0"/>
            <wp:docPr id="178" name="Picture 3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14400" cy="501015"/>
                    </a:xfrm>
                    <a:prstGeom prst="rect">
                      <a:avLst/>
                    </a:prstGeom>
                    <a:noFill/>
                    <a:ln>
                      <a:noFill/>
                    </a:ln>
                  </pic:spPr>
                </pic:pic>
              </a:graphicData>
            </a:graphic>
          </wp:inline>
        </w:drawing>
      </w:r>
    </w:p>
    <w:p w14:paraId="6E53CE4E" w14:textId="77777777" w:rsidR="001C19A6" w:rsidRPr="00B26A10" w:rsidRDefault="001C19A6" w:rsidP="001C19A6">
      <w:pPr>
        <w:pStyle w:val="BodyText"/>
      </w:pPr>
    </w:p>
    <w:p w14:paraId="201E7E4C" w14:textId="77777777" w:rsidR="001C19A6" w:rsidRPr="00B26A10" w:rsidRDefault="001C19A6" w:rsidP="001C19A6">
      <w:pPr>
        <w:pStyle w:val="BodyText"/>
      </w:pPr>
    </w:p>
    <w:p w14:paraId="4CDFFC1B" w14:textId="77777777" w:rsidR="001C19A6" w:rsidRPr="00B26A10" w:rsidRDefault="001C19A6" w:rsidP="001C19A6">
      <w:pPr>
        <w:pStyle w:val="BodyText"/>
      </w:pPr>
      <w:r w:rsidRPr="00B26A10">
        <w:t>Hiermee wordt het volume van de verontreinigingswolk voor 2D:</w:t>
      </w:r>
    </w:p>
    <w:p w14:paraId="47D7711F" w14:textId="77777777" w:rsidR="001C19A6" w:rsidRPr="00B26A10" w:rsidRDefault="001C19A6" w:rsidP="001C19A6">
      <w:pPr>
        <w:pStyle w:val="BodyText"/>
      </w:pPr>
    </w:p>
    <w:p w14:paraId="2F1B9FE2" w14:textId="77777777" w:rsidR="001C19A6" w:rsidRPr="00B26A10" w:rsidRDefault="001C19A6" w:rsidP="001C19A6">
      <w:pPr>
        <w:pStyle w:val="BodyText"/>
      </w:pPr>
      <w:r w:rsidRPr="00B26A10">
        <w:t xml:space="preserve">Als </w:t>
      </w:r>
      <w:proofErr w:type="spellStart"/>
      <w:r w:rsidRPr="00B26A10">
        <w:t>x</w:t>
      </w:r>
      <w:r w:rsidRPr="00B26A10">
        <w:rPr>
          <w:vertAlign w:val="subscript"/>
        </w:rPr>
        <w:t>res</w:t>
      </w:r>
      <w:proofErr w:type="spellEnd"/>
      <w:r w:rsidRPr="00B26A10">
        <w:t xml:space="preserve"> &lt;= </w:t>
      </w:r>
      <w:r w:rsidR="002E610B" w:rsidRPr="00D44AA6">
        <w:rPr>
          <w:noProof/>
          <w:position w:val="-28"/>
        </w:rPr>
        <w:object w:dxaOrig="600" w:dyaOrig="680" w14:anchorId="53D75729">
          <v:shape id="_x0000_i1037" type="#_x0000_t75" alt="" style="width:31.25pt;height:36.5pt;mso-width-percent:0;mso-height-percent:0;mso-width-percent:0;mso-height-percent:0" o:ole="">
            <v:imagedata r:id="rId171" o:title=""/>
          </v:shape>
          <o:OLEObject Type="Embed" ProgID="Equation.3" ShapeID="_x0000_i1037" DrawAspect="Content" ObjectID="_1789831143" r:id="rId172"/>
        </w:object>
      </w:r>
      <w:r w:rsidRPr="00B26A10">
        <w:t>:</w:t>
      </w:r>
    </w:p>
    <w:p w14:paraId="51D170F9" w14:textId="77777777" w:rsidR="001C19A6" w:rsidRPr="00B26A10" w:rsidRDefault="001C19A6" w:rsidP="001C19A6">
      <w:pPr>
        <w:pStyle w:val="BodyText"/>
      </w:pPr>
    </w:p>
    <w:p w14:paraId="6AE7F26C" w14:textId="77777777" w:rsidR="001C19A6" w:rsidRPr="00B26A10" w:rsidRDefault="002E610B" w:rsidP="001C19A6">
      <w:pPr>
        <w:pStyle w:val="BodyText"/>
      </w:pPr>
      <w:r w:rsidRPr="00D44AA6">
        <w:rPr>
          <w:noProof/>
          <w:position w:val="-48"/>
        </w:rPr>
        <w:object w:dxaOrig="2000" w:dyaOrig="1020" w14:anchorId="53FE5384">
          <v:shape id="_x0000_i1038" type="#_x0000_t75" alt="" style="width:162.3pt;height:78.25pt;mso-width-percent:0;mso-height-percent:0;mso-width-percent:0;mso-height-percent:0" o:ole="">
            <v:imagedata r:id="rId173" o:title=""/>
          </v:shape>
          <o:OLEObject Type="Embed" ProgID="Equation.3" ShapeID="_x0000_i1038" DrawAspect="Content" ObjectID="_1789831144" r:id="rId174"/>
        </w:object>
      </w:r>
    </w:p>
    <w:p w14:paraId="5F4BFDA3" w14:textId="77777777" w:rsidR="001C19A6" w:rsidRPr="00B26A10" w:rsidRDefault="001C19A6" w:rsidP="001C19A6">
      <w:pPr>
        <w:pStyle w:val="BodyText"/>
        <w:rPr>
          <w:highlight w:val="yellow"/>
        </w:rPr>
      </w:pPr>
    </w:p>
    <w:p w14:paraId="014E3F58" w14:textId="77777777" w:rsidR="001C19A6" w:rsidRPr="00B26A10" w:rsidRDefault="001C19A6" w:rsidP="001C19A6">
      <w:pPr>
        <w:pStyle w:val="BodyText"/>
      </w:pPr>
      <w:r w:rsidRPr="00B26A10">
        <w:t xml:space="preserve">Als </w:t>
      </w:r>
      <w:proofErr w:type="spellStart"/>
      <w:r w:rsidRPr="00B26A10">
        <w:t>x</w:t>
      </w:r>
      <w:r w:rsidRPr="00B26A10">
        <w:rPr>
          <w:vertAlign w:val="subscript"/>
        </w:rPr>
        <w:t>res</w:t>
      </w:r>
      <w:proofErr w:type="spellEnd"/>
      <w:r w:rsidRPr="00B26A10">
        <w:t xml:space="preserve"> &gt; </w:t>
      </w:r>
      <w:r w:rsidR="002E610B" w:rsidRPr="00042670">
        <w:rPr>
          <w:noProof/>
          <w:position w:val="-28"/>
        </w:rPr>
        <w:object w:dxaOrig="600" w:dyaOrig="680" w14:anchorId="553E8035">
          <v:shape id="_x0000_i1039" type="#_x0000_t75" alt="" style="width:31.25pt;height:36.5pt;mso-width-percent:0;mso-height-percent:0;mso-width-percent:0;mso-height-percent:0" o:ole="">
            <v:imagedata r:id="rId175" o:title=""/>
          </v:shape>
          <o:OLEObject Type="Embed" ProgID="Equation.3" ShapeID="_x0000_i1039" DrawAspect="Content" ObjectID="_1789831145" r:id="rId176"/>
        </w:object>
      </w:r>
      <w:r w:rsidRPr="00B26A10">
        <w:t>:</w:t>
      </w:r>
    </w:p>
    <w:p w14:paraId="31E0C060" w14:textId="77777777" w:rsidR="001C19A6" w:rsidRPr="00B26A10" w:rsidRDefault="001C19A6" w:rsidP="001C19A6">
      <w:pPr>
        <w:pStyle w:val="BodyText"/>
      </w:pPr>
    </w:p>
    <w:p w14:paraId="1640FF91" w14:textId="77777777" w:rsidR="001C19A6" w:rsidRPr="00B26A10" w:rsidRDefault="002E610B" w:rsidP="001C19A6">
      <w:pPr>
        <w:pStyle w:val="BodyText"/>
      </w:pPr>
      <w:r w:rsidRPr="00931752">
        <w:rPr>
          <w:noProof/>
          <w:position w:val="-20"/>
        </w:rPr>
        <w:object w:dxaOrig="1620" w:dyaOrig="499" w14:anchorId="01D43F78">
          <v:shape id="_x0000_i1040" type="#_x0000_t75" alt="" style="width:126.05pt;height:36.5pt;mso-width-percent:0;mso-height-percent:0;mso-width-percent:0;mso-height-percent:0" o:ole="">
            <v:imagedata r:id="rId177" o:title=""/>
          </v:shape>
          <o:OLEObject Type="Embed" ProgID="Equation.3" ShapeID="_x0000_i1040" DrawAspect="Content" ObjectID="_1789831146" r:id="rId178"/>
        </w:object>
      </w:r>
    </w:p>
    <w:p w14:paraId="569910BD" w14:textId="77777777" w:rsidR="001C19A6" w:rsidRPr="00B26A10" w:rsidRDefault="001C19A6" w:rsidP="001C19A6">
      <w:pPr>
        <w:pStyle w:val="BodyText"/>
      </w:pPr>
      <w:r w:rsidRPr="00B26A10">
        <w:t>Met</w:t>
      </w:r>
      <w:r w:rsidRPr="00B26A10">
        <w:tab/>
        <w:t>Vwolk</w:t>
      </w:r>
      <w:r w:rsidRPr="00B26A10">
        <w:tab/>
        <w:t>: Volumecontaminatie (m3)</w:t>
      </w:r>
    </w:p>
    <w:p w14:paraId="4924078D" w14:textId="77777777" w:rsidR="001C19A6" w:rsidRPr="00B26A10" w:rsidRDefault="001C19A6" w:rsidP="001C19A6">
      <w:pPr>
        <w:pStyle w:val="BodyText"/>
      </w:pPr>
    </w:p>
    <w:p w14:paraId="06428923" w14:textId="77777777" w:rsidR="001C19A6" w:rsidRPr="00B26A10" w:rsidRDefault="001C19A6" w:rsidP="001C19A6">
      <w:pPr>
        <w:pStyle w:val="BodyText"/>
      </w:pPr>
      <w:r w:rsidRPr="00B26A10">
        <w:t>In bijlage 5 zijn de gedetailleerde afleidingen weergegeven.</w:t>
      </w:r>
    </w:p>
    <w:p w14:paraId="4193C02F" w14:textId="77777777" w:rsidR="001C19A6" w:rsidRPr="00B26A10" w:rsidRDefault="001C19A6" w:rsidP="001C19A6">
      <w:pPr>
        <w:pStyle w:val="BodyText"/>
      </w:pPr>
    </w:p>
    <w:p w14:paraId="5C4094F4" w14:textId="77777777" w:rsidR="001C19A6" w:rsidRPr="00B26A10" w:rsidRDefault="001C19A6" w:rsidP="001C19A6">
      <w:pPr>
        <w:pStyle w:val="BodyText"/>
      </w:pPr>
      <w:r w:rsidRPr="00B26A10">
        <w:t>Het bovenstaande quasi-empirisch model is geverifieerd met een twee dimensionaal gaussisch model. De uitgangspunten en resultaten voor twee verschillende watersystemen zijn in case 1 tot 3 weergegeven Figuur 3 t/m 5.</w:t>
      </w:r>
    </w:p>
    <w:p w14:paraId="349F323A" w14:textId="77777777" w:rsidR="00E84555" w:rsidRPr="00B26A10" w:rsidRDefault="00E84555" w:rsidP="00E84555">
      <w:pPr>
        <w:pStyle w:val="BodyText"/>
      </w:pPr>
    </w:p>
    <w:p w14:paraId="5A56AFE3" w14:textId="77777777" w:rsidR="00E84555" w:rsidRPr="00B26A10" w:rsidRDefault="00951731" w:rsidP="00E84555">
      <w:pPr>
        <w:pStyle w:val="BodyText"/>
      </w:pPr>
      <w:r w:rsidRPr="00B26A10">
        <w:rPr>
          <w:noProof/>
          <w:lang w:eastAsia="nl-NL"/>
        </w:rPr>
        <w:drawing>
          <wp:inline distT="0" distB="0" distL="0" distR="0" wp14:anchorId="09204DC9" wp14:editId="3754C859">
            <wp:extent cx="3856355" cy="2512695"/>
            <wp:effectExtent l="0" t="0" r="0" b="0"/>
            <wp:docPr id="183" name="Picture 3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56355" cy="2512695"/>
                    </a:xfrm>
                    <a:prstGeom prst="rect">
                      <a:avLst/>
                    </a:prstGeom>
                    <a:noFill/>
                    <a:ln>
                      <a:noFill/>
                    </a:ln>
                  </pic:spPr>
                </pic:pic>
              </a:graphicData>
            </a:graphic>
          </wp:inline>
        </w:drawing>
      </w:r>
    </w:p>
    <w:p w14:paraId="4AA688FB" w14:textId="646057B8" w:rsidR="00E84555" w:rsidRPr="00B26A10" w:rsidRDefault="00E84555" w:rsidP="00D305A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3</w:t>
      </w:r>
      <w:r w:rsidRPr="00B26A10">
        <w:fldChar w:fldCharType="end"/>
      </w:r>
      <w:r w:rsidRPr="00B26A10">
        <w:t xml:space="preserve"> Case 1. Rivier</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35"/>
        <w:gridCol w:w="615"/>
        <w:gridCol w:w="785"/>
      </w:tblGrid>
      <w:tr w:rsidR="008F2B6D" w:rsidRPr="00B26A10" w14:paraId="5919E9DA" w14:textId="77777777">
        <w:trPr>
          <w:cantSplit/>
          <w:tblHeader/>
        </w:trPr>
        <w:tc>
          <w:tcPr>
            <w:tcW w:w="1535" w:type="dxa"/>
            <w:shd w:val="clear" w:color="auto" w:fill="auto"/>
          </w:tcPr>
          <w:p w14:paraId="71E1E623" w14:textId="77777777" w:rsidR="008F2B6D" w:rsidRPr="00B26A10" w:rsidRDefault="00A42AF1" w:rsidP="00A12D7B">
            <w:pPr>
              <w:pStyle w:val="TableText"/>
              <w:rPr>
                <w:bCs/>
                <w:snapToGrid w:val="0"/>
                <w:sz w:val="20"/>
                <w:lang w:eastAsia="nl-NL"/>
              </w:rPr>
            </w:pPr>
            <w:r w:rsidRPr="00B26A10">
              <w:rPr>
                <w:bCs/>
                <w:snapToGrid w:val="0"/>
                <w:sz w:val="20"/>
                <w:lang w:eastAsia="nl-NL"/>
              </w:rPr>
              <w:t>m</w:t>
            </w:r>
            <w:r w:rsidR="008F2B6D" w:rsidRPr="00B26A10">
              <w:rPr>
                <w:bCs/>
                <w:snapToGrid w:val="0"/>
                <w:sz w:val="20"/>
                <w:lang w:eastAsia="nl-NL"/>
              </w:rPr>
              <w:t>assa</w:t>
            </w:r>
          </w:p>
        </w:tc>
        <w:tc>
          <w:tcPr>
            <w:tcW w:w="615" w:type="dxa"/>
            <w:shd w:val="clear" w:color="auto" w:fill="auto"/>
          </w:tcPr>
          <w:p w14:paraId="0246CE92" w14:textId="77777777" w:rsidR="008F2B6D" w:rsidRPr="00B26A10" w:rsidRDefault="008F2B6D" w:rsidP="00A12D7B">
            <w:pPr>
              <w:pStyle w:val="TableText"/>
              <w:rPr>
                <w:bCs/>
                <w:snapToGrid w:val="0"/>
                <w:sz w:val="20"/>
                <w:lang w:eastAsia="nl-NL"/>
              </w:rPr>
            </w:pPr>
            <w:r w:rsidRPr="00B26A10">
              <w:rPr>
                <w:bCs/>
                <w:snapToGrid w:val="0"/>
                <w:sz w:val="20"/>
                <w:lang w:eastAsia="nl-NL"/>
              </w:rPr>
              <w:t>1.0</w:t>
            </w:r>
          </w:p>
        </w:tc>
        <w:tc>
          <w:tcPr>
            <w:tcW w:w="785" w:type="dxa"/>
            <w:shd w:val="clear" w:color="auto" w:fill="auto"/>
          </w:tcPr>
          <w:p w14:paraId="716F6245" w14:textId="77777777" w:rsidR="008F2B6D" w:rsidRPr="00B26A10" w:rsidRDefault="008F2B6D" w:rsidP="00A12D7B">
            <w:pPr>
              <w:pStyle w:val="TableText"/>
              <w:rPr>
                <w:bCs/>
                <w:snapToGrid w:val="0"/>
                <w:sz w:val="20"/>
                <w:lang w:eastAsia="nl-NL"/>
              </w:rPr>
            </w:pPr>
            <w:r w:rsidRPr="00B26A10">
              <w:rPr>
                <w:bCs/>
                <w:snapToGrid w:val="0"/>
                <w:sz w:val="20"/>
                <w:lang w:eastAsia="nl-NL"/>
              </w:rPr>
              <w:t>Kg</w:t>
            </w:r>
          </w:p>
        </w:tc>
      </w:tr>
      <w:tr w:rsidR="008F2B6D" w:rsidRPr="00B26A10" w14:paraId="79523FF3" w14:textId="77777777">
        <w:trPr>
          <w:cantSplit/>
        </w:trPr>
        <w:tc>
          <w:tcPr>
            <w:tcW w:w="1535" w:type="dxa"/>
            <w:shd w:val="clear" w:color="auto" w:fill="auto"/>
          </w:tcPr>
          <w:p w14:paraId="522D399E" w14:textId="77777777" w:rsidR="008F2B6D" w:rsidRPr="00B26A10" w:rsidRDefault="008F2B6D" w:rsidP="00A12D7B">
            <w:pPr>
              <w:pStyle w:val="TableText"/>
              <w:rPr>
                <w:snapToGrid w:val="0"/>
                <w:sz w:val="20"/>
                <w:lang w:eastAsia="nl-NL"/>
              </w:rPr>
            </w:pPr>
            <w:r w:rsidRPr="00B26A10">
              <w:rPr>
                <w:snapToGrid w:val="0"/>
                <w:sz w:val="20"/>
                <w:lang w:eastAsia="nl-NL"/>
              </w:rPr>
              <w:t>diepte</w:t>
            </w:r>
          </w:p>
        </w:tc>
        <w:tc>
          <w:tcPr>
            <w:tcW w:w="615" w:type="dxa"/>
            <w:shd w:val="clear" w:color="auto" w:fill="auto"/>
          </w:tcPr>
          <w:p w14:paraId="2C08520B"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85" w:type="dxa"/>
            <w:shd w:val="clear" w:color="auto" w:fill="auto"/>
          </w:tcPr>
          <w:p w14:paraId="56403C32"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6820510A" w14:textId="77777777">
        <w:trPr>
          <w:cantSplit/>
        </w:trPr>
        <w:tc>
          <w:tcPr>
            <w:tcW w:w="1535" w:type="dxa"/>
            <w:shd w:val="clear" w:color="auto" w:fill="auto"/>
          </w:tcPr>
          <w:p w14:paraId="636C3BCB" w14:textId="77777777" w:rsidR="008F2B6D" w:rsidRPr="00B26A10" w:rsidRDefault="008F2B6D" w:rsidP="00A12D7B">
            <w:pPr>
              <w:pStyle w:val="TableText"/>
              <w:rPr>
                <w:snapToGrid w:val="0"/>
                <w:sz w:val="20"/>
                <w:lang w:eastAsia="nl-NL"/>
              </w:rPr>
            </w:pPr>
            <w:r w:rsidRPr="00B26A10">
              <w:rPr>
                <w:snapToGrid w:val="0"/>
                <w:sz w:val="20"/>
                <w:lang w:eastAsia="nl-NL"/>
              </w:rPr>
              <w:t>breedte</w:t>
            </w:r>
          </w:p>
        </w:tc>
        <w:tc>
          <w:tcPr>
            <w:tcW w:w="615" w:type="dxa"/>
            <w:shd w:val="clear" w:color="auto" w:fill="auto"/>
          </w:tcPr>
          <w:p w14:paraId="4A3ED7F3" w14:textId="77777777" w:rsidR="008F2B6D" w:rsidRPr="00B26A10" w:rsidRDefault="008F2B6D" w:rsidP="00A12D7B">
            <w:pPr>
              <w:pStyle w:val="TableText"/>
              <w:rPr>
                <w:snapToGrid w:val="0"/>
                <w:sz w:val="20"/>
                <w:lang w:eastAsia="nl-NL"/>
              </w:rPr>
            </w:pPr>
            <w:r w:rsidRPr="00B26A10">
              <w:rPr>
                <w:snapToGrid w:val="0"/>
                <w:sz w:val="20"/>
                <w:lang w:eastAsia="nl-NL"/>
              </w:rPr>
              <w:t>150</w:t>
            </w:r>
          </w:p>
        </w:tc>
        <w:tc>
          <w:tcPr>
            <w:tcW w:w="785" w:type="dxa"/>
            <w:shd w:val="clear" w:color="auto" w:fill="auto"/>
          </w:tcPr>
          <w:p w14:paraId="67EF731F"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26DCD3CD" w14:textId="77777777">
        <w:trPr>
          <w:cantSplit/>
        </w:trPr>
        <w:tc>
          <w:tcPr>
            <w:tcW w:w="1535" w:type="dxa"/>
            <w:shd w:val="clear" w:color="auto" w:fill="auto"/>
          </w:tcPr>
          <w:p w14:paraId="3AD1D23C" w14:textId="77777777" w:rsidR="008F2B6D" w:rsidRPr="00B26A10" w:rsidRDefault="008F2B6D" w:rsidP="00A12D7B">
            <w:pPr>
              <w:pStyle w:val="TableText"/>
              <w:rPr>
                <w:snapToGrid w:val="0"/>
                <w:sz w:val="20"/>
                <w:lang w:eastAsia="nl-NL"/>
              </w:rPr>
            </w:pPr>
            <w:r w:rsidRPr="00B26A10">
              <w:rPr>
                <w:snapToGrid w:val="0"/>
                <w:sz w:val="20"/>
                <w:lang w:eastAsia="nl-NL"/>
              </w:rPr>
              <w:t>dispersie x</w:t>
            </w:r>
          </w:p>
        </w:tc>
        <w:tc>
          <w:tcPr>
            <w:tcW w:w="615" w:type="dxa"/>
            <w:shd w:val="clear" w:color="auto" w:fill="auto"/>
          </w:tcPr>
          <w:p w14:paraId="1E7B2D54" w14:textId="77777777" w:rsidR="008F2B6D" w:rsidRPr="00B26A10" w:rsidRDefault="008F2B6D" w:rsidP="00A12D7B">
            <w:pPr>
              <w:pStyle w:val="TableText"/>
              <w:rPr>
                <w:snapToGrid w:val="0"/>
                <w:sz w:val="20"/>
                <w:lang w:eastAsia="nl-NL"/>
              </w:rPr>
            </w:pPr>
            <w:r w:rsidRPr="00B26A10">
              <w:rPr>
                <w:snapToGrid w:val="0"/>
                <w:sz w:val="20"/>
                <w:lang w:eastAsia="nl-NL"/>
              </w:rPr>
              <w:t>25</w:t>
            </w:r>
          </w:p>
        </w:tc>
        <w:tc>
          <w:tcPr>
            <w:tcW w:w="785" w:type="dxa"/>
            <w:shd w:val="clear" w:color="auto" w:fill="auto"/>
          </w:tcPr>
          <w:p w14:paraId="7686A7B5"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12CE34EE" w14:textId="77777777">
        <w:trPr>
          <w:cantSplit/>
        </w:trPr>
        <w:tc>
          <w:tcPr>
            <w:tcW w:w="1535" w:type="dxa"/>
            <w:shd w:val="clear" w:color="auto" w:fill="auto"/>
          </w:tcPr>
          <w:p w14:paraId="00B61B7F" w14:textId="77777777" w:rsidR="008F2B6D" w:rsidRPr="00B26A10" w:rsidRDefault="008F2B6D" w:rsidP="00A12D7B">
            <w:pPr>
              <w:pStyle w:val="TableText"/>
              <w:rPr>
                <w:snapToGrid w:val="0"/>
                <w:sz w:val="20"/>
                <w:lang w:eastAsia="nl-NL"/>
              </w:rPr>
            </w:pPr>
            <w:r w:rsidRPr="00B26A10">
              <w:rPr>
                <w:snapToGrid w:val="0"/>
                <w:sz w:val="20"/>
                <w:lang w:eastAsia="nl-NL"/>
              </w:rPr>
              <w:t>dispersie y</w:t>
            </w:r>
          </w:p>
        </w:tc>
        <w:tc>
          <w:tcPr>
            <w:tcW w:w="615" w:type="dxa"/>
            <w:shd w:val="clear" w:color="auto" w:fill="auto"/>
          </w:tcPr>
          <w:p w14:paraId="65497734"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85" w:type="dxa"/>
            <w:shd w:val="clear" w:color="auto" w:fill="auto"/>
          </w:tcPr>
          <w:p w14:paraId="4E6EFC34"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60547107" w14:textId="77777777">
        <w:trPr>
          <w:cantSplit/>
        </w:trPr>
        <w:tc>
          <w:tcPr>
            <w:tcW w:w="1535" w:type="dxa"/>
            <w:shd w:val="clear" w:color="auto" w:fill="auto"/>
          </w:tcPr>
          <w:p w14:paraId="0BD1405E" w14:textId="77777777" w:rsidR="008F2B6D" w:rsidRPr="00B26A10" w:rsidRDefault="008F2B6D" w:rsidP="00A12D7B">
            <w:pPr>
              <w:pStyle w:val="TableText"/>
              <w:rPr>
                <w:snapToGrid w:val="0"/>
                <w:sz w:val="20"/>
                <w:lang w:eastAsia="nl-NL"/>
              </w:rPr>
            </w:pPr>
            <w:r w:rsidRPr="00B26A10">
              <w:rPr>
                <w:snapToGrid w:val="0"/>
                <w:sz w:val="20"/>
                <w:lang w:eastAsia="nl-NL"/>
              </w:rPr>
              <w:lastRenderedPageBreak/>
              <w:t>stroomsnelheid</w:t>
            </w:r>
          </w:p>
        </w:tc>
        <w:tc>
          <w:tcPr>
            <w:tcW w:w="615" w:type="dxa"/>
            <w:shd w:val="clear" w:color="auto" w:fill="auto"/>
          </w:tcPr>
          <w:p w14:paraId="759F0892" w14:textId="77777777" w:rsidR="008F2B6D" w:rsidRPr="00B26A10" w:rsidRDefault="008F2B6D" w:rsidP="00A12D7B">
            <w:pPr>
              <w:pStyle w:val="TableText"/>
              <w:rPr>
                <w:snapToGrid w:val="0"/>
                <w:sz w:val="20"/>
                <w:lang w:eastAsia="nl-NL"/>
              </w:rPr>
            </w:pPr>
            <w:r w:rsidRPr="00B26A10">
              <w:rPr>
                <w:snapToGrid w:val="0"/>
                <w:sz w:val="20"/>
                <w:lang w:eastAsia="nl-NL"/>
              </w:rPr>
              <w:t>0.3</w:t>
            </w:r>
          </w:p>
        </w:tc>
        <w:tc>
          <w:tcPr>
            <w:tcW w:w="785" w:type="dxa"/>
            <w:shd w:val="clear" w:color="auto" w:fill="auto"/>
          </w:tcPr>
          <w:p w14:paraId="7118D29B" w14:textId="77777777" w:rsidR="008F2B6D" w:rsidRPr="00B26A10" w:rsidRDefault="008F2B6D" w:rsidP="00A12D7B">
            <w:pPr>
              <w:pStyle w:val="TableText"/>
              <w:rPr>
                <w:snapToGrid w:val="0"/>
                <w:sz w:val="20"/>
                <w:lang w:eastAsia="nl-NL"/>
              </w:rPr>
            </w:pPr>
            <w:r w:rsidRPr="00B26A10">
              <w:rPr>
                <w:snapToGrid w:val="0"/>
                <w:sz w:val="20"/>
                <w:lang w:eastAsia="nl-NL"/>
              </w:rPr>
              <w:t>m/s</w:t>
            </w:r>
          </w:p>
        </w:tc>
      </w:tr>
    </w:tbl>
    <w:p w14:paraId="228108F7" w14:textId="77777777" w:rsidR="00E84555" w:rsidRPr="00B26A10" w:rsidRDefault="00E84555" w:rsidP="00A12D7B">
      <w:pPr>
        <w:pStyle w:val="BodyText"/>
      </w:pPr>
    </w:p>
    <w:p w14:paraId="4B41A307" w14:textId="77777777" w:rsidR="00E84555" w:rsidRPr="00B26A10" w:rsidRDefault="00E84555" w:rsidP="00A12D7B">
      <w:pPr>
        <w:pStyle w:val="BodyText"/>
      </w:pPr>
    </w:p>
    <w:p w14:paraId="30181F55" w14:textId="77777777" w:rsidR="008F2B6D" w:rsidRPr="00B26A10" w:rsidRDefault="00951731" w:rsidP="00A12D7B">
      <w:pPr>
        <w:pStyle w:val="BodyText"/>
      </w:pPr>
      <w:r w:rsidRPr="00B26A10">
        <w:rPr>
          <w:noProof/>
          <w:lang w:eastAsia="nl-NL"/>
        </w:rPr>
        <w:drawing>
          <wp:inline distT="0" distB="0" distL="0" distR="0" wp14:anchorId="4A96DE3D" wp14:editId="18D8B72F">
            <wp:extent cx="3943985" cy="2528570"/>
            <wp:effectExtent l="0" t="0" r="0" b="0"/>
            <wp:docPr id="8" name="Picture 39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30"/>
                    <pic:cNvPicPr>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43985" cy="2528570"/>
                    </a:xfrm>
                    <a:prstGeom prst="rect">
                      <a:avLst/>
                    </a:prstGeom>
                    <a:noFill/>
                    <a:ln>
                      <a:noFill/>
                    </a:ln>
                  </pic:spPr>
                </pic:pic>
              </a:graphicData>
            </a:graphic>
          </wp:inline>
        </w:drawing>
      </w:r>
    </w:p>
    <w:p w14:paraId="2876C6EA" w14:textId="08ED6CD2" w:rsidR="00BB7286" w:rsidRPr="00B26A10" w:rsidRDefault="00E84555" w:rsidP="00D305A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4</w:t>
      </w:r>
      <w:r w:rsidRPr="00B26A10">
        <w:fldChar w:fldCharType="end"/>
      </w:r>
      <w:r w:rsidRPr="00B26A10">
        <w:t>. Case 2. Kanaal</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65"/>
        <w:gridCol w:w="665"/>
        <w:gridCol w:w="705"/>
      </w:tblGrid>
      <w:tr w:rsidR="008F2B6D" w:rsidRPr="00B26A10" w14:paraId="4E47AC0A" w14:textId="77777777">
        <w:trPr>
          <w:cantSplit/>
          <w:tblHeader/>
        </w:trPr>
        <w:tc>
          <w:tcPr>
            <w:tcW w:w="1565" w:type="dxa"/>
            <w:shd w:val="clear" w:color="auto" w:fill="auto"/>
          </w:tcPr>
          <w:p w14:paraId="6FB9B9F9" w14:textId="77777777" w:rsidR="008F2B6D" w:rsidRPr="00B26A10" w:rsidRDefault="00A42AF1"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m</w:t>
            </w:r>
            <w:r w:rsidR="008F2B6D" w:rsidRPr="00B26A10">
              <w:rPr>
                <w:rFonts w:ascii="Helvetica" w:hAnsi="Helvetica"/>
                <w:b w:val="0"/>
                <w:snapToGrid w:val="0"/>
                <w:sz w:val="20"/>
                <w:lang w:eastAsia="nl-NL"/>
              </w:rPr>
              <w:t>assa</w:t>
            </w:r>
          </w:p>
        </w:tc>
        <w:tc>
          <w:tcPr>
            <w:tcW w:w="665" w:type="dxa"/>
            <w:shd w:val="clear" w:color="auto" w:fill="auto"/>
          </w:tcPr>
          <w:p w14:paraId="432083C9"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1.0</w:t>
            </w:r>
          </w:p>
        </w:tc>
        <w:tc>
          <w:tcPr>
            <w:tcW w:w="705" w:type="dxa"/>
            <w:shd w:val="clear" w:color="auto" w:fill="auto"/>
          </w:tcPr>
          <w:p w14:paraId="516C9973"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kg</w:t>
            </w:r>
          </w:p>
        </w:tc>
      </w:tr>
      <w:tr w:rsidR="008F2B6D" w:rsidRPr="00B26A10" w14:paraId="4F2C27B3" w14:textId="77777777">
        <w:trPr>
          <w:cantSplit/>
        </w:trPr>
        <w:tc>
          <w:tcPr>
            <w:tcW w:w="1565" w:type="dxa"/>
            <w:shd w:val="clear" w:color="auto" w:fill="auto"/>
          </w:tcPr>
          <w:p w14:paraId="2E9FDE9D"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iepte</w:t>
            </w:r>
          </w:p>
        </w:tc>
        <w:tc>
          <w:tcPr>
            <w:tcW w:w="665" w:type="dxa"/>
            <w:shd w:val="clear" w:color="auto" w:fill="auto"/>
          </w:tcPr>
          <w:p w14:paraId="462C04DA"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05" w:type="dxa"/>
            <w:shd w:val="clear" w:color="auto" w:fill="auto"/>
          </w:tcPr>
          <w:p w14:paraId="21C2F48A"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62E56FF3" w14:textId="77777777">
        <w:trPr>
          <w:cantSplit/>
        </w:trPr>
        <w:tc>
          <w:tcPr>
            <w:tcW w:w="1565" w:type="dxa"/>
            <w:shd w:val="clear" w:color="auto" w:fill="auto"/>
          </w:tcPr>
          <w:p w14:paraId="6BFBE880" w14:textId="77777777" w:rsidR="008F2B6D" w:rsidRPr="00B26A10" w:rsidRDefault="00A42AF1" w:rsidP="00A12D7B">
            <w:pPr>
              <w:pStyle w:val="TableText"/>
              <w:rPr>
                <w:snapToGrid w:val="0"/>
                <w:sz w:val="20"/>
                <w:lang w:eastAsia="nl-NL"/>
              </w:rPr>
            </w:pPr>
            <w:r w:rsidRPr="00B26A10">
              <w:rPr>
                <w:snapToGrid w:val="0"/>
                <w:sz w:val="20"/>
                <w:lang w:eastAsia="nl-NL"/>
              </w:rPr>
              <w:t>b</w:t>
            </w:r>
            <w:r w:rsidR="008F2B6D" w:rsidRPr="00B26A10">
              <w:rPr>
                <w:snapToGrid w:val="0"/>
                <w:sz w:val="20"/>
                <w:lang w:eastAsia="nl-NL"/>
              </w:rPr>
              <w:t>reedte</w:t>
            </w:r>
          </w:p>
        </w:tc>
        <w:tc>
          <w:tcPr>
            <w:tcW w:w="665" w:type="dxa"/>
            <w:shd w:val="clear" w:color="auto" w:fill="auto"/>
          </w:tcPr>
          <w:p w14:paraId="3A13549C" w14:textId="77777777" w:rsidR="008F2B6D" w:rsidRPr="00B26A10" w:rsidRDefault="008F2B6D" w:rsidP="00A12D7B">
            <w:pPr>
              <w:pStyle w:val="TableText"/>
              <w:rPr>
                <w:snapToGrid w:val="0"/>
                <w:sz w:val="20"/>
                <w:lang w:eastAsia="nl-NL"/>
              </w:rPr>
            </w:pPr>
            <w:r w:rsidRPr="00B26A10">
              <w:rPr>
                <w:snapToGrid w:val="0"/>
                <w:sz w:val="20"/>
                <w:lang w:eastAsia="nl-NL"/>
              </w:rPr>
              <w:t>10</w:t>
            </w:r>
          </w:p>
        </w:tc>
        <w:tc>
          <w:tcPr>
            <w:tcW w:w="705" w:type="dxa"/>
            <w:shd w:val="clear" w:color="auto" w:fill="auto"/>
          </w:tcPr>
          <w:p w14:paraId="12A1C3E9"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01CE598D" w14:textId="77777777">
        <w:trPr>
          <w:cantSplit/>
        </w:trPr>
        <w:tc>
          <w:tcPr>
            <w:tcW w:w="1565" w:type="dxa"/>
            <w:shd w:val="clear" w:color="auto" w:fill="auto"/>
          </w:tcPr>
          <w:p w14:paraId="1704A0DC"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ispersie x</w:t>
            </w:r>
          </w:p>
        </w:tc>
        <w:tc>
          <w:tcPr>
            <w:tcW w:w="665" w:type="dxa"/>
            <w:shd w:val="clear" w:color="auto" w:fill="auto"/>
          </w:tcPr>
          <w:p w14:paraId="279BDAC2" w14:textId="77777777" w:rsidR="008F2B6D" w:rsidRPr="00B26A10" w:rsidRDefault="008F2B6D" w:rsidP="00A12D7B">
            <w:pPr>
              <w:pStyle w:val="TableText"/>
              <w:rPr>
                <w:snapToGrid w:val="0"/>
                <w:sz w:val="20"/>
                <w:lang w:eastAsia="nl-NL"/>
              </w:rPr>
            </w:pPr>
            <w:r w:rsidRPr="00B26A10">
              <w:rPr>
                <w:snapToGrid w:val="0"/>
                <w:sz w:val="20"/>
                <w:lang w:eastAsia="nl-NL"/>
              </w:rPr>
              <w:t>5</w:t>
            </w:r>
          </w:p>
        </w:tc>
        <w:tc>
          <w:tcPr>
            <w:tcW w:w="705" w:type="dxa"/>
            <w:shd w:val="clear" w:color="auto" w:fill="auto"/>
          </w:tcPr>
          <w:p w14:paraId="21241F38"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265B1D2B" w14:textId="77777777">
        <w:trPr>
          <w:cantSplit/>
        </w:trPr>
        <w:tc>
          <w:tcPr>
            <w:tcW w:w="1565" w:type="dxa"/>
            <w:shd w:val="clear" w:color="auto" w:fill="auto"/>
          </w:tcPr>
          <w:p w14:paraId="644E1E28"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ispersie y</w:t>
            </w:r>
          </w:p>
        </w:tc>
        <w:tc>
          <w:tcPr>
            <w:tcW w:w="665" w:type="dxa"/>
            <w:shd w:val="clear" w:color="auto" w:fill="auto"/>
          </w:tcPr>
          <w:p w14:paraId="23E7DD9F"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05" w:type="dxa"/>
            <w:shd w:val="clear" w:color="auto" w:fill="auto"/>
          </w:tcPr>
          <w:p w14:paraId="112DD543"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62EC0C35" w14:textId="77777777">
        <w:trPr>
          <w:cantSplit/>
        </w:trPr>
        <w:tc>
          <w:tcPr>
            <w:tcW w:w="1565" w:type="dxa"/>
            <w:shd w:val="clear" w:color="auto" w:fill="auto"/>
          </w:tcPr>
          <w:p w14:paraId="107ACC72" w14:textId="77777777" w:rsidR="008F2B6D" w:rsidRPr="00B26A10" w:rsidRDefault="00A42AF1" w:rsidP="00A12D7B">
            <w:pPr>
              <w:pStyle w:val="TableText"/>
              <w:rPr>
                <w:snapToGrid w:val="0"/>
                <w:sz w:val="20"/>
                <w:lang w:eastAsia="nl-NL"/>
              </w:rPr>
            </w:pPr>
            <w:r w:rsidRPr="00B26A10">
              <w:rPr>
                <w:snapToGrid w:val="0"/>
                <w:sz w:val="20"/>
                <w:lang w:eastAsia="nl-NL"/>
              </w:rPr>
              <w:t>s</w:t>
            </w:r>
            <w:r w:rsidR="008F2B6D" w:rsidRPr="00B26A10">
              <w:rPr>
                <w:snapToGrid w:val="0"/>
                <w:sz w:val="20"/>
                <w:lang w:eastAsia="nl-NL"/>
              </w:rPr>
              <w:t>troomsnelheid</w:t>
            </w:r>
          </w:p>
        </w:tc>
        <w:tc>
          <w:tcPr>
            <w:tcW w:w="665" w:type="dxa"/>
            <w:shd w:val="clear" w:color="auto" w:fill="auto"/>
          </w:tcPr>
          <w:p w14:paraId="5201F260" w14:textId="77777777" w:rsidR="008F2B6D" w:rsidRPr="00B26A10" w:rsidRDefault="008F2B6D" w:rsidP="00A12D7B">
            <w:pPr>
              <w:pStyle w:val="TableText"/>
              <w:rPr>
                <w:snapToGrid w:val="0"/>
                <w:sz w:val="20"/>
                <w:lang w:eastAsia="nl-NL"/>
              </w:rPr>
            </w:pPr>
            <w:r w:rsidRPr="00B26A10">
              <w:rPr>
                <w:snapToGrid w:val="0"/>
                <w:sz w:val="20"/>
                <w:lang w:eastAsia="nl-NL"/>
              </w:rPr>
              <w:t>0.01</w:t>
            </w:r>
          </w:p>
        </w:tc>
        <w:tc>
          <w:tcPr>
            <w:tcW w:w="705" w:type="dxa"/>
            <w:shd w:val="clear" w:color="auto" w:fill="auto"/>
          </w:tcPr>
          <w:p w14:paraId="2FBC3939" w14:textId="77777777" w:rsidR="008F2B6D" w:rsidRPr="00B26A10" w:rsidRDefault="008F2B6D" w:rsidP="00A12D7B">
            <w:pPr>
              <w:pStyle w:val="TableText"/>
              <w:rPr>
                <w:snapToGrid w:val="0"/>
                <w:sz w:val="20"/>
                <w:lang w:eastAsia="nl-NL"/>
              </w:rPr>
            </w:pPr>
            <w:r w:rsidRPr="00B26A10">
              <w:rPr>
                <w:snapToGrid w:val="0"/>
                <w:sz w:val="20"/>
                <w:lang w:eastAsia="nl-NL"/>
              </w:rPr>
              <w:t>m/s</w:t>
            </w:r>
          </w:p>
        </w:tc>
      </w:tr>
    </w:tbl>
    <w:p w14:paraId="149D388E" w14:textId="77777777" w:rsidR="008F2B6D" w:rsidRPr="00B26A10" w:rsidRDefault="008F2B6D" w:rsidP="00A12D7B">
      <w:pPr>
        <w:pStyle w:val="BodyText"/>
      </w:pPr>
    </w:p>
    <w:p w14:paraId="6E8F5741" w14:textId="77777777" w:rsidR="008F2B6D" w:rsidRPr="00B26A10" w:rsidRDefault="008F2B6D" w:rsidP="00A12D7B">
      <w:pPr>
        <w:pStyle w:val="BodyText"/>
      </w:pPr>
    </w:p>
    <w:p w14:paraId="0C13573F" w14:textId="77777777" w:rsidR="001527F2" w:rsidRPr="00B26A10" w:rsidRDefault="001527F2" w:rsidP="00A12D7B">
      <w:pPr>
        <w:pStyle w:val="BodyText"/>
      </w:pPr>
    </w:p>
    <w:p w14:paraId="5D06BE76" w14:textId="77777777" w:rsidR="00222D29" w:rsidRPr="00B26A10" w:rsidRDefault="00951731" w:rsidP="00A12D7B">
      <w:pPr>
        <w:pStyle w:val="BodyText"/>
      </w:pPr>
      <w:r w:rsidRPr="00B26A10">
        <w:rPr>
          <w:noProof/>
          <w:lang w:eastAsia="nl-NL"/>
        </w:rPr>
        <w:lastRenderedPageBreak/>
        <w:drawing>
          <wp:inline distT="0" distB="0" distL="0" distR="0" wp14:anchorId="4CF84490" wp14:editId="6B6B34E2">
            <wp:extent cx="3943985" cy="2528570"/>
            <wp:effectExtent l="0" t="0" r="0" b="0"/>
            <wp:docPr id="9" name="Picture 39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31"/>
                    <pic:cNvPicPr>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43985" cy="2528570"/>
                    </a:xfrm>
                    <a:prstGeom prst="rect">
                      <a:avLst/>
                    </a:prstGeom>
                    <a:noFill/>
                    <a:ln>
                      <a:noFill/>
                    </a:ln>
                  </pic:spPr>
                </pic:pic>
              </a:graphicData>
            </a:graphic>
          </wp:inline>
        </w:drawing>
      </w:r>
    </w:p>
    <w:p w14:paraId="66C5A602" w14:textId="3A3AAC28" w:rsidR="00222D29" w:rsidRPr="00B26A10" w:rsidRDefault="00D305A7" w:rsidP="00D305A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5</w:t>
      </w:r>
      <w:r w:rsidRPr="00B26A10">
        <w:fldChar w:fldCharType="end"/>
      </w:r>
      <w:r w:rsidRPr="00B26A10">
        <w:t>. Case 3 Klein stagnant oppervlaktewater</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35"/>
        <w:gridCol w:w="1090"/>
      </w:tblGrid>
      <w:tr w:rsidR="008F2B6D" w:rsidRPr="00B26A10" w14:paraId="4C6ADC32" w14:textId="77777777">
        <w:trPr>
          <w:cantSplit/>
          <w:tblHeader/>
        </w:trPr>
        <w:tc>
          <w:tcPr>
            <w:tcW w:w="1535" w:type="dxa"/>
            <w:shd w:val="clear" w:color="auto" w:fill="auto"/>
          </w:tcPr>
          <w:p w14:paraId="477E7F35" w14:textId="77777777" w:rsidR="008F2B6D" w:rsidRPr="00B26A10" w:rsidRDefault="00A42AF1"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m</w:t>
            </w:r>
            <w:r w:rsidR="008F2B6D" w:rsidRPr="00B26A10">
              <w:rPr>
                <w:rFonts w:ascii="Helvetica" w:hAnsi="Helvetica"/>
                <w:b w:val="0"/>
                <w:snapToGrid w:val="0"/>
                <w:sz w:val="20"/>
                <w:lang w:eastAsia="nl-NL"/>
              </w:rPr>
              <w:t>assa</w:t>
            </w:r>
          </w:p>
        </w:tc>
        <w:tc>
          <w:tcPr>
            <w:tcW w:w="1090" w:type="dxa"/>
            <w:shd w:val="clear" w:color="auto" w:fill="auto"/>
          </w:tcPr>
          <w:p w14:paraId="5AE2DDFB"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1.00E+00</w:t>
            </w:r>
          </w:p>
        </w:tc>
      </w:tr>
      <w:tr w:rsidR="008F2B6D" w:rsidRPr="00B26A10" w14:paraId="1F4F77F6" w14:textId="77777777">
        <w:trPr>
          <w:cantSplit/>
        </w:trPr>
        <w:tc>
          <w:tcPr>
            <w:tcW w:w="1535" w:type="dxa"/>
            <w:shd w:val="clear" w:color="auto" w:fill="auto"/>
          </w:tcPr>
          <w:p w14:paraId="3A8E473A" w14:textId="77777777" w:rsidR="008F2B6D" w:rsidRPr="00B26A10" w:rsidRDefault="008F2B6D" w:rsidP="00A12D7B">
            <w:pPr>
              <w:pStyle w:val="TableText"/>
              <w:rPr>
                <w:snapToGrid w:val="0"/>
                <w:sz w:val="20"/>
                <w:lang w:eastAsia="nl-NL"/>
              </w:rPr>
            </w:pPr>
            <w:r w:rsidRPr="00B26A10">
              <w:rPr>
                <w:snapToGrid w:val="0"/>
                <w:sz w:val="20"/>
                <w:lang w:eastAsia="nl-NL"/>
              </w:rPr>
              <w:t>diepte</w:t>
            </w:r>
          </w:p>
        </w:tc>
        <w:tc>
          <w:tcPr>
            <w:tcW w:w="1090" w:type="dxa"/>
            <w:shd w:val="clear" w:color="auto" w:fill="auto"/>
          </w:tcPr>
          <w:p w14:paraId="7F4F4678" w14:textId="77777777" w:rsidR="008F2B6D" w:rsidRPr="00B26A10" w:rsidRDefault="008F2B6D" w:rsidP="00A12D7B">
            <w:pPr>
              <w:pStyle w:val="TableText"/>
              <w:rPr>
                <w:snapToGrid w:val="0"/>
                <w:sz w:val="20"/>
                <w:lang w:eastAsia="nl-NL"/>
              </w:rPr>
            </w:pPr>
            <w:r w:rsidRPr="00B26A10">
              <w:rPr>
                <w:snapToGrid w:val="0"/>
                <w:sz w:val="20"/>
                <w:lang w:eastAsia="nl-NL"/>
              </w:rPr>
              <w:t>0.5</w:t>
            </w:r>
          </w:p>
        </w:tc>
      </w:tr>
      <w:tr w:rsidR="008F2B6D" w:rsidRPr="00B26A10" w14:paraId="2FDCE2E9" w14:textId="77777777">
        <w:trPr>
          <w:cantSplit/>
        </w:trPr>
        <w:tc>
          <w:tcPr>
            <w:tcW w:w="1535" w:type="dxa"/>
            <w:shd w:val="clear" w:color="auto" w:fill="auto"/>
          </w:tcPr>
          <w:p w14:paraId="46B9D057" w14:textId="77777777" w:rsidR="008F2B6D" w:rsidRPr="00B26A10" w:rsidRDefault="008F2B6D" w:rsidP="00A12D7B">
            <w:pPr>
              <w:pStyle w:val="TableText"/>
              <w:rPr>
                <w:snapToGrid w:val="0"/>
                <w:sz w:val="20"/>
                <w:lang w:eastAsia="nl-NL"/>
              </w:rPr>
            </w:pPr>
            <w:r w:rsidRPr="00B26A10">
              <w:rPr>
                <w:snapToGrid w:val="0"/>
                <w:sz w:val="20"/>
                <w:lang w:eastAsia="nl-NL"/>
              </w:rPr>
              <w:t>breedte</w:t>
            </w:r>
          </w:p>
        </w:tc>
        <w:tc>
          <w:tcPr>
            <w:tcW w:w="1090" w:type="dxa"/>
            <w:shd w:val="clear" w:color="auto" w:fill="auto"/>
          </w:tcPr>
          <w:p w14:paraId="617A6761" w14:textId="77777777" w:rsidR="008F2B6D" w:rsidRPr="00B26A10" w:rsidRDefault="008F2B6D" w:rsidP="00A12D7B">
            <w:pPr>
              <w:pStyle w:val="TableText"/>
              <w:rPr>
                <w:snapToGrid w:val="0"/>
                <w:sz w:val="20"/>
                <w:lang w:eastAsia="nl-NL"/>
              </w:rPr>
            </w:pPr>
            <w:r w:rsidRPr="00B26A10">
              <w:rPr>
                <w:snapToGrid w:val="0"/>
                <w:sz w:val="20"/>
                <w:lang w:eastAsia="nl-NL"/>
              </w:rPr>
              <w:t>1.00E+00</w:t>
            </w:r>
          </w:p>
        </w:tc>
      </w:tr>
      <w:tr w:rsidR="008F2B6D" w:rsidRPr="00B26A10" w14:paraId="25D7FA5D" w14:textId="77777777">
        <w:trPr>
          <w:cantSplit/>
        </w:trPr>
        <w:tc>
          <w:tcPr>
            <w:tcW w:w="1535" w:type="dxa"/>
            <w:shd w:val="clear" w:color="auto" w:fill="auto"/>
          </w:tcPr>
          <w:p w14:paraId="47F9C2FC" w14:textId="77777777" w:rsidR="008F2B6D" w:rsidRPr="00B26A10" w:rsidRDefault="008F2B6D" w:rsidP="00A12D7B">
            <w:pPr>
              <w:pStyle w:val="TableText"/>
              <w:rPr>
                <w:snapToGrid w:val="0"/>
                <w:sz w:val="20"/>
                <w:lang w:eastAsia="nl-NL"/>
              </w:rPr>
            </w:pPr>
            <w:r w:rsidRPr="00B26A10">
              <w:rPr>
                <w:snapToGrid w:val="0"/>
                <w:sz w:val="20"/>
                <w:lang w:eastAsia="nl-NL"/>
              </w:rPr>
              <w:t>dispersie x</w:t>
            </w:r>
          </w:p>
        </w:tc>
        <w:tc>
          <w:tcPr>
            <w:tcW w:w="1090" w:type="dxa"/>
            <w:shd w:val="clear" w:color="auto" w:fill="auto"/>
          </w:tcPr>
          <w:p w14:paraId="53BA1C2E" w14:textId="77777777" w:rsidR="008F2B6D" w:rsidRPr="00B26A10" w:rsidRDefault="008F2B6D" w:rsidP="00A12D7B">
            <w:pPr>
              <w:pStyle w:val="TableText"/>
              <w:rPr>
                <w:snapToGrid w:val="0"/>
                <w:sz w:val="20"/>
                <w:lang w:eastAsia="nl-NL"/>
              </w:rPr>
            </w:pPr>
            <w:r w:rsidRPr="00B26A10">
              <w:rPr>
                <w:snapToGrid w:val="0"/>
                <w:sz w:val="20"/>
                <w:lang w:eastAsia="nl-NL"/>
              </w:rPr>
              <w:t>3.00</w:t>
            </w:r>
            <w:r w:rsidR="00D21307" w:rsidRPr="00B26A10">
              <w:rPr>
                <w:snapToGrid w:val="0"/>
                <w:sz w:val="20"/>
                <w:lang w:eastAsia="nl-NL"/>
              </w:rPr>
              <w:t xml:space="preserve"> x 10</w:t>
            </w:r>
            <w:r w:rsidR="00245220" w:rsidRPr="00B26A10">
              <w:rPr>
                <w:rStyle w:val="TableTextSuperscriptChar"/>
                <w:rFonts w:ascii="Helvetica" w:hAnsi="Helvetica"/>
                <w:sz w:val="20"/>
              </w:rPr>
              <w:t>-1</w:t>
            </w:r>
          </w:p>
        </w:tc>
      </w:tr>
      <w:tr w:rsidR="008F2B6D" w:rsidRPr="00B26A10" w14:paraId="68C01323" w14:textId="77777777">
        <w:trPr>
          <w:cantSplit/>
        </w:trPr>
        <w:tc>
          <w:tcPr>
            <w:tcW w:w="1535" w:type="dxa"/>
            <w:shd w:val="clear" w:color="auto" w:fill="auto"/>
          </w:tcPr>
          <w:p w14:paraId="69AC799B" w14:textId="77777777" w:rsidR="008F2B6D" w:rsidRPr="00B26A10" w:rsidRDefault="008F2B6D" w:rsidP="00A12D7B">
            <w:pPr>
              <w:pStyle w:val="TableText"/>
              <w:rPr>
                <w:snapToGrid w:val="0"/>
                <w:sz w:val="20"/>
                <w:lang w:eastAsia="nl-NL"/>
              </w:rPr>
            </w:pPr>
            <w:r w:rsidRPr="00B26A10">
              <w:rPr>
                <w:snapToGrid w:val="0"/>
                <w:sz w:val="20"/>
                <w:lang w:eastAsia="nl-NL"/>
              </w:rPr>
              <w:t>dispersie y</w:t>
            </w:r>
          </w:p>
        </w:tc>
        <w:tc>
          <w:tcPr>
            <w:tcW w:w="1090" w:type="dxa"/>
            <w:shd w:val="clear" w:color="auto" w:fill="auto"/>
          </w:tcPr>
          <w:p w14:paraId="18C21583" w14:textId="77777777" w:rsidR="008F2B6D" w:rsidRPr="00B26A10" w:rsidRDefault="008F2B6D" w:rsidP="00A12D7B">
            <w:pPr>
              <w:pStyle w:val="TableText"/>
              <w:rPr>
                <w:snapToGrid w:val="0"/>
                <w:sz w:val="20"/>
                <w:lang w:eastAsia="nl-NL"/>
              </w:rPr>
            </w:pPr>
            <w:r w:rsidRPr="00B26A10">
              <w:rPr>
                <w:snapToGrid w:val="0"/>
                <w:sz w:val="20"/>
                <w:lang w:eastAsia="nl-NL"/>
              </w:rPr>
              <w:t>3.00</w:t>
            </w:r>
            <w:r w:rsidR="00D21307" w:rsidRPr="00B26A10">
              <w:rPr>
                <w:snapToGrid w:val="0"/>
                <w:sz w:val="20"/>
                <w:lang w:eastAsia="nl-NL"/>
              </w:rPr>
              <w:t xml:space="preserve"> x 10</w:t>
            </w:r>
            <w:r w:rsidR="00245220" w:rsidRPr="00B26A10">
              <w:rPr>
                <w:rStyle w:val="TableTextSuperscriptChar"/>
                <w:rFonts w:ascii="Helvetica" w:hAnsi="Helvetica"/>
                <w:sz w:val="20"/>
              </w:rPr>
              <w:t>-1</w:t>
            </w:r>
          </w:p>
        </w:tc>
      </w:tr>
      <w:tr w:rsidR="008F2B6D" w:rsidRPr="00B26A10" w14:paraId="75D6E09A" w14:textId="77777777">
        <w:trPr>
          <w:cantSplit/>
        </w:trPr>
        <w:tc>
          <w:tcPr>
            <w:tcW w:w="1535" w:type="dxa"/>
            <w:shd w:val="clear" w:color="auto" w:fill="auto"/>
          </w:tcPr>
          <w:p w14:paraId="2BAB09AC" w14:textId="77777777" w:rsidR="008F2B6D" w:rsidRPr="00B26A10" w:rsidRDefault="008F2B6D" w:rsidP="00A12D7B">
            <w:pPr>
              <w:pStyle w:val="TableText"/>
              <w:rPr>
                <w:snapToGrid w:val="0"/>
                <w:sz w:val="20"/>
                <w:lang w:eastAsia="nl-NL"/>
              </w:rPr>
            </w:pPr>
            <w:r w:rsidRPr="00B26A10">
              <w:rPr>
                <w:snapToGrid w:val="0"/>
                <w:sz w:val="20"/>
                <w:lang w:eastAsia="nl-NL"/>
              </w:rPr>
              <w:t>stroomsnelheid</w:t>
            </w:r>
          </w:p>
        </w:tc>
        <w:tc>
          <w:tcPr>
            <w:tcW w:w="1090" w:type="dxa"/>
            <w:shd w:val="clear" w:color="auto" w:fill="auto"/>
          </w:tcPr>
          <w:p w14:paraId="5B9ECACC" w14:textId="77777777" w:rsidR="008F2B6D" w:rsidRPr="00B26A10" w:rsidRDefault="008F2B6D" w:rsidP="00A12D7B">
            <w:pPr>
              <w:pStyle w:val="TableText"/>
              <w:rPr>
                <w:snapToGrid w:val="0"/>
                <w:sz w:val="20"/>
                <w:lang w:eastAsia="nl-NL"/>
              </w:rPr>
            </w:pPr>
            <w:r w:rsidRPr="00B26A10">
              <w:rPr>
                <w:snapToGrid w:val="0"/>
                <w:sz w:val="20"/>
                <w:lang w:eastAsia="nl-NL"/>
              </w:rPr>
              <w:t>1.00</w:t>
            </w:r>
            <w:r w:rsidR="00D21307" w:rsidRPr="00B26A10">
              <w:rPr>
                <w:snapToGrid w:val="0"/>
                <w:sz w:val="20"/>
                <w:lang w:eastAsia="nl-NL"/>
              </w:rPr>
              <w:t xml:space="preserve"> x 10</w:t>
            </w:r>
            <w:r w:rsidR="00245220" w:rsidRPr="00B26A10">
              <w:rPr>
                <w:rStyle w:val="TableTextSuperscriptChar"/>
                <w:rFonts w:ascii="Helvetica" w:hAnsi="Helvetica"/>
                <w:sz w:val="20"/>
              </w:rPr>
              <w:t>-2</w:t>
            </w:r>
          </w:p>
        </w:tc>
      </w:tr>
    </w:tbl>
    <w:p w14:paraId="4F7374BF" w14:textId="77777777" w:rsidR="00D305A7" w:rsidRPr="00B26A10" w:rsidRDefault="00D305A7" w:rsidP="00D305A7">
      <w:pPr>
        <w:pStyle w:val="BodyText"/>
      </w:pPr>
      <w:bookmarkStart w:id="778" w:name="_Toc152424806"/>
    </w:p>
    <w:p w14:paraId="1B52A685" w14:textId="77777777" w:rsidR="00D305A7" w:rsidRPr="00B26A10" w:rsidRDefault="00D305A7" w:rsidP="00D305A7">
      <w:pPr>
        <w:pStyle w:val="BodyText"/>
      </w:pPr>
    </w:p>
    <w:p w14:paraId="4CCAFBB5" w14:textId="5E330B8A" w:rsidR="00D64210" w:rsidRPr="00B26A10" w:rsidRDefault="00D64210" w:rsidP="00EA5483">
      <w:pPr>
        <w:pStyle w:val="Heading3"/>
        <w:ind w:firstLine="0"/>
      </w:pPr>
      <w:bookmarkStart w:id="779" w:name="_Toc135050685"/>
      <w:r w:rsidRPr="00B26A10">
        <w:t>Berekening volumecontaminatie door zuurstofverbruik</w:t>
      </w:r>
      <w:bookmarkEnd w:id="778"/>
      <w:bookmarkEnd w:id="779"/>
    </w:p>
    <w:p w14:paraId="22271BDB" w14:textId="77777777" w:rsidR="009B541F" w:rsidRPr="00B26A10" w:rsidRDefault="009B541F" w:rsidP="00A12D7B">
      <w:pPr>
        <w:pStyle w:val="BodyText"/>
      </w:pPr>
    </w:p>
    <w:p w14:paraId="516476E0" w14:textId="77777777" w:rsidR="00D64210" w:rsidRPr="00B26A10" w:rsidRDefault="00D64210" w:rsidP="00D64210">
      <w:pPr>
        <w:pStyle w:val="BodyText"/>
      </w:pPr>
      <w:r w:rsidRPr="00B26A10">
        <w:t xml:space="preserve">Het </w:t>
      </w:r>
      <w:r w:rsidR="00984E1C" w:rsidRPr="00B26A10">
        <w:t>TZV</w:t>
      </w:r>
      <w:r w:rsidRPr="00B26A10">
        <w:t xml:space="preserve"> model is gemodelleerd als een cascade van ideale mengers, die met de stroomsnelheid van het oppervlaktewater beweegt. Hierdoor wordt het advectief transport en het dispersief transport gescheiden. </w:t>
      </w:r>
    </w:p>
    <w:p w14:paraId="163152CF" w14:textId="77777777" w:rsidR="00D305A7" w:rsidRPr="00B26A10" w:rsidRDefault="00D305A7" w:rsidP="00D64210">
      <w:pPr>
        <w:pStyle w:val="BodyText"/>
      </w:pPr>
    </w:p>
    <w:p w14:paraId="7D428418" w14:textId="77777777" w:rsidR="00D64210" w:rsidRPr="00B26A10" w:rsidRDefault="00951731" w:rsidP="00D64210">
      <w:pPr>
        <w:pStyle w:val="BodyText"/>
      </w:pPr>
      <w:r w:rsidRPr="00B26A10">
        <w:rPr>
          <w:noProof/>
          <w:lang w:eastAsia="nl-NL"/>
        </w:rPr>
        <mc:AlternateContent>
          <mc:Choice Requires="wpg">
            <w:drawing>
              <wp:anchor distT="0" distB="0" distL="114300" distR="114300" simplePos="0" relativeHeight="251677184" behindDoc="0" locked="0" layoutInCell="1" allowOverlap="1" wp14:anchorId="0AD8A383" wp14:editId="34059129">
                <wp:simplePos x="0" y="0"/>
                <wp:positionH relativeFrom="column">
                  <wp:posOffset>-28575</wp:posOffset>
                </wp:positionH>
                <wp:positionV relativeFrom="paragraph">
                  <wp:posOffset>6985</wp:posOffset>
                </wp:positionV>
                <wp:extent cx="4719955" cy="1788160"/>
                <wp:effectExtent l="11430" t="6985" r="12065" b="14605"/>
                <wp:wrapNone/>
                <wp:docPr id="77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9955" cy="1788160"/>
                          <a:chOff x="1655" y="11136"/>
                          <a:chExt cx="7263" cy="3875"/>
                        </a:xfrm>
                      </wpg:grpSpPr>
                      <wpg:grpSp>
                        <wpg:cNvPr id="777" name="Group 470"/>
                        <wpg:cNvGrpSpPr>
                          <a:grpSpLocks/>
                        </wpg:cNvGrpSpPr>
                        <wpg:grpSpPr bwMode="auto">
                          <a:xfrm>
                            <a:off x="1890" y="11423"/>
                            <a:ext cx="6798" cy="3085"/>
                            <a:chOff x="3192" y="4035"/>
                            <a:chExt cx="7582" cy="3148"/>
                          </a:xfrm>
                        </wpg:grpSpPr>
                        <wps:wsp>
                          <wps:cNvPr id="778" name="Freeform 471"/>
                          <wps:cNvSpPr>
                            <a:spLocks/>
                          </wps:cNvSpPr>
                          <wps:spPr bwMode="auto">
                            <a:xfrm>
                              <a:off x="3192" y="4035"/>
                              <a:ext cx="7582" cy="1021"/>
                            </a:xfrm>
                            <a:custGeom>
                              <a:avLst/>
                              <a:gdLst>
                                <a:gd name="T0" fmla="*/ 18 w 20000"/>
                                <a:gd name="T1" fmla="*/ 0 h 20000"/>
                                <a:gd name="T2" fmla="*/ 48 w 20000"/>
                                <a:gd name="T3" fmla="*/ 90 h 20000"/>
                                <a:gd name="T4" fmla="*/ 378 w 20000"/>
                                <a:gd name="T5" fmla="*/ 510 h 20000"/>
                                <a:gd name="T6" fmla="*/ 648 w 20000"/>
                                <a:gd name="T7" fmla="*/ 720 h 20000"/>
                                <a:gd name="T8" fmla="*/ 798 w 20000"/>
                                <a:gd name="T9" fmla="*/ 765 h 20000"/>
                                <a:gd name="T10" fmla="*/ 1008 w 20000"/>
                                <a:gd name="T11" fmla="*/ 825 h 20000"/>
                                <a:gd name="T12" fmla="*/ 1398 w 20000"/>
                                <a:gd name="T13" fmla="*/ 1005 h 20000"/>
                                <a:gd name="T14" fmla="*/ 2703 w 20000"/>
                                <a:gd name="T15" fmla="*/ 1020 h 20000"/>
                                <a:gd name="T16" fmla="*/ 3123 w 20000"/>
                                <a:gd name="T17" fmla="*/ 990 h 20000"/>
                                <a:gd name="T18" fmla="*/ 3573 w 20000"/>
                                <a:gd name="T19" fmla="*/ 945 h 20000"/>
                                <a:gd name="T20" fmla="*/ 3783 w 20000"/>
                                <a:gd name="T21" fmla="*/ 915 h 20000"/>
                                <a:gd name="T22" fmla="*/ 3843 w 20000"/>
                                <a:gd name="T23" fmla="*/ 900 h 20000"/>
                                <a:gd name="T24" fmla="*/ 4083 w 20000"/>
                                <a:gd name="T25" fmla="*/ 870 h 20000"/>
                                <a:gd name="T26" fmla="*/ 4413 w 20000"/>
                                <a:gd name="T27" fmla="*/ 810 h 20000"/>
                                <a:gd name="T28" fmla="*/ 4623 w 20000"/>
                                <a:gd name="T29" fmla="*/ 765 h 20000"/>
                                <a:gd name="T30" fmla="*/ 4743 w 20000"/>
                                <a:gd name="T31" fmla="*/ 720 h 20000"/>
                                <a:gd name="T32" fmla="*/ 4983 w 20000"/>
                                <a:gd name="T33" fmla="*/ 675 h 20000"/>
                                <a:gd name="T34" fmla="*/ 5043 w 20000"/>
                                <a:gd name="T35" fmla="*/ 660 h 20000"/>
                                <a:gd name="T36" fmla="*/ 5238 w 20000"/>
                                <a:gd name="T37" fmla="*/ 525 h 20000"/>
                                <a:gd name="T38" fmla="*/ 5598 w 20000"/>
                                <a:gd name="T39" fmla="*/ 450 h 20000"/>
                                <a:gd name="T40" fmla="*/ 5718 w 20000"/>
                                <a:gd name="T41" fmla="*/ 405 h 20000"/>
                                <a:gd name="T42" fmla="*/ 5928 w 20000"/>
                                <a:gd name="T43" fmla="*/ 360 h 20000"/>
                                <a:gd name="T44" fmla="*/ 6168 w 20000"/>
                                <a:gd name="T45" fmla="*/ 315 h 20000"/>
                                <a:gd name="T46" fmla="*/ 6348 w 20000"/>
                                <a:gd name="T47" fmla="*/ 270 h 20000"/>
                                <a:gd name="T48" fmla="*/ 6393 w 20000"/>
                                <a:gd name="T49" fmla="*/ 255 h 20000"/>
                                <a:gd name="T50" fmla="*/ 6468 w 20000"/>
                                <a:gd name="T51" fmla="*/ 225 h 20000"/>
                                <a:gd name="T52" fmla="*/ 6513 w 20000"/>
                                <a:gd name="T53" fmla="*/ 210 h 20000"/>
                                <a:gd name="T54" fmla="*/ 6573 w 20000"/>
                                <a:gd name="T55" fmla="*/ 195 h 20000"/>
                                <a:gd name="T56" fmla="*/ 6633 w 20000"/>
                                <a:gd name="T57" fmla="*/ 180 h 20000"/>
                                <a:gd name="T58" fmla="*/ 6708 w 20000"/>
                                <a:gd name="T59" fmla="*/ 165 h 20000"/>
                                <a:gd name="T60" fmla="*/ 6738 w 20000"/>
                                <a:gd name="T61" fmla="*/ 150 h 20000"/>
                                <a:gd name="T62" fmla="*/ 6813 w 20000"/>
                                <a:gd name="T63" fmla="*/ 135 h 20000"/>
                                <a:gd name="T64" fmla="*/ 6843 w 20000"/>
                                <a:gd name="T65" fmla="*/ 120 h 20000"/>
                                <a:gd name="T66" fmla="*/ 6903 w 20000"/>
                                <a:gd name="T67" fmla="*/ 105 h 20000"/>
                                <a:gd name="T68" fmla="*/ 6963 w 20000"/>
                                <a:gd name="T69" fmla="*/ 90 h 20000"/>
                                <a:gd name="T70" fmla="*/ 7053 w 20000"/>
                                <a:gd name="T71" fmla="*/ 75 h 20000"/>
                                <a:gd name="T72" fmla="*/ 7203 w 20000"/>
                                <a:gd name="T73" fmla="*/ 45 h 20000"/>
                                <a:gd name="T74" fmla="*/ 7503 w 20000"/>
                                <a:gd name="T75" fmla="*/ 15 h 20000"/>
                                <a:gd name="T76" fmla="*/ 7581 w 20000"/>
                                <a:gd name="T77" fmla="*/ 12 h 2000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000" h="20000">
                                  <a:moveTo>
                                    <a:pt x="0" y="235"/>
                                  </a:moveTo>
                                  <a:lnTo>
                                    <a:pt x="47" y="0"/>
                                  </a:lnTo>
                                  <a:lnTo>
                                    <a:pt x="87" y="0"/>
                                  </a:lnTo>
                                  <a:lnTo>
                                    <a:pt x="127" y="1763"/>
                                  </a:lnTo>
                                  <a:lnTo>
                                    <a:pt x="760" y="7640"/>
                                  </a:lnTo>
                                  <a:lnTo>
                                    <a:pt x="997" y="9990"/>
                                  </a:lnTo>
                                  <a:lnTo>
                                    <a:pt x="1314" y="11753"/>
                                  </a:lnTo>
                                  <a:lnTo>
                                    <a:pt x="1709" y="14104"/>
                                  </a:lnTo>
                                  <a:lnTo>
                                    <a:pt x="2026" y="14691"/>
                                  </a:lnTo>
                                  <a:lnTo>
                                    <a:pt x="2105" y="14985"/>
                                  </a:lnTo>
                                  <a:lnTo>
                                    <a:pt x="2342" y="15573"/>
                                  </a:lnTo>
                                  <a:lnTo>
                                    <a:pt x="2659" y="16161"/>
                                  </a:lnTo>
                                  <a:lnTo>
                                    <a:pt x="3134" y="17924"/>
                                  </a:lnTo>
                                  <a:lnTo>
                                    <a:pt x="3688" y="19687"/>
                                  </a:lnTo>
                                  <a:lnTo>
                                    <a:pt x="4083" y="19980"/>
                                  </a:lnTo>
                                  <a:lnTo>
                                    <a:pt x="7130" y="19980"/>
                                  </a:lnTo>
                                  <a:lnTo>
                                    <a:pt x="7605" y="19687"/>
                                  </a:lnTo>
                                  <a:lnTo>
                                    <a:pt x="8238" y="19393"/>
                                  </a:lnTo>
                                  <a:lnTo>
                                    <a:pt x="8871" y="18805"/>
                                  </a:lnTo>
                                  <a:lnTo>
                                    <a:pt x="9425" y="18511"/>
                                  </a:lnTo>
                                  <a:lnTo>
                                    <a:pt x="9741" y="18217"/>
                                  </a:lnTo>
                                  <a:lnTo>
                                    <a:pt x="9979" y="17924"/>
                                  </a:lnTo>
                                  <a:lnTo>
                                    <a:pt x="10058" y="17924"/>
                                  </a:lnTo>
                                  <a:lnTo>
                                    <a:pt x="10137" y="17630"/>
                                  </a:lnTo>
                                  <a:lnTo>
                                    <a:pt x="10454" y="17630"/>
                                  </a:lnTo>
                                  <a:lnTo>
                                    <a:pt x="10770" y="17042"/>
                                  </a:lnTo>
                                  <a:lnTo>
                                    <a:pt x="11166" y="16454"/>
                                  </a:lnTo>
                                  <a:lnTo>
                                    <a:pt x="11641" y="15867"/>
                                  </a:lnTo>
                                  <a:lnTo>
                                    <a:pt x="11957" y="15279"/>
                                  </a:lnTo>
                                  <a:lnTo>
                                    <a:pt x="12195" y="14985"/>
                                  </a:lnTo>
                                  <a:lnTo>
                                    <a:pt x="12274" y="14691"/>
                                  </a:lnTo>
                                  <a:lnTo>
                                    <a:pt x="12511" y="14104"/>
                                  </a:lnTo>
                                  <a:lnTo>
                                    <a:pt x="12907" y="13516"/>
                                  </a:lnTo>
                                  <a:lnTo>
                                    <a:pt x="13144" y="13222"/>
                                  </a:lnTo>
                                  <a:lnTo>
                                    <a:pt x="13223" y="12929"/>
                                  </a:lnTo>
                                  <a:lnTo>
                                    <a:pt x="13303" y="12929"/>
                                  </a:lnTo>
                                  <a:lnTo>
                                    <a:pt x="13421" y="12047"/>
                                  </a:lnTo>
                                  <a:lnTo>
                                    <a:pt x="13817" y="10284"/>
                                  </a:lnTo>
                                  <a:lnTo>
                                    <a:pt x="14450" y="9109"/>
                                  </a:lnTo>
                                  <a:lnTo>
                                    <a:pt x="14767" y="8815"/>
                                  </a:lnTo>
                                  <a:lnTo>
                                    <a:pt x="14846" y="8521"/>
                                  </a:lnTo>
                                  <a:lnTo>
                                    <a:pt x="15083" y="7933"/>
                                  </a:lnTo>
                                  <a:lnTo>
                                    <a:pt x="15162" y="7640"/>
                                  </a:lnTo>
                                  <a:lnTo>
                                    <a:pt x="15637" y="7052"/>
                                  </a:lnTo>
                                  <a:lnTo>
                                    <a:pt x="15954" y="6758"/>
                                  </a:lnTo>
                                  <a:lnTo>
                                    <a:pt x="16270" y="6170"/>
                                  </a:lnTo>
                                  <a:lnTo>
                                    <a:pt x="16508" y="5583"/>
                                  </a:lnTo>
                                  <a:lnTo>
                                    <a:pt x="16745" y="5289"/>
                                  </a:lnTo>
                                  <a:lnTo>
                                    <a:pt x="16824" y="5289"/>
                                  </a:lnTo>
                                  <a:lnTo>
                                    <a:pt x="16864" y="4995"/>
                                  </a:lnTo>
                                  <a:lnTo>
                                    <a:pt x="17022" y="4407"/>
                                  </a:lnTo>
                                  <a:lnTo>
                                    <a:pt x="17061" y="4407"/>
                                  </a:lnTo>
                                  <a:lnTo>
                                    <a:pt x="17101" y="4114"/>
                                  </a:lnTo>
                                  <a:lnTo>
                                    <a:pt x="17180" y="4114"/>
                                  </a:lnTo>
                                  <a:lnTo>
                                    <a:pt x="17220" y="3820"/>
                                  </a:lnTo>
                                  <a:lnTo>
                                    <a:pt x="17338" y="3820"/>
                                  </a:lnTo>
                                  <a:lnTo>
                                    <a:pt x="17418" y="3526"/>
                                  </a:lnTo>
                                  <a:lnTo>
                                    <a:pt x="17497" y="3526"/>
                                  </a:lnTo>
                                  <a:lnTo>
                                    <a:pt x="17536" y="3232"/>
                                  </a:lnTo>
                                  <a:lnTo>
                                    <a:pt x="17695" y="3232"/>
                                  </a:lnTo>
                                  <a:lnTo>
                                    <a:pt x="17734" y="2938"/>
                                  </a:lnTo>
                                  <a:lnTo>
                                    <a:pt x="17774" y="2938"/>
                                  </a:lnTo>
                                  <a:lnTo>
                                    <a:pt x="17813" y="2644"/>
                                  </a:lnTo>
                                  <a:lnTo>
                                    <a:pt x="17972" y="2644"/>
                                  </a:lnTo>
                                  <a:lnTo>
                                    <a:pt x="18011" y="2351"/>
                                  </a:lnTo>
                                  <a:lnTo>
                                    <a:pt x="18051" y="2351"/>
                                  </a:lnTo>
                                  <a:lnTo>
                                    <a:pt x="18051" y="2057"/>
                                  </a:lnTo>
                                  <a:lnTo>
                                    <a:pt x="18209" y="2057"/>
                                  </a:lnTo>
                                  <a:lnTo>
                                    <a:pt x="18288" y="1763"/>
                                  </a:lnTo>
                                  <a:lnTo>
                                    <a:pt x="18367" y="1763"/>
                                  </a:lnTo>
                                  <a:lnTo>
                                    <a:pt x="18367" y="1469"/>
                                  </a:lnTo>
                                  <a:lnTo>
                                    <a:pt x="18605" y="1469"/>
                                  </a:lnTo>
                                  <a:lnTo>
                                    <a:pt x="18684" y="1175"/>
                                  </a:lnTo>
                                  <a:lnTo>
                                    <a:pt x="19000" y="881"/>
                                  </a:lnTo>
                                  <a:lnTo>
                                    <a:pt x="19317" y="881"/>
                                  </a:lnTo>
                                  <a:lnTo>
                                    <a:pt x="19792" y="294"/>
                                  </a:lnTo>
                                  <a:lnTo>
                                    <a:pt x="19950" y="294"/>
                                  </a:lnTo>
                                  <a:lnTo>
                                    <a:pt x="19997" y="235"/>
                                  </a:lnTo>
                                </a:path>
                              </a:pathLst>
                            </a:custGeom>
                            <a:solidFill>
                              <a:srgbClr val="FFFFFF"/>
                            </a:solidFill>
                            <a:ln w="3175" cap="flat">
                              <a:solidFill>
                                <a:srgbClr val="00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779" name="Freeform 472"/>
                          <wps:cNvSpPr>
                            <a:spLocks/>
                          </wps:cNvSpPr>
                          <wps:spPr bwMode="auto">
                            <a:xfrm>
                              <a:off x="3192" y="5244"/>
                              <a:ext cx="7582" cy="1021"/>
                            </a:xfrm>
                            <a:custGeom>
                              <a:avLst/>
                              <a:gdLst>
                                <a:gd name="T0" fmla="*/ 18 w 20000"/>
                                <a:gd name="T1" fmla="*/ 0 h 20000"/>
                                <a:gd name="T2" fmla="*/ 48 w 20000"/>
                                <a:gd name="T3" fmla="*/ 90 h 20000"/>
                                <a:gd name="T4" fmla="*/ 378 w 20000"/>
                                <a:gd name="T5" fmla="*/ 510 h 20000"/>
                                <a:gd name="T6" fmla="*/ 648 w 20000"/>
                                <a:gd name="T7" fmla="*/ 720 h 20000"/>
                                <a:gd name="T8" fmla="*/ 798 w 20000"/>
                                <a:gd name="T9" fmla="*/ 765 h 20000"/>
                                <a:gd name="T10" fmla="*/ 1008 w 20000"/>
                                <a:gd name="T11" fmla="*/ 825 h 20000"/>
                                <a:gd name="T12" fmla="*/ 1398 w 20000"/>
                                <a:gd name="T13" fmla="*/ 1005 h 20000"/>
                                <a:gd name="T14" fmla="*/ 2703 w 20000"/>
                                <a:gd name="T15" fmla="*/ 1020 h 20000"/>
                                <a:gd name="T16" fmla="*/ 3123 w 20000"/>
                                <a:gd name="T17" fmla="*/ 990 h 20000"/>
                                <a:gd name="T18" fmla="*/ 3573 w 20000"/>
                                <a:gd name="T19" fmla="*/ 945 h 20000"/>
                                <a:gd name="T20" fmla="*/ 3783 w 20000"/>
                                <a:gd name="T21" fmla="*/ 915 h 20000"/>
                                <a:gd name="T22" fmla="*/ 3843 w 20000"/>
                                <a:gd name="T23" fmla="*/ 900 h 20000"/>
                                <a:gd name="T24" fmla="*/ 4083 w 20000"/>
                                <a:gd name="T25" fmla="*/ 870 h 20000"/>
                                <a:gd name="T26" fmla="*/ 4413 w 20000"/>
                                <a:gd name="T27" fmla="*/ 810 h 20000"/>
                                <a:gd name="T28" fmla="*/ 4623 w 20000"/>
                                <a:gd name="T29" fmla="*/ 765 h 20000"/>
                                <a:gd name="T30" fmla="*/ 4743 w 20000"/>
                                <a:gd name="T31" fmla="*/ 720 h 20000"/>
                                <a:gd name="T32" fmla="*/ 4983 w 20000"/>
                                <a:gd name="T33" fmla="*/ 675 h 20000"/>
                                <a:gd name="T34" fmla="*/ 5043 w 20000"/>
                                <a:gd name="T35" fmla="*/ 660 h 20000"/>
                                <a:gd name="T36" fmla="*/ 5238 w 20000"/>
                                <a:gd name="T37" fmla="*/ 525 h 20000"/>
                                <a:gd name="T38" fmla="*/ 5598 w 20000"/>
                                <a:gd name="T39" fmla="*/ 450 h 20000"/>
                                <a:gd name="T40" fmla="*/ 5718 w 20000"/>
                                <a:gd name="T41" fmla="*/ 405 h 20000"/>
                                <a:gd name="T42" fmla="*/ 5928 w 20000"/>
                                <a:gd name="T43" fmla="*/ 360 h 20000"/>
                                <a:gd name="T44" fmla="*/ 6168 w 20000"/>
                                <a:gd name="T45" fmla="*/ 315 h 20000"/>
                                <a:gd name="T46" fmla="*/ 6348 w 20000"/>
                                <a:gd name="T47" fmla="*/ 270 h 20000"/>
                                <a:gd name="T48" fmla="*/ 6393 w 20000"/>
                                <a:gd name="T49" fmla="*/ 255 h 20000"/>
                                <a:gd name="T50" fmla="*/ 6468 w 20000"/>
                                <a:gd name="T51" fmla="*/ 225 h 20000"/>
                                <a:gd name="T52" fmla="*/ 6513 w 20000"/>
                                <a:gd name="T53" fmla="*/ 210 h 20000"/>
                                <a:gd name="T54" fmla="*/ 6573 w 20000"/>
                                <a:gd name="T55" fmla="*/ 195 h 20000"/>
                                <a:gd name="T56" fmla="*/ 6633 w 20000"/>
                                <a:gd name="T57" fmla="*/ 180 h 20000"/>
                                <a:gd name="T58" fmla="*/ 6708 w 20000"/>
                                <a:gd name="T59" fmla="*/ 165 h 20000"/>
                                <a:gd name="T60" fmla="*/ 6738 w 20000"/>
                                <a:gd name="T61" fmla="*/ 150 h 20000"/>
                                <a:gd name="T62" fmla="*/ 6813 w 20000"/>
                                <a:gd name="T63" fmla="*/ 135 h 20000"/>
                                <a:gd name="T64" fmla="*/ 6843 w 20000"/>
                                <a:gd name="T65" fmla="*/ 120 h 20000"/>
                                <a:gd name="T66" fmla="*/ 6903 w 20000"/>
                                <a:gd name="T67" fmla="*/ 105 h 20000"/>
                                <a:gd name="T68" fmla="*/ 6963 w 20000"/>
                                <a:gd name="T69" fmla="*/ 90 h 20000"/>
                                <a:gd name="T70" fmla="*/ 7053 w 20000"/>
                                <a:gd name="T71" fmla="*/ 75 h 20000"/>
                                <a:gd name="T72" fmla="*/ 7203 w 20000"/>
                                <a:gd name="T73" fmla="*/ 45 h 20000"/>
                                <a:gd name="T74" fmla="*/ 7503 w 20000"/>
                                <a:gd name="T75" fmla="*/ 15 h 20000"/>
                                <a:gd name="T76" fmla="*/ 7581 w 20000"/>
                                <a:gd name="T77" fmla="*/ 12 h 2000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000" h="20000">
                                  <a:moveTo>
                                    <a:pt x="0" y="235"/>
                                  </a:moveTo>
                                  <a:lnTo>
                                    <a:pt x="47" y="0"/>
                                  </a:lnTo>
                                  <a:lnTo>
                                    <a:pt x="87" y="0"/>
                                  </a:lnTo>
                                  <a:lnTo>
                                    <a:pt x="127" y="1763"/>
                                  </a:lnTo>
                                  <a:lnTo>
                                    <a:pt x="760" y="7640"/>
                                  </a:lnTo>
                                  <a:lnTo>
                                    <a:pt x="997" y="9990"/>
                                  </a:lnTo>
                                  <a:lnTo>
                                    <a:pt x="1314" y="11753"/>
                                  </a:lnTo>
                                  <a:lnTo>
                                    <a:pt x="1709" y="14104"/>
                                  </a:lnTo>
                                  <a:lnTo>
                                    <a:pt x="2026" y="14691"/>
                                  </a:lnTo>
                                  <a:lnTo>
                                    <a:pt x="2105" y="14985"/>
                                  </a:lnTo>
                                  <a:lnTo>
                                    <a:pt x="2342" y="15573"/>
                                  </a:lnTo>
                                  <a:lnTo>
                                    <a:pt x="2659" y="16161"/>
                                  </a:lnTo>
                                  <a:lnTo>
                                    <a:pt x="3134" y="17924"/>
                                  </a:lnTo>
                                  <a:lnTo>
                                    <a:pt x="3688" y="19687"/>
                                  </a:lnTo>
                                  <a:lnTo>
                                    <a:pt x="4083" y="19980"/>
                                  </a:lnTo>
                                  <a:lnTo>
                                    <a:pt x="7130" y="19980"/>
                                  </a:lnTo>
                                  <a:lnTo>
                                    <a:pt x="7605" y="19687"/>
                                  </a:lnTo>
                                  <a:lnTo>
                                    <a:pt x="8238" y="19393"/>
                                  </a:lnTo>
                                  <a:lnTo>
                                    <a:pt x="8871" y="18805"/>
                                  </a:lnTo>
                                  <a:lnTo>
                                    <a:pt x="9425" y="18511"/>
                                  </a:lnTo>
                                  <a:lnTo>
                                    <a:pt x="9741" y="18217"/>
                                  </a:lnTo>
                                  <a:lnTo>
                                    <a:pt x="9979" y="17924"/>
                                  </a:lnTo>
                                  <a:lnTo>
                                    <a:pt x="10058" y="17924"/>
                                  </a:lnTo>
                                  <a:lnTo>
                                    <a:pt x="10137" y="17630"/>
                                  </a:lnTo>
                                  <a:lnTo>
                                    <a:pt x="10454" y="17630"/>
                                  </a:lnTo>
                                  <a:lnTo>
                                    <a:pt x="10770" y="17042"/>
                                  </a:lnTo>
                                  <a:lnTo>
                                    <a:pt x="11166" y="16454"/>
                                  </a:lnTo>
                                  <a:lnTo>
                                    <a:pt x="11641" y="15867"/>
                                  </a:lnTo>
                                  <a:lnTo>
                                    <a:pt x="11957" y="15279"/>
                                  </a:lnTo>
                                  <a:lnTo>
                                    <a:pt x="12195" y="14985"/>
                                  </a:lnTo>
                                  <a:lnTo>
                                    <a:pt x="12274" y="14691"/>
                                  </a:lnTo>
                                  <a:lnTo>
                                    <a:pt x="12511" y="14104"/>
                                  </a:lnTo>
                                  <a:lnTo>
                                    <a:pt x="12907" y="13516"/>
                                  </a:lnTo>
                                  <a:lnTo>
                                    <a:pt x="13144" y="13222"/>
                                  </a:lnTo>
                                  <a:lnTo>
                                    <a:pt x="13223" y="12929"/>
                                  </a:lnTo>
                                  <a:lnTo>
                                    <a:pt x="13303" y="12929"/>
                                  </a:lnTo>
                                  <a:lnTo>
                                    <a:pt x="13421" y="12047"/>
                                  </a:lnTo>
                                  <a:lnTo>
                                    <a:pt x="13817" y="10284"/>
                                  </a:lnTo>
                                  <a:lnTo>
                                    <a:pt x="14450" y="9109"/>
                                  </a:lnTo>
                                  <a:lnTo>
                                    <a:pt x="14767" y="8815"/>
                                  </a:lnTo>
                                  <a:lnTo>
                                    <a:pt x="14846" y="8521"/>
                                  </a:lnTo>
                                  <a:lnTo>
                                    <a:pt x="15083" y="7933"/>
                                  </a:lnTo>
                                  <a:lnTo>
                                    <a:pt x="15162" y="7640"/>
                                  </a:lnTo>
                                  <a:lnTo>
                                    <a:pt x="15637" y="7052"/>
                                  </a:lnTo>
                                  <a:lnTo>
                                    <a:pt x="15954" y="6758"/>
                                  </a:lnTo>
                                  <a:lnTo>
                                    <a:pt x="16270" y="6170"/>
                                  </a:lnTo>
                                  <a:lnTo>
                                    <a:pt x="16508" y="5583"/>
                                  </a:lnTo>
                                  <a:lnTo>
                                    <a:pt x="16745" y="5289"/>
                                  </a:lnTo>
                                  <a:lnTo>
                                    <a:pt x="16824" y="5289"/>
                                  </a:lnTo>
                                  <a:lnTo>
                                    <a:pt x="16864" y="4995"/>
                                  </a:lnTo>
                                  <a:lnTo>
                                    <a:pt x="17022" y="4407"/>
                                  </a:lnTo>
                                  <a:lnTo>
                                    <a:pt x="17061" y="4407"/>
                                  </a:lnTo>
                                  <a:lnTo>
                                    <a:pt x="17101" y="4114"/>
                                  </a:lnTo>
                                  <a:lnTo>
                                    <a:pt x="17180" y="4114"/>
                                  </a:lnTo>
                                  <a:lnTo>
                                    <a:pt x="17220" y="3820"/>
                                  </a:lnTo>
                                  <a:lnTo>
                                    <a:pt x="17338" y="3820"/>
                                  </a:lnTo>
                                  <a:lnTo>
                                    <a:pt x="17418" y="3526"/>
                                  </a:lnTo>
                                  <a:lnTo>
                                    <a:pt x="17497" y="3526"/>
                                  </a:lnTo>
                                  <a:lnTo>
                                    <a:pt x="17536" y="3232"/>
                                  </a:lnTo>
                                  <a:lnTo>
                                    <a:pt x="17695" y="3232"/>
                                  </a:lnTo>
                                  <a:lnTo>
                                    <a:pt x="17734" y="2938"/>
                                  </a:lnTo>
                                  <a:lnTo>
                                    <a:pt x="17774" y="2938"/>
                                  </a:lnTo>
                                  <a:lnTo>
                                    <a:pt x="17813" y="2644"/>
                                  </a:lnTo>
                                  <a:lnTo>
                                    <a:pt x="17972" y="2644"/>
                                  </a:lnTo>
                                  <a:lnTo>
                                    <a:pt x="18011" y="2351"/>
                                  </a:lnTo>
                                  <a:lnTo>
                                    <a:pt x="18051" y="2351"/>
                                  </a:lnTo>
                                  <a:lnTo>
                                    <a:pt x="18051" y="2057"/>
                                  </a:lnTo>
                                  <a:lnTo>
                                    <a:pt x="18209" y="2057"/>
                                  </a:lnTo>
                                  <a:lnTo>
                                    <a:pt x="18288" y="1763"/>
                                  </a:lnTo>
                                  <a:lnTo>
                                    <a:pt x="18367" y="1763"/>
                                  </a:lnTo>
                                  <a:lnTo>
                                    <a:pt x="18367" y="1469"/>
                                  </a:lnTo>
                                  <a:lnTo>
                                    <a:pt x="18605" y="1469"/>
                                  </a:lnTo>
                                  <a:lnTo>
                                    <a:pt x="18684" y="1175"/>
                                  </a:lnTo>
                                  <a:lnTo>
                                    <a:pt x="19000" y="881"/>
                                  </a:lnTo>
                                  <a:lnTo>
                                    <a:pt x="19317" y="881"/>
                                  </a:lnTo>
                                  <a:lnTo>
                                    <a:pt x="19792" y="294"/>
                                  </a:lnTo>
                                  <a:lnTo>
                                    <a:pt x="19950" y="294"/>
                                  </a:lnTo>
                                  <a:lnTo>
                                    <a:pt x="19997" y="235"/>
                                  </a:lnTo>
                                </a:path>
                              </a:pathLst>
                            </a:custGeom>
                            <a:solidFill>
                              <a:srgbClr val="FFFFFF"/>
                            </a:solidFill>
                            <a:ln w="3175" cap="flat">
                              <a:solidFill>
                                <a:srgbClr val="00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780" name="Rectangle 473"/>
                          <wps:cNvSpPr>
                            <a:spLocks noChangeArrowheads="1"/>
                          </wps:cNvSpPr>
                          <wps:spPr bwMode="auto">
                            <a:xfrm>
                              <a:off x="5016" y="5244"/>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1" name="Rectangle 474"/>
                          <wps:cNvSpPr>
                            <a:spLocks noChangeArrowheads="1"/>
                          </wps:cNvSpPr>
                          <wps:spPr bwMode="auto">
                            <a:xfrm>
                              <a:off x="5016" y="5415"/>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2" name="Rectangle 475"/>
                          <wps:cNvSpPr>
                            <a:spLocks noChangeArrowheads="1"/>
                          </wps:cNvSpPr>
                          <wps:spPr bwMode="auto">
                            <a:xfrm>
                              <a:off x="5016" y="5586"/>
                              <a:ext cx="1483" cy="17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3" name="Rectangle 476"/>
                          <wps:cNvSpPr>
                            <a:spLocks noChangeArrowheads="1"/>
                          </wps:cNvSpPr>
                          <wps:spPr bwMode="auto">
                            <a:xfrm>
                              <a:off x="5016" y="5757"/>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4" name="Rectangle 477"/>
                          <wps:cNvSpPr>
                            <a:spLocks noChangeArrowheads="1"/>
                          </wps:cNvSpPr>
                          <wps:spPr bwMode="auto">
                            <a:xfrm>
                              <a:off x="5016" y="5928"/>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6" name="Rectangle 478"/>
                          <wps:cNvSpPr>
                            <a:spLocks noChangeArrowheads="1"/>
                          </wps:cNvSpPr>
                          <wps:spPr bwMode="auto">
                            <a:xfrm>
                              <a:off x="5016" y="5073"/>
                              <a:ext cx="183" cy="1198"/>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grpSp>
                          <wpg:cNvPr id="787" name="Group 479"/>
                          <wpg:cNvGrpSpPr>
                            <a:grpSpLocks/>
                          </wpg:cNvGrpSpPr>
                          <wpg:grpSpPr bwMode="auto">
                            <a:xfrm>
                              <a:off x="5187" y="5073"/>
                              <a:ext cx="1312" cy="1198"/>
                              <a:chOff x="0" y="0"/>
                              <a:chExt cx="19999" cy="20000"/>
                            </a:xfrm>
                          </wpg:grpSpPr>
                          <wps:wsp>
                            <wps:cNvPr id="788" name="Rectangle 480"/>
                            <wps:cNvSpPr>
                              <a:spLocks noChangeArrowheads="1"/>
                            </wps:cNvSpPr>
                            <wps:spPr bwMode="auto">
                              <a:xfrm>
                                <a:off x="0"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9" name="Rectangle 481"/>
                            <wps:cNvSpPr>
                              <a:spLocks noChangeArrowheads="1"/>
                            </wps:cNvSpPr>
                            <wps:spPr bwMode="auto">
                              <a:xfrm>
                                <a:off x="3445" y="0"/>
                                <a:ext cx="3856"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0" name="Rectangle 482"/>
                            <wps:cNvSpPr>
                              <a:spLocks noChangeArrowheads="1"/>
                            </wps:cNvSpPr>
                            <wps:spPr bwMode="auto">
                              <a:xfrm>
                                <a:off x="7286"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1" name="Rectangle 483"/>
                            <wps:cNvSpPr>
                              <a:spLocks noChangeArrowheads="1"/>
                            </wps:cNvSpPr>
                            <wps:spPr bwMode="auto">
                              <a:xfrm>
                                <a:off x="10411"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2" name="Rectangle 484"/>
                            <wps:cNvSpPr>
                              <a:spLocks noChangeArrowheads="1"/>
                            </wps:cNvSpPr>
                            <wps:spPr bwMode="auto">
                              <a:xfrm>
                                <a:off x="13536"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3" name="Rectangle 485"/>
                            <wps:cNvSpPr>
                              <a:spLocks noChangeArrowheads="1"/>
                            </wps:cNvSpPr>
                            <wps:spPr bwMode="auto">
                              <a:xfrm>
                                <a:off x="16661"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grpSp>
                        <wps:wsp>
                          <wps:cNvPr id="794" name="Line 486"/>
                          <wps:cNvCnPr>
                            <a:cxnSpLocks noChangeShapeType="1"/>
                          </wps:cNvCnPr>
                          <wps:spPr bwMode="auto">
                            <a:xfrm flipV="1">
                              <a:off x="5757" y="5643"/>
                              <a:ext cx="1" cy="1540"/>
                            </a:xfrm>
                            <a:prstGeom prst="line">
                              <a:avLst/>
                            </a:prstGeom>
                            <a:noFill/>
                            <a:ln w="3175">
                              <a:solidFill>
                                <a:srgbClr val="000000"/>
                              </a:solidFill>
                              <a:round/>
                              <a:headEnd type="none" w="med" len="sm"/>
                              <a:tailEnd type="arrow"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s:wsp>
                        <wps:cNvPr id="796" name="Rectangle 685"/>
                        <wps:cNvSpPr>
                          <a:spLocks noChangeArrowheads="1"/>
                        </wps:cNvSpPr>
                        <wps:spPr bwMode="auto">
                          <a:xfrm>
                            <a:off x="1655" y="11136"/>
                            <a:ext cx="7263" cy="387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5178B5" id="Group 686" o:spid="_x0000_s1026" style="position:absolute;margin-left:-2.25pt;margin-top:.55pt;width:371.65pt;height:140.8pt;z-index:251677184" coordorigin="1655,11136" coordsize="7263,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NbhAAAEedAAAOAAAAZHJzL2Uyb0RvYy54bWzsXWuP27gV/V6g/0HwxwKzI+otYyeL7DwW&#10;BdJ2sZm2nzW2/EBty5U8maRF/3vP5UMmxyatpBNnGnAXiO3R5RUvD3lJXh6SP/70cb0KPtRtt2w2&#10;VyP2QzgK6s2kmS4386vRX+/vLopR0O2qzbRaNZv6avSp7kY/vfn973582o7rqFk0q2ndBlCy6cZP&#10;26vRYrfbji8vu8miXlfdD8223uDhrGnX1Q4/2/nltK2eoH29uozCMLt8atrptm0mddfhrzfi4egN&#10;1z+b1ZPdX2azrt4Fq6sR8rbj/7b83wf69/LNj9V43lbbxXIis1F9QS7W1XKDl/aqbqpdFTy2ywNV&#10;6+Wkbbpmtvth0qwvm9lsOam5DbCGhc+s+aVtHrfclvn4ab7tiwlF+6ycvljt5M8ffm2D5fRqlOfZ&#10;KNhUa4DE3xtkRUbF87SdjyH1S7t9v/21FTbi67tm8o8Ojy+fP6ffcyEcPDz9qZlCYfW4a3jxfJy1&#10;a1IBw4OPHIVPPQr1x10wwR+TnJVlmo6CCZ6xvChYJnGaLAAmpWMZPafHjMU8l9V4sriVCvIoi0Xq&#10;uMhTsuGyGos389zK3AnT+I/eyr4scrMskpxn4bmthPdLlQUrSlRQblMSxaJiqiLJ8hLtiMojDgtu&#10;EdkrCyNmZcQTJmHcP+vLIi3wkKdkSeEsCzTAbl/Huv+tjr1fVNuaV92Oak9frjBD1LG7tq6pWQeA&#10;W1QzLqjqWKdXMO3J07Ybd6iHJ6vWkVJRpZn3ZcLCiL+8rx8o1sdu90vd8FpafXjX7YSHmOIbr/tT&#10;mf97gDVbr+As/nAZsCJ4CuCOQuVQeimmSYXB4rgQEOpVJVZVqNO9VGnVlWhScW5VhubTK0uZVRtc&#10;Qi+W2bOG1tKL5ZFVG8Dfi5XWvJW6WJbaSo0ZCIShVR/TQSgiu0IdBxbbM8h0KFgY2jXqaER5GFur&#10;iY4HaqW1CJmOSMwiu0Ydk9JeX5gOSpzmdoU6LGVitTnSYUENtCpE09tXh5LZFeqwxEViV6jDUobW&#10;Mox0VJLQkUMdlSK3K9RBSRJmz6EOSmFvdpEOSpLZUY50UHJ7W4l1UJLcXoaxDoqjKcc6KElpL8NY&#10;ByXLrSjHOihp6MihDkqWWUHBuGBfvdIotrqHWAcltbuHWAclTe3uIdZBSVJrDhMdlDS3dyKJDkpi&#10;dzeJDkpaRlaTEx2U2F6GiQ5KxjK7Qh2U2N6WEx2ULLb3KIkOCjynrRPAmGaPchaX1qaX6KBEqbUe&#10;pjooWWI3OdVBiezVJtVByVK7c0h1UCK7c0gNUBwem8bIfX/LSrvJBihZbC3DVAeFFVZQUgOU3N4z&#10;pzooGNTbUMYEYG9JltvbcqaDwuxNLzNAKeyg0ExiX4axPYcGKI5OKjNAsXf0mQFKaR86ZAYodueQ&#10;GaCUmRXlTAfFPnDAjGhfMnmYWvVhfK8JWksw1yFBz2PXp0NiH4fkOiJ56tBnIGLPnw4IphDMNpbL&#10;DUAiW53OdTzCIKPZQ4B5rZrPzvs5RK4D4pQsdEzckjoobkkdF7ekDoxbUsfGLamD45bU8XFL6gC5&#10;JQdjVAzGiGb5vUdxvr0cjBEFAAbqHIxRORijcjBG5WCMysEYUWRkoO2DMcKcbqhSFg5GCfO64VoH&#10;48TCwUCxcDBSLBwMFQsHY8XCwWCxcDhaRiTA2aQQLxwMARuOlhEQOJGB4Wix4WgZYYGDDCC8NVcB&#10;rGqhYlqTjxsZ1MK3oKKA/T06JYpybZuOwqwU40LM8V7FyCBHTzXx0hBHgZE4D17inQfi6J507SgJ&#10;ElcR2kNxZoijQpJ4LoOYh+KRIY6aRuKlVTw2xKkOkTwqiAgYH+pPzATSWmBvS5CaCaS9gNWWIDMT&#10;SIuZ3eTcTCBtZnajTXwpVkNG91HQQ6OfISyNFgHqYxije9MxplgLf4PVaPRyRgJpdGQ1Gp2dkUAa&#10;jVCIpVhLE2mKhVCWEOqwJTCRplgHT2BFGj2gniWKZfAEdqNNpClWwRPYjTaRplgET2A32kSaYg2U&#10;AKEEm9Em0hRL4AmsRlMnqVtNwQKewmo19ZVGCmk2JvuWTFGXaaSQdmM2b01hok3zecoVpuvWFCbc&#10;NGHnKRyWm3jTjJyncFhuAp5KyzGjtubKRJzm1PwdDstNyGnSTCkwJ7a+w8ScZsU8hd1yuEkdj0xa&#10;jlmt7R1wqEYKaTmmrdYUJuY0ceW5slsOH6y/g6amlEKsLB3zUoyZmNPkk6dwWG5iTtNLnsJhuYk5&#10;ra/yFIblIneyI26xXv18pbodBVipfqDSQsdc7aj/Vl+Dp6uRWHYKFuobPVs3H+r7hkvt9uuskVge&#10;xBv3z1cbXY6ibsgiX8WCmHqoPrdcWTFEiMF/kyqWI4IigFZa1KfQlstqmmdwUS7BkqYE0FhiMcMp&#10;yGKAy9/NcsTUXDpZTqNMymZCw2iXaBRGAj+WZOiynKJ8nM21lmK11lqWUSz9LEsRyHNrzShaRloR&#10;iHVnIGayB2J5iQ7Yldc4K0TzYmUGYF2itFIiMlCWGMm5RHMmO1ms5J8SzWhSQmadzECBIL4URaDX&#10;mYGioKgTaS0K6HfltUwimYEi7Qd/qo6qT1FXy5wi8Vxr1A/KlIj6lKIlRW1I9CQEtIAo7Rogy2i5&#10;guvNUMYuw1CjZcdEjfCUbC6dJpoEqqRTL2MUnKQ8ZPQGt2ymiiwtepevikp9iiJjCFFL29IIpefU&#10;G0FY5AGLT26AWRRJZ3266bKI6gC37aRHYFFJM18qhzjFBMyZX/gk6ZTiKDpRvpCQDS0q+1GtKiv1&#10;KcssjsPhsgktuVJ+o7Afcil96lPpLVDBuWwYFScwTrDGxWVLmrQ7iyHJKVyNLIDVcwK1pKDFIhJN&#10;++mJyqT6lJlNlWfKSyw3OjMAoERXf7K/YWkmmxqC2ycQS0vZ0rDAqUg2Ko/qU+Y1w2IWNytDS3Pn&#10;NYNdXDRN4XmdZmV5IppDGiES6RYt5JxsiKgc3yUgZLm15iFqNaGVJGgUzgzkIa3SDBPl0TUSpQGb&#10;WyvWo4TW06KRnPfGBb64tcayyxkgmhCVAnmNU4wU3FoTOZYZIErrAVxrhGmoW2smXWJ8WjSXA4So&#10;hH1urbl0ngNEsY7G8xplcHZuraUccZ8WLULpkTF8dQ97UANoURYQfI5o2M/BVEtVn7LFopKIrjwa&#10;IKpGU6eGvayIpSc8OULWRDH0dJdr0Y+mBojCr1NhMQyT3VrBpRFtC177hGQsu43TkhjrCKyw0OCs&#10;K/A94u3RaUnZrvYzHYElxt80c+JE0H4KhT/qZL+uWS2nd8vViqZNXTt/uF61wYcKvOE7/p/MpCG2&#10;2tAMDDbD+U4q0Jdnq2rHp6KGmKGN1vkETxAZMMS2bbe7qbqFeCt/RC+txqABb6b826KuprebabD7&#10;tAWtdgNK9Yhy0K1HwaoGARtfuNyuWq5Oy/FpCb2g5kxpFRgGT1LOMYkxyVnM/357l4agDRUXOeZU&#10;F0l8G178XNxdX7y9xmAwv/35+udb9h+ynCXjxXI6rTe3XCfiyJzbjb8PI5RKeregQ/e06j6DlNvm&#10;cVe37xfTp+Bh9dj+VoG8nMUpVdHpsgPDOy7CEi12ugTPG70tL+6gWs1RPpMdptNts/v7crfgFFWa&#10;7JLOYxDR36vVdlEJQHL0gqprk+K8QvXZ4b+0nF4eFIaQ+Ij5O4peFTM4yYLTSizkbvzQTD+B34pM&#10;cn40uPX4smjafwFp8NSB8T8fqxa4r/64AUm3xMASlu/4jyTFwjkM1J886E+qzQSqrka7EQL+9PV6&#10;h19I8rhtl/MF3iSiNZvmLSjbsyWxX3n+RK7kD/CERV7PQBgGkAeEYd4RUlmBWfzyhOE0Er0XR4gz&#10;0j1hmFZp9qusnjDMt0ncGyuEnjDMe549bQWrUPsq4wnDtAar9g5QKLHnLHjCMPrZfdl4wrCVV0kd&#10;fV9tPGHYqDa0dNGXjScM6y2KYlN90WSeMKyXjScMWwmvnjBs2dNHs/2+Pdn3OtB6by/mCcNHiM20&#10;ntiX0AFrTW+mFKoaKKmD49ap4+OW1PsWtyRCwAPzqY+OnTo9YVjusnWX0mCMPGF4cGPyhGFPGPaE&#10;YcmNRm9FEWHFjfaEYQpie8Iw0eaxMKVXDU8YPlo1PGFY+Q7JFrnHDl1aYDnSjGj/jV6lPGG4Z48d&#10;uByGOLxeVp4w7AnD2L3kCcOeMOwJw6EnDPMT4zxhmG/eYJ4wDI6LJwx7wjDOW8Jy6jBusScMe8Jw&#10;zy0ewAL2hGFPGL7zhGFPGPaEYc4ePiNhmDp1QRj+DZupcarJqsYRw3z71HHGcLBprheQq9+2bfNE&#10;BHuwqsU2ByMB/Rh08nAa0mksGFgcEolxBDOWvMW51mo3jzoSm9j/dPBwQF+uRrQVnEe11CHEiBIq&#10;EQp2GTsHDPb6oO0KbhWcM6+2RhlvWi/BvQ9WyzX25QlmPWd9yn0J/LvceyACmyt+YkxPiucCivgu&#10;CNaveX+B3E+AozSxr+jL9xMUIf0v0PT7Cb7pfgJsYDriHvgOJKO1o4GJE8i/ontIxBbY/T4D7x7I&#10;LXn3wHed+e1G7fm3G9FlCYejB75Kd3b3gAMTxGY+2oVHF2O8oHvYNLTTkffG2h7G1zYoKMPytrgt&#10;koskym4vkvDm5uLt3XVykd1hx+VNfHN9ffNs0yFZ9TI7Do1Rz6DxlbbdT2wjFXv8pEt71fso/Tjn&#10;e9s3SfOMQ0fGHcrZHVkudtj7cY6fBvlp0OvYVk18+kP3wHe3n9094J6KrzbO+fxenE696w91eG0D&#10;otd5CoMfPXx3owcEMA/dA2+mZ3cPoQjeaqOHPobKsJVDhBm/MIjqp0H7SyiPH7zy+Q7UT4N8uHfQ&#10;8THymtCDuzfpfFnhfMQ9pIk4C/Jr3r2ZMnmoLQ454ktFmrfBJXtyyUa6G7C11dWbgkDCF0ror7cq&#10;UIMzarG9j9Z5+kshEQw4fgXpOa7dpFPJDvw5ViTgPM/kz42SUgGtmJ+ud7yY9qtdAxfEvC/3vlw7&#10;GswPSr+7QWl/FJi2si8OJDyTE4tx0i1f2Zcev/djBW3P8X7Mh+YH3ct+fKTdBwcp6NCfKaiONPQU&#10;BO2ww//vIw3pPIfDwZjjTMMXpyDkEZYWiaH03I/58ZhfYhx/naNa/XjsexuP0fWUh37snExL3HAh&#10;zwb3jsxzJc505rR3ZN+dIztG+hKXnpxpYokLZOQ1D96ReUfmHdkMmx86fjAKQizqk99J4A/L75ab&#10;Ob+6APsJpHvCdQHL6dUItx8dG5Gdk72KyyDk5T7ekXlH5h3Zd+fI4H+1ddtzrF3ibDU5zXy33GAv&#10;n2DFS893vfkVuwT4+Vnvn+3X4T7ynt+TY+zmE0kovX03XzBbLbd/U5ehNLMZHSGSEo+V7+vLkueL&#10;xHKFOO3vMLUQUlYwQewD+yBu23m2q+9lFzFP3hu0rqfOi4Mq2hLJbxh6Lol8D93a9y39YF+enpXy&#10;ClgpxNWihse3A38DT3KE1ZaJy0OlO3l2mdCLB95ZhhP/yIXgWFlM+Pj+G7WImEe4KZkvIsZFfyGb&#10;xY2c2hzcV3vFZsV1zDiR4bXRWb+lZ/DEts+/F+0VuJDXfy8a92tPc9yQhj5yjhvbFsvJTbWr9N/c&#10;D47rqFk0q2ndvvmvAAAAAP//AwBQSwMEFAAGAAgAAAAhAHvUCH7gAAAACAEAAA8AAABkcnMvZG93&#10;bnJldi54bWxMj0FLw0AQhe+C/2EZwVu7SWptiNmUUtRTEdoK4m2bnSah2dmQ3Sbpv3c86XHee7z5&#10;Xr6ebCsG7H3jSEE8j0Aglc40VCn4PL7NUhA+aDK6dYQKbuhhXdzf5TozbqQ9DodQCS4hn2kFdQhd&#10;JqUva7Taz12HxN7Z9VYHPvtKml6PXG5bmUTRs7S6If5Q6w63NZaXw9UqeB/1uFnEr8Puct7evo/L&#10;j69djEo9PkybFxABp/AXhl98RoeCmU7uSsaLVsHsaclJ1mMQbK8WKS85KUjSZAWyyOX/AcUPAAAA&#10;//8DAFBLAQItABQABgAIAAAAIQC2gziS/gAAAOEBAAATAAAAAAAAAAAAAAAAAAAAAABbQ29udGVu&#10;dF9UeXBlc10ueG1sUEsBAi0AFAAGAAgAAAAhADj9If/WAAAAlAEAAAsAAAAAAAAAAAAAAAAALwEA&#10;AF9yZWxzLy5yZWxzUEsBAi0AFAAGAAgAAAAhAGND6w1uEAAAR50AAA4AAAAAAAAAAAAAAAAALgIA&#10;AGRycy9lMm9Eb2MueG1sUEsBAi0AFAAGAAgAAAAhAHvUCH7gAAAACAEAAA8AAAAAAAAAAAAAAAAA&#10;yBIAAGRycy9kb3ducmV2LnhtbFBLBQYAAAAABAAEAPMAAADVEwAAAAA=&#10;">
                <v:group id="Group 470" o:spid="_x0000_s1027" style="position:absolute;left:1890;top:11423;width:6798;height:3085" coordorigin="3192,4035" coordsize="7582,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Freeform 471" o:spid="_x0000_s1028" style="position:absolute;left:3192;top:4035;width:7582;height:102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KQwQAAANwAAAAPAAAAZHJzL2Rvd25yZXYueG1sRE/LisIw&#10;FN0L/kO4gjtNdeGjGsUZEVRwMZ0Z3F6aO03H5qY0Uevfm4Xg8nDey3VrK3GjxpeOFYyGCQji3OmS&#10;CwU/37vBDIQPyBorx6TgQR7Wq25nial2d/6iWxYKEUPYp6jAhFCnUvrckEU/dDVx5P5cYzFE2BRS&#10;N3iP4baS4ySZSIslxwaDNX0ayi/Z1Sr4OEzm26z+Pf6b+eH8aOX+dGGnVL/XbhYgArXhLX6591rB&#10;dBrXxjPxCMjVEwAA//8DAFBLAQItABQABgAIAAAAIQDb4fbL7gAAAIUBAAATAAAAAAAAAAAAAAAA&#10;AAAAAABbQ29udGVudF9UeXBlc10ueG1sUEsBAi0AFAAGAAgAAAAhAFr0LFu/AAAAFQEAAAsAAAAA&#10;AAAAAAAAAAAAHwEAAF9yZWxzLy5yZWxzUEsBAi0AFAAGAAgAAAAhAABQwpDBAAAA3AAAAA8AAAAA&#10;AAAAAAAAAAAABwIAAGRycy9kb3ducmV2LnhtbFBLBQYAAAAAAwADALcAAAD1AgAAAAA=&#10;" path="m,235l47,,87,r40,1763l760,7640,997,9990r317,1763l1709,14104r317,587l2105,14985r237,588l2659,16161r475,1763l3688,19687r395,293l7130,19980r475,-293l8238,19393r633,-588l9425,18511r316,-294l9979,17924r79,l10137,17630r317,l10770,17042r396,-588l11641,15867r316,-588l12195,14985r79,-294l12511,14104r396,-588l13144,13222r79,-293l13303,12929r118,-882l13817,10284r633,-1175l14767,8815r79,-294l15083,7933r79,-293l15637,7052r317,-294l16270,6170r238,-587l16745,5289r79,l16864,4995r158,-588l17061,4407r40,-293l17180,4114r40,-294l17338,3820r80,-294l17497,3526r39,-294l17695,3232r39,-294l17774,2938r39,-294l17972,2644r39,-293l18051,2351r,-294l18209,2057r79,-294l18367,1763r,-294l18605,1469r79,-294l19000,881r317,l19792,294r158,l19997,235e" strokeweight=".25pt">
                    <v:stroke startarrowwidth="narrow" startarrowlength="short" endarrowwidth="narrow" endarrowlength="short"/>
                    <v:shadow color="black" opacity="49150f" offset=".74833mm,.74833mm"/>
                    <v:path arrowok="t" o:connecttype="custom" o:connectlocs="7,0;18,5;143,26;246,37;303,39;382,42;530,51;1025,52;1184,51;1355,48;1434,47;1457,46;1548,44;1673,41;1753,39;1798,37;1889,34;1912,34;1986,27;2122,23;2168,21;2247,18;2338,16;2407,14;2424,13;2452,11;2469,11;2492,10;2515,9;2543,8;2554,8;2583,7;2594,6;2617,5;2640,5;2674,4;2731,2;2844,1;2874,1" o:connectangles="0,0,0,0,0,0,0,0,0,0,0,0,0,0,0,0,0,0,0,0,0,0,0,0,0,0,0,0,0,0,0,0,0,0,0,0,0,0,0"/>
                  </v:shape>
                  <v:shape id="Freeform 472" o:spid="_x0000_s1029" style="position:absolute;left:3192;top:5244;width:7582;height:102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cLxQAAANwAAAAPAAAAZHJzL2Rvd25yZXYueG1sRI9Ba8JA&#10;FITvQv/D8gq96aY9qImu0lYEFXpoWvH6yD6zabJvQ3Yb4793C0KPw8x8wyzXg21ET52vHCt4niQg&#10;iAunKy4VfH9tx3MQPiBrbByTgit5WK8eRkvMtLvwJ/V5KEWEsM9QgQmhzaT0hSGLfuJa4uidXWcx&#10;RNmVUnd4iXDbyJckmUqLFccFgy29Gyrq/NcqeNtP003eHg8/Jt2froPcfdTslHp6HF4XIAIN4T98&#10;b++0gtkshb8z8QjI1Q0AAP//AwBQSwECLQAUAAYACAAAACEA2+H2y+4AAACFAQAAEwAAAAAAAAAA&#10;AAAAAAAAAAAAW0NvbnRlbnRfVHlwZXNdLnhtbFBLAQItABQABgAIAAAAIQBa9CxbvwAAABUBAAAL&#10;AAAAAAAAAAAAAAAAAB8BAABfcmVscy8ucmVsc1BLAQItABQABgAIAAAAIQBvHGcLxQAAANwAAAAP&#10;AAAAAAAAAAAAAAAAAAcCAABkcnMvZG93bnJldi54bWxQSwUGAAAAAAMAAwC3AAAA+QIAAAAA&#10;" path="m,235l47,,87,r40,1763l760,7640,997,9990r317,1763l1709,14104r317,587l2105,14985r237,588l2659,16161r475,1763l3688,19687r395,293l7130,19980r475,-293l8238,19393r633,-588l9425,18511r316,-294l9979,17924r79,l10137,17630r317,l10770,17042r396,-588l11641,15867r316,-588l12195,14985r79,-294l12511,14104r396,-588l13144,13222r79,-293l13303,12929r118,-882l13817,10284r633,-1175l14767,8815r79,-294l15083,7933r79,-293l15637,7052r317,-294l16270,6170r238,-587l16745,5289r79,l16864,4995r158,-588l17061,4407r40,-293l17180,4114r40,-294l17338,3820r80,-294l17497,3526r39,-294l17695,3232r39,-294l17774,2938r39,-294l17972,2644r39,-293l18051,2351r,-294l18209,2057r79,-294l18367,1763r,-294l18605,1469r79,-294l19000,881r317,l19792,294r158,l19997,235e" strokeweight=".25pt">
                    <v:stroke startarrowwidth="narrow" startarrowlength="short" endarrowwidth="narrow" endarrowlength="short"/>
                    <v:shadow color="black" opacity="49150f" offset=".74833mm,.74833mm"/>
                    <v:path arrowok="t" o:connecttype="custom" o:connectlocs="7,0;18,5;143,26;246,37;303,39;382,42;530,51;1025,52;1184,51;1355,48;1434,47;1457,46;1548,44;1673,41;1753,39;1798,37;1889,34;1912,34;1986,27;2122,23;2168,21;2247,18;2338,16;2407,14;2424,13;2452,11;2469,11;2492,10;2515,9;2543,8;2554,8;2583,7;2594,6;2617,5;2640,5;2674,4;2731,2;2844,1;2874,1" o:connectangles="0,0,0,0,0,0,0,0,0,0,0,0,0,0,0,0,0,0,0,0,0,0,0,0,0,0,0,0,0,0,0,0,0,0,0,0,0,0,0"/>
                  </v:shape>
                  <v:rect id="Rectangle 473" o:spid="_x0000_s1030" style="position:absolute;left:5016;top:5244;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7bwgAAANwAAAAPAAAAZHJzL2Rvd25yZXYueG1sRE9La8JA&#10;EL4L/Q/LFHoR3diDjamrlIJQDwo+QLwN2TEJzc6E7Jqk/949CD1+fO/lenC16qj1lbCB2TQBRZyL&#10;rbgwcD5tJikoH5At1sJk4I88rFcvoyVmVno+UHcMhYoh7DM0UIbQZFr7vCSHfioNceRu0joMEbaF&#10;ti32MdzV+j1J5tphxbGhxIa+S8p/j3dnoL8tdrK7Xmi/lUOut+m4E3c35u11+PoEFWgI/+Kn+8ca&#10;+Ejj/HgmHgG9egAAAP//AwBQSwECLQAUAAYACAAAACEA2+H2y+4AAACFAQAAEwAAAAAAAAAAAAAA&#10;AAAAAAAAW0NvbnRlbnRfVHlwZXNdLnhtbFBLAQItABQABgAIAAAAIQBa9CxbvwAAABUBAAALAAAA&#10;AAAAAAAAAAAAAB8BAABfcmVscy8ucmVsc1BLAQItABQABgAIAAAAIQDNXX7bwgAAANwAAAAPAAAA&#10;AAAAAAAAAAAAAAcCAABkcnMvZG93bnJldi54bWxQSwUGAAAAAAMAAwC3AAAA9gIAAAAA&#10;" strokeweight=".25pt">
                    <v:shadow opacity="49150f"/>
                  </v:rect>
                  <v:rect id="Rectangle 474" o:spid="_x0000_s1031" style="position:absolute;left:5016;top:5415;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tAxQAAANwAAAAPAAAAZHJzL2Rvd25yZXYueG1sRI9Ba8JA&#10;FITvhf6H5RW8lLrRg01TVxFB0IMF00Lp7ZF9JqHZ90J2TeK/d4VCj8PMfMMs16NrVE+dr4UNzKYJ&#10;KOJCbM2lga/P3UsKygdki40wGbiSh/Xq8WGJmZWBT9TnoVQRwj5DA1UIbaa1Lypy6KfSEkfvLJ3D&#10;EGVXatvhEOGu0fMkWWiHNceFClvaVlT85hdnYDi/HeX4800fBzkV+pA+9+Iuxkyexs07qEBj+A//&#10;tffWwGs6g/uZeAT06gYAAP//AwBQSwECLQAUAAYACAAAACEA2+H2y+4AAACFAQAAEwAAAAAAAAAA&#10;AAAAAAAAAAAAW0NvbnRlbnRfVHlwZXNdLnhtbFBLAQItABQABgAIAAAAIQBa9CxbvwAAABUBAAAL&#10;AAAAAAAAAAAAAAAAAB8BAABfcmVscy8ucmVsc1BLAQItABQABgAIAAAAIQCiEdtAxQAAANwAAAAP&#10;AAAAAAAAAAAAAAAAAAcCAABkcnMvZG93bnJldi54bWxQSwUGAAAAAAMAAwC3AAAA+QIAAAAA&#10;" strokeweight=".25pt">
                    <v:shadow opacity="49150f"/>
                  </v:rect>
                  <v:rect id="Rectangle 475" o:spid="_x0000_s1032" style="position:absolute;left:5016;top:5586;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tXZxAAAANwAAAAPAAAAZHJzL2Rvd25yZXYueG1sRI9Ba8JA&#10;FITvBf/D8gQvRTf10IboKiIIeqkYxfMj+8xGs29DdhtTf71bEHocZuYbZr7sbS06an3lWMHHJAFB&#10;XDhdcangdNyMUxA+IGusHZOCX/KwXAze5phpd+cDdXkoRYSwz1CBCaHJpPSFIYt+4hri6F1cazFE&#10;2ZZSt3iPcFvLaZJ8SosVxwWDDa0NFbf8xyp473c+7Uy9219X5/DIq9P3fnNTajTsVzMQgfrwH361&#10;t1rBVzqFvzPxCMjFEwAA//8DAFBLAQItABQABgAIAAAAIQDb4fbL7gAAAIUBAAATAAAAAAAAAAAA&#10;AAAAAAAAAABbQ29udGVudF9UeXBlc10ueG1sUEsBAi0AFAAGAAgAAAAhAFr0LFu/AAAAFQEAAAsA&#10;AAAAAAAAAAAAAAAAHwEAAF9yZWxzLy5yZWxzUEsBAi0AFAAGAAgAAAAhADZK1dnEAAAA3AAAAA8A&#10;AAAAAAAAAAAAAAAABwIAAGRycy9kb3ducmV2LnhtbFBLBQYAAAAAAwADALcAAAD4AgAAAAA=&#10;" filled="f" strokeweight=".25pt">
                    <v:shadow opacity="49150f"/>
                  </v:rect>
                  <v:rect id="Rectangle 476" o:spid="_x0000_s1033" style="position:absolute;left:5016;top:5757;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CsxQAAANwAAAAPAAAAZHJzL2Rvd25yZXYueG1sRI9Ba8JA&#10;FITvgv9heUIvUje2UNPUVUQQ6sGCtlB6e2SfSWj2vZBdk/TfdwXB4zAz3zDL9eBq1VHrK2ED81kC&#10;ijgXW3Fh4Otz95iC8gHZYi1MBv7Iw3o1Hi0xs9LzkbpTKFSEsM/QQBlCk2nt85Ic+pk0xNE7S+sw&#10;RNkW2rbYR7ir9VOSvGiHFceFEhvalpT/ni7OQH9+Pcjh55s+9nLM9T6dduIuxjxMhs0bqEBDuIdv&#10;7XdrYJE+w/VMPAJ69Q8AAP//AwBQSwECLQAUAAYACAAAACEA2+H2y+4AAACFAQAAEwAAAAAAAAAA&#10;AAAAAAAAAAAAW0NvbnRlbnRfVHlwZXNdLnhtbFBLAQItABQABgAIAAAAIQBa9CxbvwAAABUBAAAL&#10;AAAAAAAAAAAAAAAAAB8BAABfcmVscy8ucmVsc1BLAQItABQABgAIAAAAIQA9j+CsxQAAANwAAAAP&#10;AAAAAAAAAAAAAAAAAAcCAABkcnMvZG93bnJldi54bWxQSwUGAAAAAAMAAwC3AAAA+QIAAAAA&#10;" strokeweight=".25pt">
                    <v:shadow opacity="49150f"/>
                  </v:rect>
                  <v:rect id="Rectangle 477" o:spid="_x0000_s1034" style="position:absolute;left:5016;top:5928;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jYxQAAANwAAAAPAAAAZHJzL2Rvd25yZXYueG1sRI9Ba8JA&#10;FITvgv9heUIvUjeWUtPUVUQQ6sGCtlB6e2SfSWj2vZBdk/TfdwXB4zAz3zDL9eBq1VHrK2ED81kC&#10;ijgXW3Fh4Otz95iC8gHZYi1MBv7Iw3o1Hi0xs9LzkbpTKFSEsM/QQBlCk2nt85Ic+pk0xNE7S+sw&#10;RNkW2rbYR7ir9VOSvGiHFceFEhvalpT/ni7OQH9+Pcjh55s+9nLM9T6dduIuxjxMhs0bqEBDuIdv&#10;7XdrYJE+w/VMPAJ69Q8AAP//AwBQSwECLQAUAAYACAAAACEA2+H2y+4AAACFAQAAEwAAAAAAAAAA&#10;AAAAAAAAAAAAW0NvbnRlbnRfVHlwZXNdLnhtbFBLAQItABQABgAIAAAAIQBa9CxbvwAAABUBAAAL&#10;AAAAAAAAAAAAAAAAAB8BAABfcmVscy8ucmVsc1BLAQItABQABgAIAAAAIQCyZnjYxQAAANwAAAAP&#10;AAAAAAAAAAAAAAAAAAcCAABkcnMvZG93bnJldi54bWxQSwUGAAAAAAMAAwC3AAAA+QIAAAAA&#10;" strokeweight=".25pt">
                    <v:shadow opacity="49150f"/>
                  </v:rect>
                  <v:rect id="Rectangle 478" o:spid="_x0000_s1035" style="position:absolute;left:5016;top:5073;width:183;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PaxQAAANwAAAAPAAAAZHJzL2Rvd25yZXYueG1sRI9Ba8JA&#10;FITvhf6H5RW8FN3Ug4boKlIQ9KI0Bs+P7DObmn0bstsY/fXdQsHjMDPfMMv1YBvRU+drxwo+JgkI&#10;4tLpmisFxWk7TkH4gKyxcUwK7uRhvXp9WWKm3Y2/qM9DJSKEfYYKTAhtJqUvDVn0E9cSR+/iOosh&#10;yq6SusNbhNtGTpNkJi3WHBcMtvRpqLzmP1bB+7D3aW+a/fF7cw6PvC4Ox+1VqdHbsFmACDSEZ/i/&#10;vdMK5ukM/s7EIyBXvwAAAP//AwBQSwECLQAUAAYACAAAACEA2+H2y+4AAACFAQAAEwAAAAAAAAAA&#10;AAAAAAAAAAAAW0NvbnRlbnRfVHlwZXNdLnhtbFBLAQItABQABgAIAAAAIQBa9CxbvwAAABUBAAAL&#10;AAAAAAAAAAAAAAAAAB8BAABfcmVscy8ucmVsc1BLAQItABQABgAIAAAAIQBJcdPaxQAAANwAAAAP&#10;AAAAAAAAAAAAAAAAAAcCAABkcnMvZG93bnJldi54bWxQSwUGAAAAAAMAAwC3AAAA+QIAAAAA&#10;" filled="f" strokeweight=".25pt">
                    <v:shadow opacity="49150f"/>
                  </v:rect>
                  <v:group id="Group 479" o:spid="_x0000_s1036" style="position:absolute;left:5187;top:5073;width:1312;height:1198"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OKxgAAANwAAAAPAAAAZHJzL2Rvd25yZXYueG1sRI9Ba8JA&#10;FITvBf/D8oTe6iaWVkndhCAqHqRQLZTeHtlnEpJ9G7JrEv99t1DocZiZb5hNNplWDNS72rKCeBGB&#10;IC6srrlU8HnZP61BOI+ssbVMCu7kIEtnDxtMtB35g4azL0WAsEtQQeV9l0jpiooMuoXtiIN3tb1B&#10;H2RfSt3jGOCmlcsoepUGaw4LFXa0rahozjej4DDimD/Hu+HUXLf378vL+9cpJqUe51P+BsLT5P/D&#10;f+2jVrBar+D3TDgCMv0BAAD//wMAUEsBAi0AFAAGAAgAAAAhANvh9svuAAAAhQEAABMAAAAAAAAA&#10;AAAAAAAAAAAAAFtDb250ZW50X1R5cGVzXS54bWxQSwECLQAUAAYACAAAACEAWvQsW78AAAAVAQAA&#10;CwAAAAAAAAAAAAAAAAAfAQAAX3JlbHMvLnJlbHNQSwECLQAUAAYACAAAACEAH7XDisYAAADcAAAA&#10;DwAAAAAAAAAAAAAAAAAHAgAAZHJzL2Rvd25yZXYueG1sUEsFBgAAAAADAAMAtwAAAPoCAAAAAA==&#10;">
                    <v:rect id="Rectangle 480" o:spid="_x0000_s1037" style="position:absolute;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uIzwQAAANwAAAAPAAAAZHJzL2Rvd25yZXYueG1sRE9Ni8Iw&#10;EL0L+x/CCF5kTd2DlmoUWRDWy4pV9jw0Y1NtJqWJte6vNwfB4+N9L9e9rUVHra8cK5hOEhDEhdMV&#10;lwpOx+1nCsIHZI21Y1LwIA/r1cdgiZl2dz5Ql4dSxBD2GSowITSZlL4wZNFPXEMcubNrLYYI21Lq&#10;Fu8x3NbyK0lm0mLFscFgQ9+Gimt+swrG/c6nnal3+8vmL/zn1el3v70qNRr2mwWIQH14i1/uH61g&#10;nsa18Uw8AnL1BAAA//8DAFBLAQItABQABgAIAAAAIQDb4fbL7gAAAIUBAAATAAAAAAAAAAAAAAAA&#10;AAAAAABbQ29udGVudF9UeXBlc10ueG1sUEsBAi0AFAAGAAgAAAAhAFr0LFu/AAAAFQEAAAsAAAAA&#10;AAAAAAAAAAAAHwEAAF9yZWxzLy5yZWxzUEsBAi0AFAAGAAgAAAAhAFei4jPBAAAA3AAAAA8AAAAA&#10;AAAAAAAAAAAABwIAAGRycy9kb3ducmV2LnhtbFBLBQYAAAAAAwADALcAAAD1AgAAAAA=&#10;" filled="f" strokeweight=".25pt">
                      <v:shadow opacity="49150f"/>
                    </v:rect>
                    <v:rect id="Rectangle 481" o:spid="_x0000_s1038" style="position:absolute;left:3445;width:3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keoxgAAANwAAAAPAAAAZHJzL2Rvd25yZXYueG1sRI9Ba8JA&#10;FITvgv9heYVepG7aQ01jNiKCUC8Vo3h+ZJ/Z1OzbkN3GtL++Wyh4HGbmGyZfjbYVA/W+cazgeZ6A&#10;IK6cbrhWcDpun1IQPiBrbB2Tgm/ysCqmkxwz7W58oKEMtYgQ9hkqMCF0mZS+MmTRz11HHL2L6y2G&#10;KPta6h5vEW5b+ZIkr9Jiw3HBYEcbQ9W1/LIKZuPOp4Npd/vP9Tn8lM3pY7+9KvX4MK6XIAKN4R7+&#10;b79rBYv0Df7OxCMgi18AAAD//wMAUEsBAi0AFAAGAAgAAAAhANvh9svuAAAAhQEAABMAAAAAAAAA&#10;AAAAAAAAAAAAAFtDb250ZW50X1R5cGVzXS54bWxQSwECLQAUAAYACAAAACEAWvQsW78AAAAVAQAA&#10;CwAAAAAAAAAAAAAAAAAfAQAAX3JlbHMvLnJlbHNQSwECLQAUAAYACAAAACEAOO5HqMYAAADcAAAA&#10;DwAAAAAAAAAAAAAAAAAHAgAAZHJzL2Rvd25yZXYueG1sUEsFBgAAAAADAAMAtwAAAPoCAAAAAA==&#10;" filled="f" strokeweight=".25pt">
                      <v:shadow opacity="49150f"/>
                    </v:rect>
                    <v:rect id="Rectangle 482" o:spid="_x0000_s1039" style="position:absolute;left:7286;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jowQAAANwAAAAPAAAAZHJzL2Rvd25yZXYueG1sRE9Ni8Iw&#10;EL0L+x/CLHiRNXUP6lajyIKwXhSreB6asenaTEoTa/XXm4Pg8fG+58vOVqKlxpeOFYyGCQji3OmS&#10;CwXHw/prCsIHZI2VY1JwJw/LxUdvjql2N95Tm4VCxBD2KSowIdSplD43ZNEPXU0cubNrLIYIm0Lq&#10;Bm8x3FbyO0nG0mLJscFgTb+G8kt2tQoG3cZPW1Ntdv+rU3hk5XG7W1+U6n92qxmIQF14i1/uP61g&#10;8hPnxzPxCMjFEwAA//8DAFBLAQItABQABgAIAAAAIQDb4fbL7gAAAIUBAAATAAAAAAAAAAAAAAAA&#10;AAAAAABbQ29udGVudF9UeXBlc10ueG1sUEsBAi0AFAAGAAgAAAAhAFr0LFu/AAAAFQEAAAsAAAAA&#10;AAAAAAAAAAAAHwEAAF9yZWxzLy5yZWxzUEsBAi0AFAAGAAgAAAAhACwNeOjBAAAA3AAAAA8AAAAA&#10;AAAAAAAAAAAABwIAAGRycy9kb3ducmV2LnhtbFBLBQYAAAAAAwADALcAAAD1AgAAAAA=&#10;" filled="f" strokeweight=".25pt">
                      <v:shadow opacity="49150f"/>
                    </v:rect>
                    <v:rect id="Rectangle 483" o:spid="_x0000_s1040" style="position:absolute;left:10411;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1zxQAAANwAAAAPAAAAZHJzL2Rvd25yZXYueG1sRI9Ba8JA&#10;FITvBf/D8gQvpW7soWqajYgg1EvFKJ4f2ddsavZtyK4x9td3CwWPw8x8w2SrwTaip87XjhXMpgkI&#10;4tLpmisFp+P2ZQHCB2SNjWNScCcPq3z0lGGq3Y0P1BehEhHCPkUFJoQ2ldKXhiz6qWuJo/flOosh&#10;yq6SusNbhNtGvibJm7RYc1ww2NLGUHkprlbB87Dzi940u/33+hx+ivr0ud9elJqMh/U7iEBDeIT/&#10;2x9awXw5g78z8QjI/BcAAP//AwBQSwECLQAUAAYACAAAACEA2+H2y+4AAACFAQAAEwAAAAAAAAAA&#10;AAAAAAAAAAAAW0NvbnRlbnRfVHlwZXNdLnhtbFBLAQItABQABgAIAAAAIQBa9CxbvwAAABUBAAAL&#10;AAAAAAAAAAAAAAAAAB8BAABfcmVscy8ucmVsc1BLAQItABQABgAIAAAAIQBDQd1zxQAAANwAAAAP&#10;AAAAAAAAAAAAAAAAAAcCAABkcnMvZG93bnJldi54bWxQSwUGAAAAAAMAAwC3AAAA+QIAAAAA&#10;" filled="f" strokeweight=".25pt">
                      <v:shadow opacity="49150f"/>
                    </v:rect>
                    <v:rect id="Rectangle 484" o:spid="_x0000_s1041" style="position:absolute;left:13536;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0MExQAAANwAAAAPAAAAZHJzL2Rvd25yZXYueG1sRI9Ba8JA&#10;FITvQv/D8gq9iG7qwabRVaQg6EVpKj0/ss9sNPs2ZNeY+utdQehxmJlvmPmyt7XoqPWVYwXv4wQE&#10;ceF0xaWCw896lILwAVlj7ZgU/JGH5eJlMMdMuyt/U5eHUkQI+wwVmBCaTEpfGLLox64hjt7RtRZD&#10;lG0pdYvXCLe1nCTJVFqsOC4YbOjLUHHOL1bBsN/6tDP1dn9a/YZbXh12+/VZqbfXfjUDEagP/+Fn&#10;e6MVfHxO4HEmHgG5uAMAAP//AwBQSwECLQAUAAYACAAAACEA2+H2y+4AAACFAQAAEwAAAAAAAAAA&#10;AAAAAAAAAAAAW0NvbnRlbnRfVHlwZXNdLnhtbFBLAQItABQABgAIAAAAIQBa9CxbvwAAABUBAAAL&#10;AAAAAAAAAAAAAAAAAB8BAABfcmVscy8ucmVsc1BLAQItABQABgAIAAAAIQCzk0MExQAAANwAAAAP&#10;AAAAAAAAAAAAAAAAAAcCAABkcnMvZG93bnJldi54bWxQSwUGAAAAAAMAAwC3AAAA+QIAAAAA&#10;" filled="f" strokeweight=".25pt">
                      <v:shadow opacity="49150f"/>
                    </v:rect>
                    <v:rect id="Rectangle 485" o:spid="_x0000_s1042" style="position:absolute;left:16661;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afxgAAANwAAAAPAAAAZHJzL2Rvd25yZXYueG1sRI9Ba8JA&#10;FITvhf6H5QleSt3UQqvRjUhB0IvSVDw/ss9sTPZtyG5j7K93C4Ueh5n5hlmuBtuInjpfOVbwMklA&#10;EBdOV1wqOH5tnmcgfEDW2DgmBTfysMoeH5aYanflT+rzUIoIYZ+iAhNCm0rpC0MW/cS1xNE7u85i&#10;iLIrpe7wGuG2kdMkeZMWK44LBlv6MFTU+bdV8DTs/Kw3ze5wWZ/CT14d94dNrdR4NKwXIAIN4T/8&#10;195qBe/zV/g9E4+AzO4AAAD//wMAUEsBAi0AFAAGAAgAAAAhANvh9svuAAAAhQEAABMAAAAAAAAA&#10;AAAAAAAAAAAAAFtDb250ZW50X1R5cGVzXS54bWxQSwECLQAUAAYACAAAACEAWvQsW78AAAAVAQAA&#10;CwAAAAAAAAAAAAAAAAAfAQAAX3JlbHMvLnJlbHNQSwECLQAUAAYACAAAACEA3N/mn8YAAADcAAAA&#10;DwAAAAAAAAAAAAAAAAAHAgAAZHJzL2Rvd25yZXYueG1sUEsFBgAAAAADAAMAtwAAAPoCAAAAAA==&#10;" filled="f" strokeweight=".25pt">
                      <v:shadow opacity="49150f"/>
                    </v:rect>
                  </v:group>
                  <v:line id="Line 486" o:spid="_x0000_s1043" style="position:absolute;flip:y;visibility:visible;mso-wrap-style:square" from="5757,5643" to="5758,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Qs3xwAAANwAAAAPAAAAZHJzL2Rvd25yZXYueG1sRI9Ba8JA&#10;FITvQv/D8gq96aZFraauIkUhgliMCvb2zD6T0OzbmN1q+u/dQqHHYWa+YSaz1lTiSo0rLSt47kUg&#10;iDOrS84V7HfL7giE88gaK8uk4IcczKYPnQnG2t54S9fU5yJA2MWooPC+jqV0WUEGXc/WxME728ag&#10;D7LJpW7wFuCmki9RNJQGSw4LBdb0XlD2lX4bBcfPLSXJ2uyHq8PuMnCLj9N8I5V6emznbyA8tf4/&#10;/NdOtILXcR9+z4QjIKd3AAAA//8DAFBLAQItABQABgAIAAAAIQDb4fbL7gAAAIUBAAATAAAAAAAA&#10;AAAAAAAAAAAAAABbQ29udGVudF9UeXBlc10ueG1sUEsBAi0AFAAGAAgAAAAhAFr0LFu/AAAAFQEA&#10;AAsAAAAAAAAAAAAAAAAAHwEAAF9yZWxzLy5yZWxzUEsBAi0AFAAGAAgAAAAhAHyRCzfHAAAA3AAA&#10;AA8AAAAAAAAAAAAAAAAABwIAAGRycy9kb3ducmV2LnhtbFBLBQYAAAAAAwADALcAAAD7AgAAAAA=&#10;" strokeweight=".25pt">
                    <v:stroke startarrowlength="short" endarrow="open" endarrowlength="short"/>
                    <v:shadow opacity="49150f"/>
                  </v:line>
                </v:group>
                <v:rect id="Rectangle 685" o:spid="_x0000_s1044" style="position:absolute;left:1655;top:11136;width:7263;height:3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5/xQAAANwAAAAPAAAAZHJzL2Rvd25yZXYueG1sRI9Lb8Iw&#10;EITvlfgP1iJxKw4caEkxCJCi0kslXvdtvE1S7HUaO4/++7pSJY6jmflGs9oM1oiOGl85VjCbJiCI&#10;c6crLhRcztnjMwgfkDUax6Tghzxs1qOHFaba9Xyk7hQKESHsU1RQhlCnUvq8JIt+6mri6H26xmKI&#10;simkbrCPcGvkPEkW0mLFcaHEmvYl5bdTaxV8fGfH1/76NX9PduaNuDX7tsuUmoyH7QuIQEO4h//b&#10;B63gabmAvzPxCMj1LwAAAP//AwBQSwECLQAUAAYACAAAACEA2+H2y+4AAACFAQAAEwAAAAAAAAAA&#10;AAAAAAAAAAAAW0NvbnRlbnRfVHlwZXNdLnhtbFBLAQItABQABgAIAAAAIQBa9CxbvwAAABUBAAAL&#10;AAAAAAAAAAAAAAAAAB8BAABfcmVscy8ucmVsc1BLAQItABQABgAIAAAAIQDlQC5/xQAAANwAAAAP&#10;AAAAAAAAAAAAAAAAAAcCAABkcnMvZG93bnJldi54bWxQSwUGAAAAAAMAAwC3AAAA+QIAAAAA&#10;" filled="f" strokeweight="1pt">
                  <v:shadow opacity="49150f"/>
                </v:rect>
              </v:group>
            </w:pict>
          </mc:Fallback>
        </mc:AlternateContent>
      </w:r>
    </w:p>
    <w:p w14:paraId="7BD2960F" w14:textId="77777777" w:rsidR="00D64210" w:rsidRPr="00B26A10" w:rsidRDefault="00D64210" w:rsidP="00D64210">
      <w:pPr>
        <w:pStyle w:val="BodyText"/>
      </w:pPr>
    </w:p>
    <w:p w14:paraId="58D3BBB4" w14:textId="77777777" w:rsidR="00D64210" w:rsidRPr="00B26A10" w:rsidRDefault="00D64210" w:rsidP="00D64210">
      <w:pPr>
        <w:pStyle w:val="BodyText"/>
      </w:pPr>
    </w:p>
    <w:p w14:paraId="4DD4C4C7" w14:textId="77777777" w:rsidR="00D64210" w:rsidRPr="00B26A10" w:rsidRDefault="00D64210" w:rsidP="00D64210">
      <w:pPr>
        <w:pStyle w:val="BodyText"/>
      </w:pPr>
    </w:p>
    <w:p w14:paraId="768DDEB5" w14:textId="77777777" w:rsidR="00D64210" w:rsidRPr="00B26A10" w:rsidRDefault="00D64210" w:rsidP="00D64210">
      <w:pPr>
        <w:pStyle w:val="BodyText"/>
      </w:pPr>
    </w:p>
    <w:p w14:paraId="3BA5AC7B" w14:textId="77777777" w:rsidR="00D64210" w:rsidRPr="00B26A10" w:rsidRDefault="00D64210" w:rsidP="00D64210">
      <w:pPr>
        <w:pStyle w:val="BodyText"/>
      </w:pPr>
    </w:p>
    <w:p w14:paraId="5DD6C5B8" w14:textId="77777777" w:rsidR="00D64210" w:rsidRPr="00B26A10" w:rsidRDefault="00D64210" w:rsidP="00D64210">
      <w:pPr>
        <w:pStyle w:val="BodyText"/>
      </w:pPr>
    </w:p>
    <w:p w14:paraId="136C1849" w14:textId="77777777" w:rsidR="00D64210" w:rsidRPr="00B26A10" w:rsidRDefault="00D64210" w:rsidP="00D64210">
      <w:pPr>
        <w:pStyle w:val="BodyText"/>
      </w:pPr>
    </w:p>
    <w:p w14:paraId="34EC6656" w14:textId="77777777" w:rsidR="00D64210" w:rsidRPr="00B26A10" w:rsidRDefault="00D64210" w:rsidP="004F2C40">
      <w:pPr>
        <w:pStyle w:val="Caption"/>
      </w:pPr>
    </w:p>
    <w:p w14:paraId="6C1EC576" w14:textId="77777777" w:rsidR="00D64210" w:rsidRPr="00B26A10" w:rsidRDefault="00D64210" w:rsidP="00D64210">
      <w:pPr>
        <w:pStyle w:val="BodyText"/>
      </w:pPr>
    </w:p>
    <w:p w14:paraId="738A1FFF" w14:textId="059C2FD8" w:rsidR="00D305A7" w:rsidRPr="00B26A10" w:rsidRDefault="00D305A7" w:rsidP="00D305A7">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6</w:t>
      </w:r>
      <w:r w:rsidRPr="00B26A10">
        <w:fldChar w:fldCharType="end"/>
      </w:r>
      <w:r w:rsidRPr="00B26A10">
        <w:t>. Definitie cascade model van een stromend oppervlaktewater</w:t>
      </w:r>
    </w:p>
    <w:p w14:paraId="14FA7BA4" w14:textId="77777777" w:rsidR="00D64210" w:rsidRPr="00B26A10" w:rsidRDefault="00D64210" w:rsidP="00D64210">
      <w:pPr>
        <w:pStyle w:val="BodyText"/>
      </w:pPr>
    </w:p>
    <w:p w14:paraId="6865FBBF" w14:textId="77777777" w:rsidR="00D64210" w:rsidRPr="00B26A10" w:rsidRDefault="00D64210" w:rsidP="00D64210">
      <w:pPr>
        <w:pStyle w:val="BodyText"/>
      </w:pPr>
      <w:r w:rsidRPr="00B26A10">
        <w:t>Het dispersieve tr</w:t>
      </w:r>
      <w:r w:rsidR="004F7F14" w:rsidRPr="00B26A10">
        <w:t>ansport wordt binnen de prop ge</w:t>
      </w:r>
      <w:r w:rsidRPr="00B26A10">
        <w:t xml:space="preserve">simuleerd. De </w:t>
      </w:r>
      <w:r w:rsidR="00D305A7" w:rsidRPr="00B26A10">
        <w:t xml:space="preserve">initiële </w:t>
      </w:r>
      <w:r w:rsidRPr="00B26A10">
        <w:t xml:space="preserve">omvang van de prop </w:t>
      </w:r>
      <w:r w:rsidR="00CF2A33" w:rsidRPr="00B26A10">
        <w:t>is gerelateerd aan de hoeveelheid zuurstof in de pr</w:t>
      </w:r>
      <w:r w:rsidR="004F7F14" w:rsidRPr="00B26A10">
        <w:t>op</w:t>
      </w:r>
      <w:r w:rsidR="00CF2A33" w:rsidRPr="00B26A10">
        <w:t xml:space="preserve"> en de hoeveelheid geloosde </w:t>
      </w:r>
      <w:r w:rsidR="00984E1C" w:rsidRPr="00B26A10">
        <w:t>TZV</w:t>
      </w:r>
      <w:r w:rsidRPr="00B26A10">
        <w:t xml:space="preserve">. </w:t>
      </w:r>
    </w:p>
    <w:p w14:paraId="2B77BEEE" w14:textId="77777777" w:rsidR="009F202C" w:rsidRPr="00B26A10" w:rsidRDefault="009F202C" w:rsidP="00D64210">
      <w:pPr>
        <w:pStyle w:val="BodyText"/>
      </w:pPr>
    </w:p>
    <w:p w14:paraId="2BE4838F" w14:textId="77777777" w:rsidR="009F202C" w:rsidRPr="00B26A10" w:rsidRDefault="009F202C" w:rsidP="00D64210">
      <w:pPr>
        <w:pStyle w:val="BodyText"/>
      </w:pPr>
      <w:r w:rsidRPr="00B26A10">
        <w:t>Bij de initiele lozing treedt er een piek op, al dan niet gelokaliseerd in één enkele cel (afhankelijk van de lozingsduur en de stroomsnelheid wordt de lozing verdeeld over één of meerdere cellen langs de rand van de plug):</w:t>
      </w:r>
    </w:p>
    <w:p w14:paraId="7897C948" w14:textId="77777777" w:rsidR="009F202C" w:rsidRPr="00B26A10" w:rsidRDefault="009F202C" w:rsidP="00D64210">
      <w:pPr>
        <w:pStyle w:val="BodyText"/>
      </w:pPr>
    </w:p>
    <w:p w14:paraId="7211C22B" w14:textId="77777777" w:rsidR="009F202C" w:rsidRPr="00B26A10" w:rsidRDefault="009F202C" w:rsidP="009F202C">
      <w:pPr>
        <w:pStyle w:val="BodyText"/>
        <w:jc w:val="center"/>
      </w:pPr>
      <w:r w:rsidRPr="00B26A10">
        <w:rPr>
          <w:noProof/>
          <w:lang w:eastAsia="nl-NL"/>
        </w:rPr>
        <w:drawing>
          <wp:inline distT="0" distB="0" distL="0" distR="0" wp14:anchorId="549EB10D" wp14:editId="66FB33C9">
            <wp:extent cx="1381125" cy="809625"/>
            <wp:effectExtent l="0" t="0" r="9525" b="9525"/>
            <wp:docPr id="4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811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52E4EE" w14:textId="77777777" w:rsidR="002E7AA3" w:rsidRPr="00B26A10" w:rsidRDefault="002E7AA3" w:rsidP="00D64210">
      <w:pPr>
        <w:pStyle w:val="BodyText"/>
      </w:pPr>
    </w:p>
    <w:p w14:paraId="3D255B4C" w14:textId="77777777" w:rsidR="00BA4A7B" w:rsidRDefault="00BA4A7B" w:rsidP="00D64210">
      <w:pPr>
        <w:pStyle w:val="BodyText"/>
      </w:pPr>
      <w:r>
        <w:t xml:space="preserve">Het initiele volume van de cel wordt zo gekozen dat er minimaal in één cel in de plug de zuurstofgrens onder 3.5 mg/l zal komen. Gebaseerd op de afmetingen van de cel wordt de tijdstap van de simulatie gekozen. </w:t>
      </w:r>
    </w:p>
    <w:p w14:paraId="5D2C4E78" w14:textId="77777777" w:rsidR="00BA4A7B" w:rsidRDefault="00BA4A7B" w:rsidP="00D64210">
      <w:pPr>
        <w:pStyle w:val="BodyText"/>
      </w:pPr>
    </w:p>
    <w:p w14:paraId="07CB45F6" w14:textId="77777777" w:rsidR="009F202C" w:rsidRPr="00B26A10" w:rsidRDefault="009F202C" w:rsidP="00D64210">
      <w:pPr>
        <w:pStyle w:val="BodyText"/>
      </w:pPr>
      <w:r w:rsidRPr="00B26A10">
        <w:t>Hierna zal ten gevolge van dispersie de lozing zich in X- en Y-richting verspreiden over de aanwezige cellen in de plug:</w:t>
      </w:r>
    </w:p>
    <w:p w14:paraId="1C47A538" w14:textId="77777777" w:rsidR="009F202C" w:rsidRPr="00B26A10" w:rsidRDefault="009F202C" w:rsidP="009F202C">
      <w:pPr>
        <w:pStyle w:val="BodyText"/>
        <w:jc w:val="center"/>
      </w:pPr>
      <w:r w:rsidRPr="00B26A10">
        <w:rPr>
          <w:noProof/>
          <w:lang w:eastAsia="nl-NL"/>
        </w:rPr>
        <w:drawing>
          <wp:inline distT="0" distB="0" distL="0" distR="0" wp14:anchorId="4DFE8DB8" wp14:editId="398FB4AB">
            <wp:extent cx="1419225" cy="900900"/>
            <wp:effectExtent l="0" t="0" r="0" b="0"/>
            <wp:docPr id="4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23786" cy="903796"/>
                    </a:xfrm>
                    <a:prstGeom prst="rect">
                      <a:avLst/>
                    </a:prstGeom>
                    <a:noFill/>
                    <a:ln>
                      <a:noFill/>
                    </a:ln>
                  </pic:spPr>
                </pic:pic>
              </a:graphicData>
            </a:graphic>
          </wp:inline>
        </w:drawing>
      </w:r>
    </w:p>
    <w:p w14:paraId="039A0753" w14:textId="77777777" w:rsidR="009F202C" w:rsidRPr="00B26A10" w:rsidRDefault="009F202C" w:rsidP="00D64210">
      <w:pPr>
        <w:pStyle w:val="BodyText"/>
      </w:pPr>
    </w:p>
    <w:p w14:paraId="4717B48C" w14:textId="77777777" w:rsidR="002E7AA3" w:rsidRPr="00B26A10" w:rsidRDefault="002E7AA3" w:rsidP="00D64210">
      <w:pPr>
        <w:pStyle w:val="BodyText"/>
      </w:pPr>
      <w:r w:rsidRPr="00B26A10">
        <w:t>Het effect van het transport van de plug door het watersysteem wordt alsvolgt berekend:</w:t>
      </w:r>
    </w:p>
    <w:p w14:paraId="73763DF1" w14:textId="77777777" w:rsidR="00FC5994" w:rsidRPr="00B26A10" w:rsidRDefault="00FC5994" w:rsidP="00D64210">
      <w:pPr>
        <w:pStyle w:val="BodyText"/>
      </w:pPr>
      <w:r w:rsidRPr="00B26A10">
        <w:rPr>
          <w:noProof/>
          <w:lang w:eastAsia="nl-NL"/>
        </w:rPr>
        <w:drawing>
          <wp:inline distT="0" distB="0" distL="0" distR="0" wp14:anchorId="5912E261" wp14:editId="44839069">
            <wp:extent cx="6200775" cy="1943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00775" cy="1943100"/>
                    </a:xfrm>
                    <a:prstGeom prst="rect">
                      <a:avLst/>
                    </a:prstGeom>
                    <a:noFill/>
                    <a:ln>
                      <a:noFill/>
                    </a:ln>
                  </pic:spPr>
                </pic:pic>
              </a:graphicData>
            </a:graphic>
          </wp:inline>
        </w:drawing>
      </w:r>
    </w:p>
    <w:p w14:paraId="1A3333A6" w14:textId="77777777" w:rsidR="002E7AA3" w:rsidRPr="00B26A10" w:rsidRDefault="002E7AA3" w:rsidP="00D64210">
      <w:pPr>
        <w:pStyle w:val="BodyText"/>
      </w:pPr>
    </w:p>
    <w:p w14:paraId="39512CC4" w14:textId="77777777" w:rsidR="002E7AA3" w:rsidRPr="00B26A10" w:rsidRDefault="002E7AA3" w:rsidP="002D0EF0">
      <w:pPr>
        <w:pStyle w:val="BodyText"/>
        <w:numPr>
          <w:ilvl w:val="0"/>
          <w:numId w:val="57"/>
        </w:numPr>
      </w:pPr>
      <w:r w:rsidRPr="00B26A10">
        <w:lastRenderedPageBreak/>
        <w:t>Na de aanvang van de lozing wordt het bereiken van de maximale breedte van de verontreinigde plug geregistreerd. Dit is begrensd door de breedte van het watersy</w:t>
      </w:r>
      <w:r w:rsidR="00F03F24" w:rsidRPr="00B26A10">
        <w:t>steem, maar kan bij brede systemen kleiner zijn dan die van het watersysteem.</w:t>
      </w:r>
    </w:p>
    <w:p w14:paraId="7A2F1D49" w14:textId="4A8F7DFB" w:rsidR="002E7AA3" w:rsidRPr="00B26A10" w:rsidRDefault="002E7AA3" w:rsidP="002D0EF0">
      <w:pPr>
        <w:pStyle w:val="BodyText"/>
        <w:numPr>
          <w:ilvl w:val="0"/>
          <w:numId w:val="57"/>
        </w:numPr>
      </w:pPr>
      <w:r w:rsidRPr="00B26A10">
        <w:t>Gedurende de tijd nodig om de maximal</w:t>
      </w:r>
      <w:r w:rsidR="002B15BD">
        <w:t>e</w:t>
      </w:r>
      <w:r w:rsidRPr="00B26A10">
        <w:t xml:space="preserve"> breedte te bereiken wordt de afstand ten gevolge van de beweging van de plug door het watersysteem met behulp van de stroomsnelheid berekend. </w:t>
      </w:r>
      <w:r w:rsidR="00C70C66" w:rsidRPr="00B26A10">
        <w:t>Dit resulteert</w:t>
      </w:r>
      <w:r w:rsidRPr="00B26A10">
        <w:t xml:space="preserve"> in een verontreinigd volume A.</w:t>
      </w:r>
      <w:r w:rsidR="0038774E" w:rsidRPr="00B26A10">
        <w:t xml:space="preserve"> Een driehoekige vorm </w:t>
      </w:r>
      <w:r w:rsidR="008C194B" w:rsidRPr="00B26A10">
        <w:t>is het resultaat van dit volume, aangezien de dispersie in dwarsrichting als een lineaire vorm wordt beschouwd.</w:t>
      </w:r>
    </w:p>
    <w:p w14:paraId="7C8381A9" w14:textId="77777777" w:rsidR="00FC5994" w:rsidRPr="00B26A10" w:rsidRDefault="002E7AA3" w:rsidP="002D0EF0">
      <w:pPr>
        <w:pStyle w:val="BodyText"/>
        <w:numPr>
          <w:ilvl w:val="0"/>
          <w:numId w:val="57"/>
        </w:numPr>
      </w:pPr>
      <w:r w:rsidRPr="00B26A10">
        <w:t xml:space="preserve">Daarna beweegt de verontreinigde plug met een vaste breedte door het watersysteem. Het moment waarop het aantal verontreinigde cellen in de plug afneemt </w:t>
      </w:r>
      <w:r w:rsidR="00727E90" w:rsidRPr="00B26A10">
        <w:t>wordt</w:t>
      </w:r>
      <w:r w:rsidRPr="00B26A10">
        <w:t xml:space="preserve"> beschouwd als het eindpunt van de iteratie. </w:t>
      </w:r>
      <w:r w:rsidR="00727E90" w:rsidRPr="00B26A10">
        <w:t>Het verontreinigd volume in dit deel van de iteratie is volume B.</w:t>
      </w:r>
      <w:r w:rsidR="002857BF" w:rsidRPr="00B26A10">
        <w:t xml:space="preserve"> Dit is een rechthoekig volume.</w:t>
      </w:r>
    </w:p>
    <w:p w14:paraId="5C12323E" w14:textId="77777777" w:rsidR="002E7AA3" w:rsidRPr="00B26A10" w:rsidRDefault="00435478" w:rsidP="002D0EF0">
      <w:pPr>
        <w:pStyle w:val="BodyText"/>
        <w:numPr>
          <w:ilvl w:val="0"/>
          <w:numId w:val="57"/>
        </w:numPr>
      </w:pPr>
      <w:r w:rsidRPr="00B26A10">
        <w:t xml:space="preserve"> De verontreiniging ten gevolge van de beweging van de plug door het watersysteem na afname van het aantal cellen wordt niet meegenomen in het eindresultaat.</w:t>
      </w:r>
      <w:r w:rsidR="00FC5994" w:rsidRPr="00B26A10">
        <w:t xml:space="preserve"> Dit is volume C.</w:t>
      </w:r>
    </w:p>
    <w:p w14:paraId="411E6C7C" w14:textId="77777777" w:rsidR="00727E90" w:rsidRPr="00B26A10" w:rsidRDefault="00727E90" w:rsidP="002D0EF0">
      <w:pPr>
        <w:pStyle w:val="BodyText"/>
        <w:numPr>
          <w:ilvl w:val="0"/>
          <w:numId w:val="57"/>
        </w:numPr>
      </w:pPr>
      <w:r w:rsidRPr="00B26A10">
        <w:t>Het totaal verontreinigde volume ten gevolge van de beweging van de plug door het watersysteem is de som van volumes A en B.</w:t>
      </w:r>
    </w:p>
    <w:p w14:paraId="4734A378" w14:textId="77777777" w:rsidR="00C95337" w:rsidRPr="00B26A10" w:rsidRDefault="00F54E38" w:rsidP="002D0EF0">
      <w:pPr>
        <w:pStyle w:val="BodyText"/>
        <w:numPr>
          <w:ilvl w:val="0"/>
          <w:numId w:val="57"/>
        </w:numPr>
      </w:pPr>
      <w:r>
        <w:t xml:space="preserve">Met name bij kleine lozingen kan de berekende volumecontaminatie de theoretische maximale volumecontaminatie op basis van massa en TZV overschrijden. </w:t>
      </w:r>
      <w:r w:rsidRPr="00B26A10">
        <w:t xml:space="preserve">Dit volume is </w:t>
      </w:r>
      <w:r>
        <w:t xml:space="preserve">daarom </w:t>
      </w:r>
      <w:r w:rsidRPr="00B26A10">
        <w:t>gemaximeerd op the theoretisch maximaal verontreinigd volume ten gevolge van TZV.</w:t>
      </w:r>
      <w:r>
        <w:t xml:space="preserve"> </w:t>
      </w:r>
      <w:r w:rsidR="00727E90" w:rsidRPr="00B26A10">
        <w:t xml:space="preserve">Dit </w:t>
      </w:r>
      <w:r w:rsidR="0035434A" w:rsidRPr="00B26A10">
        <w:t xml:space="preserve">theoretisch </w:t>
      </w:r>
      <w:r w:rsidR="00727E90" w:rsidRPr="00B26A10">
        <w:t xml:space="preserve">maximale volume is gelijk aan: </w:t>
      </w:r>
    </w:p>
    <w:p w14:paraId="497004F1" w14:textId="77777777" w:rsidR="00C95337" w:rsidRPr="00B26A10" w:rsidRDefault="00C95337" w:rsidP="00C95337">
      <w:pPr>
        <w:pStyle w:val="BodyText"/>
        <w:rPr>
          <w:rFonts w:cs="Consolas"/>
          <w:color w:val="000000"/>
        </w:rPr>
      </w:pPr>
    </w:p>
    <w:p w14:paraId="697A5CED" w14:textId="77777777" w:rsidR="00727E90" w:rsidRPr="00B26A10" w:rsidRDefault="00727E90" w:rsidP="00C95337">
      <w:pPr>
        <w:pStyle w:val="BodyText"/>
        <w:ind w:left="720"/>
        <w:rPr>
          <w:rFonts w:cs="Arial"/>
          <w:lang w:val="en-US"/>
        </w:rPr>
      </w:pPr>
      <w:proofErr w:type="spellStart"/>
      <w:r w:rsidRPr="00B26A10">
        <w:rPr>
          <w:rFonts w:cs="Arial"/>
          <w:color w:val="000000"/>
          <w:lang w:val="en-US"/>
        </w:rPr>
        <w:t>M</w:t>
      </w:r>
      <w:r w:rsidR="009834D9" w:rsidRPr="00B26A10">
        <w:rPr>
          <w:rFonts w:cs="Arial"/>
          <w:color w:val="000000"/>
          <w:vertAlign w:val="subscript"/>
          <w:lang w:val="en-US"/>
        </w:rPr>
        <w:t>lozing</w:t>
      </w:r>
      <w:proofErr w:type="spellEnd"/>
      <w:r w:rsidR="009834D9" w:rsidRPr="00B26A10">
        <w:rPr>
          <w:rFonts w:cs="Arial"/>
          <w:color w:val="000000"/>
          <w:lang w:val="en-US"/>
        </w:rPr>
        <w:t xml:space="preserve"> * </w:t>
      </w:r>
      <w:proofErr w:type="spellStart"/>
      <w:r w:rsidR="009834D9" w:rsidRPr="00B26A10">
        <w:rPr>
          <w:rFonts w:cs="Arial"/>
          <w:color w:val="000000"/>
          <w:lang w:val="en-US"/>
        </w:rPr>
        <w:t>T</w:t>
      </w:r>
      <w:r w:rsidRPr="00B26A10">
        <w:rPr>
          <w:rFonts w:cs="Arial"/>
          <w:color w:val="000000"/>
          <w:lang w:val="en-US"/>
        </w:rPr>
        <w:t>ZV</w:t>
      </w:r>
      <w:r w:rsidR="009834D9" w:rsidRPr="00B26A10">
        <w:rPr>
          <w:rFonts w:cs="Arial"/>
          <w:color w:val="000000"/>
          <w:vertAlign w:val="subscript"/>
          <w:lang w:val="en-US"/>
        </w:rPr>
        <w:t>lozing</w:t>
      </w:r>
      <w:proofErr w:type="spellEnd"/>
      <w:r w:rsidR="009834D9" w:rsidRPr="00B26A10">
        <w:rPr>
          <w:rFonts w:cs="Arial"/>
          <w:color w:val="000000"/>
          <w:lang w:val="en-US"/>
        </w:rPr>
        <w:t xml:space="preserve"> / </w:t>
      </w:r>
      <w:r w:rsidRPr="00B26A10">
        <w:rPr>
          <w:rFonts w:cs="Arial"/>
          <w:color w:val="000000"/>
          <w:lang w:val="en-US"/>
        </w:rPr>
        <w:t>conc_O2_lc50</w:t>
      </w:r>
    </w:p>
    <w:p w14:paraId="164BE5F6" w14:textId="77777777" w:rsidR="00727E90" w:rsidRPr="00B26A10" w:rsidRDefault="00727E90" w:rsidP="00727E90">
      <w:pPr>
        <w:pStyle w:val="BodyText"/>
        <w:ind w:left="360"/>
        <w:rPr>
          <w:lang w:val="en-US"/>
        </w:rPr>
      </w:pPr>
    </w:p>
    <w:p w14:paraId="78C1DD7D" w14:textId="77777777" w:rsidR="00C95337" w:rsidRPr="00B26A10" w:rsidRDefault="00C95337" w:rsidP="00C95337">
      <w:pPr>
        <w:pStyle w:val="BodyText"/>
        <w:ind w:left="1440"/>
        <w:rPr>
          <w:rFonts w:cs="Arial"/>
          <w:color w:val="000000"/>
          <w:vertAlign w:val="subscript"/>
        </w:rPr>
      </w:pPr>
      <w:r w:rsidRPr="00B26A10">
        <w:rPr>
          <w:rFonts w:cs="Arial"/>
          <w:color w:val="000000"/>
        </w:rPr>
        <w:t>M</w:t>
      </w:r>
      <w:r w:rsidRPr="00B26A10">
        <w:rPr>
          <w:rFonts w:cs="Arial"/>
          <w:color w:val="000000"/>
          <w:vertAlign w:val="subscript"/>
        </w:rPr>
        <w:t>lozing</w:t>
      </w:r>
      <w:r w:rsidRPr="00B26A10">
        <w:rPr>
          <w:rFonts w:cs="Arial"/>
          <w:color w:val="000000"/>
          <w:vertAlign w:val="subscript"/>
        </w:rPr>
        <w:tab/>
      </w:r>
      <w:r w:rsidR="00654BF6" w:rsidRPr="00B26A10">
        <w:rPr>
          <w:rFonts w:cs="Arial"/>
          <w:color w:val="000000"/>
          <w:vertAlign w:val="subscript"/>
        </w:rPr>
        <w:tab/>
      </w:r>
      <w:r w:rsidR="00303574">
        <w:rPr>
          <w:rFonts w:cs="Arial"/>
          <w:color w:val="000000"/>
          <w:vertAlign w:val="subscript"/>
        </w:rPr>
        <w:tab/>
      </w:r>
      <w:r w:rsidRPr="00B26A10">
        <w:rPr>
          <w:rFonts w:cs="Arial"/>
          <w:color w:val="000000"/>
        </w:rPr>
        <w:t>= massa lozing [kg]</w:t>
      </w:r>
    </w:p>
    <w:p w14:paraId="405AFD6B" w14:textId="77777777" w:rsidR="00C95337" w:rsidRPr="00B26A10" w:rsidRDefault="00C95337" w:rsidP="00C95337">
      <w:pPr>
        <w:pStyle w:val="BodyText"/>
        <w:ind w:left="1440"/>
        <w:rPr>
          <w:rFonts w:cs="Arial"/>
        </w:rPr>
      </w:pPr>
      <w:r w:rsidRPr="00B26A10">
        <w:rPr>
          <w:rFonts w:cs="Arial"/>
          <w:color w:val="000000"/>
        </w:rPr>
        <w:t>TZV</w:t>
      </w:r>
      <w:r w:rsidRPr="00B26A10">
        <w:rPr>
          <w:rFonts w:cs="Arial"/>
          <w:color w:val="000000"/>
          <w:vertAlign w:val="subscript"/>
        </w:rPr>
        <w:t>lozing</w:t>
      </w:r>
      <w:r w:rsidR="00654BF6" w:rsidRPr="00B26A10">
        <w:rPr>
          <w:rFonts w:cs="Arial"/>
          <w:color w:val="000000"/>
          <w:vertAlign w:val="subscript"/>
        </w:rPr>
        <w:tab/>
      </w:r>
      <w:r w:rsidR="00654BF6" w:rsidRPr="00B26A10">
        <w:rPr>
          <w:rFonts w:cs="Arial"/>
          <w:color w:val="000000"/>
          <w:vertAlign w:val="subscript"/>
        </w:rPr>
        <w:tab/>
      </w:r>
      <w:r w:rsidR="00303574">
        <w:rPr>
          <w:rFonts w:cs="Arial"/>
          <w:color w:val="000000"/>
          <w:vertAlign w:val="subscript"/>
        </w:rPr>
        <w:tab/>
      </w:r>
      <w:r w:rsidRPr="00B26A10">
        <w:rPr>
          <w:rFonts w:cs="Arial"/>
          <w:color w:val="000000"/>
        </w:rPr>
        <w:t>= TZV lozing [kg.kg</w:t>
      </w:r>
      <w:r w:rsidRPr="00B26A10">
        <w:rPr>
          <w:rFonts w:cs="Arial"/>
          <w:color w:val="000000"/>
          <w:vertAlign w:val="superscript"/>
        </w:rPr>
        <w:t>-1</w:t>
      </w:r>
      <w:r w:rsidRPr="00B26A10">
        <w:rPr>
          <w:rFonts w:cs="Arial"/>
          <w:color w:val="000000"/>
        </w:rPr>
        <w:t>]</w:t>
      </w:r>
    </w:p>
    <w:p w14:paraId="7DB8D932" w14:textId="77777777" w:rsidR="00C95337" w:rsidRPr="000D4D4B" w:rsidRDefault="00303574" w:rsidP="00C95337">
      <w:pPr>
        <w:pStyle w:val="BodyText"/>
        <w:ind w:left="1440"/>
        <w:rPr>
          <w:rFonts w:cs="Arial"/>
          <w:color w:val="000000"/>
          <w:vertAlign w:val="superscript"/>
        </w:rPr>
      </w:pPr>
      <w:r w:rsidRPr="000D4D4B">
        <w:rPr>
          <w:rFonts w:cs="Arial"/>
          <w:color w:val="000000"/>
        </w:rPr>
        <w:t>concTheoretischMax</w:t>
      </w:r>
      <w:r w:rsidR="00C95337" w:rsidRPr="000D4D4B">
        <w:rPr>
          <w:rFonts w:cs="Arial"/>
          <w:color w:val="000000"/>
        </w:rPr>
        <w:t xml:space="preserve"> </w:t>
      </w:r>
      <w:r w:rsidR="00654BF6" w:rsidRPr="000D4D4B">
        <w:rPr>
          <w:rFonts w:cs="Arial"/>
          <w:color w:val="000000"/>
        </w:rPr>
        <w:tab/>
      </w:r>
      <w:r w:rsidR="00C95337" w:rsidRPr="000D4D4B">
        <w:rPr>
          <w:rFonts w:cs="Arial"/>
          <w:color w:val="000000"/>
        </w:rPr>
        <w:t xml:space="preserve">= </w:t>
      </w:r>
      <w:r w:rsidR="00B7020F" w:rsidRPr="000D4D4B">
        <w:rPr>
          <w:rFonts w:cs="Arial"/>
          <w:color w:val="000000"/>
        </w:rPr>
        <w:t>20.</w:t>
      </w:r>
      <w:r w:rsidR="00DD441C" w:rsidRPr="000D4D4B">
        <w:rPr>
          <w:rFonts w:cs="Arial"/>
          <w:color w:val="000000"/>
        </w:rPr>
        <w:t>0</w:t>
      </w:r>
      <w:r w:rsidR="00C95337" w:rsidRPr="000D4D4B">
        <w:rPr>
          <w:rFonts w:cs="Arial"/>
          <w:color w:val="000000"/>
        </w:rPr>
        <w:t>E-3 kg.m</w:t>
      </w:r>
      <w:r w:rsidR="00C95337" w:rsidRPr="000D4D4B">
        <w:rPr>
          <w:rFonts w:cs="Arial"/>
          <w:color w:val="000000"/>
          <w:vertAlign w:val="superscript"/>
        </w:rPr>
        <w:t>-3</w:t>
      </w:r>
    </w:p>
    <w:p w14:paraId="37713F83" w14:textId="77777777" w:rsidR="00E826D4" w:rsidRPr="000D4D4B" w:rsidRDefault="00E826D4" w:rsidP="00C95337">
      <w:pPr>
        <w:pStyle w:val="BodyText"/>
        <w:ind w:left="1440"/>
        <w:rPr>
          <w:rFonts w:cs="Arial"/>
          <w:color w:val="000000"/>
          <w:vertAlign w:val="superscript"/>
        </w:rPr>
      </w:pPr>
    </w:p>
    <w:p w14:paraId="75BBEF68" w14:textId="4C22980F" w:rsidR="00BB74A2" w:rsidRPr="00242657" w:rsidRDefault="00E826D4" w:rsidP="006F10AE">
      <w:r w:rsidRPr="00BB74A2">
        <w:t>De concTheoretischMax wordt verder uit</w:t>
      </w:r>
      <w:r w:rsidRPr="005B368C">
        <w:t xml:space="preserve">gewerkt in </w:t>
      </w:r>
      <w:r w:rsidR="009649AD" w:rsidRPr="005B368C">
        <w:t xml:space="preserve">Hoofdstuk 12.9 </w:t>
      </w:r>
      <w:r w:rsidR="00BB74A2" w:rsidRPr="00BB74A2">
        <w:t xml:space="preserve"> </w:t>
      </w:r>
      <w:r w:rsidR="00BB74A2" w:rsidRPr="005B368C">
        <w:t>Bijlage 9: “</w:t>
      </w:r>
      <w:r w:rsidR="00BB74A2" w:rsidRPr="0082229D">
        <w:t>Vol</w:t>
      </w:r>
      <w:r w:rsidR="00BB74A2" w:rsidRPr="00E25DAA">
        <w:t xml:space="preserve">umecontaminatie </w:t>
      </w:r>
      <w:r w:rsidR="00BB74A2" w:rsidRPr="00242657">
        <w:t>theoretische zuurstofverbruik”.</w:t>
      </w:r>
    </w:p>
    <w:p w14:paraId="0E9E513F" w14:textId="0346ABA0" w:rsidR="00E826D4" w:rsidRDefault="00E826D4" w:rsidP="00E826D4">
      <w:pPr>
        <w:pStyle w:val="BodyText"/>
        <w:ind w:left="720"/>
        <w:rPr>
          <w:rFonts w:cs="Arial"/>
          <w:color w:val="000000"/>
        </w:rPr>
      </w:pPr>
    </w:p>
    <w:p w14:paraId="6A9F8A64" w14:textId="77777777" w:rsidR="00144E3A" w:rsidRDefault="00144E3A" w:rsidP="00E826D4">
      <w:pPr>
        <w:pStyle w:val="BodyText"/>
        <w:ind w:left="720"/>
        <w:rPr>
          <w:rFonts w:cs="Arial"/>
          <w:color w:val="000000"/>
        </w:rPr>
      </w:pPr>
    </w:p>
    <w:p w14:paraId="058D1A7D" w14:textId="77777777" w:rsidR="00CF2A33" w:rsidRDefault="00CF2A33" w:rsidP="00CF2A33">
      <w:pPr>
        <w:pStyle w:val="Heading4"/>
      </w:pPr>
      <w:bookmarkStart w:id="780" w:name="_Toc436732042"/>
    </w:p>
    <w:p w14:paraId="113DE011" w14:textId="77777777" w:rsidR="00144E3A" w:rsidRPr="00144E3A" w:rsidRDefault="00144E3A" w:rsidP="00144E3A">
      <w:pPr>
        <w:pStyle w:val="BodyText"/>
      </w:pPr>
    </w:p>
    <w:p w14:paraId="0DC99790" w14:textId="77777777" w:rsidR="00BE47E0" w:rsidRPr="00E826D4" w:rsidRDefault="00BE47E0" w:rsidP="00BE47E0">
      <w:pPr>
        <w:pStyle w:val="BodyText"/>
      </w:pPr>
    </w:p>
    <w:p w14:paraId="09C82950" w14:textId="77777777" w:rsidR="00D64210" w:rsidRPr="00B26A10" w:rsidRDefault="00D64210" w:rsidP="00CF2A33">
      <w:pPr>
        <w:pStyle w:val="Heading4"/>
      </w:pPr>
      <w:bookmarkStart w:id="781" w:name="_Toc152424807"/>
      <w:r w:rsidRPr="00B26A10">
        <w:t>Processen</w:t>
      </w:r>
      <w:bookmarkEnd w:id="780"/>
      <w:bookmarkEnd w:id="781"/>
    </w:p>
    <w:p w14:paraId="5EE585CD" w14:textId="77777777" w:rsidR="00D64210" w:rsidRPr="00B26A10" w:rsidRDefault="00D64210" w:rsidP="00CF2A33">
      <w:pPr>
        <w:pStyle w:val="BodyText"/>
        <w:rPr>
          <w:i/>
        </w:rPr>
      </w:pPr>
      <w:r w:rsidRPr="00B26A10">
        <w:rPr>
          <w:i/>
        </w:rPr>
        <w:t xml:space="preserve">Dispersie: dubbele massabalans voor zuurstof en </w:t>
      </w:r>
      <w:r w:rsidR="00984E1C" w:rsidRPr="00B26A10">
        <w:rPr>
          <w:i/>
        </w:rPr>
        <w:t>TZV</w:t>
      </w:r>
    </w:p>
    <w:p w14:paraId="264AFBF7" w14:textId="77777777" w:rsidR="00392297" w:rsidRPr="00B26A10" w:rsidRDefault="00951731" w:rsidP="00392297">
      <w:pPr>
        <w:pStyle w:val="BodyText"/>
        <w:jc w:val="center"/>
      </w:pPr>
      <m:oMath>
        <m:r>
          <w:rPr>
            <w:rFonts w:ascii="Cambria Math" w:hAnsi="Cambria Math"/>
          </w:rPr>
          <m:t>kX=0.5</m:t>
        </m:r>
        <m:f>
          <m:fPr>
            <m:ctrlPr>
              <w:rPr>
                <w:rFonts w:ascii="Cambria Math" w:hAnsi="Cambria Math"/>
                <w:i/>
              </w:rPr>
            </m:ctrlPr>
          </m:fPr>
          <m:num>
            <m:r>
              <w:rPr>
                <w:rFonts w:ascii="Cambria Math" w:hAnsi="Cambria Math"/>
              </w:rPr>
              <m:t>dispersionX</m:t>
            </m:r>
          </m:num>
          <m:den>
            <m:r>
              <w:rPr>
                <w:rFonts w:ascii="Cambria Math" w:hAnsi="Cambria Math"/>
              </w:rPr>
              <m:t>Lce</m:t>
            </m:r>
            <m:sSup>
              <m:sSupPr>
                <m:ctrlPr>
                  <w:rPr>
                    <w:rFonts w:ascii="Cambria Math" w:hAnsi="Cambria Math"/>
                    <w:i/>
                  </w:rPr>
                </m:ctrlPr>
              </m:sSupPr>
              <m:e>
                <m:r>
                  <w:rPr>
                    <w:rFonts w:ascii="Cambria Math" w:hAnsi="Cambria Math"/>
                  </w:rPr>
                  <m:t>l</m:t>
                </m:r>
              </m:e>
              <m:sup>
                <m:r>
                  <w:rPr>
                    <w:rFonts w:ascii="Cambria Math" w:hAnsi="Cambria Math"/>
                  </w:rPr>
                  <m:t>2</m:t>
                </m:r>
              </m:sup>
            </m:sSup>
          </m:den>
        </m:f>
        <m:r>
          <w:rPr>
            <w:rFonts w:ascii="Cambria Math" w:hAnsi="Cambria Math"/>
          </w:rPr>
          <m:t>Δ</m:t>
        </m:r>
        <m:r>
          <m:rPr>
            <m:sty m:val="p"/>
          </m:rPr>
          <w:rPr>
            <w:rFonts w:ascii="Cambria Math" w:hAnsi="Cambria Math"/>
          </w:rPr>
          <m:t>t</m:t>
        </m:r>
      </m:oMath>
      <w:r w:rsidR="00090E7F" w:rsidRPr="00B26A10">
        <w:t xml:space="preserve">   </w:t>
      </w:r>
    </w:p>
    <w:p w14:paraId="25B0FB30" w14:textId="77777777" w:rsidR="00090E7F" w:rsidRPr="00B26A10" w:rsidRDefault="00090E7F" w:rsidP="00392297">
      <w:pPr>
        <w:pStyle w:val="BodyText"/>
        <w:jc w:val="center"/>
      </w:pPr>
      <m:oMathPara>
        <m:oMathParaPr>
          <m:jc m:val="center"/>
        </m:oMathParaPr>
        <m:oMath>
          <m:r>
            <w:rPr>
              <w:rFonts w:ascii="Cambria Math" w:hAnsi="Cambria Math"/>
            </w:rPr>
            <m:t>kY=0.5</m:t>
          </m:r>
          <m:f>
            <m:fPr>
              <m:ctrlPr>
                <w:rPr>
                  <w:rFonts w:ascii="Cambria Math" w:hAnsi="Cambria Math"/>
                  <w:i/>
                </w:rPr>
              </m:ctrlPr>
            </m:fPr>
            <m:num>
              <m:r>
                <w:rPr>
                  <w:rFonts w:ascii="Cambria Math" w:hAnsi="Cambria Math"/>
                </w:rPr>
                <m:t>dispersionY</m:t>
              </m:r>
            </m:num>
            <m:den>
              <m:r>
                <w:rPr>
                  <w:rFonts w:ascii="Cambria Math" w:hAnsi="Cambria Math"/>
                </w:rPr>
                <m:t>Bce</m:t>
              </m:r>
              <m:sSup>
                <m:sSupPr>
                  <m:ctrlPr>
                    <w:rPr>
                      <w:rFonts w:ascii="Cambria Math" w:hAnsi="Cambria Math"/>
                      <w:i/>
                    </w:rPr>
                  </m:ctrlPr>
                </m:sSupPr>
                <m:e>
                  <m:r>
                    <w:rPr>
                      <w:rFonts w:ascii="Cambria Math" w:hAnsi="Cambria Math"/>
                    </w:rPr>
                    <m:t>l</m:t>
                  </m:r>
                </m:e>
                <m:sup>
                  <m:r>
                    <w:rPr>
                      <w:rFonts w:ascii="Cambria Math" w:hAnsi="Cambria Math"/>
                    </w:rPr>
                    <m:t>2</m:t>
                  </m:r>
                </m:sup>
              </m:sSup>
            </m:den>
          </m:f>
          <m:r>
            <w:rPr>
              <w:rFonts w:ascii="Cambria Math" w:hAnsi="Cambria Math"/>
            </w:rPr>
            <m:t>Δ</m:t>
          </m:r>
          <m:r>
            <m:rPr>
              <m:sty m:val="p"/>
            </m:rPr>
            <w:rPr>
              <w:rFonts w:ascii="Cambria Math" w:hAnsi="Cambria Math"/>
            </w:rPr>
            <m:t>t</m:t>
          </m:r>
        </m:oMath>
      </m:oMathPara>
    </w:p>
    <w:p w14:paraId="11A12CB8" w14:textId="77777777" w:rsidR="00CF2A33" w:rsidRPr="00B26A10" w:rsidRDefault="00CF2A33" w:rsidP="00D64210">
      <w:pPr>
        <w:pStyle w:val="BodyText"/>
      </w:pPr>
      <w:r w:rsidRPr="00B26A10">
        <w:t>Met</w:t>
      </w:r>
    </w:p>
    <w:p w14:paraId="6F3D3EDF" w14:textId="77777777" w:rsidR="00D64210" w:rsidRPr="00B26A10" w:rsidRDefault="00D64210" w:rsidP="00D64210">
      <w:pPr>
        <w:pStyle w:val="BodyText"/>
        <w:tabs>
          <w:tab w:val="left" w:pos="1701"/>
        </w:tabs>
        <w:ind w:firstLine="426"/>
      </w:pPr>
      <w:r w:rsidRPr="00B26A10">
        <w:t>Bcel:</w:t>
      </w:r>
      <w:r w:rsidRPr="00B26A10">
        <w:tab/>
        <w:t>breedte cel;</w:t>
      </w:r>
    </w:p>
    <w:p w14:paraId="1BA1DB6A" w14:textId="77777777" w:rsidR="00D64210" w:rsidRPr="00B26A10" w:rsidRDefault="00D64210" w:rsidP="00D64210">
      <w:pPr>
        <w:pStyle w:val="BodyText"/>
        <w:tabs>
          <w:tab w:val="left" w:pos="1701"/>
        </w:tabs>
        <w:ind w:firstLine="426"/>
      </w:pPr>
      <w:r w:rsidRPr="00B26A10">
        <w:t>Lcel:</w:t>
      </w:r>
      <w:r w:rsidRPr="00B26A10">
        <w:tab/>
        <w:t>lengte cel;</w:t>
      </w:r>
    </w:p>
    <w:p w14:paraId="2B6B224A" w14:textId="77777777" w:rsidR="00D64210" w:rsidRPr="00B26A10" w:rsidRDefault="00D01C34" w:rsidP="00D64210">
      <w:pPr>
        <w:pStyle w:val="BodyText"/>
        <w:tabs>
          <w:tab w:val="left" w:pos="1701"/>
        </w:tabs>
        <w:ind w:firstLine="426"/>
      </w:pPr>
      <w:r w:rsidRPr="00B26A10">
        <w:t>dispersionX, dispersionY</w:t>
      </w:r>
      <w:r w:rsidR="00D64210" w:rsidRPr="00B26A10">
        <w:t xml:space="preserve">: </w:t>
      </w:r>
      <w:r w:rsidR="00D64210" w:rsidRPr="00B26A10">
        <w:tab/>
        <w:t>dispersie in x</w:t>
      </w:r>
      <w:r w:rsidRPr="00B26A10">
        <w:t>- en y</w:t>
      </w:r>
      <w:r w:rsidR="00D64210" w:rsidRPr="00B26A10">
        <w:t>-richting</w:t>
      </w:r>
    </w:p>
    <w:p w14:paraId="480F2DE0" w14:textId="77777777" w:rsidR="00D64210" w:rsidRPr="00B26A10" w:rsidRDefault="00D64210" w:rsidP="00D64210">
      <w:pPr>
        <w:pStyle w:val="BodyText"/>
        <w:tabs>
          <w:tab w:val="left" w:pos="1701"/>
        </w:tabs>
        <w:ind w:firstLine="426"/>
      </w:pPr>
      <w:r w:rsidRPr="00B26A10">
        <w:t xml:space="preserve">t: </w:t>
      </w:r>
      <w:r w:rsidRPr="00B26A10">
        <w:tab/>
        <w:t>tijdstap</w:t>
      </w:r>
    </w:p>
    <w:p w14:paraId="095FBEAC" w14:textId="77777777" w:rsidR="00D64210" w:rsidRPr="00B26A10" w:rsidRDefault="00D64210" w:rsidP="00D64210">
      <w:pPr>
        <w:pStyle w:val="BodyText"/>
        <w:tabs>
          <w:tab w:val="left" w:pos="1418"/>
        </w:tabs>
      </w:pPr>
      <w:r w:rsidRPr="00B26A10">
        <w:lastRenderedPageBreak/>
        <w:t xml:space="preserve">Voor </w:t>
      </w:r>
      <w:r w:rsidR="00984E1C" w:rsidRPr="00B26A10">
        <w:t>TZV</w:t>
      </w:r>
      <w:r w:rsidRPr="00B26A10">
        <w:t xml:space="preserve"> geldt:</w:t>
      </w:r>
    </w:p>
    <w:p w14:paraId="39228D39" w14:textId="77777777" w:rsidR="00CF2A33" w:rsidRPr="00B26A10" w:rsidRDefault="00CF2A33" w:rsidP="00D64210">
      <w:pPr>
        <w:pStyle w:val="BodyText"/>
        <w:tabs>
          <w:tab w:val="left" w:pos="2410"/>
        </w:tabs>
      </w:pPr>
    </w:p>
    <w:p w14:paraId="7D909B25" w14:textId="6F2FD793" w:rsidR="00D64210" w:rsidRPr="00B26A10" w:rsidRDefault="00984E1C" w:rsidP="00733532">
      <w:pPr>
        <w:pStyle w:val="BodyText"/>
        <w:tabs>
          <w:tab w:val="left" w:pos="1418"/>
          <w:tab w:val="left" w:pos="2410"/>
        </w:tabs>
        <w:ind w:left="1418" w:hanging="1418"/>
        <w:rPr>
          <w:lang w:val="fr-FR"/>
        </w:rPr>
      </w:pPr>
      <w:r w:rsidRPr="00B26A10">
        <w:rPr>
          <w:lang w:val="fr-FR"/>
        </w:rPr>
        <w:t>TZV</w:t>
      </w:r>
      <w:r w:rsidR="00D64210" w:rsidRPr="00B26A10">
        <w:rPr>
          <w:lang w:val="fr-FR"/>
        </w:rPr>
        <w:t>[</w:t>
      </w:r>
      <w:proofErr w:type="spellStart"/>
      <w:r w:rsidR="00D64210" w:rsidRPr="00B26A10">
        <w:rPr>
          <w:lang w:val="fr-FR"/>
        </w:rPr>
        <w:t>x,y,t</w:t>
      </w:r>
      <w:proofErr w:type="spellEnd"/>
      <w:r w:rsidR="00D64210" w:rsidRPr="00B26A10">
        <w:rPr>
          <w:lang w:val="fr-FR"/>
        </w:rPr>
        <w:t>+</w:t>
      </w:r>
      <w:r w:rsidR="008E47E7">
        <w:rPr>
          <w:lang w:val="fr-FR"/>
        </w:rPr>
        <w:sym w:font="Symbol" w:char="F044"/>
      </w:r>
      <w:r w:rsidR="00D64210" w:rsidRPr="00B26A10">
        <w:rPr>
          <w:lang w:val="fr-FR"/>
        </w:rPr>
        <w:t>t]</w:t>
      </w:r>
      <w:r w:rsidR="00733532" w:rsidRPr="00B26A10">
        <w:rPr>
          <w:lang w:val="fr-FR"/>
        </w:rPr>
        <w:t xml:space="preserve"> </w:t>
      </w:r>
      <w:r w:rsidR="00D64210" w:rsidRPr="00B26A10">
        <w:rPr>
          <w:lang w:val="fr-FR"/>
        </w:rPr>
        <w:t>=</w:t>
      </w:r>
      <w:r w:rsidR="00733532" w:rsidRPr="00B26A10">
        <w:rPr>
          <w:lang w:val="fr-FR"/>
        </w:rPr>
        <w:tab/>
      </w:r>
      <w:r w:rsidRPr="00B26A10">
        <w:rPr>
          <w:lang w:val="fr-FR"/>
        </w:rPr>
        <w:t>TZV</w:t>
      </w:r>
      <w:r w:rsidR="00D64210" w:rsidRPr="00B26A10">
        <w:rPr>
          <w:lang w:val="fr-FR"/>
        </w:rPr>
        <w:t>[</w:t>
      </w:r>
      <w:proofErr w:type="spellStart"/>
      <w:r w:rsidR="00D64210" w:rsidRPr="00B26A10">
        <w:rPr>
          <w:lang w:val="fr-FR"/>
        </w:rPr>
        <w:t>x,y,t</w:t>
      </w:r>
      <w:proofErr w:type="spellEnd"/>
      <w:r w:rsidR="00D64210" w:rsidRPr="00B26A10">
        <w:rPr>
          <w:lang w:val="fr-FR"/>
        </w:rPr>
        <w:t xml:space="preserve">]+ </w:t>
      </w:r>
      <w:r w:rsidR="00733532" w:rsidRPr="00B26A10">
        <w:rPr>
          <w:lang w:val="fr-FR"/>
        </w:rPr>
        <w:tab/>
      </w:r>
      <w:r w:rsidR="00733532" w:rsidRPr="00B26A10">
        <w:rPr>
          <w:lang w:val="fr-FR"/>
        </w:rPr>
        <w:br/>
      </w:r>
      <w:proofErr w:type="spellStart"/>
      <w:r w:rsidR="00733532" w:rsidRPr="00B26A10">
        <w:rPr>
          <w:lang w:val="fr-FR"/>
        </w:rPr>
        <w:t>Kx</w:t>
      </w:r>
      <w:proofErr w:type="spellEnd"/>
      <w:r w:rsidR="00733532" w:rsidRPr="00B26A10">
        <w:rPr>
          <w:lang w:val="fr-FR"/>
        </w:rPr>
        <w:t>*(</w:t>
      </w:r>
      <w:r w:rsidRPr="00B26A10">
        <w:rPr>
          <w:lang w:val="fr-FR"/>
        </w:rPr>
        <w:t>TZV</w:t>
      </w:r>
      <w:r w:rsidR="00733532" w:rsidRPr="00B26A10">
        <w:rPr>
          <w:lang w:val="fr-FR"/>
        </w:rPr>
        <w:t xml:space="preserve">[x-1,y,t] - </w:t>
      </w:r>
      <w:r w:rsidRPr="00B26A10">
        <w:rPr>
          <w:lang w:val="fr-FR"/>
        </w:rPr>
        <w:t>TZV</w:t>
      </w:r>
      <w:r w:rsidR="00D64210" w:rsidRPr="00B26A10">
        <w:rPr>
          <w:lang w:val="fr-FR"/>
        </w:rPr>
        <w:t>[</w:t>
      </w:r>
      <w:proofErr w:type="spellStart"/>
      <w:r w:rsidR="00D64210" w:rsidRPr="00B26A10">
        <w:rPr>
          <w:lang w:val="fr-FR"/>
        </w:rPr>
        <w:t>x,y,t</w:t>
      </w:r>
      <w:proofErr w:type="spellEnd"/>
      <w:r w:rsidR="00D64210" w:rsidRPr="00B26A10">
        <w:rPr>
          <w:lang w:val="fr-FR"/>
        </w:rPr>
        <w:t>])</w:t>
      </w:r>
      <w:r w:rsidR="00733532" w:rsidRPr="00B26A10">
        <w:rPr>
          <w:lang w:val="fr-FR"/>
        </w:rPr>
        <w:t xml:space="preserve"> </w:t>
      </w:r>
      <w:r w:rsidR="00D64210" w:rsidRPr="00B26A10">
        <w:rPr>
          <w:lang w:val="fr-FR"/>
        </w:rPr>
        <w:t xml:space="preserve">+ </w:t>
      </w:r>
      <w:proofErr w:type="spellStart"/>
      <w:r w:rsidR="00D64210" w:rsidRPr="00B26A10">
        <w:rPr>
          <w:lang w:val="fr-FR"/>
        </w:rPr>
        <w:t>Kx</w:t>
      </w:r>
      <w:proofErr w:type="spellEnd"/>
      <w:r w:rsidR="00D64210" w:rsidRPr="00B26A10">
        <w:rPr>
          <w:lang w:val="fr-FR"/>
        </w:rPr>
        <w:t>*(</w:t>
      </w:r>
      <w:r w:rsidRPr="00B26A10">
        <w:rPr>
          <w:lang w:val="fr-FR"/>
        </w:rPr>
        <w:t>TZV</w:t>
      </w:r>
      <w:r w:rsidR="00D64210" w:rsidRPr="00B26A10">
        <w:rPr>
          <w:lang w:val="fr-FR"/>
        </w:rPr>
        <w:t>[x+1,y,t]</w:t>
      </w:r>
      <w:r w:rsidR="00733532" w:rsidRPr="00B26A10">
        <w:rPr>
          <w:lang w:val="fr-FR"/>
        </w:rPr>
        <w:t xml:space="preserve"> </w:t>
      </w:r>
      <w:r w:rsidR="00D64210" w:rsidRPr="00B26A10">
        <w:rPr>
          <w:lang w:val="fr-FR"/>
        </w:rPr>
        <w:t xml:space="preserve">- </w:t>
      </w:r>
      <w:r w:rsidRPr="00B26A10">
        <w:rPr>
          <w:lang w:val="fr-FR"/>
        </w:rPr>
        <w:t>TZV</w:t>
      </w:r>
      <w:r w:rsidR="00D64210" w:rsidRPr="00B26A10">
        <w:rPr>
          <w:lang w:val="fr-FR"/>
        </w:rPr>
        <w:t>[</w:t>
      </w:r>
      <w:proofErr w:type="spellStart"/>
      <w:r w:rsidR="00D64210" w:rsidRPr="00B26A10">
        <w:rPr>
          <w:lang w:val="fr-FR"/>
        </w:rPr>
        <w:t>x,y,t</w:t>
      </w:r>
      <w:proofErr w:type="spellEnd"/>
      <w:r w:rsidR="00D64210" w:rsidRPr="00B26A10">
        <w:rPr>
          <w:lang w:val="fr-FR"/>
        </w:rPr>
        <w:t>]))</w:t>
      </w:r>
      <w:r w:rsidR="00564B33" w:rsidRPr="00B26A10">
        <w:rPr>
          <w:lang w:val="fr-FR"/>
        </w:rPr>
        <w:t xml:space="preserve"> </w:t>
      </w:r>
      <w:r w:rsidR="00D64210" w:rsidRPr="00B26A10">
        <w:rPr>
          <w:lang w:val="fr-FR"/>
        </w:rPr>
        <w:t>+</w:t>
      </w:r>
      <w:r w:rsidR="00D305A7" w:rsidRPr="00B26A10">
        <w:rPr>
          <w:lang w:val="fr-FR"/>
        </w:rPr>
        <w:t xml:space="preserve"> </w:t>
      </w:r>
      <w:r w:rsidR="00D64210" w:rsidRPr="00B26A10">
        <w:rPr>
          <w:lang w:val="fr-FR"/>
        </w:rPr>
        <w:t>Ky*(</w:t>
      </w:r>
      <w:r w:rsidRPr="00B26A10">
        <w:rPr>
          <w:lang w:val="fr-FR"/>
        </w:rPr>
        <w:t>TZV</w:t>
      </w:r>
      <w:r w:rsidR="00D64210" w:rsidRPr="00B26A10">
        <w:rPr>
          <w:lang w:val="fr-FR"/>
        </w:rPr>
        <w:t>[x,y-1]</w:t>
      </w:r>
      <w:r w:rsidR="00733532" w:rsidRPr="00B26A10">
        <w:rPr>
          <w:lang w:val="fr-FR"/>
        </w:rPr>
        <w:t xml:space="preserve"> </w:t>
      </w:r>
      <w:r w:rsidR="00D64210" w:rsidRPr="00B26A10">
        <w:rPr>
          <w:lang w:val="fr-FR"/>
        </w:rPr>
        <w:t xml:space="preserve">- </w:t>
      </w:r>
      <w:r w:rsidRPr="00B26A10">
        <w:rPr>
          <w:lang w:val="fr-FR"/>
        </w:rPr>
        <w:t>TZV</w:t>
      </w:r>
      <w:r w:rsidR="00D64210" w:rsidRPr="00B26A10">
        <w:rPr>
          <w:lang w:val="fr-FR"/>
        </w:rPr>
        <w:t>[</w:t>
      </w:r>
      <w:proofErr w:type="spellStart"/>
      <w:r w:rsidR="00D64210" w:rsidRPr="00B26A10">
        <w:rPr>
          <w:lang w:val="fr-FR"/>
        </w:rPr>
        <w:t>x,y,t</w:t>
      </w:r>
      <w:proofErr w:type="spellEnd"/>
      <w:r w:rsidR="00D64210" w:rsidRPr="00B26A10">
        <w:rPr>
          <w:lang w:val="fr-FR"/>
        </w:rPr>
        <w:t>])</w:t>
      </w:r>
      <w:r w:rsidR="00733532" w:rsidRPr="00B26A10">
        <w:rPr>
          <w:lang w:val="fr-FR"/>
        </w:rPr>
        <w:t xml:space="preserve"> </w:t>
      </w:r>
      <w:r w:rsidR="00D64210" w:rsidRPr="00B26A10">
        <w:rPr>
          <w:lang w:val="fr-FR"/>
        </w:rPr>
        <w:t>+ Ky*(</w:t>
      </w:r>
      <w:r w:rsidRPr="00B26A10">
        <w:rPr>
          <w:lang w:val="fr-FR"/>
        </w:rPr>
        <w:t>TZV</w:t>
      </w:r>
      <w:r w:rsidR="00D64210" w:rsidRPr="00B26A10">
        <w:rPr>
          <w:lang w:val="fr-FR"/>
        </w:rPr>
        <w:t>[x,</w:t>
      </w:r>
      <w:r w:rsidR="00D305A7" w:rsidRPr="00B26A10">
        <w:rPr>
          <w:lang w:val="fr-FR"/>
        </w:rPr>
        <w:t>y+1,t]</w:t>
      </w:r>
      <w:r w:rsidR="00733532" w:rsidRPr="00B26A10">
        <w:rPr>
          <w:lang w:val="fr-FR"/>
        </w:rPr>
        <w:t xml:space="preserve"> </w:t>
      </w:r>
      <w:r w:rsidR="00D305A7" w:rsidRPr="00B26A10">
        <w:rPr>
          <w:lang w:val="fr-FR"/>
        </w:rPr>
        <w:t xml:space="preserve">- </w:t>
      </w:r>
      <w:r w:rsidRPr="00B26A10">
        <w:rPr>
          <w:lang w:val="fr-FR"/>
        </w:rPr>
        <w:t>TZV</w:t>
      </w:r>
      <w:r w:rsidR="00D305A7" w:rsidRPr="00B26A10">
        <w:rPr>
          <w:lang w:val="fr-FR"/>
        </w:rPr>
        <w:t>[</w:t>
      </w:r>
      <w:proofErr w:type="spellStart"/>
      <w:r w:rsidR="00D305A7" w:rsidRPr="00B26A10">
        <w:rPr>
          <w:lang w:val="fr-FR"/>
        </w:rPr>
        <w:t>x,y,t</w:t>
      </w:r>
      <w:proofErr w:type="spellEnd"/>
      <w:r w:rsidR="00D305A7" w:rsidRPr="00B26A10">
        <w:rPr>
          <w:lang w:val="fr-FR"/>
        </w:rPr>
        <w:t xml:space="preserve">])) + </w:t>
      </w:r>
      <w:r w:rsidR="00733532" w:rsidRPr="00B26A10">
        <w:rPr>
          <w:lang w:val="fr-FR"/>
        </w:rPr>
        <w:br/>
      </w:r>
      <w:r w:rsidR="008015D1">
        <w:rPr>
          <w:lang w:val="fr-FR"/>
        </w:rPr>
        <w:sym w:font="Symbol" w:char="F044"/>
      </w:r>
      <w:r w:rsidRPr="00B26A10">
        <w:rPr>
          <w:lang w:val="fr-FR"/>
        </w:rPr>
        <w:t>TZV</w:t>
      </w:r>
      <w:r w:rsidR="00D64210" w:rsidRPr="00B26A10">
        <w:rPr>
          <w:lang w:val="fr-FR"/>
        </w:rPr>
        <w:t xml:space="preserve"> </w:t>
      </w:r>
    </w:p>
    <w:p w14:paraId="2F9CD9AC" w14:textId="77777777" w:rsidR="00D305A7" w:rsidRPr="00B26A10" w:rsidRDefault="00D305A7" w:rsidP="00D64210">
      <w:pPr>
        <w:pStyle w:val="BodyText"/>
        <w:tabs>
          <w:tab w:val="left" w:pos="2410"/>
        </w:tabs>
        <w:rPr>
          <w:lang w:val="fr-FR"/>
        </w:rPr>
      </w:pPr>
    </w:p>
    <w:p w14:paraId="2F575F72" w14:textId="77777777" w:rsidR="00D305A7" w:rsidRPr="00B26A10" w:rsidRDefault="00D305A7" w:rsidP="00D64210">
      <w:pPr>
        <w:pStyle w:val="BodyText"/>
        <w:tabs>
          <w:tab w:val="left" w:pos="2410"/>
        </w:tabs>
        <w:rPr>
          <w:lang w:val="fr-FR"/>
        </w:rPr>
      </w:pPr>
    </w:p>
    <w:p w14:paraId="45F56896" w14:textId="77777777" w:rsidR="00D64210" w:rsidRPr="00B26A10" w:rsidRDefault="00D64210" w:rsidP="00D64210">
      <w:pPr>
        <w:pStyle w:val="BodyText"/>
        <w:tabs>
          <w:tab w:val="left" w:pos="1418"/>
        </w:tabs>
        <w:rPr>
          <w:lang w:val="fr-FR"/>
        </w:rPr>
      </w:pPr>
      <w:proofErr w:type="spellStart"/>
      <w:r w:rsidRPr="00B26A10">
        <w:rPr>
          <w:lang w:val="fr-FR"/>
        </w:rPr>
        <w:t>Voor</w:t>
      </w:r>
      <w:proofErr w:type="spellEnd"/>
      <w:r w:rsidRPr="00B26A10">
        <w:rPr>
          <w:lang w:val="fr-FR"/>
        </w:rPr>
        <w:t xml:space="preserve"> O</w:t>
      </w:r>
      <w:r w:rsidRPr="00B26A10">
        <w:rPr>
          <w:position w:val="-2"/>
          <w:lang w:val="fr-FR"/>
        </w:rPr>
        <w:t>2</w:t>
      </w:r>
      <w:r w:rsidRPr="00B26A10">
        <w:rPr>
          <w:lang w:val="fr-FR"/>
        </w:rPr>
        <w:t xml:space="preserve"> </w:t>
      </w:r>
      <w:proofErr w:type="spellStart"/>
      <w:r w:rsidRPr="00B26A10">
        <w:rPr>
          <w:lang w:val="fr-FR"/>
        </w:rPr>
        <w:t>geldt</w:t>
      </w:r>
      <w:proofErr w:type="spellEnd"/>
      <w:r w:rsidRPr="00B26A10">
        <w:rPr>
          <w:lang w:val="fr-FR"/>
        </w:rPr>
        <w:t>:</w:t>
      </w:r>
    </w:p>
    <w:p w14:paraId="72BA29F7" w14:textId="77777777" w:rsidR="00CF2A33" w:rsidRPr="00B26A10" w:rsidRDefault="00CF2A33" w:rsidP="00D64210">
      <w:pPr>
        <w:pStyle w:val="BodyText"/>
        <w:tabs>
          <w:tab w:val="left" w:pos="2410"/>
        </w:tabs>
        <w:rPr>
          <w:lang w:val="fr-FR"/>
        </w:rPr>
      </w:pPr>
    </w:p>
    <w:p w14:paraId="6AE8E303" w14:textId="30CDCA82" w:rsidR="00D64210" w:rsidRPr="00B26A10" w:rsidRDefault="00D64210" w:rsidP="00564B33">
      <w:pPr>
        <w:pStyle w:val="BodyText"/>
        <w:tabs>
          <w:tab w:val="left" w:pos="2410"/>
        </w:tabs>
        <w:ind w:left="1418" w:hanging="1418"/>
        <w:rPr>
          <w:lang w:val="fr-FR"/>
        </w:rPr>
      </w:pPr>
      <w:r w:rsidRPr="00B26A10">
        <w:rPr>
          <w:lang w:val="fr-FR"/>
        </w:rPr>
        <w:t>O2[</w:t>
      </w:r>
      <w:proofErr w:type="spellStart"/>
      <w:r w:rsidRPr="00B26A10">
        <w:rPr>
          <w:lang w:val="fr-FR"/>
        </w:rPr>
        <w:t>x,y,t</w:t>
      </w:r>
      <w:proofErr w:type="spellEnd"/>
      <w:r w:rsidRPr="00B26A10">
        <w:rPr>
          <w:lang w:val="fr-FR"/>
        </w:rPr>
        <w:t>+</w:t>
      </w:r>
      <w:r w:rsidR="008015D1">
        <w:rPr>
          <w:lang w:val="fr-FR"/>
        </w:rPr>
        <w:sym w:font="Symbol" w:char="F044"/>
      </w:r>
      <w:r w:rsidR="00CF2A33" w:rsidRPr="00B26A10">
        <w:rPr>
          <w:lang w:val="fr-FR"/>
        </w:rPr>
        <w:t>t]=</w:t>
      </w:r>
      <w:r w:rsidR="00564B33" w:rsidRPr="00B26A10">
        <w:rPr>
          <w:lang w:val="fr-FR"/>
        </w:rPr>
        <w:tab/>
      </w:r>
      <w:r w:rsidR="00CF2A33" w:rsidRPr="00B26A10">
        <w:rPr>
          <w:lang w:val="fr-FR"/>
        </w:rPr>
        <w:t>O2[</w:t>
      </w:r>
      <w:proofErr w:type="spellStart"/>
      <w:r w:rsidR="00CF2A33" w:rsidRPr="00B26A10">
        <w:rPr>
          <w:lang w:val="fr-FR"/>
        </w:rPr>
        <w:t>x,y,t</w:t>
      </w:r>
      <w:proofErr w:type="spellEnd"/>
      <w:r w:rsidR="00CF2A33" w:rsidRPr="00B26A10">
        <w:rPr>
          <w:lang w:val="fr-FR"/>
        </w:rPr>
        <w:t xml:space="preserve">] + </w:t>
      </w:r>
      <w:r w:rsidR="00564B33" w:rsidRPr="00B26A10">
        <w:rPr>
          <w:lang w:val="fr-FR"/>
        </w:rPr>
        <w:br/>
      </w:r>
      <w:proofErr w:type="spellStart"/>
      <w:r w:rsidRPr="00B26A10">
        <w:rPr>
          <w:lang w:val="fr-FR"/>
        </w:rPr>
        <w:t>Kx</w:t>
      </w:r>
      <w:proofErr w:type="spellEnd"/>
      <w:r w:rsidRPr="00B26A10">
        <w:rPr>
          <w:lang w:val="fr-FR"/>
        </w:rPr>
        <w:t>*(O2[x-1,y,t]</w:t>
      </w:r>
      <w:r w:rsidR="00564B33" w:rsidRPr="00B26A10">
        <w:rPr>
          <w:lang w:val="fr-FR"/>
        </w:rPr>
        <w:t xml:space="preserve"> </w:t>
      </w:r>
      <w:r w:rsidRPr="00B26A10">
        <w:rPr>
          <w:lang w:val="fr-FR"/>
        </w:rPr>
        <w:t>- O2[</w:t>
      </w:r>
      <w:proofErr w:type="spellStart"/>
      <w:r w:rsidRPr="00B26A10">
        <w:rPr>
          <w:lang w:val="fr-FR"/>
        </w:rPr>
        <w:t>x,y,t</w:t>
      </w:r>
      <w:proofErr w:type="spellEnd"/>
      <w:r w:rsidRPr="00B26A10">
        <w:rPr>
          <w:lang w:val="fr-FR"/>
        </w:rPr>
        <w:t>])</w:t>
      </w:r>
      <w:r w:rsidR="00564B33" w:rsidRPr="00B26A10">
        <w:rPr>
          <w:lang w:val="fr-FR"/>
        </w:rPr>
        <w:t xml:space="preserve"> </w:t>
      </w:r>
      <w:r w:rsidRPr="00B26A10">
        <w:rPr>
          <w:lang w:val="fr-FR"/>
        </w:rPr>
        <w:t xml:space="preserve">+ </w:t>
      </w:r>
      <w:proofErr w:type="spellStart"/>
      <w:r w:rsidRPr="00B26A10">
        <w:rPr>
          <w:lang w:val="fr-FR"/>
        </w:rPr>
        <w:t>Kx</w:t>
      </w:r>
      <w:proofErr w:type="spellEnd"/>
      <w:r w:rsidRPr="00B26A10">
        <w:rPr>
          <w:lang w:val="fr-FR"/>
        </w:rPr>
        <w:t>*(O2[x+1,y,t]</w:t>
      </w:r>
      <w:r w:rsidR="00564B33" w:rsidRPr="00B26A10">
        <w:rPr>
          <w:lang w:val="fr-FR"/>
        </w:rPr>
        <w:t xml:space="preserve"> </w:t>
      </w:r>
      <w:r w:rsidRPr="00B26A10">
        <w:rPr>
          <w:lang w:val="fr-FR"/>
        </w:rPr>
        <w:t>- O2[</w:t>
      </w:r>
      <w:proofErr w:type="spellStart"/>
      <w:r w:rsidRPr="00B26A10">
        <w:rPr>
          <w:lang w:val="fr-FR"/>
        </w:rPr>
        <w:t>x,y,t</w:t>
      </w:r>
      <w:proofErr w:type="spellEnd"/>
      <w:r w:rsidRPr="00B26A10">
        <w:rPr>
          <w:lang w:val="fr-FR"/>
        </w:rPr>
        <w:t>]))</w:t>
      </w:r>
      <w:r w:rsidR="00564B33" w:rsidRPr="00B26A10">
        <w:rPr>
          <w:lang w:val="fr-FR"/>
        </w:rPr>
        <w:t xml:space="preserve"> </w:t>
      </w:r>
      <w:r w:rsidRPr="00B26A10">
        <w:rPr>
          <w:lang w:val="fr-FR"/>
        </w:rPr>
        <w:t>+</w:t>
      </w:r>
      <w:r w:rsidR="00564B33" w:rsidRPr="00B26A10">
        <w:rPr>
          <w:lang w:val="fr-FR"/>
        </w:rPr>
        <w:br/>
      </w:r>
      <w:r w:rsidRPr="00B26A10">
        <w:rPr>
          <w:lang w:val="fr-FR"/>
        </w:rPr>
        <w:t>Ky*(O2[x,y-1]</w:t>
      </w:r>
      <w:r w:rsidR="00564B33" w:rsidRPr="00B26A10">
        <w:rPr>
          <w:lang w:val="fr-FR"/>
        </w:rPr>
        <w:t xml:space="preserve"> </w:t>
      </w:r>
      <w:r w:rsidRPr="00B26A10">
        <w:rPr>
          <w:lang w:val="fr-FR"/>
        </w:rPr>
        <w:t>- O2[</w:t>
      </w:r>
      <w:proofErr w:type="spellStart"/>
      <w:r w:rsidRPr="00B26A10">
        <w:rPr>
          <w:lang w:val="fr-FR"/>
        </w:rPr>
        <w:t>x,y,t</w:t>
      </w:r>
      <w:proofErr w:type="spellEnd"/>
      <w:r w:rsidRPr="00B26A10">
        <w:rPr>
          <w:lang w:val="fr-FR"/>
        </w:rPr>
        <w:t>])</w:t>
      </w:r>
      <w:r w:rsidR="00564B33" w:rsidRPr="00B26A10">
        <w:rPr>
          <w:lang w:val="fr-FR"/>
        </w:rPr>
        <w:t xml:space="preserve"> </w:t>
      </w:r>
      <w:r w:rsidRPr="00B26A10">
        <w:rPr>
          <w:lang w:val="fr-FR"/>
        </w:rPr>
        <w:t>+ Ky*(O2[x,y+1,t]</w:t>
      </w:r>
      <w:r w:rsidR="00564B33" w:rsidRPr="00B26A10">
        <w:rPr>
          <w:lang w:val="fr-FR"/>
        </w:rPr>
        <w:t xml:space="preserve"> </w:t>
      </w:r>
      <w:r w:rsidRPr="00B26A10">
        <w:rPr>
          <w:lang w:val="fr-FR"/>
        </w:rPr>
        <w:t>- O2[</w:t>
      </w:r>
      <w:proofErr w:type="spellStart"/>
      <w:r w:rsidRPr="00B26A10">
        <w:rPr>
          <w:lang w:val="fr-FR"/>
        </w:rPr>
        <w:t>x,y,t</w:t>
      </w:r>
      <w:proofErr w:type="spellEnd"/>
      <w:r w:rsidRPr="00B26A10">
        <w:rPr>
          <w:lang w:val="fr-FR"/>
        </w:rPr>
        <w:t xml:space="preserve">])) + </w:t>
      </w:r>
      <w:r w:rsidR="00564B33" w:rsidRPr="00B26A10">
        <w:rPr>
          <w:lang w:val="fr-FR"/>
        </w:rPr>
        <w:br/>
      </w:r>
      <w:r w:rsidR="008015D1">
        <w:rPr>
          <w:lang w:val="fr-FR"/>
        </w:rPr>
        <w:sym w:font="Symbol" w:char="F044"/>
      </w:r>
      <w:r w:rsidR="00984E1C" w:rsidRPr="00B26A10">
        <w:rPr>
          <w:lang w:val="fr-FR"/>
        </w:rPr>
        <w:t>TZV</w:t>
      </w:r>
      <w:r w:rsidR="00564B33" w:rsidRPr="00B26A10">
        <w:rPr>
          <w:position w:val="-2"/>
          <w:lang w:val="fr-FR"/>
        </w:rPr>
        <w:t>o</w:t>
      </w:r>
      <w:r w:rsidRPr="00B26A10">
        <w:rPr>
          <w:lang w:val="fr-FR"/>
        </w:rPr>
        <w:t xml:space="preserve"> +</w:t>
      </w:r>
      <w:r w:rsidR="00564B33" w:rsidRPr="00B26A10">
        <w:rPr>
          <w:lang w:val="fr-FR"/>
        </w:rPr>
        <w:t xml:space="preserve"> </w:t>
      </w:r>
      <w:proofErr w:type="spellStart"/>
      <w:r w:rsidRPr="00B26A10">
        <w:rPr>
          <w:lang w:val="fr-FR"/>
        </w:rPr>
        <w:t>reaeratie</w:t>
      </w:r>
      <w:proofErr w:type="spellEnd"/>
    </w:p>
    <w:p w14:paraId="0359D4B8" w14:textId="77777777" w:rsidR="00D64210" w:rsidRPr="00B26A10" w:rsidRDefault="00D64210" w:rsidP="00D64210">
      <w:pPr>
        <w:pStyle w:val="BodyText"/>
        <w:rPr>
          <w:lang w:val="fr-FR"/>
        </w:rPr>
      </w:pPr>
    </w:p>
    <w:p w14:paraId="2842363E" w14:textId="77777777" w:rsidR="00CF2A33" w:rsidRPr="00B26A10" w:rsidRDefault="00CF2A33" w:rsidP="00D64210">
      <w:pPr>
        <w:pStyle w:val="BodyText"/>
      </w:pPr>
      <w:r w:rsidRPr="00B26A10">
        <w:t>Met</w:t>
      </w:r>
    </w:p>
    <w:p w14:paraId="0F27A020" w14:textId="77777777" w:rsidR="00D64210" w:rsidRPr="00B26A10" w:rsidRDefault="00D64210" w:rsidP="00D64210">
      <w:pPr>
        <w:pStyle w:val="BodyText"/>
        <w:tabs>
          <w:tab w:val="left" w:pos="426"/>
          <w:tab w:val="left" w:pos="1701"/>
        </w:tabs>
      </w:pPr>
      <w:r w:rsidRPr="00B26A10">
        <w:tab/>
      </w:r>
      <w:r w:rsidR="00984E1C" w:rsidRPr="00B26A10">
        <w:t>TZV</w:t>
      </w:r>
      <w:r w:rsidRPr="00B26A10">
        <w:t>[x,y,t}:</w:t>
      </w:r>
      <w:r w:rsidRPr="00B26A10">
        <w:tab/>
        <w:t xml:space="preserve">concentratie </w:t>
      </w:r>
      <w:r w:rsidR="00984E1C" w:rsidRPr="00B26A10">
        <w:t>TZV</w:t>
      </w:r>
      <w:r w:rsidRPr="00B26A10">
        <w:t xml:space="preserve"> in cel x,y op tijdstip t;</w:t>
      </w:r>
    </w:p>
    <w:p w14:paraId="7E36968E" w14:textId="77777777" w:rsidR="00D64210" w:rsidRPr="00B26A10" w:rsidRDefault="00D64210" w:rsidP="00D64210">
      <w:pPr>
        <w:pStyle w:val="BodyText"/>
        <w:tabs>
          <w:tab w:val="left" w:pos="426"/>
          <w:tab w:val="left" w:pos="1701"/>
        </w:tabs>
      </w:pPr>
      <w:r w:rsidRPr="00B26A10">
        <w:tab/>
        <w:t>O2[x,y,t}:</w:t>
      </w:r>
      <w:r w:rsidRPr="00B26A10">
        <w:tab/>
        <w:t>concentratie O2 in cel x,y op tijdstip t;</w:t>
      </w:r>
    </w:p>
    <w:p w14:paraId="0F3AC8DD" w14:textId="61DEAD66" w:rsidR="00D64210" w:rsidRPr="00B26A10" w:rsidRDefault="00D64210" w:rsidP="00D64210">
      <w:pPr>
        <w:pStyle w:val="BodyText"/>
        <w:tabs>
          <w:tab w:val="left" w:pos="426"/>
          <w:tab w:val="left" w:pos="1701"/>
        </w:tabs>
      </w:pPr>
      <w:r w:rsidRPr="00B26A10">
        <w:tab/>
      </w:r>
      <w:r w:rsidR="008015D1">
        <w:rPr>
          <w:lang w:val="fr-FR"/>
        </w:rPr>
        <w:sym w:font="Symbol" w:char="F044"/>
      </w:r>
      <w:r w:rsidR="00984E1C" w:rsidRPr="00B26A10">
        <w:t>TZV</w:t>
      </w:r>
      <w:r w:rsidR="00564B33" w:rsidRPr="00B26A10">
        <w:rPr>
          <w:position w:val="-2"/>
        </w:rPr>
        <w:t>o</w:t>
      </w:r>
      <w:r w:rsidRPr="00B26A10">
        <w:t>:</w:t>
      </w:r>
      <w:r w:rsidRPr="00B26A10">
        <w:tab/>
        <w:t xml:space="preserve">zuurstof vraag door </w:t>
      </w:r>
      <w:r w:rsidR="00984E1C" w:rsidRPr="00B26A10">
        <w:t>TZV</w:t>
      </w:r>
    </w:p>
    <w:p w14:paraId="5D3882C0" w14:textId="77777777" w:rsidR="00CF2A33" w:rsidRPr="00B26A10" w:rsidRDefault="00CF2A33" w:rsidP="00CF2A33">
      <w:pPr>
        <w:pStyle w:val="BodyText"/>
      </w:pPr>
    </w:p>
    <w:p w14:paraId="5BFCEFFE" w14:textId="77777777" w:rsidR="00CF2A33" w:rsidRPr="00B26A10" w:rsidRDefault="00CF2A33" w:rsidP="00CF2A33">
      <w:pPr>
        <w:pStyle w:val="BodyText"/>
      </w:pPr>
    </w:p>
    <w:p w14:paraId="118FC0DD" w14:textId="77777777" w:rsidR="00D64210" w:rsidRPr="00B26A10" w:rsidRDefault="00D64210" w:rsidP="00CF2A33">
      <w:pPr>
        <w:pStyle w:val="BodyText"/>
        <w:rPr>
          <w:i/>
        </w:rPr>
      </w:pPr>
      <w:r w:rsidRPr="00B26A10">
        <w:rPr>
          <w:i/>
        </w:rPr>
        <w:t>Afbraak</w:t>
      </w:r>
    </w:p>
    <w:p w14:paraId="52E68CBD" w14:textId="77777777" w:rsidR="00CF2A33" w:rsidRPr="00B26A10" w:rsidRDefault="00CF2A33" w:rsidP="00D64210">
      <w:pPr>
        <w:pStyle w:val="BodyText"/>
      </w:pPr>
    </w:p>
    <w:p w14:paraId="71B2202C" w14:textId="36AF0988" w:rsidR="00276175" w:rsidRPr="00B26A10" w:rsidRDefault="00D64210" w:rsidP="004F2C40">
      <w:pPr>
        <w:pStyle w:val="BodyText"/>
      </w:pPr>
      <w:r w:rsidRPr="00B26A10">
        <w:t xml:space="preserve">Voor </w:t>
      </w:r>
      <w:r w:rsidR="008015D1">
        <w:rPr>
          <w:lang w:val="fr-FR"/>
        </w:rPr>
        <w:sym w:font="Symbol" w:char="F044"/>
      </w:r>
      <w:r w:rsidR="00984E1C" w:rsidRPr="00B26A10">
        <w:t>TZV</w:t>
      </w:r>
      <w:r w:rsidRPr="00B26A10">
        <w:t xml:space="preserve"> geldt:</w:t>
      </w:r>
      <w:r w:rsidR="003F5878" w:rsidRPr="00B26A10" w:rsidDel="003F5878">
        <w:t xml:space="preserve"> </w:t>
      </w:r>
    </w:p>
    <w:p w14:paraId="59893F4E" w14:textId="08FAF02F" w:rsidR="00276175" w:rsidRDefault="00276175" w:rsidP="00D64210">
      <w:pPr>
        <w:pStyle w:val="BodyText"/>
      </w:pPr>
    </w:p>
    <w:p w14:paraId="718CE26C" w14:textId="27D4B8BD" w:rsidR="004D18C1" w:rsidRPr="00A7494E" w:rsidRDefault="004D18C1" w:rsidP="00D64210">
      <w:pPr>
        <w:pStyle w:val="BodyText"/>
        <w:rPr>
          <w:sz w:val="32"/>
          <w:szCs w:val="32"/>
        </w:rPr>
      </w:pPr>
      <m:oMathPara>
        <m:oMath>
          <m:r>
            <w:rPr>
              <w:rFonts w:ascii="Cambria Math" w:hAnsi="Cambria Math"/>
              <w:sz w:val="32"/>
              <w:szCs w:val="32"/>
            </w:rPr>
            <m:t>∆TZV=</m:t>
          </m:r>
          <m:sSub>
            <m:sSubPr>
              <m:ctrlPr>
                <w:rPr>
                  <w:rFonts w:ascii="Cambria Math" w:hAnsi="Cambria Math"/>
                  <w:i/>
                  <w:sz w:val="32"/>
                  <w:szCs w:val="32"/>
                </w:rPr>
              </m:ctrlPr>
            </m:sSubPr>
            <m:e>
              <m:r>
                <w:rPr>
                  <w:rFonts w:ascii="Cambria Math" w:hAnsi="Cambria Math"/>
                  <w:sz w:val="32"/>
                  <w:szCs w:val="32"/>
                </w:rPr>
                <m:t>O</m:t>
              </m:r>
            </m:e>
            <m:sub>
              <m:r>
                <w:rPr>
                  <w:rFonts w:ascii="Cambria Math" w:hAnsi="Cambria Math"/>
                  <w:sz w:val="32"/>
                  <w:szCs w:val="32"/>
                </w:rPr>
                <m:t>2</m:t>
              </m:r>
            </m:sub>
          </m:sSub>
          <m:d>
            <m:dPr>
              <m:ctrlPr>
                <w:rPr>
                  <w:rFonts w:ascii="Cambria Math" w:hAnsi="Cambria Math"/>
                  <w:i/>
                  <w:sz w:val="32"/>
                  <w:szCs w:val="32"/>
                </w:rPr>
              </m:ctrlPr>
            </m:dPr>
            <m:e>
              <m:r>
                <w:rPr>
                  <w:rFonts w:ascii="Cambria Math" w:hAnsi="Cambria Math"/>
                  <w:sz w:val="32"/>
                  <w:szCs w:val="32"/>
                </w:rPr>
                <m:t>t</m:t>
              </m:r>
            </m:e>
          </m:d>
          <m:r>
            <w:rPr>
              <w:rFonts w:ascii="Cambria Math" w:hAnsi="Cambria Math"/>
              <w:sz w:val="32"/>
              <w:szCs w:val="32"/>
            </w:rPr>
            <m:t>*(1-</m:t>
          </m:r>
          <m:sSup>
            <m:sSupPr>
              <m:ctrlPr>
                <w:rPr>
                  <w:rFonts w:ascii="Cambria Math" w:hAnsi="Cambria Math"/>
                  <w:i/>
                  <w:sz w:val="32"/>
                  <w:szCs w:val="32"/>
                </w:rPr>
              </m:ctrlPr>
            </m:sSupPr>
            <m:e>
              <m:r>
                <w:rPr>
                  <w:rFonts w:ascii="Cambria Math" w:hAnsi="Cambria Math"/>
                  <w:sz w:val="32"/>
                  <w:szCs w:val="32"/>
                </w:rPr>
                <m:t>e</m:t>
              </m:r>
            </m:e>
            <m:sup>
              <m:r>
                <w:rPr>
                  <w:rFonts w:ascii="Cambria Math" w:hAnsi="Cambria Math"/>
                  <w:sz w:val="32"/>
                  <w:szCs w:val="32"/>
                </w:rPr>
                <m:t>-(ac*∆t)</m:t>
              </m:r>
            </m:sup>
          </m:sSup>
        </m:oMath>
      </m:oMathPara>
    </w:p>
    <w:p w14:paraId="390425EB" w14:textId="77777777" w:rsidR="00CF2A33" w:rsidRPr="00B26A10" w:rsidRDefault="00CF2A33" w:rsidP="00D64210">
      <w:pPr>
        <w:pStyle w:val="BodyText"/>
        <w:tabs>
          <w:tab w:val="left" w:pos="1701"/>
        </w:tabs>
        <w:ind w:left="567"/>
      </w:pPr>
    </w:p>
    <w:p w14:paraId="6F2F6B95" w14:textId="77777777" w:rsidR="00CF2A33" w:rsidRPr="00B26A10" w:rsidRDefault="00CF2A33" w:rsidP="00CF2A33">
      <w:pPr>
        <w:pStyle w:val="BodyText"/>
      </w:pPr>
      <w:r w:rsidRPr="00B26A10">
        <w:t>Met</w:t>
      </w:r>
    </w:p>
    <w:p w14:paraId="093F15D0" w14:textId="77777777" w:rsidR="00D64210" w:rsidRPr="00B26A10" w:rsidRDefault="00D64210" w:rsidP="00CF2A33">
      <w:pPr>
        <w:pStyle w:val="BodyText"/>
        <w:tabs>
          <w:tab w:val="left" w:pos="1701"/>
        </w:tabs>
        <w:ind w:left="426"/>
        <w:rPr>
          <w:vertAlign w:val="superscript"/>
        </w:rPr>
      </w:pPr>
      <w:r w:rsidRPr="00B26A10">
        <w:t xml:space="preserve">ac: </w:t>
      </w:r>
      <w:r w:rsidRPr="00B26A10">
        <w:tab/>
        <w:t>1</w:t>
      </w:r>
      <w:r w:rsidRPr="00B26A10">
        <w:rPr>
          <w:vertAlign w:val="superscript"/>
        </w:rPr>
        <w:t>0</w:t>
      </w:r>
      <w:r w:rsidRPr="00B26A10">
        <w:t xml:space="preserve"> orde afbraakcoëfficiënt voor </w:t>
      </w:r>
      <w:r w:rsidR="00984E1C" w:rsidRPr="00B26A10">
        <w:t>TZV</w:t>
      </w:r>
      <w:r w:rsidRPr="00B26A10">
        <w:t>: 0.</w:t>
      </w:r>
      <w:r w:rsidR="00A5083F" w:rsidRPr="00B26A10">
        <w:t>7</w:t>
      </w:r>
      <w:r w:rsidRPr="00B26A10">
        <w:t xml:space="preserve"> dag</w:t>
      </w:r>
      <w:r w:rsidRPr="00B26A10">
        <w:rPr>
          <w:vertAlign w:val="superscript"/>
        </w:rPr>
        <w:t>-1</w:t>
      </w:r>
    </w:p>
    <w:p w14:paraId="54348894" w14:textId="77777777" w:rsidR="0064067E" w:rsidRPr="00B26A10" w:rsidRDefault="0064067E" w:rsidP="00CF2A33">
      <w:pPr>
        <w:pStyle w:val="BodyText"/>
        <w:tabs>
          <w:tab w:val="left" w:pos="1701"/>
        </w:tabs>
        <w:ind w:left="426"/>
      </w:pPr>
      <w:r w:rsidRPr="00B26A10">
        <w:rPr>
          <w:vertAlign w:val="superscript"/>
        </w:rPr>
        <w:t>O</w:t>
      </w:r>
      <w:r w:rsidRPr="00B26A10">
        <w:rPr>
          <w:vertAlign w:val="subscript"/>
        </w:rPr>
        <w:t>2min</w:t>
      </w:r>
      <w:r w:rsidRPr="00B26A10">
        <w:tab/>
        <w:t>schade criterium zuurstof, 3.5 mg.l</w:t>
      </w:r>
      <w:r w:rsidRPr="00B26A10">
        <w:rPr>
          <w:vertAlign w:val="superscript"/>
        </w:rPr>
        <w:t>-1</w:t>
      </w:r>
    </w:p>
    <w:p w14:paraId="7E68828F" w14:textId="77777777" w:rsidR="00D64210" w:rsidRPr="00B26A10" w:rsidRDefault="00D64210" w:rsidP="00D64210">
      <w:pPr>
        <w:pStyle w:val="BodyText"/>
      </w:pPr>
    </w:p>
    <w:p w14:paraId="0A659E44" w14:textId="77777777" w:rsidR="00CF2A33" w:rsidRPr="00B26A10" w:rsidRDefault="00CF2A33" w:rsidP="00CF2A33">
      <w:pPr>
        <w:pStyle w:val="BodyText"/>
        <w:rPr>
          <w:i/>
        </w:rPr>
      </w:pPr>
    </w:p>
    <w:p w14:paraId="777542FC" w14:textId="77777777" w:rsidR="00D64210" w:rsidRPr="00B26A10" w:rsidRDefault="00D64210" w:rsidP="00CF2A33">
      <w:pPr>
        <w:pStyle w:val="BodyText"/>
        <w:rPr>
          <w:i/>
        </w:rPr>
      </w:pPr>
      <w:r w:rsidRPr="00B26A10">
        <w:rPr>
          <w:i/>
        </w:rPr>
        <w:t>Reaeratie: Beluchting via het wateroppervlak</w:t>
      </w:r>
    </w:p>
    <w:p w14:paraId="6897A4CC" w14:textId="77777777" w:rsidR="00D64210" w:rsidRPr="00B26A10" w:rsidRDefault="00D64210" w:rsidP="00D64210"/>
    <w:p w14:paraId="1C9A0BA4" w14:textId="77777777" w:rsidR="00BC474A" w:rsidRPr="00B26A10" w:rsidRDefault="00BC474A" w:rsidP="00D64210">
      <w:pPr>
        <w:tabs>
          <w:tab w:val="left" w:pos="1701"/>
        </w:tabs>
      </w:pPr>
      <w:r w:rsidRPr="00B26A10">
        <w:t>Nieuw:</w:t>
      </w:r>
    </w:p>
    <w:p w14:paraId="5CBD4AC6" w14:textId="77777777" w:rsidR="00BC474A" w:rsidRPr="00B26A10" w:rsidRDefault="00BC474A" w:rsidP="00D64210">
      <w:pPr>
        <w:tabs>
          <w:tab w:val="left" w:pos="1701"/>
        </w:tabs>
      </w:pPr>
      <w:r w:rsidRPr="00B26A10">
        <w:t>Reaeratie volgens O’Connor en Dobbins:</w:t>
      </w:r>
    </w:p>
    <w:p w14:paraId="64EA709C" w14:textId="77777777" w:rsidR="00BC474A" w:rsidRPr="00B26A10" w:rsidRDefault="00BC474A" w:rsidP="00D64210">
      <w:pPr>
        <w:tabs>
          <w:tab w:val="left" w:pos="1701"/>
        </w:tabs>
      </w:pPr>
    </w:p>
    <w:p w14:paraId="10EEF2FB" w14:textId="77777777" w:rsidR="00BC474A" w:rsidRPr="00B26A10" w:rsidRDefault="002E610B" w:rsidP="004F2C40">
      <w:pPr>
        <w:tabs>
          <w:tab w:val="left" w:pos="1701"/>
        </w:tabs>
        <w:jc w:val="center"/>
      </w:pPr>
      <w:r w:rsidRPr="00333ABE">
        <w:rPr>
          <w:noProof/>
          <w:position w:val="-36"/>
        </w:rPr>
        <w:object w:dxaOrig="1700" w:dyaOrig="820" w14:anchorId="4E012BFC">
          <v:shape id="_x0000_i1041" type="#_x0000_t75" alt="" style="width:97pt;height:60pt;mso-width-percent:0;mso-height-percent:0;mso-width-percent:0;mso-height-percent:0" o:ole="">
            <v:imagedata r:id="rId185" o:title=""/>
          </v:shape>
          <o:OLEObject Type="Embed" ProgID="Equation.2" ShapeID="_x0000_i1041" DrawAspect="Content" ObjectID="_1789831147" r:id="rId186"/>
        </w:object>
      </w:r>
      <w:r w:rsidR="009A1B35" w:rsidRPr="00B26A10">
        <w:t xml:space="preserve"> [ dag</w:t>
      </w:r>
      <w:r w:rsidR="009A1B35" w:rsidRPr="00B26A10">
        <w:rPr>
          <w:vertAlign w:val="superscript"/>
        </w:rPr>
        <w:t>-1</w:t>
      </w:r>
      <w:r w:rsidR="009A1B35" w:rsidRPr="00B26A10">
        <w:t>]</w:t>
      </w:r>
    </w:p>
    <w:p w14:paraId="39EC46A6" w14:textId="77777777" w:rsidR="00D64210" w:rsidRPr="00B26A10" w:rsidRDefault="00D64210" w:rsidP="00D64210"/>
    <w:p w14:paraId="385F2260" w14:textId="77777777" w:rsidR="00D64210" w:rsidRPr="00B26A10" w:rsidRDefault="00D64210" w:rsidP="00D64210"/>
    <w:p w14:paraId="34B68F13" w14:textId="77777777" w:rsidR="00D64210" w:rsidRPr="00B26A10" w:rsidRDefault="00041E16" w:rsidP="00D64210">
      <w:r w:rsidRPr="00B26A10">
        <w:t>R</w:t>
      </w:r>
      <w:r w:rsidR="00D64210" w:rsidRPr="00B26A10">
        <w:t>eaeratieconstante wordt de maximale waarde van kl_min en kl.</w:t>
      </w:r>
    </w:p>
    <w:p w14:paraId="5A9B8958" w14:textId="77777777" w:rsidR="00D64210" w:rsidRPr="00B26A10" w:rsidRDefault="00D64210" w:rsidP="00D64210"/>
    <w:p w14:paraId="1BF0CCB6" w14:textId="77777777" w:rsidR="00D64210" w:rsidRPr="00B26A10" w:rsidRDefault="00D64210" w:rsidP="00D64210">
      <w:pPr>
        <w:tabs>
          <w:tab w:val="left" w:pos="1701"/>
        </w:tabs>
        <w:ind w:firstLine="426"/>
        <w:rPr>
          <w:lang w:val="nb-NO"/>
        </w:rPr>
      </w:pPr>
      <w:r w:rsidRPr="00B26A10">
        <w:rPr>
          <w:lang w:val="nb-NO"/>
        </w:rPr>
        <w:t>kl_min</w:t>
      </w:r>
      <w:r w:rsidRPr="00B26A10">
        <w:rPr>
          <w:lang w:val="nb-NO"/>
        </w:rPr>
        <w:tab/>
        <w:t>=0.937e-5 ms</w:t>
      </w:r>
      <w:r w:rsidRPr="00B26A10">
        <w:rPr>
          <w:vertAlign w:val="superscript"/>
          <w:lang w:val="nb-NO"/>
        </w:rPr>
        <w:t>-1</w:t>
      </w:r>
    </w:p>
    <w:p w14:paraId="7FEA307D" w14:textId="77777777" w:rsidR="00D64210" w:rsidRPr="00B26A10" w:rsidRDefault="00D64210" w:rsidP="00D64210">
      <w:pPr>
        <w:ind w:firstLine="2127"/>
        <w:rPr>
          <w:lang w:val="nb-NO"/>
        </w:rPr>
      </w:pPr>
      <w:r w:rsidRPr="00B26A10">
        <w:rPr>
          <w:lang w:val="nb-NO"/>
        </w:rPr>
        <w:t>{zie banks et al 1975                   }</w:t>
      </w:r>
    </w:p>
    <w:p w14:paraId="56532B76" w14:textId="77777777" w:rsidR="00D64210" w:rsidRPr="00B26A10" w:rsidRDefault="00D64210" w:rsidP="00D64210">
      <w:pPr>
        <w:ind w:firstLine="2127"/>
      </w:pPr>
      <w:r w:rsidRPr="00B26A10">
        <w:t>{reaeratie gedomineerd door windsnelheid }</w:t>
      </w:r>
    </w:p>
    <w:p w14:paraId="4FB7380A" w14:textId="77777777" w:rsidR="00D64210" w:rsidRPr="00B26A10" w:rsidRDefault="00D64210" w:rsidP="00D64210">
      <w:pPr>
        <w:ind w:firstLine="2127"/>
      </w:pPr>
      <w:r w:rsidRPr="00B26A10">
        <w:t>{dus verwaarloosbare stroomsnelheid     }</w:t>
      </w:r>
    </w:p>
    <w:p w14:paraId="42EDC03C" w14:textId="77777777" w:rsidR="00D64210" w:rsidRPr="00B26A10" w:rsidRDefault="00D64210" w:rsidP="00D64210">
      <w:pPr>
        <w:ind w:firstLine="2127"/>
      </w:pPr>
      <w:r w:rsidRPr="00B26A10">
        <w:t>{windsnelheid is 5 m/s genomen          }</w:t>
      </w:r>
    </w:p>
    <w:p w14:paraId="35F48727" w14:textId="77777777" w:rsidR="00D64210" w:rsidRPr="00B26A10" w:rsidRDefault="00D64210" w:rsidP="00D64210">
      <w:pPr>
        <w:ind w:firstLine="2127"/>
      </w:pPr>
      <w:r w:rsidRPr="00B26A10">
        <w:t>{vergelijking kl:=4.19e-6*sqrt(uw)      }</w:t>
      </w:r>
    </w:p>
    <w:p w14:paraId="00F1B658" w14:textId="77777777" w:rsidR="00D64210" w:rsidRPr="00B26A10" w:rsidRDefault="00D64210" w:rsidP="00D64210"/>
    <w:p w14:paraId="53ECF2E8" w14:textId="77777777" w:rsidR="00D64210" w:rsidRPr="00B26A10" w:rsidRDefault="00D64210" w:rsidP="00D64210">
      <w:pPr>
        <w:tabs>
          <w:tab w:val="left" w:pos="1701"/>
        </w:tabs>
        <w:ind w:firstLine="426"/>
      </w:pPr>
      <w:r w:rsidRPr="00B26A10">
        <w:t>D:</w:t>
      </w:r>
      <w:r w:rsidRPr="00B26A10">
        <w:tab/>
      </w:r>
      <w:r w:rsidR="00333ABE" w:rsidRPr="00B26A10">
        <w:t>diepte watersysteem</w:t>
      </w:r>
      <w:r w:rsidR="00816757" w:rsidRPr="00B26A10">
        <w:t xml:space="preserve"> [m]</w:t>
      </w:r>
    </w:p>
    <w:p w14:paraId="442F9D2D" w14:textId="77777777" w:rsidR="00D64210" w:rsidRPr="00B26A10" w:rsidRDefault="00D64210" w:rsidP="00D64210">
      <w:pPr>
        <w:tabs>
          <w:tab w:val="left" w:pos="1701"/>
        </w:tabs>
        <w:ind w:firstLine="426"/>
      </w:pPr>
      <w:r w:rsidRPr="00B26A10">
        <w:t>u</w:t>
      </w:r>
      <w:r w:rsidRPr="00B26A10">
        <w:rPr>
          <w:vertAlign w:val="subscript"/>
        </w:rPr>
        <w:t>stroom</w:t>
      </w:r>
      <w:r w:rsidRPr="00B26A10">
        <w:t xml:space="preserve">: </w:t>
      </w:r>
      <w:r w:rsidRPr="00B26A10">
        <w:tab/>
        <w:t>stroomsnelheid van oppervlaktewater</w:t>
      </w:r>
      <w:r w:rsidR="00816757" w:rsidRPr="00B26A10">
        <w:t xml:space="preserve"> [m.s</w:t>
      </w:r>
      <w:r w:rsidR="00816757" w:rsidRPr="00B26A10">
        <w:rPr>
          <w:vertAlign w:val="superscript"/>
        </w:rPr>
        <w:t>-1</w:t>
      </w:r>
      <w:r w:rsidR="00816757" w:rsidRPr="00B26A10">
        <w:t>]</w:t>
      </w:r>
    </w:p>
    <w:p w14:paraId="71ADA60E" w14:textId="77777777" w:rsidR="00D64210" w:rsidRPr="00B26A10" w:rsidRDefault="00D64210" w:rsidP="00D64210"/>
    <w:p w14:paraId="2DC857B4" w14:textId="77777777" w:rsidR="00D64210" w:rsidRPr="00B26A10" w:rsidRDefault="00D64210" w:rsidP="00D64210">
      <w:pPr>
        <w:pStyle w:val="BodyText"/>
      </w:pPr>
      <w:r w:rsidRPr="00B26A10">
        <w:t>reaeratie:=reaeratie_constante *((O2(max) -O2[t])/diepte)</w:t>
      </w:r>
    </w:p>
    <w:p w14:paraId="79D96E87" w14:textId="77777777" w:rsidR="00D64210" w:rsidRPr="00B26A10" w:rsidRDefault="00D64210" w:rsidP="00D64210">
      <w:pPr>
        <w:pStyle w:val="BodyText"/>
      </w:pPr>
    </w:p>
    <w:p w14:paraId="25721E97" w14:textId="77777777" w:rsidR="00D64210" w:rsidRPr="00B26A10" w:rsidRDefault="00D64210" w:rsidP="00D64210">
      <w:pPr>
        <w:pStyle w:val="BodyText"/>
        <w:tabs>
          <w:tab w:val="left" w:pos="1701"/>
        </w:tabs>
        <w:ind w:firstLine="426"/>
      </w:pPr>
      <w:r w:rsidRPr="00B26A10">
        <w:t xml:space="preserve">O2(max): </w:t>
      </w:r>
      <w:r w:rsidRPr="00B26A10">
        <w:tab/>
        <w:t>verzadigingsconcentratie zuurstof: 9.0 mg/l</w:t>
      </w:r>
    </w:p>
    <w:p w14:paraId="260C4FEA" w14:textId="77777777" w:rsidR="00D64210" w:rsidRPr="00B26A10" w:rsidRDefault="00D64210" w:rsidP="00D64210">
      <w:pPr>
        <w:pStyle w:val="BodyText"/>
      </w:pPr>
    </w:p>
    <w:p w14:paraId="41627B4E" w14:textId="77777777" w:rsidR="00D64210" w:rsidRPr="00B26A10" w:rsidRDefault="00D64210" w:rsidP="00CF2A33">
      <w:pPr>
        <w:pStyle w:val="BodyText"/>
        <w:rPr>
          <w:i/>
        </w:rPr>
      </w:pPr>
      <w:r w:rsidRPr="00B26A10">
        <w:rPr>
          <w:i/>
        </w:rPr>
        <w:t>Schade criterium</w:t>
      </w:r>
    </w:p>
    <w:p w14:paraId="7A213B1F" w14:textId="77777777" w:rsidR="00CF2A33" w:rsidRPr="00B26A10" w:rsidRDefault="00CF2A33" w:rsidP="00D64210"/>
    <w:p w14:paraId="67E601A8" w14:textId="77777777" w:rsidR="00D64210" w:rsidRPr="00B26A10" w:rsidRDefault="00D64210" w:rsidP="00D64210">
      <w:r w:rsidRPr="00B26A10">
        <w:t>Zuurstof concentratie waarbij 50% van de meest kwetsbare organismen komt te overlijden.</w:t>
      </w:r>
      <w:r w:rsidR="00CF2A33" w:rsidRPr="00B26A10">
        <w:t xml:space="preserve"> Er wordt aangenomen dat </w:t>
      </w:r>
      <w:r w:rsidR="0083644A" w:rsidRPr="00B26A10">
        <w:t xml:space="preserve">dit overeenkomt met </w:t>
      </w:r>
      <w:r w:rsidR="00CF2A33" w:rsidRPr="00B26A10">
        <w:t>ee</w:t>
      </w:r>
      <w:r w:rsidR="00697302" w:rsidRPr="00B26A10">
        <w:t>n zuurstofconcentratie van 3.5</w:t>
      </w:r>
      <w:r w:rsidR="00CF2A33" w:rsidRPr="00B26A10">
        <w:t xml:space="preserve"> mg/l </w:t>
      </w:r>
    </w:p>
    <w:p w14:paraId="7DDA6B5C" w14:textId="77777777" w:rsidR="00E15E96" w:rsidRPr="00B26A10" w:rsidRDefault="00E15E96" w:rsidP="00D64210"/>
    <w:p w14:paraId="3F55A6C0" w14:textId="77777777" w:rsidR="00A079EB" w:rsidRPr="00B26A10" w:rsidRDefault="00A079EB" w:rsidP="00D64210">
      <w:r w:rsidRPr="00B26A10">
        <w:t xml:space="preserve">De minimale zuurstofconcentratie komt tijdens de simulatie niet onder de 1 mg/l. </w:t>
      </w:r>
    </w:p>
    <w:p w14:paraId="53EAF72E" w14:textId="77777777" w:rsidR="00E15E96" w:rsidRPr="00B26A10" w:rsidRDefault="00A079EB" w:rsidP="00D64210">
      <w:r w:rsidRPr="00B26A10">
        <w:t>De maximale zuurstofconcentratie komt tijdens de simulatie niet boven de 9 mg/l.</w:t>
      </w:r>
    </w:p>
    <w:p w14:paraId="78197AF8" w14:textId="7FD5CBC1" w:rsidR="007C795A" w:rsidRPr="00B26A10" w:rsidRDefault="007C795A" w:rsidP="00EA5483">
      <w:pPr>
        <w:pStyle w:val="Heading3"/>
        <w:ind w:firstLine="0"/>
      </w:pPr>
      <w:bookmarkStart w:id="782" w:name="_Toc135050686"/>
      <w:r w:rsidRPr="00B26A10">
        <w:t>Maatregelen om de berekeningsduur te beperken</w:t>
      </w:r>
      <w:bookmarkEnd w:id="782"/>
    </w:p>
    <w:p w14:paraId="048F8571" w14:textId="2CD07E8F" w:rsidR="007C795A" w:rsidRPr="00B26A10" w:rsidRDefault="007C795A" w:rsidP="007C795A">
      <w:pPr>
        <w:pStyle w:val="BodyText"/>
      </w:pPr>
      <w:r w:rsidRPr="00B26A10">
        <w:t xml:space="preserve">Omdat de meest recente wijzigingen in de </w:t>
      </w:r>
      <w:r w:rsidR="00984E1C" w:rsidRPr="00B26A10">
        <w:t>TZV</w:t>
      </w:r>
      <w:r w:rsidRPr="00B26A10">
        <w:t xml:space="preserve"> berekening de </w:t>
      </w:r>
      <w:r w:rsidR="00682B30">
        <w:t xml:space="preserve">rekentijd </w:t>
      </w:r>
      <w:r w:rsidRPr="00B26A10">
        <w:t>laten toenemen</w:t>
      </w:r>
      <w:r w:rsidR="00682B30">
        <w:t>,</w:t>
      </w:r>
      <w:r w:rsidRPr="00B26A10">
        <w:t xml:space="preserve"> wordt de simulatie van de </w:t>
      </w:r>
      <w:r w:rsidR="00984E1C" w:rsidRPr="00B26A10">
        <w:t>TZV</w:t>
      </w:r>
      <w:r w:rsidRPr="00B26A10">
        <w:t xml:space="preserve"> berekening beperkt tot maximaal </w:t>
      </w:r>
      <w:r w:rsidR="008E75D0" w:rsidRPr="00B26A10">
        <w:t>23</w:t>
      </w:r>
      <w:r w:rsidR="00513769" w:rsidRPr="00B26A10">
        <w:t xml:space="preserve"> dagen</w:t>
      </w:r>
      <w:r w:rsidR="00140419" w:rsidRPr="00B26A10">
        <w:t xml:space="preserve">, </w:t>
      </w:r>
      <w:r w:rsidR="00682B30">
        <w:rPr>
          <w:rFonts w:cs="Consolas"/>
          <w:color w:val="000000"/>
        </w:rPr>
        <w:t xml:space="preserve">2 miljoen </w:t>
      </w:r>
      <w:r w:rsidRPr="00B26A10">
        <w:t>seconden.</w:t>
      </w:r>
    </w:p>
    <w:p w14:paraId="10FEF195" w14:textId="77777777" w:rsidR="00BE469D" w:rsidRPr="00B26A10" w:rsidRDefault="00BE469D" w:rsidP="007C795A">
      <w:pPr>
        <w:pStyle w:val="BodyText"/>
      </w:pPr>
    </w:p>
    <w:p w14:paraId="1F869714" w14:textId="77777777" w:rsidR="00C67EE3" w:rsidRPr="00AE3BD6" w:rsidRDefault="00C67EE3" w:rsidP="007C795A">
      <w:pPr>
        <w:pStyle w:val="BodyText"/>
        <w:rPr>
          <w:strike/>
        </w:rPr>
      </w:pPr>
      <w:r w:rsidRPr="00AE3BD6">
        <w:rPr>
          <w:strike/>
        </w:rPr>
        <w:t>Er worden minimaal 40 iteratiestappen uitgevoerd indien het berekende effect gelijk is aan 0. Door trage dispersie en geringe afbraak treedt de LC50 concentratie O2 in een aantal gevallen pas laat op.</w:t>
      </w:r>
    </w:p>
    <w:p w14:paraId="095EABB7" w14:textId="77777777" w:rsidR="00C7316C" w:rsidRDefault="00C7316C" w:rsidP="007C795A">
      <w:pPr>
        <w:pStyle w:val="BodyText"/>
      </w:pPr>
    </w:p>
    <w:p w14:paraId="0FEE4FF8" w14:textId="33D08815" w:rsidR="00C7316C" w:rsidRDefault="00C7316C" w:rsidP="00C7316C">
      <w:pPr>
        <w:pStyle w:val="BodyText"/>
        <w:rPr>
          <w:rFonts w:cs="Arial"/>
          <w:color w:val="000000"/>
        </w:rPr>
      </w:pPr>
      <w:r>
        <w:rPr>
          <w:rFonts w:cs="Arial"/>
          <w:color w:val="000000"/>
        </w:rPr>
        <w:t>Daarnaast wordt, om de rekentijd te verkorten, op basis van concTheoretischMax</w:t>
      </w:r>
      <w:r w:rsidR="005417A8">
        <w:rPr>
          <w:rFonts w:cs="Arial"/>
          <w:color w:val="000000"/>
        </w:rPr>
        <w:t xml:space="preserve"> = 20 mg/l</w:t>
      </w:r>
      <w:r>
        <w:rPr>
          <w:rFonts w:cs="Arial"/>
          <w:color w:val="000000"/>
        </w:rPr>
        <w:t>, de te verwachten MSI_factored uitgerekend vóór aanvang van de TZV berekening. Wanneer de te verwachten MSI_factored / faalkans in het verwaarloosbare en in sommige gevallen acceptable  gebieden valt wordt dit theoretisch maximum effect volume als eindresultaat genomen zonder uitvoeren van de TZV berekening.</w:t>
      </w:r>
      <w:r w:rsidR="00682B30">
        <w:rPr>
          <w:rFonts w:cs="Arial"/>
          <w:color w:val="000000"/>
        </w:rPr>
        <w:t xml:space="preserve"> Dit is mede zo gekozen, omdat juist in deze gebieden de rekentijd vaak zeer lang bleek.</w:t>
      </w:r>
      <w:r w:rsidR="00F2575E">
        <w:rPr>
          <w:rFonts w:cs="Arial"/>
          <w:color w:val="000000"/>
        </w:rPr>
        <w:t xml:space="preserve"> De gekozen gebieden zijn:</w:t>
      </w:r>
    </w:p>
    <w:p w14:paraId="447E9152" w14:textId="77777777" w:rsidR="00AB0D03" w:rsidRDefault="00AB0D03" w:rsidP="00C7316C">
      <w:pPr>
        <w:pStyle w:val="BodyText"/>
        <w:rPr>
          <w:rFonts w:cs="Arial"/>
          <w:color w:val="000000"/>
        </w:rPr>
      </w:pPr>
    </w:p>
    <w:p w14:paraId="4699C16B" w14:textId="77777777" w:rsidR="00AB0D03" w:rsidRDefault="00AB0D03" w:rsidP="00C7316C">
      <w:pPr>
        <w:pStyle w:val="BodyText"/>
        <w:rPr>
          <w:rFonts w:cs="Arial"/>
          <w:color w:val="000000"/>
        </w:rPr>
      </w:pPr>
    </w:p>
    <w:p w14:paraId="139DFC6B" w14:textId="77777777" w:rsidR="00AB0D03" w:rsidRPr="000D4D4B" w:rsidRDefault="00AB0D03" w:rsidP="00AB0D03">
      <w:pPr>
        <w:ind w:left="2160" w:firstLine="720"/>
        <w:rPr>
          <w:rFonts w:cs="Courier New"/>
          <w:color w:val="121212"/>
          <w:lang w:eastAsia="nl-NL"/>
        </w:rPr>
      </w:pPr>
      <w:r w:rsidRPr="000D4D4B">
        <w:rPr>
          <w:rFonts w:cs="Courier New"/>
          <w:color w:val="121212"/>
          <w:lang w:eastAsia="nl-NL"/>
        </w:rPr>
        <w:t xml:space="preserve">MSI_factored &gt; 1 </w:t>
      </w:r>
      <w:r w:rsidRPr="000D4D4B">
        <w:rPr>
          <w:rFonts w:cs="Courier New"/>
          <w:color w:val="121212"/>
          <w:lang w:eastAsia="nl-NL"/>
        </w:rPr>
        <w:tab/>
        <w:t>&amp;   f &lt; (5.0 * 1E-9)</w:t>
      </w:r>
    </w:p>
    <w:p w14:paraId="2EE9407B" w14:textId="77777777" w:rsidR="00AB0D03" w:rsidRPr="000D4D4B" w:rsidRDefault="00AB0D03" w:rsidP="00AB0D03">
      <w:pPr>
        <w:ind w:left="2160" w:firstLine="720"/>
        <w:rPr>
          <w:rFonts w:cs="Courier New"/>
          <w:color w:val="121212"/>
          <w:lang w:eastAsia="nl-NL"/>
        </w:rPr>
      </w:pPr>
      <w:r w:rsidRPr="000D4D4B">
        <w:rPr>
          <w:rFonts w:cs="Courier New"/>
          <w:color w:val="121212"/>
          <w:lang w:eastAsia="nl-NL"/>
        </w:rPr>
        <w:t xml:space="preserve">MSI_factored &lt;= 1 </w:t>
      </w:r>
      <w:r w:rsidRPr="000D4D4B">
        <w:rPr>
          <w:rFonts w:cs="Courier New"/>
          <w:color w:val="121212"/>
          <w:lang w:eastAsia="nl-NL"/>
        </w:rPr>
        <w:tab/>
        <w:t xml:space="preserve">&amp;   </w:t>
      </w:r>
      <w:r w:rsidRPr="000D4D4B">
        <w:rPr>
          <w:rFonts w:cs="Courier New"/>
          <w:color w:val="000000" w:themeColor="text1"/>
          <w:lang w:eastAsia="nl-NL"/>
        </w:rPr>
        <w:t>f &lt; (1E-8)</w:t>
      </w:r>
    </w:p>
    <w:p w14:paraId="455B7D95" w14:textId="77777777" w:rsidR="00AB0D03" w:rsidRPr="00AB0D03" w:rsidRDefault="00AB0D03" w:rsidP="00AB0D03">
      <w:pPr>
        <w:ind w:left="2880"/>
        <w:rPr>
          <w:rFonts w:cs="Courier New"/>
          <w:color w:val="121212"/>
          <w:lang w:val="en-US" w:eastAsia="nl-NL"/>
        </w:rPr>
      </w:pPr>
      <w:proofErr w:type="spellStart"/>
      <w:r w:rsidRPr="00AB0D03">
        <w:rPr>
          <w:rFonts w:cs="Courier New"/>
          <w:color w:val="121212"/>
          <w:lang w:val="en-US" w:eastAsia="nl-NL"/>
        </w:rPr>
        <w:t>MSI_factored</w:t>
      </w:r>
      <w:proofErr w:type="spellEnd"/>
      <w:r w:rsidRPr="00AB0D03">
        <w:rPr>
          <w:rFonts w:cs="Courier New"/>
          <w:color w:val="121212"/>
          <w:lang w:val="en-US" w:eastAsia="nl-NL"/>
        </w:rPr>
        <w:t xml:space="preserve"> &lt;= 1E-1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w:t>
      </w:r>
      <w:r w:rsidRPr="00AB0D03">
        <w:rPr>
          <w:rFonts w:cs="Courier New"/>
          <w:color w:val="121212"/>
          <w:lang w:val="en-US" w:eastAsia="nl-NL"/>
        </w:rPr>
        <w:t>f &lt; 1E-8)</w:t>
      </w:r>
    </w:p>
    <w:p w14:paraId="61EDA13B" w14:textId="77777777" w:rsidR="00AB0D03" w:rsidRPr="00AB0D03" w:rsidRDefault="00AB0D03" w:rsidP="00AB0D03">
      <w:pPr>
        <w:ind w:left="2880"/>
        <w:rPr>
          <w:rFonts w:cs="Courier New"/>
          <w:color w:val="121212"/>
          <w:lang w:val="en-US" w:eastAsia="nl-NL"/>
        </w:rPr>
      </w:pPr>
      <w:proofErr w:type="spellStart"/>
      <w:r w:rsidRPr="00AB0D03">
        <w:rPr>
          <w:rFonts w:cs="Courier New"/>
          <w:color w:val="121212"/>
          <w:lang w:val="en-US" w:eastAsia="nl-NL"/>
        </w:rPr>
        <w:t>MSI_factored</w:t>
      </w:r>
      <w:proofErr w:type="spellEnd"/>
      <w:r w:rsidRPr="00AB0D03">
        <w:rPr>
          <w:rFonts w:cs="Courier New"/>
          <w:color w:val="121212"/>
          <w:lang w:val="en-US" w:eastAsia="nl-NL"/>
        </w:rPr>
        <w:t xml:space="preserve"> &lt;= 1E-2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f</w:t>
      </w:r>
      <w:r w:rsidRPr="00AB0D03">
        <w:rPr>
          <w:rFonts w:cs="Courier New"/>
          <w:color w:val="121212"/>
          <w:lang w:val="en-US" w:eastAsia="nl-NL"/>
        </w:rPr>
        <w:t xml:space="preserve"> &lt; (5.0 * 1E-3)</w:t>
      </w:r>
    </w:p>
    <w:p w14:paraId="744F480C" w14:textId="77777777" w:rsidR="00AB0D03" w:rsidRPr="00AB0D03" w:rsidRDefault="00AB0D03" w:rsidP="00AB0D03">
      <w:pPr>
        <w:ind w:left="2880"/>
        <w:rPr>
          <w:rFonts w:cs="Courier New"/>
          <w:color w:val="121212"/>
          <w:lang w:val="en-US" w:eastAsia="nl-NL"/>
        </w:rPr>
      </w:pPr>
      <w:proofErr w:type="spellStart"/>
      <w:r w:rsidRPr="00AB0D03">
        <w:rPr>
          <w:rFonts w:cs="Courier New"/>
          <w:color w:val="121212"/>
          <w:lang w:val="en-US" w:eastAsia="nl-NL"/>
        </w:rPr>
        <w:t>MSI_factored</w:t>
      </w:r>
      <w:proofErr w:type="spellEnd"/>
      <w:r w:rsidRPr="00AB0D03">
        <w:rPr>
          <w:rFonts w:cs="Courier New"/>
          <w:color w:val="121212"/>
          <w:lang w:val="en-US" w:eastAsia="nl-NL"/>
        </w:rPr>
        <w:t xml:space="preserve"> &lt;= 1E-3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w:t>
      </w:r>
      <w:r w:rsidRPr="00AB0D03">
        <w:rPr>
          <w:rFonts w:cs="Courier New"/>
          <w:color w:val="121212"/>
          <w:lang w:val="en-US" w:eastAsia="nl-NL"/>
        </w:rPr>
        <w:t>f &lt; (5.0 * 1E-3)</w:t>
      </w:r>
    </w:p>
    <w:p w14:paraId="208BD89E" w14:textId="77777777" w:rsidR="00AB0D03" w:rsidRPr="00AB0D03" w:rsidRDefault="00AB0D03" w:rsidP="00AB0D03">
      <w:pPr>
        <w:ind w:left="2880"/>
        <w:rPr>
          <w:rFonts w:cs="Courier New"/>
          <w:color w:val="121212"/>
          <w:lang w:eastAsia="nl-NL"/>
        </w:rPr>
      </w:pPr>
      <w:r w:rsidRPr="00AB0D03">
        <w:rPr>
          <w:rFonts w:cs="Courier New"/>
          <w:color w:val="121212"/>
          <w:lang w:eastAsia="nl-NL"/>
        </w:rPr>
        <w:t>MSI_factored &lt;= 1E-4</w:t>
      </w:r>
    </w:p>
    <w:p w14:paraId="3001DA60" w14:textId="77777777" w:rsidR="00AB0D03" w:rsidRDefault="00AB0D03" w:rsidP="00C7316C">
      <w:pPr>
        <w:pStyle w:val="BodyText"/>
        <w:rPr>
          <w:rFonts w:cs="Arial"/>
          <w:color w:val="000000"/>
        </w:rPr>
      </w:pPr>
    </w:p>
    <w:p w14:paraId="52235876" w14:textId="77777777" w:rsidR="00F2575E" w:rsidRDefault="00F2575E" w:rsidP="00C7316C">
      <w:pPr>
        <w:pStyle w:val="BodyText"/>
        <w:rPr>
          <w:rFonts w:cs="Arial"/>
          <w:color w:val="000000"/>
        </w:rPr>
      </w:pPr>
    </w:p>
    <w:p w14:paraId="31057A90" w14:textId="77777777" w:rsidR="00BC1F0E" w:rsidRDefault="00BC1F0E" w:rsidP="00C7316C">
      <w:pPr>
        <w:pStyle w:val="BodyText"/>
        <w:rPr>
          <w:rFonts w:cs="Arial"/>
          <w:color w:val="000000"/>
        </w:rPr>
      </w:pPr>
      <w:r>
        <w:rPr>
          <w:rFonts w:cs="Arial"/>
          <w:color w:val="000000"/>
        </w:rPr>
        <w:t>De tijdstap in de simulatie wordt bij aanvang van de simulatie gekozen aan de hand van de omvang van de lozing en de lozingsduur. Wanneer de doorlooptijd van de simulatie lang duurt wordt de tijdstap tijdens de simulatie incrementeel verhoogd om de rekenduur te verminderen.</w:t>
      </w:r>
    </w:p>
    <w:p w14:paraId="3A3BBC08" w14:textId="77777777" w:rsidR="00742999" w:rsidRDefault="00742999" w:rsidP="00C7316C">
      <w:pPr>
        <w:pStyle w:val="BodyText"/>
        <w:rPr>
          <w:rFonts w:cs="Arial"/>
          <w:color w:val="000000"/>
        </w:rPr>
      </w:pPr>
    </w:p>
    <w:p w14:paraId="20A950F4" w14:textId="77777777" w:rsidR="00742999" w:rsidRPr="00144E3A" w:rsidRDefault="00742999" w:rsidP="00C7316C">
      <w:pPr>
        <w:pStyle w:val="BodyText"/>
        <w:rPr>
          <w:rFonts w:cs="Arial"/>
        </w:rPr>
      </w:pPr>
      <w:r>
        <w:rPr>
          <w:rFonts w:cs="Arial"/>
          <w:color w:val="000000"/>
        </w:rPr>
        <w:t xml:space="preserve">Met name bij falen van de RWZI gedurende 21 dagen kan er een lange rekentijd optreden. Dit hangt </w:t>
      </w:r>
      <w:r w:rsidR="005F4F5E">
        <w:rPr>
          <w:rFonts w:cs="Arial"/>
          <w:color w:val="000000"/>
        </w:rPr>
        <w:t xml:space="preserve">sterk </w:t>
      </w:r>
      <w:r>
        <w:rPr>
          <w:rFonts w:cs="Arial"/>
          <w:color w:val="000000"/>
        </w:rPr>
        <w:t>af van de omvang van de resultante lozing.</w:t>
      </w:r>
      <w:r w:rsidR="00AB6E06">
        <w:rPr>
          <w:rFonts w:cs="Arial"/>
          <w:color w:val="000000"/>
        </w:rPr>
        <w:t xml:space="preserve"> In een toekomstige versie van Proteus zal ervoor gekozen kunnen worden om de langdurende berekening af te breken en te maximeren op het theoretisch maximum bi 20 mg/l.</w:t>
      </w:r>
    </w:p>
    <w:p w14:paraId="1A937683" w14:textId="77777777" w:rsidR="00C7316C" w:rsidRDefault="00C7316C" w:rsidP="007C795A">
      <w:pPr>
        <w:pStyle w:val="BodyText"/>
      </w:pPr>
    </w:p>
    <w:p w14:paraId="26363936" w14:textId="77777777" w:rsidR="00F54E38" w:rsidRPr="00B26A10" w:rsidRDefault="00F54E38" w:rsidP="007C795A">
      <w:pPr>
        <w:pStyle w:val="BodyText"/>
      </w:pPr>
    </w:p>
    <w:p w14:paraId="093D9A3F" w14:textId="77777777" w:rsidR="007C795A" w:rsidRPr="00B26A10" w:rsidRDefault="007C795A" w:rsidP="00D64210"/>
    <w:p w14:paraId="1B531D42" w14:textId="77777777" w:rsidR="007C795A" w:rsidRPr="00B26A10" w:rsidRDefault="007C795A" w:rsidP="00D64210"/>
    <w:p w14:paraId="5E96338F" w14:textId="77777777" w:rsidR="00D64210" w:rsidRPr="00B26A10" w:rsidRDefault="00D64210" w:rsidP="00A12D7B">
      <w:pPr>
        <w:pStyle w:val="BodyText"/>
      </w:pPr>
    </w:p>
    <w:p w14:paraId="4344D2D6" w14:textId="4645E6D0" w:rsidR="001467FE" w:rsidRPr="00B26A10" w:rsidRDefault="00564B33" w:rsidP="007C795A">
      <w:pPr>
        <w:pStyle w:val="Heading2"/>
        <w:ind w:firstLine="0"/>
      </w:pPr>
      <w:bookmarkStart w:id="783" w:name="_Toc124831607"/>
      <w:bookmarkStart w:id="784" w:name="_Toc152424808"/>
      <w:r w:rsidRPr="00B26A10">
        <w:br w:type="page"/>
      </w:r>
      <w:bookmarkStart w:id="785" w:name="_Toc135050687"/>
      <w:r w:rsidR="001467FE" w:rsidRPr="00B26A10">
        <w:lastRenderedPageBreak/>
        <w:t>Kanaal</w:t>
      </w:r>
      <w:bookmarkEnd w:id="783"/>
      <w:bookmarkEnd w:id="784"/>
      <w:bookmarkEnd w:id="785"/>
    </w:p>
    <w:p w14:paraId="42592612" w14:textId="04D7A1A5" w:rsidR="00A1130D" w:rsidRPr="00B26A10" w:rsidRDefault="00A1130D" w:rsidP="007C795A">
      <w:pPr>
        <w:pStyle w:val="Heading3"/>
        <w:ind w:firstLine="0"/>
      </w:pPr>
      <w:bookmarkStart w:id="786" w:name="_Toc124831608"/>
      <w:bookmarkStart w:id="787" w:name="_Toc152424809"/>
      <w:bookmarkStart w:id="788" w:name="_Toc135050688"/>
      <w:r w:rsidRPr="00B26A10">
        <w:t>Algemene beschrijving</w:t>
      </w:r>
      <w:bookmarkEnd w:id="786"/>
      <w:bookmarkEnd w:id="787"/>
      <w:bookmarkEnd w:id="788"/>
    </w:p>
    <w:p w14:paraId="71166192" w14:textId="77777777" w:rsidR="009B541F" w:rsidRPr="00B26A10" w:rsidRDefault="009B541F" w:rsidP="009B541F">
      <w:pPr>
        <w:pStyle w:val="BodyText"/>
      </w:pPr>
    </w:p>
    <w:p w14:paraId="02AA0080" w14:textId="77777777" w:rsidR="00B260FA" w:rsidRPr="00B26A10" w:rsidRDefault="00951731" w:rsidP="009B541F">
      <w:pPr>
        <w:pStyle w:val="BodyText"/>
      </w:pPr>
      <w:r w:rsidRPr="00B26A10">
        <w:rPr>
          <w:noProof/>
          <w:lang w:eastAsia="nl-NL"/>
        </w:rPr>
        <w:drawing>
          <wp:anchor distT="0" distB="0" distL="114300" distR="114300" simplePos="0" relativeHeight="251657728" behindDoc="0" locked="0" layoutInCell="1" allowOverlap="1" wp14:anchorId="40DB214E" wp14:editId="3199853A">
            <wp:simplePos x="0" y="0"/>
            <wp:positionH relativeFrom="column">
              <wp:posOffset>-400050</wp:posOffset>
            </wp:positionH>
            <wp:positionV relativeFrom="paragraph">
              <wp:posOffset>53975</wp:posOffset>
            </wp:positionV>
            <wp:extent cx="247650" cy="257175"/>
            <wp:effectExtent l="0" t="0" r="0" b="0"/>
            <wp:wrapNone/>
            <wp:docPr id="814"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0FA" w:rsidRPr="00B26A10">
        <w:t xml:space="preserve">Onder kanalen wordt oppervlaktewater verstaan met een lage stroomsnelheid en een relatief kleine breedte/lengte </w:t>
      </w:r>
      <w:r w:rsidR="00826904" w:rsidRPr="00B26A10">
        <w:t>verhouding. Voorbeelden van kana</w:t>
      </w:r>
      <w:r w:rsidR="00B260FA" w:rsidRPr="00B26A10">
        <w:t xml:space="preserve">len </w:t>
      </w:r>
      <w:r w:rsidR="00826904" w:rsidRPr="00B26A10">
        <w:t>zijn: Eemskanaal, Amsterdam Rijnkanaal, Noordzeekanaal.</w:t>
      </w:r>
    </w:p>
    <w:p w14:paraId="4EE1D5B0" w14:textId="77777777" w:rsidR="00B260FA" w:rsidRPr="00B26A10" w:rsidRDefault="00B260FA" w:rsidP="009B541F">
      <w:pPr>
        <w:pStyle w:val="BodyText"/>
      </w:pPr>
    </w:p>
    <w:p w14:paraId="48CF9AB4" w14:textId="5584F1A8" w:rsidR="00C65386" w:rsidRPr="00B26A10" w:rsidRDefault="00C65386" w:rsidP="009B541F">
      <w:pPr>
        <w:pStyle w:val="BodyText"/>
      </w:pPr>
      <w:r w:rsidRPr="00B26A10">
        <w:t xml:space="preserve">De veronderstelde lozingssituatie is in </w:t>
      </w:r>
      <w:r w:rsidRPr="008037C1">
        <w:t>f</w:t>
      </w:r>
      <w:r w:rsidRPr="00AE3BD6">
        <w:t>iguur</w:t>
      </w:r>
      <w:r w:rsidRPr="00B26A10">
        <w:t xml:space="preserve"> </w:t>
      </w:r>
      <w:r w:rsidR="008A19DB">
        <w:t>9-7</w:t>
      </w:r>
      <w:r w:rsidRPr="00B26A10">
        <w:t>gegeven.</w:t>
      </w:r>
    </w:p>
    <w:p w14:paraId="5F6ECD18" w14:textId="77777777" w:rsidR="00564B33" w:rsidRPr="00B26A10" w:rsidRDefault="00564B33" w:rsidP="009B541F">
      <w:pPr>
        <w:pStyle w:val="BodyText"/>
      </w:pPr>
    </w:p>
    <w:p w14:paraId="38BF0C87" w14:textId="77777777" w:rsidR="00C65386" w:rsidRPr="00B26A10" w:rsidRDefault="00951731" w:rsidP="00A12D7B">
      <w:pPr>
        <w:pStyle w:val="BodyText"/>
      </w:pPr>
      <w:r w:rsidRPr="00B26A10">
        <w:rPr>
          <w:noProof/>
          <w:lang w:eastAsia="nl-NL"/>
        </w:rPr>
        <mc:AlternateContent>
          <mc:Choice Requires="wps">
            <w:drawing>
              <wp:anchor distT="0" distB="0" distL="114300" distR="114300" simplePos="0" relativeHeight="251681280" behindDoc="0" locked="0" layoutInCell="1" allowOverlap="1" wp14:anchorId="6998DE61" wp14:editId="2898270D">
                <wp:simplePos x="0" y="0"/>
                <wp:positionH relativeFrom="column">
                  <wp:posOffset>14605</wp:posOffset>
                </wp:positionH>
                <wp:positionV relativeFrom="paragraph">
                  <wp:posOffset>143510</wp:posOffset>
                </wp:positionV>
                <wp:extent cx="4652645" cy="1384935"/>
                <wp:effectExtent l="0" t="0" r="0" b="0"/>
                <wp:wrapNone/>
                <wp:docPr id="769" name="Rectangl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2645" cy="1384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C078B" id="Rectangle 724" o:spid="_x0000_s1026" style="position:absolute;margin-left:1.15pt;margin-top:11.3pt;width:366.35pt;height:109.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nbPgMAABQHAAAOAAAAZHJzL2Uyb0RvYy54bWysVU1v4zYQvRfY/0DwrujD1CeiLGzZKgqk&#10;7WLTomdaoixiJVIl6SjpYv97h5TtOEkPRbc6CBxyOHzzZvh4+/FpHNAjU5pLUeLwJsCIiUa2XBxK&#10;/PtvtZdhpA0VLR2kYCV+Zhp/vPvww+08FSySvRxaphAEEbqYpxL3xkyF7+umZyPVN3JiAhY7qUZq&#10;wFQHv1V0hujj4EdBkPizVO2kZMO0htntsojvXPyuY435tes0M2goMWAz7q/cf2///t0tLQ6KTj1v&#10;TjDof0AxUi7g0EuoLTUUHRV/F2rkjZJaduamkaMvu443zOUA2YTBm2weejoxlwuQo6cLTfr/C9v8&#10;8vhJId6WOE1yjAQdoUifgTYqDgNDaUQsRfOkC/B8mD4pm6Se7mXzRSMhqx782FopOfeMtgAstP7+&#10;qw3W0LAV7eefZQvx6dFIx9ZTp0YbEHhAT64oz5eisCeDGpgkSRwlJMaogbVwlZF8FbszaHHePilt&#10;fmRyRHZQYgXwXXj6eK+NhUOLs4s9TciaD4Or/CBeTYDjMsNc6yy7aQFQYGg9LShX1q95kO+yXUY8&#10;EiU7jwTbrbeuK+IldZjG29W2qrbhN4siJEXP25YJe+i5xULy70p4avalOS5NpuXAWxvOQtLqsK8G&#10;hR4ptHjtvhM9V27+axiOEsjlTUphRIJNlHt1kqUeqUns5WmQeUGYb/IkIDnZ1q9TuueCfX9KaC5x&#10;Hkexq9kV6De5Be57nxstRm5ARAY+lji7ONHCduROtK7QhvJhGV9RYeH/MxXrOg5Sssq8NI1XHlnt&#10;Am+T1ZW3rsIkSXebarN7U92d6xj9/Wy4mpzbzxryCNk99O2M9sNRfaZwV5NVHICatdy2+yoLcri6&#10;LQdZi9Ilf0SHA+hxYxRGSpo/uOmdmNjb9a5pTsTaeTpMPV1aKSV5np3ZXnrMcXWBszD3gvSK2BMZ&#10;L9zCxTpfIqcNVg4WWdnL9hmkAUC6+w9PCQx6qf7CaAZZLrH+80gVw2j4SYC85CEhVsedQeI0AkNd&#10;r+yvV6hoIFSJDUbLsDKL9h8nxQ89nBQ6OoRcgyR13ImFlasFFeC3Bkivy+T0TFhtv7ad18tjdvc3&#10;AAAA//8DAFBLAwQUAAYACAAAACEAHgBhw90AAAAIAQAADwAAAGRycy9kb3ducmV2LnhtbEyPS0/D&#10;MBCE70j8B2uRuFEnKWlRGqdCCLj10NfdibdJhB+R7bQhv57lBKfV7oxmvym3k9Hsij70zgpIFwkw&#10;tI1TvW0FnI4fTy/AQpRWSe0sCvjGANvq/q6UhXI3u8frIbaMQmwopIAuxqHgPDQdGhkWbkBL2sV5&#10;IyOtvuXKyxuFG82zJFlxI3tLHzo54FuHzddhNAJmvU+P+fhZz/68i3GXvufz+STE48P0ugEWcYp/&#10;ZvjFJ3SoiKl2o1WBaQHZkow0shUwktfLnKrVdHhO1sCrkv8vUP0AAAD//wMAUEsBAi0AFAAGAAgA&#10;AAAhALaDOJL+AAAA4QEAABMAAAAAAAAAAAAAAAAAAAAAAFtDb250ZW50X1R5cGVzXS54bWxQSwEC&#10;LQAUAAYACAAAACEAOP0h/9YAAACUAQAACwAAAAAAAAAAAAAAAAAvAQAAX3JlbHMvLnJlbHNQSwEC&#10;LQAUAAYACAAAACEAHrxp2z4DAAAUBwAADgAAAAAAAAAAAAAAAAAuAgAAZHJzL2Uyb0RvYy54bWxQ&#10;SwECLQAUAAYACAAAACEAHgBhw90AAAAIAQAADwAAAAAAAAAAAAAAAACYBQAAZHJzL2Rvd25yZXYu&#10;eG1sUEsFBgAAAAAEAAQA8wAAAKIGAAAAAA==&#10;" filled="f" stroked="f">
                <v:shadow color="black" opacity="49150f" offset=".74833mm,.74833mm"/>
              </v:rect>
            </w:pict>
          </mc:Fallback>
        </mc:AlternateContent>
      </w:r>
      <w:r w:rsidRPr="00B26A10">
        <w:rPr>
          <w:noProof/>
          <w:lang w:eastAsia="nl-NL"/>
        </w:rPr>
        <mc:AlternateContent>
          <mc:Choice Requires="wpg">
            <w:drawing>
              <wp:inline distT="0" distB="0" distL="0" distR="0" wp14:anchorId="701EE234" wp14:editId="6BD8E5D7">
                <wp:extent cx="4659630" cy="1461770"/>
                <wp:effectExtent l="0" t="0" r="7620" b="5080"/>
                <wp:docPr id="84" name="Group 1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59630" cy="1461770"/>
                          <a:chOff x="2835" y="3816"/>
                          <a:chExt cx="7338" cy="2302"/>
                        </a:xfrm>
                      </wpg:grpSpPr>
                      <wps:wsp>
                        <wps:cNvPr id="85" name="AutoShape 182"/>
                        <wps:cNvSpPr>
                          <a:spLocks noChangeAspect="1" noChangeArrowheads="1" noTextEdit="1"/>
                        </wps:cNvSpPr>
                        <wps:spPr bwMode="auto">
                          <a:xfrm>
                            <a:off x="2835" y="3816"/>
                            <a:ext cx="7338" cy="23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Line 184"/>
                        <wps:cNvCnPr>
                          <a:cxnSpLocks noChangeShapeType="1"/>
                        </wps:cNvCnPr>
                        <wps:spPr bwMode="auto">
                          <a:xfrm>
                            <a:off x="3015" y="4191"/>
                            <a:ext cx="7020" cy="1"/>
                          </a:xfrm>
                          <a:prstGeom prst="line">
                            <a:avLst/>
                          </a:prstGeom>
                          <a:noFill/>
                          <a:ln w="57150">
                            <a:solidFill>
                              <a:srgbClr val="00FF00"/>
                            </a:solidFill>
                            <a:round/>
                            <a:headEnd/>
                            <a:tailEnd/>
                          </a:ln>
                          <a:extLst>
                            <a:ext uri="{909E8E84-426E-40DD-AFC4-6F175D3DCCD1}">
                              <a14:hiddenFill xmlns:a14="http://schemas.microsoft.com/office/drawing/2010/main">
                                <a:noFill/>
                              </a14:hiddenFill>
                            </a:ext>
                          </a:extLst>
                        </wps:spPr>
                        <wps:bodyPr/>
                      </wps:wsp>
                      <wps:wsp>
                        <wps:cNvPr id="87" name="Rectangle 185"/>
                        <wps:cNvSpPr>
                          <a:spLocks noChangeArrowheads="1"/>
                        </wps:cNvSpPr>
                        <wps:spPr bwMode="auto">
                          <a:xfrm>
                            <a:off x="3015" y="4251"/>
                            <a:ext cx="7020" cy="1438"/>
                          </a:xfrm>
                          <a:prstGeom prst="rect">
                            <a:avLst/>
                          </a:prstGeom>
                          <a:solidFill>
                            <a:srgbClr val="B1B1FF"/>
                          </a:solidFill>
                          <a:ln w="9525">
                            <a:solidFill>
                              <a:srgbClr val="000000"/>
                            </a:solidFill>
                            <a:miter lim="800000"/>
                            <a:headEnd/>
                            <a:tailEnd/>
                          </a:ln>
                        </wps:spPr>
                        <wps:bodyPr rot="0" vert="horz" wrap="square" lIns="91440" tIns="45720" rIns="91440" bIns="45720" anchor="t" anchorCtr="0" upright="1">
                          <a:noAutofit/>
                        </wps:bodyPr>
                      </wps:wsp>
                      <wps:wsp>
                        <wps:cNvPr id="88" name="Line 187"/>
                        <wps:cNvCnPr>
                          <a:cxnSpLocks noChangeShapeType="1"/>
                        </wps:cNvCnPr>
                        <wps:spPr bwMode="auto">
                          <a:xfrm>
                            <a:off x="3030" y="5737"/>
                            <a:ext cx="7020" cy="1"/>
                          </a:xfrm>
                          <a:prstGeom prst="line">
                            <a:avLst/>
                          </a:prstGeom>
                          <a:noFill/>
                          <a:ln w="57150">
                            <a:solidFill>
                              <a:srgbClr val="00FF00"/>
                            </a:solidFill>
                            <a:round/>
                            <a:headEnd/>
                            <a:tailEnd/>
                          </a:ln>
                          <a:extLst>
                            <a:ext uri="{909E8E84-426E-40DD-AFC4-6F175D3DCCD1}">
                              <a14:hiddenFill xmlns:a14="http://schemas.microsoft.com/office/drawing/2010/main">
                                <a:noFill/>
                              </a14:hiddenFill>
                            </a:ext>
                          </a:extLst>
                        </wps:spPr>
                        <wps:bodyPr/>
                      </wps:wsp>
                      <wps:wsp>
                        <wps:cNvPr id="89" name="Freeform 243" descr="Wide downward diagonal"/>
                        <wps:cNvSpPr>
                          <a:spLocks/>
                        </wps:cNvSpPr>
                        <wps:spPr bwMode="auto">
                          <a:xfrm>
                            <a:off x="3735" y="4491"/>
                            <a:ext cx="1665" cy="1200"/>
                          </a:xfrm>
                          <a:custGeom>
                            <a:avLst/>
                            <a:gdLst>
                              <a:gd name="T0" fmla="*/ 29 w 2790"/>
                              <a:gd name="T1" fmla="*/ 1262 h 1262"/>
                              <a:gd name="T2" fmla="*/ 1291 w 2790"/>
                              <a:gd name="T3" fmla="*/ 30 h 1262"/>
                              <a:gd name="T4" fmla="*/ 2790 w 2790"/>
                              <a:gd name="T5" fmla="*/ 1262 h 1262"/>
                              <a:gd name="T6" fmla="*/ 29 w 2790"/>
                              <a:gd name="T7" fmla="*/ 1262 h 1262"/>
                            </a:gdLst>
                            <a:ahLst/>
                            <a:cxnLst>
                              <a:cxn ang="0">
                                <a:pos x="T0" y="T1"/>
                              </a:cxn>
                              <a:cxn ang="0">
                                <a:pos x="T2" y="T3"/>
                              </a:cxn>
                              <a:cxn ang="0">
                                <a:pos x="T4" y="T5"/>
                              </a:cxn>
                              <a:cxn ang="0">
                                <a:pos x="T6" y="T7"/>
                              </a:cxn>
                            </a:cxnLst>
                            <a:rect l="0" t="0" r="r" b="b"/>
                            <a:pathLst>
                              <a:path w="2790" h="1262">
                                <a:moveTo>
                                  <a:pt x="29" y="1262"/>
                                </a:moveTo>
                                <a:cubicBezTo>
                                  <a:pt x="0" y="713"/>
                                  <a:pt x="178" y="0"/>
                                  <a:pt x="1291" y="30"/>
                                </a:cubicBezTo>
                                <a:cubicBezTo>
                                  <a:pt x="2404" y="60"/>
                                  <a:pt x="2761" y="579"/>
                                  <a:pt x="2790" y="1262"/>
                                </a:cubicBezTo>
                                <a:cubicBezTo>
                                  <a:pt x="2790" y="1262"/>
                                  <a:pt x="29" y="1262"/>
                                  <a:pt x="29" y="1262"/>
                                </a:cubicBezTo>
                                <a:close/>
                              </a:path>
                            </a:pathLst>
                          </a:custGeom>
                          <a:pattFill prst="wdDnDiag">
                            <a:fgClr>
                              <a:srgbClr val="FFFF00"/>
                            </a:fgClr>
                            <a:bgClr>
                              <a:srgbClr val="B1B1FF"/>
                            </a:bgClr>
                          </a:pattFill>
                          <a:ln w="9525">
                            <a:solidFill>
                              <a:srgbClr val="000000"/>
                            </a:solidFill>
                            <a:round/>
                            <a:headEnd/>
                            <a:tailEnd/>
                          </a:ln>
                        </wps:spPr>
                        <wps:bodyPr rot="0" vert="horz" wrap="square" lIns="91440" tIns="45720" rIns="91440" bIns="45720" anchor="t" anchorCtr="0" upright="1">
                          <a:noAutofit/>
                        </wps:bodyPr>
                      </wps:wsp>
                      <wps:wsp>
                        <wps:cNvPr id="768" name="Line 244"/>
                        <wps:cNvCnPr>
                          <a:cxnSpLocks noChangeShapeType="1"/>
                        </wps:cNvCnPr>
                        <wps:spPr bwMode="auto">
                          <a:xfrm flipH="1" flipV="1">
                            <a:off x="4635" y="5616"/>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58838CC" id="Group 183" o:spid="_x0000_s1026" style="width:366.9pt;height:115.1pt;mso-position-horizontal-relative:char;mso-position-vertical-relative:line" coordorigin="2835,3816" coordsize="7338,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5k6AUAABMYAAAOAAAAZHJzL2Uyb0RvYy54bWzsWN9v2zYQfh+w/4HQ44DUkixLtlGnaO24&#10;K9BtxZptz7REWcIkUaPkKOmw/33fkZJsuXHSpF2wAs2DQ0nH4913v/n8xXWesSuhqlQWC8t5ZltM&#10;FKGM0mK7sH67XJ9NLVbVvIh4JguxsG5EZb04//675005F65MZBYJxcCkqOZNubCSui7no1EVJiLn&#10;1TNZigIfY6lyXuNRbUeR4g2459nItW1/1EgVlUqGoqrwdmU+WueafxyLsP4ljitRs2xhQbZa/yr9&#10;u6Hf0flzPt8qXiZp2IrBHyFFztMCh/asVrzmbKfSj1jlaahkJeP6WSjzkYzjNBRaB2jj2EfavFZy&#10;V2pdtvNmW/YwAdojnB7NNvz56p1iabSwpp7FCp7DRvpY5kzHhE5Tbucgeq3K9+U7ZVTE8q0M/6xY&#10;IZcJL7biZVUCadifdoyOt9Dz1uxnm+YnGeEMvqulBuw6VjlxBRTsWtvlpreLuK5ZiJeeP5n5Y5gv&#10;xDfH850gaC0XJjAv7XOn44nF8Hk8dXxj1TC5aPcH4zHckDa7Y9vVMvK5OVgL2wpHysILqz3Q1ecB&#10;/T7hpdD2qwjDDmgIaoB+CRA0DcDWYtH5IOyQrk7CvEdeKdkkgkcQ1QFfeQnQLqL0wBgHLIl/BTPe&#10;a4Zb4OyMcQeYfF6qqn4tZM5osbAUvEJbmV+9rWryjT0JGb2Q6zTLdAxmBWugghvYtt5RySyN6CvR&#10;VWq7WWaKXXEKY/3XWnFAlqc1kkmW5vDmnojPCZ6LItLH1DzNzBqiZAUxh2IQrl2ZoP17Zs8uphdT&#10;78xz/Yszz16tzl6ul96Zv3aCyWq8Wi5Xzj8kp+PNkzSKREGidgnE8T7Nb9pUZkK/TyEDlQaar/Xf&#10;x5qPhmJomKFV919rB0c3tjdevpHRDfxASVgJgYUMjkUi1QeLNciGC6v6a8eVsFj2poBrzRzPo/Sp&#10;H7xJ4OJBHX7ZHH7hRQhWC6u2mFkua5Nyd6VKtwlOcrSNC0kREKfaM0g+I5VOIToQnyoi/S4i36aF&#10;QDB6hHEbjMvCpL3wujhOezp2L29K5LMu8+lgM1s6wO8NtrHtmNzlOTPNR/ukznyBTUjrtDdIW/sw&#10;aiMtg+APirRJ4Ezuj7T1GuFo4nbglihMbUB9ZcHVZ5xHxwyhQaZFnXgq9ww69/wV+RT1NiMfnRz4&#10;6MmCMagOneR9hXmEh7qT0x7qocoaX+mK+gPLwcDFBpnvlfPKWa9v80RTN2YTd/KkZeNbOqV2+0SD&#10;g2bLNDhtOg0OXPUp0im1imj2JsFYn/wtnf5nvcpXmU5nnXuulRA0WjLXG1ssElWINuWPNBIskk3R&#10;cBWxKOVbWfDswIOPku1nZNWgnVk877juO76PlkDXfUy5R1k13Jkmm1rWrrHG5Bm1Xew2aqPvEmEQ&#10;5xnm2R9GzJ2xhrnBrBt5eyJMDT2R4/ouSxj9ozOJacfLHZDNnBPcgGPPbWyf4IVJsycikU7wAgI9&#10;2R2SoXnryU5qiRLaEx3xwiDQY8cTM6fwOdq9Fk+s0MZi5jbtUikrGjgJXOSYS9P4aXoC7AQx0CNi&#10;PVHjPFDdQQx4iFgX+HuJoT0R60TXEZv/rfg0gx3ffiiL4fZjY2xc8pq0JoFoSWOY9hOW0DwGT6Av&#10;ubwSl1LT1HreRhDh3M5TcOKeItxt0vCV+HBIb9AKHI0ADtJMnACVAlxan2xfuggGeossbrqJIb/h&#10;k9njerYBzR+wcgPfsJoEs1ZXIzyFwZH4Q7bDp/aQ412dGu4QixOvySgDYMJMVsJoSLjraa23habe&#10;hzne13rCNHN1E62KFTKTNk28xWhMlhl0TDQq9pmjJ9ncSjvorloSCNAdSry/QJv1iTPDt87qdGcV&#10;+MPWyvWeYFJlcZaWP9KIq1e/04pcor2x8/y2ik387uatuyrCDiph49nwzg2eNbwmevDwiku+z7gm&#10;utMRWa3n+VqletDCdcjCykWEixCBC25amZD9f94dfeF+DLGob551bmpvyelq+/BZj8P7u/zzfwEA&#10;AP//AwBQSwMEFAAGAAgAAAAhAPFTUNDcAAAABQEAAA8AAABkcnMvZG93bnJldi54bWxMj81Lw0AQ&#10;xe+C/8Mygje7+cAPYjalFPVUBFtBvE2TaRKanQ3ZbZL+945e7OXB8Ib3fi9fzrZTIw2+dWwgXkSg&#10;iEtXtVwb+Ny93j2B8gG5ws4xGTiTh2VxfZVjVrmJP2jchlpJCPsMDTQh9JnWvmzIol+4nli8gxss&#10;BjmHWlcDThJuO51E0YO22LI0NNjTuqHyuD1ZA28TTqs0fhk3x8P6/L27f//axGTM7c28egYVaA7/&#10;z/CLL+hQCNPenbjyqjMgQ8KfiveYpjJjbyBJowR0ketL+uIHAAD//wMAUEsBAi0AFAAGAAgAAAAh&#10;ALaDOJL+AAAA4QEAABMAAAAAAAAAAAAAAAAAAAAAAFtDb250ZW50X1R5cGVzXS54bWxQSwECLQAU&#10;AAYACAAAACEAOP0h/9YAAACUAQAACwAAAAAAAAAAAAAAAAAvAQAAX3JlbHMvLnJlbHNQSwECLQAU&#10;AAYACAAAACEAgWS+ZOgFAAATGAAADgAAAAAAAAAAAAAAAAAuAgAAZHJzL2Uyb0RvYy54bWxQSwEC&#10;LQAUAAYACAAAACEA8VNQ0NwAAAAFAQAADwAAAAAAAAAAAAAAAABCCAAAZHJzL2Rvd25yZXYueG1s&#10;UEsFBgAAAAAEAAQA8wAAAEsJAAAAAA==&#10;">
                <o:lock v:ext="edit" aspectratio="t"/>
                <v:rect id="AutoShape 182" o:spid="_x0000_s1027" style="position:absolute;left:2835;top:3816;width:733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fVZxAAAANsAAAAPAAAAZHJzL2Rvd25yZXYueG1sRI9Bi8Iw&#10;FITvwv6H8Ba8iKa6KrVrlEUQxIOwuojHR/Nsi81LSaLWf78RBI/DzHzDzJetqcWNnK8sKxgOEhDE&#10;udUVFwr+Dut+CsIHZI21ZVLwIA/LxUdnjpm2d/6l2z4UIkLYZ6igDKHJpPR5SQb9wDbE0TtbZzBE&#10;6QqpHd4j3NRylCRTabDiuFBiQ6uS8sv+ahRsx5PkFI5De0gvX7Odq3vH6faqVPez/fkGEagN7/Cr&#10;vdEK0gk8v8QfIBf/AAAA//8DAFBLAQItABQABgAIAAAAIQDb4fbL7gAAAIUBAAATAAAAAAAAAAAA&#10;AAAAAAAAAABbQ29udGVudF9UeXBlc10ueG1sUEsBAi0AFAAGAAgAAAAhAFr0LFu/AAAAFQEAAAsA&#10;AAAAAAAAAAAAAAAAHwEAAF9yZWxzLy5yZWxzUEsBAi0AFAAGAAgAAAAhALPt9VnEAAAA2wAAAA8A&#10;AAAAAAAAAAAAAAAABwIAAGRycy9kb3ducmV2LnhtbFBLBQYAAAAAAwADALcAAAD4AgAAAAA=&#10;" filled="f" strokeweight="1pt">
                  <o:lock v:ext="edit" aspectratio="t" text="t"/>
                </v:rect>
                <v:line id="Line 184" o:spid="_x0000_s1028" style="position:absolute;visibility:visible;mso-wrap-style:square" from="3015,4191" to="10035,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n/cwwAAANsAAAAPAAAAZHJzL2Rvd25yZXYueG1sRI9PawIx&#10;FMTvBb9DeEJvNWsPrqxGEUEQEaH+OXh7bp67i5uXkKTr9tubQqHHYWZ+w8yXvWlFRz40lhWMRxkI&#10;4tLqhisF59PmYwoiRGSNrWVS8EMBlovB2xwLbZ/8Rd0xViJBOBSooI7RFVKGsiaDYWQdcfLu1huM&#10;SfpKao/PBDet/MyyiTTYcFqo0dG6pvJx/DYKzO168d3udLX52uwfB5c7J3Ol3of9agYiUh//w3/t&#10;rVYwncDvl/QD5OIFAAD//wMAUEsBAi0AFAAGAAgAAAAhANvh9svuAAAAhQEAABMAAAAAAAAAAAAA&#10;AAAAAAAAAFtDb250ZW50X1R5cGVzXS54bWxQSwECLQAUAAYACAAAACEAWvQsW78AAAAVAQAACwAA&#10;AAAAAAAAAAAAAAAfAQAAX3JlbHMvLnJlbHNQSwECLQAUAAYACAAAACEA+gZ/3MMAAADbAAAADwAA&#10;AAAAAAAAAAAAAAAHAgAAZHJzL2Rvd25yZXYueG1sUEsFBgAAAAADAAMAtwAAAPcCAAAAAA==&#10;" strokecolor="lime" strokeweight="4.5pt"/>
                <v:rect id="Rectangle 185" o:spid="_x0000_s1029" style="position:absolute;left:3015;top:4251;width:7020;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1QjxAAAANsAAAAPAAAAZHJzL2Rvd25yZXYueG1sRI9Ba4NA&#10;FITvhfyH5RV6a9aGJhXjKiGh4CEEYgOlt4f7oqL7VtxttP++WyjkOMzMN0yaz6YXNxpda1nByzIC&#10;QVxZ3XKt4PLx/hyDcB5ZY2+ZFPyQgzxbPKSYaDvxmW6lr0WAsEtQQeP9kEjpqoYMuqUdiIN3taNB&#10;H+RYSz3iFOCml6so2kiDLYeFBgfaN1R15bdRINf6WLrL4fO1W31Je0I6F/FJqafHebcF4Wn29/B/&#10;u9AK4jf4+xJ+gMx+AQAA//8DAFBLAQItABQABgAIAAAAIQDb4fbL7gAAAIUBAAATAAAAAAAAAAAA&#10;AAAAAAAAAABbQ29udGVudF9UeXBlc10ueG1sUEsBAi0AFAAGAAgAAAAhAFr0LFu/AAAAFQEAAAsA&#10;AAAAAAAAAAAAAAAAHwEAAF9yZWxzLy5yZWxzUEsBAi0AFAAGAAgAAAAhAKiXVCPEAAAA2wAAAA8A&#10;AAAAAAAAAAAAAAAABwIAAGRycy9kb3ducmV2LnhtbFBLBQYAAAAAAwADALcAAAD4AgAAAAA=&#10;" fillcolor="#b1b1ff"/>
                <v:line id="Line 187" o:spid="_x0000_s1030" style="position:absolute;visibility:visible;mso-wrap-style:square" from="3030,5737" to="10050,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41wQAAANsAAAAPAAAAZHJzL2Rvd25yZXYueG1sRE89a8Mw&#10;EN0L+Q/iAt1quR1q40QJJRAIIRTqJIO3q3W1TayTkFTH/ffVUOj4eN/r7WxGMZEPg2UFz1kOgri1&#10;euBOweW8fypBhIiscbRMCn4owHazeFhjpe2dP2iqYydSCIcKFfQxukrK0PZkMGTWESfuy3qDMUHf&#10;Se3xnsLNKF/y/FUaHDg19Oho11N7q7+NAvPZXP10PDe22JnT7d0VzslCqcfl/LYCEWmO/+I/90Er&#10;KNPY9CX9ALn5BQAA//8DAFBLAQItABQABgAIAAAAIQDb4fbL7gAAAIUBAAATAAAAAAAAAAAAAAAA&#10;AAAAAABbQ29udGVudF9UeXBlc10ueG1sUEsBAi0AFAAGAAgAAAAhAFr0LFu/AAAAFQEAAAsAAAAA&#10;AAAAAAAAAAAAHwEAAF9yZWxzLy5yZWxzUEsBAi0AFAAGAAgAAAAhAOTVTjXBAAAA2wAAAA8AAAAA&#10;AAAAAAAAAAAABwIAAGRycy9kb3ducmV2LnhtbFBLBQYAAAAAAwADALcAAAD1AgAAAAA=&#10;" strokecolor="lime" strokeweight="4.5pt"/>
                <v:shape id="Freeform 243" o:spid="_x0000_s1031" alt="Wide downward diagonal" style="position:absolute;left:3735;top:4491;width:1665;height:1200;visibility:visible;mso-wrap-style:square;v-text-anchor:top" coordsize="2790,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OfwQAAANsAAAAPAAAAZHJzL2Rvd25yZXYueG1sRI/BisJA&#10;EETvC/7D0MJeFp0ormh0FBEMnhZW/YAm0ybRTE/ItBr/fkcQ9lhU1Stque5cre7UhsqzgdEwAUWc&#10;e1txYeB03A1moIIgW6w9k4EnBViveh9LTK1/8C/dD1KoCOGQooFSpEm1DnlJDsPQN8TRO/vWoUTZ&#10;Ftq2+IhwV+txkky1w4rjQokNbUvKr4ebM1Ccr+PLj4yyr0zmz2zyjQ16NOaz320WoIQ6+Q+/23tr&#10;YDaH15f4A/TqDwAA//8DAFBLAQItABQABgAIAAAAIQDb4fbL7gAAAIUBAAATAAAAAAAAAAAAAAAA&#10;AAAAAABbQ29udGVudF9UeXBlc10ueG1sUEsBAi0AFAAGAAgAAAAhAFr0LFu/AAAAFQEAAAsAAAAA&#10;AAAAAAAAAAAAHwEAAF9yZWxzLy5yZWxzUEsBAi0AFAAGAAgAAAAhAFJi85/BAAAA2wAAAA8AAAAA&#10;AAAAAAAAAAAABwIAAGRycy9kb3ducmV2LnhtbFBLBQYAAAAAAwADALcAAAD1AgAAAAA=&#10;" path="m29,1262c,713,178,,1291,30,2404,60,2761,579,2790,1262v,,-2761,,-2761,xe" fillcolor="yellow">
                  <v:fill r:id="rId191" o:title="" color2="#b1b1ff" type="pattern"/>
                  <v:path arrowok="t" o:connecttype="custom" o:connectlocs="17,1200;770,29;1665,1200;17,1200" o:connectangles="0,0,0,0"/>
                </v:shape>
                <v:line id="Line 244" o:spid="_x0000_s1032" style="position:absolute;flip:x y;visibility:visible;mso-wrap-style:square" from="4635,5616" to="4636,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22xAAAANwAAAAPAAAAZHJzL2Rvd25yZXYueG1sRI/BasJA&#10;EIbvhb7DMgVvdVMVK6mriCIVL6VpweuQnSap2dmwu9H07Z2D0OPwz//NN8v14Fp1oRAbzwZexhko&#10;4tLbhisD31/75wWomJAttp7JwB9FWK8eH5aYW3/lT7oUqVIC4ZijgTqlLtc6ljU5jGPfEUv244PD&#10;JGOotA14Fbhr9STL5tphw3Khxo62NZXnonei0Ybtcbqw51n/Qel9h6d+9nsyZvQ0bN5AJRrS//K9&#10;fbAGXudiK88IAfTqBgAA//8DAFBLAQItABQABgAIAAAAIQDb4fbL7gAAAIUBAAATAAAAAAAAAAAA&#10;AAAAAAAAAABbQ29udGVudF9UeXBlc10ueG1sUEsBAi0AFAAGAAgAAAAhAFr0LFu/AAAAFQEAAAsA&#10;AAAAAAAAAAAAAAAAHwEAAF9yZWxzLy5yZWxzUEsBAi0AFAAGAAgAAAAhAB5GLbbEAAAA3AAAAA8A&#10;AAAAAAAAAAAAAAAABwIAAGRycy9kb3ducmV2LnhtbFBLBQYAAAAAAwADALcAAAD4AgAAAAA=&#10;" strokeweight="3pt">
                  <v:stroke endarrow="block"/>
                </v:line>
                <w10:anchorlock/>
              </v:group>
            </w:pict>
          </mc:Fallback>
        </mc:AlternateContent>
      </w:r>
    </w:p>
    <w:p w14:paraId="145065B8" w14:textId="2F979164" w:rsidR="00C65386" w:rsidRPr="00B26A10" w:rsidRDefault="003B5549" w:rsidP="009B541F">
      <w:pPr>
        <w:pStyle w:val="BodyText"/>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7</w:t>
      </w:r>
      <w:r w:rsidRPr="00B26A10">
        <w:fldChar w:fldCharType="end"/>
      </w:r>
      <w:r w:rsidRPr="00B26A10">
        <w:t>.</w:t>
      </w:r>
      <w:r w:rsidR="009B541F" w:rsidRPr="00B26A10">
        <w:t xml:space="preserve"> </w:t>
      </w:r>
      <w:r w:rsidR="00493EAB" w:rsidRPr="00B26A10">
        <w:t>Lozingssituatie kanaal</w:t>
      </w:r>
      <w:r w:rsidRPr="00B26A10">
        <w:t>.</w:t>
      </w:r>
    </w:p>
    <w:p w14:paraId="6B5B130A" w14:textId="77777777" w:rsidR="00AF50EF" w:rsidRPr="00B26A10" w:rsidRDefault="0047714B" w:rsidP="009B541F">
      <w:pPr>
        <w:pStyle w:val="BodyText"/>
      </w:pPr>
      <w:r w:rsidRPr="00B26A10">
        <w:t>De beschouwde effecten zijn:</w:t>
      </w:r>
    </w:p>
    <w:p w14:paraId="1FF6669D" w14:textId="77777777" w:rsidR="009B541F" w:rsidRPr="00B26A10" w:rsidRDefault="00493EAB" w:rsidP="00A12D7B">
      <w:pPr>
        <w:pStyle w:val="BodyText"/>
        <w:numPr>
          <w:ilvl w:val="0"/>
          <w:numId w:val="15"/>
        </w:numPr>
      </w:pPr>
      <w:r w:rsidRPr="00B26A10">
        <w:t>Oevercontaminatie;</w:t>
      </w:r>
    </w:p>
    <w:p w14:paraId="4ACB51CD" w14:textId="77777777" w:rsidR="009B541F" w:rsidRPr="00B26A10" w:rsidRDefault="00493EAB" w:rsidP="00A12D7B">
      <w:pPr>
        <w:pStyle w:val="BodyText"/>
        <w:numPr>
          <w:ilvl w:val="0"/>
          <w:numId w:val="15"/>
        </w:numPr>
      </w:pPr>
      <w:r w:rsidRPr="00B26A10">
        <w:t>Toxiciteit;</w:t>
      </w:r>
    </w:p>
    <w:p w14:paraId="750E0B39" w14:textId="77777777" w:rsidR="009B541F" w:rsidRPr="00B26A10" w:rsidRDefault="00493EAB" w:rsidP="00A12D7B">
      <w:pPr>
        <w:pStyle w:val="BodyText"/>
        <w:numPr>
          <w:ilvl w:val="0"/>
          <w:numId w:val="15"/>
        </w:numPr>
      </w:pPr>
      <w:r w:rsidRPr="00B26A10">
        <w:t>Zuurstofdepletie.</w:t>
      </w:r>
    </w:p>
    <w:p w14:paraId="36D17D2C" w14:textId="77777777" w:rsidR="00A1130D" w:rsidRPr="00B26A10" w:rsidRDefault="00A1130D" w:rsidP="009B541F">
      <w:pPr>
        <w:pStyle w:val="BodyText"/>
      </w:pPr>
    </w:p>
    <w:p w14:paraId="1DBBD761" w14:textId="77777777" w:rsidR="009B541F" w:rsidRPr="00B26A10" w:rsidRDefault="009B541F" w:rsidP="009B541F">
      <w:pPr>
        <w:pStyle w:val="BodyText"/>
      </w:pPr>
    </w:p>
    <w:p w14:paraId="4A426846" w14:textId="5E121D81" w:rsidR="00920D92" w:rsidRPr="00B26A10" w:rsidRDefault="00920D92" w:rsidP="007C795A">
      <w:pPr>
        <w:pStyle w:val="Heading3"/>
        <w:ind w:firstLine="0"/>
      </w:pPr>
      <w:bookmarkStart w:id="789" w:name="_Toc152424810"/>
      <w:bookmarkStart w:id="790" w:name="_Toc135050689"/>
      <w:r w:rsidRPr="00B26A10">
        <w:t>Eigenschappen</w:t>
      </w:r>
      <w:bookmarkEnd w:id="789"/>
      <w:bookmarkEnd w:id="790"/>
    </w:p>
    <w:p w14:paraId="70A71C92" w14:textId="77777777" w:rsidR="00920D92" w:rsidRPr="00B26A10" w:rsidRDefault="00920D92" w:rsidP="00920D92">
      <w:pPr>
        <w:pStyle w:val="BodyText"/>
      </w:pPr>
    </w:p>
    <w:tbl>
      <w:tblPr>
        <w:tblW w:w="9774"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692"/>
        <w:gridCol w:w="1504"/>
        <w:gridCol w:w="940"/>
        <w:gridCol w:w="3759"/>
        <w:gridCol w:w="1879"/>
      </w:tblGrid>
      <w:tr w:rsidR="00920D92" w:rsidRPr="00B26A10" w14:paraId="6EBCCF29" w14:textId="77777777" w:rsidTr="00763358">
        <w:trPr>
          <w:cantSplit/>
        </w:trPr>
        <w:tc>
          <w:tcPr>
            <w:tcW w:w="1692" w:type="dxa"/>
            <w:shd w:val="clear" w:color="auto" w:fill="auto"/>
            <w:noWrap/>
          </w:tcPr>
          <w:p w14:paraId="55FFF065"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504" w:type="dxa"/>
            <w:shd w:val="clear" w:color="auto" w:fill="auto"/>
            <w:noWrap/>
          </w:tcPr>
          <w:p w14:paraId="56B62722"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940" w:type="dxa"/>
            <w:shd w:val="clear" w:color="auto" w:fill="auto"/>
            <w:noWrap/>
          </w:tcPr>
          <w:p w14:paraId="25083864"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759" w:type="dxa"/>
            <w:shd w:val="clear" w:color="auto" w:fill="auto"/>
            <w:noWrap/>
          </w:tcPr>
          <w:p w14:paraId="47682387"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1879" w:type="dxa"/>
            <w:shd w:val="clear" w:color="auto" w:fill="auto"/>
            <w:noWrap/>
          </w:tcPr>
          <w:p w14:paraId="0127CBA9"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78B12CFF" w14:textId="77777777" w:rsidTr="00763358">
        <w:trPr>
          <w:cantSplit/>
        </w:trPr>
        <w:tc>
          <w:tcPr>
            <w:tcW w:w="1692" w:type="dxa"/>
            <w:shd w:val="clear" w:color="auto" w:fill="auto"/>
            <w:noWrap/>
          </w:tcPr>
          <w:p w14:paraId="5C643DA6" w14:textId="77777777" w:rsidR="00920D92" w:rsidRPr="00B26A10" w:rsidRDefault="00920D92" w:rsidP="00920D92">
            <w:pPr>
              <w:pStyle w:val="TableText"/>
              <w:rPr>
                <w:sz w:val="20"/>
              </w:rPr>
            </w:pPr>
            <w:r w:rsidRPr="00B26A10">
              <w:rPr>
                <w:sz w:val="20"/>
              </w:rPr>
              <w:t>Naam</w:t>
            </w:r>
          </w:p>
        </w:tc>
        <w:tc>
          <w:tcPr>
            <w:tcW w:w="1504" w:type="dxa"/>
            <w:shd w:val="clear" w:color="auto" w:fill="auto"/>
            <w:noWrap/>
          </w:tcPr>
          <w:p w14:paraId="0C9DE1F3" w14:textId="77777777" w:rsidR="00920D92" w:rsidRPr="00B26A10" w:rsidRDefault="00920D92" w:rsidP="00920D92">
            <w:pPr>
              <w:pStyle w:val="TableText"/>
              <w:rPr>
                <w:sz w:val="20"/>
              </w:rPr>
            </w:pPr>
            <w:r w:rsidRPr="00B26A10">
              <w:rPr>
                <w:sz w:val="20"/>
              </w:rPr>
              <w:t>Kanaal</w:t>
            </w:r>
          </w:p>
        </w:tc>
        <w:tc>
          <w:tcPr>
            <w:tcW w:w="940" w:type="dxa"/>
            <w:shd w:val="clear" w:color="auto" w:fill="auto"/>
            <w:noWrap/>
          </w:tcPr>
          <w:p w14:paraId="1FF1D62F" w14:textId="77777777" w:rsidR="00920D92" w:rsidRPr="00B26A10" w:rsidRDefault="00920D92" w:rsidP="00920D92">
            <w:pPr>
              <w:pStyle w:val="TableText"/>
              <w:rPr>
                <w:sz w:val="20"/>
              </w:rPr>
            </w:pPr>
          </w:p>
        </w:tc>
        <w:tc>
          <w:tcPr>
            <w:tcW w:w="3759" w:type="dxa"/>
            <w:shd w:val="clear" w:color="auto" w:fill="auto"/>
            <w:noWrap/>
          </w:tcPr>
          <w:p w14:paraId="1BB297AD"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1879" w:type="dxa"/>
            <w:shd w:val="clear" w:color="auto" w:fill="auto"/>
            <w:noWrap/>
          </w:tcPr>
          <w:p w14:paraId="2D719014" w14:textId="77777777" w:rsidR="00920D92" w:rsidRPr="00B26A10" w:rsidRDefault="00920D92" w:rsidP="00920D92">
            <w:pPr>
              <w:pStyle w:val="TableText"/>
              <w:rPr>
                <w:sz w:val="20"/>
              </w:rPr>
            </w:pPr>
            <w:r w:rsidRPr="00B26A10">
              <w:rPr>
                <w:sz w:val="20"/>
              </w:rPr>
              <w:t>Ja</w:t>
            </w:r>
          </w:p>
        </w:tc>
      </w:tr>
      <w:tr w:rsidR="00920D92" w:rsidRPr="00B26A10" w14:paraId="2F92866F" w14:textId="77777777" w:rsidTr="00763358">
        <w:trPr>
          <w:cantSplit/>
        </w:trPr>
        <w:tc>
          <w:tcPr>
            <w:tcW w:w="1692" w:type="dxa"/>
            <w:shd w:val="clear" w:color="auto" w:fill="auto"/>
            <w:noWrap/>
          </w:tcPr>
          <w:p w14:paraId="40183BC1" w14:textId="77777777" w:rsidR="00920D92" w:rsidRPr="00B26A10" w:rsidRDefault="00920D92" w:rsidP="00920D92">
            <w:pPr>
              <w:pStyle w:val="TableText"/>
              <w:rPr>
                <w:sz w:val="20"/>
              </w:rPr>
            </w:pPr>
            <w:r w:rsidRPr="00B26A10">
              <w:rPr>
                <w:sz w:val="20"/>
              </w:rPr>
              <w:t>Omschrijving</w:t>
            </w:r>
          </w:p>
        </w:tc>
        <w:tc>
          <w:tcPr>
            <w:tcW w:w="1504" w:type="dxa"/>
            <w:shd w:val="clear" w:color="auto" w:fill="auto"/>
            <w:noWrap/>
          </w:tcPr>
          <w:p w14:paraId="7CB94489" w14:textId="77777777" w:rsidR="00920D92" w:rsidRPr="00B26A10" w:rsidRDefault="00920D92" w:rsidP="00920D92">
            <w:pPr>
              <w:pStyle w:val="TableText"/>
              <w:rPr>
                <w:sz w:val="20"/>
              </w:rPr>
            </w:pPr>
            <w:r w:rsidRPr="00B26A10">
              <w:rPr>
                <w:sz w:val="20"/>
              </w:rPr>
              <w:t>Niet ingevuld</w:t>
            </w:r>
          </w:p>
        </w:tc>
        <w:tc>
          <w:tcPr>
            <w:tcW w:w="940" w:type="dxa"/>
            <w:shd w:val="clear" w:color="auto" w:fill="auto"/>
            <w:noWrap/>
          </w:tcPr>
          <w:p w14:paraId="6A872B69" w14:textId="77777777" w:rsidR="00920D92" w:rsidRPr="00B26A10" w:rsidRDefault="00920D92" w:rsidP="00920D92">
            <w:pPr>
              <w:pStyle w:val="TableText"/>
              <w:rPr>
                <w:sz w:val="20"/>
              </w:rPr>
            </w:pPr>
          </w:p>
        </w:tc>
        <w:tc>
          <w:tcPr>
            <w:tcW w:w="3759" w:type="dxa"/>
            <w:shd w:val="clear" w:color="auto" w:fill="auto"/>
            <w:noWrap/>
          </w:tcPr>
          <w:p w14:paraId="5E994DDC"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879" w:type="dxa"/>
            <w:shd w:val="clear" w:color="auto" w:fill="auto"/>
            <w:noWrap/>
          </w:tcPr>
          <w:p w14:paraId="3A4CCE48" w14:textId="77777777" w:rsidR="00920D92" w:rsidRPr="00B26A10" w:rsidRDefault="00E36617" w:rsidP="00920D92">
            <w:pPr>
              <w:pStyle w:val="TableText"/>
              <w:rPr>
                <w:sz w:val="20"/>
              </w:rPr>
            </w:pPr>
            <w:r w:rsidRPr="00B26A10">
              <w:rPr>
                <w:sz w:val="20"/>
              </w:rPr>
              <w:t>Ja</w:t>
            </w:r>
          </w:p>
        </w:tc>
      </w:tr>
      <w:tr w:rsidR="00920D92" w:rsidRPr="00B26A10" w14:paraId="392FBBCA" w14:textId="77777777" w:rsidTr="00763358">
        <w:trPr>
          <w:cantSplit/>
        </w:trPr>
        <w:tc>
          <w:tcPr>
            <w:tcW w:w="1692" w:type="dxa"/>
            <w:shd w:val="clear" w:color="auto" w:fill="auto"/>
            <w:noWrap/>
          </w:tcPr>
          <w:p w14:paraId="233C27D8" w14:textId="77777777" w:rsidR="00920D92" w:rsidRPr="00B26A10" w:rsidRDefault="00920D92" w:rsidP="00920D92">
            <w:pPr>
              <w:pStyle w:val="TableText"/>
              <w:rPr>
                <w:sz w:val="20"/>
              </w:rPr>
            </w:pPr>
            <w:r w:rsidRPr="00B26A10">
              <w:rPr>
                <w:sz w:val="20"/>
              </w:rPr>
              <w:t>Breedte</w:t>
            </w:r>
          </w:p>
        </w:tc>
        <w:tc>
          <w:tcPr>
            <w:tcW w:w="1504" w:type="dxa"/>
            <w:shd w:val="clear" w:color="auto" w:fill="auto"/>
            <w:noWrap/>
          </w:tcPr>
          <w:p w14:paraId="55D142F0" w14:textId="77777777" w:rsidR="00920D92" w:rsidRPr="00B26A10" w:rsidRDefault="00920D92" w:rsidP="00920D92">
            <w:pPr>
              <w:pStyle w:val="TableText"/>
              <w:rPr>
                <w:sz w:val="20"/>
              </w:rPr>
            </w:pPr>
            <w:r w:rsidRPr="00B26A10">
              <w:rPr>
                <w:sz w:val="20"/>
              </w:rPr>
              <w:t>100</w:t>
            </w:r>
          </w:p>
        </w:tc>
        <w:tc>
          <w:tcPr>
            <w:tcW w:w="940" w:type="dxa"/>
            <w:shd w:val="clear" w:color="auto" w:fill="auto"/>
            <w:noWrap/>
          </w:tcPr>
          <w:p w14:paraId="5801D73D"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59AB2822" w14:textId="77777777" w:rsidR="00920D92" w:rsidRPr="00B26A10" w:rsidRDefault="00920D92" w:rsidP="00920D92">
            <w:pPr>
              <w:pStyle w:val="TableText"/>
              <w:rPr>
                <w:sz w:val="20"/>
              </w:rPr>
            </w:pPr>
            <w:r w:rsidRPr="00B26A10">
              <w:rPr>
                <w:sz w:val="20"/>
              </w:rPr>
              <w:t>Breedte van het oppervlaktewater.</w:t>
            </w:r>
          </w:p>
        </w:tc>
        <w:tc>
          <w:tcPr>
            <w:tcW w:w="1879" w:type="dxa"/>
            <w:shd w:val="clear" w:color="auto" w:fill="auto"/>
            <w:noWrap/>
          </w:tcPr>
          <w:p w14:paraId="162F8C8D" w14:textId="77777777" w:rsidR="00920D92" w:rsidRPr="00B26A10" w:rsidRDefault="00920D92" w:rsidP="00920D92">
            <w:pPr>
              <w:pStyle w:val="TableText"/>
              <w:rPr>
                <w:sz w:val="20"/>
              </w:rPr>
            </w:pPr>
            <w:r w:rsidRPr="00B26A10">
              <w:rPr>
                <w:sz w:val="20"/>
              </w:rPr>
              <w:t>Ja</w:t>
            </w:r>
          </w:p>
        </w:tc>
      </w:tr>
      <w:tr w:rsidR="00920D92" w:rsidRPr="00B26A10" w14:paraId="1D5720CA" w14:textId="77777777" w:rsidTr="00763358">
        <w:trPr>
          <w:cantSplit/>
        </w:trPr>
        <w:tc>
          <w:tcPr>
            <w:tcW w:w="1692" w:type="dxa"/>
            <w:shd w:val="clear" w:color="auto" w:fill="auto"/>
            <w:noWrap/>
          </w:tcPr>
          <w:p w14:paraId="7744018E" w14:textId="77777777" w:rsidR="00920D92" w:rsidRPr="00B26A10" w:rsidRDefault="00920D92" w:rsidP="00920D92">
            <w:pPr>
              <w:pStyle w:val="TableText"/>
              <w:rPr>
                <w:sz w:val="20"/>
              </w:rPr>
            </w:pPr>
            <w:r w:rsidRPr="00B26A10">
              <w:rPr>
                <w:sz w:val="20"/>
              </w:rPr>
              <w:t>Diepte</w:t>
            </w:r>
          </w:p>
        </w:tc>
        <w:tc>
          <w:tcPr>
            <w:tcW w:w="1504" w:type="dxa"/>
            <w:shd w:val="clear" w:color="auto" w:fill="auto"/>
            <w:noWrap/>
          </w:tcPr>
          <w:p w14:paraId="06FCA83D" w14:textId="77777777" w:rsidR="00920D92" w:rsidRPr="00B26A10" w:rsidRDefault="00920D92" w:rsidP="00920D92">
            <w:pPr>
              <w:pStyle w:val="TableText"/>
              <w:rPr>
                <w:sz w:val="20"/>
              </w:rPr>
            </w:pPr>
            <w:r w:rsidRPr="00B26A10">
              <w:rPr>
                <w:sz w:val="20"/>
              </w:rPr>
              <w:t>3</w:t>
            </w:r>
          </w:p>
        </w:tc>
        <w:tc>
          <w:tcPr>
            <w:tcW w:w="940" w:type="dxa"/>
            <w:shd w:val="clear" w:color="auto" w:fill="auto"/>
            <w:noWrap/>
          </w:tcPr>
          <w:p w14:paraId="25CEE52F"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0D3AF852" w14:textId="77777777" w:rsidR="00920D92" w:rsidRPr="00B26A10" w:rsidRDefault="00920D92" w:rsidP="00920D92">
            <w:pPr>
              <w:pStyle w:val="TableText"/>
              <w:rPr>
                <w:sz w:val="20"/>
              </w:rPr>
            </w:pPr>
            <w:r w:rsidRPr="00B26A10">
              <w:rPr>
                <w:sz w:val="20"/>
              </w:rPr>
              <w:t xml:space="preserve">Diepte van het oppervlaktewater. </w:t>
            </w:r>
          </w:p>
        </w:tc>
        <w:tc>
          <w:tcPr>
            <w:tcW w:w="1879" w:type="dxa"/>
            <w:shd w:val="clear" w:color="auto" w:fill="auto"/>
            <w:noWrap/>
          </w:tcPr>
          <w:p w14:paraId="2A5516C4" w14:textId="77777777" w:rsidR="00920D92" w:rsidRPr="00B26A10" w:rsidRDefault="00920D92" w:rsidP="00920D92">
            <w:pPr>
              <w:pStyle w:val="TableText"/>
              <w:rPr>
                <w:sz w:val="20"/>
              </w:rPr>
            </w:pPr>
            <w:r w:rsidRPr="00B26A10">
              <w:rPr>
                <w:sz w:val="20"/>
              </w:rPr>
              <w:t>Ja</w:t>
            </w:r>
          </w:p>
        </w:tc>
      </w:tr>
      <w:tr w:rsidR="00920D92" w:rsidRPr="00B26A10" w14:paraId="77B46A71" w14:textId="77777777" w:rsidTr="00763358">
        <w:trPr>
          <w:cantSplit/>
        </w:trPr>
        <w:tc>
          <w:tcPr>
            <w:tcW w:w="1692" w:type="dxa"/>
            <w:shd w:val="clear" w:color="auto" w:fill="auto"/>
            <w:noWrap/>
          </w:tcPr>
          <w:p w14:paraId="3291B914" w14:textId="77777777" w:rsidR="00920D92" w:rsidRPr="00B26A10" w:rsidRDefault="00920D92" w:rsidP="00920D92">
            <w:pPr>
              <w:pStyle w:val="TableText"/>
              <w:rPr>
                <w:sz w:val="20"/>
              </w:rPr>
            </w:pPr>
            <w:r w:rsidRPr="00B26A10">
              <w:rPr>
                <w:sz w:val="20"/>
              </w:rPr>
              <w:t>Dispersie (x)</w:t>
            </w:r>
          </w:p>
        </w:tc>
        <w:tc>
          <w:tcPr>
            <w:tcW w:w="1504" w:type="dxa"/>
            <w:shd w:val="clear" w:color="auto" w:fill="auto"/>
            <w:noWrap/>
          </w:tcPr>
          <w:p w14:paraId="1B7609FC" w14:textId="77777777" w:rsidR="00920D92" w:rsidRPr="00B26A10" w:rsidRDefault="00920D92" w:rsidP="00920D92">
            <w:pPr>
              <w:pStyle w:val="TableText"/>
              <w:rPr>
                <w:sz w:val="20"/>
              </w:rPr>
            </w:pPr>
            <w:r w:rsidRPr="00B26A10">
              <w:rPr>
                <w:sz w:val="20"/>
              </w:rPr>
              <w:t>20</w:t>
            </w:r>
          </w:p>
        </w:tc>
        <w:tc>
          <w:tcPr>
            <w:tcW w:w="940" w:type="dxa"/>
            <w:shd w:val="clear" w:color="auto" w:fill="auto"/>
            <w:noWrap/>
          </w:tcPr>
          <w:p w14:paraId="1A69DA99" w14:textId="77777777" w:rsidR="00920D92" w:rsidRPr="00B26A10" w:rsidRDefault="00920D92" w:rsidP="00920D92">
            <w:pPr>
              <w:pStyle w:val="TableText"/>
              <w:rPr>
                <w:sz w:val="20"/>
              </w:rPr>
            </w:pPr>
          </w:p>
        </w:tc>
        <w:tc>
          <w:tcPr>
            <w:tcW w:w="3759" w:type="dxa"/>
            <w:shd w:val="clear" w:color="auto" w:fill="auto"/>
            <w:noWrap/>
          </w:tcPr>
          <w:p w14:paraId="69F3CF16" w14:textId="77777777" w:rsidR="00920D92" w:rsidRPr="00B26A10" w:rsidRDefault="00920D92" w:rsidP="00920D92">
            <w:pPr>
              <w:pStyle w:val="TableText"/>
              <w:rPr>
                <w:sz w:val="20"/>
              </w:rPr>
            </w:pPr>
            <w:r w:rsidRPr="00B26A10">
              <w:rPr>
                <w:sz w:val="20"/>
              </w:rPr>
              <w:t>Longitudinale dispersie in het oppervlaktewater.</w:t>
            </w:r>
          </w:p>
        </w:tc>
        <w:tc>
          <w:tcPr>
            <w:tcW w:w="1879" w:type="dxa"/>
            <w:shd w:val="clear" w:color="auto" w:fill="auto"/>
            <w:noWrap/>
          </w:tcPr>
          <w:p w14:paraId="495C5EFA" w14:textId="77777777" w:rsidR="00920D92" w:rsidRPr="00B26A10" w:rsidRDefault="00920D92" w:rsidP="00920D92">
            <w:pPr>
              <w:pStyle w:val="TableText"/>
              <w:rPr>
                <w:sz w:val="20"/>
              </w:rPr>
            </w:pPr>
            <w:r w:rsidRPr="00B26A10">
              <w:rPr>
                <w:sz w:val="20"/>
              </w:rPr>
              <w:t>Ja</w:t>
            </w:r>
          </w:p>
        </w:tc>
      </w:tr>
      <w:tr w:rsidR="00920D92" w:rsidRPr="00B26A10" w14:paraId="77136CF0" w14:textId="77777777" w:rsidTr="00763358">
        <w:trPr>
          <w:cantSplit/>
        </w:trPr>
        <w:tc>
          <w:tcPr>
            <w:tcW w:w="1692" w:type="dxa"/>
            <w:shd w:val="clear" w:color="auto" w:fill="auto"/>
            <w:noWrap/>
          </w:tcPr>
          <w:p w14:paraId="5F647825" w14:textId="77777777" w:rsidR="00920D92" w:rsidRPr="00B26A10" w:rsidRDefault="00920D92" w:rsidP="00920D92">
            <w:pPr>
              <w:pStyle w:val="TableText"/>
              <w:rPr>
                <w:sz w:val="20"/>
              </w:rPr>
            </w:pPr>
            <w:r w:rsidRPr="00B26A10">
              <w:rPr>
                <w:sz w:val="20"/>
              </w:rPr>
              <w:t>Dispersie (y)</w:t>
            </w:r>
          </w:p>
        </w:tc>
        <w:tc>
          <w:tcPr>
            <w:tcW w:w="1504" w:type="dxa"/>
            <w:shd w:val="clear" w:color="auto" w:fill="auto"/>
            <w:noWrap/>
          </w:tcPr>
          <w:p w14:paraId="2C621077" w14:textId="77777777" w:rsidR="00920D92" w:rsidRPr="00B26A10" w:rsidRDefault="00920D92" w:rsidP="00920D92">
            <w:pPr>
              <w:pStyle w:val="TableText"/>
              <w:rPr>
                <w:sz w:val="20"/>
              </w:rPr>
            </w:pPr>
            <w:r w:rsidRPr="00B26A10">
              <w:rPr>
                <w:sz w:val="20"/>
              </w:rPr>
              <w:t>0.3</w:t>
            </w:r>
          </w:p>
        </w:tc>
        <w:tc>
          <w:tcPr>
            <w:tcW w:w="940" w:type="dxa"/>
            <w:shd w:val="clear" w:color="auto" w:fill="auto"/>
            <w:noWrap/>
          </w:tcPr>
          <w:p w14:paraId="491E63B8" w14:textId="77777777" w:rsidR="00920D92" w:rsidRPr="00B26A10" w:rsidRDefault="00920D92" w:rsidP="00920D92">
            <w:pPr>
              <w:pStyle w:val="TableText"/>
              <w:rPr>
                <w:sz w:val="20"/>
              </w:rPr>
            </w:pPr>
          </w:p>
        </w:tc>
        <w:tc>
          <w:tcPr>
            <w:tcW w:w="3759" w:type="dxa"/>
            <w:shd w:val="clear" w:color="auto" w:fill="auto"/>
            <w:noWrap/>
          </w:tcPr>
          <w:p w14:paraId="2DE4766B" w14:textId="77777777" w:rsidR="00920D92" w:rsidRPr="00B26A10" w:rsidRDefault="00920D92" w:rsidP="00920D92">
            <w:pPr>
              <w:pStyle w:val="TableText"/>
              <w:rPr>
                <w:sz w:val="20"/>
              </w:rPr>
            </w:pPr>
            <w:r w:rsidRPr="00B26A10">
              <w:rPr>
                <w:sz w:val="20"/>
              </w:rPr>
              <w:t>Dispersie dwars op de (stroom)richting van het oppervlaktewater.</w:t>
            </w:r>
          </w:p>
        </w:tc>
        <w:tc>
          <w:tcPr>
            <w:tcW w:w="1879" w:type="dxa"/>
            <w:shd w:val="clear" w:color="auto" w:fill="auto"/>
            <w:noWrap/>
          </w:tcPr>
          <w:p w14:paraId="309FA1EA" w14:textId="77777777" w:rsidR="00920D92" w:rsidRPr="00B26A10" w:rsidRDefault="00920D92" w:rsidP="00920D92">
            <w:pPr>
              <w:pStyle w:val="TableText"/>
              <w:rPr>
                <w:sz w:val="20"/>
              </w:rPr>
            </w:pPr>
            <w:r w:rsidRPr="00B26A10">
              <w:rPr>
                <w:sz w:val="20"/>
              </w:rPr>
              <w:t>Ja</w:t>
            </w:r>
          </w:p>
        </w:tc>
      </w:tr>
      <w:tr w:rsidR="00920D92" w:rsidRPr="00B26A10" w14:paraId="2F9D158D" w14:textId="77777777" w:rsidTr="00763358">
        <w:trPr>
          <w:cantSplit/>
        </w:trPr>
        <w:tc>
          <w:tcPr>
            <w:tcW w:w="1692" w:type="dxa"/>
            <w:shd w:val="clear" w:color="auto" w:fill="auto"/>
            <w:noWrap/>
          </w:tcPr>
          <w:p w14:paraId="3F4738B6" w14:textId="77777777" w:rsidR="00920D92" w:rsidRPr="00B26A10" w:rsidRDefault="00920D92" w:rsidP="00920D92">
            <w:pPr>
              <w:pStyle w:val="TableText"/>
              <w:rPr>
                <w:sz w:val="20"/>
              </w:rPr>
            </w:pPr>
            <w:r w:rsidRPr="00B26A10">
              <w:rPr>
                <w:sz w:val="20"/>
              </w:rPr>
              <w:t>Stroom</w:t>
            </w:r>
            <w:r w:rsidR="00564B33" w:rsidRPr="00B26A10">
              <w:rPr>
                <w:sz w:val="20"/>
              </w:rPr>
              <w:softHyphen/>
            </w:r>
            <w:r w:rsidRPr="00B26A10">
              <w:rPr>
                <w:sz w:val="20"/>
              </w:rPr>
              <w:t>snelheid</w:t>
            </w:r>
          </w:p>
        </w:tc>
        <w:tc>
          <w:tcPr>
            <w:tcW w:w="1504" w:type="dxa"/>
            <w:shd w:val="clear" w:color="auto" w:fill="auto"/>
            <w:noWrap/>
          </w:tcPr>
          <w:p w14:paraId="2A576BF8" w14:textId="77777777" w:rsidR="00920D92" w:rsidRPr="00B26A10" w:rsidRDefault="00920D92" w:rsidP="00920D92">
            <w:pPr>
              <w:pStyle w:val="TableText"/>
              <w:rPr>
                <w:sz w:val="20"/>
              </w:rPr>
            </w:pPr>
            <w:r w:rsidRPr="00B26A10">
              <w:rPr>
                <w:sz w:val="20"/>
              </w:rPr>
              <w:t>0.02</w:t>
            </w:r>
          </w:p>
        </w:tc>
        <w:tc>
          <w:tcPr>
            <w:tcW w:w="940" w:type="dxa"/>
            <w:shd w:val="clear" w:color="auto" w:fill="auto"/>
            <w:noWrap/>
          </w:tcPr>
          <w:p w14:paraId="76D5D85D" w14:textId="77777777" w:rsidR="00920D92" w:rsidRPr="00B26A10" w:rsidRDefault="00920D92" w:rsidP="00920D92">
            <w:pPr>
              <w:pStyle w:val="TableText"/>
              <w:rPr>
                <w:sz w:val="20"/>
              </w:rPr>
            </w:pPr>
            <w:r w:rsidRPr="00B26A10">
              <w:rPr>
                <w:sz w:val="20"/>
              </w:rPr>
              <w:t>m/s</w:t>
            </w:r>
          </w:p>
        </w:tc>
        <w:tc>
          <w:tcPr>
            <w:tcW w:w="3759" w:type="dxa"/>
            <w:shd w:val="clear" w:color="auto" w:fill="auto"/>
            <w:noWrap/>
          </w:tcPr>
          <w:p w14:paraId="04DA6EBC" w14:textId="77777777" w:rsidR="00920D92" w:rsidRPr="00B26A10" w:rsidRDefault="00920D92" w:rsidP="00920D92">
            <w:pPr>
              <w:pStyle w:val="TableText"/>
              <w:rPr>
                <w:sz w:val="20"/>
              </w:rPr>
            </w:pPr>
            <w:r w:rsidRPr="00B26A10">
              <w:rPr>
                <w:sz w:val="20"/>
              </w:rPr>
              <w:t>Stroomsnelheid van het oppervlaktewater</w:t>
            </w:r>
          </w:p>
        </w:tc>
        <w:tc>
          <w:tcPr>
            <w:tcW w:w="1879" w:type="dxa"/>
            <w:shd w:val="clear" w:color="auto" w:fill="auto"/>
            <w:noWrap/>
          </w:tcPr>
          <w:p w14:paraId="4AD6DB04" w14:textId="77777777" w:rsidR="00920D92" w:rsidRPr="00B26A10" w:rsidRDefault="00920D92" w:rsidP="00920D92">
            <w:pPr>
              <w:pStyle w:val="TableText"/>
              <w:rPr>
                <w:sz w:val="20"/>
              </w:rPr>
            </w:pPr>
            <w:r w:rsidRPr="00B26A10">
              <w:rPr>
                <w:sz w:val="20"/>
              </w:rPr>
              <w:t>Ja</w:t>
            </w:r>
          </w:p>
        </w:tc>
      </w:tr>
      <w:tr w:rsidR="00920D92" w:rsidRPr="00B26A10" w14:paraId="68D11943" w14:textId="77777777" w:rsidTr="00763358">
        <w:trPr>
          <w:cantSplit/>
        </w:trPr>
        <w:tc>
          <w:tcPr>
            <w:tcW w:w="1692" w:type="dxa"/>
            <w:shd w:val="clear" w:color="auto" w:fill="auto"/>
            <w:noWrap/>
          </w:tcPr>
          <w:p w14:paraId="385087AF" w14:textId="77777777" w:rsidR="00920D92" w:rsidRPr="00B26A10" w:rsidRDefault="00920D92" w:rsidP="00920D92">
            <w:pPr>
              <w:pStyle w:val="TableText"/>
              <w:rPr>
                <w:sz w:val="20"/>
              </w:rPr>
            </w:pPr>
            <w:r w:rsidRPr="00B26A10">
              <w:rPr>
                <w:sz w:val="20"/>
              </w:rPr>
              <w:lastRenderedPageBreak/>
              <w:t>Haven aanwezig</w:t>
            </w:r>
          </w:p>
        </w:tc>
        <w:tc>
          <w:tcPr>
            <w:tcW w:w="1504" w:type="dxa"/>
            <w:shd w:val="clear" w:color="auto" w:fill="auto"/>
            <w:noWrap/>
          </w:tcPr>
          <w:p w14:paraId="047206AA" w14:textId="77777777" w:rsidR="00920D92" w:rsidRPr="00B26A10" w:rsidRDefault="00920D92" w:rsidP="00920D92">
            <w:pPr>
              <w:pStyle w:val="TableText"/>
              <w:rPr>
                <w:sz w:val="20"/>
              </w:rPr>
            </w:pPr>
            <w:r w:rsidRPr="00B26A10">
              <w:rPr>
                <w:sz w:val="20"/>
              </w:rPr>
              <w:t>Nee</w:t>
            </w:r>
          </w:p>
        </w:tc>
        <w:tc>
          <w:tcPr>
            <w:tcW w:w="940" w:type="dxa"/>
            <w:shd w:val="clear" w:color="auto" w:fill="auto"/>
            <w:noWrap/>
          </w:tcPr>
          <w:p w14:paraId="2576632E" w14:textId="77777777" w:rsidR="00920D92" w:rsidRPr="00B26A10" w:rsidRDefault="00920D92" w:rsidP="00920D92">
            <w:pPr>
              <w:pStyle w:val="TableText"/>
              <w:rPr>
                <w:sz w:val="20"/>
              </w:rPr>
            </w:pPr>
          </w:p>
        </w:tc>
        <w:tc>
          <w:tcPr>
            <w:tcW w:w="3759" w:type="dxa"/>
            <w:shd w:val="clear" w:color="auto" w:fill="auto"/>
            <w:noWrap/>
          </w:tcPr>
          <w:p w14:paraId="49C790C3"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879" w:type="dxa"/>
            <w:shd w:val="clear" w:color="auto" w:fill="auto"/>
            <w:noWrap/>
          </w:tcPr>
          <w:p w14:paraId="08095366" w14:textId="77777777" w:rsidR="00920D92" w:rsidRPr="00B26A10" w:rsidRDefault="00920D92" w:rsidP="00920D92">
            <w:pPr>
              <w:pStyle w:val="TableText"/>
              <w:rPr>
                <w:sz w:val="20"/>
              </w:rPr>
            </w:pPr>
            <w:r w:rsidRPr="00B26A10">
              <w:rPr>
                <w:sz w:val="20"/>
              </w:rPr>
              <w:t>Ja</w:t>
            </w:r>
          </w:p>
        </w:tc>
      </w:tr>
      <w:tr w:rsidR="00920D92" w:rsidRPr="00B26A10" w14:paraId="4CAB2B5E" w14:textId="77777777" w:rsidTr="00763358">
        <w:trPr>
          <w:cantSplit/>
        </w:trPr>
        <w:tc>
          <w:tcPr>
            <w:tcW w:w="1692" w:type="dxa"/>
            <w:shd w:val="clear" w:color="auto" w:fill="auto"/>
            <w:noWrap/>
          </w:tcPr>
          <w:p w14:paraId="38C31BCC" w14:textId="77777777" w:rsidR="00920D92" w:rsidRPr="00B26A10" w:rsidRDefault="00920D92" w:rsidP="00920D92">
            <w:pPr>
              <w:pStyle w:val="TableText"/>
              <w:rPr>
                <w:sz w:val="20"/>
              </w:rPr>
            </w:pPr>
            <w:r w:rsidRPr="00B26A10">
              <w:rPr>
                <w:sz w:val="20"/>
              </w:rPr>
              <w:t>Lengte vd haven</w:t>
            </w:r>
          </w:p>
        </w:tc>
        <w:tc>
          <w:tcPr>
            <w:tcW w:w="1504" w:type="dxa"/>
            <w:shd w:val="clear" w:color="auto" w:fill="auto"/>
            <w:noWrap/>
          </w:tcPr>
          <w:p w14:paraId="300E2FA3" w14:textId="77777777" w:rsidR="00920D92" w:rsidRPr="00B26A10" w:rsidRDefault="00C365C9" w:rsidP="00920D92">
            <w:pPr>
              <w:pStyle w:val="TableText"/>
              <w:rPr>
                <w:sz w:val="20"/>
              </w:rPr>
            </w:pPr>
            <w:r w:rsidRPr="00B26A10">
              <w:rPr>
                <w:sz w:val="20"/>
              </w:rPr>
              <w:t>Niet Ingevuld</w:t>
            </w:r>
          </w:p>
        </w:tc>
        <w:tc>
          <w:tcPr>
            <w:tcW w:w="940" w:type="dxa"/>
            <w:shd w:val="clear" w:color="auto" w:fill="auto"/>
            <w:noWrap/>
          </w:tcPr>
          <w:p w14:paraId="2B46417B"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414AC72D" w14:textId="77777777" w:rsidR="00920D92" w:rsidRPr="00B26A10" w:rsidRDefault="00920D92" w:rsidP="00920D92">
            <w:pPr>
              <w:pStyle w:val="TableText"/>
              <w:rPr>
                <w:sz w:val="20"/>
              </w:rPr>
            </w:pPr>
            <w:r w:rsidRPr="00B26A10">
              <w:rPr>
                <w:sz w:val="20"/>
              </w:rPr>
              <w:t>Lengte van de haven. Deze eigenschap wordt alleen gebruikt bij een haven.</w:t>
            </w:r>
          </w:p>
        </w:tc>
        <w:tc>
          <w:tcPr>
            <w:tcW w:w="1879" w:type="dxa"/>
            <w:shd w:val="clear" w:color="auto" w:fill="auto"/>
            <w:noWrap/>
          </w:tcPr>
          <w:p w14:paraId="6CC7EBBA" w14:textId="77777777" w:rsidR="00920D92" w:rsidRPr="00B26A10" w:rsidRDefault="00DA5C34" w:rsidP="00920D92">
            <w:pPr>
              <w:pStyle w:val="TableText"/>
              <w:rPr>
                <w:sz w:val="20"/>
              </w:rPr>
            </w:pPr>
            <w:r w:rsidRPr="00B26A10">
              <w:rPr>
                <w:sz w:val="20"/>
              </w:rPr>
              <w:t>Alleen indien er sprake is van een haven</w:t>
            </w:r>
          </w:p>
        </w:tc>
      </w:tr>
      <w:tr w:rsidR="00920D92" w:rsidRPr="00B26A10" w14:paraId="2A6CA194" w14:textId="77777777" w:rsidTr="00763358">
        <w:trPr>
          <w:cantSplit/>
        </w:trPr>
        <w:tc>
          <w:tcPr>
            <w:tcW w:w="1692" w:type="dxa"/>
            <w:shd w:val="clear" w:color="auto" w:fill="auto"/>
            <w:noWrap/>
          </w:tcPr>
          <w:p w14:paraId="5DAB8518" w14:textId="77777777" w:rsidR="00920D92" w:rsidRPr="00B26A10" w:rsidRDefault="00920D92" w:rsidP="00920D92">
            <w:pPr>
              <w:pStyle w:val="TableText"/>
              <w:rPr>
                <w:sz w:val="20"/>
              </w:rPr>
            </w:pPr>
            <w:r w:rsidRPr="00B26A10">
              <w:rPr>
                <w:sz w:val="20"/>
              </w:rPr>
              <w:t>Breedte vd haven</w:t>
            </w:r>
          </w:p>
        </w:tc>
        <w:tc>
          <w:tcPr>
            <w:tcW w:w="1504" w:type="dxa"/>
            <w:shd w:val="clear" w:color="auto" w:fill="auto"/>
            <w:noWrap/>
          </w:tcPr>
          <w:p w14:paraId="181DE2A8"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4D8D00F3"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356A53C7"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1879" w:type="dxa"/>
            <w:shd w:val="clear" w:color="auto" w:fill="auto"/>
            <w:noWrap/>
          </w:tcPr>
          <w:p w14:paraId="4B1CC98A"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639E870A" w14:textId="77777777" w:rsidTr="00763358">
        <w:trPr>
          <w:cantSplit/>
        </w:trPr>
        <w:tc>
          <w:tcPr>
            <w:tcW w:w="1692" w:type="dxa"/>
            <w:shd w:val="clear" w:color="auto" w:fill="auto"/>
            <w:noWrap/>
          </w:tcPr>
          <w:p w14:paraId="247F7A91" w14:textId="77777777" w:rsidR="00920D92" w:rsidRPr="00B26A10" w:rsidRDefault="00920D92" w:rsidP="00920D92">
            <w:pPr>
              <w:pStyle w:val="TableText"/>
              <w:rPr>
                <w:sz w:val="20"/>
              </w:rPr>
            </w:pPr>
            <w:r w:rsidRPr="00B26A10">
              <w:rPr>
                <w:sz w:val="20"/>
              </w:rPr>
              <w:t>Dispersie in haven</w:t>
            </w:r>
          </w:p>
        </w:tc>
        <w:tc>
          <w:tcPr>
            <w:tcW w:w="1504" w:type="dxa"/>
            <w:shd w:val="clear" w:color="auto" w:fill="auto"/>
            <w:noWrap/>
          </w:tcPr>
          <w:p w14:paraId="498DD14F"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60A3AC39" w14:textId="77777777" w:rsidR="00920D92" w:rsidRPr="00B26A10" w:rsidRDefault="00920D92" w:rsidP="00920D92">
            <w:pPr>
              <w:pStyle w:val="TableText"/>
              <w:rPr>
                <w:sz w:val="20"/>
              </w:rPr>
            </w:pPr>
          </w:p>
        </w:tc>
        <w:tc>
          <w:tcPr>
            <w:tcW w:w="3759" w:type="dxa"/>
            <w:shd w:val="clear" w:color="auto" w:fill="auto"/>
            <w:noWrap/>
          </w:tcPr>
          <w:p w14:paraId="0212EF76"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1879" w:type="dxa"/>
            <w:shd w:val="clear" w:color="auto" w:fill="auto"/>
            <w:noWrap/>
          </w:tcPr>
          <w:p w14:paraId="2B7932CC"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70E4FA84" w14:textId="77777777" w:rsidTr="00763358">
        <w:trPr>
          <w:cantSplit/>
        </w:trPr>
        <w:tc>
          <w:tcPr>
            <w:tcW w:w="1692" w:type="dxa"/>
            <w:shd w:val="clear" w:color="auto" w:fill="auto"/>
            <w:noWrap/>
          </w:tcPr>
          <w:p w14:paraId="53AF6DB0" w14:textId="77777777" w:rsidR="00920D92" w:rsidRPr="00B26A10" w:rsidRDefault="00920D92" w:rsidP="00920D92">
            <w:pPr>
              <w:pStyle w:val="TableText"/>
              <w:rPr>
                <w:sz w:val="20"/>
              </w:rPr>
            </w:pPr>
            <w:r w:rsidRPr="00B26A10">
              <w:rPr>
                <w:sz w:val="20"/>
              </w:rPr>
              <w:t>Afstand tot hoofdstroom</w:t>
            </w:r>
          </w:p>
        </w:tc>
        <w:tc>
          <w:tcPr>
            <w:tcW w:w="1504" w:type="dxa"/>
            <w:shd w:val="clear" w:color="auto" w:fill="auto"/>
            <w:noWrap/>
          </w:tcPr>
          <w:p w14:paraId="0C0FD7BA"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56D3A56E"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107E42E8"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1879" w:type="dxa"/>
            <w:shd w:val="clear" w:color="auto" w:fill="auto"/>
            <w:noWrap/>
          </w:tcPr>
          <w:p w14:paraId="56D97EDE" w14:textId="77777777" w:rsidR="00920D92" w:rsidRPr="00B26A10" w:rsidRDefault="00920D92" w:rsidP="00920D92">
            <w:pPr>
              <w:pStyle w:val="TableText"/>
              <w:rPr>
                <w:sz w:val="20"/>
              </w:rPr>
            </w:pPr>
            <w:r w:rsidRPr="00B26A10">
              <w:rPr>
                <w:sz w:val="20"/>
              </w:rPr>
              <w:t>Alleen indien er sprake is van een haven</w:t>
            </w:r>
          </w:p>
        </w:tc>
      </w:tr>
    </w:tbl>
    <w:p w14:paraId="1B6B7B10" w14:textId="77777777" w:rsidR="00920D92" w:rsidRPr="00B26A10" w:rsidRDefault="00920D92" w:rsidP="009B541F">
      <w:pPr>
        <w:pStyle w:val="BodyText"/>
      </w:pPr>
    </w:p>
    <w:p w14:paraId="055CD7E1" w14:textId="77777777" w:rsidR="00920D92" w:rsidRPr="00B26A10" w:rsidRDefault="00920D92" w:rsidP="009B541F">
      <w:pPr>
        <w:pStyle w:val="BodyText"/>
      </w:pPr>
    </w:p>
    <w:p w14:paraId="55D275A7" w14:textId="71BEF962" w:rsidR="00C65386" w:rsidRPr="00B26A10" w:rsidRDefault="00C65386" w:rsidP="00EA5483">
      <w:pPr>
        <w:pStyle w:val="Heading3"/>
        <w:ind w:firstLine="0"/>
      </w:pPr>
      <w:bookmarkStart w:id="791" w:name="_Toc124831609"/>
      <w:bookmarkStart w:id="792" w:name="_Toc152424811"/>
      <w:bookmarkStart w:id="793" w:name="_Toc135050690"/>
      <w:r w:rsidRPr="00B26A10">
        <w:t>Oeververvuiling</w:t>
      </w:r>
      <w:bookmarkEnd w:id="791"/>
      <w:bookmarkEnd w:id="792"/>
      <w:bookmarkEnd w:id="793"/>
    </w:p>
    <w:p w14:paraId="05F87A3D" w14:textId="77777777" w:rsidR="009B541F" w:rsidRPr="00B26A10" w:rsidRDefault="009B541F" w:rsidP="009B541F">
      <w:pPr>
        <w:pStyle w:val="BodyText"/>
      </w:pPr>
    </w:p>
    <w:p w14:paraId="28761F39" w14:textId="77777777" w:rsidR="00C65386" w:rsidRPr="00B26A10" w:rsidRDefault="00C65386" w:rsidP="009B541F">
      <w:pPr>
        <w:pStyle w:val="BodyText"/>
      </w:pPr>
      <w:r w:rsidRPr="00B26A10">
        <w:t>Bij kleine plassen wordt aangenomen dat de plasvorm een halve cirkel is</w:t>
      </w:r>
      <w:r w:rsidR="003B5549" w:rsidRPr="00B26A10">
        <w:t xml:space="preserve"> (zie figuur 6</w:t>
      </w:r>
      <w:r w:rsidR="0047714B" w:rsidRPr="00B26A10">
        <w:t>)</w:t>
      </w:r>
      <w:r w:rsidRPr="00B26A10">
        <w:t>, bij grote plassen (als de straal van de plas groter is dan de breedte van het kanaal) wordt aangenomen dat de plasvorm een rechthoek is.</w:t>
      </w:r>
    </w:p>
    <w:p w14:paraId="569895DD" w14:textId="77777777" w:rsidR="00C65386" w:rsidRPr="00B26A10" w:rsidRDefault="00C65386" w:rsidP="009B541F">
      <w:pPr>
        <w:pStyle w:val="BodyText"/>
      </w:pPr>
    </w:p>
    <w:p w14:paraId="36BA160E" w14:textId="77777777" w:rsidR="00C65386" w:rsidRPr="00B26A10" w:rsidRDefault="00C65386" w:rsidP="009B541F">
      <w:pPr>
        <w:pStyle w:val="BodyText"/>
      </w:pPr>
      <w:r w:rsidRPr="00B26A10">
        <w:t>De gecontamineerde oeverlengte bedraagt:</w:t>
      </w:r>
    </w:p>
    <w:p w14:paraId="1BECD79A" w14:textId="77777777" w:rsidR="000977F2" w:rsidRPr="00B26A10" w:rsidRDefault="000977F2" w:rsidP="009B541F">
      <w:pPr>
        <w:pStyle w:val="BodyText"/>
      </w:pPr>
    </w:p>
    <w:p w14:paraId="6817F17B" w14:textId="77777777" w:rsidR="000977F2" w:rsidRPr="00B26A10" w:rsidRDefault="00951731" w:rsidP="009B541F">
      <w:pPr>
        <w:pStyle w:val="BodyText"/>
      </w:pPr>
      <w:r w:rsidRPr="00B26A10">
        <w:rPr>
          <w:rStyle w:val="BodyTextCharChar"/>
          <w:noProof/>
          <w:lang w:val="nl-NL" w:eastAsia="nl-NL"/>
        </w:rPr>
        <w:drawing>
          <wp:inline distT="0" distB="0" distL="0" distR="0" wp14:anchorId="7AF65A2B" wp14:editId="57EE2792">
            <wp:extent cx="1121410" cy="476885"/>
            <wp:effectExtent l="0" t="0" r="0" b="0"/>
            <wp:docPr id="14" name="Picture 3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7997E0E9" w14:textId="77777777" w:rsidR="000977F2" w:rsidRPr="00B26A10" w:rsidRDefault="00AC0363" w:rsidP="009B541F">
      <w:pPr>
        <w:pStyle w:val="BodyText"/>
      </w:pPr>
      <w:r w:rsidRPr="00B26A10">
        <w:t>Met:</w:t>
      </w:r>
    </w:p>
    <w:p w14:paraId="529C33B1" w14:textId="77777777" w:rsidR="00AC0363" w:rsidRPr="00B26A10" w:rsidRDefault="00AC0363" w:rsidP="009B541F">
      <w:pPr>
        <w:pStyle w:val="BodyText"/>
      </w:pPr>
      <w:r w:rsidRPr="00B26A10">
        <w:tab/>
        <w:t>E</w:t>
      </w:r>
      <w:r w:rsidRPr="00B26A10">
        <w:rPr>
          <w:rStyle w:val="BodytextSubscriptChar"/>
          <w:sz w:val="20"/>
        </w:rPr>
        <w:t>oever</w:t>
      </w:r>
      <w:r w:rsidR="00DA5C34" w:rsidRPr="00B26A10">
        <w:rPr>
          <w:rStyle w:val="BodytextSubscriptChar"/>
          <w:sz w:val="20"/>
        </w:rPr>
        <w:tab/>
      </w:r>
      <w:r w:rsidR="00DA5C34" w:rsidRPr="00B26A10">
        <w:t>:</w:t>
      </w:r>
      <w:r w:rsidR="00E16D9E" w:rsidRPr="00B26A10">
        <w:t xml:space="preserve"> </w:t>
      </w:r>
      <w:r w:rsidRPr="00B26A10">
        <w:t>Gecontamineerde oeverlengte (m);</w:t>
      </w:r>
    </w:p>
    <w:p w14:paraId="4D78009D" w14:textId="77777777" w:rsidR="00AC0363" w:rsidRPr="00B26A10" w:rsidRDefault="00AC0363" w:rsidP="009B541F">
      <w:pPr>
        <w:pStyle w:val="BodyText"/>
      </w:pPr>
      <w:r w:rsidRPr="00B26A10">
        <w:tab/>
        <w:t>A</w:t>
      </w:r>
      <w:r w:rsidRPr="00B26A10">
        <w:rPr>
          <w:rStyle w:val="BodytextSubscriptChar"/>
          <w:sz w:val="20"/>
        </w:rPr>
        <w:t>plas</w:t>
      </w:r>
      <w:r w:rsidR="00DA5C34" w:rsidRPr="00B26A10">
        <w:rPr>
          <w:rStyle w:val="BodytextSubscriptChar"/>
          <w:sz w:val="20"/>
        </w:rPr>
        <w:tab/>
      </w:r>
      <w:r w:rsidR="00DA5C34" w:rsidRPr="00B26A10">
        <w:t>:</w:t>
      </w:r>
      <w:r w:rsidR="00E16D9E" w:rsidRPr="00B26A10">
        <w:t xml:space="preserve"> </w:t>
      </w:r>
      <w:r w:rsidRPr="00B26A10">
        <w:t>Oppervlak van de plas (m</w:t>
      </w:r>
      <w:r w:rsidRPr="00B26A10">
        <w:rPr>
          <w:rStyle w:val="BodytextSupersciptChar"/>
          <w:sz w:val="20"/>
        </w:rPr>
        <w:t>2</w:t>
      </w:r>
      <w:r w:rsidRPr="00B26A10">
        <w:t>);</w:t>
      </w:r>
    </w:p>
    <w:p w14:paraId="0FBC75C8" w14:textId="77777777" w:rsidR="00AC0363" w:rsidRPr="00B26A10" w:rsidRDefault="00AC0363" w:rsidP="009B541F">
      <w:pPr>
        <w:pStyle w:val="BodyText"/>
      </w:pPr>
    </w:p>
    <w:p w14:paraId="4BFF3EF7" w14:textId="77777777" w:rsidR="009B541F" w:rsidRPr="00B26A10" w:rsidRDefault="000977F2" w:rsidP="009B541F">
      <w:pPr>
        <w:pStyle w:val="BodyText"/>
      </w:pPr>
      <w:r w:rsidRPr="00B26A10">
        <w:t xml:space="preserve">Als </w:t>
      </w:r>
      <w:r w:rsidR="00AC0363" w:rsidRPr="00B26A10">
        <w:t>E</w:t>
      </w:r>
      <w:r w:rsidR="00AC0363" w:rsidRPr="00B26A10">
        <w:rPr>
          <w:rStyle w:val="BodytextSubscriptChar"/>
          <w:sz w:val="20"/>
        </w:rPr>
        <w:t>oever</w:t>
      </w:r>
      <w:r w:rsidRPr="00B26A10">
        <w:t xml:space="preserve"> &gt; 2</w:t>
      </w:r>
      <w:r w:rsidR="00AC0363" w:rsidRPr="00B26A10">
        <w:t xml:space="preserve"> </w:t>
      </w:r>
      <w:r w:rsidRPr="00B26A10">
        <w:t>*</w:t>
      </w:r>
      <w:r w:rsidR="00AC0363" w:rsidRPr="00B26A10">
        <w:t xml:space="preserve"> b</w:t>
      </w:r>
      <w:r w:rsidRPr="00B26A10">
        <w:t xml:space="preserve"> dan is:</w:t>
      </w:r>
    </w:p>
    <w:p w14:paraId="1A1F643F" w14:textId="77777777" w:rsidR="000977F2" w:rsidRPr="00B26A10" w:rsidRDefault="000977F2" w:rsidP="009B541F">
      <w:pPr>
        <w:pStyle w:val="BodyText"/>
      </w:pPr>
    </w:p>
    <w:p w14:paraId="4155888C" w14:textId="77777777" w:rsidR="00AC0363" w:rsidRPr="00B26A10" w:rsidRDefault="00951731" w:rsidP="009B541F">
      <w:pPr>
        <w:pStyle w:val="BodyText"/>
      </w:pPr>
      <w:r w:rsidRPr="00B26A10">
        <w:rPr>
          <w:noProof/>
          <w:lang w:eastAsia="nl-NL"/>
        </w:rPr>
        <w:drawing>
          <wp:inline distT="0" distB="0" distL="0" distR="0" wp14:anchorId="6670E0EE" wp14:editId="137202F3">
            <wp:extent cx="1009650" cy="421640"/>
            <wp:effectExtent l="0" t="0" r="0" b="0"/>
            <wp:docPr id="15" name="Picture 3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09643D87" w14:textId="77777777" w:rsidR="00AC0363" w:rsidRPr="00B26A10" w:rsidRDefault="00AC0363" w:rsidP="009B541F">
      <w:pPr>
        <w:pStyle w:val="BodyText"/>
      </w:pPr>
      <w:r w:rsidRPr="00B26A10">
        <w:t>Met:</w:t>
      </w:r>
    </w:p>
    <w:p w14:paraId="65990F46" w14:textId="77777777" w:rsidR="00C65386" w:rsidRPr="00B26A10" w:rsidRDefault="00DA5C34" w:rsidP="009B541F">
      <w:pPr>
        <w:pStyle w:val="BodyText"/>
      </w:pPr>
      <w:r w:rsidRPr="00B26A10">
        <w:tab/>
        <w:t>b</w:t>
      </w:r>
      <w:r w:rsidRPr="00B26A10">
        <w:tab/>
        <w:t>:</w:t>
      </w:r>
      <w:r w:rsidR="00E16D9E" w:rsidRPr="00B26A10">
        <w:t xml:space="preserve"> </w:t>
      </w:r>
      <w:r w:rsidR="00AC0363" w:rsidRPr="00B26A10">
        <w:t>Breedte van het watersysteem (m);</w:t>
      </w:r>
    </w:p>
    <w:p w14:paraId="3BEBE937" w14:textId="77777777" w:rsidR="00AC0363" w:rsidRPr="00B26A10" w:rsidRDefault="00AC0363" w:rsidP="009B541F">
      <w:pPr>
        <w:pStyle w:val="BodyText"/>
      </w:pPr>
    </w:p>
    <w:p w14:paraId="645EB553" w14:textId="77777777" w:rsidR="009B541F" w:rsidRPr="00B26A10" w:rsidRDefault="009B541F" w:rsidP="009B541F">
      <w:pPr>
        <w:pStyle w:val="BodyText"/>
      </w:pPr>
    </w:p>
    <w:p w14:paraId="205F22E5" w14:textId="13F0C6B8" w:rsidR="00C65386" w:rsidRPr="00B26A10" w:rsidRDefault="00C65386" w:rsidP="007C795A">
      <w:pPr>
        <w:pStyle w:val="Heading3"/>
        <w:ind w:firstLine="0"/>
      </w:pPr>
      <w:bookmarkStart w:id="794" w:name="_Toc124831610"/>
      <w:bookmarkStart w:id="795" w:name="_Toc152424812"/>
      <w:bookmarkStart w:id="796" w:name="_Toc135050691"/>
      <w:r w:rsidRPr="00B26A10">
        <w:lastRenderedPageBreak/>
        <w:t>Gecontamineerd watervolume</w:t>
      </w:r>
      <w:bookmarkEnd w:id="794"/>
      <w:bookmarkEnd w:id="795"/>
      <w:bookmarkEnd w:id="796"/>
    </w:p>
    <w:p w14:paraId="7CCA7AB0" w14:textId="77777777" w:rsidR="009B541F" w:rsidRPr="00B26A10" w:rsidRDefault="009B541F" w:rsidP="009B541F">
      <w:pPr>
        <w:pStyle w:val="BodyText"/>
        <w:keepNext/>
      </w:pPr>
    </w:p>
    <w:p w14:paraId="7ED1A76C" w14:textId="77777777" w:rsidR="00C65386" w:rsidRPr="00B26A10" w:rsidRDefault="002B15A8" w:rsidP="009B541F">
      <w:pPr>
        <w:pStyle w:val="BodyText"/>
      </w:pPr>
      <w:r w:rsidRPr="00B26A10">
        <w:t>De bereke</w:t>
      </w:r>
      <w:r w:rsidR="00B260FA" w:rsidRPr="00B26A10">
        <w:t>n</w:t>
      </w:r>
      <w:r w:rsidRPr="00B26A10">
        <w:t>ing van het gecontamineerde watervolume is weergegeven in het hoofdstuk algemene rekenregels</w:t>
      </w:r>
    </w:p>
    <w:p w14:paraId="4C10D33E" w14:textId="77777777" w:rsidR="00C65386" w:rsidRPr="00B26A10" w:rsidRDefault="00C65386" w:rsidP="00A12D7B">
      <w:pPr>
        <w:pStyle w:val="BodyText"/>
      </w:pPr>
    </w:p>
    <w:p w14:paraId="3C84D8DA" w14:textId="77777777" w:rsidR="00BB7286" w:rsidRPr="00B26A10" w:rsidRDefault="00BB7286" w:rsidP="00A12D7B">
      <w:pPr>
        <w:pStyle w:val="BodyText"/>
      </w:pPr>
    </w:p>
    <w:p w14:paraId="4F7FE92D" w14:textId="2F8FB14F" w:rsidR="00C65386" w:rsidRPr="00B26A10" w:rsidRDefault="00C65386" w:rsidP="007C795A">
      <w:pPr>
        <w:pStyle w:val="Heading2"/>
        <w:ind w:firstLine="0"/>
      </w:pPr>
      <w:bookmarkStart w:id="797" w:name="_Toc124831611"/>
      <w:bookmarkStart w:id="798" w:name="_Toc152424813"/>
      <w:bookmarkStart w:id="799" w:name="_Toc135050692"/>
      <w:r w:rsidRPr="00B26A10">
        <w:t>Rivier</w:t>
      </w:r>
      <w:bookmarkEnd w:id="797"/>
      <w:bookmarkEnd w:id="798"/>
      <w:bookmarkEnd w:id="799"/>
    </w:p>
    <w:p w14:paraId="79215636" w14:textId="4D0EAA78" w:rsidR="00A1130D" w:rsidRPr="00B26A10" w:rsidRDefault="00A1130D" w:rsidP="007C795A">
      <w:pPr>
        <w:pStyle w:val="Heading3"/>
        <w:ind w:firstLine="0"/>
      </w:pPr>
      <w:bookmarkStart w:id="800" w:name="_Toc124831612"/>
      <w:bookmarkStart w:id="801" w:name="_Toc152424814"/>
      <w:bookmarkStart w:id="802" w:name="_Toc135050693"/>
      <w:r w:rsidRPr="00B26A10">
        <w:t>Algemene beschrijving</w:t>
      </w:r>
      <w:bookmarkEnd w:id="800"/>
      <w:bookmarkEnd w:id="801"/>
      <w:bookmarkEnd w:id="802"/>
    </w:p>
    <w:p w14:paraId="0EF540EB" w14:textId="77777777" w:rsidR="009B541F" w:rsidRPr="00B26A10" w:rsidRDefault="009B541F" w:rsidP="00A12D7B">
      <w:pPr>
        <w:pStyle w:val="BodyText"/>
      </w:pPr>
    </w:p>
    <w:p w14:paraId="71C82F0A" w14:textId="77777777" w:rsidR="009B541F" w:rsidRPr="00B26A10" w:rsidRDefault="00951731" w:rsidP="00A12D7B">
      <w:pPr>
        <w:pStyle w:val="BodyText"/>
      </w:pPr>
      <w:r w:rsidRPr="00B26A10">
        <w:rPr>
          <w:noProof/>
          <w:lang w:eastAsia="nl-NL"/>
        </w:rPr>
        <w:drawing>
          <wp:anchor distT="0" distB="0" distL="114300" distR="114300" simplePos="0" relativeHeight="251656704" behindDoc="0" locked="0" layoutInCell="1" allowOverlap="1" wp14:anchorId="17E7DAC1" wp14:editId="34BFD39D">
            <wp:simplePos x="0" y="0"/>
            <wp:positionH relativeFrom="column">
              <wp:posOffset>-405130</wp:posOffset>
            </wp:positionH>
            <wp:positionV relativeFrom="paragraph">
              <wp:posOffset>50800</wp:posOffset>
            </wp:positionV>
            <wp:extent cx="247650" cy="257175"/>
            <wp:effectExtent l="0" t="0" r="0" b="0"/>
            <wp:wrapNone/>
            <wp:docPr id="805"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Onder rivieren worden watersystemen verstaan met een relatief grote stroomsnelheid. Voorbeelden zijn: Rijn, Waal, Maas, Linge etc.</w:t>
      </w:r>
    </w:p>
    <w:p w14:paraId="27C19143" w14:textId="77777777" w:rsidR="00E37D3C" w:rsidRPr="00B26A10" w:rsidRDefault="00E37D3C" w:rsidP="00A12D7B">
      <w:pPr>
        <w:pStyle w:val="BodyText"/>
      </w:pPr>
    </w:p>
    <w:p w14:paraId="47EE9048" w14:textId="77777777" w:rsidR="0047714B" w:rsidRPr="00B26A10" w:rsidRDefault="00951731" w:rsidP="00A12D7B">
      <w:pPr>
        <w:pStyle w:val="BodyText"/>
      </w:pPr>
      <w:r w:rsidRPr="00B26A10">
        <w:rPr>
          <w:noProof/>
          <w:lang w:eastAsia="nl-NL"/>
        </w:rPr>
        <mc:AlternateContent>
          <mc:Choice Requires="wpg">
            <w:drawing>
              <wp:anchor distT="0" distB="0" distL="114300" distR="114300" simplePos="0" relativeHeight="251678208" behindDoc="0" locked="0" layoutInCell="1" allowOverlap="1" wp14:anchorId="3E25FC09" wp14:editId="5242C27B">
                <wp:simplePos x="0" y="0"/>
                <wp:positionH relativeFrom="column">
                  <wp:posOffset>9525</wp:posOffset>
                </wp:positionH>
                <wp:positionV relativeFrom="paragraph">
                  <wp:posOffset>164465</wp:posOffset>
                </wp:positionV>
                <wp:extent cx="4652645" cy="1976755"/>
                <wp:effectExtent l="0" t="0" r="14605" b="4445"/>
                <wp:wrapNone/>
                <wp:docPr id="75"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2645" cy="1976755"/>
                          <a:chOff x="1715" y="11647"/>
                          <a:chExt cx="7327" cy="3113"/>
                        </a:xfrm>
                      </wpg:grpSpPr>
                      <wpg:grpSp>
                        <wpg:cNvPr id="76" name="Group 254"/>
                        <wpg:cNvGrpSpPr>
                          <a:grpSpLocks/>
                        </wpg:cNvGrpSpPr>
                        <wpg:grpSpPr bwMode="auto">
                          <a:xfrm>
                            <a:off x="1721" y="11802"/>
                            <a:ext cx="7321" cy="2744"/>
                            <a:chOff x="1701" y="4821"/>
                            <a:chExt cx="8211" cy="3495"/>
                          </a:xfrm>
                        </wpg:grpSpPr>
                        <wps:wsp>
                          <wps:cNvPr id="77" name="Freeform 236"/>
                          <wps:cNvSpPr>
                            <a:spLocks/>
                          </wps:cNvSpPr>
                          <wps:spPr bwMode="auto">
                            <a:xfrm>
                              <a:off x="1716" y="6621"/>
                              <a:ext cx="8196" cy="1380"/>
                            </a:xfrm>
                            <a:custGeom>
                              <a:avLst/>
                              <a:gdLst>
                                <a:gd name="T0" fmla="*/ 8196 w 8196"/>
                                <a:gd name="T1" fmla="*/ 960 h 1380"/>
                                <a:gd name="T2" fmla="*/ 6216 w 8196"/>
                                <a:gd name="T3" fmla="*/ 420 h 1380"/>
                                <a:gd name="T4" fmla="*/ 4236 w 8196"/>
                                <a:gd name="T5" fmla="*/ 1320 h 1380"/>
                                <a:gd name="T6" fmla="*/ 816 w 8196"/>
                                <a:gd name="T7" fmla="*/ 60 h 1380"/>
                                <a:gd name="T8" fmla="*/ 96 w 8196"/>
                                <a:gd name="T9" fmla="*/ 240 h 1380"/>
                              </a:gdLst>
                              <a:ahLst/>
                              <a:cxnLst>
                                <a:cxn ang="0">
                                  <a:pos x="T0" y="T1"/>
                                </a:cxn>
                                <a:cxn ang="0">
                                  <a:pos x="T2" y="T3"/>
                                </a:cxn>
                                <a:cxn ang="0">
                                  <a:pos x="T4" y="T5"/>
                                </a:cxn>
                                <a:cxn ang="0">
                                  <a:pos x="T6" y="T7"/>
                                </a:cxn>
                                <a:cxn ang="0">
                                  <a:pos x="T8" y="T9"/>
                                </a:cxn>
                              </a:cxnLst>
                              <a:rect l="0" t="0" r="r" b="b"/>
                              <a:pathLst>
                                <a:path w="8196" h="1380">
                                  <a:moveTo>
                                    <a:pt x="8196" y="960"/>
                                  </a:moveTo>
                                  <a:cubicBezTo>
                                    <a:pt x="7206" y="690"/>
                                    <a:pt x="6876" y="360"/>
                                    <a:pt x="6216" y="420"/>
                                  </a:cubicBezTo>
                                  <a:cubicBezTo>
                                    <a:pt x="5556" y="480"/>
                                    <a:pt x="5157" y="1260"/>
                                    <a:pt x="4236" y="1320"/>
                                  </a:cubicBezTo>
                                  <a:cubicBezTo>
                                    <a:pt x="3315" y="1380"/>
                                    <a:pt x="1632" y="0"/>
                                    <a:pt x="816" y="60"/>
                                  </a:cubicBezTo>
                                  <a:cubicBezTo>
                                    <a:pt x="0" y="120"/>
                                    <a:pt x="456" y="150"/>
                                    <a:pt x="96" y="24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g:grpSp>
                          <wpg:cNvPr id="78" name="Group 253"/>
                          <wpg:cNvGrpSpPr>
                            <a:grpSpLocks/>
                          </wpg:cNvGrpSpPr>
                          <wpg:grpSpPr bwMode="auto">
                            <a:xfrm>
                              <a:off x="1701" y="4821"/>
                              <a:ext cx="8196" cy="3495"/>
                              <a:chOff x="1701" y="4821"/>
                              <a:chExt cx="8196" cy="3495"/>
                            </a:xfrm>
                          </wpg:grpSpPr>
                          <wps:wsp>
                            <wps:cNvPr id="79" name="Freeform 237"/>
                            <wps:cNvSpPr>
                              <a:spLocks/>
                            </wps:cNvSpPr>
                            <wps:spPr bwMode="auto">
                              <a:xfrm>
                                <a:off x="1701" y="4881"/>
                                <a:ext cx="8196" cy="3060"/>
                              </a:xfrm>
                              <a:custGeom>
                                <a:avLst/>
                                <a:gdLst>
                                  <a:gd name="T0" fmla="*/ 104 w 8196"/>
                                  <a:gd name="T1" fmla="*/ 405 h 3060"/>
                                  <a:gd name="T2" fmla="*/ 1079 w 8196"/>
                                  <a:gd name="T3" fmla="*/ 270 h 3060"/>
                                  <a:gd name="T4" fmla="*/ 3696 w 8196"/>
                                  <a:gd name="T5" fmla="*/ 1380 h 3060"/>
                                  <a:gd name="T6" fmla="*/ 5856 w 8196"/>
                                  <a:gd name="T7" fmla="*/ 120 h 3060"/>
                                  <a:gd name="T8" fmla="*/ 8196 w 8196"/>
                                  <a:gd name="T9" fmla="*/ 660 h 3060"/>
                                  <a:gd name="T10" fmla="*/ 8196 w 8196"/>
                                  <a:gd name="T11" fmla="*/ 2640 h 3060"/>
                                  <a:gd name="T12" fmla="*/ 6216 w 8196"/>
                                  <a:gd name="T13" fmla="*/ 2100 h 3060"/>
                                  <a:gd name="T14" fmla="*/ 4236 w 8196"/>
                                  <a:gd name="T15" fmla="*/ 3000 h 3060"/>
                                  <a:gd name="T16" fmla="*/ 816 w 8196"/>
                                  <a:gd name="T17" fmla="*/ 1740 h 3060"/>
                                  <a:gd name="T18" fmla="*/ 96 w 8196"/>
                                  <a:gd name="T19" fmla="*/ 1920 h 3060"/>
                                  <a:gd name="T20" fmla="*/ 104 w 8196"/>
                                  <a:gd name="T21" fmla="*/ 405 h 3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196" h="3060">
                                    <a:moveTo>
                                      <a:pt x="104" y="405"/>
                                    </a:moveTo>
                                    <a:cubicBezTo>
                                      <a:pt x="689" y="120"/>
                                      <a:pt x="479" y="120"/>
                                      <a:pt x="1079" y="270"/>
                                    </a:cubicBezTo>
                                    <a:cubicBezTo>
                                      <a:pt x="1678" y="432"/>
                                      <a:pt x="2900" y="1405"/>
                                      <a:pt x="3696" y="1380"/>
                                    </a:cubicBezTo>
                                    <a:cubicBezTo>
                                      <a:pt x="4492" y="1355"/>
                                      <a:pt x="5106" y="240"/>
                                      <a:pt x="5856" y="120"/>
                                    </a:cubicBezTo>
                                    <a:cubicBezTo>
                                      <a:pt x="6606" y="0"/>
                                      <a:pt x="7470" y="240"/>
                                      <a:pt x="8196" y="660"/>
                                    </a:cubicBezTo>
                                    <a:cubicBezTo>
                                      <a:pt x="8196" y="1650"/>
                                      <a:pt x="8196" y="2640"/>
                                      <a:pt x="8196" y="2640"/>
                                    </a:cubicBezTo>
                                    <a:cubicBezTo>
                                      <a:pt x="7206" y="2370"/>
                                      <a:pt x="6876" y="2040"/>
                                      <a:pt x="6216" y="2100"/>
                                    </a:cubicBezTo>
                                    <a:cubicBezTo>
                                      <a:pt x="5556" y="2160"/>
                                      <a:pt x="5157" y="2940"/>
                                      <a:pt x="4236" y="3000"/>
                                    </a:cubicBezTo>
                                    <a:cubicBezTo>
                                      <a:pt x="3315" y="3060"/>
                                      <a:pt x="1632" y="1680"/>
                                      <a:pt x="816" y="1740"/>
                                    </a:cubicBezTo>
                                    <a:cubicBezTo>
                                      <a:pt x="0" y="1800"/>
                                      <a:pt x="456" y="1830"/>
                                      <a:pt x="96" y="1920"/>
                                    </a:cubicBezTo>
                                    <a:cubicBezTo>
                                      <a:pt x="96" y="1920"/>
                                      <a:pt x="104" y="405"/>
                                      <a:pt x="104" y="405"/>
                                    </a:cubicBezTo>
                                    <a:close/>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80" name="Rectangle 252" descr="Wide upward diagonal"/>
                            <wps:cNvSpPr>
                              <a:spLocks noChangeArrowheads="1"/>
                            </wps:cNvSpPr>
                            <wps:spPr bwMode="auto">
                              <a:xfrm>
                                <a:off x="4941" y="6124"/>
                                <a:ext cx="1620" cy="1800"/>
                              </a:xfrm>
                              <a:prstGeom prst="rect">
                                <a:avLst/>
                              </a:prstGeom>
                              <a:pattFill prst="wdUpDiag">
                                <a:fgClr>
                                  <a:srgbClr val="FFFF00"/>
                                </a:fgClr>
                                <a:bgClr>
                                  <a:srgbClr val="B1B1FF"/>
                                </a:bgClr>
                              </a:pattFill>
                              <a:ln w="9525">
                                <a:solidFill>
                                  <a:srgbClr val="000000"/>
                                </a:solidFill>
                                <a:miter lim="800000"/>
                                <a:headEnd/>
                                <a:tailEnd/>
                              </a:ln>
                            </wps:spPr>
                            <wps:bodyPr rot="0" vert="horz" wrap="square" lIns="91440" tIns="45720" rIns="91440" bIns="45720" anchor="t" anchorCtr="0" upright="1">
                              <a:noAutofit/>
                            </wps:bodyPr>
                          </wps:wsp>
                          <wps:wsp>
                            <wps:cNvPr id="81" name="Freeform 238"/>
                            <wps:cNvSpPr>
                              <a:spLocks/>
                            </wps:cNvSpPr>
                            <wps:spPr bwMode="auto">
                              <a:xfrm>
                                <a:off x="1805" y="4821"/>
                                <a:ext cx="8092" cy="1405"/>
                              </a:xfrm>
                              <a:custGeom>
                                <a:avLst/>
                                <a:gdLst>
                                  <a:gd name="T0" fmla="*/ 0 w 8092"/>
                                  <a:gd name="T1" fmla="*/ 405 h 1405"/>
                                  <a:gd name="T2" fmla="*/ 975 w 8092"/>
                                  <a:gd name="T3" fmla="*/ 270 h 1405"/>
                                  <a:gd name="T4" fmla="*/ 3592 w 8092"/>
                                  <a:gd name="T5" fmla="*/ 1380 h 1405"/>
                                  <a:gd name="T6" fmla="*/ 5752 w 8092"/>
                                  <a:gd name="T7" fmla="*/ 120 h 1405"/>
                                  <a:gd name="T8" fmla="*/ 8092 w 8092"/>
                                  <a:gd name="T9" fmla="*/ 660 h 1405"/>
                                </a:gdLst>
                                <a:ahLst/>
                                <a:cxnLst>
                                  <a:cxn ang="0">
                                    <a:pos x="T0" y="T1"/>
                                  </a:cxn>
                                  <a:cxn ang="0">
                                    <a:pos x="T2" y="T3"/>
                                  </a:cxn>
                                  <a:cxn ang="0">
                                    <a:pos x="T4" y="T5"/>
                                  </a:cxn>
                                  <a:cxn ang="0">
                                    <a:pos x="T6" y="T7"/>
                                  </a:cxn>
                                  <a:cxn ang="0">
                                    <a:pos x="T8" y="T9"/>
                                  </a:cxn>
                                </a:cxnLst>
                                <a:rect l="0" t="0" r="r" b="b"/>
                                <a:pathLst>
                                  <a:path w="8092" h="1405">
                                    <a:moveTo>
                                      <a:pt x="0" y="405"/>
                                    </a:moveTo>
                                    <a:cubicBezTo>
                                      <a:pt x="585" y="120"/>
                                      <a:pt x="375" y="120"/>
                                      <a:pt x="975" y="270"/>
                                    </a:cubicBezTo>
                                    <a:cubicBezTo>
                                      <a:pt x="1574" y="432"/>
                                      <a:pt x="2796" y="1405"/>
                                      <a:pt x="3592" y="1380"/>
                                    </a:cubicBezTo>
                                    <a:cubicBezTo>
                                      <a:pt x="4388" y="1355"/>
                                      <a:pt x="5002" y="240"/>
                                      <a:pt x="5752" y="120"/>
                                    </a:cubicBezTo>
                                    <a:cubicBezTo>
                                      <a:pt x="6502" y="0"/>
                                      <a:pt x="7366" y="240"/>
                                      <a:pt x="8092" y="66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s:wsp>
                            <wps:cNvPr id="82" name="Line 251"/>
                            <wps:cNvCnPr>
                              <a:cxnSpLocks noChangeShapeType="1"/>
                            </wps:cNvCnPr>
                            <wps:spPr bwMode="auto">
                              <a:xfrm flipH="1" flipV="1">
                                <a:off x="5841" y="7924"/>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83" name="Rectangle 687"/>
                        <wps:cNvSpPr>
                          <a:spLocks noChangeArrowheads="1"/>
                        </wps:cNvSpPr>
                        <wps:spPr bwMode="auto">
                          <a:xfrm>
                            <a:off x="1715" y="11647"/>
                            <a:ext cx="7327" cy="3113"/>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0BDF1" id="Group 689" o:spid="_x0000_s1026" style="position:absolute;margin-left:.75pt;margin-top:12.95pt;width:366.35pt;height:155.65pt;z-index:251678208" coordorigin="1715,11647" coordsize="7327,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cb/gkAAEIsAAAOAAAAZHJzL2Uyb0RvYy54bWzsWm1v20YS/n7A/QeCHws44vKdQpTClq1c&#10;gdxd0bjtZ5qkJOIokkdSltPD/fd7Zt9ESqKsOG7Qa5sPMakdzs7Mzs4+z+6+/fZpUxiPWdPmVTkz&#10;2RvLNLIyqdK8XM3MH+8XV6FptF1cpnFRldnM/JS15rfv/vqXt7t6mtnVuirSrDGgpGynu3pmrruu&#10;nk4mbbLONnH7pqqzEo3LqtnEHV6b1SRt4h20b4qJbVn+ZFc1ad1USda2+PVWNJrvuP7lMku6fy6X&#10;bdYZxcyEbR3/v+H/P9D/k3dv4+mqiet1nkgz4hdYsYnzEp1qVbdxFxvbJj9StcmTpmqrZfcmqTaT&#10;arnMk4z7AG+YdeDN+6ba1tyX1XS3qnWYENqDOL1YbfKPx+8bI09nZuCZRhlvMEa8W8MPI4rOrl5N&#10;IfS+qT/W3zfCRTx+qJJ/tWieHLbT+0oIGw+7v1cpFMbbruLReVo2G1IBv40nPgif9CBkT52R4EfX&#10;92zfhTEJ2lgU+IHniWFK1hhL+o4FDO3UzHw3UI13UkHg2IH42mHModZJPBU9c2uldcI1/qK9VKHw&#10;h6GwPffXDgULbCZdCi1buKQiAofQRuGwA5dbEk97sbDEh24IKZ7OyVqFAj/JLx034lEcDQWmX7vP&#10;sPbLMuzjOq4znrgtJY8KK4ZFZNiiyTKa04bt+CKyXE5lWNtPr17Lrm6nLbLw2cRCgmAIETDfV0FR&#10;wQxZhCaeW07I578OCaK6bbv3WcVzNH780HY8nqsUTzzzU2n/PUrJclOgUnwzMUijseN/RPxXWgzB&#10;12KRbxlrg8lOUSm0lN2Tgr1jypyemGuPKXMHUs6YMswfbRlzRrUhVFosHLUM46qlRr3EQqCFRgMW&#10;9YRst+8jRkmPQ7xWQ5M8lXJs8GTEtOhYvNLUVUuVggYKaXDPZwZUQIoGckQYA0HCqmacF0agSVjN&#10;qvPCIhvvea161gxEijTz8quExV/pa4Nl7XBBa0wDC9qDyMA67ihE5Co9GruZKfJ+jZpJGUgtm+ox&#10;u6+4TEexEhLoGZlKatDlXiTZPuTJTfZL/4PAtuQsi+RCWnNFfhiI3x2hCEaI35Hb3DVkr+xgqHb4&#10;Jj7yPE9+JGarUuYxD2kHa5k97MWlmsIbkNYXd+M4aknRE1T0z3xHpMXARcwF3oeO1ND04ZtQJDKR&#10;CZuUF650jnkD9VSi4BpmwAkHMC40qHyA9EBTfvSKV1kt8qLg1asoafg9LJli2NuqyFNqpZFvm9XD&#10;vGiMx5jwkbVYWKrHgRhwSJlybessTu/kcxfnhXhG7wWfWKiyMu+o3nIA9J/Iiu7Cu9C9cm3/7sq1&#10;bm+vrhdz98pfsMC7dW7n81v2X8pI5k7XeZpmJVmnwBhzL1uKJCwUMErDsYEXA2dv2A1bLGR4e2KT&#10;oRk8yvBF/eXeAUaIhYiAQzt9qNJPWJSaSqBLoGE8rKvmF9PYAVnOzPbf27jJTKP4rsTCGjEX42p0&#10;/MX1MItMo+m3PPRb4jKBqpnZmShv9DjvBHzd1k2+WqMnxmdzWV0DZS1zWrK4fcIq+YK1/RzeQcXp&#10;Qz/b4yXwENoRun0t6MeCI9hyvEIr0ILc3kO/o+96cEev7epLJOZp5Pc14A4WsyO4w1cAShrAoleE&#10;OzooocSAJ4Jp6WKlYHi/YlwMd5jlXoB2XMsD2nFkn2Noh1lBNKKsj3bsgJDAKWV9tOP4o7BiiHbC&#10;MW2ouhqieKE3hp36cAf1fMS0Pt45AxH7iMfn4OmUnww1Qpt2RhvBfS0HGjVmHLsQc4I/9fQxa1Rf&#10;fyBoBR4ZVVpktX2ONa6vPxTjwJMNhiIYd7c/GKNZwvpjwaLRkaWCrZ0Ynw5E2rTYcD6gLP2Rwewo&#10;AKc0J+iLNBYA9Dyqpizm4pchdiYhO5LwIu0ChN0jyS4Sl7AdWXSJOCUR2S74KcE3oibi72vAfF5F&#10;TsF8JCzvGRkpDT2P8mkfiCw9RK7ByZ+ponNx1GwVhwF1OAWNmR+I4LnA2gieQsd2BDjK+5bGqgYq&#10;9aJhz+GHiodvAoG7biQShjlqS0lyDCaJjATcqhtaA/q+0+g86wyKuPhogOgDF/EgVw660KQLn10c&#10;L/0R84e8QTdQ6e9H8qjhIlc0wbMdMZoqMJrh2dawH9q+EG5irbjYH83x8PXAbE3y7GjYjyZ5tIZc&#10;3I8mefsl9oDkMX/IMhXPY1hbLu5G5mwoLFMx01QvdAY+qkzGenNxDwffqC4OpvbIz8dDX1RtJmrW&#10;s8Syx5QO2OMYoSJqSAw08myPM5VxFRjL/XAOxC4koP+3xOwr0BEktqQjP2D7CFtlRWbYHgpimrUJ&#10;KOXPeZoZ23oXN6mR5vGqKuOCEvI0WTHKar6Gkuy6aaod7QqA2YpVe/ABvVy0ZetGLvASCqTPbLnH&#10;rTgM82mx5Fu2ck4hhRWHqRuxZWvQw8ykrTGeZYrPQFSJ8IUl7jq+vSDEd+mP9S2c5Z8sV9gKIaHB&#10;RsEC/3SN0SIPJ2UHc0CKkAGyU9L9CpNhk3c4MyvyDfbs9IyJp2e3Zv6cGXQ8ePpcApz5mKiH47lP&#10;pfJlSc5CgC5K8v1hjUry0CJwwpN8j8xUkr+IqFvEwUgrR1T744ZjWsI0vNpLwRhNXqLAG9E1oIec&#10;pZ/S1SeHjhfZI8r63JB2qem45IRlABjaMi/wxrQNqKE44DihrE8MKVgjpvWZoWDpyjJM7z8ylYP7&#10;IC5fQlh43tO5BI0OVcg9HelvnMuxQ3/79iEYl1g+FDPsgK44dLx9zGKQ2QKufg5b8QLJoA7YSqBg&#10;mc4zYRKlvOj8s9iKEwpSdMRWLBwQn6ASNBf6PtLQPM9WPKlsgEkDx5cwfgi7RZGiRfokW0GPzwLI&#10;P08mxEWRAbwdAI4BiOiJ/a5PJr4GAMbsEPvxH/KSsC+Hq3Ihn5ficguKmbzcohEuBw33n2pcZBkA&#10;XPHJeYBrLIu8/ht9yJ9+oieqcfICjBdK0BtER6BXgAFHrN+YWQoLKDQrAW8BX7jKEcB7NN+ckKg5&#10;h7lnTgJfRMSMjkepa3JOL3D8NTM3WYqDrwyXw+hJsMzf5lmhjtSLJ5oChvy0DRBR3oTicFE/U8L8&#10;6ldtQgAzket7sodNm3FMq7P9tfjcqTtaCuueuaG1Z2sXEjo9aopaMew8vjy/X8Kt4mnGbxoCBXGo&#10;DTclICKHf8uH4MRtP+sQHK5ql64XnhW4TngVBJ5z5Tp31tVNuJhfXc+Z7wd3N/Obu4Nz/TseJlzM&#10;4dc9cdD+JUf7Oua8nm5BiT+u053xUGybH+IUEMXxkAfYyqBtAQCvCBg+zbHRQfmBfzhPL1YoS0nX&#10;4Py96n7OuzUv9eoK0WBR5p+ItIqLeh2LGxOBG0WcKKI+S3G+h18pc/hbz9JeaZHBEBK/jwsGvOTh&#10;oir3SV6qpZuw/Xc896/+vvsfAAAA//8DAFBLAwQUAAYACAAAACEAKpouH98AAAAIAQAADwAAAGRy&#10;cy9kb3ducmV2LnhtbEyPT0vDQBTE74LfYXmCN7v5Y6zGbEop6qkItoJ4e82+JqHZtyG7TdJv73rS&#10;4zDDzG+K1Ww6MdLgWssK4kUEgriyuuVawef+9e4RhPPIGjvLpOBCDlbl9VWBubYTf9C487UIJexy&#10;VNB43+dSuqohg25he+LgHe1g0Ac51FIPOIVy08kkih6kwZbDQoM9bRqqTruzUfA24bRO45dxezpu&#10;Lt/77P1rG5NStzfz+hmEp9n/heEXP6BDGZgO9szaiS7oLAQVJNkTiGAv0/sExEFBmi4TkGUh/x8o&#10;fwAAAP//AwBQSwECLQAUAAYACAAAACEAtoM4kv4AAADhAQAAEwAAAAAAAAAAAAAAAAAAAAAAW0Nv&#10;bnRlbnRfVHlwZXNdLnhtbFBLAQItABQABgAIAAAAIQA4/SH/1gAAAJQBAAALAAAAAAAAAAAAAAAA&#10;AC8BAABfcmVscy8ucmVsc1BLAQItABQABgAIAAAAIQDoA0cb/gkAAEIsAAAOAAAAAAAAAAAAAAAA&#10;AC4CAABkcnMvZTJvRG9jLnhtbFBLAQItABQABgAIAAAAIQAqmi4f3wAAAAgBAAAPAAAAAAAAAAAA&#10;AAAAAFgMAABkcnMvZG93bnJldi54bWxQSwUGAAAAAAQABADzAAAAZA0AAAAA&#10;">
                <v:group id="Group 254" o:spid="_x0000_s1027" style="position:absolute;left:1721;top:11802;width:7321;height:2744" coordorigin="1701,4821" coordsize="821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236" o:spid="_x0000_s1028" style="position:absolute;left:1716;top:6621;width:8196;height:1380;visibility:visible;mso-wrap-style:square;v-text-anchor:top" coordsize="8196,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qfwQAAANsAAAAPAAAAZHJzL2Rvd25yZXYueG1sRI9Pi8Iw&#10;FMTvwn6H8IS9aerCrlqNsl1Y6NE/Ba+P5tkWm5eSRI3ffiMseBxm5jfMehtNL27kfGdZwWyagSCu&#10;re64UVAdfycLED4ga+wtk4IHedhu3kZrzLW9855uh9CIBGGfo4I2hCGX0tctGfRTOxAn72ydwZCk&#10;a6R2eE9w08uPLPuSBjtOCy0O9NNSfTlcTaIUj1P83J2L5ZWG6MpQlbOiUup9HL9XIALF8Ar/t0ut&#10;YD6H55f0A+TmDwAA//8DAFBLAQItABQABgAIAAAAIQDb4fbL7gAAAIUBAAATAAAAAAAAAAAAAAAA&#10;AAAAAABbQ29udGVudF9UeXBlc10ueG1sUEsBAi0AFAAGAAgAAAAhAFr0LFu/AAAAFQEAAAsAAAAA&#10;AAAAAAAAAAAAHwEAAF9yZWxzLy5yZWxzUEsBAi0AFAAGAAgAAAAhAE5L2p/BAAAA2wAAAA8AAAAA&#10;AAAAAAAAAAAABwIAAGRycy9kb3ducmV2LnhtbFBLBQYAAAAAAwADALcAAAD1AgAAAAA=&#10;" path="m8196,960c7206,690,6876,360,6216,420v-660,60,-1059,840,-1980,900c3315,1380,1632,,816,60,,120,456,150,96,240e" filled="f" fillcolor="#b1b1ff" strokecolor="lime" strokeweight="4.5pt">
                    <v:path arrowok="t" o:connecttype="custom" o:connectlocs="8196,960;6216,420;4236,1320;816,60;96,240" o:connectangles="0,0,0,0,0"/>
                  </v:shape>
                  <v:group id="Group 253" o:spid="_x0000_s1029" style="position:absolute;left:1701;top:4821;width:8196;height:3495" coordorigin="1701,4821" coordsize="8196,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237" o:spid="_x0000_s1030" style="position:absolute;left:1701;top:4881;width:8196;height:3060;visibility:visible;mso-wrap-style:square;v-text-anchor:top" coordsize="8196,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2txQAAANsAAAAPAAAAZHJzL2Rvd25yZXYueG1sRI9bawIx&#10;FITfC/6HcIS+FM22FS+rUaQgVCji7cW3w+a4u7o5WTap2f57UxB8HGbmG2a2aE0lbtS40rKC934C&#10;gjizuuRcwfGw6o1BOI+ssbJMCv7IwWLeeZlhqm3gHd32PhcRwi5FBYX3dSqlywoy6Pq2Jo7e2TYG&#10;fZRNLnWDIcJNJT+SZCgNlhwXCqzpq6Dsuv81Ck6ZD4G3y8H68221+QmXs8WhVOq12y6nIDy1/hl+&#10;tL+1gtEE/r/EHyDndwAAAP//AwBQSwECLQAUAAYACAAAACEA2+H2y+4AAACFAQAAEwAAAAAAAAAA&#10;AAAAAAAAAAAAW0NvbnRlbnRfVHlwZXNdLnhtbFBLAQItABQABgAIAAAAIQBa9CxbvwAAABUBAAAL&#10;AAAAAAAAAAAAAAAAAB8BAABfcmVscy8ucmVsc1BLAQItABQABgAIAAAAIQAtbh2txQAAANsAAAAP&#10;AAAAAAAAAAAAAAAAAAcCAABkcnMvZG93bnJldi54bWxQSwUGAAAAAAMAAwC3AAAA+QIAAAAA&#10;" path="m104,405c689,120,479,120,1079,270v599,162,1821,1135,2617,1110c4492,1355,5106,240,5856,120,6606,,7470,240,8196,660v,990,,1980,,1980c7206,2370,6876,2040,6216,2100v-660,60,-1059,840,-1980,900c3315,3060,1632,1680,816,1740,,1800,456,1830,96,1920v,,8,-1515,8,-1515xe" fillcolor="#b1b1ff">
                      <v:path arrowok="t" o:connecttype="custom" o:connectlocs="104,405;1079,270;3696,1380;5856,120;8196,660;8196,2640;6216,2100;4236,3000;816,1740;96,1920;104,405" o:connectangles="0,0,0,0,0,0,0,0,0,0,0"/>
                    </v:shape>
                    <v:rect id="Rectangle 252" o:spid="_x0000_s1031" alt="Wide upward diagonal" style="position:absolute;left:4941;top:6124;width:16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upwgAAANsAAAAPAAAAZHJzL2Rvd25yZXYueG1sRE/Pa8Iw&#10;FL4P/B/CG3ib6TwMV40yCoJe1k0F9fZsnk1Z81KSaOt/vxwGO358vxerwbbiTj40jhW8TjIQxJXT&#10;DdcKDvv1ywxEiMgaW8ek4EEBVsvR0wJz7Xr+pvsu1iKFcMhRgYmxy6UMlSGLYeI64sRdnbcYE/S1&#10;1B77FG5bOc2yN2mx4dRgsKPCUPWzu1kFn8db0ZemKs6XrX33X+vyeKpLpcbPw8ccRKQh/ov/3But&#10;YJbWpy/pB8jlLwAAAP//AwBQSwECLQAUAAYACAAAACEA2+H2y+4AAACFAQAAEwAAAAAAAAAAAAAA&#10;AAAAAAAAW0NvbnRlbnRfVHlwZXNdLnhtbFBLAQItABQABgAIAAAAIQBa9CxbvwAAABUBAAALAAAA&#10;AAAAAAAAAAAAAB8BAABfcmVscy8ucmVsc1BLAQItABQABgAIAAAAIQCrONupwgAAANsAAAAPAAAA&#10;AAAAAAAAAAAAAAcCAABkcnMvZG93bnJldi54bWxQSwUGAAAAAAMAAwC3AAAA9gIAAAAA&#10;" fillcolor="yellow">
                      <v:fill r:id="rId195" o:title="" color2="#b1b1ff" type="pattern"/>
                    </v:rect>
                    <v:shape id="Freeform 238" o:spid="_x0000_s1032" style="position:absolute;left:1805;top:4821;width:8092;height:1405;visibility:visible;mso-wrap-style:square;v-text-anchor:top" coordsize="8092,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yhpwgAAANsAAAAPAAAAZHJzL2Rvd25yZXYueG1sRI/RisIw&#10;FETfBf8hXMEX0VSFpVSjqCiIPlX9gEtzt+3a3JQm2q5fvxGEfRxm5gyzXHemEk9qXGlZwXQSgSDO&#10;rC45V3C7HsYxCOeRNVaWScEvOViv+r0lJtq2nNLz4nMRIOwSVFB4XydSuqwgg25ia+LgfdvGoA+y&#10;yaVusA1wU8lZFH1JgyWHhQJr2hWU3S8PoyCbx3s64etxTE+j849Padu+SKnhoNssQHjq/H/40z5q&#10;BfEU3l/CD5CrPwAAAP//AwBQSwECLQAUAAYACAAAACEA2+H2y+4AAACFAQAAEwAAAAAAAAAAAAAA&#10;AAAAAAAAW0NvbnRlbnRfVHlwZXNdLnhtbFBLAQItABQABgAIAAAAIQBa9CxbvwAAABUBAAALAAAA&#10;AAAAAAAAAAAAAB8BAABfcmVscy8ucmVsc1BLAQItABQABgAIAAAAIQArYyhpwgAAANsAAAAPAAAA&#10;AAAAAAAAAAAAAAcCAABkcnMvZG93bnJldi54bWxQSwUGAAAAAAMAAwC3AAAA9gIAAAAA&#10;" path="m,405c585,120,375,120,975,270v599,162,1821,1135,2617,1110c4388,1355,5002,240,5752,120,6502,,7366,240,8092,660e" filled="f" fillcolor="#b1b1ff" strokecolor="lime" strokeweight="4.5pt">
                      <v:path arrowok="t" o:connecttype="custom" o:connectlocs="0,405;975,270;3592,1380;5752,120;8092,660" o:connectangles="0,0,0,0,0"/>
                    </v:shape>
                    <v:line id="Line 251" o:spid="_x0000_s1033" style="position:absolute;flip:x y;visibility:visible;mso-wrap-style:square" from="5841,7924" to="584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LmxAAAANsAAAAPAAAAZHJzL2Rvd25yZXYueG1sRI/BasMw&#10;EETvhfyD2EBujZzEFONECcGhtPRSmhZyXayN7dhaGUmO3b+vCoUeh9l5s7M7TKYTd3K+saxgtUxA&#10;EJdWN1wp+Pp8fsxA+ICssbNMCr7Jw2E/e9hhru3IH3Q/h0pECPscFdQh9LmUvqzJoF/anjh6V+sM&#10;hihdJbXDMcJNJ9dJ8iQNNhwbauypqKlsz4OJb3SueNtkuk2HdwovJ7wM6e2i1GI+HbcgAk3h//gv&#10;/aoVZGv43RIBIPc/AAAA//8DAFBLAQItABQABgAIAAAAIQDb4fbL7gAAAIUBAAATAAAAAAAAAAAA&#10;AAAAAAAAAABbQ29udGVudF9UeXBlc10ueG1sUEsBAi0AFAAGAAgAAAAhAFr0LFu/AAAAFQEAAAsA&#10;AAAAAAAAAAAAAAAAHwEAAF9yZWxzLy5yZWxzUEsBAi0AFAAGAAgAAAAhAGZesubEAAAA2wAAAA8A&#10;AAAAAAAAAAAAAAAABwIAAGRycy9kb3ducmV2LnhtbFBLBQYAAAAAAwADALcAAAD4AgAAAAA=&#10;" strokeweight="3pt">
                      <v:stroke endarrow="block"/>
                    </v:line>
                  </v:group>
                </v:group>
                <v:rect id="Rectangle 687" o:spid="_x0000_s1034" style="position:absolute;left:1715;top:11647;width:7327;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P0xxQAAANsAAAAPAAAAZHJzL2Rvd25yZXYueG1sRI9Ba8JA&#10;FITvBf/D8gpeSt2oUCTNRqogGBBsTen5kX3Nps2+jdlV4793CwWPw8x8w2TLwbbiTL1vHCuYThIQ&#10;xJXTDdcKPsvN8wKED8gaW8ek4EoelvnoIcNUuwt/0PkQahEh7FNUYELoUil9Zciin7iOOHrfrrcY&#10;ouxrqXu8RLht5SxJXqTFhuOCwY7Whqrfw8kqKL5WhbFP82J6XJXDbo8/xbsslRo/Dm+vIAIN4R7+&#10;b2+1gsUc/r7EHyDzGwAAAP//AwBQSwECLQAUAAYACAAAACEA2+H2y+4AAACFAQAAEwAAAAAAAAAA&#10;AAAAAAAAAAAAW0NvbnRlbnRfVHlwZXNdLnhtbFBLAQItABQABgAIAAAAIQBa9CxbvwAAABUBAAAL&#10;AAAAAAAAAAAAAAAAAB8BAABfcmVscy8ucmVsc1BLAQItABQABgAIAAAAIQCr6P0xxQAAANsAAAAP&#10;AAAAAAAAAAAAAAAAAAcCAABkcnMvZG93bnJldi54bWxQSwUGAAAAAAMAAwC3AAAA+QIAAAAA&#10;" filled="f" strokeweight="1pt">
                  <v:shadow color="black" opacity="49150f" offset=".74833mm,.74833mm"/>
                </v:rect>
              </v:group>
            </w:pict>
          </mc:Fallback>
        </mc:AlternateContent>
      </w:r>
    </w:p>
    <w:p w14:paraId="2621E4F0" w14:textId="77777777" w:rsidR="0047714B" w:rsidRPr="00B26A10" w:rsidRDefault="0047714B" w:rsidP="00A12D7B">
      <w:pPr>
        <w:pStyle w:val="BodyText"/>
      </w:pPr>
    </w:p>
    <w:p w14:paraId="7D58894D" w14:textId="77777777" w:rsidR="0047714B" w:rsidRPr="00B26A10" w:rsidRDefault="0047714B" w:rsidP="00A12D7B">
      <w:pPr>
        <w:pStyle w:val="BodyText"/>
      </w:pPr>
    </w:p>
    <w:p w14:paraId="48983F11" w14:textId="77777777" w:rsidR="0047714B" w:rsidRPr="00B26A10" w:rsidRDefault="0047714B" w:rsidP="00A12D7B">
      <w:pPr>
        <w:pStyle w:val="BodyText"/>
      </w:pPr>
    </w:p>
    <w:p w14:paraId="13B83ED4" w14:textId="77777777" w:rsidR="0047714B" w:rsidRPr="00B26A10" w:rsidRDefault="0047714B" w:rsidP="00A12D7B">
      <w:pPr>
        <w:pStyle w:val="BodyText"/>
      </w:pPr>
    </w:p>
    <w:p w14:paraId="1E4F01B7" w14:textId="77777777" w:rsidR="0047714B" w:rsidRPr="00B26A10" w:rsidRDefault="0047714B" w:rsidP="00A12D7B">
      <w:pPr>
        <w:pStyle w:val="BodyText"/>
      </w:pPr>
    </w:p>
    <w:p w14:paraId="580193E2" w14:textId="77777777" w:rsidR="0047714B" w:rsidRPr="00B26A10" w:rsidRDefault="0047714B" w:rsidP="00A12D7B">
      <w:pPr>
        <w:pStyle w:val="BodyText"/>
      </w:pPr>
    </w:p>
    <w:p w14:paraId="4F932D1A" w14:textId="77777777" w:rsidR="0047714B" w:rsidRPr="00B26A10" w:rsidRDefault="0047714B" w:rsidP="00A12D7B">
      <w:pPr>
        <w:pStyle w:val="BodyText"/>
      </w:pPr>
    </w:p>
    <w:p w14:paraId="5C361CC7" w14:textId="77777777" w:rsidR="0047714B" w:rsidRPr="00B26A10" w:rsidRDefault="0047714B" w:rsidP="00A12D7B">
      <w:pPr>
        <w:pStyle w:val="BodyText"/>
      </w:pPr>
    </w:p>
    <w:p w14:paraId="22FAF26F" w14:textId="77777777" w:rsidR="0047714B" w:rsidRPr="00B26A10" w:rsidRDefault="0047714B" w:rsidP="00A12D7B">
      <w:pPr>
        <w:pStyle w:val="BodyText"/>
      </w:pPr>
    </w:p>
    <w:p w14:paraId="103354A2" w14:textId="77777777" w:rsidR="0047714B" w:rsidRPr="00B26A10" w:rsidRDefault="0047714B" w:rsidP="00A12D7B">
      <w:pPr>
        <w:pStyle w:val="BodyText"/>
      </w:pPr>
    </w:p>
    <w:p w14:paraId="1C428932" w14:textId="77777777" w:rsidR="0047714B" w:rsidRPr="00B26A10" w:rsidRDefault="0047714B" w:rsidP="00A12D7B">
      <w:pPr>
        <w:pStyle w:val="BodyText"/>
      </w:pPr>
    </w:p>
    <w:p w14:paraId="3F95FB70" w14:textId="3931ECE3" w:rsidR="00493EAB" w:rsidRPr="00B26A10" w:rsidRDefault="003B5549" w:rsidP="00A12D7B">
      <w:pPr>
        <w:pStyle w:val="BodyText"/>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8</w:t>
      </w:r>
      <w:r w:rsidRPr="00B26A10">
        <w:fldChar w:fldCharType="end"/>
      </w:r>
      <w:r w:rsidRPr="00B26A10">
        <w:t>.</w:t>
      </w:r>
      <w:r w:rsidR="009B541F" w:rsidRPr="00B26A10">
        <w:t xml:space="preserve"> </w:t>
      </w:r>
      <w:r w:rsidR="00493EAB" w:rsidRPr="00B26A10">
        <w:t>Lozingssituatie rivier</w:t>
      </w:r>
    </w:p>
    <w:p w14:paraId="77DBBAF8" w14:textId="77777777" w:rsidR="00493EAB" w:rsidRPr="00B26A10" w:rsidRDefault="00493EAB" w:rsidP="00A12D7B">
      <w:pPr>
        <w:pStyle w:val="BodyText"/>
      </w:pPr>
    </w:p>
    <w:p w14:paraId="43A0C0A4" w14:textId="77777777" w:rsidR="009B541F" w:rsidRPr="00B26A10" w:rsidRDefault="00C65386" w:rsidP="00A12D7B">
      <w:pPr>
        <w:pStyle w:val="BodyText"/>
      </w:pPr>
      <w:r w:rsidRPr="00B26A10">
        <w:t>De beschouwde effecten zijn:</w:t>
      </w:r>
    </w:p>
    <w:p w14:paraId="090B39DC" w14:textId="77777777" w:rsidR="009B541F" w:rsidRPr="00B26A10" w:rsidRDefault="00493EAB" w:rsidP="00A12D7B">
      <w:pPr>
        <w:pStyle w:val="BodyText"/>
        <w:numPr>
          <w:ilvl w:val="0"/>
          <w:numId w:val="15"/>
        </w:numPr>
      </w:pPr>
      <w:r w:rsidRPr="00B26A10">
        <w:t>Oever contaminatie;</w:t>
      </w:r>
    </w:p>
    <w:p w14:paraId="0EB75E14" w14:textId="77777777" w:rsidR="009B541F" w:rsidRPr="00B26A10" w:rsidRDefault="00493EAB" w:rsidP="00A12D7B">
      <w:pPr>
        <w:pStyle w:val="BodyText"/>
        <w:numPr>
          <w:ilvl w:val="0"/>
          <w:numId w:val="15"/>
        </w:numPr>
      </w:pPr>
      <w:r w:rsidRPr="00B26A10">
        <w:t>Toxiciteit;</w:t>
      </w:r>
    </w:p>
    <w:p w14:paraId="2BA0DEBD" w14:textId="77777777" w:rsidR="0047714B" w:rsidRPr="00B26A10" w:rsidRDefault="0047714B" w:rsidP="00A12D7B">
      <w:pPr>
        <w:pStyle w:val="BodyText"/>
      </w:pPr>
    </w:p>
    <w:p w14:paraId="558DB859" w14:textId="68379405" w:rsidR="00C65386" w:rsidRPr="00B26A10" w:rsidRDefault="00C65386" w:rsidP="00A12D7B">
      <w:pPr>
        <w:pStyle w:val="BodyText"/>
      </w:pPr>
      <w:r w:rsidRPr="00B26A10">
        <w:t xml:space="preserve">Bij </w:t>
      </w:r>
      <w:r w:rsidR="00920D92" w:rsidRPr="00B26A10">
        <w:t>rivieren</w:t>
      </w:r>
      <w:r w:rsidR="004A5421" w:rsidRPr="00B26A10">
        <w:t xml:space="preserve"> </w:t>
      </w:r>
      <w:r w:rsidRPr="00B26A10">
        <w:t>wordt, evenals bij kanalen</w:t>
      </w:r>
      <w:r w:rsidR="004A5421" w:rsidRPr="00B26A10">
        <w:t xml:space="preserve"> en </w:t>
      </w:r>
      <w:r w:rsidR="00920D92" w:rsidRPr="00B26A10">
        <w:t>estuaria</w:t>
      </w:r>
      <w:r w:rsidRPr="00B26A10">
        <w:t xml:space="preserve">, het lozingspunt aan de zijkant van </w:t>
      </w:r>
      <w:r w:rsidR="004A5421" w:rsidRPr="00B26A10">
        <w:t xml:space="preserve">het </w:t>
      </w:r>
      <w:r w:rsidR="00920D92" w:rsidRPr="00B26A10">
        <w:t>water</w:t>
      </w:r>
      <w:r w:rsidR="004A5421" w:rsidRPr="00B26A10">
        <w:t xml:space="preserve"> </w:t>
      </w:r>
      <w:r w:rsidRPr="00B26A10">
        <w:t xml:space="preserve">verondersteld, </w:t>
      </w:r>
      <w:r w:rsidR="00DA51DB" w:rsidRPr="00B26A10">
        <w:t>(</w:t>
      </w:r>
      <w:r w:rsidRPr="00B26A10">
        <w:t xml:space="preserve">zie </w:t>
      </w:r>
      <w:r w:rsidRPr="00AE3BD6">
        <w:t>figuur</w:t>
      </w:r>
      <w:r w:rsidR="0047714B" w:rsidRPr="00AE3BD6">
        <w:t xml:space="preserve"> </w:t>
      </w:r>
      <w:r w:rsidR="00CE1213" w:rsidRPr="00AE3BD6">
        <w:t>9-8</w:t>
      </w:r>
      <w:r w:rsidR="00DA51DB" w:rsidRPr="00B26A10">
        <w:t>)</w:t>
      </w:r>
    </w:p>
    <w:p w14:paraId="38E6174F" w14:textId="77777777" w:rsidR="00C65386" w:rsidRPr="00B26A10" w:rsidRDefault="00C65386" w:rsidP="00A12D7B">
      <w:pPr>
        <w:pStyle w:val="BodyText"/>
      </w:pPr>
    </w:p>
    <w:p w14:paraId="6E18F788" w14:textId="77777777" w:rsidR="00920D92" w:rsidRPr="00B26A10" w:rsidRDefault="00920D92" w:rsidP="00A12D7B">
      <w:pPr>
        <w:pStyle w:val="BodyText"/>
      </w:pPr>
    </w:p>
    <w:p w14:paraId="4EDD0156" w14:textId="0CAE2AA0" w:rsidR="00920D92" w:rsidRPr="00B26A10" w:rsidRDefault="00920D92" w:rsidP="007C795A">
      <w:pPr>
        <w:pStyle w:val="Heading3"/>
        <w:ind w:firstLine="0"/>
      </w:pPr>
      <w:bookmarkStart w:id="803" w:name="_Toc152424815"/>
      <w:bookmarkStart w:id="804" w:name="_Toc135050694"/>
      <w:r w:rsidRPr="00B26A10">
        <w:t>Eigenschappen</w:t>
      </w:r>
      <w:bookmarkEnd w:id="803"/>
      <w:bookmarkEnd w:id="804"/>
    </w:p>
    <w:p w14:paraId="0F890D7F" w14:textId="77777777" w:rsidR="00920D92" w:rsidRPr="00B26A10" w:rsidRDefault="00920D92" w:rsidP="00920D92">
      <w:pPr>
        <w:pStyle w:val="BodyText"/>
      </w:pPr>
    </w:p>
    <w:tbl>
      <w:tblPr>
        <w:tblW w:w="988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488"/>
        <w:gridCol w:w="1360"/>
        <w:gridCol w:w="850"/>
        <w:gridCol w:w="3570"/>
        <w:gridCol w:w="2612"/>
      </w:tblGrid>
      <w:tr w:rsidR="00920D92" w:rsidRPr="00B26A10" w14:paraId="18B28A5A" w14:textId="77777777" w:rsidTr="008636F3">
        <w:trPr>
          <w:cantSplit/>
        </w:trPr>
        <w:tc>
          <w:tcPr>
            <w:tcW w:w="1488" w:type="dxa"/>
            <w:shd w:val="clear" w:color="auto" w:fill="auto"/>
            <w:noWrap/>
          </w:tcPr>
          <w:p w14:paraId="17D77F08"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360" w:type="dxa"/>
            <w:shd w:val="clear" w:color="auto" w:fill="auto"/>
            <w:noWrap/>
          </w:tcPr>
          <w:p w14:paraId="41310ABB"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850" w:type="dxa"/>
            <w:shd w:val="clear" w:color="auto" w:fill="auto"/>
            <w:noWrap/>
          </w:tcPr>
          <w:p w14:paraId="117583F3"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570" w:type="dxa"/>
            <w:shd w:val="clear" w:color="auto" w:fill="auto"/>
            <w:noWrap/>
          </w:tcPr>
          <w:p w14:paraId="6453B6D9"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2612" w:type="dxa"/>
            <w:shd w:val="clear" w:color="auto" w:fill="auto"/>
            <w:noWrap/>
          </w:tcPr>
          <w:p w14:paraId="7A9A9E29"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51955B22" w14:textId="77777777" w:rsidTr="008636F3">
        <w:trPr>
          <w:cantSplit/>
        </w:trPr>
        <w:tc>
          <w:tcPr>
            <w:tcW w:w="1488" w:type="dxa"/>
            <w:shd w:val="clear" w:color="auto" w:fill="auto"/>
            <w:noWrap/>
          </w:tcPr>
          <w:p w14:paraId="14725120" w14:textId="77777777" w:rsidR="00920D92" w:rsidRPr="00B26A10" w:rsidRDefault="00920D92" w:rsidP="00920D92">
            <w:pPr>
              <w:pStyle w:val="TableText"/>
              <w:rPr>
                <w:sz w:val="20"/>
              </w:rPr>
            </w:pPr>
            <w:r w:rsidRPr="00B26A10">
              <w:rPr>
                <w:sz w:val="20"/>
              </w:rPr>
              <w:lastRenderedPageBreak/>
              <w:t>Naam</w:t>
            </w:r>
          </w:p>
        </w:tc>
        <w:tc>
          <w:tcPr>
            <w:tcW w:w="1360" w:type="dxa"/>
            <w:shd w:val="clear" w:color="auto" w:fill="auto"/>
            <w:noWrap/>
          </w:tcPr>
          <w:p w14:paraId="009EF579" w14:textId="77777777" w:rsidR="00920D92" w:rsidRPr="00B26A10" w:rsidRDefault="00920D92" w:rsidP="00920D92">
            <w:pPr>
              <w:pStyle w:val="TableText"/>
              <w:rPr>
                <w:sz w:val="20"/>
              </w:rPr>
            </w:pPr>
            <w:r w:rsidRPr="00B26A10">
              <w:rPr>
                <w:sz w:val="20"/>
              </w:rPr>
              <w:t>Rivier</w:t>
            </w:r>
          </w:p>
        </w:tc>
        <w:tc>
          <w:tcPr>
            <w:tcW w:w="850" w:type="dxa"/>
            <w:shd w:val="clear" w:color="auto" w:fill="auto"/>
            <w:noWrap/>
          </w:tcPr>
          <w:p w14:paraId="6D3BC2F3" w14:textId="77777777" w:rsidR="00920D92" w:rsidRPr="00B26A10" w:rsidRDefault="00920D92" w:rsidP="00920D92">
            <w:pPr>
              <w:pStyle w:val="TableText"/>
              <w:rPr>
                <w:sz w:val="20"/>
              </w:rPr>
            </w:pPr>
          </w:p>
        </w:tc>
        <w:tc>
          <w:tcPr>
            <w:tcW w:w="3570" w:type="dxa"/>
            <w:shd w:val="clear" w:color="auto" w:fill="auto"/>
            <w:noWrap/>
          </w:tcPr>
          <w:p w14:paraId="28B2D3A0"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2612" w:type="dxa"/>
            <w:shd w:val="clear" w:color="auto" w:fill="auto"/>
            <w:noWrap/>
          </w:tcPr>
          <w:p w14:paraId="6F6D5CFD" w14:textId="77777777" w:rsidR="00920D92" w:rsidRPr="00B26A10" w:rsidRDefault="00920D92" w:rsidP="00920D92">
            <w:pPr>
              <w:pStyle w:val="TableText"/>
              <w:rPr>
                <w:sz w:val="20"/>
              </w:rPr>
            </w:pPr>
            <w:r w:rsidRPr="00B26A10">
              <w:rPr>
                <w:sz w:val="20"/>
              </w:rPr>
              <w:t>Ja</w:t>
            </w:r>
          </w:p>
        </w:tc>
      </w:tr>
      <w:tr w:rsidR="00920D92" w:rsidRPr="00B26A10" w14:paraId="19ABD13E" w14:textId="77777777" w:rsidTr="008636F3">
        <w:trPr>
          <w:cantSplit/>
        </w:trPr>
        <w:tc>
          <w:tcPr>
            <w:tcW w:w="1488" w:type="dxa"/>
            <w:shd w:val="clear" w:color="auto" w:fill="auto"/>
            <w:noWrap/>
          </w:tcPr>
          <w:p w14:paraId="69D5FFB1" w14:textId="77777777" w:rsidR="00920D92" w:rsidRPr="00B26A10" w:rsidRDefault="00920D92" w:rsidP="00920D92">
            <w:pPr>
              <w:pStyle w:val="TableText"/>
              <w:rPr>
                <w:sz w:val="20"/>
              </w:rPr>
            </w:pPr>
            <w:r w:rsidRPr="00B26A10">
              <w:rPr>
                <w:sz w:val="20"/>
              </w:rPr>
              <w:t>Omschrijving</w:t>
            </w:r>
          </w:p>
        </w:tc>
        <w:tc>
          <w:tcPr>
            <w:tcW w:w="1360" w:type="dxa"/>
            <w:shd w:val="clear" w:color="auto" w:fill="auto"/>
            <w:noWrap/>
          </w:tcPr>
          <w:p w14:paraId="51BF090F" w14:textId="77777777" w:rsidR="00920D92" w:rsidRPr="00B26A10" w:rsidRDefault="00920D92" w:rsidP="00920D92">
            <w:pPr>
              <w:pStyle w:val="TableText"/>
              <w:rPr>
                <w:sz w:val="20"/>
              </w:rPr>
            </w:pPr>
            <w:r w:rsidRPr="00B26A10">
              <w:rPr>
                <w:sz w:val="20"/>
              </w:rPr>
              <w:t>Niet ingevuld</w:t>
            </w:r>
          </w:p>
        </w:tc>
        <w:tc>
          <w:tcPr>
            <w:tcW w:w="850" w:type="dxa"/>
            <w:shd w:val="clear" w:color="auto" w:fill="auto"/>
            <w:noWrap/>
          </w:tcPr>
          <w:p w14:paraId="28CB6389" w14:textId="77777777" w:rsidR="00920D92" w:rsidRPr="00B26A10" w:rsidRDefault="00920D92" w:rsidP="00920D92">
            <w:pPr>
              <w:pStyle w:val="TableText"/>
              <w:rPr>
                <w:sz w:val="20"/>
              </w:rPr>
            </w:pPr>
          </w:p>
        </w:tc>
        <w:tc>
          <w:tcPr>
            <w:tcW w:w="3570" w:type="dxa"/>
            <w:shd w:val="clear" w:color="auto" w:fill="auto"/>
            <w:noWrap/>
          </w:tcPr>
          <w:p w14:paraId="1DB64581"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2612" w:type="dxa"/>
            <w:shd w:val="clear" w:color="auto" w:fill="auto"/>
            <w:noWrap/>
          </w:tcPr>
          <w:p w14:paraId="74952B52" w14:textId="77777777" w:rsidR="00920D92" w:rsidRPr="00B26A10" w:rsidRDefault="00397FB1" w:rsidP="00920D92">
            <w:pPr>
              <w:pStyle w:val="TableText"/>
              <w:rPr>
                <w:sz w:val="20"/>
              </w:rPr>
            </w:pPr>
            <w:r w:rsidRPr="00B26A10">
              <w:rPr>
                <w:sz w:val="20"/>
              </w:rPr>
              <w:t>Ja</w:t>
            </w:r>
          </w:p>
        </w:tc>
      </w:tr>
      <w:tr w:rsidR="00920D92" w:rsidRPr="00B26A10" w14:paraId="7D945E4E" w14:textId="77777777" w:rsidTr="008636F3">
        <w:trPr>
          <w:cantSplit/>
        </w:trPr>
        <w:tc>
          <w:tcPr>
            <w:tcW w:w="1488" w:type="dxa"/>
            <w:shd w:val="clear" w:color="auto" w:fill="auto"/>
            <w:noWrap/>
          </w:tcPr>
          <w:p w14:paraId="6F86F317" w14:textId="77777777" w:rsidR="00920D92" w:rsidRPr="00B26A10" w:rsidRDefault="00920D92" w:rsidP="00920D92">
            <w:pPr>
              <w:pStyle w:val="TableText"/>
              <w:rPr>
                <w:sz w:val="20"/>
              </w:rPr>
            </w:pPr>
            <w:r w:rsidRPr="00B26A10">
              <w:rPr>
                <w:sz w:val="20"/>
              </w:rPr>
              <w:t>Breedte</w:t>
            </w:r>
          </w:p>
        </w:tc>
        <w:tc>
          <w:tcPr>
            <w:tcW w:w="1360" w:type="dxa"/>
            <w:shd w:val="clear" w:color="auto" w:fill="auto"/>
            <w:noWrap/>
          </w:tcPr>
          <w:p w14:paraId="2728A2B5" w14:textId="77777777" w:rsidR="00920D92" w:rsidRPr="00B26A10" w:rsidRDefault="00920D92" w:rsidP="00920D92">
            <w:pPr>
              <w:pStyle w:val="TableText"/>
              <w:rPr>
                <w:sz w:val="20"/>
              </w:rPr>
            </w:pPr>
            <w:r w:rsidRPr="00B26A10">
              <w:rPr>
                <w:sz w:val="20"/>
              </w:rPr>
              <w:t>150</w:t>
            </w:r>
          </w:p>
        </w:tc>
        <w:tc>
          <w:tcPr>
            <w:tcW w:w="850" w:type="dxa"/>
            <w:shd w:val="clear" w:color="auto" w:fill="auto"/>
            <w:noWrap/>
          </w:tcPr>
          <w:p w14:paraId="5CF6BC37"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09F683F" w14:textId="77777777" w:rsidR="00920D92" w:rsidRPr="00B26A10" w:rsidRDefault="00920D92" w:rsidP="00920D92">
            <w:pPr>
              <w:pStyle w:val="TableText"/>
              <w:rPr>
                <w:sz w:val="20"/>
              </w:rPr>
            </w:pPr>
            <w:r w:rsidRPr="00B26A10">
              <w:rPr>
                <w:sz w:val="20"/>
              </w:rPr>
              <w:t>Breedte van het oppervlaktewater.</w:t>
            </w:r>
          </w:p>
        </w:tc>
        <w:tc>
          <w:tcPr>
            <w:tcW w:w="2612" w:type="dxa"/>
            <w:shd w:val="clear" w:color="auto" w:fill="auto"/>
            <w:noWrap/>
          </w:tcPr>
          <w:p w14:paraId="7E6ED954" w14:textId="77777777" w:rsidR="00920D92" w:rsidRPr="00B26A10" w:rsidRDefault="00920D92" w:rsidP="00920D92">
            <w:pPr>
              <w:pStyle w:val="TableText"/>
              <w:rPr>
                <w:sz w:val="20"/>
              </w:rPr>
            </w:pPr>
            <w:r w:rsidRPr="00B26A10">
              <w:rPr>
                <w:sz w:val="20"/>
              </w:rPr>
              <w:t>Ja</w:t>
            </w:r>
          </w:p>
        </w:tc>
      </w:tr>
      <w:tr w:rsidR="00920D92" w:rsidRPr="00B26A10" w14:paraId="2211C888" w14:textId="77777777" w:rsidTr="008636F3">
        <w:trPr>
          <w:cantSplit/>
        </w:trPr>
        <w:tc>
          <w:tcPr>
            <w:tcW w:w="1488" w:type="dxa"/>
            <w:shd w:val="clear" w:color="auto" w:fill="auto"/>
            <w:noWrap/>
          </w:tcPr>
          <w:p w14:paraId="3FF2C634" w14:textId="77777777" w:rsidR="00920D92" w:rsidRPr="00B26A10" w:rsidRDefault="00920D92" w:rsidP="00920D92">
            <w:pPr>
              <w:pStyle w:val="TableText"/>
              <w:rPr>
                <w:sz w:val="20"/>
              </w:rPr>
            </w:pPr>
            <w:r w:rsidRPr="00B26A10">
              <w:rPr>
                <w:sz w:val="20"/>
              </w:rPr>
              <w:t>Diepte</w:t>
            </w:r>
          </w:p>
        </w:tc>
        <w:tc>
          <w:tcPr>
            <w:tcW w:w="1360" w:type="dxa"/>
            <w:shd w:val="clear" w:color="auto" w:fill="auto"/>
            <w:noWrap/>
          </w:tcPr>
          <w:p w14:paraId="5FAA9A12" w14:textId="77777777" w:rsidR="00920D92" w:rsidRPr="00B26A10" w:rsidRDefault="00920D92" w:rsidP="00920D92">
            <w:pPr>
              <w:pStyle w:val="TableText"/>
              <w:rPr>
                <w:sz w:val="20"/>
              </w:rPr>
            </w:pPr>
            <w:r w:rsidRPr="00B26A10">
              <w:rPr>
                <w:sz w:val="20"/>
              </w:rPr>
              <w:t>5</w:t>
            </w:r>
          </w:p>
        </w:tc>
        <w:tc>
          <w:tcPr>
            <w:tcW w:w="850" w:type="dxa"/>
            <w:shd w:val="clear" w:color="auto" w:fill="auto"/>
            <w:noWrap/>
          </w:tcPr>
          <w:p w14:paraId="2EE594EF"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388F59FC" w14:textId="77777777" w:rsidR="00920D92" w:rsidRPr="00B26A10" w:rsidRDefault="00920D92" w:rsidP="00920D92">
            <w:pPr>
              <w:pStyle w:val="TableText"/>
              <w:rPr>
                <w:sz w:val="20"/>
              </w:rPr>
            </w:pPr>
            <w:r w:rsidRPr="00B26A10">
              <w:rPr>
                <w:sz w:val="20"/>
              </w:rPr>
              <w:t xml:space="preserve">Diepte van het oppervlaktewater. </w:t>
            </w:r>
          </w:p>
        </w:tc>
        <w:tc>
          <w:tcPr>
            <w:tcW w:w="2612" w:type="dxa"/>
            <w:shd w:val="clear" w:color="auto" w:fill="auto"/>
            <w:noWrap/>
          </w:tcPr>
          <w:p w14:paraId="6E7BE51F" w14:textId="77777777" w:rsidR="00920D92" w:rsidRPr="00B26A10" w:rsidRDefault="00920D92" w:rsidP="00920D92">
            <w:pPr>
              <w:pStyle w:val="TableText"/>
              <w:rPr>
                <w:sz w:val="20"/>
              </w:rPr>
            </w:pPr>
            <w:r w:rsidRPr="00B26A10">
              <w:rPr>
                <w:sz w:val="20"/>
              </w:rPr>
              <w:t>Ja</w:t>
            </w:r>
          </w:p>
        </w:tc>
      </w:tr>
      <w:tr w:rsidR="00920D92" w:rsidRPr="00B26A10" w14:paraId="073DB9F1" w14:textId="77777777" w:rsidTr="008636F3">
        <w:trPr>
          <w:cantSplit/>
        </w:trPr>
        <w:tc>
          <w:tcPr>
            <w:tcW w:w="1488" w:type="dxa"/>
            <w:shd w:val="clear" w:color="auto" w:fill="auto"/>
            <w:noWrap/>
          </w:tcPr>
          <w:p w14:paraId="1F46BD09" w14:textId="77777777" w:rsidR="00920D92" w:rsidRPr="00B26A10" w:rsidRDefault="00920D92" w:rsidP="00920D92">
            <w:pPr>
              <w:pStyle w:val="TableText"/>
              <w:rPr>
                <w:sz w:val="20"/>
              </w:rPr>
            </w:pPr>
            <w:r w:rsidRPr="00B26A10">
              <w:rPr>
                <w:sz w:val="20"/>
              </w:rPr>
              <w:t>Dispersie (x)</w:t>
            </w:r>
          </w:p>
        </w:tc>
        <w:tc>
          <w:tcPr>
            <w:tcW w:w="1360" w:type="dxa"/>
            <w:shd w:val="clear" w:color="auto" w:fill="auto"/>
            <w:noWrap/>
          </w:tcPr>
          <w:p w14:paraId="77CEBB83" w14:textId="77777777" w:rsidR="00920D92" w:rsidRPr="00B26A10" w:rsidRDefault="00920D92" w:rsidP="00920D92">
            <w:pPr>
              <w:pStyle w:val="TableText"/>
              <w:rPr>
                <w:sz w:val="20"/>
              </w:rPr>
            </w:pPr>
            <w:r w:rsidRPr="00B26A10">
              <w:rPr>
                <w:sz w:val="20"/>
              </w:rPr>
              <w:t>20</w:t>
            </w:r>
          </w:p>
        </w:tc>
        <w:tc>
          <w:tcPr>
            <w:tcW w:w="850" w:type="dxa"/>
            <w:shd w:val="clear" w:color="auto" w:fill="auto"/>
            <w:noWrap/>
          </w:tcPr>
          <w:p w14:paraId="50FC881A" w14:textId="77777777" w:rsidR="00920D92" w:rsidRPr="00B26A10" w:rsidRDefault="00920D92" w:rsidP="00920D92">
            <w:pPr>
              <w:pStyle w:val="TableText"/>
              <w:rPr>
                <w:sz w:val="20"/>
              </w:rPr>
            </w:pPr>
          </w:p>
        </w:tc>
        <w:tc>
          <w:tcPr>
            <w:tcW w:w="3570" w:type="dxa"/>
            <w:shd w:val="clear" w:color="auto" w:fill="auto"/>
            <w:noWrap/>
          </w:tcPr>
          <w:p w14:paraId="02FE1C80" w14:textId="77777777" w:rsidR="00920D92" w:rsidRPr="00B26A10" w:rsidRDefault="00920D92" w:rsidP="00920D92">
            <w:pPr>
              <w:pStyle w:val="TableText"/>
              <w:rPr>
                <w:sz w:val="20"/>
              </w:rPr>
            </w:pPr>
            <w:r w:rsidRPr="00B26A10">
              <w:rPr>
                <w:sz w:val="20"/>
              </w:rPr>
              <w:t>Longitudinale dispersie, dispersie in de stroomrichting van het oppervlaktewater.</w:t>
            </w:r>
          </w:p>
        </w:tc>
        <w:tc>
          <w:tcPr>
            <w:tcW w:w="2612" w:type="dxa"/>
            <w:shd w:val="clear" w:color="auto" w:fill="auto"/>
            <w:noWrap/>
          </w:tcPr>
          <w:p w14:paraId="6997FFD0" w14:textId="77777777" w:rsidR="00920D92" w:rsidRPr="00B26A10" w:rsidRDefault="00920D92" w:rsidP="00920D92">
            <w:pPr>
              <w:pStyle w:val="TableText"/>
              <w:rPr>
                <w:sz w:val="20"/>
              </w:rPr>
            </w:pPr>
            <w:r w:rsidRPr="00B26A10">
              <w:rPr>
                <w:sz w:val="20"/>
              </w:rPr>
              <w:t>Ja</w:t>
            </w:r>
          </w:p>
        </w:tc>
      </w:tr>
      <w:tr w:rsidR="00920D92" w:rsidRPr="00B26A10" w14:paraId="623B2702" w14:textId="77777777" w:rsidTr="008636F3">
        <w:trPr>
          <w:cantSplit/>
        </w:trPr>
        <w:tc>
          <w:tcPr>
            <w:tcW w:w="1488" w:type="dxa"/>
            <w:shd w:val="clear" w:color="auto" w:fill="auto"/>
            <w:noWrap/>
          </w:tcPr>
          <w:p w14:paraId="661301D4" w14:textId="77777777" w:rsidR="00920D92" w:rsidRPr="00B26A10" w:rsidRDefault="00920D92" w:rsidP="00920D92">
            <w:pPr>
              <w:pStyle w:val="TableText"/>
              <w:rPr>
                <w:sz w:val="20"/>
              </w:rPr>
            </w:pPr>
            <w:r w:rsidRPr="00B26A10">
              <w:rPr>
                <w:sz w:val="20"/>
              </w:rPr>
              <w:t>Dispersie (y)</w:t>
            </w:r>
          </w:p>
        </w:tc>
        <w:tc>
          <w:tcPr>
            <w:tcW w:w="1360" w:type="dxa"/>
            <w:shd w:val="clear" w:color="auto" w:fill="auto"/>
            <w:noWrap/>
          </w:tcPr>
          <w:p w14:paraId="023A1376" w14:textId="77777777" w:rsidR="00920D92" w:rsidRPr="00B26A10" w:rsidRDefault="00920D92" w:rsidP="00920D92">
            <w:pPr>
              <w:pStyle w:val="TableText"/>
              <w:rPr>
                <w:sz w:val="20"/>
              </w:rPr>
            </w:pPr>
            <w:r w:rsidRPr="00B26A10">
              <w:rPr>
                <w:sz w:val="20"/>
              </w:rPr>
              <w:t>0.3</w:t>
            </w:r>
          </w:p>
        </w:tc>
        <w:tc>
          <w:tcPr>
            <w:tcW w:w="850" w:type="dxa"/>
            <w:shd w:val="clear" w:color="auto" w:fill="auto"/>
            <w:noWrap/>
          </w:tcPr>
          <w:p w14:paraId="0909497F" w14:textId="77777777" w:rsidR="00920D92" w:rsidRPr="00B26A10" w:rsidRDefault="00920D92" w:rsidP="00920D92">
            <w:pPr>
              <w:pStyle w:val="TableText"/>
              <w:rPr>
                <w:sz w:val="20"/>
              </w:rPr>
            </w:pPr>
          </w:p>
        </w:tc>
        <w:tc>
          <w:tcPr>
            <w:tcW w:w="3570" w:type="dxa"/>
            <w:shd w:val="clear" w:color="auto" w:fill="auto"/>
            <w:noWrap/>
          </w:tcPr>
          <w:p w14:paraId="44554662" w14:textId="77777777" w:rsidR="00920D92" w:rsidRPr="00B26A10" w:rsidRDefault="00920D92" w:rsidP="00920D92">
            <w:pPr>
              <w:pStyle w:val="TableText"/>
              <w:rPr>
                <w:sz w:val="20"/>
              </w:rPr>
            </w:pPr>
            <w:r w:rsidRPr="00B26A10">
              <w:rPr>
                <w:sz w:val="20"/>
              </w:rPr>
              <w:t>Transversale dispersie, dispersie dwars op de stroomrichting van het oppervlaktewater.</w:t>
            </w:r>
          </w:p>
        </w:tc>
        <w:tc>
          <w:tcPr>
            <w:tcW w:w="2612" w:type="dxa"/>
            <w:shd w:val="clear" w:color="auto" w:fill="auto"/>
            <w:noWrap/>
          </w:tcPr>
          <w:p w14:paraId="167A05BF" w14:textId="77777777" w:rsidR="00920D92" w:rsidRPr="00B26A10" w:rsidRDefault="00920D92" w:rsidP="00920D92">
            <w:pPr>
              <w:pStyle w:val="TableText"/>
              <w:rPr>
                <w:sz w:val="20"/>
              </w:rPr>
            </w:pPr>
            <w:r w:rsidRPr="00B26A10">
              <w:rPr>
                <w:sz w:val="20"/>
              </w:rPr>
              <w:t>Ja</w:t>
            </w:r>
          </w:p>
        </w:tc>
      </w:tr>
      <w:tr w:rsidR="00920D92" w:rsidRPr="00B26A10" w14:paraId="3FF87F30" w14:textId="77777777" w:rsidTr="008636F3">
        <w:trPr>
          <w:cantSplit/>
        </w:trPr>
        <w:tc>
          <w:tcPr>
            <w:tcW w:w="1488" w:type="dxa"/>
            <w:shd w:val="clear" w:color="auto" w:fill="auto"/>
            <w:noWrap/>
          </w:tcPr>
          <w:p w14:paraId="03023965" w14:textId="77777777" w:rsidR="008636F3" w:rsidRDefault="00920D92" w:rsidP="00920D92">
            <w:pPr>
              <w:pStyle w:val="TableText"/>
              <w:rPr>
                <w:sz w:val="20"/>
              </w:rPr>
            </w:pPr>
            <w:r w:rsidRPr="00B26A10">
              <w:rPr>
                <w:sz w:val="20"/>
              </w:rPr>
              <w:t>Stroomsnel</w:t>
            </w:r>
            <w:r w:rsidR="008636F3">
              <w:rPr>
                <w:sz w:val="20"/>
              </w:rPr>
              <w:t>-</w:t>
            </w:r>
          </w:p>
          <w:p w14:paraId="12546187" w14:textId="5A90E085" w:rsidR="00920D92" w:rsidRPr="00B26A10" w:rsidRDefault="00920D92" w:rsidP="00920D92">
            <w:pPr>
              <w:pStyle w:val="TableText"/>
              <w:rPr>
                <w:sz w:val="20"/>
              </w:rPr>
            </w:pPr>
            <w:r w:rsidRPr="00B26A10">
              <w:rPr>
                <w:sz w:val="20"/>
              </w:rPr>
              <w:t>heid</w:t>
            </w:r>
          </w:p>
        </w:tc>
        <w:tc>
          <w:tcPr>
            <w:tcW w:w="1360" w:type="dxa"/>
            <w:shd w:val="clear" w:color="auto" w:fill="auto"/>
            <w:noWrap/>
          </w:tcPr>
          <w:p w14:paraId="4A2E3DCD" w14:textId="77777777" w:rsidR="00920D92" w:rsidRPr="00B26A10" w:rsidRDefault="00920D92" w:rsidP="00920D92">
            <w:pPr>
              <w:pStyle w:val="TableText"/>
              <w:rPr>
                <w:sz w:val="20"/>
              </w:rPr>
            </w:pPr>
            <w:r w:rsidRPr="00B26A10">
              <w:rPr>
                <w:sz w:val="20"/>
              </w:rPr>
              <w:t>0.3</w:t>
            </w:r>
          </w:p>
        </w:tc>
        <w:tc>
          <w:tcPr>
            <w:tcW w:w="850" w:type="dxa"/>
            <w:shd w:val="clear" w:color="auto" w:fill="auto"/>
            <w:noWrap/>
          </w:tcPr>
          <w:p w14:paraId="6B05BF6E" w14:textId="77777777" w:rsidR="00920D92" w:rsidRPr="00B26A10" w:rsidRDefault="00920D92" w:rsidP="00920D92">
            <w:pPr>
              <w:pStyle w:val="TableText"/>
              <w:rPr>
                <w:sz w:val="20"/>
              </w:rPr>
            </w:pPr>
            <w:r w:rsidRPr="00B26A10">
              <w:rPr>
                <w:sz w:val="20"/>
              </w:rPr>
              <w:t>m/s</w:t>
            </w:r>
          </w:p>
        </w:tc>
        <w:tc>
          <w:tcPr>
            <w:tcW w:w="3570" w:type="dxa"/>
            <w:shd w:val="clear" w:color="auto" w:fill="auto"/>
            <w:noWrap/>
          </w:tcPr>
          <w:p w14:paraId="568DD69F" w14:textId="77777777" w:rsidR="00920D92" w:rsidRPr="00B26A10" w:rsidRDefault="00920D92" w:rsidP="00920D92">
            <w:pPr>
              <w:pStyle w:val="TableText"/>
              <w:rPr>
                <w:sz w:val="20"/>
              </w:rPr>
            </w:pPr>
            <w:r w:rsidRPr="00B26A10">
              <w:rPr>
                <w:sz w:val="20"/>
              </w:rPr>
              <w:t>Stroomsnelheid van het oppervlaktewater</w:t>
            </w:r>
          </w:p>
        </w:tc>
        <w:tc>
          <w:tcPr>
            <w:tcW w:w="2612" w:type="dxa"/>
            <w:shd w:val="clear" w:color="auto" w:fill="auto"/>
            <w:noWrap/>
          </w:tcPr>
          <w:p w14:paraId="1A6F6EC0" w14:textId="77777777" w:rsidR="00920D92" w:rsidRPr="00B26A10" w:rsidRDefault="00920D92" w:rsidP="00920D92">
            <w:pPr>
              <w:pStyle w:val="TableText"/>
              <w:rPr>
                <w:sz w:val="20"/>
              </w:rPr>
            </w:pPr>
            <w:r w:rsidRPr="00B26A10">
              <w:rPr>
                <w:sz w:val="20"/>
              </w:rPr>
              <w:t>Ja</w:t>
            </w:r>
          </w:p>
        </w:tc>
      </w:tr>
      <w:tr w:rsidR="00920D92" w:rsidRPr="00B26A10" w14:paraId="2EDAE5CF" w14:textId="77777777" w:rsidTr="008636F3">
        <w:trPr>
          <w:cantSplit/>
        </w:trPr>
        <w:tc>
          <w:tcPr>
            <w:tcW w:w="1488" w:type="dxa"/>
            <w:shd w:val="clear" w:color="auto" w:fill="auto"/>
            <w:noWrap/>
          </w:tcPr>
          <w:p w14:paraId="3B341A32" w14:textId="77777777" w:rsidR="00920D92" w:rsidRPr="00B26A10" w:rsidRDefault="00920D92" w:rsidP="00920D92">
            <w:pPr>
              <w:pStyle w:val="TableText"/>
              <w:rPr>
                <w:sz w:val="20"/>
              </w:rPr>
            </w:pPr>
            <w:r w:rsidRPr="00B26A10">
              <w:rPr>
                <w:sz w:val="20"/>
              </w:rPr>
              <w:t>Haven aanwezig</w:t>
            </w:r>
          </w:p>
        </w:tc>
        <w:tc>
          <w:tcPr>
            <w:tcW w:w="1360" w:type="dxa"/>
            <w:shd w:val="clear" w:color="auto" w:fill="auto"/>
            <w:noWrap/>
          </w:tcPr>
          <w:p w14:paraId="58DDCE1F" w14:textId="77777777" w:rsidR="00920D92" w:rsidRPr="00B26A10" w:rsidRDefault="00920D92" w:rsidP="00920D92">
            <w:pPr>
              <w:pStyle w:val="TableText"/>
              <w:rPr>
                <w:sz w:val="20"/>
              </w:rPr>
            </w:pPr>
            <w:r w:rsidRPr="00B26A10">
              <w:rPr>
                <w:sz w:val="20"/>
              </w:rPr>
              <w:t>Nee</w:t>
            </w:r>
          </w:p>
        </w:tc>
        <w:tc>
          <w:tcPr>
            <w:tcW w:w="850" w:type="dxa"/>
            <w:shd w:val="clear" w:color="auto" w:fill="auto"/>
            <w:noWrap/>
          </w:tcPr>
          <w:p w14:paraId="503972EC" w14:textId="77777777" w:rsidR="00920D92" w:rsidRPr="00B26A10" w:rsidRDefault="00920D92" w:rsidP="00920D92">
            <w:pPr>
              <w:pStyle w:val="TableText"/>
              <w:rPr>
                <w:sz w:val="20"/>
              </w:rPr>
            </w:pPr>
          </w:p>
        </w:tc>
        <w:tc>
          <w:tcPr>
            <w:tcW w:w="3570" w:type="dxa"/>
            <w:shd w:val="clear" w:color="auto" w:fill="auto"/>
            <w:noWrap/>
          </w:tcPr>
          <w:p w14:paraId="46FAA4A5"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2612" w:type="dxa"/>
            <w:shd w:val="clear" w:color="auto" w:fill="auto"/>
            <w:noWrap/>
          </w:tcPr>
          <w:p w14:paraId="188B30C6" w14:textId="77777777" w:rsidR="00920D92" w:rsidRPr="00B26A10" w:rsidRDefault="00920D92" w:rsidP="00920D92">
            <w:pPr>
              <w:pStyle w:val="TableText"/>
              <w:rPr>
                <w:sz w:val="20"/>
              </w:rPr>
            </w:pPr>
            <w:r w:rsidRPr="00B26A10">
              <w:rPr>
                <w:sz w:val="20"/>
              </w:rPr>
              <w:t>Ja</w:t>
            </w:r>
          </w:p>
        </w:tc>
      </w:tr>
      <w:tr w:rsidR="00920D92" w:rsidRPr="00B26A10" w14:paraId="69FA3795" w14:textId="77777777" w:rsidTr="008636F3">
        <w:trPr>
          <w:cantSplit/>
        </w:trPr>
        <w:tc>
          <w:tcPr>
            <w:tcW w:w="1488" w:type="dxa"/>
            <w:shd w:val="clear" w:color="auto" w:fill="auto"/>
            <w:noWrap/>
          </w:tcPr>
          <w:p w14:paraId="1EAF13C9" w14:textId="77777777" w:rsidR="00920D92" w:rsidRPr="00B26A10" w:rsidRDefault="00920D92" w:rsidP="00920D92">
            <w:pPr>
              <w:pStyle w:val="TableText"/>
              <w:rPr>
                <w:sz w:val="20"/>
              </w:rPr>
            </w:pPr>
            <w:r w:rsidRPr="00B26A10">
              <w:rPr>
                <w:sz w:val="20"/>
              </w:rPr>
              <w:t>Lengte vd haven</w:t>
            </w:r>
          </w:p>
        </w:tc>
        <w:tc>
          <w:tcPr>
            <w:tcW w:w="1360" w:type="dxa"/>
            <w:shd w:val="clear" w:color="auto" w:fill="auto"/>
            <w:noWrap/>
          </w:tcPr>
          <w:p w14:paraId="3D96DAD7"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5F563542"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94605F0" w14:textId="77777777" w:rsidR="00920D92" w:rsidRPr="00B26A10" w:rsidRDefault="00920D92" w:rsidP="00920D92">
            <w:pPr>
              <w:pStyle w:val="TableText"/>
              <w:rPr>
                <w:sz w:val="20"/>
              </w:rPr>
            </w:pPr>
            <w:r w:rsidRPr="00B26A10">
              <w:rPr>
                <w:sz w:val="20"/>
              </w:rPr>
              <w:t>Lengte van de haven. Deze eigenschap wordt alleen gebruikt bij een have</w:t>
            </w:r>
            <w:r w:rsidR="005E5709" w:rsidRPr="00B26A10">
              <w:rPr>
                <w:sz w:val="20"/>
              </w:rPr>
              <w:t>n</w:t>
            </w:r>
            <w:r w:rsidRPr="00B26A10">
              <w:rPr>
                <w:sz w:val="20"/>
              </w:rPr>
              <w:t>.</w:t>
            </w:r>
          </w:p>
        </w:tc>
        <w:tc>
          <w:tcPr>
            <w:tcW w:w="2612" w:type="dxa"/>
            <w:shd w:val="clear" w:color="auto" w:fill="auto"/>
            <w:noWrap/>
          </w:tcPr>
          <w:p w14:paraId="060E389B" w14:textId="77777777" w:rsidR="008636F3" w:rsidRDefault="00DA5C34" w:rsidP="00920D92">
            <w:pPr>
              <w:pStyle w:val="TableText"/>
              <w:rPr>
                <w:sz w:val="20"/>
              </w:rPr>
            </w:pPr>
            <w:r w:rsidRPr="00B26A10">
              <w:rPr>
                <w:sz w:val="20"/>
              </w:rPr>
              <w:t xml:space="preserve">Alleen indien er sprake is </w:t>
            </w:r>
          </w:p>
          <w:p w14:paraId="5E5E7D4F" w14:textId="735B0651" w:rsidR="00920D92" w:rsidRPr="00B26A10" w:rsidRDefault="00DA5C34" w:rsidP="00920D92">
            <w:pPr>
              <w:pStyle w:val="TableText"/>
              <w:rPr>
                <w:sz w:val="20"/>
              </w:rPr>
            </w:pPr>
            <w:r w:rsidRPr="00B26A10">
              <w:rPr>
                <w:sz w:val="20"/>
              </w:rPr>
              <w:t>van een haven</w:t>
            </w:r>
          </w:p>
        </w:tc>
      </w:tr>
      <w:tr w:rsidR="00920D92" w:rsidRPr="00B26A10" w14:paraId="4232A4A9" w14:textId="77777777" w:rsidTr="008636F3">
        <w:trPr>
          <w:cantSplit/>
        </w:trPr>
        <w:tc>
          <w:tcPr>
            <w:tcW w:w="1488" w:type="dxa"/>
            <w:shd w:val="clear" w:color="auto" w:fill="auto"/>
            <w:noWrap/>
          </w:tcPr>
          <w:p w14:paraId="3F3340F2" w14:textId="77777777" w:rsidR="00920D92" w:rsidRPr="00B26A10" w:rsidRDefault="00920D92" w:rsidP="00920D92">
            <w:pPr>
              <w:pStyle w:val="TableText"/>
              <w:rPr>
                <w:sz w:val="20"/>
              </w:rPr>
            </w:pPr>
            <w:r w:rsidRPr="00B26A10">
              <w:rPr>
                <w:sz w:val="20"/>
              </w:rPr>
              <w:t>Breedte vd haven</w:t>
            </w:r>
          </w:p>
        </w:tc>
        <w:tc>
          <w:tcPr>
            <w:tcW w:w="1360" w:type="dxa"/>
            <w:shd w:val="clear" w:color="auto" w:fill="auto"/>
            <w:noWrap/>
          </w:tcPr>
          <w:p w14:paraId="2C4F5A62"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7B4B2C9A"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DFB0955"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2612" w:type="dxa"/>
            <w:shd w:val="clear" w:color="auto" w:fill="auto"/>
            <w:noWrap/>
          </w:tcPr>
          <w:p w14:paraId="559A39AC" w14:textId="77777777" w:rsidR="008636F3" w:rsidRDefault="00920D92" w:rsidP="00920D92">
            <w:pPr>
              <w:pStyle w:val="TableText"/>
              <w:rPr>
                <w:sz w:val="20"/>
              </w:rPr>
            </w:pPr>
            <w:r w:rsidRPr="00B26A10">
              <w:rPr>
                <w:sz w:val="20"/>
              </w:rPr>
              <w:t xml:space="preserve">Alleen indien er sprake is </w:t>
            </w:r>
          </w:p>
          <w:p w14:paraId="72A1BF3E" w14:textId="6A9E4A6D" w:rsidR="00920D92" w:rsidRPr="00B26A10" w:rsidRDefault="00920D92" w:rsidP="00920D92">
            <w:pPr>
              <w:pStyle w:val="TableText"/>
              <w:rPr>
                <w:sz w:val="20"/>
              </w:rPr>
            </w:pPr>
            <w:r w:rsidRPr="00B26A10">
              <w:rPr>
                <w:sz w:val="20"/>
              </w:rPr>
              <w:t>van een haven</w:t>
            </w:r>
          </w:p>
        </w:tc>
      </w:tr>
      <w:tr w:rsidR="00920D92" w:rsidRPr="00B26A10" w14:paraId="2D8CD29C" w14:textId="77777777" w:rsidTr="008636F3">
        <w:trPr>
          <w:cantSplit/>
        </w:trPr>
        <w:tc>
          <w:tcPr>
            <w:tcW w:w="1488" w:type="dxa"/>
            <w:shd w:val="clear" w:color="auto" w:fill="auto"/>
            <w:noWrap/>
          </w:tcPr>
          <w:p w14:paraId="2BE3BA0B" w14:textId="77777777" w:rsidR="00920D92" w:rsidRPr="00B26A10" w:rsidRDefault="00920D92" w:rsidP="00920D92">
            <w:pPr>
              <w:pStyle w:val="TableText"/>
              <w:rPr>
                <w:sz w:val="20"/>
              </w:rPr>
            </w:pPr>
            <w:r w:rsidRPr="00B26A10">
              <w:rPr>
                <w:sz w:val="20"/>
              </w:rPr>
              <w:t>Dispersie in haven</w:t>
            </w:r>
          </w:p>
        </w:tc>
        <w:tc>
          <w:tcPr>
            <w:tcW w:w="1360" w:type="dxa"/>
            <w:shd w:val="clear" w:color="auto" w:fill="auto"/>
            <w:noWrap/>
          </w:tcPr>
          <w:p w14:paraId="5A64F8E2"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6EACDB7A" w14:textId="77777777" w:rsidR="00920D92" w:rsidRPr="00B26A10" w:rsidRDefault="00920D92" w:rsidP="00920D92">
            <w:pPr>
              <w:pStyle w:val="TableText"/>
              <w:rPr>
                <w:sz w:val="20"/>
              </w:rPr>
            </w:pPr>
          </w:p>
        </w:tc>
        <w:tc>
          <w:tcPr>
            <w:tcW w:w="3570" w:type="dxa"/>
            <w:shd w:val="clear" w:color="auto" w:fill="auto"/>
            <w:noWrap/>
          </w:tcPr>
          <w:p w14:paraId="786CCE4E"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2612" w:type="dxa"/>
            <w:shd w:val="clear" w:color="auto" w:fill="auto"/>
            <w:noWrap/>
          </w:tcPr>
          <w:p w14:paraId="4EF00D19" w14:textId="77777777" w:rsidR="008636F3" w:rsidRDefault="00920D92" w:rsidP="00920D92">
            <w:pPr>
              <w:pStyle w:val="TableText"/>
              <w:rPr>
                <w:sz w:val="20"/>
              </w:rPr>
            </w:pPr>
            <w:r w:rsidRPr="00B26A10">
              <w:rPr>
                <w:sz w:val="20"/>
              </w:rPr>
              <w:t xml:space="preserve">Alleen indien er sprake is </w:t>
            </w:r>
          </w:p>
          <w:p w14:paraId="01337143" w14:textId="18A361EA" w:rsidR="00920D92" w:rsidRPr="00B26A10" w:rsidRDefault="00920D92" w:rsidP="00920D92">
            <w:pPr>
              <w:pStyle w:val="TableText"/>
              <w:rPr>
                <w:sz w:val="20"/>
              </w:rPr>
            </w:pPr>
            <w:r w:rsidRPr="00B26A10">
              <w:rPr>
                <w:sz w:val="20"/>
              </w:rPr>
              <w:t>van een haven</w:t>
            </w:r>
          </w:p>
        </w:tc>
      </w:tr>
      <w:tr w:rsidR="00920D92" w:rsidRPr="00B26A10" w14:paraId="30ADA4EB" w14:textId="77777777" w:rsidTr="008636F3">
        <w:trPr>
          <w:cantSplit/>
        </w:trPr>
        <w:tc>
          <w:tcPr>
            <w:tcW w:w="1488" w:type="dxa"/>
            <w:shd w:val="clear" w:color="auto" w:fill="auto"/>
            <w:noWrap/>
          </w:tcPr>
          <w:p w14:paraId="0E787827" w14:textId="77777777" w:rsidR="00920D92" w:rsidRPr="00B26A10" w:rsidRDefault="00920D92" w:rsidP="00920D92">
            <w:pPr>
              <w:pStyle w:val="TableText"/>
              <w:rPr>
                <w:sz w:val="20"/>
              </w:rPr>
            </w:pPr>
            <w:r w:rsidRPr="00B26A10">
              <w:rPr>
                <w:sz w:val="20"/>
              </w:rPr>
              <w:t>Afstand tot hoofdstroom</w:t>
            </w:r>
          </w:p>
        </w:tc>
        <w:tc>
          <w:tcPr>
            <w:tcW w:w="1360" w:type="dxa"/>
            <w:shd w:val="clear" w:color="auto" w:fill="auto"/>
            <w:noWrap/>
          </w:tcPr>
          <w:p w14:paraId="3EA6281A"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075D4AEC"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210FF6E2"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2612" w:type="dxa"/>
            <w:shd w:val="clear" w:color="auto" w:fill="auto"/>
            <w:noWrap/>
          </w:tcPr>
          <w:p w14:paraId="4D846049" w14:textId="77777777" w:rsidR="008636F3" w:rsidRDefault="00920D92" w:rsidP="00920D92">
            <w:pPr>
              <w:pStyle w:val="TableText"/>
              <w:rPr>
                <w:sz w:val="20"/>
              </w:rPr>
            </w:pPr>
            <w:r w:rsidRPr="00B26A10">
              <w:rPr>
                <w:sz w:val="20"/>
              </w:rPr>
              <w:t xml:space="preserve">Alleen indien er sprake is </w:t>
            </w:r>
          </w:p>
          <w:p w14:paraId="7C7F09F3" w14:textId="6A334FAC" w:rsidR="00920D92" w:rsidRPr="00B26A10" w:rsidRDefault="00920D92" w:rsidP="00920D92">
            <w:pPr>
              <w:pStyle w:val="TableText"/>
              <w:rPr>
                <w:sz w:val="20"/>
              </w:rPr>
            </w:pPr>
            <w:r w:rsidRPr="00B26A10">
              <w:rPr>
                <w:sz w:val="20"/>
              </w:rPr>
              <w:t>van een haven</w:t>
            </w:r>
          </w:p>
        </w:tc>
      </w:tr>
    </w:tbl>
    <w:p w14:paraId="109C85BE" w14:textId="77777777" w:rsidR="009B541F" w:rsidRPr="00B26A10" w:rsidRDefault="009B541F" w:rsidP="00A12D7B">
      <w:pPr>
        <w:pStyle w:val="BodyText"/>
      </w:pPr>
    </w:p>
    <w:p w14:paraId="5FC3909B" w14:textId="77777777" w:rsidR="00920D92" w:rsidRPr="00B26A10" w:rsidRDefault="00920D92" w:rsidP="00A12D7B">
      <w:pPr>
        <w:pStyle w:val="BodyText"/>
      </w:pPr>
    </w:p>
    <w:p w14:paraId="6C8F6831" w14:textId="2B72978D" w:rsidR="0047714B" w:rsidRPr="00B26A10" w:rsidRDefault="0047714B" w:rsidP="00EA5483">
      <w:pPr>
        <w:pStyle w:val="Heading3"/>
        <w:ind w:firstLine="0"/>
      </w:pPr>
      <w:bookmarkStart w:id="805" w:name="_Toc124831613"/>
      <w:bookmarkStart w:id="806" w:name="_Toc152424816"/>
      <w:bookmarkStart w:id="807" w:name="_Toc135050695"/>
      <w:r w:rsidRPr="00B26A10">
        <w:t>Oeververvuiling</w:t>
      </w:r>
      <w:bookmarkEnd w:id="805"/>
      <w:bookmarkEnd w:id="806"/>
      <w:bookmarkEnd w:id="807"/>
    </w:p>
    <w:p w14:paraId="549D107E" w14:textId="77777777" w:rsidR="009B541F" w:rsidRPr="00B26A10" w:rsidRDefault="009B541F" w:rsidP="009B541F">
      <w:pPr>
        <w:pStyle w:val="BodyText"/>
      </w:pPr>
    </w:p>
    <w:p w14:paraId="288E92CF" w14:textId="77777777" w:rsidR="0047714B" w:rsidRPr="00B26A10" w:rsidRDefault="0047714B" w:rsidP="009B541F">
      <w:pPr>
        <w:pStyle w:val="BodyText"/>
        <w:rPr>
          <w:rStyle w:val="BodyTextCharChar"/>
          <w:lang w:val="nl-NL"/>
        </w:rPr>
      </w:pPr>
      <w:r w:rsidRPr="00B26A10">
        <w:rPr>
          <w:rStyle w:val="BodyTextCharChar"/>
          <w:lang w:val="nl-NL"/>
        </w:rPr>
        <w:t xml:space="preserve">Bij kleine plassen wordt aangenomen dat de plasvorm een halve cirkel is, bij grote plassen (als de straal van de plas groter is dan de breedte van de rivier) wordt aangenomen dat de plasvorm een rechthoek is (zie figuur </w:t>
      </w:r>
      <w:r w:rsidR="003B5549" w:rsidRPr="00B26A10">
        <w:rPr>
          <w:rStyle w:val="BodyTextCharChar"/>
          <w:lang w:val="nl-NL"/>
        </w:rPr>
        <w:t>7</w:t>
      </w:r>
      <w:r w:rsidRPr="00B26A10">
        <w:rPr>
          <w:rStyle w:val="BodyTextCharChar"/>
          <w:lang w:val="nl-NL"/>
        </w:rPr>
        <w:t>).</w:t>
      </w:r>
    </w:p>
    <w:p w14:paraId="00A2CB4C" w14:textId="77777777" w:rsidR="0047714B" w:rsidRPr="00B26A10" w:rsidRDefault="0047714B" w:rsidP="009B541F">
      <w:pPr>
        <w:pStyle w:val="BodyText"/>
        <w:rPr>
          <w:rStyle w:val="BodyTextCharChar"/>
          <w:lang w:val="nl-NL"/>
        </w:rPr>
      </w:pPr>
    </w:p>
    <w:p w14:paraId="005DC9A7" w14:textId="77777777" w:rsidR="00AC0363" w:rsidRPr="00B26A10" w:rsidRDefault="00AC0363" w:rsidP="009B541F">
      <w:pPr>
        <w:pStyle w:val="BodyText"/>
        <w:rPr>
          <w:rStyle w:val="BodyTextCharChar"/>
          <w:lang w:val="nl-NL"/>
        </w:rPr>
      </w:pPr>
      <w:r w:rsidRPr="00B26A10">
        <w:rPr>
          <w:rStyle w:val="BodyTextCharChar"/>
          <w:lang w:val="nl-NL"/>
        </w:rPr>
        <w:t>De gecontamineerde oeverlengte bedraagt:</w:t>
      </w:r>
    </w:p>
    <w:p w14:paraId="290DB123" w14:textId="77777777" w:rsidR="00AC0363" w:rsidRPr="00B26A10" w:rsidRDefault="00AC0363" w:rsidP="009B541F">
      <w:pPr>
        <w:pStyle w:val="BodyText"/>
      </w:pPr>
    </w:p>
    <w:p w14:paraId="0D5143CD" w14:textId="77777777" w:rsidR="00AC0363" w:rsidRPr="00B26A10" w:rsidRDefault="00951731" w:rsidP="009B541F">
      <w:pPr>
        <w:pStyle w:val="BodyText"/>
      </w:pPr>
      <w:r w:rsidRPr="00B26A10">
        <w:rPr>
          <w:rStyle w:val="BodyTextCharChar"/>
          <w:noProof/>
          <w:lang w:val="nl-NL" w:eastAsia="nl-NL"/>
        </w:rPr>
        <w:drawing>
          <wp:inline distT="0" distB="0" distL="0" distR="0" wp14:anchorId="662BC106" wp14:editId="3798E2F0">
            <wp:extent cx="1121410" cy="476885"/>
            <wp:effectExtent l="0" t="0" r="0" b="0"/>
            <wp:docPr id="16" name="Picture 3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01A2C068" w14:textId="77777777" w:rsidR="00AC0363" w:rsidRPr="00B26A10" w:rsidRDefault="00AC0363" w:rsidP="009B541F">
      <w:pPr>
        <w:pStyle w:val="BodyText"/>
      </w:pPr>
      <w:r w:rsidRPr="00B26A10">
        <w:t>Met:</w:t>
      </w:r>
    </w:p>
    <w:p w14:paraId="5BBBFA58" w14:textId="77777777" w:rsidR="00AC0363" w:rsidRPr="00B26A10" w:rsidRDefault="00AC0363" w:rsidP="009B541F">
      <w:pPr>
        <w:pStyle w:val="BodyText"/>
        <w:rPr>
          <w:rStyle w:val="BodyTextCharChar"/>
          <w:lang w:val="nl-NL"/>
        </w:rPr>
      </w:pPr>
      <w:r w:rsidRPr="00B26A10">
        <w:lastRenderedPageBreak/>
        <w:tab/>
      </w:r>
      <w:r w:rsidRPr="00B26A10">
        <w:rPr>
          <w:rStyle w:val="BodyTextCharChar"/>
          <w:lang w:val="nl-NL"/>
        </w:rPr>
        <w:t>E</w:t>
      </w:r>
      <w:r w:rsidRPr="00B26A10">
        <w:rPr>
          <w:rStyle w:val="BodytextSubscriptChar"/>
          <w:sz w:val="20"/>
        </w:rPr>
        <w:t>oever</w:t>
      </w:r>
      <w:r w:rsidR="005E5709" w:rsidRPr="00B26A10">
        <w:rPr>
          <w:rStyle w:val="BodytextSubscriptChar"/>
          <w:sz w:val="20"/>
        </w:rPr>
        <w:tab/>
      </w:r>
      <w:r w:rsidRPr="00B26A10">
        <w:rPr>
          <w:rStyle w:val="BodyTextCharChar"/>
          <w:lang w:val="nl-NL"/>
        </w:rPr>
        <w:t>:</w:t>
      </w:r>
      <w:r w:rsidR="00E16D9E" w:rsidRPr="00B26A10">
        <w:rPr>
          <w:rStyle w:val="BodyTextCharChar"/>
          <w:lang w:val="nl-NL"/>
        </w:rPr>
        <w:t xml:space="preserve"> </w:t>
      </w:r>
      <w:r w:rsidRPr="00B26A10">
        <w:t>Gecontamineerde</w:t>
      </w:r>
      <w:r w:rsidRPr="00B26A10">
        <w:rPr>
          <w:rStyle w:val="BodyTextCharChar"/>
          <w:lang w:val="nl-NL"/>
        </w:rPr>
        <w:t xml:space="preserve"> oeverlengte (m);</w:t>
      </w:r>
    </w:p>
    <w:p w14:paraId="557FF462" w14:textId="77777777" w:rsidR="00AC0363" w:rsidRPr="00B26A10" w:rsidRDefault="00AC0363" w:rsidP="009B541F">
      <w:pPr>
        <w:pStyle w:val="BodyText"/>
        <w:rPr>
          <w:rStyle w:val="BodyTextCharChar"/>
          <w:lang w:val="nl-NL"/>
        </w:rPr>
      </w:pPr>
      <w:r w:rsidRPr="00B26A10">
        <w:rPr>
          <w:rStyle w:val="BodyTextCharChar"/>
          <w:lang w:val="nl-NL"/>
        </w:rPr>
        <w:tab/>
        <w:t>A</w:t>
      </w:r>
      <w:r w:rsidRPr="00B26A10">
        <w:rPr>
          <w:rStyle w:val="BodytextSubscriptChar"/>
          <w:sz w:val="20"/>
        </w:rPr>
        <w:t>plas</w:t>
      </w:r>
      <w:r w:rsidR="005E5709" w:rsidRPr="00B26A10">
        <w:rPr>
          <w:rStyle w:val="BodytextSubscriptChar"/>
          <w:sz w:val="20"/>
        </w:rPr>
        <w:tab/>
      </w:r>
      <w:r w:rsidR="005E5709" w:rsidRPr="00B26A10">
        <w:rPr>
          <w:rStyle w:val="BodyTextCharChar"/>
          <w:lang w:val="nl-NL"/>
        </w:rPr>
        <w:t>:</w:t>
      </w:r>
      <w:r w:rsidR="00E16D9E" w:rsidRPr="00B26A10">
        <w:rPr>
          <w:rStyle w:val="BodyTextCharChar"/>
          <w:lang w:val="nl-NL"/>
        </w:rPr>
        <w:t xml:space="preserve"> </w:t>
      </w:r>
      <w:r w:rsidRPr="00B26A10">
        <w:rPr>
          <w:rStyle w:val="BodyTextCharChar"/>
          <w:lang w:val="nl-NL"/>
        </w:rPr>
        <w:t>Oppervlak van de plas (m</w:t>
      </w:r>
      <w:r w:rsidRPr="00B26A10">
        <w:rPr>
          <w:rStyle w:val="BodytextSupersciptChar"/>
          <w:sz w:val="20"/>
        </w:rPr>
        <w:t>2</w:t>
      </w:r>
      <w:r w:rsidRPr="00B26A10">
        <w:rPr>
          <w:rStyle w:val="BodyTextCharChar"/>
          <w:lang w:val="nl-NL"/>
        </w:rPr>
        <w:t>);</w:t>
      </w:r>
    </w:p>
    <w:p w14:paraId="28CF46EB" w14:textId="77777777" w:rsidR="00AC0363" w:rsidRPr="00B26A10" w:rsidRDefault="00AC0363" w:rsidP="009B541F">
      <w:pPr>
        <w:pStyle w:val="BodyText"/>
      </w:pPr>
    </w:p>
    <w:p w14:paraId="32E06DC1" w14:textId="77777777" w:rsidR="009B541F" w:rsidRPr="00B26A10" w:rsidRDefault="00AC0363" w:rsidP="009B541F">
      <w:pPr>
        <w:pStyle w:val="BodyText"/>
      </w:pPr>
      <w:r w:rsidRPr="00B26A10">
        <w:t>Als E</w:t>
      </w:r>
      <w:r w:rsidRPr="00B26A10">
        <w:rPr>
          <w:rStyle w:val="BodytextSubscriptChar"/>
          <w:sz w:val="20"/>
        </w:rPr>
        <w:t>oever</w:t>
      </w:r>
      <w:r w:rsidRPr="00B26A10">
        <w:t xml:space="preserve"> &gt; 2 * b dan is:</w:t>
      </w:r>
    </w:p>
    <w:p w14:paraId="66DF4A6B" w14:textId="77777777" w:rsidR="00AC0363" w:rsidRPr="00B26A10" w:rsidRDefault="00AC0363" w:rsidP="009B541F">
      <w:pPr>
        <w:pStyle w:val="BodyText"/>
      </w:pPr>
    </w:p>
    <w:p w14:paraId="1F36EBC0" w14:textId="77777777" w:rsidR="00AC0363" w:rsidRPr="00B26A10" w:rsidRDefault="00951731" w:rsidP="009B541F">
      <w:pPr>
        <w:pStyle w:val="BodyText"/>
      </w:pPr>
      <w:r w:rsidRPr="00B26A10">
        <w:rPr>
          <w:noProof/>
          <w:lang w:eastAsia="nl-NL"/>
        </w:rPr>
        <w:drawing>
          <wp:inline distT="0" distB="0" distL="0" distR="0" wp14:anchorId="7F46F045" wp14:editId="5F7C7429">
            <wp:extent cx="1009650" cy="421640"/>
            <wp:effectExtent l="0" t="0" r="0" b="0"/>
            <wp:docPr id="17" name="Picture 3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18FEE86A" w14:textId="77777777" w:rsidR="00AC0363" w:rsidRPr="00B26A10" w:rsidRDefault="00AC0363" w:rsidP="009B541F">
      <w:pPr>
        <w:pStyle w:val="BodyText"/>
      </w:pPr>
      <w:r w:rsidRPr="00B26A10">
        <w:t>Met:</w:t>
      </w:r>
    </w:p>
    <w:p w14:paraId="0626DED0" w14:textId="77777777" w:rsidR="00AC0363" w:rsidRPr="00B26A10" w:rsidRDefault="005E5709" w:rsidP="009B541F">
      <w:pPr>
        <w:pStyle w:val="BodyText"/>
      </w:pPr>
      <w:r w:rsidRPr="00B26A10">
        <w:tab/>
        <w:t>b</w:t>
      </w:r>
      <w:r w:rsidRPr="00B26A10">
        <w:tab/>
        <w:t>:</w:t>
      </w:r>
      <w:r w:rsidR="00E16D9E" w:rsidRPr="00B26A10">
        <w:t xml:space="preserve"> </w:t>
      </w:r>
      <w:r w:rsidR="00AC0363" w:rsidRPr="00B26A10">
        <w:t>Breedte van het watersysteem (m);</w:t>
      </w:r>
    </w:p>
    <w:p w14:paraId="1C3E7CCC" w14:textId="77777777" w:rsidR="0047714B" w:rsidRPr="00B26A10" w:rsidRDefault="0047714B" w:rsidP="00A12D7B">
      <w:pPr>
        <w:pStyle w:val="BodyText"/>
      </w:pPr>
    </w:p>
    <w:p w14:paraId="24467088" w14:textId="77777777" w:rsidR="009B541F" w:rsidRPr="00B26A10" w:rsidRDefault="009B541F" w:rsidP="00A12D7B">
      <w:pPr>
        <w:pStyle w:val="BodyText"/>
      </w:pPr>
    </w:p>
    <w:p w14:paraId="3D57E3C1" w14:textId="09E75BBC" w:rsidR="005B4E49" w:rsidRPr="00B26A10" w:rsidRDefault="005B4E49" w:rsidP="007C795A">
      <w:pPr>
        <w:pStyle w:val="Heading3"/>
        <w:ind w:firstLine="0"/>
      </w:pPr>
      <w:bookmarkStart w:id="808" w:name="_Toc124831614"/>
      <w:bookmarkStart w:id="809" w:name="_Toc152424817"/>
      <w:bookmarkStart w:id="810" w:name="_Toc135050696"/>
      <w:r w:rsidRPr="00B26A10">
        <w:t>Gecontamineerd watervolume</w:t>
      </w:r>
      <w:bookmarkEnd w:id="808"/>
      <w:bookmarkEnd w:id="809"/>
      <w:bookmarkEnd w:id="810"/>
    </w:p>
    <w:p w14:paraId="6FC92E7D" w14:textId="77777777" w:rsidR="009B541F" w:rsidRPr="00B26A10" w:rsidRDefault="009B541F" w:rsidP="009B541F">
      <w:pPr>
        <w:pStyle w:val="BodyText"/>
      </w:pPr>
    </w:p>
    <w:p w14:paraId="14096746" w14:textId="77777777" w:rsidR="005B4E49" w:rsidRPr="00B26A10" w:rsidRDefault="005B4E49" w:rsidP="009B541F">
      <w:pPr>
        <w:pStyle w:val="BodyText"/>
      </w:pPr>
      <w:r w:rsidRPr="00B26A10">
        <w:t xml:space="preserve">De berekening van het gecontamineerde watervolume is weergegeven in </w:t>
      </w:r>
      <w:r w:rsidR="009B541F" w:rsidRPr="00B26A10">
        <w:t>de</w:t>
      </w:r>
      <w:r w:rsidRPr="00B26A10">
        <w:t xml:space="preserve"> </w:t>
      </w:r>
      <w:r w:rsidR="00493EAB" w:rsidRPr="00B26A10">
        <w:t>paragraaf</w:t>
      </w:r>
      <w:r w:rsidR="009B541F" w:rsidRPr="00B26A10">
        <w:t xml:space="preserve"> </w:t>
      </w:r>
      <w:r w:rsidR="00493EAB" w:rsidRPr="00B26A10">
        <w:t>“A</w:t>
      </w:r>
      <w:r w:rsidRPr="00B26A10">
        <w:t>lgemene rekenregels</w:t>
      </w:r>
      <w:r w:rsidR="00493EAB" w:rsidRPr="00B26A10">
        <w:t>”</w:t>
      </w:r>
    </w:p>
    <w:p w14:paraId="47CBB7A1" w14:textId="77777777" w:rsidR="00C65386" w:rsidRPr="00B26A10" w:rsidRDefault="00C65386" w:rsidP="00A12D7B">
      <w:pPr>
        <w:pStyle w:val="BodyText"/>
      </w:pPr>
    </w:p>
    <w:p w14:paraId="6D50751A" w14:textId="3D45538E" w:rsidR="001467FE" w:rsidRPr="00B26A10" w:rsidRDefault="001467FE" w:rsidP="007C795A">
      <w:pPr>
        <w:pStyle w:val="Heading2"/>
        <w:ind w:firstLine="0"/>
      </w:pPr>
      <w:bookmarkStart w:id="811" w:name="_Toc124831615"/>
      <w:bookmarkStart w:id="812" w:name="_Toc152424818"/>
      <w:bookmarkStart w:id="813" w:name="_Toc135050697"/>
      <w:r w:rsidRPr="00B26A10">
        <w:t>Meer</w:t>
      </w:r>
      <w:bookmarkEnd w:id="811"/>
      <w:bookmarkEnd w:id="812"/>
      <w:bookmarkEnd w:id="813"/>
    </w:p>
    <w:p w14:paraId="42A94993" w14:textId="0AE4AC21" w:rsidR="00A1130D" w:rsidRPr="00B26A10" w:rsidRDefault="00A1130D" w:rsidP="007C795A">
      <w:pPr>
        <w:pStyle w:val="Heading3"/>
        <w:ind w:firstLine="0"/>
      </w:pPr>
      <w:bookmarkStart w:id="814" w:name="_Toc124831616"/>
      <w:bookmarkStart w:id="815" w:name="_Toc152424819"/>
      <w:bookmarkStart w:id="816" w:name="_Toc135050698"/>
      <w:r w:rsidRPr="00B26A10">
        <w:t>Algemene beschrijving</w:t>
      </w:r>
      <w:bookmarkEnd w:id="814"/>
      <w:bookmarkEnd w:id="815"/>
      <w:bookmarkEnd w:id="816"/>
    </w:p>
    <w:p w14:paraId="7378723A" w14:textId="77777777" w:rsidR="009B541F" w:rsidRPr="00B26A10" w:rsidRDefault="009B541F" w:rsidP="00A12D7B">
      <w:pPr>
        <w:pStyle w:val="BodyText"/>
      </w:pPr>
    </w:p>
    <w:p w14:paraId="6EC31580" w14:textId="77777777" w:rsidR="00C65386" w:rsidRPr="00B26A10" w:rsidRDefault="00951731" w:rsidP="00A12D7B">
      <w:pPr>
        <w:pStyle w:val="BodyText"/>
      </w:pPr>
      <w:r w:rsidRPr="00B26A10">
        <w:rPr>
          <w:noProof/>
          <w:lang w:eastAsia="nl-NL"/>
        </w:rPr>
        <w:drawing>
          <wp:anchor distT="0" distB="0" distL="114300" distR="114300" simplePos="0" relativeHeight="251655680" behindDoc="0" locked="0" layoutInCell="1" allowOverlap="1" wp14:anchorId="448134B7" wp14:editId="2BD038EF">
            <wp:simplePos x="0" y="0"/>
            <wp:positionH relativeFrom="column">
              <wp:posOffset>-400050</wp:posOffset>
            </wp:positionH>
            <wp:positionV relativeFrom="paragraph">
              <wp:posOffset>61595</wp:posOffset>
            </wp:positionV>
            <wp:extent cx="247650" cy="257175"/>
            <wp:effectExtent l="0" t="0" r="0" b="0"/>
            <wp:wrapNone/>
            <wp:docPr id="795"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 xml:space="preserve">Onder meren worden grote oppervlaktewateren verstaan met een relatief kleine doorstroming, waarbij de lengte en de breedte in </w:t>
      </w:r>
      <w:r w:rsidR="005E5709" w:rsidRPr="00B26A10">
        <w:t>de</w:t>
      </w:r>
      <w:r w:rsidR="009B541F" w:rsidRPr="00B26A10">
        <w:t>zelfde</w:t>
      </w:r>
      <w:r w:rsidR="00C65386" w:rsidRPr="00B26A10">
        <w:t xml:space="preserve"> ordegrootte liggen. Voorbeelden van meren zijn IJsselmeer, Sneekermeer, Veluwemeer etc.</w:t>
      </w:r>
    </w:p>
    <w:p w14:paraId="4D1CC836" w14:textId="77777777" w:rsidR="00C65386" w:rsidRPr="00B26A10" w:rsidRDefault="00C65386" w:rsidP="00A12D7B">
      <w:pPr>
        <w:pStyle w:val="BodyText"/>
      </w:pPr>
    </w:p>
    <w:p w14:paraId="64398B11" w14:textId="3736636D" w:rsidR="00C65386" w:rsidRPr="00B26A10" w:rsidRDefault="00C65386" w:rsidP="00A12D7B">
      <w:pPr>
        <w:pStyle w:val="BodyText"/>
      </w:pPr>
      <w:r w:rsidRPr="00B26A10">
        <w:t xml:space="preserve">Voor dit watersysteem worden oeververvuiling, toxiciteit en zuurstofdepletie als relevante effecten beschouwd. Er wordt vanuit gegaan dat een incidentele lozing aan de oever plaatsvindt, waarbij de lozing als puntlozing wordt verondersteld. Het gecontamineerde waterpakket wordt slechts eenzijdig begrens. Dit is in figuur </w:t>
      </w:r>
      <w:r w:rsidR="0089709C">
        <w:t>9-9</w:t>
      </w:r>
      <w:r w:rsidR="003B5549" w:rsidRPr="00B26A10">
        <w:t xml:space="preserve"> </w:t>
      </w:r>
      <w:r w:rsidRPr="00B26A10">
        <w:t>aangegeven.</w:t>
      </w:r>
    </w:p>
    <w:p w14:paraId="49637BF4" w14:textId="77777777" w:rsidR="00493EAB" w:rsidRPr="00B26A10" w:rsidRDefault="00493EAB" w:rsidP="00A12D7B">
      <w:pPr>
        <w:pStyle w:val="BodyText"/>
      </w:pPr>
    </w:p>
    <w:p w14:paraId="08972360" w14:textId="77777777" w:rsidR="00E37D3C" w:rsidRPr="00B26A10" w:rsidRDefault="00951731" w:rsidP="003B5549">
      <w:pPr>
        <w:pStyle w:val="Caption"/>
      </w:pPr>
      <w:r w:rsidRPr="00B26A10">
        <w:rPr>
          <w:noProof/>
          <w:lang w:eastAsia="nl-NL"/>
        </w:rPr>
        <mc:AlternateContent>
          <mc:Choice Requires="wpg">
            <w:drawing>
              <wp:anchor distT="0" distB="0" distL="114300" distR="114300" simplePos="0" relativeHeight="251679232" behindDoc="0" locked="0" layoutInCell="1" allowOverlap="1" wp14:anchorId="6E24E43D" wp14:editId="77A2AB2F">
                <wp:simplePos x="0" y="0"/>
                <wp:positionH relativeFrom="column">
                  <wp:posOffset>-10794</wp:posOffset>
                </wp:positionH>
                <wp:positionV relativeFrom="paragraph">
                  <wp:posOffset>12066</wp:posOffset>
                </wp:positionV>
                <wp:extent cx="4311650" cy="1250950"/>
                <wp:effectExtent l="0" t="0" r="12700" b="25400"/>
                <wp:wrapNone/>
                <wp:docPr id="69"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650" cy="1250950"/>
                          <a:chOff x="2817" y="2536"/>
                          <a:chExt cx="7327" cy="2435"/>
                        </a:xfrm>
                      </wpg:grpSpPr>
                      <wps:wsp>
                        <wps:cNvPr id="70" name="Rectangle 690"/>
                        <wps:cNvSpPr>
                          <a:spLocks noChangeArrowheads="1"/>
                        </wps:cNvSpPr>
                        <wps:spPr bwMode="auto">
                          <a:xfrm>
                            <a:off x="2817" y="2536"/>
                            <a:ext cx="7327" cy="243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71" name="Group 711"/>
                        <wpg:cNvGrpSpPr>
                          <a:grpSpLocks/>
                        </wpg:cNvGrpSpPr>
                        <wpg:grpSpPr bwMode="auto">
                          <a:xfrm>
                            <a:off x="2849" y="2827"/>
                            <a:ext cx="7267" cy="1705"/>
                            <a:chOff x="3673" y="5809"/>
                            <a:chExt cx="8381" cy="1967"/>
                          </a:xfrm>
                        </wpg:grpSpPr>
                        <wps:wsp>
                          <wps:cNvPr id="72" name="Freeform 707"/>
                          <wps:cNvSpPr>
                            <a:spLocks/>
                          </wps:cNvSpPr>
                          <wps:spPr bwMode="auto">
                            <a:xfrm>
                              <a:off x="3673" y="5809"/>
                              <a:ext cx="8370" cy="1967"/>
                            </a:xfrm>
                            <a:custGeom>
                              <a:avLst/>
                              <a:gdLst>
                                <a:gd name="T0" fmla="*/ 15 w 8505"/>
                                <a:gd name="T1" fmla="*/ 40 h 1967"/>
                                <a:gd name="T2" fmla="*/ 0 w 8505"/>
                                <a:gd name="T3" fmla="*/ 700 h 1967"/>
                                <a:gd name="T4" fmla="*/ 3025 w 8505"/>
                                <a:gd name="T5" fmla="*/ 1785 h 1967"/>
                                <a:gd name="T6" fmla="*/ 5350 w 8505"/>
                                <a:gd name="T7" fmla="*/ 1830 h 1967"/>
                                <a:gd name="T8" fmla="*/ 7975 w 8505"/>
                                <a:gd name="T9" fmla="*/ 1695 h 1967"/>
                                <a:gd name="T10" fmla="*/ 8500 w 8505"/>
                                <a:gd name="T11" fmla="*/ 0 h 1967"/>
                              </a:gdLst>
                              <a:ahLst/>
                              <a:cxnLst>
                                <a:cxn ang="0">
                                  <a:pos x="T0" y="T1"/>
                                </a:cxn>
                                <a:cxn ang="0">
                                  <a:pos x="T2" y="T3"/>
                                </a:cxn>
                                <a:cxn ang="0">
                                  <a:pos x="T4" y="T5"/>
                                </a:cxn>
                                <a:cxn ang="0">
                                  <a:pos x="T6" y="T7"/>
                                </a:cxn>
                                <a:cxn ang="0">
                                  <a:pos x="T8" y="T9"/>
                                </a:cxn>
                                <a:cxn ang="0">
                                  <a:pos x="T10" y="T11"/>
                                </a:cxn>
                              </a:cxnLst>
                              <a:rect l="0" t="0" r="r" b="b"/>
                              <a:pathLst>
                                <a:path w="8505" h="1967">
                                  <a:moveTo>
                                    <a:pt x="15" y="40"/>
                                  </a:moveTo>
                                  <a:cubicBezTo>
                                    <a:pt x="31" y="760"/>
                                    <a:pt x="20" y="665"/>
                                    <a:pt x="0" y="700"/>
                                  </a:cubicBezTo>
                                  <a:cubicBezTo>
                                    <a:pt x="593" y="927"/>
                                    <a:pt x="2145" y="1603"/>
                                    <a:pt x="3025" y="1785"/>
                                  </a:cubicBezTo>
                                  <a:cubicBezTo>
                                    <a:pt x="3915" y="1967"/>
                                    <a:pt x="4525" y="1845"/>
                                    <a:pt x="5350" y="1830"/>
                                  </a:cubicBezTo>
                                  <a:cubicBezTo>
                                    <a:pt x="6175" y="1815"/>
                                    <a:pt x="7445" y="1897"/>
                                    <a:pt x="7975" y="1695"/>
                                  </a:cubicBezTo>
                                  <a:cubicBezTo>
                                    <a:pt x="8505" y="1493"/>
                                    <a:pt x="8485" y="765"/>
                                    <a:pt x="8500" y="0"/>
                                  </a:cubicBezTo>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73" name="Freeform 708" descr="Wide downward diagonal"/>
                          <wps:cNvSpPr>
                            <a:spLocks/>
                          </wps:cNvSpPr>
                          <wps:spPr bwMode="auto">
                            <a:xfrm>
                              <a:off x="8418" y="6363"/>
                              <a:ext cx="1665" cy="1260"/>
                            </a:xfrm>
                            <a:custGeom>
                              <a:avLst/>
                              <a:gdLst>
                                <a:gd name="T0" fmla="*/ 29 w 2790"/>
                                <a:gd name="T1" fmla="*/ 1262 h 1262"/>
                                <a:gd name="T2" fmla="*/ 1291 w 2790"/>
                                <a:gd name="T3" fmla="*/ 30 h 1262"/>
                                <a:gd name="T4" fmla="*/ 2790 w 2790"/>
                                <a:gd name="T5" fmla="*/ 1262 h 1262"/>
                                <a:gd name="T6" fmla="*/ 29 w 2790"/>
                                <a:gd name="T7" fmla="*/ 1262 h 1262"/>
                              </a:gdLst>
                              <a:ahLst/>
                              <a:cxnLst>
                                <a:cxn ang="0">
                                  <a:pos x="T0" y="T1"/>
                                </a:cxn>
                                <a:cxn ang="0">
                                  <a:pos x="T2" y="T3"/>
                                </a:cxn>
                                <a:cxn ang="0">
                                  <a:pos x="T4" y="T5"/>
                                </a:cxn>
                                <a:cxn ang="0">
                                  <a:pos x="T6" y="T7"/>
                                </a:cxn>
                              </a:cxnLst>
                              <a:rect l="0" t="0" r="r" b="b"/>
                              <a:pathLst>
                                <a:path w="2790" h="1262">
                                  <a:moveTo>
                                    <a:pt x="29" y="1262"/>
                                  </a:moveTo>
                                  <a:cubicBezTo>
                                    <a:pt x="0" y="713"/>
                                    <a:pt x="178" y="0"/>
                                    <a:pt x="1291" y="30"/>
                                  </a:cubicBezTo>
                                  <a:cubicBezTo>
                                    <a:pt x="2404" y="60"/>
                                    <a:pt x="2761" y="579"/>
                                    <a:pt x="2790" y="1262"/>
                                  </a:cubicBezTo>
                                  <a:cubicBezTo>
                                    <a:pt x="2790" y="1262"/>
                                    <a:pt x="29" y="1262"/>
                                    <a:pt x="29" y="1262"/>
                                  </a:cubicBezTo>
                                  <a:close/>
                                </a:path>
                              </a:pathLst>
                            </a:custGeom>
                            <a:pattFill prst="wdDnDiag">
                              <a:fgClr>
                                <a:srgbClr val="FFFF00"/>
                              </a:fgClr>
                              <a:bgClr>
                                <a:srgbClr val="B1B1FF"/>
                              </a:bgClr>
                            </a:pattFill>
                            <a:ln w="9525">
                              <a:solidFill>
                                <a:srgbClr val="000000"/>
                              </a:solidFill>
                              <a:round/>
                              <a:headEnd/>
                              <a:tailEnd/>
                            </a:ln>
                          </wps:spPr>
                          <wps:bodyPr rot="0" vert="horz" wrap="square" lIns="91440" tIns="45720" rIns="91440" bIns="45720" anchor="t" anchorCtr="0" upright="1">
                            <a:noAutofit/>
                          </wps:bodyPr>
                        </wps:wsp>
                        <wps:wsp>
                          <wps:cNvPr id="74" name="Freeform 709"/>
                          <wps:cNvSpPr>
                            <a:spLocks/>
                          </wps:cNvSpPr>
                          <wps:spPr bwMode="auto">
                            <a:xfrm>
                              <a:off x="3685" y="6424"/>
                              <a:ext cx="8369" cy="1352"/>
                            </a:xfrm>
                            <a:custGeom>
                              <a:avLst/>
                              <a:gdLst>
                                <a:gd name="T0" fmla="*/ 0 w 8520"/>
                                <a:gd name="T1" fmla="*/ 120 h 1352"/>
                                <a:gd name="T2" fmla="*/ 3015 w 8520"/>
                                <a:gd name="T3" fmla="*/ 1170 h 1352"/>
                                <a:gd name="T4" fmla="*/ 5340 w 8520"/>
                                <a:gd name="T5" fmla="*/ 1215 h 1352"/>
                                <a:gd name="T6" fmla="*/ 7965 w 8520"/>
                                <a:gd name="T7" fmla="*/ 1080 h 1352"/>
                                <a:gd name="T8" fmla="*/ 8520 w 8520"/>
                                <a:gd name="T9" fmla="*/ 0 h 1352"/>
                              </a:gdLst>
                              <a:ahLst/>
                              <a:cxnLst>
                                <a:cxn ang="0">
                                  <a:pos x="T0" y="T1"/>
                                </a:cxn>
                                <a:cxn ang="0">
                                  <a:pos x="T2" y="T3"/>
                                </a:cxn>
                                <a:cxn ang="0">
                                  <a:pos x="T4" y="T5"/>
                                </a:cxn>
                                <a:cxn ang="0">
                                  <a:pos x="T6" y="T7"/>
                                </a:cxn>
                                <a:cxn ang="0">
                                  <a:pos x="T8" y="T9"/>
                                </a:cxn>
                              </a:cxnLst>
                              <a:rect l="0" t="0" r="r" b="b"/>
                              <a:pathLst>
                                <a:path w="8520" h="1352">
                                  <a:moveTo>
                                    <a:pt x="0" y="120"/>
                                  </a:moveTo>
                                  <a:cubicBezTo>
                                    <a:pt x="502" y="295"/>
                                    <a:pt x="2125" y="988"/>
                                    <a:pt x="3015" y="1170"/>
                                  </a:cubicBezTo>
                                  <a:cubicBezTo>
                                    <a:pt x="3905" y="1352"/>
                                    <a:pt x="4515" y="1230"/>
                                    <a:pt x="5340" y="1215"/>
                                  </a:cubicBezTo>
                                  <a:cubicBezTo>
                                    <a:pt x="6165" y="1200"/>
                                    <a:pt x="7435" y="1282"/>
                                    <a:pt x="7965" y="1080"/>
                                  </a:cubicBezTo>
                                  <a:cubicBezTo>
                                    <a:pt x="8495" y="878"/>
                                    <a:pt x="8404" y="225"/>
                                    <a:pt x="8520" y="0"/>
                                  </a:cubicBezTo>
                                </a:path>
                              </a:pathLst>
                            </a:custGeom>
                            <a:noFill/>
                            <a:ln w="57150">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D110AB" id="Group 712" o:spid="_x0000_s1026" style="position:absolute;margin-left:-.85pt;margin-top:.95pt;width:339.5pt;height:98.5pt;z-index:251679232" coordorigin="2817,2536" coordsize="7327,2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N7yKAcAAGYcAAAOAAAAZHJzL2Uyb0RvYy54bWzsWVlv20YQfi/Q/7DgY4FGXN4UIge5HBRI&#10;26Bx0WeKpCSiFJclacvJr+8cu9TSFmU3CVI0qB9kkjs7MzvXN0M+fXa7r8VN2fWValaOfOI6omxy&#10;VVTNduX8fnX5Y+KIfsiaIqtVU66cD2XvPLv4/runh3ZZemqn6qLsBDBp+uWhXTm7YWiXi0Wf78p9&#10;1j9RbdnA4kZ1+2yA2267KLrsANz39cJz3WhxUF3Rdiov+x6evuJF54L4bzZlPvy62fTlIOqVA7oN&#10;9NvR7xp/FxdPs+W2y9pdlWs1sk/QYp9VDQgdWb3Khkxcd9U9Vvsq71SvNsOTXO0XarOp8pLOAKeR&#10;7p3TvOnUdUtn2S4P23Y0E5j2jp0+mW3+y827TlTFyolSRzTZHnxEYkUsPbTOod0ugehN175v33V8&#10;RLh8q/I/e1he3F3H+y0Ti/XhZ1UAw+x6UGSd2023RxZwbnFLTvgwOqG8HUQODwNfyigEX+WwJr3Q&#10;TeGG3JTvwJe4z0tk7AhY9kI/Mmuv9f7Y92ARN3uBH+LqIluyYFJWK4cng5Drj1btP8+q73dZW5Kz&#10;ejSYtmoMB2Gr/gaxmDXbuhRRSgdC+UBozNqzTUWjXu6ArnzedeqwK7MC9JJ0jMkGvOnBIw8a+YSx&#10;jKnPmCpbtl0/vCnVXuDFyulAffJhdvO2H9iqhgRd2qjLqq7JT3UjDui62HVpR6/qqsBVpOu77fpl&#10;3YmbDDOS/rSPJmT7aoC6UFf7lZOMRNkS7fG6KUjMkFU1X4OD6waZl5TxWj9jIfb0WhUfwFqd4hIA&#10;JQsudqr76IgDpP/K6f+6zrrSEfVPDVg8lUGA9YJugjD24KazV9b2StbkwGrlDI7gy5cD15jrtqu2&#10;O5AkyRKNeg6psKnIfqgfa0VpRMHI+UYhOqaeiSRpIsnkJ0XF3fzDEvSl8tNLAigKmEkJ5BQZfQwd&#10;L9JZJmOXsixbjvnpR7FP+8LETXlfvjP5mfgJnISSOwUeHEn/Xn56xqqXXVkizojYJa0m2QZxa5c8&#10;K3FNlD2YhyeMYoyZ+FgmTpoErHrNeYjxbXIPnFxAlOOjbaHryxWw2OxrQK8fFkKG4iCS0HjmSASm&#10;H4kCV+yE1E6wOYFNRiJ3hhE4eKSBRJ/hFFhUvuvNaRVaZDJOwhlukUUW+uGcahCYo2oy8ed0g85k&#10;JIvTeE43yICRTEbpnG7SNj9Yfk45aXvAVg2K2OjUbMc1DLx/22hHwxUUF4B+Lqqt6hEK0euQoFeM&#10;EESPUTFDDI5FYl9nHVCdIQbfIbGB0PPE4BokNvl8nhgsj8RUGuDY54nRsEgNhuNaQeS8TZsGselu&#10;g9c5Ahq8NVefNhvQonhYvER4ouQQO6jMmAC4slc35ZUimgFNKyEqQTDAAMs9rufX6yp/UX60qX3w&#10;K1DHkW5WWuKBsAFPo0iXSH7KDxEe9Ykm/E5xD1MuqKmpw5q9DFhJGbnkVDgfycVcI8mYTY+W4qf6&#10;zMeiwOyC0LBLQCAobeRgFrIcyLNHy4lkrLVLQKDFLg7MeZJUAw4rgPnJciADHy2HfQz2lwHYz5KT&#10;BGAVdtdEPuYtPT91Fgg5DB7qJ8eAwji0CvSkh5m0Oi/kC3l5qVWfkHG7lKKJ0bCTtQmL+W4J5gTd&#10;FJ1tkKD/5abxv9YSfY1GHRKMG3WrEYBCVZR9Dr3cH1VRikIdmkPWFaKosq1qshrd+aX7hCSQXB8j&#10;P9JBa/oEiXVEz0VcZyD8zExlh+Gj+wQvBXj3Yh5I7BbARinpRR4iMvzjJDq2E3anIL1UznCzmwXG&#10;4xO87F4BVZrhBRY44vG8ZnavMHvKSacw5QWW/cbgGEvV2E18CmRSnBBkovdOQabH44KJFJB4HjQ1&#10;EMpJcQbIOtZgAzQYXPT0H8CMF7jcw9zB5DhiVmGshxMNppgGCAqW+lMsnt7N7DIa37HFzGN0yhT9&#10;a9WXUFZg4UG0AYIB52o9oh+KV80rqEzkms0WpmzCE3vgvoS/se0YSdYnaSeIpUlYKxKKvP+Hrgen&#10;+a8BXRDl96CLQvtLY5Mf6b4pCryAscBgU+LjC0SaYf2QcAJi5bOwiSco6KCpcTtizhSaaITSEm0A&#10;s5HJd/U8fJ+ZjUwSXmUgzp3gZmNT6MPgjNP1fW5TbAKhp7nZ2BSnEU+e97lN0MlN5nSDajkCIio1&#10;o5s9x9qswE3fGNARzp2alRlXpnMnHP/zUJHigFAR4+YUKhpUMUPFeUwMXZ7SPR50RtyAV+GETmmS&#10;cEYw/mBsM2pB9OICHmiKKJM7vSuFV0OEdWOw80IQGnYeI62Rj1Gv0ZFntkfJieBVvt7FsGPYxfhu&#10;nsE20V0lK4D5wAsQ8Y8+D7yo5F0JNA9UL5hbYloAD6xnP8fkRfGnRMDJHoTee6+7w1jCKEyAe+Z1&#10;t4W+kznv2x7gjt9d6E03fcyiQNUf3vBrmX1PVMfPgxd/AwAA//8DAFBLAwQUAAYACAAAACEAKVXG&#10;f94AAAAIAQAADwAAAGRycy9kb3ducmV2LnhtbEyPQWvCQBCF74X+h2UKvekmlRqN2YhI25MUqoXi&#10;bcyOSTC7G7JrEv99x1N7fPMeb76XrUfTiJ46XzurIJ5GIMgWTte2VPB9eJ8sQPiAVmPjLCm4kYd1&#10;/viQYardYL+o34dScIn1KSqoQmhTKX1RkUE/dS1Z9s6uMxhYdqXUHQ5cbhr5EkVzabC2/KHClrYV&#10;FZf91Sj4GHDYzOK3fnc5b2/Hw+vnzy4mpZ6fxs0KRKAx/IXhjs/okDPTyV2t9qJRMIkTTvJ9CYLt&#10;eZLMQJzuerEEmWfy/4D8FwAA//8DAFBLAQItABQABgAIAAAAIQC2gziS/gAAAOEBAAATAAAAAAAA&#10;AAAAAAAAAAAAAABbQ29udGVudF9UeXBlc10ueG1sUEsBAi0AFAAGAAgAAAAhADj9If/WAAAAlAEA&#10;AAsAAAAAAAAAAAAAAAAALwEAAF9yZWxzLy5yZWxzUEsBAi0AFAAGAAgAAAAhADS43vIoBwAAZhwA&#10;AA4AAAAAAAAAAAAAAAAALgIAAGRycy9lMm9Eb2MueG1sUEsBAi0AFAAGAAgAAAAhAClVxn/eAAAA&#10;CAEAAA8AAAAAAAAAAAAAAAAAggkAAGRycy9kb3ducmV2LnhtbFBLBQYAAAAABAAEAPMAAACNCgAA&#10;AAA=&#10;">
                <v:rect id="Rectangle 690" o:spid="_x0000_s1027" style="position:absolute;left:2817;top:2536;width:7327;height:2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NhwQAAANsAAAAPAAAAZHJzL2Rvd25yZXYueG1sRE9da8Iw&#10;FH0f+B/CFfYyNHWDKdUoKggWBlMrPl+aa1NtbmoTtfv3y8Ngj4fzPVt0thYPan3lWMFomIAgLpyu&#10;uFRwzDeDCQgfkDXWjknBD3lYzHsvM0y1e/KeHodQihjCPkUFJoQmldIXhiz6oWuII3d2rcUQYVtK&#10;3eIzhttavifJp7RYcWww2NDaUHE93K2C7LTKjH37yEa3Vd59feMl28lcqdd+t5yCCNSFf/Gfe6sV&#10;jOP6+CX+ADn/BQAA//8DAFBLAQItABQABgAIAAAAIQDb4fbL7gAAAIUBAAATAAAAAAAAAAAAAAAA&#10;AAAAAABbQ29udGVudF9UeXBlc10ueG1sUEsBAi0AFAAGAAgAAAAhAFr0LFu/AAAAFQEAAAsAAAAA&#10;AAAAAAAAAAAAHwEAAF9yZWxzLy5yZWxzUEsBAi0AFAAGAAgAAAAhAG7vE2HBAAAA2wAAAA8AAAAA&#10;AAAAAAAAAAAABwIAAGRycy9kb3ducmV2LnhtbFBLBQYAAAAAAwADALcAAAD1AgAAAAA=&#10;" filled="f" strokeweight="1pt">
                  <v:shadow color="black" opacity="49150f" offset=".74833mm,.74833mm"/>
                </v:rect>
                <v:group id="Group 711" o:spid="_x0000_s1028" style="position:absolute;left:2849;top:2827;width:7267;height:1705" coordorigin="3673,5809" coordsize="8381,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707" o:spid="_x0000_s1029" style="position:absolute;left:3673;top:5809;width:8370;height:1967;visibility:visible;mso-wrap-style:square;v-text-anchor:top" coordsize="8505,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vJSwwAAANsAAAAPAAAAZHJzL2Rvd25yZXYueG1sRI9Pa8JA&#10;FMTvBb/D8gRvzUYRY1NXEaVgj/4BPb5mX7Kh2bchu43x27uFQo/DzPyGWW0G24ieOl87VjBNUhDE&#10;hdM1Vwou54/XJQgfkDU2jknBgzxs1qOXFeba3flI/SlUIkLY56jAhNDmUvrCkEWfuJY4eqXrLIYo&#10;u0rqDu8Rbhs5S9OFtFhzXDDY0s5Q8X36sQq+rna+18dbWZvys59nGWbmbaHUZDxs30EEGsJ/+K99&#10;0AqyGfx+iT9Arp8AAAD//wMAUEsBAi0AFAAGAAgAAAAhANvh9svuAAAAhQEAABMAAAAAAAAAAAAA&#10;AAAAAAAAAFtDb250ZW50X1R5cGVzXS54bWxQSwECLQAUAAYACAAAACEAWvQsW78AAAAVAQAACwAA&#10;AAAAAAAAAAAAAAAfAQAAX3JlbHMvLnJlbHNQSwECLQAUAAYACAAAACEAthbyUsMAAADbAAAADwAA&#10;AAAAAAAAAAAAAAAHAgAAZHJzL2Rvd25yZXYueG1sUEsFBgAAAAADAAMAtwAAAPcCAAAAAA==&#10;" path="m15,40c31,760,20,665,,700v593,227,2145,903,3025,1085c3915,1967,4525,1845,5350,1830v825,-15,2095,67,2625,-135c8505,1493,8485,765,8500,e" fillcolor="#b1b1ff">
                    <v:path arrowok="t" o:connecttype="custom" o:connectlocs="15,40;0,700;2977,1785;5265,1830;7848,1695;8365,0" o:connectangles="0,0,0,0,0,0"/>
                  </v:shape>
                  <v:shape id="Freeform 708" o:spid="_x0000_s1030" alt="Wide downward diagonal" style="position:absolute;left:8418;top:6363;width:1665;height:1260;visibility:visible;mso-wrap-style:square;v-text-anchor:top" coordsize="2790,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LTUxAAAANsAAAAPAAAAZHJzL2Rvd25yZXYueG1sRI/dasJA&#10;EIXvC77DMkJvpG5asUqaTZCGigiKWh9gyI5JMDsbsluNb+8KQi8P5+fjJFlvGnGhztWWFbyPIxDE&#10;hdU1lwqOvz9vcxDOI2tsLJOCGznI0sFLgrG2V97T5eBLEUbYxaig8r6NpXRFRQbd2LbEwTvZzqAP&#10;siul7vAaxk0jP6LoUxqsORAqbOm7ouJ8+DMBkk83s3Xrmttut8r3yzmNTsetUq/DfvEFwlPv/8PP&#10;9kormE3g8SX8AJneAQAA//8DAFBLAQItABQABgAIAAAAIQDb4fbL7gAAAIUBAAATAAAAAAAAAAAA&#10;AAAAAAAAAABbQ29udGVudF9UeXBlc10ueG1sUEsBAi0AFAAGAAgAAAAhAFr0LFu/AAAAFQEAAAsA&#10;AAAAAAAAAAAAAAAAHwEAAF9yZWxzLy5yZWxzUEsBAi0AFAAGAAgAAAAhALqstNTEAAAA2wAAAA8A&#10;AAAAAAAAAAAAAAAABwIAAGRycy9kb3ducmV2LnhtbFBLBQYAAAAAAwADALcAAAD4AgAAAAA=&#10;" path="m29,1262c,713,178,,1291,30,2404,60,2761,579,2790,1262v,,-2761,,-2761,xe" fillcolor="yellow">
                    <v:fill r:id="rId197" o:title="" color2="#b1b1ff" type="pattern"/>
                    <v:path arrowok="t" o:connecttype="custom" o:connectlocs="17,1260;770,30;1665,1260;17,1260" o:connectangles="0,0,0,0"/>
                  </v:shape>
                  <v:shape id="Freeform 709" o:spid="_x0000_s1031" style="position:absolute;left:3685;top:6424;width:8369;height:1352;visibility:visible;mso-wrap-style:square;v-text-anchor:top" coordsize="8520,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VoqwwAAANsAAAAPAAAAZHJzL2Rvd25yZXYueG1sRI/dasJA&#10;FITvBd9hOQXvdFORKNFVgiCUUiz+QG9Ps8ckmD0bd1dN374rCF4OM/MNs1h1phE3cr62rOB9lIAg&#10;LqyuuVRwPGyGMxA+IGtsLJOCP/KwWvZ7C8y0vfOObvtQighhn6GCKoQ2k9IXFRn0I9sSR+9kncEQ&#10;pSuldniPcNPIcZKk0mDNcaHCltYVFef91ShIU/vNv5/bMyU/1/xS5m67+XJKDd66fA4iUBde4Wf7&#10;QyuYTuDxJf4AufwHAAD//wMAUEsBAi0AFAAGAAgAAAAhANvh9svuAAAAhQEAABMAAAAAAAAAAAAA&#10;AAAAAAAAAFtDb250ZW50X1R5cGVzXS54bWxQSwECLQAUAAYACAAAACEAWvQsW78AAAAVAQAACwAA&#10;AAAAAAAAAAAAAAAfAQAAX3JlbHMvLnJlbHNQSwECLQAUAAYACAAAACEA+81aKsMAAADbAAAADwAA&#10;AAAAAAAAAAAAAAAHAgAAZHJzL2Rvd25yZXYueG1sUEsFBgAAAAADAAMAtwAAAPcCAAAAAA==&#10;" path="m,120c502,295,2125,988,3015,1170v890,182,1500,60,2325,45c6165,1200,7435,1282,7965,1080,8495,878,8404,225,8520,e" filled="f" strokecolor="lime" strokeweight="4.5pt">
                    <v:path arrowok="t" o:connecttype="custom" o:connectlocs="0,120;2962,1170;5245,1215;7824,1080;8369,0" o:connectangles="0,0,0,0,0"/>
                  </v:shape>
                </v:group>
              </v:group>
            </w:pict>
          </mc:Fallback>
        </mc:AlternateContent>
      </w:r>
      <w:r w:rsidRPr="00B26A10">
        <w:rPr>
          <w:noProof/>
          <w:lang w:eastAsia="nl-NL"/>
        </w:rPr>
        <mc:AlternateContent>
          <mc:Choice Requires="wpg">
            <w:drawing>
              <wp:inline distT="0" distB="0" distL="0" distR="0" wp14:anchorId="0F0536BF" wp14:editId="5611E699">
                <wp:extent cx="4697095" cy="1202690"/>
                <wp:effectExtent l="0" t="0" r="0" b="0"/>
                <wp:docPr id="66" name="Group 7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97095" cy="1202690"/>
                          <a:chOff x="2870" y="2638"/>
                          <a:chExt cx="7397" cy="1894"/>
                        </a:xfrm>
                      </wpg:grpSpPr>
                      <wps:wsp>
                        <wps:cNvPr id="67" name="AutoShape 706"/>
                        <wps:cNvSpPr>
                          <a:spLocks noChangeAspect="1" noChangeArrowheads="1" noTextEdit="1"/>
                        </wps:cNvSpPr>
                        <wps:spPr bwMode="auto">
                          <a:xfrm>
                            <a:off x="2870" y="2638"/>
                            <a:ext cx="7397" cy="1894"/>
                          </a:xfrm>
                          <a:prstGeom prst="rect">
                            <a:avLst/>
                          </a:prstGeom>
                          <a:noFill/>
                          <a:ln>
                            <a:noFill/>
                          </a:ln>
                          <a:extLst>
                            <a:ext uri="{909E8E84-426E-40DD-AFC4-6F175D3DCCD1}">
                              <a14:hiddenFill xmlns:a14="http://schemas.microsoft.com/office/drawing/2010/main">
                                <a:solidFill>
                                  <a:srgbClr val="B1B1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Line 710"/>
                        <wps:cNvCnPr>
                          <a:cxnSpLocks noChangeShapeType="1"/>
                        </wps:cNvCnPr>
                        <wps:spPr bwMode="auto">
                          <a:xfrm flipH="1" flipV="1">
                            <a:off x="7762" y="4168"/>
                            <a:ext cx="1" cy="34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733FAA7" id="Group 705" o:spid="_x0000_s1026" style="width:369.85pt;height:94.7pt;mso-position-horizontal-relative:char;mso-position-vertical-relative:line" coordorigin="2870,2638" coordsize="7397,1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z8JyAMAABIKAAAOAAAAZHJzL2Uyb0RvYy54bWzMVttu4zYQfS/QfyD47liSZd0QZZH4khZI&#10;2wU27TstURJRiVRJOnJa9N87JCVH8abtIgsU9YNBipzhzDkzh7z+cOpa9ESlYoLn2L/yMKK8ECXj&#10;dY5/ftwvEoyUJrwkreA0x89U4Q83335zPfQZDUQj2pJKBE64yoY+x43WfbZcqqKhHVFXoqccFish&#10;O6JhKutlKckA3rt2GXhetByELHspCqoUfN26RXxj/VcVLfRPVaWoRm2OITZt/6X9P5j/5c01yWpJ&#10;+oYVYxjkHVF0hHE49OxqSzRBR8k+c9WxQgolKn1ViG4pqooV1OYA2fjeRTb3Uhx7m0udDXV/hgmg&#10;vcDp3W6LH58+SsTKHEcRRpx0wJE9FsXe2qAz9HUGm+5l/6n/KF2KMHwQxa8KcbFpCK/preoBaeDf&#10;WCwvTcy8dvboMPwgSjiDHLWwgJ0q2RmvAAU6WV6ez7zQk0YFfAyjNPbSNUYFrPmBF0TpyFzRAL3G&#10;LkhioBeWg2iVOFaLZjfax6s0Ho2TNLQxkswdbIMdgzPJQhWqF6DV1wH9qSE9tfwpg+EENMTigL4F&#10;EOweADtyYNuNE9Lqb2F+QV5KMTSUlBCqD37FI4C2K9mMjJlLk58CGv+VhjfgnMj4BzBJ1kul76no&#10;kBnkWEJVWJbJ04PSpjZethjSudiztrU92PJXH2Cj+wLHgqlZMwHYlvoj9dJdskvCRRhEu0XobbeL&#10;2/0mXER7P15vV9vNZuv/ac71w6xhZUm5OWZqbz/8MlZHoXGNeW5wJVpWGncmJCXrw6aV6ImAvNz5&#10;d/5+P1bXbNvydRgWBMjlIiU/CL27IF3soyRehPtwvYCaTxaen96lkRem4Xb/OqUHxunXp4SGHKfr&#10;YG1ZmgV9kZtnf5/nRrKOaRDwlnU5Ts6bSGZKcsdLS60mrHXjGRQm/BcogO6JaOhIV6SuHQ+ifIaC&#10;lQLKCTocrhoYNEL+jtEAsp1j9duRSIpR+z2HHkj9MDQ6byfhOg5gIucrh/kK4QW4yrHGyA032t0N&#10;x16yuoGTfAsMF6ZVK2ZL2MTnorJaZxXjv5IOuE2ddFj2Y9/KoAkI5GXDnT4XJ36pz1ZkHp97EN5J&#10;omcmE+BvqwKqWtZ/Z9XFjH6ZMBkFO46jwApv6Eej8JpGNbINemQEewWEuNaftP5CJVoohS9WCVOw&#10;q8T3vHdXLFyqY2G+UaRIW5S0ZHCvtVBWcFxHSygvCu8bM3Kp/D/F6ayns0ZzWuUabGo4q6hvNprJ&#10;ztQD3IJ2ZB8e1mx8JJmXzXxud7085W7+AgAA//8DAFBLAwQUAAYACAAAACEAkv/Rs90AAAAFAQAA&#10;DwAAAGRycy9kb3ducmV2LnhtbEyPQUvDQBCF74L/YRnBm93Eqm1jNqUU9VQKtoJ4mybTJDQ7G7Lb&#10;JP33jl708mB4j/e+SZejbVRPna8dG4gnESji3BU1lwY+9q93c1A+IBfYOCYDF/KwzK6vUkwKN/A7&#10;9btQKilhn6CBKoQ20drnFVn0E9cSi3d0ncUgZ1fqosNBym2j76PoSVusWRYqbGldUX7ana2BtwGH&#10;1TR+6Ten4/rytX/cfm5iMub2Zlw9gwo0hr8w/OALOmTCdHBnLrxqDMgj4VfFm00XM1AHCc0XD6Cz&#10;VP+nz74BAAD//wMAUEsBAi0AFAAGAAgAAAAhALaDOJL+AAAA4QEAABMAAAAAAAAAAAAAAAAAAAAA&#10;AFtDb250ZW50X1R5cGVzXS54bWxQSwECLQAUAAYACAAAACEAOP0h/9YAAACUAQAACwAAAAAAAAAA&#10;AAAAAAAvAQAAX3JlbHMvLnJlbHNQSwECLQAUAAYACAAAACEA9ac/CcgDAAASCgAADgAAAAAAAAAA&#10;AAAAAAAuAgAAZHJzL2Uyb0RvYy54bWxQSwECLQAUAAYACAAAACEAkv/Rs90AAAAFAQAADwAAAAAA&#10;AAAAAAAAAAAiBgAAZHJzL2Rvd25yZXYueG1sUEsFBgAAAAAEAAQA8wAAACwHAAAAAA==&#10;">
                <o:lock v:ext="edit" aspectratio="t"/>
                <v:rect id="AutoShape 706" o:spid="_x0000_s1027" style="position:absolute;left:2870;top:2638;width:7397;height:1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kr2xQAAANsAAAAPAAAAZHJzL2Rvd25yZXYueG1sRI/dasJA&#10;FITvC32H5RS8KXVTRaupq2jBH/BGYx/gkD0mqdmzMbs18e1dQfBymJlvmMmsNaW4UO0Kywo+uxEI&#10;4tTqgjMFv4flxwiE88gaS8uk4EoOZtPXlwnG2ja8p0viMxEg7GJUkHtfxVK6NCeDrmsr4uAdbW3Q&#10;B1lnUtfYBLgpZS+KhtJgwWEhx4p+ckpPyb9RsCiiv/UYz9n2NDi+r3bnflON+0p13tr5NwhPrX+G&#10;H+2NVjD8gvuX8APk9AYAAP//AwBQSwECLQAUAAYACAAAACEA2+H2y+4AAACFAQAAEwAAAAAAAAAA&#10;AAAAAAAAAAAAW0NvbnRlbnRfVHlwZXNdLnhtbFBLAQItABQABgAIAAAAIQBa9CxbvwAAABUBAAAL&#10;AAAAAAAAAAAAAAAAAB8BAABfcmVscy8ucmVsc1BLAQItABQABgAIAAAAIQBgckr2xQAAANsAAAAP&#10;AAAAAAAAAAAAAAAAAAcCAABkcnMvZG93bnJldi54bWxQSwUGAAAAAAMAAwC3AAAA+QIAAAAA&#10;" filled="f" fillcolor="#b1b1ff" stroked="f">
                  <o:lock v:ext="edit" aspectratio="t" text="t"/>
                </v:rect>
                <v:line id="Line 710" o:spid="_x0000_s1028" style="position:absolute;flip:x y;visibility:visible;mso-wrap-style:square" from="7762,4168" to="7763,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mP2wwAAANsAAAAPAAAAZHJzL2Rvd25yZXYueG1sRI/BasJA&#10;EIbvhb7DMgVvdVMVkZiNFKVUeilVweuQnSap2dmwu9H49p1Docfhn/+bb4rN6Dp1pRBbzwZephko&#10;4srblmsDp+Pb8wpUTMgWO89k4E4RNuXjQ4G59Tf+oush1UogHHM00KTU51rHqiGHcep7Ysm+fXCY&#10;ZAy1tgFvAnednmXZUjtsWS402NO2oepyGJxodGH7MV/Zy2L4pPS+w/Ow+DkbM3kaX9egEo3pf/mv&#10;vbcGliIrvwgAdPkLAAD//wMAUEsBAi0AFAAGAAgAAAAhANvh9svuAAAAhQEAABMAAAAAAAAAAAAA&#10;AAAAAAAAAFtDb250ZW50X1R5cGVzXS54bWxQSwECLQAUAAYACAAAACEAWvQsW78AAAAVAQAACwAA&#10;AAAAAAAAAAAAAAAfAQAAX3JlbHMvLnJlbHNQSwECLQAUAAYACAAAACEAt7pj9sMAAADbAAAADwAA&#10;AAAAAAAAAAAAAAAHAgAAZHJzL2Rvd25yZXYueG1sUEsFBgAAAAADAAMAtwAAAPcCAAAAAA==&#10;" strokeweight="3pt">
                  <v:stroke endarrow="block"/>
                </v:line>
                <w10:anchorlock/>
              </v:group>
            </w:pict>
          </mc:Fallback>
        </mc:AlternateContent>
      </w:r>
    </w:p>
    <w:p w14:paraId="2934C449" w14:textId="77777777" w:rsidR="00E37D3C" w:rsidRPr="00B26A10" w:rsidRDefault="00E37D3C" w:rsidP="003B5549">
      <w:pPr>
        <w:pStyle w:val="Caption"/>
      </w:pPr>
    </w:p>
    <w:p w14:paraId="685AF703" w14:textId="3F9E288A" w:rsidR="00C65386" w:rsidRPr="00B26A10" w:rsidRDefault="003B5549" w:rsidP="003B5549">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9</w:t>
      </w:r>
      <w:r w:rsidRPr="00B26A10">
        <w:fldChar w:fldCharType="end"/>
      </w:r>
      <w:r w:rsidRPr="00B26A10">
        <w:t>.</w:t>
      </w:r>
      <w:r w:rsidR="009B541F" w:rsidRPr="00B26A10">
        <w:t xml:space="preserve"> </w:t>
      </w:r>
      <w:r w:rsidR="00C65386" w:rsidRPr="00B26A10">
        <w:t xml:space="preserve">Lozingssituatie </w:t>
      </w:r>
      <w:r w:rsidR="00493EAB" w:rsidRPr="00B26A10">
        <w:t>Meer</w:t>
      </w:r>
    </w:p>
    <w:p w14:paraId="04C32DC6" w14:textId="77777777" w:rsidR="00C65386" w:rsidRPr="00B26A10" w:rsidRDefault="00C65386" w:rsidP="00A12D7B">
      <w:pPr>
        <w:pStyle w:val="BodyText"/>
      </w:pPr>
    </w:p>
    <w:p w14:paraId="4EBFA5D3" w14:textId="77777777" w:rsidR="009B541F" w:rsidRPr="00B26A10" w:rsidRDefault="009B541F" w:rsidP="00A12D7B">
      <w:pPr>
        <w:pStyle w:val="BodyText"/>
      </w:pPr>
    </w:p>
    <w:p w14:paraId="29495F87" w14:textId="7F06FA18" w:rsidR="00920D92" w:rsidRPr="00B26A10" w:rsidRDefault="00920D92" w:rsidP="007C795A">
      <w:pPr>
        <w:pStyle w:val="Heading3"/>
        <w:ind w:firstLine="0"/>
      </w:pPr>
      <w:bookmarkStart w:id="817" w:name="_Toc152424820"/>
      <w:bookmarkStart w:id="818" w:name="_Toc135050699"/>
      <w:r w:rsidRPr="00B26A10">
        <w:t>Eigenschappen</w:t>
      </w:r>
      <w:bookmarkEnd w:id="817"/>
      <w:bookmarkEnd w:id="818"/>
    </w:p>
    <w:p w14:paraId="7EE289A4" w14:textId="77777777" w:rsidR="00920D92" w:rsidRPr="00B26A10" w:rsidRDefault="00920D92" w:rsidP="00920D92">
      <w:pPr>
        <w:pStyle w:val="BodyText"/>
      </w:pPr>
    </w:p>
    <w:tbl>
      <w:tblPr>
        <w:tblW w:w="988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826"/>
        <w:gridCol w:w="9"/>
        <w:gridCol w:w="1279"/>
        <w:gridCol w:w="959"/>
        <w:gridCol w:w="30"/>
        <w:gridCol w:w="3827"/>
        <w:gridCol w:w="75"/>
        <w:gridCol w:w="1876"/>
      </w:tblGrid>
      <w:tr w:rsidR="00920D92" w:rsidRPr="00B26A10" w14:paraId="525EDFF8" w14:textId="77777777" w:rsidTr="00763358">
        <w:trPr>
          <w:cantSplit/>
        </w:trPr>
        <w:tc>
          <w:tcPr>
            <w:tcW w:w="1826" w:type="dxa"/>
            <w:shd w:val="clear" w:color="auto" w:fill="auto"/>
            <w:noWrap/>
          </w:tcPr>
          <w:p w14:paraId="53C76358"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288" w:type="dxa"/>
            <w:gridSpan w:val="2"/>
            <w:shd w:val="clear" w:color="auto" w:fill="auto"/>
            <w:noWrap/>
          </w:tcPr>
          <w:p w14:paraId="233B1018"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959" w:type="dxa"/>
            <w:shd w:val="clear" w:color="auto" w:fill="auto"/>
            <w:noWrap/>
          </w:tcPr>
          <w:p w14:paraId="2BE53C7D"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932" w:type="dxa"/>
            <w:gridSpan w:val="3"/>
            <w:shd w:val="clear" w:color="auto" w:fill="auto"/>
            <w:noWrap/>
          </w:tcPr>
          <w:p w14:paraId="144E6419"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1876" w:type="dxa"/>
            <w:shd w:val="clear" w:color="auto" w:fill="auto"/>
            <w:noWrap/>
          </w:tcPr>
          <w:p w14:paraId="1E62E103"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0425D635" w14:textId="77777777" w:rsidTr="00763358">
        <w:trPr>
          <w:cantSplit/>
        </w:trPr>
        <w:tc>
          <w:tcPr>
            <w:tcW w:w="1826" w:type="dxa"/>
            <w:shd w:val="clear" w:color="auto" w:fill="auto"/>
            <w:noWrap/>
          </w:tcPr>
          <w:p w14:paraId="1CC3098F" w14:textId="77777777" w:rsidR="00920D92" w:rsidRPr="00B26A10" w:rsidRDefault="00920D92" w:rsidP="00920D92">
            <w:pPr>
              <w:pStyle w:val="TableText"/>
              <w:rPr>
                <w:sz w:val="20"/>
              </w:rPr>
            </w:pPr>
            <w:r w:rsidRPr="00B26A10">
              <w:rPr>
                <w:sz w:val="20"/>
              </w:rPr>
              <w:t>Naam</w:t>
            </w:r>
          </w:p>
        </w:tc>
        <w:tc>
          <w:tcPr>
            <w:tcW w:w="1288" w:type="dxa"/>
            <w:gridSpan w:val="2"/>
            <w:shd w:val="clear" w:color="auto" w:fill="auto"/>
            <w:noWrap/>
          </w:tcPr>
          <w:p w14:paraId="01526BF9" w14:textId="77777777" w:rsidR="00920D92" w:rsidRPr="00B26A10" w:rsidRDefault="00920D92" w:rsidP="00920D92">
            <w:pPr>
              <w:pStyle w:val="TableText"/>
              <w:rPr>
                <w:sz w:val="20"/>
              </w:rPr>
            </w:pPr>
            <w:r w:rsidRPr="00B26A10">
              <w:rPr>
                <w:sz w:val="20"/>
              </w:rPr>
              <w:t>Meer</w:t>
            </w:r>
          </w:p>
        </w:tc>
        <w:tc>
          <w:tcPr>
            <w:tcW w:w="959" w:type="dxa"/>
            <w:shd w:val="clear" w:color="auto" w:fill="auto"/>
            <w:noWrap/>
          </w:tcPr>
          <w:p w14:paraId="5204EBB3" w14:textId="77777777" w:rsidR="00920D92" w:rsidRPr="00B26A10" w:rsidRDefault="00920D92" w:rsidP="00920D92">
            <w:pPr>
              <w:pStyle w:val="TableText"/>
              <w:rPr>
                <w:sz w:val="20"/>
              </w:rPr>
            </w:pPr>
          </w:p>
        </w:tc>
        <w:tc>
          <w:tcPr>
            <w:tcW w:w="3932" w:type="dxa"/>
            <w:gridSpan w:val="3"/>
            <w:shd w:val="clear" w:color="auto" w:fill="auto"/>
            <w:noWrap/>
          </w:tcPr>
          <w:p w14:paraId="21D30D5E" w14:textId="77777777" w:rsidR="00920D92" w:rsidRPr="00B26A10" w:rsidRDefault="00920D92" w:rsidP="00920D92">
            <w:pPr>
              <w:pStyle w:val="TableText"/>
              <w:rPr>
                <w:sz w:val="20"/>
              </w:rPr>
            </w:pPr>
            <w:r w:rsidRPr="00B26A10">
              <w:rPr>
                <w:sz w:val="20"/>
              </w:rPr>
              <w:t>Vrij door de gebruiker te kiezen naam. Het maximaal aantal tekens bedraagt 128.</w:t>
            </w:r>
            <w:r w:rsidR="005E5709" w:rsidRPr="00B26A10">
              <w:rPr>
                <w:sz w:val="20"/>
              </w:rPr>
              <w:t xml:space="preserve"> </w:t>
            </w:r>
            <w:r w:rsidRPr="00B26A10">
              <w:rPr>
                <w:sz w:val="20"/>
              </w:rPr>
              <w:t>De naam moet uniek zijn.</w:t>
            </w:r>
          </w:p>
        </w:tc>
        <w:tc>
          <w:tcPr>
            <w:tcW w:w="1876" w:type="dxa"/>
            <w:shd w:val="clear" w:color="auto" w:fill="auto"/>
            <w:noWrap/>
          </w:tcPr>
          <w:p w14:paraId="38B49E33" w14:textId="77777777" w:rsidR="00920D92" w:rsidRPr="00B26A10" w:rsidRDefault="00920D92" w:rsidP="00920D92">
            <w:pPr>
              <w:pStyle w:val="TableText"/>
              <w:rPr>
                <w:sz w:val="20"/>
              </w:rPr>
            </w:pPr>
            <w:r w:rsidRPr="00B26A10">
              <w:rPr>
                <w:sz w:val="20"/>
              </w:rPr>
              <w:t>Ja</w:t>
            </w:r>
          </w:p>
        </w:tc>
      </w:tr>
      <w:tr w:rsidR="00920D92" w:rsidRPr="00B26A10" w14:paraId="0B96D83D" w14:textId="77777777" w:rsidTr="00763358">
        <w:trPr>
          <w:cantSplit/>
        </w:trPr>
        <w:tc>
          <w:tcPr>
            <w:tcW w:w="1826" w:type="dxa"/>
            <w:shd w:val="clear" w:color="auto" w:fill="auto"/>
            <w:noWrap/>
          </w:tcPr>
          <w:p w14:paraId="3A977443" w14:textId="77777777" w:rsidR="00920D92" w:rsidRPr="00B26A10" w:rsidRDefault="00920D92" w:rsidP="00920D92">
            <w:pPr>
              <w:pStyle w:val="TableText"/>
              <w:rPr>
                <w:sz w:val="20"/>
              </w:rPr>
            </w:pPr>
            <w:r w:rsidRPr="00B26A10">
              <w:rPr>
                <w:sz w:val="20"/>
              </w:rPr>
              <w:t>Omschrijving</w:t>
            </w:r>
          </w:p>
        </w:tc>
        <w:tc>
          <w:tcPr>
            <w:tcW w:w="1288" w:type="dxa"/>
            <w:gridSpan w:val="2"/>
            <w:shd w:val="clear" w:color="auto" w:fill="auto"/>
            <w:noWrap/>
          </w:tcPr>
          <w:p w14:paraId="5F541357" w14:textId="77777777" w:rsidR="00920D92" w:rsidRPr="00B26A10" w:rsidRDefault="00920D92" w:rsidP="00920D92">
            <w:pPr>
              <w:pStyle w:val="TableText"/>
              <w:rPr>
                <w:sz w:val="20"/>
              </w:rPr>
            </w:pPr>
            <w:r w:rsidRPr="00B26A10">
              <w:rPr>
                <w:sz w:val="20"/>
              </w:rPr>
              <w:t>Niet ingevuld</w:t>
            </w:r>
          </w:p>
        </w:tc>
        <w:tc>
          <w:tcPr>
            <w:tcW w:w="959" w:type="dxa"/>
            <w:shd w:val="clear" w:color="auto" w:fill="auto"/>
            <w:noWrap/>
          </w:tcPr>
          <w:p w14:paraId="3776EB1D" w14:textId="77777777" w:rsidR="00920D92" w:rsidRPr="00B26A10" w:rsidRDefault="00920D92" w:rsidP="00920D92">
            <w:pPr>
              <w:pStyle w:val="TableText"/>
              <w:rPr>
                <w:sz w:val="20"/>
              </w:rPr>
            </w:pPr>
          </w:p>
        </w:tc>
        <w:tc>
          <w:tcPr>
            <w:tcW w:w="3932" w:type="dxa"/>
            <w:gridSpan w:val="3"/>
            <w:shd w:val="clear" w:color="auto" w:fill="auto"/>
            <w:noWrap/>
          </w:tcPr>
          <w:p w14:paraId="682690B3"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876" w:type="dxa"/>
            <w:shd w:val="clear" w:color="auto" w:fill="auto"/>
            <w:noWrap/>
          </w:tcPr>
          <w:p w14:paraId="2A8A02B6" w14:textId="77777777" w:rsidR="00920D92" w:rsidRPr="00B26A10" w:rsidRDefault="00B73508" w:rsidP="00920D92">
            <w:pPr>
              <w:pStyle w:val="TableText"/>
              <w:rPr>
                <w:sz w:val="20"/>
              </w:rPr>
            </w:pPr>
            <w:r w:rsidRPr="00B26A10">
              <w:rPr>
                <w:sz w:val="20"/>
              </w:rPr>
              <w:t>Ja</w:t>
            </w:r>
          </w:p>
        </w:tc>
      </w:tr>
      <w:tr w:rsidR="00920D92" w:rsidRPr="00B26A10" w14:paraId="48111D9E" w14:textId="77777777" w:rsidTr="00763358">
        <w:trPr>
          <w:cantSplit/>
        </w:trPr>
        <w:tc>
          <w:tcPr>
            <w:tcW w:w="1826" w:type="dxa"/>
            <w:shd w:val="clear" w:color="auto" w:fill="auto"/>
            <w:noWrap/>
          </w:tcPr>
          <w:p w14:paraId="34F240A7" w14:textId="77777777" w:rsidR="00920D92" w:rsidRPr="00B26A10" w:rsidRDefault="00920D92" w:rsidP="00920D92">
            <w:pPr>
              <w:pStyle w:val="TableText"/>
              <w:rPr>
                <w:sz w:val="20"/>
              </w:rPr>
            </w:pPr>
            <w:r w:rsidRPr="00B26A10">
              <w:rPr>
                <w:sz w:val="20"/>
              </w:rPr>
              <w:t>Oppervlak</w:t>
            </w:r>
          </w:p>
        </w:tc>
        <w:tc>
          <w:tcPr>
            <w:tcW w:w="1288" w:type="dxa"/>
            <w:gridSpan w:val="2"/>
            <w:shd w:val="clear" w:color="auto" w:fill="auto"/>
            <w:noWrap/>
          </w:tcPr>
          <w:p w14:paraId="4CA70BC0" w14:textId="77777777" w:rsidR="00920D92" w:rsidRPr="00B26A10" w:rsidRDefault="00920D92" w:rsidP="00920D92">
            <w:pPr>
              <w:pStyle w:val="TableText"/>
              <w:rPr>
                <w:sz w:val="20"/>
              </w:rPr>
            </w:pPr>
            <w:r w:rsidRPr="00B26A10">
              <w:rPr>
                <w:sz w:val="20"/>
              </w:rPr>
              <w:t>2.5E5</w:t>
            </w:r>
          </w:p>
        </w:tc>
        <w:tc>
          <w:tcPr>
            <w:tcW w:w="959" w:type="dxa"/>
            <w:shd w:val="clear" w:color="auto" w:fill="auto"/>
            <w:noWrap/>
          </w:tcPr>
          <w:p w14:paraId="3F7AB0B9" w14:textId="77777777" w:rsidR="00920D92" w:rsidRPr="00B26A10" w:rsidRDefault="00920D92" w:rsidP="00920D92">
            <w:pPr>
              <w:pStyle w:val="TableText"/>
              <w:rPr>
                <w:sz w:val="20"/>
              </w:rPr>
            </w:pPr>
            <w:r w:rsidRPr="00B26A10">
              <w:rPr>
                <w:sz w:val="20"/>
              </w:rPr>
              <w:t>m²</w:t>
            </w:r>
          </w:p>
        </w:tc>
        <w:tc>
          <w:tcPr>
            <w:tcW w:w="3932" w:type="dxa"/>
            <w:gridSpan w:val="3"/>
            <w:shd w:val="clear" w:color="auto" w:fill="auto"/>
            <w:noWrap/>
          </w:tcPr>
          <w:p w14:paraId="60DA793B" w14:textId="77777777" w:rsidR="00920D92" w:rsidRPr="00B26A10" w:rsidRDefault="00920D92" w:rsidP="00920D92">
            <w:pPr>
              <w:pStyle w:val="TableText"/>
              <w:rPr>
                <w:sz w:val="20"/>
              </w:rPr>
            </w:pPr>
            <w:r w:rsidRPr="00B26A10">
              <w:rPr>
                <w:sz w:val="20"/>
              </w:rPr>
              <w:t>Oppervlakte van het meer</w:t>
            </w:r>
          </w:p>
        </w:tc>
        <w:tc>
          <w:tcPr>
            <w:tcW w:w="1876" w:type="dxa"/>
            <w:shd w:val="clear" w:color="auto" w:fill="auto"/>
            <w:noWrap/>
          </w:tcPr>
          <w:p w14:paraId="3869A5F9" w14:textId="77777777" w:rsidR="00920D92" w:rsidRPr="00B26A10" w:rsidRDefault="00920D92" w:rsidP="00920D92">
            <w:pPr>
              <w:pStyle w:val="TableText"/>
              <w:rPr>
                <w:sz w:val="20"/>
              </w:rPr>
            </w:pPr>
            <w:r w:rsidRPr="00B26A10">
              <w:rPr>
                <w:sz w:val="20"/>
              </w:rPr>
              <w:t>Ja</w:t>
            </w:r>
          </w:p>
        </w:tc>
      </w:tr>
      <w:tr w:rsidR="00920D92" w:rsidRPr="00B26A10" w14:paraId="41ABB775" w14:textId="77777777" w:rsidTr="00763358">
        <w:trPr>
          <w:cantSplit/>
        </w:trPr>
        <w:tc>
          <w:tcPr>
            <w:tcW w:w="1826" w:type="dxa"/>
            <w:shd w:val="clear" w:color="auto" w:fill="auto"/>
            <w:noWrap/>
          </w:tcPr>
          <w:p w14:paraId="53AA2045" w14:textId="77777777" w:rsidR="00920D92" w:rsidRPr="00B26A10" w:rsidRDefault="00920D92" w:rsidP="00920D92">
            <w:pPr>
              <w:pStyle w:val="TableText"/>
              <w:rPr>
                <w:sz w:val="20"/>
              </w:rPr>
            </w:pPr>
            <w:r w:rsidRPr="00B26A10">
              <w:rPr>
                <w:sz w:val="20"/>
              </w:rPr>
              <w:t>Diepte</w:t>
            </w:r>
          </w:p>
        </w:tc>
        <w:tc>
          <w:tcPr>
            <w:tcW w:w="1288" w:type="dxa"/>
            <w:gridSpan w:val="2"/>
            <w:shd w:val="clear" w:color="auto" w:fill="auto"/>
            <w:noWrap/>
          </w:tcPr>
          <w:p w14:paraId="40A4EA28" w14:textId="77777777" w:rsidR="00920D92" w:rsidRPr="00B26A10" w:rsidRDefault="00920D92" w:rsidP="00920D92">
            <w:pPr>
              <w:pStyle w:val="TableText"/>
              <w:rPr>
                <w:sz w:val="20"/>
              </w:rPr>
            </w:pPr>
            <w:r w:rsidRPr="00B26A10">
              <w:rPr>
                <w:sz w:val="20"/>
              </w:rPr>
              <w:t>3</w:t>
            </w:r>
          </w:p>
        </w:tc>
        <w:tc>
          <w:tcPr>
            <w:tcW w:w="959" w:type="dxa"/>
            <w:shd w:val="clear" w:color="auto" w:fill="auto"/>
            <w:noWrap/>
          </w:tcPr>
          <w:p w14:paraId="11B7DA60"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5541402F" w14:textId="77777777" w:rsidR="00920D92" w:rsidRPr="00B26A10" w:rsidRDefault="00920D92" w:rsidP="00920D92">
            <w:pPr>
              <w:pStyle w:val="TableText"/>
              <w:rPr>
                <w:sz w:val="20"/>
              </w:rPr>
            </w:pPr>
            <w:r w:rsidRPr="00B26A10">
              <w:rPr>
                <w:sz w:val="20"/>
              </w:rPr>
              <w:t>Diepte van het meer</w:t>
            </w:r>
          </w:p>
        </w:tc>
        <w:tc>
          <w:tcPr>
            <w:tcW w:w="1876" w:type="dxa"/>
            <w:shd w:val="clear" w:color="auto" w:fill="auto"/>
            <w:noWrap/>
          </w:tcPr>
          <w:p w14:paraId="43482477" w14:textId="77777777" w:rsidR="00920D92" w:rsidRPr="00B26A10" w:rsidRDefault="00920D92" w:rsidP="00920D92">
            <w:pPr>
              <w:pStyle w:val="TableText"/>
              <w:rPr>
                <w:sz w:val="20"/>
              </w:rPr>
            </w:pPr>
            <w:r w:rsidRPr="00B26A10">
              <w:rPr>
                <w:sz w:val="20"/>
              </w:rPr>
              <w:t>Ja</w:t>
            </w:r>
          </w:p>
        </w:tc>
      </w:tr>
      <w:tr w:rsidR="00920D92" w:rsidRPr="00B26A10" w14:paraId="557FBD49" w14:textId="77777777" w:rsidTr="00763358">
        <w:trPr>
          <w:cantSplit/>
        </w:trPr>
        <w:tc>
          <w:tcPr>
            <w:tcW w:w="1826" w:type="dxa"/>
            <w:shd w:val="clear" w:color="auto" w:fill="auto"/>
            <w:noWrap/>
          </w:tcPr>
          <w:p w14:paraId="73A9CF41" w14:textId="77777777" w:rsidR="00920D92" w:rsidRPr="00B26A10" w:rsidRDefault="00920D92" w:rsidP="00920D92">
            <w:pPr>
              <w:pStyle w:val="TableText"/>
              <w:rPr>
                <w:sz w:val="20"/>
              </w:rPr>
            </w:pPr>
            <w:r w:rsidRPr="00B26A10">
              <w:rPr>
                <w:sz w:val="20"/>
              </w:rPr>
              <w:t>Dispersie</w:t>
            </w:r>
          </w:p>
        </w:tc>
        <w:tc>
          <w:tcPr>
            <w:tcW w:w="1288" w:type="dxa"/>
            <w:gridSpan w:val="2"/>
            <w:shd w:val="clear" w:color="auto" w:fill="auto"/>
            <w:noWrap/>
          </w:tcPr>
          <w:p w14:paraId="5480E2F4" w14:textId="77777777" w:rsidR="00920D92" w:rsidRPr="00B26A10" w:rsidRDefault="00920D92" w:rsidP="00920D92">
            <w:pPr>
              <w:pStyle w:val="TableText"/>
              <w:rPr>
                <w:sz w:val="20"/>
              </w:rPr>
            </w:pPr>
            <w:r w:rsidRPr="00B26A10">
              <w:rPr>
                <w:sz w:val="20"/>
              </w:rPr>
              <w:t>0.1</w:t>
            </w:r>
          </w:p>
        </w:tc>
        <w:tc>
          <w:tcPr>
            <w:tcW w:w="959" w:type="dxa"/>
            <w:shd w:val="clear" w:color="auto" w:fill="auto"/>
            <w:noWrap/>
          </w:tcPr>
          <w:p w14:paraId="6F8F8BAC" w14:textId="77777777" w:rsidR="00920D92" w:rsidRPr="00B26A10" w:rsidRDefault="00920D92" w:rsidP="00920D92">
            <w:pPr>
              <w:pStyle w:val="TableText"/>
              <w:rPr>
                <w:sz w:val="20"/>
              </w:rPr>
            </w:pPr>
            <w:r w:rsidRPr="00B26A10">
              <w:rPr>
                <w:sz w:val="20"/>
              </w:rPr>
              <w:t>m2/s</w:t>
            </w:r>
          </w:p>
        </w:tc>
        <w:tc>
          <w:tcPr>
            <w:tcW w:w="3932" w:type="dxa"/>
            <w:gridSpan w:val="3"/>
            <w:shd w:val="clear" w:color="auto" w:fill="auto"/>
            <w:noWrap/>
          </w:tcPr>
          <w:p w14:paraId="70EE27F0" w14:textId="77777777" w:rsidR="00920D92" w:rsidRPr="00B26A10" w:rsidRDefault="00920D92" w:rsidP="00920D92">
            <w:pPr>
              <w:pStyle w:val="TableText"/>
              <w:rPr>
                <w:sz w:val="20"/>
              </w:rPr>
            </w:pPr>
            <w:r w:rsidRPr="00B26A10">
              <w:rPr>
                <w:sz w:val="20"/>
              </w:rPr>
              <w:t>Dispersie in het oppervlaktewater.</w:t>
            </w:r>
          </w:p>
        </w:tc>
        <w:tc>
          <w:tcPr>
            <w:tcW w:w="1876" w:type="dxa"/>
            <w:shd w:val="clear" w:color="auto" w:fill="auto"/>
            <w:noWrap/>
          </w:tcPr>
          <w:p w14:paraId="7B7F1619" w14:textId="77777777" w:rsidR="00920D92" w:rsidRPr="00B26A10" w:rsidRDefault="00920D92" w:rsidP="00920D92">
            <w:pPr>
              <w:pStyle w:val="TableText"/>
              <w:rPr>
                <w:sz w:val="20"/>
              </w:rPr>
            </w:pPr>
            <w:r w:rsidRPr="00B26A10">
              <w:rPr>
                <w:sz w:val="20"/>
              </w:rPr>
              <w:t>Ja</w:t>
            </w:r>
          </w:p>
        </w:tc>
      </w:tr>
      <w:tr w:rsidR="00920D92" w:rsidRPr="00B26A10" w14:paraId="08B1812D" w14:textId="77777777" w:rsidTr="00763358">
        <w:trPr>
          <w:cantSplit/>
        </w:trPr>
        <w:tc>
          <w:tcPr>
            <w:tcW w:w="1826" w:type="dxa"/>
            <w:shd w:val="clear" w:color="auto" w:fill="auto"/>
            <w:noWrap/>
          </w:tcPr>
          <w:p w14:paraId="208D6B45" w14:textId="77777777" w:rsidR="00920D92" w:rsidRPr="00B26A10" w:rsidRDefault="00920D92" w:rsidP="00920D92">
            <w:pPr>
              <w:pStyle w:val="TableText"/>
              <w:rPr>
                <w:sz w:val="20"/>
              </w:rPr>
            </w:pPr>
            <w:r w:rsidRPr="00B26A10">
              <w:rPr>
                <w:sz w:val="20"/>
              </w:rPr>
              <w:t>Haven aanwezig</w:t>
            </w:r>
          </w:p>
        </w:tc>
        <w:tc>
          <w:tcPr>
            <w:tcW w:w="1288" w:type="dxa"/>
            <w:gridSpan w:val="2"/>
            <w:shd w:val="clear" w:color="auto" w:fill="auto"/>
            <w:noWrap/>
          </w:tcPr>
          <w:p w14:paraId="6C58F00F" w14:textId="77777777" w:rsidR="00920D92" w:rsidRPr="00B26A10" w:rsidRDefault="00920D92" w:rsidP="00920D92">
            <w:pPr>
              <w:pStyle w:val="TableText"/>
              <w:rPr>
                <w:sz w:val="20"/>
              </w:rPr>
            </w:pPr>
            <w:r w:rsidRPr="00B26A10">
              <w:rPr>
                <w:sz w:val="20"/>
              </w:rPr>
              <w:t>Nee</w:t>
            </w:r>
          </w:p>
        </w:tc>
        <w:tc>
          <w:tcPr>
            <w:tcW w:w="959" w:type="dxa"/>
            <w:shd w:val="clear" w:color="auto" w:fill="auto"/>
            <w:noWrap/>
          </w:tcPr>
          <w:p w14:paraId="2AFE5FEB" w14:textId="77777777" w:rsidR="00920D92" w:rsidRPr="00B26A10" w:rsidRDefault="00920D92" w:rsidP="00920D92">
            <w:pPr>
              <w:pStyle w:val="TableText"/>
              <w:rPr>
                <w:sz w:val="20"/>
              </w:rPr>
            </w:pPr>
          </w:p>
        </w:tc>
        <w:tc>
          <w:tcPr>
            <w:tcW w:w="3932" w:type="dxa"/>
            <w:gridSpan w:val="3"/>
            <w:shd w:val="clear" w:color="auto" w:fill="auto"/>
            <w:noWrap/>
          </w:tcPr>
          <w:p w14:paraId="7BB28692"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876" w:type="dxa"/>
            <w:shd w:val="clear" w:color="auto" w:fill="auto"/>
            <w:noWrap/>
          </w:tcPr>
          <w:p w14:paraId="0AE184D4" w14:textId="77777777" w:rsidR="00920D92" w:rsidRPr="00B26A10" w:rsidRDefault="00920D92" w:rsidP="00920D92">
            <w:pPr>
              <w:pStyle w:val="TableText"/>
              <w:rPr>
                <w:sz w:val="20"/>
              </w:rPr>
            </w:pPr>
            <w:r w:rsidRPr="00B26A10">
              <w:rPr>
                <w:sz w:val="20"/>
              </w:rPr>
              <w:t>Ja</w:t>
            </w:r>
          </w:p>
        </w:tc>
      </w:tr>
      <w:tr w:rsidR="00920D92" w:rsidRPr="00B26A10" w14:paraId="252236A5" w14:textId="77777777" w:rsidTr="00763358">
        <w:trPr>
          <w:cantSplit/>
        </w:trPr>
        <w:tc>
          <w:tcPr>
            <w:tcW w:w="1826" w:type="dxa"/>
            <w:shd w:val="clear" w:color="auto" w:fill="auto"/>
            <w:noWrap/>
          </w:tcPr>
          <w:p w14:paraId="1CB54BC1" w14:textId="77777777" w:rsidR="00920D92" w:rsidRPr="00B26A10" w:rsidRDefault="00920D92" w:rsidP="00920D92">
            <w:pPr>
              <w:pStyle w:val="TableText"/>
              <w:rPr>
                <w:sz w:val="20"/>
              </w:rPr>
            </w:pPr>
            <w:r w:rsidRPr="00B26A10">
              <w:rPr>
                <w:sz w:val="20"/>
              </w:rPr>
              <w:t>Lengte vd haven</w:t>
            </w:r>
          </w:p>
        </w:tc>
        <w:tc>
          <w:tcPr>
            <w:tcW w:w="1288" w:type="dxa"/>
            <w:gridSpan w:val="2"/>
            <w:shd w:val="clear" w:color="auto" w:fill="auto"/>
            <w:noWrap/>
          </w:tcPr>
          <w:p w14:paraId="7227EBA0"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00874207"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5FFCC568" w14:textId="77777777" w:rsidR="00920D92" w:rsidRPr="00B26A10" w:rsidRDefault="00920D92" w:rsidP="00920D92">
            <w:pPr>
              <w:pStyle w:val="TableText"/>
              <w:rPr>
                <w:sz w:val="20"/>
              </w:rPr>
            </w:pPr>
            <w:r w:rsidRPr="00B26A10">
              <w:rPr>
                <w:sz w:val="20"/>
              </w:rPr>
              <w:t>Lengte van de haven. Deze eigenschap wordt alleen gebruikt bij een haven.</w:t>
            </w:r>
          </w:p>
        </w:tc>
        <w:tc>
          <w:tcPr>
            <w:tcW w:w="1876" w:type="dxa"/>
            <w:shd w:val="clear" w:color="auto" w:fill="auto"/>
            <w:noWrap/>
          </w:tcPr>
          <w:p w14:paraId="7F2E0FD4" w14:textId="77777777" w:rsidR="00920D92" w:rsidRPr="00B26A10" w:rsidRDefault="005E5709" w:rsidP="00920D92">
            <w:pPr>
              <w:pStyle w:val="TableText"/>
              <w:rPr>
                <w:sz w:val="20"/>
              </w:rPr>
            </w:pPr>
            <w:r w:rsidRPr="00B26A10">
              <w:rPr>
                <w:sz w:val="20"/>
              </w:rPr>
              <w:t>Alleen indien er sprake is van een haven</w:t>
            </w:r>
          </w:p>
        </w:tc>
      </w:tr>
      <w:tr w:rsidR="00920D92" w:rsidRPr="00B26A10" w14:paraId="6708C848" w14:textId="77777777" w:rsidTr="00763358">
        <w:trPr>
          <w:cantSplit/>
        </w:trPr>
        <w:tc>
          <w:tcPr>
            <w:tcW w:w="1826" w:type="dxa"/>
            <w:shd w:val="clear" w:color="auto" w:fill="auto"/>
            <w:noWrap/>
          </w:tcPr>
          <w:p w14:paraId="2C9730E2" w14:textId="77777777" w:rsidR="00920D92" w:rsidRPr="00B26A10" w:rsidRDefault="00920D92" w:rsidP="00920D92">
            <w:pPr>
              <w:pStyle w:val="TableText"/>
              <w:rPr>
                <w:sz w:val="20"/>
              </w:rPr>
            </w:pPr>
            <w:r w:rsidRPr="00B26A10">
              <w:rPr>
                <w:sz w:val="20"/>
              </w:rPr>
              <w:t>Breedte vd haven</w:t>
            </w:r>
          </w:p>
        </w:tc>
        <w:tc>
          <w:tcPr>
            <w:tcW w:w="1288" w:type="dxa"/>
            <w:gridSpan w:val="2"/>
            <w:shd w:val="clear" w:color="auto" w:fill="auto"/>
            <w:noWrap/>
          </w:tcPr>
          <w:p w14:paraId="3F3B18E1"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59365437"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1449B214"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1876" w:type="dxa"/>
            <w:shd w:val="clear" w:color="auto" w:fill="auto"/>
            <w:noWrap/>
          </w:tcPr>
          <w:p w14:paraId="6A41528D"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299D4D31" w14:textId="77777777" w:rsidTr="00763358">
        <w:trPr>
          <w:cantSplit/>
        </w:trPr>
        <w:tc>
          <w:tcPr>
            <w:tcW w:w="1826" w:type="dxa"/>
            <w:shd w:val="clear" w:color="auto" w:fill="auto"/>
            <w:noWrap/>
          </w:tcPr>
          <w:p w14:paraId="56F862EC" w14:textId="77777777" w:rsidR="00920D92" w:rsidRPr="00B26A10" w:rsidRDefault="00920D92" w:rsidP="00920D92">
            <w:pPr>
              <w:pStyle w:val="TableText"/>
              <w:rPr>
                <w:sz w:val="20"/>
              </w:rPr>
            </w:pPr>
            <w:r w:rsidRPr="00B26A10">
              <w:rPr>
                <w:sz w:val="20"/>
              </w:rPr>
              <w:t>Dispersie in haven</w:t>
            </w:r>
          </w:p>
        </w:tc>
        <w:tc>
          <w:tcPr>
            <w:tcW w:w="1288" w:type="dxa"/>
            <w:gridSpan w:val="2"/>
            <w:shd w:val="clear" w:color="auto" w:fill="auto"/>
            <w:noWrap/>
          </w:tcPr>
          <w:p w14:paraId="11F7DFBD"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6D4F0DA1" w14:textId="77777777" w:rsidR="00920D92" w:rsidRPr="00B26A10" w:rsidRDefault="00920D92" w:rsidP="00920D92">
            <w:pPr>
              <w:pStyle w:val="TableText"/>
              <w:rPr>
                <w:sz w:val="20"/>
              </w:rPr>
            </w:pPr>
          </w:p>
        </w:tc>
        <w:tc>
          <w:tcPr>
            <w:tcW w:w="3932" w:type="dxa"/>
            <w:gridSpan w:val="3"/>
            <w:shd w:val="clear" w:color="auto" w:fill="auto"/>
            <w:noWrap/>
          </w:tcPr>
          <w:p w14:paraId="0CCACDA1"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1876" w:type="dxa"/>
            <w:shd w:val="clear" w:color="auto" w:fill="auto"/>
            <w:noWrap/>
          </w:tcPr>
          <w:p w14:paraId="5B3F61F1"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0286D924" w14:textId="77777777" w:rsidTr="00763358">
        <w:trPr>
          <w:cantSplit/>
        </w:trPr>
        <w:tc>
          <w:tcPr>
            <w:tcW w:w="1835" w:type="dxa"/>
            <w:gridSpan w:val="2"/>
            <w:shd w:val="clear" w:color="auto" w:fill="auto"/>
            <w:noWrap/>
          </w:tcPr>
          <w:p w14:paraId="12A72732" w14:textId="77777777" w:rsidR="00920D92" w:rsidRPr="00B26A10" w:rsidRDefault="00920D92" w:rsidP="00920D92">
            <w:pPr>
              <w:pStyle w:val="TableText"/>
              <w:rPr>
                <w:sz w:val="20"/>
              </w:rPr>
            </w:pPr>
            <w:r w:rsidRPr="00B26A10">
              <w:rPr>
                <w:sz w:val="20"/>
              </w:rPr>
              <w:t>Afstand tot hoofdstroom</w:t>
            </w:r>
          </w:p>
        </w:tc>
        <w:tc>
          <w:tcPr>
            <w:tcW w:w="1279" w:type="dxa"/>
            <w:shd w:val="clear" w:color="auto" w:fill="auto"/>
            <w:noWrap/>
          </w:tcPr>
          <w:p w14:paraId="31976D33" w14:textId="77777777" w:rsidR="00920D92" w:rsidRPr="00B26A10" w:rsidRDefault="000D4CB6" w:rsidP="00920D92">
            <w:pPr>
              <w:pStyle w:val="TableText"/>
              <w:rPr>
                <w:sz w:val="20"/>
              </w:rPr>
            </w:pPr>
            <w:r w:rsidRPr="00B26A10">
              <w:rPr>
                <w:rFonts w:cs="Arial"/>
                <w:sz w:val="20"/>
              </w:rPr>
              <w:t>Niet ingevuld</w:t>
            </w:r>
          </w:p>
        </w:tc>
        <w:tc>
          <w:tcPr>
            <w:tcW w:w="989" w:type="dxa"/>
            <w:gridSpan w:val="2"/>
            <w:shd w:val="clear" w:color="auto" w:fill="auto"/>
            <w:noWrap/>
          </w:tcPr>
          <w:p w14:paraId="194514AC" w14:textId="77777777" w:rsidR="00920D92" w:rsidRPr="00B26A10" w:rsidRDefault="00920D92" w:rsidP="00920D92">
            <w:pPr>
              <w:pStyle w:val="TableText"/>
              <w:rPr>
                <w:sz w:val="20"/>
              </w:rPr>
            </w:pPr>
            <w:r w:rsidRPr="00B26A10">
              <w:rPr>
                <w:sz w:val="20"/>
              </w:rPr>
              <w:t>m</w:t>
            </w:r>
          </w:p>
        </w:tc>
        <w:tc>
          <w:tcPr>
            <w:tcW w:w="3827" w:type="dxa"/>
            <w:shd w:val="clear" w:color="auto" w:fill="auto"/>
            <w:noWrap/>
          </w:tcPr>
          <w:p w14:paraId="0A36C77B"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1951" w:type="dxa"/>
            <w:gridSpan w:val="2"/>
            <w:shd w:val="clear" w:color="auto" w:fill="auto"/>
            <w:noWrap/>
          </w:tcPr>
          <w:p w14:paraId="728F679D" w14:textId="77777777" w:rsidR="00920D92" w:rsidRPr="00B26A10" w:rsidRDefault="00920D92" w:rsidP="00920D92">
            <w:pPr>
              <w:pStyle w:val="TableText"/>
              <w:rPr>
                <w:sz w:val="20"/>
              </w:rPr>
            </w:pPr>
            <w:r w:rsidRPr="00B26A10">
              <w:rPr>
                <w:sz w:val="20"/>
              </w:rPr>
              <w:t>Alleen indien er sprake is van een haven</w:t>
            </w:r>
          </w:p>
        </w:tc>
      </w:tr>
    </w:tbl>
    <w:p w14:paraId="0A44EB29" w14:textId="77777777" w:rsidR="00920D92" w:rsidRPr="00B26A10" w:rsidRDefault="00920D92" w:rsidP="00A12D7B">
      <w:pPr>
        <w:pStyle w:val="BodyText"/>
      </w:pPr>
    </w:p>
    <w:p w14:paraId="10FE3667" w14:textId="77777777" w:rsidR="00920D92" w:rsidRPr="00B26A10" w:rsidRDefault="00920D92" w:rsidP="00A12D7B">
      <w:pPr>
        <w:pStyle w:val="BodyText"/>
      </w:pPr>
    </w:p>
    <w:p w14:paraId="0379C1DD" w14:textId="171208DE" w:rsidR="00040B75" w:rsidRPr="00B26A10" w:rsidRDefault="00040B75" w:rsidP="00EA5483">
      <w:pPr>
        <w:pStyle w:val="Heading3"/>
        <w:ind w:firstLine="0"/>
      </w:pPr>
      <w:bookmarkStart w:id="819" w:name="_Toc124831617"/>
      <w:bookmarkStart w:id="820" w:name="_Toc152424821"/>
      <w:bookmarkStart w:id="821" w:name="_Toc135050700"/>
      <w:r w:rsidRPr="00B26A10">
        <w:t>Oeververvuiling</w:t>
      </w:r>
      <w:bookmarkEnd w:id="819"/>
      <w:bookmarkEnd w:id="820"/>
      <w:bookmarkEnd w:id="821"/>
    </w:p>
    <w:p w14:paraId="710EE534" w14:textId="77777777" w:rsidR="009B541F" w:rsidRPr="00B26A10" w:rsidRDefault="009B541F" w:rsidP="00A12D7B">
      <w:pPr>
        <w:pStyle w:val="BodyText"/>
      </w:pPr>
    </w:p>
    <w:p w14:paraId="637C0100" w14:textId="77777777" w:rsidR="009B541F" w:rsidRPr="00B26A10" w:rsidRDefault="00C65386" w:rsidP="00A12D7B">
      <w:pPr>
        <w:pStyle w:val="BodyText"/>
      </w:pPr>
      <w:r w:rsidRPr="00B26A10">
        <w:t>Bij oeververvuiling wordt aangenomen dat de plasvorm een halve cirkel is, waarbij de oever over de diameter van de plas gecontamineerd raakt</w:t>
      </w:r>
      <w:r w:rsidR="003B5549" w:rsidRPr="00B26A10">
        <w:t xml:space="preserve"> (zie figuur 8)</w:t>
      </w:r>
      <w:r w:rsidRPr="00B26A10">
        <w:t>.</w:t>
      </w:r>
    </w:p>
    <w:p w14:paraId="273F3E09" w14:textId="77777777" w:rsidR="00040B75" w:rsidRPr="00B26A10" w:rsidRDefault="00040B75" w:rsidP="009B541F">
      <w:pPr>
        <w:pStyle w:val="BodyText"/>
      </w:pPr>
    </w:p>
    <w:p w14:paraId="403B9B5D" w14:textId="77777777" w:rsidR="00040B75" w:rsidRPr="00B26A10" w:rsidRDefault="00040B75" w:rsidP="009B541F">
      <w:pPr>
        <w:pStyle w:val="BodyText"/>
      </w:pPr>
      <w:r w:rsidRPr="00B26A10">
        <w:t>De gecontamineerde oeverlengte bedraagt:</w:t>
      </w:r>
    </w:p>
    <w:p w14:paraId="49C40C30" w14:textId="77777777" w:rsidR="00040B75" w:rsidRPr="00B26A10" w:rsidRDefault="00040B75" w:rsidP="009B541F">
      <w:pPr>
        <w:pStyle w:val="BodyText"/>
      </w:pPr>
    </w:p>
    <w:p w14:paraId="01145945" w14:textId="77777777" w:rsidR="00040B75" w:rsidRPr="00B26A10" w:rsidRDefault="00951731" w:rsidP="009B541F">
      <w:pPr>
        <w:pStyle w:val="BodyText"/>
      </w:pPr>
      <w:r w:rsidRPr="00B26A10">
        <w:rPr>
          <w:rStyle w:val="BodyTextCharChar"/>
          <w:noProof/>
          <w:lang w:val="nl-NL" w:eastAsia="nl-NL"/>
        </w:rPr>
        <w:drawing>
          <wp:inline distT="0" distB="0" distL="0" distR="0" wp14:anchorId="07C851AE" wp14:editId="2AF22860">
            <wp:extent cx="1121410" cy="476885"/>
            <wp:effectExtent l="0" t="0" r="0" b="0"/>
            <wp:docPr id="7" name="Picture 3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04B158A7" w14:textId="77777777" w:rsidR="00040B75" w:rsidRPr="00B26A10" w:rsidRDefault="00040B75" w:rsidP="009B541F">
      <w:pPr>
        <w:pStyle w:val="BodyText"/>
      </w:pPr>
      <w:r w:rsidRPr="00B26A10">
        <w:t>Met:</w:t>
      </w:r>
    </w:p>
    <w:p w14:paraId="22A2B512" w14:textId="77777777" w:rsidR="00040B75" w:rsidRPr="00B26A10" w:rsidRDefault="00040B75" w:rsidP="009B541F">
      <w:pPr>
        <w:pStyle w:val="BodyText"/>
        <w:rPr>
          <w:rStyle w:val="BodyTextCharChar"/>
          <w:lang w:val="nl-NL"/>
        </w:rPr>
      </w:pPr>
      <w:r w:rsidRPr="00B26A10">
        <w:rPr>
          <w:rStyle w:val="BodyTextCharChar"/>
          <w:lang w:val="nl-NL"/>
        </w:rPr>
        <w:tab/>
        <w:t>E</w:t>
      </w:r>
      <w:r w:rsidRPr="00B26A10">
        <w:rPr>
          <w:rStyle w:val="BodytextSubscriptChar"/>
          <w:sz w:val="20"/>
        </w:rPr>
        <w:t>oever</w:t>
      </w:r>
      <w:r w:rsidR="005E5709" w:rsidRPr="00B26A10">
        <w:rPr>
          <w:rStyle w:val="BodytextSubscriptChar"/>
          <w:sz w:val="20"/>
        </w:rPr>
        <w:tab/>
      </w:r>
      <w:r w:rsidRPr="00B26A10">
        <w:rPr>
          <w:rStyle w:val="BodyTextCharChar"/>
          <w:lang w:val="nl-NL"/>
        </w:rPr>
        <w:t>:</w:t>
      </w:r>
      <w:r w:rsidR="00E16D9E" w:rsidRPr="00B26A10">
        <w:rPr>
          <w:rStyle w:val="BodyTextCharChar"/>
          <w:lang w:val="nl-NL"/>
        </w:rPr>
        <w:t xml:space="preserve"> </w:t>
      </w:r>
      <w:r w:rsidRPr="00B26A10">
        <w:t xml:space="preserve">Gecontamineerde </w:t>
      </w:r>
      <w:r w:rsidRPr="00B26A10">
        <w:rPr>
          <w:rStyle w:val="BodyTextCharChar"/>
          <w:lang w:val="nl-NL"/>
        </w:rPr>
        <w:t>oeverlengte (m);</w:t>
      </w:r>
    </w:p>
    <w:p w14:paraId="57092D91" w14:textId="77777777" w:rsidR="00040B75" w:rsidRPr="00B26A10" w:rsidRDefault="00040B75" w:rsidP="009B541F">
      <w:pPr>
        <w:pStyle w:val="BodyText"/>
      </w:pPr>
      <w:r w:rsidRPr="00B26A10">
        <w:tab/>
        <w:t>A</w:t>
      </w:r>
      <w:r w:rsidRPr="00B26A10">
        <w:rPr>
          <w:rStyle w:val="BodytextSubscriptChar"/>
          <w:sz w:val="20"/>
        </w:rPr>
        <w:t>plas</w:t>
      </w:r>
      <w:r w:rsidR="005E5709" w:rsidRPr="00B26A10">
        <w:rPr>
          <w:rStyle w:val="BodytextSubscriptChar"/>
          <w:sz w:val="20"/>
        </w:rPr>
        <w:tab/>
      </w:r>
      <w:r w:rsidR="005E5709" w:rsidRPr="00B26A10">
        <w:t>:</w:t>
      </w:r>
      <w:r w:rsidR="00E16D9E" w:rsidRPr="00B26A10">
        <w:t xml:space="preserve"> </w:t>
      </w:r>
      <w:r w:rsidRPr="00B26A10">
        <w:t>Oppervlak van de plas (m</w:t>
      </w:r>
      <w:r w:rsidRPr="00B26A10">
        <w:rPr>
          <w:rStyle w:val="BodytextSupersciptChar"/>
          <w:sz w:val="20"/>
        </w:rPr>
        <w:t>2</w:t>
      </w:r>
      <w:r w:rsidRPr="00B26A10">
        <w:t>);</w:t>
      </w:r>
    </w:p>
    <w:p w14:paraId="1625ECCE" w14:textId="77777777" w:rsidR="00040B75" w:rsidRPr="00B26A10" w:rsidRDefault="00040B75" w:rsidP="009B541F">
      <w:pPr>
        <w:pStyle w:val="BodyText"/>
      </w:pPr>
    </w:p>
    <w:p w14:paraId="47FA63D1" w14:textId="77777777" w:rsidR="009B541F" w:rsidRPr="00B26A10" w:rsidRDefault="009B541F" w:rsidP="009B541F">
      <w:pPr>
        <w:pStyle w:val="BodyText"/>
      </w:pPr>
    </w:p>
    <w:p w14:paraId="6BD41F9E" w14:textId="59D600FE" w:rsidR="000D20E0" w:rsidRPr="00B26A10" w:rsidRDefault="000D20E0" w:rsidP="00A12D7B">
      <w:pPr>
        <w:pStyle w:val="Heading3"/>
      </w:pPr>
      <w:bookmarkStart w:id="822" w:name="_Toc124831618"/>
      <w:bookmarkStart w:id="823" w:name="_Toc152424822"/>
      <w:bookmarkStart w:id="824" w:name="_Toc135050701"/>
      <w:r w:rsidRPr="00B26A10">
        <w:t>Gecontamineerd watervolume</w:t>
      </w:r>
      <w:bookmarkEnd w:id="822"/>
      <w:bookmarkEnd w:id="823"/>
      <w:bookmarkEnd w:id="824"/>
    </w:p>
    <w:p w14:paraId="43CDD04F" w14:textId="77777777" w:rsidR="009B541F" w:rsidRPr="00B26A10" w:rsidRDefault="009B541F" w:rsidP="009B541F">
      <w:pPr>
        <w:pStyle w:val="BodyText"/>
      </w:pPr>
    </w:p>
    <w:p w14:paraId="49BD2D5B" w14:textId="77777777" w:rsidR="000D20E0" w:rsidRPr="00B26A10" w:rsidRDefault="000D20E0" w:rsidP="009B541F">
      <w:pPr>
        <w:pStyle w:val="BodyText"/>
      </w:pPr>
      <w:r w:rsidRPr="00B26A10">
        <w:t>De berekening van het gecontamineerde watervolume wijkt af van de berekening in</w:t>
      </w:r>
      <w:r w:rsidR="009B541F" w:rsidRPr="00B26A10">
        <w:t xml:space="preserve"> </w:t>
      </w:r>
      <w:r w:rsidRPr="00B26A10">
        <w:t>het hoofdstuk “Algemene rekenregels”.</w:t>
      </w:r>
    </w:p>
    <w:p w14:paraId="7981E0E9" w14:textId="77777777" w:rsidR="000D20E0" w:rsidRPr="00B26A10" w:rsidRDefault="000D20E0" w:rsidP="00A12D7B">
      <w:pPr>
        <w:pStyle w:val="BodyText"/>
        <w:rPr>
          <w:lang w:val="nl"/>
        </w:rPr>
      </w:pPr>
    </w:p>
    <w:p w14:paraId="069E3738" w14:textId="77777777" w:rsidR="00C65386" w:rsidRPr="00B26A10" w:rsidRDefault="000D20E0" w:rsidP="00A12D7B">
      <w:pPr>
        <w:pStyle w:val="BodyText"/>
      </w:pPr>
      <w:r w:rsidRPr="00B26A10">
        <w:rPr>
          <w:lang w:val="nl"/>
        </w:rPr>
        <w:t xml:space="preserve">Uit pragmatische overwegingen wordt de lozing </w:t>
      </w:r>
      <w:r w:rsidRPr="00B26A10">
        <w:t>zowel bij goed als bij niet goed oplosbare</w:t>
      </w:r>
      <w:r w:rsidR="009B541F" w:rsidRPr="00B26A10">
        <w:t xml:space="preserve"> </w:t>
      </w:r>
      <w:r w:rsidRPr="00B26A10">
        <w:t xml:space="preserve">stoffen </w:t>
      </w:r>
      <w:r w:rsidR="00C65386" w:rsidRPr="00B26A10">
        <w:t>als puntbron gemodelleerd</w:t>
      </w:r>
      <w:r w:rsidRPr="00B26A10">
        <w:t>. D</w:t>
      </w:r>
      <w:r w:rsidR="00C65386" w:rsidRPr="00B26A10">
        <w:t xml:space="preserve">e </w:t>
      </w:r>
      <w:r w:rsidRPr="00B26A10">
        <w:t xml:space="preserve">concentratie als functie van de afstand tot het lozingspunt </w:t>
      </w:r>
      <w:r w:rsidR="00C65386" w:rsidRPr="00B26A10">
        <w:t>wordt gemodelleerd met een Gaussische verdunningsvergelijking met ideale men</w:t>
      </w:r>
      <w:r w:rsidRPr="00B26A10">
        <w:t>ging over de diepte.</w:t>
      </w:r>
    </w:p>
    <w:p w14:paraId="7EB91A75" w14:textId="77777777" w:rsidR="00051D51" w:rsidRPr="00B26A10" w:rsidRDefault="00C65386" w:rsidP="00A12D7B">
      <w:pPr>
        <w:pStyle w:val="BodyText"/>
      </w:pPr>
      <w:r w:rsidRPr="00B26A10">
        <w:tab/>
      </w:r>
    </w:p>
    <w:p w14:paraId="1E3906C6" w14:textId="77777777" w:rsidR="00051D51" w:rsidRPr="00B26A10" w:rsidRDefault="00951731" w:rsidP="00A12D7B">
      <w:pPr>
        <w:pStyle w:val="BodyText"/>
        <w:ind w:left="1418" w:hanging="709"/>
        <w:rPr>
          <w:lang w:val="en-US"/>
        </w:rPr>
      </w:pPr>
      <w:r w:rsidRPr="00B26A10">
        <w:rPr>
          <w:noProof/>
          <w:position w:val="-32"/>
          <w:lang w:eastAsia="nl-NL"/>
        </w:rPr>
        <w:drawing>
          <wp:inline distT="0" distB="0" distL="0" distR="0" wp14:anchorId="2703AC24" wp14:editId="52EF9C92">
            <wp:extent cx="882650" cy="445135"/>
            <wp:effectExtent l="0" t="0" r="0" b="0"/>
            <wp:docPr id="5" name="Picture 3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82650" cy="445135"/>
                    </a:xfrm>
                    <a:prstGeom prst="rect">
                      <a:avLst/>
                    </a:prstGeom>
                    <a:noFill/>
                    <a:ln>
                      <a:noFill/>
                    </a:ln>
                  </pic:spPr>
                </pic:pic>
              </a:graphicData>
            </a:graphic>
          </wp:inline>
        </w:drawing>
      </w:r>
    </w:p>
    <w:p w14:paraId="0CC58E9C" w14:textId="77777777" w:rsidR="00840092" w:rsidRPr="00B26A10" w:rsidRDefault="00840092" w:rsidP="00A12D7B">
      <w:pPr>
        <w:pStyle w:val="BodyText"/>
        <w:rPr>
          <w:lang w:val="en-US"/>
        </w:rPr>
      </w:pPr>
    </w:p>
    <w:p w14:paraId="11FC9E63" w14:textId="77777777" w:rsidR="009B541F" w:rsidRPr="00B26A10" w:rsidRDefault="00840092" w:rsidP="00A12D7B">
      <w:pPr>
        <w:pStyle w:val="BodyText"/>
      </w:pPr>
      <w:r w:rsidRPr="00B26A10">
        <w:t>Met</w:t>
      </w:r>
      <w:r w:rsidR="00983C66" w:rsidRPr="00B26A10">
        <w:t>:</w:t>
      </w:r>
    </w:p>
    <w:p w14:paraId="2354F9C8" w14:textId="77777777" w:rsidR="00983C66" w:rsidRPr="00B26A10" w:rsidRDefault="00983C66" w:rsidP="00A12D7B">
      <w:pPr>
        <w:pStyle w:val="BodyText"/>
        <w:ind w:left="1418" w:hanging="709"/>
      </w:pPr>
      <w:r w:rsidRPr="00B26A10">
        <w:t>V</w:t>
      </w:r>
      <w:r w:rsidRPr="00B26A10">
        <w:rPr>
          <w:rStyle w:val="BodytextSubscriptChar"/>
          <w:sz w:val="20"/>
        </w:rPr>
        <w:t>max</w:t>
      </w:r>
      <w:r w:rsidR="005E5709" w:rsidRPr="00B26A10">
        <w:rPr>
          <w:rStyle w:val="BodytextSubscriptChar"/>
          <w:sz w:val="20"/>
        </w:rPr>
        <w:tab/>
      </w:r>
      <w:r w:rsidR="005E5709" w:rsidRPr="00B26A10">
        <w:t>:</w:t>
      </w:r>
      <w:r w:rsidR="00E16D9E" w:rsidRPr="00B26A10">
        <w:t xml:space="preserve"> </w:t>
      </w:r>
      <w:r w:rsidRPr="00B26A10">
        <w:t>Maximaal gecontamineerd watervolume</w:t>
      </w:r>
      <w:r w:rsidR="00807966" w:rsidRPr="00B26A10">
        <w:t xml:space="preserve"> (m</w:t>
      </w:r>
      <w:r w:rsidR="00807966" w:rsidRPr="00B26A10">
        <w:rPr>
          <w:rStyle w:val="BodytextSupersciptChar"/>
          <w:sz w:val="20"/>
        </w:rPr>
        <w:t>3</w:t>
      </w:r>
      <w:r w:rsidR="00807966" w:rsidRPr="00B26A10">
        <w:t>);</w:t>
      </w:r>
    </w:p>
    <w:p w14:paraId="0DFF41E1" w14:textId="77777777" w:rsidR="00840092" w:rsidRPr="00B26A10" w:rsidRDefault="005E5709" w:rsidP="00A12D7B">
      <w:pPr>
        <w:pStyle w:val="BodyText"/>
        <w:ind w:left="1418" w:hanging="709"/>
      </w:pPr>
      <w:r w:rsidRPr="00B26A10">
        <w:t>M</w:t>
      </w:r>
      <w:r w:rsidRPr="00B26A10">
        <w:tab/>
        <w:t>:</w:t>
      </w:r>
      <w:r w:rsidR="00E16D9E" w:rsidRPr="00B26A10">
        <w:t xml:space="preserve"> </w:t>
      </w:r>
      <w:r w:rsidR="00807966" w:rsidRPr="00B26A10">
        <w:t>M</w:t>
      </w:r>
      <w:r w:rsidR="00840092" w:rsidRPr="00B26A10">
        <w:t>assa van de lozing</w:t>
      </w:r>
      <w:r w:rsidR="00631D82" w:rsidRPr="00B26A10">
        <w:t xml:space="preserve"> (kg)</w:t>
      </w:r>
    </w:p>
    <w:p w14:paraId="148F0E83" w14:textId="77777777" w:rsidR="00840092" w:rsidRPr="00B26A10" w:rsidRDefault="00983C66" w:rsidP="00A12D7B">
      <w:pPr>
        <w:pStyle w:val="BodyText"/>
        <w:ind w:left="1418" w:hanging="709"/>
      </w:pPr>
      <w:r w:rsidRPr="00B26A10">
        <w:t>e</w:t>
      </w:r>
      <w:r w:rsidR="005E5709" w:rsidRPr="00B26A10">
        <w:tab/>
      </w:r>
      <w:r w:rsidR="00840092" w:rsidRPr="00B26A10">
        <w:t>:</w:t>
      </w:r>
      <w:r w:rsidR="00E16D9E" w:rsidRPr="00B26A10">
        <w:t xml:space="preserve"> </w:t>
      </w:r>
      <w:r w:rsidR="00807966" w:rsidRPr="00B26A10">
        <w:t>N</w:t>
      </w:r>
      <w:r w:rsidR="00631D82" w:rsidRPr="00B26A10">
        <w:t>atuurlijk grondtal (2.71828183)</w:t>
      </w:r>
    </w:p>
    <w:p w14:paraId="4F2C6CCA" w14:textId="77777777" w:rsidR="00631D82" w:rsidRPr="00B26A10" w:rsidRDefault="00631D82" w:rsidP="00A12D7B">
      <w:pPr>
        <w:pStyle w:val="BodyText"/>
        <w:ind w:left="1418" w:hanging="709"/>
      </w:pPr>
      <w:r w:rsidRPr="00B26A10">
        <w:t>C</w:t>
      </w:r>
      <w:r w:rsidR="00051D51" w:rsidRPr="00B26A10">
        <w:rPr>
          <w:rStyle w:val="BodytextSubscriptChar"/>
          <w:sz w:val="20"/>
        </w:rPr>
        <w:t>eff</w:t>
      </w:r>
      <w:r w:rsidR="005E5709" w:rsidRPr="00B26A10">
        <w:rPr>
          <w:rStyle w:val="BodytextSubscriptChar"/>
          <w:sz w:val="20"/>
        </w:rPr>
        <w:tab/>
      </w:r>
      <w:r w:rsidR="005E5709" w:rsidRPr="00B26A10">
        <w:t>:</w:t>
      </w:r>
      <w:r w:rsidR="00E16D9E" w:rsidRPr="00B26A10">
        <w:t xml:space="preserve"> </w:t>
      </w:r>
      <w:r w:rsidR="00807966" w:rsidRPr="00B26A10">
        <w:t>E</w:t>
      </w:r>
      <w:r w:rsidRPr="00B26A10">
        <w:t>ffectconcentratie( kg/m</w:t>
      </w:r>
      <w:r w:rsidRPr="00B26A10">
        <w:rPr>
          <w:rStyle w:val="BodytextSupersciptChar"/>
          <w:sz w:val="20"/>
        </w:rPr>
        <w:t>3</w:t>
      </w:r>
      <w:r w:rsidRPr="00B26A10">
        <w:t>)</w:t>
      </w:r>
    </w:p>
    <w:p w14:paraId="765659DF" w14:textId="77777777" w:rsidR="00840092" w:rsidRPr="00B26A10" w:rsidRDefault="00840092" w:rsidP="00A12D7B">
      <w:pPr>
        <w:pStyle w:val="BodyText"/>
      </w:pPr>
    </w:p>
    <w:p w14:paraId="69C2ADB4" w14:textId="77777777" w:rsidR="00051D51" w:rsidRPr="00B26A10" w:rsidRDefault="00951731" w:rsidP="00A12D7B">
      <w:pPr>
        <w:pStyle w:val="BodyText"/>
        <w:ind w:left="1418" w:hanging="709"/>
      </w:pPr>
      <w:r w:rsidRPr="00B26A10">
        <w:rPr>
          <w:noProof/>
          <w:position w:val="-30"/>
          <w:lang w:eastAsia="nl-NL"/>
        </w:rPr>
        <w:drawing>
          <wp:inline distT="0" distB="0" distL="0" distR="0" wp14:anchorId="4D566F6B" wp14:editId="07FD48AC">
            <wp:extent cx="1160780" cy="445135"/>
            <wp:effectExtent l="0" t="0" r="0" b="0"/>
            <wp:docPr id="4" name="Picture 3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60780" cy="445135"/>
                    </a:xfrm>
                    <a:prstGeom prst="rect">
                      <a:avLst/>
                    </a:prstGeom>
                    <a:noFill/>
                    <a:ln>
                      <a:noFill/>
                    </a:ln>
                  </pic:spPr>
                </pic:pic>
              </a:graphicData>
            </a:graphic>
          </wp:inline>
        </w:drawing>
      </w:r>
    </w:p>
    <w:p w14:paraId="6C8ECF98" w14:textId="77777777" w:rsidR="00840092" w:rsidRPr="00B26A10" w:rsidRDefault="00840092" w:rsidP="00A12D7B">
      <w:pPr>
        <w:pStyle w:val="BodyText"/>
      </w:pPr>
    </w:p>
    <w:p w14:paraId="3DBEE810" w14:textId="77777777" w:rsidR="00840092" w:rsidRPr="00B26A10" w:rsidRDefault="00840092" w:rsidP="00A12D7B">
      <w:pPr>
        <w:pStyle w:val="BodyText"/>
      </w:pPr>
      <w:r w:rsidRPr="00B26A10">
        <w:t>Met</w:t>
      </w:r>
      <w:r w:rsidR="005E5709" w:rsidRPr="00B26A10">
        <w:t>:</w:t>
      </w:r>
    </w:p>
    <w:p w14:paraId="5FD992BD" w14:textId="77777777" w:rsidR="00840092" w:rsidRPr="00B26A10" w:rsidRDefault="00631D82" w:rsidP="00A12D7B">
      <w:pPr>
        <w:pStyle w:val="BodyText"/>
        <w:ind w:left="1418" w:hanging="709"/>
      </w:pPr>
      <w:r w:rsidRPr="00B26A10">
        <w:t>t</w:t>
      </w:r>
      <w:r w:rsidR="00840092" w:rsidRPr="00B26A10">
        <w:rPr>
          <w:rStyle w:val="BodytextSubscriptChar"/>
          <w:sz w:val="20"/>
        </w:rPr>
        <w:t>max</w:t>
      </w:r>
      <w:r w:rsidR="005E5709" w:rsidRPr="00B26A10">
        <w:rPr>
          <w:rStyle w:val="BodytextSubscriptChar"/>
          <w:sz w:val="20"/>
        </w:rPr>
        <w:tab/>
      </w:r>
      <w:r w:rsidR="005E5709" w:rsidRPr="00B26A10">
        <w:t>:</w:t>
      </w:r>
      <w:r w:rsidR="00E16D9E" w:rsidRPr="00B26A10">
        <w:t xml:space="preserve"> </w:t>
      </w:r>
      <w:r w:rsidRPr="00B26A10">
        <w:t>Tijdstip waarop het maximaal gecontamineerd watervolume optreedt</w:t>
      </w:r>
      <w:r w:rsidR="00807966" w:rsidRPr="00B26A10">
        <w:t xml:space="preserve"> (s)</w:t>
      </w:r>
      <w:r w:rsidRPr="00B26A10">
        <w:t>.</w:t>
      </w:r>
    </w:p>
    <w:p w14:paraId="38DF5033" w14:textId="77777777" w:rsidR="00840092" w:rsidRPr="00B26A10" w:rsidRDefault="00983C66" w:rsidP="00A12D7B">
      <w:pPr>
        <w:pStyle w:val="BodyText"/>
        <w:ind w:left="1418" w:hanging="709"/>
      </w:pPr>
      <w:r w:rsidRPr="00B26A10">
        <w:t>d</w:t>
      </w:r>
      <w:r w:rsidR="005E5709" w:rsidRPr="00B26A10">
        <w:tab/>
      </w:r>
      <w:r w:rsidR="00840092" w:rsidRPr="00B26A10">
        <w:t>:</w:t>
      </w:r>
      <w:r w:rsidR="00E16D9E" w:rsidRPr="00B26A10">
        <w:t xml:space="preserve"> </w:t>
      </w:r>
      <w:r w:rsidR="00807966" w:rsidRPr="00B26A10">
        <w:t>D</w:t>
      </w:r>
      <w:r w:rsidR="00840092" w:rsidRPr="00B26A10">
        <w:t>iepte meer</w:t>
      </w:r>
      <w:r w:rsidR="00807966" w:rsidRPr="00B26A10">
        <w:t xml:space="preserve"> (m);</w:t>
      </w:r>
    </w:p>
    <w:p w14:paraId="6A1491D0" w14:textId="77777777" w:rsidR="00840092" w:rsidRPr="00B26A10" w:rsidRDefault="00840092" w:rsidP="00A12D7B">
      <w:pPr>
        <w:pStyle w:val="BodyText"/>
        <w:ind w:left="1418" w:hanging="709"/>
      </w:pPr>
      <w:r w:rsidRPr="00B26A10">
        <w:t>D</w:t>
      </w:r>
      <w:r w:rsidRPr="00B26A10">
        <w:rPr>
          <w:rStyle w:val="BodytextSubscriptChar"/>
          <w:sz w:val="20"/>
        </w:rPr>
        <w:t>r</w:t>
      </w:r>
      <w:r w:rsidR="005E5709" w:rsidRPr="00B26A10">
        <w:rPr>
          <w:rStyle w:val="BodytextSubscriptChar"/>
          <w:sz w:val="20"/>
        </w:rPr>
        <w:tab/>
      </w:r>
      <w:r w:rsidR="005E5709" w:rsidRPr="00B26A10">
        <w:t>:</w:t>
      </w:r>
      <w:r w:rsidR="00E16D9E" w:rsidRPr="00B26A10">
        <w:t xml:space="preserve"> </w:t>
      </w:r>
      <w:r w:rsidRPr="00B26A10">
        <w:t>Dispersie</w:t>
      </w:r>
      <w:r w:rsidR="00807966" w:rsidRPr="00B26A10">
        <w:t xml:space="preserve"> (m</w:t>
      </w:r>
      <w:r w:rsidR="00807966" w:rsidRPr="00B26A10">
        <w:rPr>
          <w:rStyle w:val="BodytextSupersciptChar"/>
          <w:sz w:val="20"/>
        </w:rPr>
        <w:t>2</w:t>
      </w:r>
      <w:r w:rsidR="00807966" w:rsidRPr="00B26A10">
        <w:t>/s);</w:t>
      </w:r>
    </w:p>
    <w:p w14:paraId="322AB7DF" w14:textId="77777777" w:rsidR="00840092" w:rsidRPr="00B26A10" w:rsidRDefault="00840092" w:rsidP="00A12D7B">
      <w:pPr>
        <w:pStyle w:val="BodyText"/>
      </w:pPr>
    </w:p>
    <w:p w14:paraId="2BDCC1A7" w14:textId="77777777" w:rsidR="00051D51" w:rsidRPr="00B26A10" w:rsidRDefault="00051D51" w:rsidP="00A12D7B">
      <w:pPr>
        <w:pStyle w:val="BodyText"/>
        <w:ind w:left="1418" w:hanging="709"/>
      </w:pPr>
    </w:p>
    <w:p w14:paraId="4EFDDCC3" w14:textId="77777777" w:rsidR="00051D51" w:rsidRPr="00B26A10" w:rsidRDefault="00951731" w:rsidP="009B541F">
      <w:pPr>
        <w:pStyle w:val="BodyText"/>
      </w:pPr>
      <w:r w:rsidRPr="00B26A10">
        <w:rPr>
          <w:noProof/>
          <w:lang w:eastAsia="nl-NL"/>
        </w:rPr>
        <w:drawing>
          <wp:inline distT="0" distB="0" distL="0" distR="0" wp14:anchorId="1AD99812" wp14:editId="28ABBD1D">
            <wp:extent cx="1423035" cy="429260"/>
            <wp:effectExtent l="0" t="0" r="0" b="0"/>
            <wp:docPr id="6" name="Picture 3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23035" cy="429260"/>
                    </a:xfrm>
                    <a:prstGeom prst="rect">
                      <a:avLst/>
                    </a:prstGeom>
                    <a:noFill/>
                    <a:ln>
                      <a:noFill/>
                    </a:ln>
                  </pic:spPr>
                </pic:pic>
              </a:graphicData>
            </a:graphic>
          </wp:inline>
        </w:drawing>
      </w:r>
    </w:p>
    <w:p w14:paraId="7C0B0E69" w14:textId="77777777" w:rsidR="00983C66" w:rsidRPr="00B26A10" w:rsidRDefault="00983C66" w:rsidP="00A12D7B">
      <w:pPr>
        <w:pStyle w:val="BodyText"/>
      </w:pPr>
      <w:r w:rsidRPr="00B26A10">
        <w:t>Met</w:t>
      </w:r>
      <w:r w:rsidR="005E5709" w:rsidRPr="00B26A10">
        <w:t>:</w:t>
      </w:r>
    </w:p>
    <w:p w14:paraId="4F34CFB9" w14:textId="77777777" w:rsidR="00631D82" w:rsidRPr="00B26A10" w:rsidRDefault="005E5709" w:rsidP="00A12D7B">
      <w:pPr>
        <w:pStyle w:val="BodyText"/>
        <w:ind w:left="1418" w:hanging="709"/>
      </w:pPr>
      <w:r w:rsidRPr="00B26A10">
        <w:t>V</w:t>
      </w:r>
      <w:r w:rsidRPr="00B26A10">
        <w:tab/>
        <w:t>:</w:t>
      </w:r>
      <w:r w:rsidR="00E16D9E" w:rsidRPr="00B26A10">
        <w:t xml:space="preserve"> </w:t>
      </w:r>
      <w:r w:rsidR="00983C66" w:rsidRPr="00B26A10">
        <w:t>Gecontamineerd watervolume</w:t>
      </w:r>
      <w:r w:rsidR="00807966" w:rsidRPr="00B26A10">
        <w:t xml:space="preserve"> (m</w:t>
      </w:r>
      <w:r w:rsidR="00807966" w:rsidRPr="00B26A10">
        <w:rPr>
          <w:rStyle w:val="BodytextSupersciptChar"/>
          <w:sz w:val="20"/>
        </w:rPr>
        <w:t>3</w:t>
      </w:r>
      <w:r w:rsidR="00807966" w:rsidRPr="00B26A10">
        <w:t>)</w:t>
      </w:r>
      <w:r w:rsidR="00983C66" w:rsidRPr="00B26A10">
        <w:t>;</w:t>
      </w:r>
    </w:p>
    <w:p w14:paraId="3811D688" w14:textId="77777777" w:rsidR="00C65386" w:rsidRPr="00B26A10" w:rsidRDefault="00C65386" w:rsidP="00A12D7B">
      <w:pPr>
        <w:pStyle w:val="BodyText"/>
      </w:pPr>
    </w:p>
    <w:p w14:paraId="1F5FEF95" w14:textId="77777777" w:rsidR="009B541F" w:rsidRPr="00B26A10" w:rsidRDefault="009B541F" w:rsidP="00A12D7B">
      <w:pPr>
        <w:pStyle w:val="BodyText"/>
      </w:pPr>
    </w:p>
    <w:p w14:paraId="3E76E83E" w14:textId="5C32930D" w:rsidR="00487158" w:rsidRPr="00B26A10" w:rsidRDefault="001467FE" w:rsidP="007C795A">
      <w:pPr>
        <w:pStyle w:val="Heading2"/>
        <w:ind w:firstLine="0"/>
      </w:pPr>
      <w:bookmarkStart w:id="825" w:name="_Toc124831619"/>
      <w:bookmarkStart w:id="826" w:name="_Toc152424823"/>
      <w:bookmarkStart w:id="827" w:name="_Toc135050702"/>
      <w:r w:rsidRPr="00B26A10">
        <w:lastRenderedPageBreak/>
        <w:t>Estuarium</w:t>
      </w:r>
      <w:bookmarkEnd w:id="825"/>
      <w:bookmarkEnd w:id="826"/>
      <w:bookmarkEnd w:id="827"/>
    </w:p>
    <w:p w14:paraId="72B86671" w14:textId="233914CF" w:rsidR="00A1130D" w:rsidRPr="00B26A10" w:rsidRDefault="00A1130D" w:rsidP="007C795A">
      <w:pPr>
        <w:pStyle w:val="Heading3"/>
        <w:ind w:firstLine="0"/>
      </w:pPr>
      <w:bookmarkStart w:id="828" w:name="_Toc124831620"/>
      <w:bookmarkStart w:id="829" w:name="_Toc152424824"/>
      <w:bookmarkStart w:id="830" w:name="_Toc135050703"/>
      <w:r w:rsidRPr="00B26A10">
        <w:t>Algemene beschrijving</w:t>
      </w:r>
      <w:bookmarkEnd w:id="828"/>
      <w:bookmarkEnd w:id="829"/>
      <w:bookmarkEnd w:id="830"/>
    </w:p>
    <w:p w14:paraId="273EE7AD" w14:textId="77777777" w:rsidR="009B541F" w:rsidRPr="00B26A10" w:rsidRDefault="009B541F" w:rsidP="00A12D7B">
      <w:pPr>
        <w:pStyle w:val="BodyText"/>
      </w:pPr>
    </w:p>
    <w:p w14:paraId="334A9D9B" w14:textId="77777777" w:rsidR="009B541F" w:rsidRPr="00B26A10" w:rsidRDefault="00951731" w:rsidP="00A12D7B">
      <w:pPr>
        <w:pStyle w:val="BodyText"/>
      </w:pPr>
      <w:r w:rsidRPr="00B26A10">
        <w:rPr>
          <w:noProof/>
          <w:lang w:eastAsia="nl-NL"/>
        </w:rPr>
        <w:drawing>
          <wp:anchor distT="0" distB="0" distL="114300" distR="114300" simplePos="0" relativeHeight="251654656" behindDoc="0" locked="0" layoutInCell="1" allowOverlap="1" wp14:anchorId="5F82BB74" wp14:editId="355E3AA4">
            <wp:simplePos x="0" y="0"/>
            <wp:positionH relativeFrom="column">
              <wp:posOffset>-390525</wp:posOffset>
            </wp:positionH>
            <wp:positionV relativeFrom="paragraph">
              <wp:posOffset>50800</wp:posOffset>
            </wp:positionV>
            <wp:extent cx="247650" cy="257175"/>
            <wp:effectExtent l="0" t="0" r="0" b="0"/>
            <wp:wrapNone/>
            <wp:docPr id="785"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421" w:rsidRPr="00B26A10">
        <w:t xml:space="preserve">Onder </w:t>
      </w:r>
      <w:r w:rsidR="00983C66" w:rsidRPr="00B26A10">
        <w:t>estuaria</w:t>
      </w:r>
      <w:r w:rsidR="004A5421" w:rsidRPr="00B26A10">
        <w:t xml:space="preserve"> worden watersystemen verstaan met een relatief grote</w:t>
      </w:r>
      <w:r w:rsidR="005E5709" w:rsidRPr="00B26A10">
        <w:t>,</w:t>
      </w:r>
      <w:r w:rsidR="004A5421" w:rsidRPr="00B26A10">
        <w:t xml:space="preserve"> </w:t>
      </w:r>
      <w:r w:rsidR="00983C66" w:rsidRPr="00B26A10">
        <w:t xml:space="preserve">getijgebonden </w:t>
      </w:r>
      <w:r w:rsidR="004A5421" w:rsidRPr="00B26A10">
        <w:t xml:space="preserve">stroomsnelheid. Voorbeelden zijn: </w:t>
      </w:r>
      <w:r w:rsidR="00A1130D" w:rsidRPr="00B26A10">
        <w:t>Westerschelde</w:t>
      </w:r>
      <w:r w:rsidR="005E5709" w:rsidRPr="00B26A10">
        <w:t xml:space="preserve"> en</w:t>
      </w:r>
      <w:r w:rsidR="00A1130D" w:rsidRPr="00B26A10">
        <w:t xml:space="preserve"> Eems</w:t>
      </w:r>
      <w:r w:rsidR="00983C66" w:rsidRPr="00B26A10">
        <w:t>monding</w:t>
      </w:r>
      <w:r w:rsidR="004A5421" w:rsidRPr="00B26A10">
        <w:t>.</w:t>
      </w:r>
    </w:p>
    <w:p w14:paraId="508D2145" w14:textId="77777777" w:rsidR="004A5421" w:rsidRPr="00B26A10" w:rsidRDefault="00951731" w:rsidP="00A12D7B">
      <w:pPr>
        <w:pStyle w:val="BodyText"/>
      </w:pPr>
      <w:r w:rsidRPr="00B26A10">
        <w:rPr>
          <w:noProof/>
          <w:lang w:eastAsia="nl-NL"/>
        </w:rPr>
        <mc:AlternateContent>
          <mc:Choice Requires="wpg">
            <w:drawing>
              <wp:anchor distT="0" distB="0" distL="114300" distR="114300" simplePos="0" relativeHeight="251680256" behindDoc="0" locked="0" layoutInCell="1" allowOverlap="1" wp14:anchorId="7AFC75D3" wp14:editId="42410E19">
                <wp:simplePos x="0" y="0"/>
                <wp:positionH relativeFrom="column">
                  <wp:posOffset>0</wp:posOffset>
                </wp:positionH>
                <wp:positionV relativeFrom="paragraph">
                  <wp:posOffset>160655</wp:posOffset>
                </wp:positionV>
                <wp:extent cx="4681220" cy="1976755"/>
                <wp:effectExtent l="0" t="0" r="5080" b="4445"/>
                <wp:wrapNone/>
                <wp:docPr id="12"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1220" cy="1976755"/>
                          <a:chOff x="2835" y="5231"/>
                          <a:chExt cx="7372" cy="3113"/>
                        </a:xfrm>
                      </wpg:grpSpPr>
                      <wpg:grpSp>
                        <wpg:cNvPr id="13" name="Group 411"/>
                        <wpg:cNvGrpSpPr>
                          <a:grpSpLocks/>
                        </wpg:cNvGrpSpPr>
                        <wpg:grpSpPr bwMode="auto">
                          <a:xfrm>
                            <a:off x="2835" y="5643"/>
                            <a:ext cx="7364" cy="2514"/>
                            <a:chOff x="1701" y="4821"/>
                            <a:chExt cx="8211" cy="3495"/>
                          </a:xfrm>
                        </wpg:grpSpPr>
                        <wps:wsp>
                          <wps:cNvPr id="31" name="Freeform 412"/>
                          <wps:cNvSpPr>
                            <a:spLocks/>
                          </wps:cNvSpPr>
                          <wps:spPr bwMode="auto">
                            <a:xfrm>
                              <a:off x="1716" y="6621"/>
                              <a:ext cx="8196" cy="1380"/>
                            </a:xfrm>
                            <a:custGeom>
                              <a:avLst/>
                              <a:gdLst>
                                <a:gd name="T0" fmla="*/ 8196 w 8196"/>
                                <a:gd name="T1" fmla="*/ 960 h 1380"/>
                                <a:gd name="T2" fmla="*/ 6216 w 8196"/>
                                <a:gd name="T3" fmla="*/ 420 h 1380"/>
                                <a:gd name="T4" fmla="*/ 4236 w 8196"/>
                                <a:gd name="T5" fmla="*/ 1320 h 1380"/>
                                <a:gd name="T6" fmla="*/ 816 w 8196"/>
                                <a:gd name="T7" fmla="*/ 60 h 1380"/>
                                <a:gd name="T8" fmla="*/ 96 w 8196"/>
                                <a:gd name="T9" fmla="*/ 240 h 1380"/>
                              </a:gdLst>
                              <a:ahLst/>
                              <a:cxnLst>
                                <a:cxn ang="0">
                                  <a:pos x="T0" y="T1"/>
                                </a:cxn>
                                <a:cxn ang="0">
                                  <a:pos x="T2" y="T3"/>
                                </a:cxn>
                                <a:cxn ang="0">
                                  <a:pos x="T4" y="T5"/>
                                </a:cxn>
                                <a:cxn ang="0">
                                  <a:pos x="T6" y="T7"/>
                                </a:cxn>
                                <a:cxn ang="0">
                                  <a:pos x="T8" y="T9"/>
                                </a:cxn>
                              </a:cxnLst>
                              <a:rect l="0" t="0" r="r" b="b"/>
                              <a:pathLst>
                                <a:path w="8196" h="1380">
                                  <a:moveTo>
                                    <a:pt x="8196" y="960"/>
                                  </a:moveTo>
                                  <a:cubicBezTo>
                                    <a:pt x="7206" y="690"/>
                                    <a:pt x="6876" y="360"/>
                                    <a:pt x="6216" y="420"/>
                                  </a:cubicBezTo>
                                  <a:cubicBezTo>
                                    <a:pt x="5556" y="480"/>
                                    <a:pt x="5157" y="1260"/>
                                    <a:pt x="4236" y="1320"/>
                                  </a:cubicBezTo>
                                  <a:cubicBezTo>
                                    <a:pt x="3315" y="1380"/>
                                    <a:pt x="1632" y="0"/>
                                    <a:pt x="816" y="60"/>
                                  </a:cubicBezTo>
                                  <a:cubicBezTo>
                                    <a:pt x="0" y="120"/>
                                    <a:pt x="456" y="150"/>
                                    <a:pt x="96" y="24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g:grpSp>
                          <wpg:cNvPr id="32" name="Group 413"/>
                          <wpg:cNvGrpSpPr>
                            <a:grpSpLocks/>
                          </wpg:cNvGrpSpPr>
                          <wpg:grpSpPr bwMode="auto">
                            <a:xfrm>
                              <a:off x="1701" y="4821"/>
                              <a:ext cx="8196" cy="3495"/>
                              <a:chOff x="1701" y="4821"/>
                              <a:chExt cx="8196" cy="3495"/>
                            </a:xfrm>
                          </wpg:grpSpPr>
                          <wps:wsp>
                            <wps:cNvPr id="61" name="Freeform 414"/>
                            <wps:cNvSpPr>
                              <a:spLocks/>
                            </wps:cNvSpPr>
                            <wps:spPr bwMode="auto">
                              <a:xfrm>
                                <a:off x="1701" y="4881"/>
                                <a:ext cx="8196" cy="3060"/>
                              </a:xfrm>
                              <a:custGeom>
                                <a:avLst/>
                                <a:gdLst>
                                  <a:gd name="T0" fmla="*/ 104 w 8196"/>
                                  <a:gd name="T1" fmla="*/ 405 h 3060"/>
                                  <a:gd name="T2" fmla="*/ 1079 w 8196"/>
                                  <a:gd name="T3" fmla="*/ 270 h 3060"/>
                                  <a:gd name="T4" fmla="*/ 3696 w 8196"/>
                                  <a:gd name="T5" fmla="*/ 1380 h 3060"/>
                                  <a:gd name="T6" fmla="*/ 5856 w 8196"/>
                                  <a:gd name="T7" fmla="*/ 120 h 3060"/>
                                  <a:gd name="T8" fmla="*/ 8196 w 8196"/>
                                  <a:gd name="T9" fmla="*/ 660 h 3060"/>
                                  <a:gd name="T10" fmla="*/ 8196 w 8196"/>
                                  <a:gd name="T11" fmla="*/ 2640 h 3060"/>
                                  <a:gd name="T12" fmla="*/ 6216 w 8196"/>
                                  <a:gd name="T13" fmla="*/ 2100 h 3060"/>
                                  <a:gd name="T14" fmla="*/ 4236 w 8196"/>
                                  <a:gd name="T15" fmla="*/ 3000 h 3060"/>
                                  <a:gd name="T16" fmla="*/ 816 w 8196"/>
                                  <a:gd name="T17" fmla="*/ 1740 h 3060"/>
                                  <a:gd name="T18" fmla="*/ 96 w 8196"/>
                                  <a:gd name="T19" fmla="*/ 1920 h 3060"/>
                                  <a:gd name="T20" fmla="*/ 104 w 8196"/>
                                  <a:gd name="T21" fmla="*/ 405 h 3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196" h="3060">
                                    <a:moveTo>
                                      <a:pt x="104" y="405"/>
                                    </a:moveTo>
                                    <a:cubicBezTo>
                                      <a:pt x="689" y="120"/>
                                      <a:pt x="479" y="120"/>
                                      <a:pt x="1079" y="270"/>
                                    </a:cubicBezTo>
                                    <a:cubicBezTo>
                                      <a:pt x="1678" y="432"/>
                                      <a:pt x="2900" y="1405"/>
                                      <a:pt x="3696" y="1380"/>
                                    </a:cubicBezTo>
                                    <a:cubicBezTo>
                                      <a:pt x="4492" y="1355"/>
                                      <a:pt x="5106" y="240"/>
                                      <a:pt x="5856" y="120"/>
                                    </a:cubicBezTo>
                                    <a:cubicBezTo>
                                      <a:pt x="6606" y="0"/>
                                      <a:pt x="7470" y="240"/>
                                      <a:pt x="8196" y="660"/>
                                    </a:cubicBezTo>
                                    <a:cubicBezTo>
                                      <a:pt x="8196" y="1650"/>
                                      <a:pt x="8196" y="2640"/>
                                      <a:pt x="8196" y="2640"/>
                                    </a:cubicBezTo>
                                    <a:cubicBezTo>
                                      <a:pt x="7206" y="2370"/>
                                      <a:pt x="6876" y="2040"/>
                                      <a:pt x="6216" y="2100"/>
                                    </a:cubicBezTo>
                                    <a:cubicBezTo>
                                      <a:pt x="5556" y="2160"/>
                                      <a:pt x="5157" y="2940"/>
                                      <a:pt x="4236" y="3000"/>
                                    </a:cubicBezTo>
                                    <a:cubicBezTo>
                                      <a:pt x="3315" y="3060"/>
                                      <a:pt x="1632" y="1680"/>
                                      <a:pt x="816" y="1740"/>
                                    </a:cubicBezTo>
                                    <a:cubicBezTo>
                                      <a:pt x="0" y="1800"/>
                                      <a:pt x="456" y="1830"/>
                                      <a:pt x="96" y="1920"/>
                                    </a:cubicBezTo>
                                    <a:cubicBezTo>
                                      <a:pt x="96" y="1920"/>
                                      <a:pt x="104" y="405"/>
                                      <a:pt x="104" y="405"/>
                                    </a:cubicBezTo>
                                    <a:close/>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62" name="Rectangle 415" descr="Wide upward diagonal"/>
                            <wps:cNvSpPr>
                              <a:spLocks noChangeArrowheads="1"/>
                            </wps:cNvSpPr>
                            <wps:spPr bwMode="auto">
                              <a:xfrm>
                                <a:off x="4941" y="6124"/>
                                <a:ext cx="1620" cy="1800"/>
                              </a:xfrm>
                              <a:prstGeom prst="rect">
                                <a:avLst/>
                              </a:prstGeom>
                              <a:pattFill prst="wdUpDiag">
                                <a:fgClr>
                                  <a:srgbClr val="FFFF00"/>
                                </a:fgClr>
                                <a:bgClr>
                                  <a:srgbClr val="B1B1FF"/>
                                </a:bgClr>
                              </a:pattFill>
                              <a:ln w="9525">
                                <a:solidFill>
                                  <a:srgbClr val="000000"/>
                                </a:solidFill>
                                <a:miter lim="800000"/>
                                <a:headEnd/>
                                <a:tailEnd/>
                              </a:ln>
                            </wps:spPr>
                            <wps:bodyPr rot="0" vert="horz" wrap="square" lIns="91440" tIns="45720" rIns="91440" bIns="45720" anchor="t" anchorCtr="0" upright="1">
                              <a:noAutofit/>
                            </wps:bodyPr>
                          </wps:wsp>
                          <wps:wsp>
                            <wps:cNvPr id="63" name="Freeform 416"/>
                            <wps:cNvSpPr>
                              <a:spLocks/>
                            </wps:cNvSpPr>
                            <wps:spPr bwMode="auto">
                              <a:xfrm>
                                <a:off x="1805" y="4821"/>
                                <a:ext cx="8092" cy="1405"/>
                              </a:xfrm>
                              <a:custGeom>
                                <a:avLst/>
                                <a:gdLst>
                                  <a:gd name="T0" fmla="*/ 0 w 8092"/>
                                  <a:gd name="T1" fmla="*/ 405 h 1405"/>
                                  <a:gd name="T2" fmla="*/ 975 w 8092"/>
                                  <a:gd name="T3" fmla="*/ 270 h 1405"/>
                                  <a:gd name="T4" fmla="*/ 3592 w 8092"/>
                                  <a:gd name="T5" fmla="*/ 1380 h 1405"/>
                                  <a:gd name="T6" fmla="*/ 5752 w 8092"/>
                                  <a:gd name="T7" fmla="*/ 120 h 1405"/>
                                  <a:gd name="T8" fmla="*/ 8092 w 8092"/>
                                  <a:gd name="T9" fmla="*/ 660 h 1405"/>
                                </a:gdLst>
                                <a:ahLst/>
                                <a:cxnLst>
                                  <a:cxn ang="0">
                                    <a:pos x="T0" y="T1"/>
                                  </a:cxn>
                                  <a:cxn ang="0">
                                    <a:pos x="T2" y="T3"/>
                                  </a:cxn>
                                  <a:cxn ang="0">
                                    <a:pos x="T4" y="T5"/>
                                  </a:cxn>
                                  <a:cxn ang="0">
                                    <a:pos x="T6" y="T7"/>
                                  </a:cxn>
                                  <a:cxn ang="0">
                                    <a:pos x="T8" y="T9"/>
                                  </a:cxn>
                                </a:cxnLst>
                                <a:rect l="0" t="0" r="r" b="b"/>
                                <a:pathLst>
                                  <a:path w="8092" h="1405">
                                    <a:moveTo>
                                      <a:pt x="0" y="405"/>
                                    </a:moveTo>
                                    <a:cubicBezTo>
                                      <a:pt x="585" y="120"/>
                                      <a:pt x="375" y="120"/>
                                      <a:pt x="975" y="270"/>
                                    </a:cubicBezTo>
                                    <a:cubicBezTo>
                                      <a:pt x="1574" y="432"/>
                                      <a:pt x="2796" y="1405"/>
                                      <a:pt x="3592" y="1380"/>
                                    </a:cubicBezTo>
                                    <a:cubicBezTo>
                                      <a:pt x="4388" y="1355"/>
                                      <a:pt x="5002" y="240"/>
                                      <a:pt x="5752" y="120"/>
                                    </a:cubicBezTo>
                                    <a:cubicBezTo>
                                      <a:pt x="6502" y="0"/>
                                      <a:pt x="7366" y="240"/>
                                      <a:pt x="8092" y="66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s:wsp>
                            <wps:cNvPr id="64" name="Line 417"/>
                            <wps:cNvCnPr>
                              <a:cxnSpLocks noChangeShapeType="1"/>
                            </wps:cNvCnPr>
                            <wps:spPr bwMode="auto">
                              <a:xfrm flipH="1" flipV="1">
                                <a:off x="5841" y="7924"/>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65" name="Rectangle 713"/>
                        <wps:cNvSpPr>
                          <a:spLocks noChangeArrowheads="1"/>
                        </wps:cNvSpPr>
                        <wps:spPr bwMode="auto">
                          <a:xfrm>
                            <a:off x="2880" y="5231"/>
                            <a:ext cx="7327" cy="3113"/>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649B2" id="Group 714" o:spid="_x0000_s1026" style="position:absolute;margin-left:0;margin-top:12.65pt;width:368.6pt;height:155.65pt;z-index:251680256" coordorigin="2835,5231" coordsize="7372,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UbFQoAAD8sAAAOAAAAZHJzL2Uyb0RvYy54bWzsWtuO20YSfV9g/4HgY4Cx2LxT8DjwXOQN&#10;4N0N4knyzBEpiViK5JIcy85i/31PVV9EakSNPHaMbBI/jEl1sbpuXXWqu19++2FbWu/ztivq6tIW&#10;LxzbyqtlnRXV+tL+8W5xEdtW16dVlpZ1lV/aH/PO/vbVX//yctfMc7fe1GWWtxaYVN1811zam75v&#10;5rNZt9zk27R7UTd5hcFV3W7THq/tepa16Q7ct+XMdZxwtqvbrGnrZd51+PVGDtqvmP9qlS/7f65W&#10;Xd5b5aUN2Xr+2/Lfe/o7e/Uyna/btNkUSyVG+gwptmlRYVLD6ibtU+uhLR6x2hbLtu7qVf9iWW9n&#10;9WpVLHPWAdoI50CbN2390LAu6/lu3RgzwbQHdno22+U/3n/fWkUG37m2VaVb+IintSLhk3V2zXoO&#10;ojdt8675vpUq4vFtvfxXh+HZ4Ti9ryWxdb/7e52BYfrQ12ydD6t2Syygt/WBnfDROCH/0FtL/OiH&#10;sXBd+GqJMZFEYRQE0k3LDXxJ37mxF9gWhgPXE3rsVn0feRE0oY89ITwanaVzOTELq4STmvGLUVJb&#10;whtbwhc8yaGm5OwvZYm9RqHPMqdzbY/IC32pjxtIl6RzYwkROYIt4cfuI0vgJwyyJfyEbThpCSy+&#10;bh9f3efF17tN2uQcth2FjrIqPKXia9HmOa1oy0fMcYgxnY6vbhhcg5Fd0807xOCTYSUiEbJRwlAb&#10;RRszFgmGOLK8mFe/MQms+tD1b/KaIzR9/7brIRucnOFJPij57xCcq22JPPHNzCKO1o7/k5G4zjQZ&#10;FDZkSehYG0uoSYmrpkKwGirIO8UMMWnIfHeKGSJlQOVNMcPqMWTCm+QGUxmyeFKyaEA1qSXKgGE1&#10;abBkQOT6Qx3hJeOHdKNds/xQKd/gyUqp5DicZ5q6ozxBjkIeuOOVARagIkdOEMMRRKxTxmliGJqI&#10;9ao6TSyj8S5Syeg0MSxFnJMhsZRd6dqiqB2Ws9a2UM7uZQQ2aU8mIlXp0dpd2jLuN0ioFIE0sq3f&#10;53c10/RkK0mBmRGpauo9yfLhvlhe5b8MP4hcR62yRJXRhhmFcSR/9yQjCCF/R2yzaoherduI7bFJ&#10;giBQH8nVqpkFIkDYQVrhjmfxXU9+QGF99jSeJ2RB2S9QKbQIPRkWIxWxFnhyY6mx6OM3yUhGopAy&#10;aS18pZwIRuwpRUE1rIAjCiAUyKlc1YyjKT4GyauqF0VZcvYqK3J/ENEU5OyuLouMRvmlXd9fl631&#10;PiV05CwWjp5xRAYUUmXMbZOn2a167tOilM+YveSFhSyr4o7yLcOf/yROchvfxv6F74a3F75zc3Px&#10;enHtX4QLEQU33s319Y34L4km/PmmyLK8Iuk0FBP+eaVIgUIJogwYG2nRDZW9EldisVDmHZDNxmKw&#10;laGL/p+1A4qQhYhwQze/r7OPKEptLbElsDAeNnX7i23tgCsv7e7fD2mb21b5XYXCmggffrV6fvED&#10;rCLbaocj98ORtFqC1aXd20hv9HjdS/D60LTFeoOZBLu1ql8DY60KKlksn5RKvaC2n4A7FOFD4OdL&#10;1PRrwp0jsOVxhfYUaEFsa+B35Lvl5lYBv31t118iMI8Dv68Ad8JjcEch6gGowYr8fLhjMGCsMOAR&#10;YzomWWkQPswYZ8Md4fhnoB3fCYB2PDXnFNoRTpRMMBuiHTciJHCM2RDteOEkrBijnXiKG7KugShB&#10;HExhpyHcQT6fEG2Id05AxCHiCRk8HdNTIEcY0U5wI7hv6NyQEdRRfljxhu4E5kQi2NO5wplSFm3J&#10;no4q8IRXqciaeT1nmt/QFdPAU4xcEU2rO3TGZJSIoS9EMulZSthGienlgM5jTzZeD0hLf2QwOwnA&#10;KcwJ+sp2mzDNSbxOGxZMfh5ipyBl8vMwu4J4dwgyqqlPCqNgO6LoHHIKIhJG9qeau/z/S8B8XvUE&#10;8fYYXgFaR5oBEakE3VMcw61hjGUBSQ+Ra3T0Z8roTI6cre3wJMYXYSSN5wOJMMyUoroJ4CjPrYTV&#10;sJlSvRzY9/Bj2cdvkp3vJzJghKc3lORAIFQjowC3noZqwFB38s6TyiCJy49GiD7yYQ9S5WAK03Th&#10;s7PtZT4S4bhvMAOU+oeWfDRwliqmwXM96U1tGNPhuc54HiolUk3UirP1MT0evh6JbZo8NxnPY5o8&#10;qiFnz2OavH1JVGtCN3kiHHeZus8TqC1nT6NiNpaSaZuZVi/2RjrqSEa9OXuGg2/0FKhFbPyD1XLw&#10;82PXl3WXy5z1ZGM56JQAXM9pqKg1pA40CdzgyQYU3tRWGM10ZgP6f9uYfY12xDR5P2D7CFtlZY7t&#10;V+CxLO+WaCl/LrLcemh2aZtZWZGu6yotKSCpw8Ue7sHerFXV1xswyV+3bb2jXQF0tnKXbfSB7pSf&#10;3LL1Ex94CQkyFC43Sfv9bxFSseQtW7WmEMK6h2lauWVr0cOlTVtjHGW6nwGpJqFqiADveXtBku+y&#10;H5sbKMufrNbYCnm0K7LAPxOUhuT+KO1oU0GRkABqUuL9BRbDtuhxYlYWW+zZ0YJR6eTk1syfK4MO&#10;B4+fS4TmtGdwLhFOxz6lyucFuYgBuijI94c1plF3CJxwkO+RmQ7yZzXqDvVgxJUR1f644XFbIkzB&#10;2FNBGNPjJFEwwWvUHnKXfozXsDn0gsSdYDbsDWkblo5LjkgGgGEkC6JgituoNZQHHEeYDRtDMtaE&#10;aMPOUHbpWjIs7z9yKwf10aN9TsPCcU/nEuSdYw2LhFPKd5jvdLsCzM4r7KBd8aKjPyOymfqTupUg&#10;UjDroFuJNCwzcSbRJYW8lOmTuhUvlk3Ro27FcSS7g1aC1sJQdXLN091KoJiNMClOnBWMH8NuTidc&#10;pI92K5jxSQD558mEvCYygrdnAenf9cnE1wDAWLXylONtURH25X0dVcivK3m1BclMXW0xCJdBw93H&#10;BtdYRgBXfnIa4Fqrsmj+Rh/y00/0RDlOXX8JYgV6o+QR6FX3NmT9xsrSWECjWQV4S+jCLCcA76P1&#10;5sXUmjPMPXESqGElJh5F6slGzOrZSn1bcHuB469Le5tnOPjKcTWMnmSX+ds8KzSWevZC08CQT9sA&#10;EdU9KIaL5pkCBgTmKtevctUmRFmTsb5v9iJ9qvdV+jk3xk4KlYrA3NDSUDfyXIAzvpV0eD8LBeTT&#10;+jnjNN1ZCZTy54f3c1orNKp8zRAgiJE21FR4iBT+LZ+BU2v7SWfgsieXKr1eBE7ke/FFFAXehe/d&#10;OhdX8eL64vW1CMPo9ur66vbgWP+WzYR7OXzXE+fsn3Oyb2zO6fQBHfG7Tbaz7suH9oc0wzaCFyAO&#10;sJNBuwLAXQkgfFZgn4Pig3pmKy3XyErLvsXxe93/XPQbzvT6BtGoJvMnMqzSstmk8sJE5CdJrHKa&#10;IueDglqLw28DSQeZRRlDUvw+7hdwxsMtVdZJ3aila7DDdzwP7/2++h8AAAD//wMAUEsDBBQABgAI&#10;AAAAIQDm64ms3gAAAAcBAAAPAAAAZHJzL2Rvd25yZXYueG1sTI9PS8NAFMTvgt9heYI3u/lDU4nZ&#10;lFLUUxFsBfH2mn1NQrNvQ3abpN/e9WSPwwwzvynWs+nESINrLSuIFxEI4srqlmsFX4e3p2cQziNr&#10;7CyTgis5WJf3dwXm2k78SePe1yKUsMtRQeN9n0vpqoYMuoXtiYN3soNBH+RQSz3gFMpNJ5MoyqTB&#10;lsNCgz1tG6rO+4tR8D7htEnj13F3Pm2vP4flx/cuJqUeH+bNCwhPs/8Pwx9+QIcyMB3thbUTnYJw&#10;xCtIlimI4K7SVQLiqCBNswxkWchb/vIXAAD//wMAUEsBAi0AFAAGAAgAAAAhALaDOJL+AAAA4QEA&#10;ABMAAAAAAAAAAAAAAAAAAAAAAFtDb250ZW50X1R5cGVzXS54bWxQSwECLQAUAAYACAAAACEAOP0h&#10;/9YAAACUAQAACwAAAAAAAAAAAAAAAAAvAQAAX3JlbHMvLnJlbHNQSwECLQAUAAYACAAAACEA4lhF&#10;GxUKAAA/LAAADgAAAAAAAAAAAAAAAAAuAgAAZHJzL2Uyb0RvYy54bWxQSwECLQAUAAYACAAAACEA&#10;5uuJrN4AAAAHAQAADwAAAAAAAAAAAAAAAABvDAAAZHJzL2Rvd25yZXYueG1sUEsFBgAAAAAEAAQA&#10;8wAAAHoNAAAAAA==&#10;">
                <v:group id="Group 411" o:spid="_x0000_s1027" style="position:absolute;left:2835;top:5643;width:7364;height:2514" coordorigin="1701,4821" coordsize="821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412" o:spid="_x0000_s1028" style="position:absolute;left:1716;top:6621;width:8196;height:1380;visibility:visible;mso-wrap-style:square;v-text-anchor:top" coordsize="8196,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6wwQAAANsAAAAPAAAAZHJzL2Rvd25yZXYueG1sRI9Ba8JA&#10;FITvQv/D8gq96SaWShtdxQhCjtUGen1kn0kw+zbsrrr+e1co9DjMzDfMahPNIK7kfG9ZQT7LQBA3&#10;VvfcKqh/9tNPED4gaxwsk4I7edisXyYrLLS98YGux9CKBGFfoIIuhLGQ0jcdGfQzOxIn72SdwZCk&#10;a6V2eEtwM8h5li2kwZ7TQocj7TpqzseLSZTy/hs/vk/l14XG6KpQV3lZK/X2GrdLEIFi+A//tSut&#10;4D2H55f0A+T6AQAA//8DAFBLAQItABQABgAIAAAAIQDb4fbL7gAAAIUBAAATAAAAAAAAAAAAAAAA&#10;AAAAAABbQ29udGVudF9UeXBlc10ueG1sUEsBAi0AFAAGAAgAAAAhAFr0LFu/AAAAFQEAAAsAAAAA&#10;AAAAAAAAAAAAHwEAAF9yZWxzLy5yZWxzUEsBAi0AFAAGAAgAAAAhADiEXrDBAAAA2wAAAA8AAAAA&#10;AAAAAAAAAAAABwIAAGRycy9kb3ducmV2LnhtbFBLBQYAAAAAAwADALcAAAD1AgAAAAA=&#10;" path="m8196,960c7206,690,6876,360,6216,420v-660,60,-1059,840,-1980,900c3315,1380,1632,,816,60,,120,456,150,96,240e" filled="f" fillcolor="#b1b1ff" strokecolor="lime" strokeweight="4.5pt">
                    <v:path arrowok="t" o:connecttype="custom" o:connectlocs="8196,960;6216,420;4236,1320;816,60;96,240" o:connectangles="0,0,0,0,0"/>
                  </v:shape>
                  <v:group id="Group 413" o:spid="_x0000_s1029" style="position:absolute;left:1701;top:4821;width:8196;height:3495" coordorigin="1701,4821" coordsize="8196,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414" o:spid="_x0000_s1030" style="position:absolute;left:1701;top:4881;width:8196;height:3060;visibility:visible;mso-wrap-style:square;v-text-anchor:top" coordsize="8196,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d2xAAAANsAAAAPAAAAZHJzL2Rvd25yZXYueG1sRI9Ba8JA&#10;FITvQv/D8gq9iG6sEiS6ihQEC1Js6sXbI/tMYrNvQ3Z103/fFQSPw8x8wyzXvWnEjTpXW1YwGScg&#10;iAuray4VHH+2ozkI55E1NpZJwR85WK9eBkvMtA38TbfclyJC2GWooPK+zaR0RUUG3di2xNE7286g&#10;j7Irpe4wRLhp5HuSpNJgzXGhwpY+Kip+86tRcCp8CHzYzD6nw+3XPlzOFlOp1Ntrv1mA8NT7Z/jR&#10;3mkF6QTuX+IPkKt/AAAA//8DAFBLAQItABQABgAIAAAAIQDb4fbL7gAAAIUBAAATAAAAAAAAAAAA&#10;AAAAAAAAAABbQ29udGVudF9UeXBlc10ueG1sUEsBAi0AFAAGAAgAAAAhAFr0LFu/AAAAFQEAAAsA&#10;AAAAAAAAAAAAAAAAHwEAAF9yZWxzLy5yZWxzUEsBAi0AFAAGAAgAAAAhAFbBh3bEAAAA2wAAAA8A&#10;AAAAAAAAAAAAAAAABwIAAGRycy9kb3ducmV2LnhtbFBLBQYAAAAAAwADALcAAAD4AgAAAAA=&#10;" path="m104,405c689,120,479,120,1079,270v599,162,1821,1135,2617,1110c4492,1355,5106,240,5856,120,6606,,7470,240,8196,660v,990,,1980,,1980c7206,2370,6876,2040,6216,2100v-660,60,-1059,840,-1980,900c3315,3060,1632,1680,816,1740,,1800,456,1830,96,1920v,,8,-1515,8,-1515xe" fillcolor="#b1b1ff">
                      <v:path arrowok="t" o:connecttype="custom" o:connectlocs="104,405;1079,270;3696,1380;5856,120;8196,660;8196,2640;6216,2100;4236,3000;816,1740;96,1920;104,405" o:connectangles="0,0,0,0,0,0,0,0,0,0,0"/>
                    </v:shape>
                    <v:rect id="Rectangle 415" o:spid="_x0000_s1031" alt="Wide upward diagonal" style="position:absolute;left:4941;top:6124;width:16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a/xQAAANsAAAAPAAAAZHJzL2Rvd25yZXYueG1sRI9BawIx&#10;FITvBf9DeAVvNVsP0m6NUhYEvbitFmxvz81zs3TzsiTRXf99Iwg9DjPzDTNfDrYVF/KhcazgeZKB&#10;IK6cbrhW8LVfPb2ACBFZY+uYFFwpwHIxephjrl3Pn3TZxVokCIccFZgYu1zKUBmyGCauI07eyXmL&#10;MUlfS+2xT3DbymmWzaTFhtOCwY4KQ9Xv7mwVbA/noi9NVfwcN/bVf6zKw3ddKjV+HN7fQEQa4n/4&#10;3l5rBbMp3L6kHyAXfwAAAP//AwBQSwECLQAUAAYACAAAACEA2+H2y+4AAACFAQAAEwAAAAAAAAAA&#10;AAAAAAAAAAAAW0NvbnRlbnRfVHlwZXNdLnhtbFBLAQItABQABgAIAAAAIQBa9CxbvwAAABUBAAAL&#10;AAAAAAAAAAAAAAAAAB8BAABfcmVscy8ucmVsc1BLAQItABQABgAIAAAAIQCEqga/xQAAANsAAAAP&#10;AAAAAAAAAAAAAAAAAAcCAABkcnMvZG93bnJldi54bWxQSwUGAAAAAAMAAwC3AAAA+QIAAAAA&#10;" fillcolor="yellow">
                      <v:fill r:id="rId195" o:title="" color2="#b1b1ff" type="pattern"/>
                    </v:rect>
                    <v:shape id="Freeform 416" o:spid="_x0000_s1032" style="position:absolute;left:1805;top:4821;width:8092;height:1405;visibility:visible;mso-wrap-style:square;v-text-anchor:top" coordsize="8092,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fV/wgAAANsAAAAPAAAAZHJzL2Rvd25yZXYueG1sRI/RisIw&#10;FETfBf8hXMEX2aarIFIbRRcF0afqfsClubbdbW5KE231642wsI/DzJxh0nVvanGn1lWWFXxGMQji&#10;3OqKCwXfl/3HAoTzyBpry6TgQQ7Wq+EgxUTbjjO6n30hAoRdggpK75tESpeXZNBFtiEO3tW2Bn2Q&#10;bSF1i12Am1pO43guDVYcFkps6Kuk/Pd8Mwry2WJHR3zeDtlxcvrxGW27Jyk1HvWbJQhPvf8P/7UP&#10;WsF8Bu8v4QfI1QsAAP//AwBQSwECLQAUAAYACAAAACEA2+H2y+4AAACFAQAAEwAAAAAAAAAAAAAA&#10;AAAAAAAAW0NvbnRlbnRfVHlwZXNdLnhtbFBLAQItABQABgAIAAAAIQBa9CxbvwAAABUBAAALAAAA&#10;AAAAAAAAAAAAAB8BAABfcmVscy8ucmVsc1BLAQItABQABgAIAAAAIQAE8fV/wgAAANsAAAAPAAAA&#10;AAAAAAAAAAAAAAcCAABkcnMvZG93bnJldi54bWxQSwUGAAAAAAMAAwC3AAAA9gIAAAAA&#10;" path="m,405c585,120,375,120,975,270v599,162,1821,1135,2617,1110c4388,1355,5002,240,5752,120,6502,,7366,240,8092,660e" filled="f" fillcolor="#b1b1ff" strokecolor="lime" strokeweight="4.5pt">
                      <v:path arrowok="t" o:connecttype="custom" o:connectlocs="0,405;975,270;3592,1380;5752,120;8092,660" o:connectangles="0,0,0,0,0"/>
                    </v:shape>
                    <v:line id="Line 417" o:spid="_x0000_s1033" style="position:absolute;flip:x y;visibility:visible;mso-wrap-style:square" from="5841,7924" to="584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2nzxAAAANsAAAAPAAAAZHJzL2Rvd25yZXYueG1sRI/BasMw&#10;EETvhfyD2EBvtZzGmOBECSGhpPRSmhZ8XayN7cRaGUmO3b+vCoUeh9l5s7PZTaYTd3K+taxgkaQg&#10;iCurW64VfH2+PK1A+ICssbNMCr7Jw247e9hgoe3IH3Q/h1pECPsCFTQh9IWUvmrIoE9sTxy9i3UG&#10;Q5SultrhGOGmk89pmkuDLceGBns6NFTdzoOJb3Tu8LZc6Vs2vFM4HbEcsmup1ON82q9BBJrC//Ff&#10;+lUryDP43RIBILc/AAAA//8DAFBLAQItABQABgAIAAAAIQDb4fbL7gAAAIUBAAATAAAAAAAAAAAA&#10;AAAAAAAAAABbQ29udGVudF9UeXBlc10ueG1sUEsBAi0AFAAGAAgAAAAhAFr0LFu/AAAAFQEAAAsA&#10;AAAAAAAAAAAAAAAAHwEAAF9yZWxzLy5yZWxzUEsBAi0AFAAGAAgAAAAhADb3afPEAAAA2wAAAA8A&#10;AAAAAAAAAAAAAAAABwIAAGRycy9kb3ducmV2LnhtbFBLBQYAAAAAAwADALcAAAD4AgAAAAA=&#10;" strokeweight="3pt">
                      <v:stroke endarrow="block"/>
                    </v:line>
                  </v:group>
                </v:group>
                <v:rect id="Rectangle 713" o:spid="_x0000_s1034" style="position:absolute;left:2880;top:5231;width:7327;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YkxQAAANsAAAAPAAAAZHJzL2Rvd25yZXYueG1sRI9Ba8JA&#10;FITvBf/D8oReim6sVCS6ihYKDRRqE/H8yD6z0ezbmN1q/PfdQqHHYWa+YZbr3jbiSp2vHSuYjBMQ&#10;xKXTNVcK9sXbaA7CB2SNjWNScCcP69XgYYmpdjf+omseKhEh7FNUYEJoUyl9aciiH7uWOHpH11kM&#10;UXaV1B3eItw28jlJZtJizXHBYEuvhspz/m0VZIdtZuzTNJtctkX/8YmnbCcLpR6H/WYBIlAf/sN/&#10;7XetYPYCv1/iD5CrHwAAAP//AwBQSwECLQAUAAYACAAAACEA2+H2y+4AAACFAQAAEwAAAAAAAAAA&#10;AAAAAAAAAAAAW0NvbnRlbnRfVHlwZXNdLnhtbFBLAQItABQABgAIAAAAIQBa9CxbvwAAABUBAAAL&#10;AAAAAAAAAAAAAAAAAB8BAABfcmVscy8ucmVsc1BLAQItABQABgAIAAAAIQD7QSYkxQAAANsAAAAP&#10;AAAAAAAAAAAAAAAAAAcCAABkcnMvZG93bnJldi54bWxQSwUGAAAAAAMAAwC3AAAA+QIAAAAA&#10;" filled="f" strokeweight="1pt">
                  <v:shadow color="black" opacity="49150f" offset=".74833mm,.74833mm"/>
                </v:rect>
              </v:group>
            </w:pict>
          </mc:Fallback>
        </mc:AlternateContent>
      </w:r>
    </w:p>
    <w:p w14:paraId="5142255D" w14:textId="77777777" w:rsidR="004A5421" w:rsidRPr="00B26A10" w:rsidRDefault="004A5421" w:rsidP="00A12D7B">
      <w:pPr>
        <w:pStyle w:val="BodyText"/>
      </w:pPr>
    </w:p>
    <w:p w14:paraId="71A03DB2" w14:textId="77777777" w:rsidR="004A5421" w:rsidRPr="00B26A10" w:rsidRDefault="004A5421" w:rsidP="00A12D7B">
      <w:pPr>
        <w:pStyle w:val="BodyText"/>
      </w:pPr>
    </w:p>
    <w:p w14:paraId="2B6BB87F" w14:textId="77777777" w:rsidR="004A5421" w:rsidRPr="00B26A10" w:rsidRDefault="004A5421" w:rsidP="00A12D7B">
      <w:pPr>
        <w:pStyle w:val="BodyText"/>
      </w:pPr>
    </w:p>
    <w:p w14:paraId="5E91AA17" w14:textId="77777777" w:rsidR="004A5421" w:rsidRPr="00B26A10" w:rsidRDefault="004A5421" w:rsidP="00A12D7B">
      <w:pPr>
        <w:pStyle w:val="BodyText"/>
      </w:pPr>
    </w:p>
    <w:p w14:paraId="153718EA" w14:textId="77777777" w:rsidR="004A5421" w:rsidRPr="00B26A10" w:rsidRDefault="004A5421" w:rsidP="00A12D7B">
      <w:pPr>
        <w:pStyle w:val="BodyText"/>
      </w:pPr>
    </w:p>
    <w:p w14:paraId="7DC37357" w14:textId="77777777" w:rsidR="004A5421" w:rsidRPr="00B26A10" w:rsidRDefault="004A5421" w:rsidP="00A12D7B">
      <w:pPr>
        <w:pStyle w:val="BodyText"/>
      </w:pPr>
    </w:p>
    <w:p w14:paraId="4E2CC27F" w14:textId="77777777" w:rsidR="004A5421" w:rsidRPr="00B26A10" w:rsidRDefault="004A5421" w:rsidP="00A12D7B">
      <w:pPr>
        <w:pStyle w:val="BodyText"/>
      </w:pPr>
    </w:p>
    <w:p w14:paraId="262E5F93" w14:textId="77777777" w:rsidR="004A5421" w:rsidRPr="00B26A10" w:rsidRDefault="004A5421" w:rsidP="00A12D7B">
      <w:pPr>
        <w:pStyle w:val="BodyText"/>
      </w:pPr>
    </w:p>
    <w:p w14:paraId="5C155148" w14:textId="77777777" w:rsidR="004A5421" w:rsidRPr="00B26A10" w:rsidRDefault="004A5421" w:rsidP="00A12D7B">
      <w:pPr>
        <w:pStyle w:val="BodyText"/>
      </w:pPr>
    </w:p>
    <w:p w14:paraId="38DC30EA" w14:textId="77777777" w:rsidR="004A5421" w:rsidRPr="00B26A10" w:rsidRDefault="004A5421" w:rsidP="00A12D7B">
      <w:pPr>
        <w:pStyle w:val="BodyText"/>
      </w:pPr>
    </w:p>
    <w:p w14:paraId="724D6137" w14:textId="77777777" w:rsidR="004A5421" w:rsidRPr="00B26A10" w:rsidRDefault="004A5421" w:rsidP="00A12D7B">
      <w:pPr>
        <w:pStyle w:val="BodyText"/>
      </w:pPr>
    </w:p>
    <w:p w14:paraId="1D975D83" w14:textId="6005D660" w:rsidR="004A5421" w:rsidRPr="00B26A10" w:rsidRDefault="003B5549" w:rsidP="003B5549">
      <w:pPr>
        <w:pStyle w:val="Caption"/>
      </w:pPr>
      <w:r w:rsidRPr="00B26A10">
        <w:t xml:space="preserve">Figuur </w:t>
      </w:r>
      <w:r w:rsidRPr="00B26A10">
        <w:fldChar w:fldCharType="begin"/>
      </w:r>
      <w:r w:rsidRPr="00B26A10">
        <w:instrText xml:space="preserve"> STYLEREF 1 \s </w:instrText>
      </w:r>
      <w:r w:rsidRPr="00B26A10">
        <w:fldChar w:fldCharType="separate"/>
      </w:r>
      <w:r w:rsidR="00A12684">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A12684">
        <w:rPr>
          <w:noProof/>
        </w:rPr>
        <w:t>10</w:t>
      </w:r>
      <w:r w:rsidRPr="00B26A10">
        <w:fldChar w:fldCharType="end"/>
      </w:r>
      <w:r w:rsidRPr="00B26A10">
        <w:t>.</w:t>
      </w:r>
      <w:r w:rsidR="009B541F" w:rsidRPr="00B26A10">
        <w:t xml:space="preserve"> </w:t>
      </w:r>
      <w:r w:rsidR="004A5421" w:rsidRPr="00B26A10">
        <w:t xml:space="preserve">Lozingssituatie </w:t>
      </w:r>
      <w:r w:rsidR="00983C66" w:rsidRPr="00B26A10">
        <w:t>estuarium</w:t>
      </w:r>
    </w:p>
    <w:p w14:paraId="52EB3F08" w14:textId="77777777" w:rsidR="004A5421" w:rsidRPr="00B26A10" w:rsidRDefault="004A5421" w:rsidP="00A12D7B">
      <w:pPr>
        <w:pStyle w:val="BodyText"/>
      </w:pPr>
    </w:p>
    <w:p w14:paraId="25DE0AF2" w14:textId="77777777" w:rsidR="009B541F" w:rsidRPr="00B26A10" w:rsidRDefault="004A5421" w:rsidP="00A12D7B">
      <w:pPr>
        <w:pStyle w:val="BodyText"/>
      </w:pPr>
      <w:r w:rsidRPr="00B26A10">
        <w:t>De beschouwde effecten zijn:</w:t>
      </w:r>
    </w:p>
    <w:p w14:paraId="5256B51D" w14:textId="77777777" w:rsidR="009B541F" w:rsidRPr="00B26A10" w:rsidRDefault="00A06BA3" w:rsidP="00DA51DB">
      <w:pPr>
        <w:pStyle w:val="BodyText"/>
        <w:numPr>
          <w:ilvl w:val="0"/>
          <w:numId w:val="20"/>
        </w:numPr>
      </w:pPr>
      <w:r w:rsidRPr="00B26A10">
        <w:t>Oever</w:t>
      </w:r>
      <w:r w:rsidR="004A5421" w:rsidRPr="00B26A10">
        <w:t>contaminatie;</w:t>
      </w:r>
    </w:p>
    <w:p w14:paraId="636EF326" w14:textId="77777777" w:rsidR="009B541F" w:rsidRPr="00B26A10" w:rsidRDefault="004A5421" w:rsidP="00DA51DB">
      <w:pPr>
        <w:pStyle w:val="BodyText"/>
        <w:numPr>
          <w:ilvl w:val="0"/>
          <w:numId w:val="20"/>
        </w:numPr>
      </w:pPr>
      <w:r w:rsidRPr="00B26A10">
        <w:t>Toxiciteit;</w:t>
      </w:r>
    </w:p>
    <w:p w14:paraId="3272DBF0" w14:textId="77777777" w:rsidR="004A5421" w:rsidRPr="00B26A10" w:rsidRDefault="004A5421" w:rsidP="00A12D7B">
      <w:pPr>
        <w:pStyle w:val="BodyText"/>
      </w:pPr>
    </w:p>
    <w:p w14:paraId="7B6C4593" w14:textId="26163065" w:rsidR="004A5421" w:rsidRPr="00B26A10" w:rsidRDefault="004A5421" w:rsidP="00A12D7B">
      <w:pPr>
        <w:pStyle w:val="BodyText"/>
      </w:pPr>
      <w:r w:rsidRPr="00B26A10">
        <w:t xml:space="preserve">Bij </w:t>
      </w:r>
      <w:r w:rsidR="00A06BA3" w:rsidRPr="00B26A10">
        <w:t>estuaria</w:t>
      </w:r>
      <w:r w:rsidRPr="00B26A10">
        <w:t xml:space="preserve"> wordt, evenals bij kanalen, het lozingspunt aan de zijkant van </w:t>
      </w:r>
      <w:r w:rsidR="00A06BA3" w:rsidRPr="00B26A10">
        <w:t xml:space="preserve">het estuarium </w:t>
      </w:r>
      <w:r w:rsidRPr="00B26A10">
        <w:t xml:space="preserve">verondersteld, zie figuur </w:t>
      </w:r>
      <w:r w:rsidR="00DA51DB" w:rsidRPr="00B26A10">
        <w:t>9</w:t>
      </w:r>
      <w:r w:rsidR="0004068D">
        <w:t>-10</w:t>
      </w:r>
      <w:r w:rsidR="00DA51DB" w:rsidRPr="00B26A10">
        <w:t>.</w:t>
      </w:r>
    </w:p>
    <w:p w14:paraId="03B60BDF" w14:textId="4FE23BF2" w:rsidR="00920D92" w:rsidRPr="00B26A10" w:rsidRDefault="00920D92" w:rsidP="00EA5483">
      <w:pPr>
        <w:pStyle w:val="Heading3"/>
        <w:ind w:firstLine="0"/>
      </w:pPr>
      <w:bookmarkStart w:id="831" w:name="_Toc152424825"/>
      <w:bookmarkStart w:id="832" w:name="_Toc135050704"/>
      <w:r w:rsidRPr="00B26A10">
        <w:t>Eigenschappen</w:t>
      </w:r>
      <w:bookmarkEnd w:id="831"/>
      <w:bookmarkEnd w:id="832"/>
    </w:p>
    <w:p w14:paraId="79F21A0A" w14:textId="77777777" w:rsidR="009B541F" w:rsidRPr="00B26A10" w:rsidRDefault="009B541F" w:rsidP="00A12D7B">
      <w:pPr>
        <w:pStyle w:val="BodyText"/>
      </w:pPr>
    </w:p>
    <w:tbl>
      <w:tblPr>
        <w:tblW w:w="988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38"/>
        <w:gridCol w:w="1482"/>
        <w:gridCol w:w="759"/>
        <w:gridCol w:w="3735"/>
        <w:gridCol w:w="1768"/>
      </w:tblGrid>
      <w:tr w:rsidR="008636F3" w:rsidRPr="00B26A10" w14:paraId="29BE69D8" w14:textId="77777777" w:rsidTr="00763358">
        <w:trPr>
          <w:cantSplit/>
        </w:trPr>
        <w:tc>
          <w:tcPr>
            <w:tcW w:w="2138" w:type="dxa"/>
            <w:shd w:val="clear" w:color="auto" w:fill="auto"/>
            <w:noWrap/>
          </w:tcPr>
          <w:p w14:paraId="4D74237E" w14:textId="3E5E1D78" w:rsidR="008636F3" w:rsidRPr="008636F3" w:rsidRDefault="008636F3" w:rsidP="008636F3">
            <w:pPr>
              <w:pStyle w:val="TableText"/>
              <w:rPr>
                <w:b/>
                <w:bCs/>
                <w:sz w:val="20"/>
              </w:rPr>
            </w:pPr>
            <w:r w:rsidRPr="008636F3">
              <w:rPr>
                <w:b/>
                <w:bCs/>
                <w:sz w:val="20"/>
              </w:rPr>
              <w:t>Eigenschap</w:t>
            </w:r>
          </w:p>
        </w:tc>
        <w:tc>
          <w:tcPr>
            <w:tcW w:w="1482" w:type="dxa"/>
            <w:shd w:val="clear" w:color="auto" w:fill="auto"/>
            <w:noWrap/>
          </w:tcPr>
          <w:p w14:paraId="7B827C5A" w14:textId="1D0093BC" w:rsidR="008636F3" w:rsidRPr="008636F3" w:rsidRDefault="008636F3" w:rsidP="008636F3">
            <w:pPr>
              <w:pStyle w:val="TableText"/>
              <w:rPr>
                <w:b/>
                <w:bCs/>
                <w:sz w:val="20"/>
              </w:rPr>
            </w:pPr>
            <w:r w:rsidRPr="008636F3">
              <w:rPr>
                <w:b/>
                <w:bCs/>
                <w:sz w:val="20"/>
              </w:rPr>
              <w:t>Standaard</w:t>
            </w:r>
            <w:r w:rsidRPr="008636F3">
              <w:rPr>
                <w:b/>
                <w:bCs/>
                <w:sz w:val="20"/>
              </w:rPr>
              <w:softHyphen/>
              <w:t>waarde</w:t>
            </w:r>
          </w:p>
        </w:tc>
        <w:tc>
          <w:tcPr>
            <w:tcW w:w="759" w:type="dxa"/>
            <w:shd w:val="clear" w:color="auto" w:fill="auto"/>
            <w:noWrap/>
          </w:tcPr>
          <w:p w14:paraId="57E971E5" w14:textId="6B31736A" w:rsidR="008636F3" w:rsidRPr="008636F3" w:rsidRDefault="008636F3" w:rsidP="008636F3">
            <w:pPr>
              <w:pStyle w:val="TableText"/>
              <w:rPr>
                <w:b/>
                <w:bCs/>
                <w:sz w:val="20"/>
              </w:rPr>
            </w:pPr>
            <w:r w:rsidRPr="008636F3">
              <w:rPr>
                <w:b/>
                <w:bCs/>
                <w:sz w:val="20"/>
              </w:rPr>
              <w:t>Een</w:t>
            </w:r>
            <w:r w:rsidRPr="008636F3">
              <w:rPr>
                <w:b/>
                <w:bCs/>
                <w:sz w:val="20"/>
              </w:rPr>
              <w:softHyphen/>
              <w:t>heid</w:t>
            </w:r>
          </w:p>
        </w:tc>
        <w:tc>
          <w:tcPr>
            <w:tcW w:w="3735" w:type="dxa"/>
            <w:shd w:val="clear" w:color="auto" w:fill="auto"/>
            <w:noWrap/>
          </w:tcPr>
          <w:p w14:paraId="31C338EE" w14:textId="3659E363" w:rsidR="008636F3" w:rsidRPr="008636F3" w:rsidRDefault="008636F3" w:rsidP="008636F3">
            <w:pPr>
              <w:pStyle w:val="TableText"/>
              <w:rPr>
                <w:b/>
                <w:bCs/>
                <w:sz w:val="20"/>
              </w:rPr>
            </w:pPr>
            <w:r w:rsidRPr="008636F3">
              <w:rPr>
                <w:b/>
                <w:bCs/>
                <w:sz w:val="20"/>
              </w:rPr>
              <w:t>Omschrijving</w:t>
            </w:r>
          </w:p>
        </w:tc>
        <w:tc>
          <w:tcPr>
            <w:tcW w:w="1768" w:type="dxa"/>
            <w:shd w:val="clear" w:color="auto" w:fill="auto"/>
            <w:noWrap/>
          </w:tcPr>
          <w:p w14:paraId="296BDB07" w14:textId="734DC1D0" w:rsidR="008636F3" w:rsidRPr="008636F3" w:rsidRDefault="008636F3" w:rsidP="008636F3">
            <w:pPr>
              <w:pStyle w:val="TableText"/>
              <w:rPr>
                <w:b/>
                <w:bCs/>
                <w:sz w:val="20"/>
              </w:rPr>
            </w:pPr>
            <w:r w:rsidRPr="008636F3">
              <w:rPr>
                <w:b/>
                <w:bCs/>
                <w:sz w:val="20"/>
              </w:rPr>
              <w:t>Verplicht</w:t>
            </w:r>
          </w:p>
        </w:tc>
      </w:tr>
      <w:tr w:rsidR="008636F3" w:rsidRPr="00B26A10" w14:paraId="083A8709" w14:textId="77777777" w:rsidTr="00763358">
        <w:trPr>
          <w:cantSplit/>
        </w:trPr>
        <w:tc>
          <w:tcPr>
            <w:tcW w:w="2138" w:type="dxa"/>
            <w:shd w:val="clear" w:color="auto" w:fill="auto"/>
            <w:noWrap/>
          </w:tcPr>
          <w:p w14:paraId="08EF5631" w14:textId="77777777" w:rsidR="008636F3" w:rsidRPr="00B26A10" w:rsidRDefault="008636F3" w:rsidP="008636F3">
            <w:pPr>
              <w:pStyle w:val="TableText"/>
              <w:rPr>
                <w:sz w:val="20"/>
              </w:rPr>
            </w:pPr>
            <w:r w:rsidRPr="00B26A10">
              <w:rPr>
                <w:sz w:val="20"/>
              </w:rPr>
              <w:t>Omschrijving</w:t>
            </w:r>
          </w:p>
        </w:tc>
        <w:tc>
          <w:tcPr>
            <w:tcW w:w="1482" w:type="dxa"/>
            <w:shd w:val="clear" w:color="auto" w:fill="auto"/>
            <w:noWrap/>
          </w:tcPr>
          <w:p w14:paraId="60CA5DA8" w14:textId="77777777" w:rsidR="008636F3" w:rsidRPr="00B26A10" w:rsidRDefault="008636F3" w:rsidP="008636F3">
            <w:pPr>
              <w:pStyle w:val="TableText"/>
              <w:rPr>
                <w:sz w:val="20"/>
              </w:rPr>
            </w:pPr>
            <w:r w:rsidRPr="00B26A10">
              <w:rPr>
                <w:sz w:val="20"/>
              </w:rPr>
              <w:t>Niet ingevuld</w:t>
            </w:r>
          </w:p>
        </w:tc>
        <w:tc>
          <w:tcPr>
            <w:tcW w:w="759" w:type="dxa"/>
            <w:shd w:val="clear" w:color="auto" w:fill="auto"/>
            <w:noWrap/>
          </w:tcPr>
          <w:p w14:paraId="4E77D74A" w14:textId="77777777" w:rsidR="008636F3" w:rsidRPr="00B26A10" w:rsidRDefault="008636F3" w:rsidP="008636F3">
            <w:pPr>
              <w:pStyle w:val="TableText"/>
              <w:rPr>
                <w:sz w:val="20"/>
              </w:rPr>
            </w:pPr>
          </w:p>
        </w:tc>
        <w:tc>
          <w:tcPr>
            <w:tcW w:w="3735" w:type="dxa"/>
            <w:shd w:val="clear" w:color="auto" w:fill="auto"/>
            <w:noWrap/>
          </w:tcPr>
          <w:p w14:paraId="668B02E1" w14:textId="77777777" w:rsidR="008636F3" w:rsidRPr="00B26A10" w:rsidRDefault="008636F3" w:rsidP="008636F3">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768" w:type="dxa"/>
            <w:shd w:val="clear" w:color="auto" w:fill="auto"/>
            <w:noWrap/>
          </w:tcPr>
          <w:p w14:paraId="7DFA5923" w14:textId="77777777" w:rsidR="008636F3" w:rsidRPr="00B26A10" w:rsidRDefault="008636F3" w:rsidP="008636F3">
            <w:pPr>
              <w:pStyle w:val="TableText"/>
              <w:rPr>
                <w:sz w:val="20"/>
              </w:rPr>
            </w:pPr>
            <w:r w:rsidRPr="00B26A10">
              <w:rPr>
                <w:sz w:val="20"/>
              </w:rPr>
              <w:t>Ja</w:t>
            </w:r>
          </w:p>
        </w:tc>
      </w:tr>
      <w:tr w:rsidR="008636F3" w:rsidRPr="00B26A10" w14:paraId="4546929C" w14:textId="77777777" w:rsidTr="00763358">
        <w:trPr>
          <w:cantSplit/>
        </w:trPr>
        <w:tc>
          <w:tcPr>
            <w:tcW w:w="2138" w:type="dxa"/>
            <w:shd w:val="clear" w:color="auto" w:fill="auto"/>
            <w:noWrap/>
          </w:tcPr>
          <w:p w14:paraId="485B065D" w14:textId="77777777" w:rsidR="008636F3" w:rsidRPr="00B26A10" w:rsidRDefault="008636F3" w:rsidP="008636F3">
            <w:pPr>
              <w:pStyle w:val="TableText"/>
              <w:rPr>
                <w:sz w:val="20"/>
              </w:rPr>
            </w:pPr>
            <w:r w:rsidRPr="00B26A10">
              <w:rPr>
                <w:sz w:val="20"/>
              </w:rPr>
              <w:t>Breedte</w:t>
            </w:r>
          </w:p>
        </w:tc>
        <w:tc>
          <w:tcPr>
            <w:tcW w:w="1482" w:type="dxa"/>
            <w:shd w:val="clear" w:color="auto" w:fill="auto"/>
            <w:noWrap/>
          </w:tcPr>
          <w:p w14:paraId="670FEA0F" w14:textId="77777777" w:rsidR="008636F3" w:rsidRPr="00B26A10" w:rsidRDefault="008636F3" w:rsidP="008636F3">
            <w:pPr>
              <w:pStyle w:val="TableText"/>
              <w:rPr>
                <w:sz w:val="20"/>
              </w:rPr>
            </w:pPr>
            <w:r w:rsidRPr="00B26A10">
              <w:rPr>
                <w:sz w:val="20"/>
              </w:rPr>
              <w:t>150</w:t>
            </w:r>
          </w:p>
        </w:tc>
        <w:tc>
          <w:tcPr>
            <w:tcW w:w="759" w:type="dxa"/>
            <w:shd w:val="clear" w:color="auto" w:fill="auto"/>
            <w:noWrap/>
          </w:tcPr>
          <w:p w14:paraId="68933E3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73C63B49" w14:textId="77777777" w:rsidR="008636F3" w:rsidRPr="00B26A10" w:rsidRDefault="008636F3" w:rsidP="008636F3">
            <w:pPr>
              <w:pStyle w:val="TableText"/>
              <w:rPr>
                <w:sz w:val="20"/>
              </w:rPr>
            </w:pPr>
            <w:r w:rsidRPr="00B26A10">
              <w:rPr>
                <w:sz w:val="20"/>
              </w:rPr>
              <w:t>Breedte van het oppervlaktewater.</w:t>
            </w:r>
          </w:p>
        </w:tc>
        <w:tc>
          <w:tcPr>
            <w:tcW w:w="1768" w:type="dxa"/>
            <w:shd w:val="clear" w:color="auto" w:fill="auto"/>
            <w:noWrap/>
          </w:tcPr>
          <w:p w14:paraId="16DD5D07" w14:textId="77777777" w:rsidR="008636F3" w:rsidRPr="00B26A10" w:rsidRDefault="008636F3" w:rsidP="008636F3">
            <w:pPr>
              <w:pStyle w:val="TableText"/>
              <w:rPr>
                <w:sz w:val="20"/>
              </w:rPr>
            </w:pPr>
            <w:r w:rsidRPr="00B26A10">
              <w:rPr>
                <w:sz w:val="20"/>
              </w:rPr>
              <w:t>Ja</w:t>
            </w:r>
          </w:p>
        </w:tc>
      </w:tr>
      <w:tr w:rsidR="008636F3" w:rsidRPr="00B26A10" w14:paraId="75038DA7" w14:textId="77777777" w:rsidTr="00763358">
        <w:trPr>
          <w:cantSplit/>
        </w:trPr>
        <w:tc>
          <w:tcPr>
            <w:tcW w:w="2138" w:type="dxa"/>
            <w:shd w:val="clear" w:color="auto" w:fill="auto"/>
            <w:noWrap/>
          </w:tcPr>
          <w:p w14:paraId="3F7345EF" w14:textId="77777777" w:rsidR="008636F3" w:rsidRPr="00B26A10" w:rsidRDefault="008636F3" w:rsidP="008636F3">
            <w:pPr>
              <w:pStyle w:val="TableText"/>
              <w:rPr>
                <w:sz w:val="20"/>
              </w:rPr>
            </w:pPr>
            <w:r w:rsidRPr="00B26A10">
              <w:rPr>
                <w:sz w:val="20"/>
              </w:rPr>
              <w:t>Diepte</w:t>
            </w:r>
          </w:p>
        </w:tc>
        <w:tc>
          <w:tcPr>
            <w:tcW w:w="1482" w:type="dxa"/>
            <w:shd w:val="clear" w:color="auto" w:fill="auto"/>
            <w:noWrap/>
          </w:tcPr>
          <w:p w14:paraId="444EC4CE" w14:textId="77777777" w:rsidR="008636F3" w:rsidRPr="00B26A10" w:rsidRDefault="008636F3" w:rsidP="008636F3">
            <w:pPr>
              <w:pStyle w:val="TableText"/>
              <w:rPr>
                <w:sz w:val="20"/>
              </w:rPr>
            </w:pPr>
            <w:r w:rsidRPr="00B26A10">
              <w:rPr>
                <w:sz w:val="20"/>
              </w:rPr>
              <w:t>10</w:t>
            </w:r>
          </w:p>
        </w:tc>
        <w:tc>
          <w:tcPr>
            <w:tcW w:w="759" w:type="dxa"/>
            <w:shd w:val="clear" w:color="auto" w:fill="auto"/>
            <w:noWrap/>
          </w:tcPr>
          <w:p w14:paraId="1CE0EAA8"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7B96DE02" w14:textId="77777777" w:rsidR="008636F3" w:rsidRPr="00B26A10" w:rsidRDefault="008636F3" w:rsidP="008636F3">
            <w:pPr>
              <w:pStyle w:val="TableText"/>
              <w:rPr>
                <w:sz w:val="20"/>
              </w:rPr>
            </w:pPr>
            <w:r w:rsidRPr="00B26A10">
              <w:rPr>
                <w:sz w:val="20"/>
              </w:rPr>
              <w:t xml:space="preserve">Diepte van het oppervlaktewater. </w:t>
            </w:r>
          </w:p>
        </w:tc>
        <w:tc>
          <w:tcPr>
            <w:tcW w:w="1768" w:type="dxa"/>
            <w:shd w:val="clear" w:color="auto" w:fill="auto"/>
            <w:noWrap/>
          </w:tcPr>
          <w:p w14:paraId="65CFEEA8" w14:textId="77777777" w:rsidR="008636F3" w:rsidRPr="00B26A10" w:rsidRDefault="008636F3" w:rsidP="008636F3">
            <w:pPr>
              <w:pStyle w:val="TableText"/>
              <w:rPr>
                <w:sz w:val="20"/>
              </w:rPr>
            </w:pPr>
            <w:r w:rsidRPr="00B26A10">
              <w:rPr>
                <w:sz w:val="20"/>
              </w:rPr>
              <w:t>Ja</w:t>
            </w:r>
          </w:p>
        </w:tc>
      </w:tr>
      <w:tr w:rsidR="008636F3" w:rsidRPr="00B26A10" w14:paraId="41E43B5C" w14:textId="77777777" w:rsidTr="00763358">
        <w:trPr>
          <w:cantSplit/>
        </w:trPr>
        <w:tc>
          <w:tcPr>
            <w:tcW w:w="2138" w:type="dxa"/>
            <w:shd w:val="clear" w:color="auto" w:fill="auto"/>
            <w:noWrap/>
          </w:tcPr>
          <w:p w14:paraId="245E2BB7" w14:textId="77777777" w:rsidR="008636F3" w:rsidRPr="00B26A10" w:rsidRDefault="008636F3" w:rsidP="008636F3">
            <w:pPr>
              <w:pStyle w:val="TableText"/>
              <w:rPr>
                <w:sz w:val="20"/>
              </w:rPr>
            </w:pPr>
            <w:r w:rsidRPr="00B26A10">
              <w:rPr>
                <w:sz w:val="20"/>
              </w:rPr>
              <w:t>Getijgemiddelde dispersie(x)</w:t>
            </w:r>
          </w:p>
        </w:tc>
        <w:tc>
          <w:tcPr>
            <w:tcW w:w="1482" w:type="dxa"/>
            <w:shd w:val="clear" w:color="auto" w:fill="auto"/>
            <w:noWrap/>
          </w:tcPr>
          <w:p w14:paraId="4BBFE29F"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1B65D11F" w14:textId="77777777" w:rsidR="008636F3" w:rsidRPr="00B26A10" w:rsidRDefault="008636F3" w:rsidP="008636F3">
            <w:pPr>
              <w:pStyle w:val="TableText"/>
              <w:rPr>
                <w:sz w:val="20"/>
              </w:rPr>
            </w:pPr>
            <w:r w:rsidRPr="00B26A10">
              <w:rPr>
                <w:sz w:val="20"/>
              </w:rPr>
              <w:t>m2/s</w:t>
            </w:r>
          </w:p>
        </w:tc>
        <w:tc>
          <w:tcPr>
            <w:tcW w:w="3735" w:type="dxa"/>
            <w:shd w:val="clear" w:color="auto" w:fill="auto"/>
            <w:noWrap/>
          </w:tcPr>
          <w:p w14:paraId="2C144032" w14:textId="77777777" w:rsidR="008636F3" w:rsidRPr="00B26A10" w:rsidRDefault="008636F3" w:rsidP="008636F3">
            <w:pPr>
              <w:pStyle w:val="TableText"/>
              <w:rPr>
                <w:sz w:val="20"/>
              </w:rPr>
            </w:pPr>
            <w:r w:rsidRPr="00B26A10">
              <w:rPr>
                <w:sz w:val="20"/>
              </w:rPr>
              <w:t>Longitudinale dispersie, dispersie in de stroomrichting van het oppervlaktewater.</w:t>
            </w:r>
          </w:p>
        </w:tc>
        <w:tc>
          <w:tcPr>
            <w:tcW w:w="1768" w:type="dxa"/>
            <w:shd w:val="clear" w:color="auto" w:fill="auto"/>
            <w:noWrap/>
          </w:tcPr>
          <w:p w14:paraId="1FEF7EE8" w14:textId="77777777" w:rsidR="008636F3" w:rsidRPr="00B26A10" w:rsidRDefault="008636F3" w:rsidP="008636F3">
            <w:pPr>
              <w:pStyle w:val="TableText"/>
              <w:rPr>
                <w:sz w:val="20"/>
              </w:rPr>
            </w:pPr>
            <w:r w:rsidRPr="00B26A10">
              <w:rPr>
                <w:sz w:val="20"/>
              </w:rPr>
              <w:t>Ja</w:t>
            </w:r>
          </w:p>
        </w:tc>
      </w:tr>
      <w:tr w:rsidR="008636F3" w:rsidRPr="00B26A10" w14:paraId="5BC8FB73" w14:textId="77777777" w:rsidTr="00763358">
        <w:trPr>
          <w:cantSplit/>
        </w:trPr>
        <w:tc>
          <w:tcPr>
            <w:tcW w:w="2138" w:type="dxa"/>
            <w:shd w:val="clear" w:color="auto" w:fill="auto"/>
            <w:noWrap/>
          </w:tcPr>
          <w:p w14:paraId="6BC61149" w14:textId="77777777" w:rsidR="008636F3" w:rsidRPr="00B26A10" w:rsidRDefault="008636F3" w:rsidP="008636F3">
            <w:pPr>
              <w:pStyle w:val="TableText"/>
              <w:rPr>
                <w:sz w:val="20"/>
              </w:rPr>
            </w:pPr>
            <w:r w:rsidRPr="00B26A10">
              <w:rPr>
                <w:sz w:val="20"/>
              </w:rPr>
              <w:t>Getijgemiddelde dispersie(y)</w:t>
            </w:r>
          </w:p>
        </w:tc>
        <w:tc>
          <w:tcPr>
            <w:tcW w:w="1482" w:type="dxa"/>
            <w:shd w:val="clear" w:color="auto" w:fill="auto"/>
            <w:noWrap/>
          </w:tcPr>
          <w:p w14:paraId="289207B2"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053DF9FB" w14:textId="77777777" w:rsidR="008636F3" w:rsidRPr="00B26A10" w:rsidRDefault="008636F3" w:rsidP="008636F3">
            <w:pPr>
              <w:pStyle w:val="TableText"/>
              <w:rPr>
                <w:sz w:val="20"/>
              </w:rPr>
            </w:pPr>
            <w:r w:rsidRPr="00B26A10">
              <w:rPr>
                <w:sz w:val="20"/>
              </w:rPr>
              <w:t>m2/s</w:t>
            </w:r>
          </w:p>
        </w:tc>
        <w:tc>
          <w:tcPr>
            <w:tcW w:w="3735" w:type="dxa"/>
            <w:shd w:val="clear" w:color="auto" w:fill="auto"/>
            <w:noWrap/>
          </w:tcPr>
          <w:p w14:paraId="35ABBC25" w14:textId="77777777" w:rsidR="008636F3" w:rsidRPr="00B26A10" w:rsidRDefault="008636F3" w:rsidP="008636F3">
            <w:pPr>
              <w:pStyle w:val="TableText"/>
              <w:rPr>
                <w:sz w:val="20"/>
              </w:rPr>
            </w:pPr>
            <w:r w:rsidRPr="00B26A10">
              <w:rPr>
                <w:sz w:val="20"/>
              </w:rPr>
              <w:t>Transversale dispersie, dispersie dwars op de stroomrichting van het oppervlaktewater.</w:t>
            </w:r>
          </w:p>
        </w:tc>
        <w:tc>
          <w:tcPr>
            <w:tcW w:w="1768" w:type="dxa"/>
            <w:shd w:val="clear" w:color="auto" w:fill="auto"/>
            <w:noWrap/>
          </w:tcPr>
          <w:p w14:paraId="185DA67E" w14:textId="77777777" w:rsidR="008636F3" w:rsidRPr="00B26A10" w:rsidRDefault="008636F3" w:rsidP="008636F3">
            <w:pPr>
              <w:pStyle w:val="TableText"/>
              <w:rPr>
                <w:sz w:val="20"/>
              </w:rPr>
            </w:pPr>
            <w:r w:rsidRPr="00B26A10">
              <w:rPr>
                <w:sz w:val="20"/>
              </w:rPr>
              <w:t>Ja</w:t>
            </w:r>
          </w:p>
        </w:tc>
      </w:tr>
      <w:tr w:rsidR="008636F3" w:rsidRPr="00B26A10" w14:paraId="3683AB63" w14:textId="77777777" w:rsidTr="00763358">
        <w:trPr>
          <w:cantSplit/>
        </w:trPr>
        <w:tc>
          <w:tcPr>
            <w:tcW w:w="2138" w:type="dxa"/>
            <w:shd w:val="clear" w:color="auto" w:fill="auto"/>
            <w:noWrap/>
          </w:tcPr>
          <w:p w14:paraId="48635626" w14:textId="77777777" w:rsidR="008636F3" w:rsidRPr="00B26A10" w:rsidRDefault="008636F3" w:rsidP="008636F3">
            <w:pPr>
              <w:pStyle w:val="TableText"/>
              <w:rPr>
                <w:sz w:val="20"/>
              </w:rPr>
            </w:pPr>
            <w:r w:rsidRPr="00B26A10">
              <w:rPr>
                <w:sz w:val="20"/>
              </w:rPr>
              <w:t>Stroomsnelheid</w:t>
            </w:r>
          </w:p>
        </w:tc>
        <w:tc>
          <w:tcPr>
            <w:tcW w:w="1482" w:type="dxa"/>
            <w:shd w:val="clear" w:color="auto" w:fill="auto"/>
            <w:noWrap/>
          </w:tcPr>
          <w:p w14:paraId="25ECD4CF"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09ACDD59" w14:textId="77777777" w:rsidR="008636F3" w:rsidRPr="00B26A10" w:rsidRDefault="008636F3" w:rsidP="008636F3">
            <w:pPr>
              <w:pStyle w:val="TableText"/>
              <w:rPr>
                <w:sz w:val="20"/>
              </w:rPr>
            </w:pPr>
            <w:r w:rsidRPr="00B26A10">
              <w:rPr>
                <w:sz w:val="20"/>
              </w:rPr>
              <w:t>m/s</w:t>
            </w:r>
          </w:p>
        </w:tc>
        <w:tc>
          <w:tcPr>
            <w:tcW w:w="3735" w:type="dxa"/>
            <w:shd w:val="clear" w:color="auto" w:fill="auto"/>
            <w:noWrap/>
          </w:tcPr>
          <w:p w14:paraId="47B45222" w14:textId="77777777" w:rsidR="008636F3" w:rsidRPr="00B26A10" w:rsidRDefault="008636F3" w:rsidP="008636F3">
            <w:pPr>
              <w:pStyle w:val="TableText"/>
              <w:rPr>
                <w:sz w:val="20"/>
              </w:rPr>
            </w:pPr>
            <w:r w:rsidRPr="00B26A10">
              <w:rPr>
                <w:sz w:val="20"/>
              </w:rPr>
              <w:t xml:space="preserve">Getijgemiddelde stroomsnelheid </w:t>
            </w:r>
          </w:p>
        </w:tc>
        <w:tc>
          <w:tcPr>
            <w:tcW w:w="1768" w:type="dxa"/>
            <w:shd w:val="clear" w:color="auto" w:fill="auto"/>
            <w:noWrap/>
          </w:tcPr>
          <w:p w14:paraId="6BBFC208" w14:textId="77777777" w:rsidR="008636F3" w:rsidRPr="00B26A10" w:rsidRDefault="008636F3" w:rsidP="008636F3">
            <w:pPr>
              <w:pStyle w:val="TableText"/>
              <w:rPr>
                <w:sz w:val="20"/>
              </w:rPr>
            </w:pPr>
            <w:r w:rsidRPr="00B26A10">
              <w:rPr>
                <w:sz w:val="20"/>
              </w:rPr>
              <w:t>Ja</w:t>
            </w:r>
          </w:p>
        </w:tc>
      </w:tr>
      <w:tr w:rsidR="008636F3" w:rsidRPr="00B26A10" w14:paraId="32A2CC93" w14:textId="77777777" w:rsidTr="00763358">
        <w:trPr>
          <w:cantSplit/>
        </w:trPr>
        <w:tc>
          <w:tcPr>
            <w:tcW w:w="2138" w:type="dxa"/>
            <w:shd w:val="clear" w:color="auto" w:fill="auto"/>
            <w:noWrap/>
          </w:tcPr>
          <w:p w14:paraId="7452BFD1" w14:textId="77777777" w:rsidR="008636F3" w:rsidRPr="00B26A10" w:rsidRDefault="008636F3" w:rsidP="008636F3">
            <w:pPr>
              <w:pStyle w:val="TableText"/>
              <w:rPr>
                <w:sz w:val="20"/>
              </w:rPr>
            </w:pPr>
            <w:r w:rsidRPr="00B26A10">
              <w:rPr>
                <w:sz w:val="20"/>
              </w:rPr>
              <w:lastRenderedPageBreak/>
              <w:t>Haven aanwezig</w:t>
            </w:r>
          </w:p>
        </w:tc>
        <w:tc>
          <w:tcPr>
            <w:tcW w:w="1482" w:type="dxa"/>
            <w:shd w:val="clear" w:color="auto" w:fill="auto"/>
            <w:noWrap/>
          </w:tcPr>
          <w:p w14:paraId="2595A060" w14:textId="77777777" w:rsidR="008636F3" w:rsidRPr="00B26A10" w:rsidRDefault="008636F3" w:rsidP="008636F3">
            <w:pPr>
              <w:pStyle w:val="TableText"/>
              <w:rPr>
                <w:sz w:val="20"/>
              </w:rPr>
            </w:pPr>
            <w:r w:rsidRPr="00B26A10">
              <w:rPr>
                <w:sz w:val="20"/>
              </w:rPr>
              <w:t>Nee</w:t>
            </w:r>
          </w:p>
        </w:tc>
        <w:tc>
          <w:tcPr>
            <w:tcW w:w="759" w:type="dxa"/>
            <w:shd w:val="clear" w:color="auto" w:fill="auto"/>
            <w:noWrap/>
          </w:tcPr>
          <w:p w14:paraId="783648A1" w14:textId="77777777" w:rsidR="008636F3" w:rsidRPr="00B26A10" w:rsidRDefault="008636F3" w:rsidP="008636F3">
            <w:pPr>
              <w:pStyle w:val="TableText"/>
              <w:rPr>
                <w:sz w:val="20"/>
              </w:rPr>
            </w:pPr>
          </w:p>
        </w:tc>
        <w:tc>
          <w:tcPr>
            <w:tcW w:w="3735" w:type="dxa"/>
            <w:shd w:val="clear" w:color="auto" w:fill="auto"/>
            <w:noWrap/>
          </w:tcPr>
          <w:p w14:paraId="558D4CD0" w14:textId="77777777" w:rsidR="008636F3" w:rsidRPr="00B26A10" w:rsidRDefault="008636F3" w:rsidP="008636F3">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768" w:type="dxa"/>
            <w:shd w:val="clear" w:color="auto" w:fill="auto"/>
            <w:noWrap/>
          </w:tcPr>
          <w:p w14:paraId="28C89903" w14:textId="77777777" w:rsidR="008636F3" w:rsidRPr="00B26A10" w:rsidRDefault="008636F3" w:rsidP="008636F3">
            <w:pPr>
              <w:pStyle w:val="TableText"/>
              <w:rPr>
                <w:sz w:val="20"/>
              </w:rPr>
            </w:pPr>
            <w:r w:rsidRPr="00B26A10">
              <w:rPr>
                <w:sz w:val="20"/>
              </w:rPr>
              <w:t>Ja</w:t>
            </w:r>
          </w:p>
        </w:tc>
      </w:tr>
      <w:tr w:rsidR="008636F3" w:rsidRPr="00B26A10" w14:paraId="77D88C77" w14:textId="77777777" w:rsidTr="00763358">
        <w:trPr>
          <w:cantSplit/>
        </w:trPr>
        <w:tc>
          <w:tcPr>
            <w:tcW w:w="2138" w:type="dxa"/>
            <w:shd w:val="clear" w:color="auto" w:fill="auto"/>
            <w:noWrap/>
          </w:tcPr>
          <w:p w14:paraId="2A8EFDFE" w14:textId="77777777" w:rsidR="008636F3" w:rsidRPr="00B26A10" w:rsidRDefault="008636F3" w:rsidP="008636F3">
            <w:pPr>
              <w:pStyle w:val="TableText"/>
              <w:rPr>
                <w:sz w:val="20"/>
              </w:rPr>
            </w:pPr>
            <w:r w:rsidRPr="00B26A10">
              <w:rPr>
                <w:sz w:val="20"/>
              </w:rPr>
              <w:t>Lengte vd haven</w:t>
            </w:r>
          </w:p>
        </w:tc>
        <w:tc>
          <w:tcPr>
            <w:tcW w:w="1482" w:type="dxa"/>
            <w:shd w:val="clear" w:color="auto" w:fill="auto"/>
            <w:noWrap/>
          </w:tcPr>
          <w:p w14:paraId="4AB2C3E7"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47124B76"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23E5BFD7" w14:textId="77777777" w:rsidR="008636F3" w:rsidRPr="00B26A10" w:rsidRDefault="008636F3" w:rsidP="008636F3">
            <w:pPr>
              <w:pStyle w:val="TableText"/>
              <w:rPr>
                <w:sz w:val="20"/>
              </w:rPr>
            </w:pPr>
            <w:r w:rsidRPr="00B26A10">
              <w:rPr>
                <w:sz w:val="20"/>
              </w:rPr>
              <w:t>Lengte van de haven. Deze eigenschap wordt alleen gebruikt bij een haven.</w:t>
            </w:r>
          </w:p>
        </w:tc>
        <w:tc>
          <w:tcPr>
            <w:tcW w:w="1768" w:type="dxa"/>
            <w:shd w:val="clear" w:color="auto" w:fill="auto"/>
            <w:noWrap/>
          </w:tcPr>
          <w:p w14:paraId="3FFD6A01"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200E7FA3" w14:textId="77777777" w:rsidTr="00763358">
        <w:trPr>
          <w:cantSplit/>
        </w:trPr>
        <w:tc>
          <w:tcPr>
            <w:tcW w:w="2138" w:type="dxa"/>
            <w:shd w:val="clear" w:color="auto" w:fill="auto"/>
            <w:noWrap/>
          </w:tcPr>
          <w:p w14:paraId="4991A4D8" w14:textId="77777777" w:rsidR="008636F3" w:rsidRPr="00B26A10" w:rsidRDefault="008636F3" w:rsidP="008636F3">
            <w:pPr>
              <w:pStyle w:val="TableText"/>
              <w:rPr>
                <w:sz w:val="20"/>
              </w:rPr>
            </w:pPr>
            <w:r w:rsidRPr="00B26A10">
              <w:rPr>
                <w:sz w:val="20"/>
              </w:rPr>
              <w:t>Breedte vd haven</w:t>
            </w:r>
          </w:p>
        </w:tc>
        <w:tc>
          <w:tcPr>
            <w:tcW w:w="1482" w:type="dxa"/>
            <w:shd w:val="clear" w:color="auto" w:fill="auto"/>
            <w:noWrap/>
          </w:tcPr>
          <w:p w14:paraId="736DD6CB"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57D6324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4F5332BE" w14:textId="77777777" w:rsidR="008636F3" w:rsidRPr="00B26A10" w:rsidRDefault="008636F3" w:rsidP="008636F3">
            <w:pPr>
              <w:pStyle w:val="TableText"/>
              <w:rPr>
                <w:sz w:val="20"/>
              </w:rPr>
            </w:pPr>
            <w:r w:rsidRPr="00B26A10">
              <w:rPr>
                <w:sz w:val="20"/>
              </w:rPr>
              <w:t>Breedte van de haven. Deze eigenschap wordt alleen gebruikt bij een haven.</w:t>
            </w:r>
          </w:p>
        </w:tc>
        <w:tc>
          <w:tcPr>
            <w:tcW w:w="1768" w:type="dxa"/>
            <w:shd w:val="clear" w:color="auto" w:fill="auto"/>
            <w:noWrap/>
          </w:tcPr>
          <w:p w14:paraId="45CE8D46"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56518CB1" w14:textId="77777777" w:rsidTr="00763358">
        <w:trPr>
          <w:cantSplit/>
        </w:trPr>
        <w:tc>
          <w:tcPr>
            <w:tcW w:w="2138" w:type="dxa"/>
            <w:shd w:val="clear" w:color="auto" w:fill="auto"/>
            <w:noWrap/>
          </w:tcPr>
          <w:p w14:paraId="67435572" w14:textId="77777777" w:rsidR="008636F3" w:rsidRPr="00B26A10" w:rsidRDefault="008636F3" w:rsidP="008636F3">
            <w:pPr>
              <w:pStyle w:val="TableText"/>
              <w:rPr>
                <w:sz w:val="20"/>
              </w:rPr>
            </w:pPr>
            <w:r w:rsidRPr="00B26A10">
              <w:rPr>
                <w:sz w:val="20"/>
              </w:rPr>
              <w:t>Dispersie in haven</w:t>
            </w:r>
          </w:p>
        </w:tc>
        <w:tc>
          <w:tcPr>
            <w:tcW w:w="1482" w:type="dxa"/>
            <w:shd w:val="clear" w:color="auto" w:fill="auto"/>
            <w:noWrap/>
          </w:tcPr>
          <w:p w14:paraId="1D31F053"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1FDD67F0" w14:textId="77777777" w:rsidR="008636F3" w:rsidRPr="00B26A10" w:rsidRDefault="008636F3" w:rsidP="008636F3">
            <w:pPr>
              <w:pStyle w:val="TableText"/>
              <w:rPr>
                <w:sz w:val="20"/>
              </w:rPr>
            </w:pPr>
          </w:p>
        </w:tc>
        <w:tc>
          <w:tcPr>
            <w:tcW w:w="3735" w:type="dxa"/>
            <w:shd w:val="clear" w:color="auto" w:fill="auto"/>
            <w:noWrap/>
          </w:tcPr>
          <w:p w14:paraId="0BE9161E" w14:textId="77777777" w:rsidR="008636F3" w:rsidRPr="00B26A10" w:rsidRDefault="008636F3" w:rsidP="008636F3">
            <w:pPr>
              <w:pStyle w:val="TableText"/>
              <w:rPr>
                <w:sz w:val="20"/>
              </w:rPr>
            </w:pPr>
            <w:r w:rsidRPr="00B26A10">
              <w:rPr>
                <w:sz w:val="20"/>
              </w:rPr>
              <w:t>Dispersie in de haven. Deze eigenschap wordt alleen gebruikt bij een haven.</w:t>
            </w:r>
          </w:p>
        </w:tc>
        <w:tc>
          <w:tcPr>
            <w:tcW w:w="1768" w:type="dxa"/>
            <w:shd w:val="clear" w:color="auto" w:fill="auto"/>
            <w:noWrap/>
          </w:tcPr>
          <w:p w14:paraId="08022BA8"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46303720" w14:textId="77777777" w:rsidTr="00763358">
        <w:trPr>
          <w:cantSplit/>
        </w:trPr>
        <w:tc>
          <w:tcPr>
            <w:tcW w:w="2138" w:type="dxa"/>
            <w:shd w:val="clear" w:color="auto" w:fill="auto"/>
            <w:noWrap/>
          </w:tcPr>
          <w:p w14:paraId="118F5924" w14:textId="77777777" w:rsidR="008636F3" w:rsidRPr="00B26A10" w:rsidRDefault="008636F3" w:rsidP="008636F3">
            <w:pPr>
              <w:pStyle w:val="TableText"/>
              <w:rPr>
                <w:sz w:val="20"/>
              </w:rPr>
            </w:pPr>
            <w:r w:rsidRPr="00B26A10">
              <w:rPr>
                <w:sz w:val="20"/>
              </w:rPr>
              <w:t>Afstand tot hoofdstroom</w:t>
            </w:r>
          </w:p>
        </w:tc>
        <w:tc>
          <w:tcPr>
            <w:tcW w:w="1482" w:type="dxa"/>
            <w:shd w:val="clear" w:color="auto" w:fill="auto"/>
            <w:noWrap/>
          </w:tcPr>
          <w:p w14:paraId="435B70B3"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25FF6CD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52FEC6C6" w14:textId="77777777" w:rsidR="008636F3" w:rsidRPr="00B26A10" w:rsidRDefault="008636F3" w:rsidP="008636F3">
            <w:pPr>
              <w:pStyle w:val="TableText"/>
              <w:rPr>
                <w:sz w:val="20"/>
              </w:rPr>
            </w:pPr>
            <w:r w:rsidRPr="00B26A10">
              <w:rPr>
                <w:sz w:val="20"/>
              </w:rPr>
              <w:t>Afstand van de overslagplaats tot de hoofdstroom. Deze eigenschap wordt alleen gebruikt als aangegeven is dat er een haven is</w:t>
            </w:r>
          </w:p>
        </w:tc>
        <w:tc>
          <w:tcPr>
            <w:tcW w:w="1768" w:type="dxa"/>
            <w:shd w:val="clear" w:color="auto" w:fill="auto"/>
            <w:noWrap/>
          </w:tcPr>
          <w:p w14:paraId="131C77E5" w14:textId="77777777" w:rsidR="008636F3" w:rsidRPr="00B26A10" w:rsidRDefault="008636F3" w:rsidP="008636F3">
            <w:pPr>
              <w:pStyle w:val="TableText"/>
              <w:rPr>
                <w:sz w:val="20"/>
              </w:rPr>
            </w:pPr>
            <w:r w:rsidRPr="00B26A10">
              <w:rPr>
                <w:sz w:val="20"/>
              </w:rPr>
              <w:t>Alleen indien er sprake is van een haven</w:t>
            </w:r>
          </w:p>
        </w:tc>
      </w:tr>
    </w:tbl>
    <w:p w14:paraId="42BFA389" w14:textId="77777777" w:rsidR="00920D92" w:rsidRPr="00B26A10" w:rsidRDefault="00920D92" w:rsidP="00A12D7B">
      <w:pPr>
        <w:pStyle w:val="BodyText"/>
      </w:pPr>
    </w:p>
    <w:p w14:paraId="4CF1A199" w14:textId="77777777" w:rsidR="00920D92" w:rsidRPr="00B26A10" w:rsidRDefault="00920D92" w:rsidP="00A12D7B">
      <w:pPr>
        <w:pStyle w:val="BodyText"/>
      </w:pPr>
    </w:p>
    <w:p w14:paraId="6CD15AD2" w14:textId="4C18974C" w:rsidR="004A5421" w:rsidRPr="00B26A10" w:rsidRDefault="004A5421" w:rsidP="007C795A">
      <w:pPr>
        <w:pStyle w:val="Heading3"/>
        <w:ind w:firstLine="0"/>
      </w:pPr>
      <w:bookmarkStart w:id="833" w:name="_Toc124831621"/>
      <w:bookmarkStart w:id="834" w:name="_Toc152424826"/>
      <w:bookmarkStart w:id="835" w:name="_Toc135050705"/>
      <w:r w:rsidRPr="00B26A10">
        <w:t>Oeververvuiling</w:t>
      </w:r>
      <w:bookmarkEnd w:id="833"/>
      <w:bookmarkEnd w:id="834"/>
      <w:bookmarkEnd w:id="835"/>
    </w:p>
    <w:p w14:paraId="36962E3D" w14:textId="77777777" w:rsidR="009B541F" w:rsidRPr="00B26A10" w:rsidRDefault="009B541F" w:rsidP="009B541F">
      <w:pPr>
        <w:pStyle w:val="BodyText"/>
      </w:pPr>
    </w:p>
    <w:p w14:paraId="3A78AF0E" w14:textId="77777777" w:rsidR="004A5421" w:rsidRPr="00B26A10" w:rsidRDefault="004A5421" w:rsidP="009B541F">
      <w:pPr>
        <w:pStyle w:val="BodyText"/>
      </w:pPr>
      <w:r w:rsidRPr="00B26A10">
        <w:t xml:space="preserve">Bij kleine plassen wordt aangenomen dat de plasvorm een halve cirkel is, bij grote plassen (als de straal van de plas groter is dan de breedte van </w:t>
      </w:r>
      <w:r w:rsidR="00A06BA3" w:rsidRPr="00B26A10">
        <w:t>het estuarium</w:t>
      </w:r>
      <w:r w:rsidRPr="00B26A10">
        <w:t xml:space="preserve">) wordt aangenomen dat de plasvorm een rechthoek is (zie figuur </w:t>
      </w:r>
      <w:r w:rsidR="00DA51DB" w:rsidRPr="00B26A10">
        <w:t>9</w:t>
      </w:r>
      <w:r w:rsidRPr="00B26A10">
        <w:t>).</w:t>
      </w:r>
    </w:p>
    <w:p w14:paraId="42E07E35" w14:textId="77777777" w:rsidR="004A5421" w:rsidRPr="00B26A10" w:rsidRDefault="004A5421" w:rsidP="009B541F">
      <w:pPr>
        <w:pStyle w:val="BodyText"/>
      </w:pPr>
    </w:p>
    <w:p w14:paraId="39569417" w14:textId="77777777" w:rsidR="00040B75" w:rsidRPr="00B26A10" w:rsidRDefault="00040B75" w:rsidP="009B541F">
      <w:pPr>
        <w:pStyle w:val="BodyText"/>
      </w:pPr>
      <w:r w:rsidRPr="00B26A10">
        <w:t>De gecontamineerde oeverlengte bedraagt:</w:t>
      </w:r>
    </w:p>
    <w:p w14:paraId="497C1238" w14:textId="77777777" w:rsidR="00040B75" w:rsidRPr="00B26A10" w:rsidRDefault="00040B75" w:rsidP="009B541F">
      <w:pPr>
        <w:pStyle w:val="BodyText"/>
      </w:pPr>
    </w:p>
    <w:p w14:paraId="37D3BC58" w14:textId="77777777" w:rsidR="00040B75" w:rsidRPr="00B26A10" w:rsidRDefault="00951731" w:rsidP="009B541F">
      <w:pPr>
        <w:pStyle w:val="BodyText"/>
      </w:pPr>
      <w:r w:rsidRPr="00B26A10">
        <w:rPr>
          <w:rStyle w:val="BodyTextCharChar"/>
          <w:noProof/>
          <w:lang w:val="nl-NL" w:eastAsia="nl-NL"/>
        </w:rPr>
        <w:drawing>
          <wp:inline distT="0" distB="0" distL="0" distR="0" wp14:anchorId="54C6A508" wp14:editId="63B5F67A">
            <wp:extent cx="1121410" cy="476885"/>
            <wp:effectExtent l="0" t="0" r="0" b="0"/>
            <wp:docPr id="18" name="Picture 3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50ED592E" w14:textId="77777777" w:rsidR="00040B75" w:rsidRPr="00B26A10" w:rsidRDefault="00040B75" w:rsidP="009B541F">
      <w:pPr>
        <w:pStyle w:val="BodyText"/>
      </w:pPr>
      <w:r w:rsidRPr="00B26A10">
        <w:t>Met:</w:t>
      </w:r>
    </w:p>
    <w:p w14:paraId="3C83120D" w14:textId="77777777" w:rsidR="00040B75" w:rsidRPr="00B26A10" w:rsidRDefault="00040B75" w:rsidP="009B541F">
      <w:pPr>
        <w:pStyle w:val="BodyText"/>
      </w:pPr>
      <w:r w:rsidRPr="00B26A10">
        <w:tab/>
        <w:t>E</w:t>
      </w:r>
      <w:r w:rsidRPr="00B26A10">
        <w:rPr>
          <w:rStyle w:val="BodytextSubscriptChar"/>
          <w:sz w:val="20"/>
        </w:rPr>
        <w:t>oever</w:t>
      </w:r>
      <w:r w:rsidR="005E5709" w:rsidRPr="00B26A10">
        <w:rPr>
          <w:rStyle w:val="BodytextSubscriptChar"/>
          <w:sz w:val="20"/>
        </w:rPr>
        <w:tab/>
      </w:r>
      <w:r w:rsidR="005E5709" w:rsidRPr="00B26A10">
        <w:t>:</w:t>
      </w:r>
      <w:r w:rsidR="00E16D9E" w:rsidRPr="00B26A10">
        <w:t xml:space="preserve"> </w:t>
      </w:r>
      <w:r w:rsidRPr="00B26A10">
        <w:t>Gecontamineerde oeverlengte (m);</w:t>
      </w:r>
    </w:p>
    <w:p w14:paraId="0B585C7C" w14:textId="77777777" w:rsidR="00040B75" w:rsidRPr="00B26A10" w:rsidRDefault="00040B75" w:rsidP="009B541F">
      <w:pPr>
        <w:pStyle w:val="BodyText"/>
      </w:pPr>
      <w:r w:rsidRPr="00B26A10">
        <w:tab/>
        <w:t>A</w:t>
      </w:r>
      <w:r w:rsidRPr="00B26A10">
        <w:rPr>
          <w:rStyle w:val="BodytextSubscriptChar"/>
          <w:sz w:val="20"/>
        </w:rPr>
        <w:t>plas</w:t>
      </w:r>
      <w:r w:rsidR="005E5709" w:rsidRPr="00B26A10">
        <w:rPr>
          <w:rStyle w:val="BodytextSubscriptChar"/>
          <w:sz w:val="20"/>
        </w:rPr>
        <w:tab/>
      </w:r>
      <w:r w:rsidR="005E5709" w:rsidRPr="00B26A10">
        <w:t>:</w:t>
      </w:r>
      <w:r w:rsidR="00E16D9E" w:rsidRPr="00B26A10">
        <w:t xml:space="preserve"> </w:t>
      </w:r>
      <w:r w:rsidRPr="00B26A10">
        <w:t>Oppervlak van de plas (m</w:t>
      </w:r>
      <w:r w:rsidRPr="00B26A10">
        <w:rPr>
          <w:rStyle w:val="BodytextSupersciptChar"/>
          <w:sz w:val="20"/>
        </w:rPr>
        <w:t>2</w:t>
      </w:r>
      <w:r w:rsidRPr="00B26A10">
        <w:t>);</w:t>
      </w:r>
    </w:p>
    <w:p w14:paraId="57E0B9C4" w14:textId="77777777" w:rsidR="00040B75" w:rsidRPr="00B26A10" w:rsidRDefault="00040B75" w:rsidP="009B541F">
      <w:pPr>
        <w:pStyle w:val="BodyText"/>
      </w:pPr>
    </w:p>
    <w:p w14:paraId="6343814C" w14:textId="77777777" w:rsidR="009B541F" w:rsidRPr="00B26A10" w:rsidRDefault="00040B75" w:rsidP="009B541F">
      <w:pPr>
        <w:pStyle w:val="BodyText"/>
      </w:pPr>
      <w:r w:rsidRPr="00B26A10">
        <w:t>Als E</w:t>
      </w:r>
      <w:r w:rsidRPr="00B26A10">
        <w:rPr>
          <w:rStyle w:val="BodytextSubscriptChar"/>
          <w:sz w:val="20"/>
        </w:rPr>
        <w:t>oever</w:t>
      </w:r>
      <w:r w:rsidRPr="00B26A10">
        <w:t xml:space="preserve"> &gt; 2 * b dan is:</w:t>
      </w:r>
    </w:p>
    <w:p w14:paraId="2FC42C6F" w14:textId="77777777" w:rsidR="00040B75" w:rsidRPr="00B26A10" w:rsidRDefault="00040B75" w:rsidP="009B541F">
      <w:pPr>
        <w:pStyle w:val="BodyText"/>
      </w:pPr>
    </w:p>
    <w:p w14:paraId="13E9606A" w14:textId="77777777" w:rsidR="00040B75" w:rsidRPr="00B26A10" w:rsidRDefault="00951731" w:rsidP="009B541F">
      <w:pPr>
        <w:pStyle w:val="BodyText"/>
      </w:pPr>
      <w:r w:rsidRPr="00B26A10">
        <w:rPr>
          <w:noProof/>
          <w:lang w:eastAsia="nl-NL"/>
        </w:rPr>
        <w:drawing>
          <wp:inline distT="0" distB="0" distL="0" distR="0" wp14:anchorId="56BD869A" wp14:editId="3FE1AB72">
            <wp:extent cx="1009650" cy="421640"/>
            <wp:effectExtent l="0" t="0" r="0" b="0"/>
            <wp:docPr id="19" name="Picture 3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7B247DEC" w14:textId="77777777" w:rsidR="00040B75" w:rsidRPr="00B26A10" w:rsidRDefault="00040B75" w:rsidP="009B541F">
      <w:pPr>
        <w:pStyle w:val="BodyText"/>
      </w:pPr>
      <w:r w:rsidRPr="00B26A10">
        <w:t>Met:</w:t>
      </w:r>
    </w:p>
    <w:p w14:paraId="41FFC883" w14:textId="77777777" w:rsidR="00040B75" w:rsidRPr="00B26A10" w:rsidRDefault="005E5709" w:rsidP="009B541F">
      <w:pPr>
        <w:pStyle w:val="BodyText"/>
      </w:pPr>
      <w:r w:rsidRPr="00B26A10">
        <w:tab/>
        <w:t>b</w:t>
      </w:r>
      <w:r w:rsidRPr="00B26A10">
        <w:tab/>
        <w:t>:</w:t>
      </w:r>
      <w:r w:rsidR="00E16D9E" w:rsidRPr="00B26A10">
        <w:t xml:space="preserve"> </w:t>
      </w:r>
      <w:r w:rsidR="00040B75" w:rsidRPr="00B26A10">
        <w:t>Breedte van het watersysteem (m);</w:t>
      </w:r>
    </w:p>
    <w:p w14:paraId="0CBC1426" w14:textId="77777777" w:rsidR="004A5421" w:rsidRPr="00B26A10" w:rsidRDefault="004A5421" w:rsidP="009B541F">
      <w:pPr>
        <w:pStyle w:val="BodyText"/>
      </w:pPr>
    </w:p>
    <w:p w14:paraId="265D9F04" w14:textId="77777777" w:rsidR="009B541F" w:rsidRPr="00B26A10" w:rsidRDefault="009B541F" w:rsidP="009B541F">
      <w:pPr>
        <w:pStyle w:val="BodyText"/>
      </w:pPr>
    </w:p>
    <w:p w14:paraId="70AA328B" w14:textId="37D3F140" w:rsidR="004A5421" w:rsidRPr="00B26A10" w:rsidRDefault="004A5421" w:rsidP="007C795A">
      <w:pPr>
        <w:pStyle w:val="Heading3"/>
        <w:ind w:firstLine="0"/>
      </w:pPr>
      <w:bookmarkStart w:id="836" w:name="_Toc124831622"/>
      <w:bookmarkStart w:id="837" w:name="_Toc152424827"/>
      <w:bookmarkStart w:id="838" w:name="_Toc135050706"/>
      <w:r w:rsidRPr="00B26A10">
        <w:lastRenderedPageBreak/>
        <w:t>Gecontamineerd watervolume</w:t>
      </w:r>
      <w:bookmarkEnd w:id="836"/>
      <w:bookmarkEnd w:id="837"/>
      <w:bookmarkEnd w:id="838"/>
    </w:p>
    <w:p w14:paraId="4C61F362" w14:textId="77777777" w:rsidR="009B541F" w:rsidRPr="00B26A10" w:rsidRDefault="009B541F" w:rsidP="009B541F">
      <w:pPr>
        <w:pStyle w:val="BodyText"/>
      </w:pPr>
    </w:p>
    <w:p w14:paraId="64C2DE3A" w14:textId="77777777" w:rsidR="004A5421" w:rsidRPr="00B26A10" w:rsidRDefault="004A5421" w:rsidP="009B541F">
      <w:pPr>
        <w:pStyle w:val="BodyText"/>
      </w:pPr>
      <w:r w:rsidRPr="00B26A10">
        <w:t xml:space="preserve">De berekening van het gecontamineerde watervolume is weergegeven in </w:t>
      </w:r>
      <w:r w:rsidR="005E5709" w:rsidRPr="00B26A10">
        <w:t>de</w:t>
      </w:r>
      <w:r w:rsidRPr="00B26A10">
        <w:t xml:space="preserve"> paragraaf</w:t>
      </w:r>
      <w:r w:rsidR="009B541F" w:rsidRPr="00B26A10">
        <w:t xml:space="preserve"> </w:t>
      </w:r>
      <w:r w:rsidRPr="00B26A10">
        <w:t>“Algemene rekenregels”</w:t>
      </w:r>
    </w:p>
    <w:p w14:paraId="22D438EE" w14:textId="77777777" w:rsidR="004A5421" w:rsidRPr="00B26A10" w:rsidRDefault="004A5421" w:rsidP="00A12D7B">
      <w:pPr>
        <w:pStyle w:val="BodyText"/>
      </w:pPr>
    </w:p>
    <w:p w14:paraId="4298BE7B" w14:textId="77777777" w:rsidR="00C65386" w:rsidRPr="00B26A10" w:rsidRDefault="00C65386" w:rsidP="00A12D7B">
      <w:pPr>
        <w:pStyle w:val="BodyText"/>
      </w:pPr>
    </w:p>
    <w:p w14:paraId="78D03B1D" w14:textId="5F840FA0" w:rsidR="00487158" w:rsidRPr="00B26A10" w:rsidRDefault="001467FE" w:rsidP="007C795A">
      <w:pPr>
        <w:pStyle w:val="Heading2"/>
        <w:ind w:firstLine="0"/>
      </w:pPr>
      <w:bookmarkStart w:id="839" w:name="_Toc124831623"/>
      <w:bookmarkStart w:id="840" w:name="_Toc152424828"/>
      <w:bookmarkStart w:id="841" w:name="_Toc135050707"/>
      <w:r w:rsidRPr="00B26A10">
        <w:t>Sloot</w:t>
      </w:r>
      <w:bookmarkEnd w:id="839"/>
      <w:bookmarkEnd w:id="840"/>
      <w:bookmarkEnd w:id="841"/>
    </w:p>
    <w:p w14:paraId="6778BDD8" w14:textId="35EF5329" w:rsidR="00A1130D" w:rsidRPr="00B26A10" w:rsidRDefault="00A1130D" w:rsidP="007C795A">
      <w:pPr>
        <w:pStyle w:val="Heading3"/>
        <w:ind w:firstLine="0"/>
      </w:pPr>
      <w:bookmarkStart w:id="842" w:name="_Toc124831624"/>
      <w:bookmarkStart w:id="843" w:name="_Toc152424829"/>
      <w:bookmarkStart w:id="844" w:name="_Toc135050708"/>
      <w:r w:rsidRPr="00B26A10">
        <w:t>Algemene beschrijving</w:t>
      </w:r>
      <w:bookmarkEnd w:id="842"/>
      <w:bookmarkEnd w:id="843"/>
      <w:bookmarkEnd w:id="844"/>
    </w:p>
    <w:p w14:paraId="1E18007B" w14:textId="77777777" w:rsidR="009B541F" w:rsidRPr="00B26A10" w:rsidRDefault="009B541F" w:rsidP="00A12D7B">
      <w:pPr>
        <w:pStyle w:val="BodyText"/>
      </w:pPr>
    </w:p>
    <w:p w14:paraId="19D72F93" w14:textId="77777777" w:rsidR="003202D8" w:rsidRPr="00B26A10" w:rsidRDefault="00951731" w:rsidP="003202D8">
      <w:pPr>
        <w:pStyle w:val="BodyText"/>
      </w:pPr>
      <w:r w:rsidRPr="00B26A10">
        <w:rPr>
          <w:noProof/>
          <w:lang w:eastAsia="nl-NL"/>
        </w:rPr>
        <w:drawing>
          <wp:anchor distT="0" distB="0" distL="114300" distR="114300" simplePos="0" relativeHeight="251688448" behindDoc="0" locked="0" layoutInCell="1" allowOverlap="1" wp14:anchorId="4F7B04A9" wp14:editId="3D6EB5D7">
            <wp:simplePos x="0" y="0"/>
            <wp:positionH relativeFrom="column">
              <wp:posOffset>-400050</wp:posOffset>
            </wp:positionH>
            <wp:positionV relativeFrom="paragraph">
              <wp:posOffset>52070</wp:posOffset>
            </wp:positionV>
            <wp:extent cx="247650" cy="257175"/>
            <wp:effectExtent l="0" t="0" r="0" b="0"/>
            <wp:wrapNone/>
            <wp:docPr id="77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2D8" w:rsidRPr="00B26A10">
        <w:t xml:space="preserve">Een sloot is een relatief klein oppervlaktewater dat bij een eventuele calamiteit snel afsluitbaar is. De afsluitbaarheid van het oppervlaktewater speelt een belangrijke rol bij het vaststellen van de omvang van de schade. In het model wordt in voorgaande versies van Proteus aangenomen dat de sloot over maximaal 500 meter wordt gecontamineerd. In de huidige versie kunnen ook andere slootlengtes worden meegenomen. De stroomsnelheid van het oppervlaktewater is verwaarloosbaar klein. Als relevante effecten bij dit watersysteem zullen oeververvuiling, toxiciteit en zuurstofdepletie worden beschouwd. Door het beperkte volume van de sloot zullen ook beperkte volumecontaminaties en drijflagen worden gevonden. </w:t>
      </w:r>
    </w:p>
    <w:p w14:paraId="6F48D96A" w14:textId="77777777" w:rsidR="007F35BF" w:rsidRPr="00B26A10" w:rsidRDefault="007F35BF" w:rsidP="00A12D7B">
      <w:pPr>
        <w:pStyle w:val="BodyText"/>
      </w:pPr>
    </w:p>
    <w:p w14:paraId="58C9AE7E" w14:textId="77777777" w:rsidR="009B541F" w:rsidRPr="00B26A10" w:rsidRDefault="009B541F" w:rsidP="00A12D7B">
      <w:pPr>
        <w:pStyle w:val="BodyText"/>
      </w:pPr>
    </w:p>
    <w:p w14:paraId="4C3802B2" w14:textId="03B60E31" w:rsidR="00132130" w:rsidRPr="00B26A10" w:rsidRDefault="00132130" w:rsidP="00EA5483">
      <w:pPr>
        <w:pStyle w:val="Heading3"/>
        <w:ind w:firstLine="0"/>
      </w:pPr>
      <w:bookmarkStart w:id="845" w:name="_Toc152424830"/>
      <w:bookmarkStart w:id="846" w:name="_Toc135050709"/>
      <w:r w:rsidRPr="00B26A10">
        <w:t>Eigenschappen</w:t>
      </w:r>
      <w:bookmarkEnd w:id="845"/>
      <w:bookmarkEnd w:id="846"/>
    </w:p>
    <w:p w14:paraId="1BCC4839" w14:textId="77777777" w:rsidR="00132130" w:rsidRPr="00B26A10" w:rsidRDefault="00132130" w:rsidP="00132130">
      <w:pPr>
        <w:pStyle w:val="BodyText"/>
      </w:pPr>
    </w:p>
    <w:tbl>
      <w:tblPr>
        <w:tblW w:w="7329"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239"/>
        <w:gridCol w:w="640"/>
        <w:gridCol w:w="3357"/>
        <w:gridCol w:w="1052"/>
      </w:tblGrid>
      <w:tr w:rsidR="00FC7EED" w:rsidRPr="00B26A10" w14:paraId="19D5BE84" w14:textId="77777777" w:rsidTr="00B4444E">
        <w:trPr>
          <w:cantSplit/>
          <w:tblHeader/>
        </w:trPr>
        <w:tc>
          <w:tcPr>
            <w:tcW w:w="1255" w:type="dxa"/>
            <w:shd w:val="clear" w:color="auto" w:fill="auto"/>
            <w:noWrap/>
          </w:tcPr>
          <w:p w14:paraId="06FB7938" w14:textId="77777777" w:rsidR="00FC7EED" w:rsidRPr="00B26A10" w:rsidRDefault="00FC7EED" w:rsidP="00B4444E">
            <w:pPr>
              <w:pStyle w:val="TableTextHeader"/>
              <w:rPr>
                <w:rFonts w:ascii="Helvetica" w:hAnsi="Helvetica"/>
                <w:sz w:val="20"/>
              </w:rPr>
            </w:pPr>
            <w:r w:rsidRPr="00B26A10">
              <w:rPr>
                <w:rFonts w:ascii="Helvetica" w:hAnsi="Helvetica"/>
                <w:sz w:val="20"/>
              </w:rPr>
              <w:t>Eigenschap</w:t>
            </w:r>
          </w:p>
        </w:tc>
        <w:tc>
          <w:tcPr>
            <w:tcW w:w="1135" w:type="dxa"/>
            <w:shd w:val="clear" w:color="auto" w:fill="auto"/>
            <w:noWrap/>
          </w:tcPr>
          <w:p w14:paraId="786609E5" w14:textId="77777777" w:rsidR="00FC7EED" w:rsidRPr="00B26A10" w:rsidRDefault="00FC7EED" w:rsidP="00B4444E">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97" w:type="dxa"/>
            <w:shd w:val="clear" w:color="auto" w:fill="auto"/>
            <w:noWrap/>
          </w:tcPr>
          <w:p w14:paraId="7D968B00" w14:textId="77777777" w:rsidR="00FC7EED" w:rsidRPr="00B26A10" w:rsidRDefault="00FC7EED" w:rsidP="00B4444E">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357" w:type="dxa"/>
            <w:shd w:val="clear" w:color="auto" w:fill="auto"/>
            <w:noWrap/>
          </w:tcPr>
          <w:p w14:paraId="135F8619" w14:textId="77777777" w:rsidR="00FC7EED" w:rsidRPr="00B26A10" w:rsidRDefault="00FC7EED" w:rsidP="00B4444E">
            <w:pPr>
              <w:pStyle w:val="TableTextHeader"/>
              <w:rPr>
                <w:rFonts w:ascii="Helvetica" w:hAnsi="Helvetica"/>
                <w:sz w:val="20"/>
              </w:rPr>
            </w:pPr>
            <w:r w:rsidRPr="00B26A10">
              <w:rPr>
                <w:rFonts w:ascii="Helvetica" w:hAnsi="Helvetica"/>
                <w:sz w:val="20"/>
              </w:rPr>
              <w:t>Omschrijving</w:t>
            </w:r>
          </w:p>
        </w:tc>
        <w:tc>
          <w:tcPr>
            <w:tcW w:w="985" w:type="dxa"/>
            <w:shd w:val="clear" w:color="auto" w:fill="auto"/>
            <w:noWrap/>
          </w:tcPr>
          <w:p w14:paraId="52A833BD" w14:textId="77777777" w:rsidR="00FC7EED" w:rsidRPr="00B26A10" w:rsidRDefault="00FC7EED" w:rsidP="00B4444E">
            <w:pPr>
              <w:pStyle w:val="TableTextHeader"/>
              <w:rPr>
                <w:rFonts w:ascii="Helvetica" w:hAnsi="Helvetica"/>
                <w:sz w:val="20"/>
              </w:rPr>
            </w:pPr>
            <w:r w:rsidRPr="00B26A10">
              <w:rPr>
                <w:rFonts w:ascii="Helvetica" w:hAnsi="Helvetica"/>
                <w:sz w:val="20"/>
              </w:rPr>
              <w:t>Verplicht</w:t>
            </w:r>
          </w:p>
        </w:tc>
      </w:tr>
      <w:tr w:rsidR="00FC7EED" w:rsidRPr="00B26A10" w14:paraId="41F3E673" w14:textId="77777777" w:rsidTr="00B4444E">
        <w:trPr>
          <w:cantSplit/>
        </w:trPr>
        <w:tc>
          <w:tcPr>
            <w:tcW w:w="1255" w:type="dxa"/>
            <w:shd w:val="clear" w:color="auto" w:fill="auto"/>
            <w:noWrap/>
          </w:tcPr>
          <w:p w14:paraId="37FA9429" w14:textId="77777777" w:rsidR="00FC7EED" w:rsidRPr="00B26A10" w:rsidRDefault="00FC7EED" w:rsidP="00B4444E">
            <w:pPr>
              <w:pStyle w:val="TableText"/>
              <w:rPr>
                <w:sz w:val="20"/>
              </w:rPr>
            </w:pPr>
            <w:r w:rsidRPr="00B26A10">
              <w:rPr>
                <w:sz w:val="20"/>
              </w:rPr>
              <w:t>Naam</w:t>
            </w:r>
          </w:p>
        </w:tc>
        <w:tc>
          <w:tcPr>
            <w:tcW w:w="1135" w:type="dxa"/>
            <w:shd w:val="clear" w:color="auto" w:fill="auto"/>
            <w:noWrap/>
          </w:tcPr>
          <w:p w14:paraId="2312CA4E" w14:textId="77777777" w:rsidR="00FC7EED" w:rsidRPr="00B26A10" w:rsidRDefault="00FC7EED" w:rsidP="00B4444E">
            <w:pPr>
              <w:pStyle w:val="TableText"/>
              <w:rPr>
                <w:sz w:val="20"/>
              </w:rPr>
            </w:pPr>
            <w:r w:rsidRPr="00B26A10">
              <w:rPr>
                <w:sz w:val="20"/>
              </w:rPr>
              <w:t>Sloot</w:t>
            </w:r>
          </w:p>
        </w:tc>
        <w:tc>
          <w:tcPr>
            <w:tcW w:w="597" w:type="dxa"/>
            <w:shd w:val="clear" w:color="auto" w:fill="auto"/>
            <w:noWrap/>
          </w:tcPr>
          <w:p w14:paraId="22E7CAE9" w14:textId="77777777" w:rsidR="00FC7EED" w:rsidRPr="00B26A10" w:rsidRDefault="00FC7EED" w:rsidP="00B4444E">
            <w:pPr>
              <w:pStyle w:val="TableText"/>
              <w:rPr>
                <w:sz w:val="20"/>
              </w:rPr>
            </w:pPr>
          </w:p>
        </w:tc>
        <w:tc>
          <w:tcPr>
            <w:tcW w:w="3357" w:type="dxa"/>
            <w:shd w:val="clear" w:color="auto" w:fill="auto"/>
            <w:noWrap/>
          </w:tcPr>
          <w:p w14:paraId="31600571" w14:textId="77777777" w:rsidR="00FC7EED" w:rsidRPr="00B26A10" w:rsidRDefault="00FC7EED" w:rsidP="00B4444E">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985" w:type="dxa"/>
            <w:shd w:val="clear" w:color="auto" w:fill="auto"/>
            <w:noWrap/>
          </w:tcPr>
          <w:p w14:paraId="4BBD8DC0" w14:textId="77777777" w:rsidR="00FC7EED" w:rsidRPr="00B26A10" w:rsidRDefault="00FC7EED" w:rsidP="00B4444E">
            <w:pPr>
              <w:pStyle w:val="TableText"/>
              <w:rPr>
                <w:sz w:val="20"/>
                <w:lang w:val="en-US"/>
              </w:rPr>
            </w:pPr>
            <w:r w:rsidRPr="00B26A10">
              <w:rPr>
                <w:sz w:val="20"/>
                <w:lang w:val="en-US"/>
              </w:rPr>
              <w:t>Ja</w:t>
            </w:r>
          </w:p>
        </w:tc>
      </w:tr>
      <w:tr w:rsidR="00FC7EED" w:rsidRPr="00B26A10" w14:paraId="090FBB92" w14:textId="77777777" w:rsidTr="00B4444E">
        <w:trPr>
          <w:cantSplit/>
        </w:trPr>
        <w:tc>
          <w:tcPr>
            <w:tcW w:w="1255" w:type="dxa"/>
            <w:shd w:val="clear" w:color="auto" w:fill="auto"/>
            <w:noWrap/>
          </w:tcPr>
          <w:p w14:paraId="44DCB29A" w14:textId="77777777" w:rsidR="00FC7EED" w:rsidRPr="00B26A10" w:rsidRDefault="00FC7EED" w:rsidP="00B4444E">
            <w:pPr>
              <w:pStyle w:val="TableText"/>
              <w:rPr>
                <w:sz w:val="20"/>
                <w:lang w:val="en-US"/>
              </w:rPr>
            </w:pPr>
            <w:r w:rsidRPr="00B26A10">
              <w:rPr>
                <w:sz w:val="20"/>
              </w:rPr>
              <w:t>Omschrijving</w:t>
            </w:r>
          </w:p>
        </w:tc>
        <w:tc>
          <w:tcPr>
            <w:tcW w:w="1135" w:type="dxa"/>
            <w:shd w:val="clear" w:color="auto" w:fill="auto"/>
            <w:noWrap/>
          </w:tcPr>
          <w:p w14:paraId="61BC9C34" w14:textId="77777777" w:rsidR="00FC7EED" w:rsidRPr="00B26A10" w:rsidRDefault="00FC7EED" w:rsidP="00B4444E">
            <w:pPr>
              <w:pStyle w:val="TableText"/>
              <w:rPr>
                <w:sz w:val="20"/>
                <w:lang w:val="en-US"/>
              </w:rPr>
            </w:pPr>
            <w:r w:rsidRPr="00B26A10">
              <w:rPr>
                <w:sz w:val="20"/>
              </w:rPr>
              <w:t>Niet</w:t>
            </w:r>
            <w:r w:rsidRPr="00B26A10">
              <w:rPr>
                <w:sz w:val="20"/>
                <w:lang w:val="en-US"/>
              </w:rPr>
              <w:t xml:space="preserve"> </w:t>
            </w:r>
            <w:proofErr w:type="spellStart"/>
            <w:r w:rsidRPr="00B26A10">
              <w:rPr>
                <w:sz w:val="20"/>
                <w:lang w:val="en-US"/>
              </w:rPr>
              <w:t>ingevuld</w:t>
            </w:r>
            <w:proofErr w:type="spellEnd"/>
          </w:p>
        </w:tc>
        <w:tc>
          <w:tcPr>
            <w:tcW w:w="597" w:type="dxa"/>
            <w:shd w:val="clear" w:color="auto" w:fill="auto"/>
            <w:noWrap/>
          </w:tcPr>
          <w:p w14:paraId="1BC16410" w14:textId="77777777" w:rsidR="00FC7EED" w:rsidRPr="00B26A10" w:rsidRDefault="00FC7EED" w:rsidP="00B4444E">
            <w:pPr>
              <w:pStyle w:val="TableText"/>
              <w:rPr>
                <w:sz w:val="20"/>
                <w:lang w:val="en-US"/>
              </w:rPr>
            </w:pPr>
          </w:p>
        </w:tc>
        <w:tc>
          <w:tcPr>
            <w:tcW w:w="3357" w:type="dxa"/>
            <w:shd w:val="clear" w:color="auto" w:fill="auto"/>
            <w:noWrap/>
          </w:tcPr>
          <w:p w14:paraId="6528863D" w14:textId="77777777" w:rsidR="00FC7EED" w:rsidRPr="00B26A10" w:rsidRDefault="00FC7EED" w:rsidP="00B4444E">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985" w:type="dxa"/>
            <w:shd w:val="clear" w:color="auto" w:fill="auto"/>
            <w:noWrap/>
          </w:tcPr>
          <w:p w14:paraId="5EB2B67D" w14:textId="77777777" w:rsidR="00FC7EED" w:rsidRPr="00B26A10" w:rsidRDefault="00454EEE" w:rsidP="00B4444E">
            <w:pPr>
              <w:pStyle w:val="TableText"/>
              <w:rPr>
                <w:sz w:val="20"/>
                <w:lang w:val="en-US"/>
              </w:rPr>
            </w:pPr>
            <w:r w:rsidRPr="00B26A10">
              <w:rPr>
                <w:sz w:val="20"/>
                <w:lang w:val="en-US"/>
              </w:rPr>
              <w:t>Ja</w:t>
            </w:r>
          </w:p>
        </w:tc>
      </w:tr>
      <w:tr w:rsidR="00FC7EED" w:rsidRPr="00B26A10" w14:paraId="4E449A62" w14:textId="77777777" w:rsidTr="00B4444E">
        <w:trPr>
          <w:cantSplit/>
        </w:trPr>
        <w:tc>
          <w:tcPr>
            <w:tcW w:w="1255" w:type="dxa"/>
            <w:shd w:val="clear" w:color="auto" w:fill="auto"/>
            <w:noWrap/>
          </w:tcPr>
          <w:p w14:paraId="3B9B8191" w14:textId="77777777" w:rsidR="00FC7EED" w:rsidRPr="00B26A10" w:rsidRDefault="00FC7EED" w:rsidP="00B4444E">
            <w:pPr>
              <w:pStyle w:val="TableText"/>
              <w:rPr>
                <w:sz w:val="20"/>
                <w:lang w:val="en-US"/>
              </w:rPr>
            </w:pPr>
            <w:r w:rsidRPr="00B26A10">
              <w:rPr>
                <w:sz w:val="20"/>
              </w:rPr>
              <w:t>Breedte</w:t>
            </w:r>
          </w:p>
        </w:tc>
        <w:tc>
          <w:tcPr>
            <w:tcW w:w="1135" w:type="dxa"/>
            <w:shd w:val="clear" w:color="auto" w:fill="auto"/>
            <w:noWrap/>
          </w:tcPr>
          <w:p w14:paraId="57C673FC" w14:textId="77777777" w:rsidR="00FC7EED" w:rsidRPr="00B26A10" w:rsidRDefault="00FC7EED" w:rsidP="00B4444E">
            <w:pPr>
              <w:pStyle w:val="TableText"/>
              <w:rPr>
                <w:sz w:val="20"/>
                <w:lang w:val="en-US"/>
              </w:rPr>
            </w:pPr>
            <w:r w:rsidRPr="00B26A10">
              <w:rPr>
                <w:sz w:val="20"/>
                <w:lang w:val="en-US"/>
              </w:rPr>
              <w:t>3</w:t>
            </w:r>
          </w:p>
        </w:tc>
        <w:tc>
          <w:tcPr>
            <w:tcW w:w="597" w:type="dxa"/>
            <w:shd w:val="clear" w:color="auto" w:fill="auto"/>
            <w:noWrap/>
          </w:tcPr>
          <w:p w14:paraId="735C825B" w14:textId="77777777" w:rsidR="00FC7EED" w:rsidRPr="00B26A10" w:rsidRDefault="00FC7EED" w:rsidP="00B4444E">
            <w:pPr>
              <w:pStyle w:val="TableText"/>
              <w:rPr>
                <w:sz w:val="20"/>
                <w:lang w:val="en-US"/>
              </w:rPr>
            </w:pPr>
            <w:r w:rsidRPr="00B26A10">
              <w:rPr>
                <w:sz w:val="20"/>
                <w:lang w:val="en-US"/>
              </w:rPr>
              <w:t>m</w:t>
            </w:r>
          </w:p>
        </w:tc>
        <w:tc>
          <w:tcPr>
            <w:tcW w:w="3357" w:type="dxa"/>
            <w:shd w:val="clear" w:color="auto" w:fill="auto"/>
            <w:noWrap/>
          </w:tcPr>
          <w:p w14:paraId="3F01C7E8" w14:textId="77777777" w:rsidR="00FC7EED" w:rsidRPr="00B26A10" w:rsidRDefault="00FC7EED" w:rsidP="00B4444E">
            <w:pPr>
              <w:pStyle w:val="TableText"/>
              <w:rPr>
                <w:sz w:val="20"/>
                <w:lang w:val="en-US"/>
              </w:rPr>
            </w:pPr>
            <w:r w:rsidRPr="00B26A10">
              <w:rPr>
                <w:sz w:val="20"/>
              </w:rPr>
              <w:t>Breedte</w:t>
            </w:r>
            <w:r w:rsidRPr="00B26A10">
              <w:rPr>
                <w:sz w:val="20"/>
                <w:lang w:val="en-US"/>
              </w:rPr>
              <w:t xml:space="preserve"> van het </w:t>
            </w:r>
            <w:proofErr w:type="spellStart"/>
            <w:r w:rsidRPr="00B26A10">
              <w:rPr>
                <w:sz w:val="20"/>
                <w:lang w:val="en-US"/>
              </w:rPr>
              <w:t>oppervlaktewater</w:t>
            </w:r>
            <w:proofErr w:type="spellEnd"/>
            <w:r w:rsidRPr="00B26A10">
              <w:rPr>
                <w:sz w:val="20"/>
                <w:lang w:val="en-US"/>
              </w:rPr>
              <w:t>.</w:t>
            </w:r>
          </w:p>
        </w:tc>
        <w:tc>
          <w:tcPr>
            <w:tcW w:w="985" w:type="dxa"/>
            <w:shd w:val="clear" w:color="auto" w:fill="auto"/>
            <w:noWrap/>
          </w:tcPr>
          <w:p w14:paraId="425EEA05" w14:textId="77777777" w:rsidR="00FC7EED" w:rsidRPr="00B26A10" w:rsidRDefault="00FC7EED" w:rsidP="00B4444E">
            <w:pPr>
              <w:pStyle w:val="TableText"/>
              <w:rPr>
                <w:sz w:val="20"/>
                <w:lang w:val="en-US"/>
              </w:rPr>
            </w:pPr>
            <w:r w:rsidRPr="00B26A10">
              <w:rPr>
                <w:sz w:val="20"/>
                <w:lang w:val="en-US"/>
              </w:rPr>
              <w:t>Ja</w:t>
            </w:r>
          </w:p>
        </w:tc>
      </w:tr>
      <w:tr w:rsidR="00FC7EED" w:rsidRPr="00B26A10" w14:paraId="20E5F907" w14:textId="77777777" w:rsidTr="00B4444E">
        <w:trPr>
          <w:cantSplit/>
        </w:trPr>
        <w:tc>
          <w:tcPr>
            <w:tcW w:w="1255" w:type="dxa"/>
            <w:shd w:val="clear" w:color="auto" w:fill="auto"/>
            <w:noWrap/>
          </w:tcPr>
          <w:p w14:paraId="38E36FE7" w14:textId="77777777" w:rsidR="00FC7EED" w:rsidRPr="00B26A10" w:rsidRDefault="00FC7EED" w:rsidP="00B4444E">
            <w:pPr>
              <w:pStyle w:val="TableText"/>
              <w:rPr>
                <w:sz w:val="20"/>
                <w:lang w:val="en-US"/>
              </w:rPr>
            </w:pPr>
            <w:proofErr w:type="spellStart"/>
            <w:r w:rsidRPr="00B26A10">
              <w:rPr>
                <w:sz w:val="20"/>
                <w:lang w:val="en-US"/>
              </w:rPr>
              <w:t>Diepte</w:t>
            </w:r>
            <w:proofErr w:type="spellEnd"/>
          </w:p>
        </w:tc>
        <w:tc>
          <w:tcPr>
            <w:tcW w:w="1135" w:type="dxa"/>
            <w:shd w:val="clear" w:color="auto" w:fill="auto"/>
            <w:noWrap/>
          </w:tcPr>
          <w:p w14:paraId="0848C3A4" w14:textId="77777777" w:rsidR="00FC7EED" w:rsidRPr="00B26A10" w:rsidRDefault="00FC7EED" w:rsidP="00B4444E">
            <w:pPr>
              <w:pStyle w:val="TableText"/>
              <w:rPr>
                <w:sz w:val="20"/>
                <w:lang w:val="en-US"/>
              </w:rPr>
            </w:pPr>
            <w:r w:rsidRPr="00B26A10">
              <w:rPr>
                <w:sz w:val="20"/>
                <w:lang w:val="en-US"/>
              </w:rPr>
              <w:t>2</w:t>
            </w:r>
          </w:p>
        </w:tc>
        <w:tc>
          <w:tcPr>
            <w:tcW w:w="597" w:type="dxa"/>
            <w:shd w:val="clear" w:color="auto" w:fill="auto"/>
            <w:noWrap/>
          </w:tcPr>
          <w:p w14:paraId="6A86326F" w14:textId="77777777" w:rsidR="00FC7EED" w:rsidRPr="00B26A10" w:rsidRDefault="00FC7EED" w:rsidP="00B4444E">
            <w:pPr>
              <w:pStyle w:val="TableText"/>
              <w:rPr>
                <w:sz w:val="20"/>
                <w:lang w:val="en-US"/>
              </w:rPr>
            </w:pPr>
            <w:r w:rsidRPr="00B26A10">
              <w:rPr>
                <w:sz w:val="20"/>
                <w:lang w:val="en-US"/>
              </w:rPr>
              <w:t>m</w:t>
            </w:r>
          </w:p>
        </w:tc>
        <w:tc>
          <w:tcPr>
            <w:tcW w:w="3357" w:type="dxa"/>
            <w:shd w:val="clear" w:color="auto" w:fill="auto"/>
            <w:noWrap/>
          </w:tcPr>
          <w:p w14:paraId="3949AD95" w14:textId="77777777" w:rsidR="00FC7EED" w:rsidRPr="00B26A10" w:rsidRDefault="00FC7EED" w:rsidP="00B4444E">
            <w:pPr>
              <w:pStyle w:val="TableText"/>
              <w:rPr>
                <w:sz w:val="20"/>
                <w:lang w:val="en-US"/>
              </w:rPr>
            </w:pPr>
            <w:proofErr w:type="spellStart"/>
            <w:r w:rsidRPr="00B26A10">
              <w:rPr>
                <w:sz w:val="20"/>
                <w:lang w:val="en-US"/>
              </w:rPr>
              <w:t>Diepte</w:t>
            </w:r>
            <w:proofErr w:type="spellEnd"/>
            <w:r w:rsidRPr="00B26A10">
              <w:rPr>
                <w:sz w:val="20"/>
                <w:lang w:val="en-US"/>
              </w:rPr>
              <w:t xml:space="preserve"> van het </w:t>
            </w:r>
            <w:proofErr w:type="spellStart"/>
            <w:r w:rsidRPr="00B26A10">
              <w:rPr>
                <w:sz w:val="20"/>
                <w:lang w:val="en-US"/>
              </w:rPr>
              <w:t>oppervlaktewater</w:t>
            </w:r>
            <w:proofErr w:type="spellEnd"/>
            <w:r w:rsidRPr="00B26A10">
              <w:rPr>
                <w:sz w:val="20"/>
                <w:lang w:val="en-US"/>
              </w:rPr>
              <w:t xml:space="preserve">. </w:t>
            </w:r>
          </w:p>
        </w:tc>
        <w:tc>
          <w:tcPr>
            <w:tcW w:w="985" w:type="dxa"/>
            <w:shd w:val="clear" w:color="auto" w:fill="auto"/>
            <w:noWrap/>
          </w:tcPr>
          <w:p w14:paraId="5A94FE20" w14:textId="77777777" w:rsidR="00FC7EED" w:rsidRPr="00B26A10" w:rsidRDefault="00FC7EED" w:rsidP="00B4444E">
            <w:pPr>
              <w:pStyle w:val="TableText"/>
              <w:rPr>
                <w:sz w:val="20"/>
                <w:lang w:val="en-US"/>
              </w:rPr>
            </w:pPr>
            <w:r w:rsidRPr="00B26A10">
              <w:rPr>
                <w:sz w:val="20"/>
                <w:lang w:val="en-US"/>
              </w:rPr>
              <w:t>Ja</w:t>
            </w:r>
          </w:p>
        </w:tc>
      </w:tr>
      <w:tr w:rsidR="00FC7EED" w:rsidRPr="00B26A10" w14:paraId="601692E6" w14:textId="77777777" w:rsidTr="00B4444E">
        <w:trPr>
          <w:cantSplit/>
        </w:trPr>
        <w:tc>
          <w:tcPr>
            <w:tcW w:w="1255" w:type="dxa"/>
            <w:shd w:val="clear" w:color="auto" w:fill="auto"/>
            <w:noWrap/>
          </w:tcPr>
          <w:p w14:paraId="318F4E7F" w14:textId="77777777" w:rsidR="00FC7EED" w:rsidRPr="00B26A10" w:rsidRDefault="00FC7EED" w:rsidP="00B4444E">
            <w:pPr>
              <w:pStyle w:val="TableText"/>
              <w:rPr>
                <w:sz w:val="20"/>
                <w:lang w:val="en-US"/>
              </w:rPr>
            </w:pPr>
            <w:proofErr w:type="spellStart"/>
            <w:r w:rsidRPr="00B26A10">
              <w:rPr>
                <w:sz w:val="20"/>
                <w:lang w:val="en-US"/>
              </w:rPr>
              <w:t>Lengte</w:t>
            </w:r>
            <w:proofErr w:type="spellEnd"/>
          </w:p>
        </w:tc>
        <w:tc>
          <w:tcPr>
            <w:tcW w:w="1135" w:type="dxa"/>
            <w:shd w:val="clear" w:color="auto" w:fill="auto"/>
            <w:noWrap/>
          </w:tcPr>
          <w:p w14:paraId="61C32684" w14:textId="77777777" w:rsidR="00FC7EED" w:rsidRPr="00B26A10" w:rsidRDefault="00FC7EED" w:rsidP="00B4444E">
            <w:pPr>
              <w:pStyle w:val="TableText"/>
              <w:rPr>
                <w:sz w:val="20"/>
                <w:lang w:val="en-US"/>
              </w:rPr>
            </w:pPr>
            <w:r w:rsidRPr="00B26A10">
              <w:rPr>
                <w:sz w:val="20"/>
                <w:lang w:val="en-US"/>
              </w:rPr>
              <w:t>500</w:t>
            </w:r>
          </w:p>
        </w:tc>
        <w:tc>
          <w:tcPr>
            <w:tcW w:w="597" w:type="dxa"/>
            <w:shd w:val="clear" w:color="auto" w:fill="auto"/>
            <w:noWrap/>
          </w:tcPr>
          <w:p w14:paraId="16A981A1" w14:textId="77777777" w:rsidR="00FC7EED" w:rsidRPr="00B26A10" w:rsidRDefault="00FC7EED" w:rsidP="00B4444E">
            <w:pPr>
              <w:pStyle w:val="TableText"/>
              <w:rPr>
                <w:sz w:val="20"/>
                <w:lang w:val="en-US"/>
              </w:rPr>
            </w:pPr>
            <w:r w:rsidRPr="00B26A10">
              <w:rPr>
                <w:sz w:val="20"/>
                <w:lang w:val="en-US"/>
              </w:rPr>
              <w:t xml:space="preserve">m </w:t>
            </w:r>
          </w:p>
        </w:tc>
        <w:tc>
          <w:tcPr>
            <w:tcW w:w="3357" w:type="dxa"/>
            <w:shd w:val="clear" w:color="auto" w:fill="auto"/>
            <w:noWrap/>
          </w:tcPr>
          <w:p w14:paraId="7FDEB1A3" w14:textId="77777777" w:rsidR="00FC7EED" w:rsidRPr="00B26A10" w:rsidRDefault="00FC7EED" w:rsidP="00B4444E">
            <w:pPr>
              <w:pStyle w:val="TableText"/>
              <w:rPr>
                <w:sz w:val="20"/>
              </w:rPr>
            </w:pPr>
            <w:r w:rsidRPr="00B26A10">
              <w:rPr>
                <w:sz w:val="20"/>
              </w:rPr>
              <w:t>Lengte van de sloot</w:t>
            </w:r>
          </w:p>
        </w:tc>
        <w:tc>
          <w:tcPr>
            <w:tcW w:w="985" w:type="dxa"/>
            <w:shd w:val="clear" w:color="auto" w:fill="auto"/>
            <w:noWrap/>
          </w:tcPr>
          <w:p w14:paraId="1D51A43E" w14:textId="77777777" w:rsidR="00FC7EED" w:rsidRPr="00B26A10" w:rsidRDefault="00FC7EED" w:rsidP="00B4444E">
            <w:pPr>
              <w:pStyle w:val="TableText"/>
              <w:rPr>
                <w:sz w:val="20"/>
                <w:lang w:val="en-US"/>
              </w:rPr>
            </w:pPr>
            <w:r w:rsidRPr="00B26A10">
              <w:rPr>
                <w:sz w:val="20"/>
                <w:lang w:val="en-US"/>
              </w:rPr>
              <w:t>Ja</w:t>
            </w:r>
          </w:p>
        </w:tc>
      </w:tr>
      <w:tr w:rsidR="00FC7EED" w:rsidRPr="00B26A10" w14:paraId="03A04C1A" w14:textId="77777777" w:rsidTr="00B4444E">
        <w:trPr>
          <w:cantSplit/>
        </w:trPr>
        <w:tc>
          <w:tcPr>
            <w:tcW w:w="1255" w:type="dxa"/>
            <w:shd w:val="clear" w:color="auto" w:fill="auto"/>
            <w:noWrap/>
          </w:tcPr>
          <w:p w14:paraId="5D0E5A1E" w14:textId="77777777" w:rsidR="00FC7EED" w:rsidRPr="00B26A10" w:rsidRDefault="00FC7EED" w:rsidP="00B4444E">
            <w:pPr>
              <w:pStyle w:val="TableText"/>
              <w:rPr>
                <w:sz w:val="20"/>
                <w:lang w:val="en-US"/>
              </w:rPr>
            </w:pPr>
            <w:proofErr w:type="spellStart"/>
            <w:r w:rsidRPr="00B26A10">
              <w:rPr>
                <w:sz w:val="20"/>
                <w:lang w:val="en-US"/>
              </w:rPr>
              <w:t>Dispersie</w:t>
            </w:r>
            <w:proofErr w:type="spellEnd"/>
            <w:r w:rsidRPr="00B26A10">
              <w:rPr>
                <w:sz w:val="20"/>
                <w:lang w:val="en-US"/>
              </w:rPr>
              <w:t xml:space="preserve"> (x)</w:t>
            </w:r>
          </w:p>
        </w:tc>
        <w:tc>
          <w:tcPr>
            <w:tcW w:w="1135" w:type="dxa"/>
            <w:shd w:val="clear" w:color="auto" w:fill="auto"/>
            <w:noWrap/>
          </w:tcPr>
          <w:p w14:paraId="0AA42591" w14:textId="77777777" w:rsidR="00FC7EED" w:rsidRPr="00B26A10" w:rsidRDefault="00FC7EED" w:rsidP="00B4444E">
            <w:pPr>
              <w:pStyle w:val="TableText"/>
              <w:rPr>
                <w:sz w:val="20"/>
                <w:lang w:val="en-US"/>
              </w:rPr>
            </w:pPr>
            <w:r w:rsidRPr="00B26A10">
              <w:rPr>
                <w:sz w:val="20"/>
                <w:lang w:val="en-US"/>
              </w:rPr>
              <w:t>1</w:t>
            </w:r>
          </w:p>
        </w:tc>
        <w:tc>
          <w:tcPr>
            <w:tcW w:w="597" w:type="dxa"/>
            <w:shd w:val="clear" w:color="auto" w:fill="auto"/>
            <w:noWrap/>
          </w:tcPr>
          <w:p w14:paraId="5641D808" w14:textId="77777777" w:rsidR="00FC7EED" w:rsidRPr="00B26A10" w:rsidRDefault="00FC7EED" w:rsidP="00B4444E">
            <w:pPr>
              <w:pStyle w:val="TableText"/>
              <w:rPr>
                <w:sz w:val="20"/>
                <w:lang w:val="en-US"/>
              </w:rPr>
            </w:pPr>
          </w:p>
        </w:tc>
        <w:tc>
          <w:tcPr>
            <w:tcW w:w="3357" w:type="dxa"/>
            <w:shd w:val="clear" w:color="auto" w:fill="auto"/>
            <w:noWrap/>
          </w:tcPr>
          <w:p w14:paraId="37099920" w14:textId="77777777" w:rsidR="00FC7EED" w:rsidRPr="00B26A10" w:rsidRDefault="00FC7EED" w:rsidP="00B4444E">
            <w:pPr>
              <w:pStyle w:val="TableText"/>
              <w:rPr>
                <w:sz w:val="20"/>
              </w:rPr>
            </w:pPr>
            <w:r w:rsidRPr="00B26A10">
              <w:rPr>
                <w:sz w:val="20"/>
              </w:rPr>
              <w:t>Longitudinale dispersie in het oppervlaktewater.</w:t>
            </w:r>
          </w:p>
        </w:tc>
        <w:tc>
          <w:tcPr>
            <w:tcW w:w="985" w:type="dxa"/>
            <w:shd w:val="clear" w:color="auto" w:fill="auto"/>
            <w:noWrap/>
          </w:tcPr>
          <w:p w14:paraId="064441E3" w14:textId="77777777" w:rsidR="00FC7EED" w:rsidRPr="00B26A10" w:rsidRDefault="00FC7EED" w:rsidP="00B4444E">
            <w:pPr>
              <w:pStyle w:val="TableText"/>
              <w:rPr>
                <w:sz w:val="20"/>
                <w:lang w:val="en-US"/>
              </w:rPr>
            </w:pPr>
            <w:r w:rsidRPr="00B26A10">
              <w:rPr>
                <w:sz w:val="20"/>
                <w:lang w:val="en-US"/>
              </w:rPr>
              <w:t>Ja</w:t>
            </w:r>
          </w:p>
        </w:tc>
      </w:tr>
      <w:tr w:rsidR="00FC7EED" w:rsidRPr="00B26A10" w14:paraId="3D26716D" w14:textId="77777777" w:rsidTr="00B4444E">
        <w:trPr>
          <w:cantSplit/>
        </w:trPr>
        <w:tc>
          <w:tcPr>
            <w:tcW w:w="1255" w:type="dxa"/>
            <w:shd w:val="clear" w:color="auto" w:fill="auto"/>
            <w:noWrap/>
          </w:tcPr>
          <w:p w14:paraId="3794427C" w14:textId="77777777" w:rsidR="00FC7EED" w:rsidRPr="00B26A10" w:rsidRDefault="00FC7EED" w:rsidP="00B4444E">
            <w:pPr>
              <w:pStyle w:val="TableText"/>
              <w:rPr>
                <w:sz w:val="20"/>
                <w:lang w:val="en-US"/>
              </w:rPr>
            </w:pPr>
            <w:proofErr w:type="spellStart"/>
            <w:r w:rsidRPr="00B26A10">
              <w:rPr>
                <w:sz w:val="20"/>
                <w:lang w:val="en-US"/>
              </w:rPr>
              <w:t>Dispersie</w:t>
            </w:r>
            <w:proofErr w:type="spellEnd"/>
            <w:r w:rsidRPr="00B26A10">
              <w:rPr>
                <w:sz w:val="20"/>
                <w:lang w:val="en-US"/>
              </w:rPr>
              <w:t xml:space="preserve"> (y)</w:t>
            </w:r>
          </w:p>
        </w:tc>
        <w:tc>
          <w:tcPr>
            <w:tcW w:w="1135" w:type="dxa"/>
            <w:shd w:val="clear" w:color="auto" w:fill="auto"/>
            <w:noWrap/>
          </w:tcPr>
          <w:p w14:paraId="4DC75BFF" w14:textId="77777777" w:rsidR="00FC7EED" w:rsidRPr="00B26A10" w:rsidRDefault="00FC7EED" w:rsidP="00B4444E">
            <w:pPr>
              <w:pStyle w:val="TableText"/>
              <w:rPr>
                <w:sz w:val="20"/>
                <w:lang w:val="en-US"/>
              </w:rPr>
            </w:pPr>
            <w:r w:rsidRPr="00B26A10">
              <w:rPr>
                <w:sz w:val="20"/>
                <w:lang w:val="en-US"/>
              </w:rPr>
              <w:t>0.1</w:t>
            </w:r>
          </w:p>
        </w:tc>
        <w:tc>
          <w:tcPr>
            <w:tcW w:w="597" w:type="dxa"/>
            <w:shd w:val="clear" w:color="auto" w:fill="auto"/>
            <w:noWrap/>
          </w:tcPr>
          <w:p w14:paraId="74213461" w14:textId="77777777" w:rsidR="00FC7EED" w:rsidRPr="00B26A10" w:rsidRDefault="00FC7EED" w:rsidP="00B4444E">
            <w:pPr>
              <w:pStyle w:val="TableText"/>
              <w:rPr>
                <w:sz w:val="20"/>
                <w:lang w:val="en-US"/>
              </w:rPr>
            </w:pPr>
          </w:p>
        </w:tc>
        <w:tc>
          <w:tcPr>
            <w:tcW w:w="3357" w:type="dxa"/>
            <w:shd w:val="clear" w:color="auto" w:fill="auto"/>
            <w:noWrap/>
          </w:tcPr>
          <w:p w14:paraId="38E358E9" w14:textId="77777777" w:rsidR="00FC7EED" w:rsidRPr="00B26A10" w:rsidRDefault="00FC7EED" w:rsidP="00B4444E">
            <w:pPr>
              <w:pStyle w:val="TableText"/>
              <w:rPr>
                <w:sz w:val="20"/>
              </w:rPr>
            </w:pPr>
            <w:r w:rsidRPr="00B26A10">
              <w:rPr>
                <w:sz w:val="20"/>
              </w:rPr>
              <w:t>Dispersie dwars op de (stroom)richting van het oppervlaktewater.</w:t>
            </w:r>
          </w:p>
        </w:tc>
        <w:tc>
          <w:tcPr>
            <w:tcW w:w="985" w:type="dxa"/>
            <w:shd w:val="clear" w:color="auto" w:fill="auto"/>
            <w:noWrap/>
          </w:tcPr>
          <w:p w14:paraId="04D6BD3D" w14:textId="77777777" w:rsidR="00FC7EED" w:rsidRPr="00B26A10" w:rsidRDefault="00FC7EED" w:rsidP="00B4444E">
            <w:pPr>
              <w:pStyle w:val="TableText"/>
              <w:rPr>
                <w:sz w:val="20"/>
                <w:lang w:val="en-US"/>
              </w:rPr>
            </w:pPr>
            <w:r w:rsidRPr="00B26A10">
              <w:rPr>
                <w:sz w:val="20"/>
                <w:lang w:val="en-US"/>
              </w:rPr>
              <w:t>Ja</w:t>
            </w:r>
          </w:p>
        </w:tc>
      </w:tr>
    </w:tbl>
    <w:p w14:paraId="06DA3925" w14:textId="77777777" w:rsidR="00132130" w:rsidRPr="00B26A10" w:rsidRDefault="00132130" w:rsidP="00A12D7B">
      <w:pPr>
        <w:pStyle w:val="BodyText"/>
      </w:pPr>
    </w:p>
    <w:p w14:paraId="7CCEEC0C" w14:textId="77777777" w:rsidR="00DB35A5" w:rsidRPr="00B26A10" w:rsidRDefault="00DB35A5" w:rsidP="00A12D7B">
      <w:pPr>
        <w:pStyle w:val="BodyText"/>
      </w:pPr>
    </w:p>
    <w:p w14:paraId="29427DA0" w14:textId="25D8A2DB" w:rsidR="007F35BF" w:rsidRPr="00B26A10" w:rsidRDefault="007F35BF" w:rsidP="00EA5483">
      <w:pPr>
        <w:pStyle w:val="Heading3"/>
        <w:ind w:firstLine="0"/>
      </w:pPr>
      <w:bookmarkStart w:id="847" w:name="_Toc124831625"/>
      <w:bookmarkStart w:id="848" w:name="_Toc152424831"/>
      <w:bookmarkStart w:id="849" w:name="_Toc135050710"/>
      <w:r w:rsidRPr="00B26A10">
        <w:t>Oeververvuiling</w:t>
      </w:r>
      <w:bookmarkEnd w:id="847"/>
      <w:bookmarkEnd w:id="848"/>
      <w:bookmarkEnd w:id="849"/>
    </w:p>
    <w:p w14:paraId="76DA20F0" w14:textId="77777777" w:rsidR="009B541F" w:rsidRPr="00B26A10" w:rsidRDefault="009B541F" w:rsidP="009B541F">
      <w:pPr>
        <w:pStyle w:val="BodyText"/>
      </w:pPr>
    </w:p>
    <w:p w14:paraId="292E91C6" w14:textId="77777777" w:rsidR="007F35BF" w:rsidRPr="00B26A10" w:rsidRDefault="007F35BF" w:rsidP="009B541F">
      <w:pPr>
        <w:pStyle w:val="BodyText"/>
      </w:pPr>
      <w:r w:rsidRPr="00B26A10">
        <w:t xml:space="preserve">Bij </w:t>
      </w:r>
      <w:r w:rsidR="00D66BB4" w:rsidRPr="00B26A10">
        <w:t>oeververvuiling</w:t>
      </w:r>
      <w:r w:rsidRPr="00B26A10">
        <w:t xml:space="preserve"> wordt aangenomen dat de plasvorm een rechthoek is.</w:t>
      </w:r>
    </w:p>
    <w:p w14:paraId="7A9B12B2" w14:textId="77777777" w:rsidR="007F35BF" w:rsidRPr="00B26A10" w:rsidRDefault="007F35BF" w:rsidP="009B541F">
      <w:pPr>
        <w:pStyle w:val="BodyText"/>
      </w:pPr>
    </w:p>
    <w:p w14:paraId="2A293897" w14:textId="77777777" w:rsidR="00040B75" w:rsidRPr="00B26A10" w:rsidRDefault="00040B75" w:rsidP="009B541F">
      <w:pPr>
        <w:pStyle w:val="BodyText"/>
      </w:pPr>
      <w:r w:rsidRPr="00B26A10">
        <w:t>De gecontamineerde oeverlengte bedraagt:</w:t>
      </w:r>
    </w:p>
    <w:p w14:paraId="0A6CD180" w14:textId="77777777" w:rsidR="00040B75" w:rsidRPr="00B26A10" w:rsidRDefault="00951731" w:rsidP="009B541F">
      <w:pPr>
        <w:pStyle w:val="BodyText"/>
      </w:pPr>
      <w:r w:rsidRPr="00B26A10">
        <w:rPr>
          <w:rStyle w:val="BodyTextCharChar"/>
          <w:noProof/>
          <w:lang w:val="nl-NL" w:eastAsia="nl-NL"/>
        </w:rPr>
        <w:drawing>
          <wp:inline distT="0" distB="0" distL="0" distR="0" wp14:anchorId="5B42C8E7" wp14:editId="2C2230EB">
            <wp:extent cx="1009650" cy="421640"/>
            <wp:effectExtent l="0" t="0" r="0" b="0"/>
            <wp:docPr id="20" name="Picture 3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0BADCA69" w14:textId="77777777" w:rsidR="00040B75" w:rsidRPr="00B26A10" w:rsidRDefault="00040B75" w:rsidP="009B541F">
      <w:pPr>
        <w:pStyle w:val="BodyText"/>
      </w:pPr>
      <w:r w:rsidRPr="00B26A10">
        <w:t>Met:</w:t>
      </w:r>
    </w:p>
    <w:p w14:paraId="253AC662" w14:textId="77777777" w:rsidR="00040B75" w:rsidRPr="00B26A10" w:rsidRDefault="00D66BB4" w:rsidP="009B541F">
      <w:pPr>
        <w:pStyle w:val="BodyText"/>
      </w:pPr>
      <w:r w:rsidRPr="00B26A10">
        <w:tab/>
        <w:t>b</w:t>
      </w:r>
      <w:r w:rsidRPr="00B26A10">
        <w:tab/>
        <w:t>:</w:t>
      </w:r>
      <w:r w:rsidR="00E16D9E" w:rsidRPr="00B26A10">
        <w:t xml:space="preserve"> </w:t>
      </w:r>
      <w:r w:rsidR="00040B75" w:rsidRPr="00B26A10">
        <w:t>Breedte van het watersysteem (m);</w:t>
      </w:r>
    </w:p>
    <w:p w14:paraId="5AD965D5" w14:textId="77777777" w:rsidR="007F35BF" w:rsidRPr="00B26A10" w:rsidRDefault="007F35BF" w:rsidP="00A12D7B">
      <w:pPr>
        <w:pStyle w:val="BodyText"/>
      </w:pPr>
    </w:p>
    <w:p w14:paraId="61247A1D" w14:textId="77777777" w:rsidR="007F35BF" w:rsidRPr="00B26A10" w:rsidRDefault="007F35BF" w:rsidP="00A12D7B">
      <w:pPr>
        <w:pStyle w:val="BodyText"/>
      </w:pPr>
      <w:r w:rsidRPr="00B26A10">
        <w:t>Waarbij de effectgrootte maximaal 1000 meter bedraagt omdat wordt aangenomen dat de sloot wordt gedempt voordat de lengte van de plas groter is dan 500 meter.</w:t>
      </w:r>
    </w:p>
    <w:p w14:paraId="4F6D8D4A" w14:textId="77777777" w:rsidR="007F35BF" w:rsidRPr="00B26A10" w:rsidRDefault="007F35BF" w:rsidP="00A12D7B">
      <w:pPr>
        <w:pStyle w:val="BodyText"/>
      </w:pPr>
    </w:p>
    <w:p w14:paraId="38D23928" w14:textId="77777777" w:rsidR="009B541F" w:rsidRPr="00B26A10" w:rsidRDefault="009B541F" w:rsidP="00A12D7B">
      <w:pPr>
        <w:pStyle w:val="BodyText"/>
      </w:pPr>
    </w:p>
    <w:p w14:paraId="73E7953C" w14:textId="4927C63E" w:rsidR="007F35BF" w:rsidRPr="00B26A10" w:rsidRDefault="007F35BF" w:rsidP="002D0EF0">
      <w:pPr>
        <w:pStyle w:val="Heading3"/>
        <w:numPr>
          <w:ilvl w:val="2"/>
          <w:numId w:val="80"/>
        </w:numPr>
      </w:pPr>
      <w:bookmarkStart w:id="850" w:name="_Toc124831626"/>
      <w:bookmarkStart w:id="851" w:name="_Toc152424832"/>
      <w:bookmarkStart w:id="852" w:name="_Toc135050711"/>
      <w:r w:rsidRPr="00B26A10">
        <w:t>Gecontamineerd watervolume</w:t>
      </w:r>
      <w:bookmarkEnd w:id="850"/>
      <w:bookmarkEnd w:id="851"/>
      <w:bookmarkEnd w:id="852"/>
    </w:p>
    <w:p w14:paraId="1655199B" w14:textId="77777777" w:rsidR="009B541F" w:rsidRPr="00B26A10" w:rsidRDefault="009B541F" w:rsidP="009B541F">
      <w:pPr>
        <w:pStyle w:val="BodyText"/>
      </w:pPr>
    </w:p>
    <w:p w14:paraId="59C41E0F" w14:textId="77777777" w:rsidR="007F35BF" w:rsidRPr="00B26A10" w:rsidRDefault="007F35BF" w:rsidP="009B541F">
      <w:pPr>
        <w:pStyle w:val="BodyText"/>
      </w:pPr>
      <w:r w:rsidRPr="00B26A10">
        <w:t>De berekening van het gecontamineerde watervolume is weergegeven in het paragraaf</w:t>
      </w:r>
      <w:r w:rsidR="009B541F" w:rsidRPr="00B26A10">
        <w:t xml:space="preserve"> </w:t>
      </w:r>
      <w:r w:rsidRPr="00B26A10">
        <w:t>“Algemene rekenregels”. Het gecontamineerde volume bedraagt:</w:t>
      </w:r>
    </w:p>
    <w:p w14:paraId="53C1FB9E" w14:textId="77777777" w:rsidR="000B3F1E" w:rsidRPr="00B26A10" w:rsidRDefault="000B3F1E" w:rsidP="009B541F">
      <w:pPr>
        <w:pStyle w:val="BodyText"/>
      </w:pPr>
    </w:p>
    <w:p w14:paraId="53DEB1E4" w14:textId="77777777" w:rsidR="009B541F" w:rsidRPr="00B26A10" w:rsidRDefault="005D5E8D" w:rsidP="009B541F">
      <w:pPr>
        <w:pStyle w:val="BodyText"/>
      </w:pPr>
      <w:r w:rsidRPr="00B26A10">
        <w:t xml:space="preserve"> </w:t>
      </w:r>
      <w:r w:rsidR="00A06BA3" w:rsidRPr="00B26A10">
        <w:tab/>
      </w:r>
      <w:r w:rsidR="007F35BF" w:rsidRPr="00B26A10">
        <w:t>V</w:t>
      </w:r>
      <w:r w:rsidR="007F35BF" w:rsidRPr="00B26A10">
        <w:rPr>
          <w:rStyle w:val="BodytextSubscriptChar"/>
          <w:sz w:val="20"/>
        </w:rPr>
        <w:t>max</w:t>
      </w:r>
      <w:r w:rsidR="007F35BF" w:rsidRPr="00B26A10">
        <w:t xml:space="preserve"> = 500 *</w:t>
      </w:r>
      <w:r w:rsidR="009B541F" w:rsidRPr="00B26A10">
        <w:t xml:space="preserve"> </w:t>
      </w:r>
      <w:r w:rsidR="00A06BA3" w:rsidRPr="00B26A10">
        <w:t>d</w:t>
      </w:r>
      <w:r w:rsidR="007F35BF" w:rsidRPr="00B26A10">
        <w:t xml:space="preserve"> * b</w:t>
      </w:r>
    </w:p>
    <w:p w14:paraId="215B5B56" w14:textId="77777777" w:rsidR="009B541F" w:rsidRPr="00B26A10" w:rsidRDefault="007F35BF" w:rsidP="009B541F">
      <w:pPr>
        <w:pStyle w:val="BodyText"/>
      </w:pPr>
      <w:r w:rsidRPr="00B26A10">
        <w:t>Met</w:t>
      </w:r>
      <w:r w:rsidR="00A06BA3" w:rsidRPr="00B26A10">
        <w:t>:</w:t>
      </w:r>
    </w:p>
    <w:p w14:paraId="48CBAE1C" w14:textId="77777777" w:rsidR="00C65386" w:rsidRPr="00B26A10" w:rsidRDefault="00A06BA3" w:rsidP="00A12D7B">
      <w:pPr>
        <w:pStyle w:val="BodyText"/>
        <w:rPr>
          <w:lang w:val="nl"/>
        </w:rPr>
      </w:pPr>
      <w:r w:rsidRPr="00B26A10">
        <w:rPr>
          <w:lang w:val="nl"/>
        </w:rPr>
        <w:tab/>
        <w:t>V</w:t>
      </w:r>
      <w:r w:rsidRPr="00B26A10">
        <w:rPr>
          <w:rStyle w:val="BodytextSubscriptChar"/>
          <w:sz w:val="20"/>
        </w:rPr>
        <w:t>max</w:t>
      </w:r>
      <w:r w:rsidR="00D66BB4" w:rsidRPr="00B26A10">
        <w:rPr>
          <w:rStyle w:val="BodytextSubscriptChar"/>
          <w:sz w:val="20"/>
        </w:rPr>
        <w:tab/>
      </w:r>
      <w:r w:rsidRPr="00B26A10">
        <w:rPr>
          <w:lang w:val="nl"/>
        </w:rPr>
        <w:t>:</w:t>
      </w:r>
      <w:r w:rsidR="00E16D9E" w:rsidRPr="00B26A10">
        <w:rPr>
          <w:lang w:val="nl"/>
        </w:rPr>
        <w:t xml:space="preserve"> </w:t>
      </w:r>
      <w:r w:rsidRPr="00B26A10">
        <w:rPr>
          <w:lang w:val="nl"/>
        </w:rPr>
        <w:t>maximaal gecontamineerd watervolume (m</w:t>
      </w:r>
      <w:r w:rsidRPr="00B26A10">
        <w:rPr>
          <w:rStyle w:val="BodytextSupersciptChar"/>
          <w:sz w:val="20"/>
        </w:rPr>
        <w:t>3</w:t>
      </w:r>
      <w:r w:rsidRPr="00B26A10">
        <w:rPr>
          <w:lang w:val="nl"/>
        </w:rPr>
        <w:t>);</w:t>
      </w:r>
    </w:p>
    <w:p w14:paraId="48E34708" w14:textId="77777777" w:rsidR="00A06BA3" w:rsidRPr="00B26A10" w:rsidRDefault="00D66BB4" w:rsidP="00A12D7B">
      <w:pPr>
        <w:pStyle w:val="BodyText"/>
        <w:rPr>
          <w:lang w:val="nl"/>
        </w:rPr>
      </w:pPr>
      <w:r w:rsidRPr="00B26A10">
        <w:rPr>
          <w:lang w:val="nl"/>
        </w:rPr>
        <w:tab/>
        <w:t>d</w:t>
      </w:r>
      <w:r w:rsidRPr="00B26A10">
        <w:rPr>
          <w:lang w:val="nl"/>
        </w:rPr>
        <w:tab/>
        <w:t>:</w:t>
      </w:r>
      <w:r w:rsidR="00E16D9E" w:rsidRPr="00B26A10">
        <w:rPr>
          <w:lang w:val="nl"/>
        </w:rPr>
        <w:t xml:space="preserve"> </w:t>
      </w:r>
      <w:r w:rsidR="00A06BA3" w:rsidRPr="00B26A10">
        <w:rPr>
          <w:lang w:val="nl"/>
        </w:rPr>
        <w:t>diepte van de sloot (m);</w:t>
      </w:r>
    </w:p>
    <w:p w14:paraId="5228D619" w14:textId="77777777" w:rsidR="00A06BA3" w:rsidRPr="00B26A10" w:rsidRDefault="00D66BB4" w:rsidP="00A12D7B">
      <w:pPr>
        <w:pStyle w:val="BodyText"/>
        <w:rPr>
          <w:lang w:val="nl"/>
        </w:rPr>
      </w:pPr>
      <w:r w:rsidRPr="00B26A10">
        <w:rPr>
          <w:lang w:val="nl"/>
        </w:rPr>
        <w:tab/>
        <w:t>b</w:t>
      </w:r>
      <w:r w:rsidRPr="00B26A10">
        <w:rPr>
          <w:lang w:val="nl"/>
        </w:rPr>
        <w:tab/>
        <w:t>:</w:t>
      </w:r>
      <w:r w:rsidR="00E16D9E" w:rsidRPr="00B26A10">
        <w:rPr>
          <w:lang w:val="nl"/>
        </w:rPr>
        <w:t xml:space="preserve"> </w:t>
      </w:r>
      <w:r w:rsidR="00A06BA3" w:rsidRPr="00B26A10">
        <w:rPr>
          <w:lang w:val="nl"/>
        </w:rPr>
        <w:t>breedte van de sloot (m);</w:t>
      </w:r>
    </w:p>
    <w:p w14:paraId="03AA4EE8" w14:textId="77777777" w:rsidR="00A06BA3" w:rsidRPr="00B26A10" w:rsidRDefault="00A06BA3" w:rsidP="00A12D7B">
      <w:pPr>
        <w:pStyle w:val="BodyText"/>
        <w:rPr>
          <w:lang w:val="nl"/>
        </w:rPr>
      </w:pPr>
    </w:p>
    <w:p w14:paraId="37A1DB3F" w14:textId="77777777" w:rsidR="009B541F" w:rsidRPr="00B26A10" w:rsidRDefault="009B541F" w:rsidP="00A12D7B">
      <w:pPr>
        <w:pStyle w:val="BodyText"/>
        <w:rPr>
          <w:lang w:val="nl"/>
        </w:rPr>
      </w:pPr>
    </w:p>
    <w:p w14:paraId="5764C5DE" w14:textId="132F4C5E" w:rsidR="00C65386" w:rsidRPr="00B26A10" w:rsidRDefault="001467FE" w:rsidP="007C795A">
      <w:pPr>
        <w:pStyle w:val="Heading2"/>
        <w:ind w:firstLine="0"/>
      </w:pPr>
      <w:bookmarkStart w:id="853" w:name="_Toc124831627"/>
      <w:bookmarkStart w:id="854" w:name="_Toc152424833"/>
      <w:bookmarkStart w:id="855" w:name="_Toc135050712"/>
      <w:r w:rsidRPr="00B26A10">
        <w:t>Stagnant</w:t>
      </w:r>
      <w:bookmarkEnd w:id="853"/>
      <w:bookmarkEnd w:id="854"/>
      <w:bookmarkEnd w:id="855"/>
    </w:p>
    <w:p w14:paraId="5007C883" w14:textId="2455600B" w:rsidR="00A1130D" w:rsidRPr="00B26A10" w:rsidRDefault="00A1130D" w:rsidP="007C795A">
      <w:pPr>
        <w:pStyle w:val="Heading3"/>
        <w:ind w:firstLine="0"/>
      </w:pPr>
      <w:bookmarkStart w:id="856" w:name="_Toc124831628"/>
      <w:bookmarkStart w:id="857" w:name="_Toc152424834"/>
      <w:bookmarkStart w:id="858" w:name="_Toc135050713"/>
      <w:r w:rsidRPr="00B26A10">
        <w:t>Algemene beschrijving</w:t>
      </w:r>
      <w:bookmarkEnd w:id="856"/>
      <w:bookmarkEnd w:id="857"/>
      <w:bookmarkEnd w:id="858"/>
    </w:p>
    <w:p w14:paraId="55A434E3" w14:textId="77777777" w:rsidR="009B541F" w:rsidRPr="00B26A10" w:rsidRDefault="009B541F" w:rsidP="00A12D7B">
      <w:pPr>
        <w:pStyle w:val="BodyText"/>
      </w:pPr>
    </w:p>
    <w:p w14:paraId="178DC681" w14:textId="77777777" w:rsidR="00C65386" w:rsidRPr="00B26A10" w:rsidRDefault="00951731" w:rsidP="00A12D7B">
      <w:pPr>
        <w:pStyle w:val="BodyText"/>
      </w:pPr>
      <w:r w:rsidRPr="00B26A10">
        <w:rPr>
          <w:noProof/>
          <w:lang w:eastAsia="nl-NL"/>
        </w:rPr>
        <w:drawing>
          <wp:anchor distT="0" distB="0" distL="114300" distR="114300" simplePos="0" relativeHeight="251653632" behindDoc="0" locked="0" layoutInCell="1" allowOverlap="1" wp14:anchorId="36BB6989" wp14:editId="4ECC6F28">
            <wp:simplePos x="0" y="0"/>
            <wp:positionH relativeFrom="column">
              <wp:posOffset>-390525</wp:posOffset>
            </wp:positionH>
            <wp:positionV relativeFrom="paragraph">
              <wp:posOffset>62230</wp:posOffset>
            </wp:positionV>
            <wp:extent cx="247650" cy="257175"/>
            <wp:effectExtent l="0" t="0" r="0" b="0"/>
            <wp:wrapNone/>
            <wp:docPr id="77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 xml:space="preserve">Onder stagnant </w:t>
      </w:r>
      <w:r w:rsidR="00D66BB4" w:rsidRPr="00B26A10">
        <w:t xml:space="preserve">water </w:t>
      </w:r>
      <w:r w:rsidR="00C65386" w:rsidRPr="00B26A10">
        <w:t>wordt oppervlaktewater verstaan dat relatief klein is</w:t>
      </w:r>
      <w:r w:rsidR="00983C66" w:rsidRPr="00B26A10">
        <w:t xml:space="preserve"> en </w:t>
      </w:r>
      <w:r w:rsidR="00C65386" w:rsidRPr="00B26A10">
        <w:t>geen open verbindingen heeft met ander oppervlaktewater</w:t>
      </w:r>
      <w:r w:rsidR="00A06BA3" w:rsidRPr="00B26A10">
        <w:t xml:space="preserve">. </w:t>
      </w:r>
      <w:r w:rsidR="00C65386" w:rsidRPr="00B26A10">
        <w:t>Voorbeelden zijn vennen, kleine meertjes, grachten etc.</w:t>
      </w:r>
    </w:p>
    <w:p w14:paraId="3504F4C4" w14:textId="77777777" w:rsidR="009B541F" w:rsidRPr="00B26A10" w:rsidRDefault="00D66BB4" w:rsidP="00A12D7B">
      <w:pPr>
        <w:pStyle w:val="BodyText"/>
      </w:pPr>
      <w:r w:rsidRPr="00B26A10">
        <w:t>Deze categorie is onderscheiden</w:t>
      </w:r>
      <w:r w:rsidR="00C65386" w:rsidRPr="00B26A10">
        <w:t xml:space="preserve"> omdat bij deze watersystemen</w:t>
      </w:r>
      <w:r w:rsidRPr="00B26A10">
        <w:t>,</w:t>
      </w:r>
      <w:r w:rsidR="00C65386" w:rsidRPr="00B26A10">
        <w:t xml:space="preserve"> als er sprake is van een incidentele lozing, het gehele watersysteem gecontamineerd zal worden. Als relevante effecten bij dit watersysteem </w:t>
      </w:r>
      <w:r w:rsidR="00983C66" w:rsidRPr="00B26A10">
        <w:t xml:space="preserve">worden </w:t>
      </w:r>
      <w:r w:rsidR="00C65386" w:rsidRPr="00B26A10">
        <w:t>oeververvuiling, toxiciteit en zuurstofdepletie beschouwd.</w:t>
      </w:r>
    </w:p>
    <w:p w14:paraId="1A2EDBFF" w14:textId="77777777" w:rsidR="00337F76" w:rsidRPr="00B26A10" w:rsidRDefault="00337F76" w:rsidP="00A12D7B">
      <w:pPr>
        <w:pStyle w:val="BodyText"/>
        <w:rPr>
          <w:b/>
          <w:bCs/>
          <w:spacing w:val="-2"/>
        </w:rPr>
      </w:pPr>
    </w:p>
    <w:p w14:paraId="12BA827B" w14:textId="77777777" w:rsidR="00920D92" w:rsidRPr="00B26A10" w:rsidRDefault="00920D92" w:rsidP="00A12D7B">
      <w:pPr>
        <w:pStyle w:val="BodyText"/>
      </w:pPr>
    </w:p>
    <w:p w14:paraId="182C6F0B" w14:textId="51F05401" w:rsidR="00337F76" w:rsidRPr="00B26A10" w:rsidRDefault="00337F76" w:rsidP="007C795A">
      <w:pPr>
        <w:pStyle w:val="Heading3"/>
        <w:ind w:firstLine="0"/>
      </w:pPr>
      <w:bookmarkStart w:id="859" w:name="_Toc152424835"/>
      <w:bookmarkStart w:id="860" w:name="_Toc135050714"/>
      <w:r w:rsidRPr="00B26A10">
        <w:t>Eigenschappen</w:t>
      </w:r>
      <w:bookmarkEnd w:id="859"/>
      <w:bookmarkEnd w:id="860"/>
    </w:p>
    <w:p w14:paraId="7BACC1F9" w14:textId="77777777" w:rsidR="00337F76" w:rsidRPr="00B26A10" w:rsidRDefault="00337F76" w:rsidP="00A12D7B">
      <w:pPr>
        <w:pStyle w:val="BodyTex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262"/>
        <w:gridCol w:w="640"/>
        <w:gridCol w:w="3514"/>
        <w:gridCol w:w="736"/>
      </w:tblGrid>
      <w:tr w:rsidR="00920D92" w:rsidRPr="00B26A10" w14:paraId="159373C3" w14:textId="77777777">
        <w:trPr>
          <w:cantSplit/>
          <w:tblHeader/>
        </w:trPr>
        <w:tc>
          <w:tcPr>
            <w:tcW w:w="1255" w:type="dxa"/>
            <w:shd w:val="clear" w:color="auto" w:fill="auto"/>
            <w:noWrap/>
          </w:tcPr>
          <w:p w14:paraId="2D9A6A84" w14:textId="77777777" w:rsidR="00920D92" w:rsidRPr="00B26A10" w:rsidRDefault="00920D92" w:rsidP="00920D92">
            <w:pPr>
              <w:pStyle w:val="TableTextHeader"/>
              <w:rPr>
                <w:rFonts w:ascii="Helvetica" w:hAnsi="Helvetica"/>
                <w:sz w:val="20"/>
              </w:rPr>
            </w:pPr>
            <w:r w:rsidRPr="00B26A10">
              <w:rPr>
                <w:rFonts w:ascii="Helvetica" w:hAnsi="Helvetica"/>
                <w:sz w:val="20"/>
              </w:rPr>
              <w:lastRenderedPageBreak/>
              <w:t>Eigenschap</w:t>
            </w:r>
          </w:p>
        </w:tc>
        <w:tc>
          <w:tcPr>
            <w:tcW w:w="1262" w:type="dxa"/>
            <w:shd w:val="clear" w:color="auto" w:fill="auto"/>
            <w:noWrap/>
          </w:tcPr>
          <w:p w14:paraId="17F50393"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C0390E" w:rsidRPr="00B26A10">
              <w:rPr>
                <w:rFonts w:ascii="Helvetica" w:hAnsi="Helvetica"/>
                <w:sz w:val="20"/>
              </w:rPr>
              <w:softHyphen/>
            </w:r>
            <w:r w:rsidRPr="00B26A10">
              <w:rPr>
                <w:rFonts w:ascii="Helvetica" w:hAnsi="Helvetica"/>
                <w:sz w:val="20"/>
              </w:rPr>
              <w:t>waarde</w:t>
            </w:r>
          </w:p>
        </w:tc>
        <w:tc>
          <w:tcPr>
            <w:tcW w:w="597" w:type="dxa"/>
            <w:shd w:val="clear" w:color="auto" w:fill="auto"/>
            <w:noWrap/>
          </w:tcPr>
          <w:p w14:paraId="2D96EC08"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C0390E" w:rsidRPr="00B26A10">
              <w:rPr>
                <w:rFonts w:ascii="Helvetica" w:hAnsi="Helvetica"/>
                <w:sz w:val="20"/>
              </w:rPr>
              <w:softHyphen/>
            </w:r>
            <w:r w:rsidRPr="00B26A10">
              <w:rPr>
                <w:rFonts w:ascii="Helvetica" w:hAnsi="Helvetica"/>
                <w:sz w:val="20"/>
              </w:rPr>
              <w:t>heid</w:t>
            </w:r>
          </w:p>
        </w:tc>
        <w:tc>
          <w:tcPr>
            <w:tcW w:w="3514" w:type="dxa"/>
            <w:shd w:val="clear" w:color="auto" w:fill="auto"/>
            <w:noWrap/>
          </w:tcPr>
          <w:p w14:paraId="11E9A947"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708" w:type="dxa"/>
            <w:shd w:val="clear" w:color="auto" w:fill="auto"/>
            <w:noWrap/>
          </w:tcPr>
          <w:p w14:paraId="4C0FCF60" w14:textId="77777777" w:rsidR="00920D92" w:rsidRPr="00B26A10" w:rsidRDefault="00920D92" w:rsidP="00920D92">
            <w:pPr>
              <w:pStyle w:val="TableTextHeader"/>
              <w:rPr>
                <w:rFonts w:ascii="Helvetica" w:hAnsi="Helvetica"/>
                <w:sz w:val="20"/>
              </w:rPr>
            </w:pPr>
            <w:r w:rsidRPr="00B26A10">
              <w:rPr>
                <w:rFonts w:ascii="Helvetica" w:hAnsi="Helvetica"/>
                <w:sz w:val="20"/>
              </w:rPr>
              <w:t>Ver</w:t>
            </w:r>
            <w:r w:rsidR="00C0390E" w:rsidRPr="00B26A10">
              <w:rPr>
                <w:rFonts w:ascii="Helvetica" w:hAnsi="Helvetica"/>
                <w:sz w:val="20"/>
              </w:rPr>
              <w:softHyphen/>
            </w:r>
            <w:r w:rsidRPr="00B26A10">
              <w:rPr>
                <w:rFonts w:ascii="Helvetica" w:hAnsi="Helvetica"/>
                <w:sz w:val="20"/>
              </w:rPr>
              <w:t>plicht</w:t>
            </w:r>
          </w:p>
        </w:tc>
      </w:tr>
      <w:tr w:rsidR="00920D92" w:rsidRPr="00B26A10" w14:paraId="66712975" w14:textId="77777777">
        <w:trPr>
          <w:cantSplit/>
        </w:trPr>
        <w:tc>
          <w:tcPr>
            <w:tcW w:w="1255" w:type="dxa"/>
            <w:shd w:val="clear" w:color="auto" w:fill="auto"/>
            <w:noWrap/>
          </w:tcPr>
          <w:p w14:paraId="54CCCA2B" w14:textId="77777777" w:rsidR="00920D92" w:rsidRPr="00B26A10" w:rsidRDefault="00920D92" w:rsidP="00920D92">
            <w:pPr>
              <w:pStyle w:val="TableText"/>
              <w:rPr>
                <w:sz w:val="20"/>
              </w:rPr>
            </w:pPr>
            <w:r w:rsidRPr="00B26A10">
              <w:rPr>
                <w:sz w:val="20"/>
              </w:rPr>
              <w:t>Naam</w:t>
            </w:r>
          </w:p>
        </w:tc>
        <w:tc>
          <w:tcPr>
            <w:tcW w:w="1262" w:type="dxa"/>
            <w:shd w:val="clear" w:color="auto" w:fill="auto"/>
            <w:noWrap/>
          </w:tcPr>
          <w:p w14:paraId="4F74B4A7" w14:textId="77777777" w:rsidR="00920D92" w:rsidRPr="00B26A10" w:rsidRDefault="00920D92" w:rsidP="00920D92">
            <w:pPr>
              <w:pStyle w:val="TableText"/>
              <w:rPr>
                <w:sz w:val="20"/>
              </w:rPr>
            </w:pPr>
            <w:r w:rsidRPr="00B26A10">
              <w:rPr>
                <w:sz w:val="20"/>
              </w:rPr>
              <w:t>Stagnant water</w:t>
            </w:r>
          </w:p>
        </w:tc>
        <w:tc>
          <w:tcPr>
            <w:tcW w:w="597" w:type="dxa"/>
            <w:shd w:val="clear" w:color="auto" w:fill="auto"/>
            <w:noWrap/>
          </w:tcPr>
          <w:p w14:paraId="4B434D20" w14:textId="77777777" w:rsidR="00920D92" w:rsidRPr="00B26A10" w:rsidRDefault="00920D92" w:rsidP="00920D92">
            <w:pPr>
              <w:pStyle w:val="TableText"/>
              <w:rPr>
                <w:sz w:val="20"/>
              </w:rPr>
            </w:pPr>
          </w:p>
        </w:tc>
        <w:tc>
          <w:tcPr>
            <w:tcW w:w="3514" w:type="dxa"/>
            <w:shd w:val="clear" w:color="auto" w:fill="auto"/>
            <w:noWrap/>
          </w:tcPr>
          <w:p w14:paraId="6FF29206"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708" w:type="dxa"/>
            <w:shd w:val="clear" w:color="auto" w:fill="auto"/>
            <w:noWrap/>
          </w:tcPr>
          <w:p w14:paraId="47D8E25F" w14:textId="77777777" w:rsidR="00920D92" w:rsidRPr="00B26A10" w:rsidRDefault="00920D92" w:rsidP="00920D92">
            <w:pPr>
              <w:pStyle w:val="TableText"/>
              <w:rPr>
                <w:sz w:val="20"/>
              </w:rPr>
            </w:pPr>
            <w:r w:rsidRPr="00B26A10">
              <w:rPr>
                <w:sz w:val="20"/>
              </w:rPr>
              <w:t>Ja</w:t>
            </w:r>
          </w:p>
        </w:tc>
      </w:tr>
      <w:tr w:rsidR="00920D92" w:rsidRPr="00B26A10" w14:paraId="3F76D2D3" w14:textId="77777777">
        <w:trPr>
          <w:cantSplit/>
        </w:trPr>
        <w:tc>
          <w:tcPr>
            <w:tcW w:w="1255" w:type="dxa"/>
            <w:shd w:val="clear" w:color="auto" w:fill="auto"/>
            <w:noWrap/>
          </w:tcPr>
          <w:p w14:paraId="1E504A44" w14:textId="77777777" w:rsidR="00920D92" w:rsidRPr="00B26A10" w:rsidRDefault="00920D92" w:rsidP="00920D92">
            <w:pPr>
              <w:pStyle w:val="TableText"/>
              <w:rPr>
                <w:sz w:val="20"/>
              </w:rPr>
            </w:pPr>
            <w:r w:rsidRPr="00B26A10">
              <w:rPr>
                <w:sz w:val="20"/>
              </w:rPr>
              <w:t>Omschrijving</w:t>
            </w:r>
          </w:p>
        </w:tc>
        <w:tc>
          <w:tcPr>
            <w:tcW w:w="1262" w:type="dxa"/>
            <w:shd w:val="clear" w:color="auto" w:fill="auto"/>
            <w:noWrap/>
          </w:tcPr>
          <w:p w14:paraId="093DE79A" w14:textId="77777777" w:rsidR="00920D92" w:rsidRPr="00B26A10" w:rsidRDefault="00920D92" w:rsidP="00920D92">
            <w:pPr>
              <w:pStyle w:val="TableText"/>
              <w:rPr>
                <w:sz w:val="20"/>
              </w:rPr>
            </w:pPr>
            <w:r w:rsidRPr="00B26A10">
              <w:rPr>
                <w:sz w:val="20"/>
              </w:rPr>
              <w:t>Niet ingevuld</w:t>
            </w:r>
          </w:p>
        </w:tc>
        <w:tc>
          <w:tcPr>
            <w:tcW w:w="597" w:type="dxa"/>
            <w:shd w:val="clear" w:color="auto" w:fill="auto"/>
            <w:noWrap/>
          </w:tcPr>
          <w:p w14:paraId="26EAAAB5" w14:textId="77777777" w:rsidR="00920D92" w:rsidRPr="00B26A10" w:rsidRDefault="00920D92" w:rsidP="00920D92">
            <w:pPr>
              <w:pStyle w:val="TableText"/>
              <w:rPr>
                <w:sz w:val="20"/>
              </w:rPr>
            </w:pPr>
          </w:p>
        </w:tc>
        <w:tc>
          <w:tcPr>
            <w:tcW w:w="3514" w:type="dxa"/>
            <w:shd w:val="clear" w:color="auto" w:fill="auto"/>
            <w:noWrap/>
          </w:tcPr>
          <w:p w14:paraId="13A3983B"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0613C4F0" w14:textId="77777777" w:rsidR="00920D92" w:rsidRPr="00B26A10" w:rsidRDefault="00CC0B5A" w:rsidP="00920D92">
            <w:pPr>
              <w:pStyle w:val="TableText"/>
              <w:rPr>
                <w:sz w:val="20"/>
              </w:rPr>
            </w:pPr>
            <w:r w:rsidRPr="00B26A10">
              <w:rPr>
                <w:sz w:val="20"/>
              </w:rPr>
              <w:t>Ja</w:t>
            </w:r>
          </w:p>
        </w:tc>
      </w:tr>
      <w:tr w:rsidR="00920D92" w:rsidRPr="00B26A10" w14:paraId="22DC4E72" w14:textId="77777777">
        <w:trPr>
          <w:cantSplit/>
        </w:trPr>
        <w:tc>
          <w:tcPr>
            <w:tcW w:w="1255" w:type="dxa"/>
            <w:shd w:val="clear" w:color="auto" w:fill="auto"/>
            <w:noWrap/>
          </w:tcPr>
          <w:p w14:paraId="4C82C5DD" w14:textId="77777777" w:rsidR="00920D92" w:rsidRPr="00B26A10" w:rsidRDefault="00920D92" w:rsidP="00920D92">
            <w:pPr>
              <w:pStyle w:val="TableText"/>
              <w:rPr>
                <w:sz w:val="20"/>
              </w:rPr>
            </w:pPr>
            <w:r w:rsidRPr="00B26A10">
              <w:rPr>
                <w:sz w:val="20"/>
              </w:rPr>
              <w:t>Breedte</w:t>
            </w:r>
          </w:p>
        </w:tc>
        <w:tc>
          <w:tcPr>
            <w:tcW w:w="1262" w:type="dxa"/>
            <w:shd w:val="clear" w:color="auto" w:fill="auto"/>
            <w:noWrap/>
          </w:tcPr>
          <w:p w14:paraId="4FED87A0" w14:textId="77777777" w:rsidR="00920D92" w:rsidRPr="00B26A10" w:rsidRDefault="00920D92" w:rsidP="00920D92">
            <w:pPr>
              <w:pStyle w:val="TableText"/>
              <w:rPr>
                <w:sz w:val="20"/>
              </w:rPr>
            </w:pPr>
            <w:r w:rsidRPr="00B26A10">
              <w:rPr>
                <w:sz w:val="20"/>
              </w:rPr>
              <w:t>3</w:t>
            </w:r>
          </w:p>
        </w:tc>
        <w:tc>
          <w:tcPr>
            <w:tcW w:w="597" w:type="dxa"/>
            <w:shd w:val="clear" w:color="auto" w:fill="auto"/>
            <w:noWrap/>
          </w:tcPr>
          <w:p w14:paraId="6678E4E2"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46F1912F" w14:textId="77777777" w:rsidR="00920D92" w:rsidRPr="00B26A10" w:rsidRDefault="00920D92" w:rsidP="00920D92">
            <w:pPr>
              <w:pStyle w:val="TableText"/>
              <w:rPr>
                <w:sz w:val="20"/>
              </w:rPr>
            </w:pPr>
            <w:r w:rsidRPr="00B26A10">
              <w:rPr>
                <w:sz w:val="20"/>
              </w:rPr>
              <w:t>Breedte van het oppervlaktewater.</w:t>
            </w:r>
          </w:p>
        </w:tc>
        <w:tc>
          <w:tcPr>
            <w:tcW w:w="708" w:type="dxa"/>
            <w:shd w:val="clear" w:color="auto" w:fill="auto"/>
            <w:noWrap/>
          </w:tcPr>
          <w:p w14:paraId="3C5BA52C" w14:textId="77777777" w:rsidR="00920D92" w:rsidRPr="00B26A10" w:rsidRDefault="00920D92" w:rsidP="00920D92">
            <w:pPr>
              <w:pStyle w:val="TableText"/>
              <w:rPr>
                <w:sz w:val="20"/>
              </w:rPr>
            </w:pPr>
            <w:r w:rsidRPr="00B26A10">
              <w:rPr>
                <w:sz w:val="20"/>
              </w:rPr>
              <w:t>Ja</w:t>
            </w:r>
          </w:p>
        </w:tc>
      </w:tr>
      <w:tr w:rsidR="00920D92" w:rsidRPr="00B26A10" w14:paraId="5C83450A" w14:textId="77777777">
        <w:trPr>
          <w:cantSplit/>
        </w:trPr>
        <w:tc>
          <w:tcPr>
            <w:tcW w:w="1255" w:type="dxa"/>
            <w:shd w:val="clear" w:color="auto" w:fill="auto"/>
            <w:noWrap/>
          </w:tcPr>
          <w:p w14:paraId="78BA2D7F" w14:textId="77777777" w:rsidR="00920D92" w:rsidRPr="00B26A10" w:rsidRDefault="00920D92" w:rsidP="00920D92">
            <w:pPr>
              <w:pStyle w:val="TableText"/>
              <w:rPr>
                <w:sz w:val="20"/>
              </w:rPr>
            </w:pPr>
            <w:r w:rsidRPr="00B26A10">
              <w:rPr>
                <w:sz w:val="20"/>
              </w:rPr>
              <w:t>Diepte</w:t>
            </w:r>
          </w:p>
        </w:tc>
        <w:tc>
          <w:tcPr>
            <w:tcW w:w="1262" w:type="dxa"/>
            <w:shd w:val="clear" w:color="auto" w:fill="auto"/>
            <w:noWrap/>
          </w:tcPr>
          <w:p w14:paraId="19706949" w14:textId="77777777" w:rsidR="00920D92" w:rsidRPr="00B26A10" w:rsidRDefault="00920D92" w:rsidP="00920D92">
            <w:pPr>
              <w:pStyle w:val="TableText"/>
              <w:rPr>
                <w:sz w:val="20"/>
              </w:rPr>
            </w:pPr>
            <w:r w:rsidRPr="00B26A10">
              <w:rPr>
                <w:sz w:val="20"/>
              </w:rPr>
              <w:t>2</w:t>
            </w:r>
          </w:p>
        </w:tc>
        <w:tc>
          <w:tcPr>
            <w:tcW w:w="597" w:type="dxa"/>
            <w:shd w:val="clear" w:color="auto" w:fill="auto"/>
            <w:noWrap/>
          </w:tcPr>
          <w:p w14:paraId="0883CAA6"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4301ED77" w14:textId="77777777" w:rsidR="00920D92" w:rsidRPr="00B26A10" w:rsidRDefault="00920D92" w:rsidP="00920D92">
            <w:pPr>
              <w:pStyle w:val="TableText"/>
              <w:rPr>
                <w:sz w:val="20"/>
              </w:rPr>
            </w:pPr>
            <w:r w:rsidRPr="00B26A10">
              <w:rPr>
                <w:sz w:val="20"/>
              </w:rPr>
              <w:t xml:space="preserve">Diepte van het oppervlaktewater. </w:t>
            </w:r>
          </w:p>
        </w:tc>
        <w:tc>
          <w:tcPr>
            <w:tcW w:w="708" w:type="dxa"/>
            <w:shd w:val="clear" w:color="auto" w:fill="auto"/>
            <w:noWrap/>
          </w:tcPr>
          <w:p w14:paraId="3BFFB9AF" w14:textId="77777777" w:rsidR="00920D92" w:rsidRPr="00B26A10" w:rsidRDefault="00920D92" w:rsidP="00920D92">
            <w:pPr>
              <w:pStyle w:val="TableText"/>
              <w:rPr>
                <w:sz w:val="20"/>
              </w:rPr>
            </w:pPr>
            <w:r w:rsidRPr="00B26A10">
              <w:rPr>
                <w:sz w:val="20"/>
              </w:rPr>
              <w:t>Ja</w:t>
            </w:r>
          </w:p>
        </w:tc>
      </w:tr>
      <w:tr w:rsidR="00920D92" w:rsidRPr="00B26A10" w14:paraId="53E773A6" w14:textId="77777777">
        <w:trPr>
          <w:cantSplit/>
        </w:trPr>
        <w:tc>
          <w:tcPr>
            <w:tcW w:w="1255" w:type="dxa"/>
            <w:shd w:val="clear" w:color="auto" w:fill="auto"/>
            <w:noWrap/>
          </w:tcPr>
          <w:p w14:paraId="32FC8200" w14:textId="77777777" w:rsidR="00920D92" w:rsidRPr="00B26A10" w:rsidRDefault="00920D92" w:rsidP="00920D92">
            <w:pPr>
              <w:pStyle w:val="TableText"/>
              <w:rPr>
                <w:sz w:val="20"/>
              </w:rPr>
            </w:pPr>
            <w:r w:rsidRPr="00B26A10">
              <w:rPr>
                <w:sz w:val="20"/>
              </w:rPr>
              <w:t>Lengte</w:t>
            </w:r>
          </w:p>
        </w:tc>
        <w:tc>
          <w:tcPr>
            <w:tcW w:w="1262" w:type="dxa"/>
            <w:shd w:val="clear" w:color="auto" w:fill="auto"/>
            <w:noWrap/>
          </w:tcPr>
          <w:p w14:paraId="1C140D06" w14:textId="77777777" w:rsidR="00920D92" w:rsidRPr="00B26A10" w:rsidRDefault="00920D92" w:rsidP="00920D92">
            <w:pPr>
              <w:pStyle w:val="TableText"/>
              <w:rPr>
                <w:sz w:val="20"/>
              </w:rPr>
            </w:pPr>
            <w:r w:rsidRPr="00B26A10">
              <w:rPr>
                <w:sz w:val="20"/>
              </w:rPr>
              <w:t>100</w:t>
            </w:r>
          </w:p>
        </w:tc>
        <w:tc>
          <w:tcPr>
            <w:tcW w:w="597" w:type="dxa"/>
            <w:shd w:val="clear" w:color="auto" w:fill="auto"/>
            <w:noWrap/>
          </w:tcPr>
          <w:p w14:paraId="48445C8C"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019F37A3" w14:textId="77777777" w:rsidR="00920D92" w:rsidRPr="00B26A10" w:rsidRDefault="00920D92" w:rsidP="00920D92">
            <w:pPr>
              <w:pStyle w:val="TableText"/>
              <w:rPr>
                <w:sz w:val="20"/>
              </w:rPr>
            </w:pPr>
            <w:r w:rsidRPr="00B26A10">
              <w:rPr>
                <w:sz w:val="20"/>
              </w:rPr>
              <w:t xml:space="preserve">Lengte van het oppervlaktewater. </w:t>
            </w:r>
          </w:p>
        </w:tc>
        <w:tc>
          <w:tcPr>
            <w:tcW w:w="708" w:type="dxa"/>
            <w:shd w:val="clear" w:color="auto" w:fill="auto"/>
            <w:noWrap/>
          </w:tcPr>
          <w:p w14:paraId="54261459" w14:textId="77777777" w:rsidR="00920D92" w:rsidRPr="00B26A10" w:rsidRDefault="00920D92" w:rsidP="00920D92">
            <w:pPr>
              <w:pStyle w:val="TableText"/>
              <w:rPr>
                <w:sz w:val="20"/>
              </w:rPr>
            </w:pPr>
            <w:r w:rsidRPr="00B26A10">
              <w:rPr>
                <w:sz w:val="20"/>
              </w:rPr>
              <w:t>Ja</w:t>
            </w:r>
          </w:p>
        </w:tc>
      </w:tr>
    </w:tbl>
    <w:p w14:paraId="714C7A06" w14:textId="77777777" w:rsidR="009B541F" w:rsidRPr="00B26A10" w:rsidRDefault="009B541F" w:rsidP="00A12D7B">
      <w:pPr>
        <w:pStyle w:val="BodyText"/>
      </w:pPr>
    </w:p>
    <w:p w14:paraId="1DF22667" w14:textId="77777777" w:rsidR="00337F76" w:rsidRPr="00B26A10" w:rsidRDefault="00337F76" w:rsidP="00A12D7B">
      <w:pPr>
        <w:pStyle w:val="BodyText"/>
      </w:pPr>
    </w:p>
    <w:p w14:paraId="6DB7F862" w14:textId="4EFC597B" w:rsidR="000B3F1E" w:rsidRPr="00B26A10" w:rsidRDefault="000B3F1E" w:rsidP="007C795A">
      <w:pPr>
        <w:pStyle w:val="Heading3"/>
        <w:ind w:firstLine="0"/>
      </w:pPr>
      <w:bookmarkStart w:id="861" w:name="_Toc124831629"/>
      <w:bookmarkStart w:id="862" w:name="_Toc152424836"/>
      <w:bookmarkStart w:id="863" w:name="_Toc135050715"/>
      <w:r w:rsidRPr="00B26A10">
        <w:t>Oeververvuiling</w:t>
      </w:r>
      <w:bookmarkEnd w:id="861"/>
      <w:bookmarkEnd w:id="862"/>
      <w:bookmarkEnd w:id="863"/>
    </w:p>
    <w:p w14:paraId="45C0C5EE" w14:textId="77777777" w:rsidR="009B541F" w:rsidRPr="00B26A10" w:rsidRDefault="009B541F" w:rsidP="009B541F">
      <w:pPr>
        <w:pStyle w:val="BodyText"/>
      </w:pPr>
    </w:p>
    <w:p w14:paraId="0F761EE5" w14:textId="77777777" w:rsidR="000B3F1E" w:rsidRPr="00B26A10" w:rsidRDefault="000B3F1E" w:rsidP="00A12D7B">
      <w:pPr>
        <w:pStyle w:val="BodyText"/>
      </w:pPr>
      <w:r w:rsidRPr="00B26A10">
        <w:t>Als het plasoppervlak groter is dan het oppervlak van het oppervlaktewater wordt de effectparameter "oeververvuiling" gelijk verondersteld aan de omtrek van het beschouwde watersysteem. Bij een kleiner plasoppervlak wordt dezelfde berekening</w:t>
      </w:r>
      <w:r w:rsidR="00D66BB4" w:rsidRPr="00B26A10">
        <w:t>smethodiek</w:t>
      </w:r>
      <w:r w:rsidRPr="00B26A10">
        <w:t xml:space="preserve"> als bij een meer gevolgd.</w:t>
      </w:r>
    </w:p>
    <w:p w14:paraId="418BEC17" w14:textId="77777777" w:rsidR="000B3F1E" w:rsidRPr="00B26A10" w:rsidRDefault="000B3F1E" w:rsidP="00A12D7B">
      <w:pPr>
        <w:pStyle w:val="BodyText"/>
      </w:pPr>
    </w:p>
    <w:p w14:paraId="2FED1156" w14:textId="77777777" w:rsidR="009B541F" w:rsidRPr="00B26A10" w:rsidRDefault="009B541F" w:rsidP="00A12D7B">
      <w:pPr>
        <w:pStyle w:val="BodyText"/>
      </w:pPr>
    </w:p>
    <w:p w14:paraId="34BEE80F" w14:textId="616433E1" w:rsidR="000B3F1E" w:rsidRPr="00B26A10" w:rsidRDefault="000B3F1E" w:rsidP="00EA5483">
      <w:pPr>
        <w:pStyle w:val="Heading3"/>
        <w:ind w:firstLine="0"/>
      </w:pPr>
      <w:bookmarkStart w:id="864" w:name="_Toc124831630"/>
      <w:bookmarkStart w:id="865" w:name="_Toc152424837"/>
      <w:bookmarkStart w:id="866" w:name="_Toc135050716"/>
      <w:r w:rsidRPr="00B26A10">
        <w:t>Gecontamineerd watervolume</w:t>
      </w:r>
      <w:bookmarkEnd w:id="864"/>
      <w:bookmarkEnd w:id="865"/>
      <w:bookmarkEnd w:id="866"/>
    </w:p>
    <w:p w14:paraId="1AD95CCC" w14:textId="77777777" w:rsidR="009B541F" w:rsidRPr="00B26A10" w:rsidRDefault="009B541F" w:rsidP="009B541F">
      <w:pPr>
        <w:pStyle w:val="BodyText"/>
      </w:pPr>
    </w:p>
    <w:p w14:paraId="1FC9AD51" w14:textId="77777777" w:rsidR="000B3F1E" w:rsidRPr="00B26A10" w:rsidRDefault="00C65386" w:rsidP="00A12D7B">
      <w:pPr>
        <w:pStyle w:val="BodyText"/>
      </w:pPr>
      <w:r w:rsidRPr="00B26A10">
        <w:t xml:space="preserve">Bij de berekening van de verdunning wordt bij deze wateren uitgegaan van een ideale menging. </w:t>
      </w:r>
      <w:r w:rsidR="000B3F1E" w:rsidRPr="00B26A10">
        <w:t>Met dit uitgangspunt wordt de concentratie van een toxische belasting berekend:</w:t>
      </w:r>
    </w:p>
    <w:p w14:paraId="170AC08A" w14:textId="77777777" w:rsidR="000B3F1E" w:rsidRPr="00B26A10" w:rsidRDefault="000B3F1E" w:rsidP="00A12D7B">
      <w:pPr>
        <w:pStyle w:val="BodyText"/>
      </w:pPr>
    </w:p>
    <w:p w14:paraId="128925E2" w14:textId="77777777" w:rsidR="00807966" w:rsidRPr="00B26A10" w:rsidRDefault="00951731" w:rsidP="00A12D7B">
      <w:pPr>
        <w:pStyle w:val="BodyText"/>
        <w:ind w:left="1418" w:hanging="709"/>
      </w:pPr>
      <w:r w:rsidRPr="00B26A10">
        <w:rPr>
          <w:noProof/>
          <w:position w:val="-24"/>
          <w:lang w:eastAsia="nl-NL"/>
        </w:rPr>
        <w:drawing>
          <wp:inline distT="0" distB="0" distL="0" distR="0" wp14:anchorId="13D128D3" wp14:editId="5A17F194">
            <wp:extent cx="501015" cy="397510"/>
            <wp:effectExtent l="0" t="0" r="0" b="0"/>
            <wp:docPr id="21" name="Picture 3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1015" cy="397510"/>
                    </a:xfrm>
                    <a:prstGeom prst="rect">
                      <a:avLst/>
                    </a:prstGeom>
                    <a:noFill/>
                    <a:ln>
                      <a:noFill/>
                    </a:ln>
                  </pic:spPr>
                </pic:pic>
              </a:graphicData>
            </a:graphic>
          </wp:inline>
        </w:drawing>
      </w:r>
    </w:p>
    <w:p w14:paraId="327F07F9" w14:textId="77777777" w:rsidR="000B3F1E" w:rsidRPr="00B26A10" w:rsidRDefault="000B3F1E" w:rsidP="00A12D7B">
      <w:pPr>
        <w:pStyle w:val="BodyText"/>
      </w:pPr>
    </w:p>
    <w:p w14:paraId="4E61B020" w14:textId="77777777" w:rsidR="00807966" w:rsidRPr="00B26A10" w:rsidRDefault="000B3F1E" w:rsidP="00A12D7B">
      <w:pPr>
        <w:pStyle w:val="BodyText"/>
      </w:pPr>
      <w:r w:rsidRPr="00B26A10">
        <w:t>Met `</w:t>
      </w:r>
      <w:r w:rsidRPr="00B26A10">
        <w:tab/>
      </w:r>
    </w:p>
    <w:p w14:paraId="14AE9F35" w14:textId="77777777" w:rsidR="000B3F1E" w:rsidRPr="00B26A10" w:rsidRDefault="00807966" w:rsidP="00A12D7B">
      <w:pPr>
        <w:pStyle w:val="BodyText"/>
        <w:ind w:left="1418" w:hanging="709"/>
      </w:pPr>
      <w:r w:rsidRPr="00B26A10">
        <w:t>C</w:t>
      </w:r>
      <w:r w:rsidR="00D66BB4" w:rsidRPr="00B26A10">
        <w:tab/>
      </w:r>
      <w:r w:rsidRPr="00B26A10">
        <w:t>:</w:t>
      </w:r>
      <w:r w:rsidR="00E16D9E" w:rsidRPr="00B26A10">
        <w:t xml:space="preserve"> </w:t>
      </w:r>
      <w:r w:rsidRPr="00B26A10">
        <w:t>C</w:t>
      </w:r>
      <w:r w:rsidR="000B3F1E" w:rsidRPr="00B26A10">
        <w:t>oncentratie (kg/m</w:t>
      </w:r>
      <w:r w:rsidR="000B3F1E" w:rsidRPr="00B26A10">
        <w:rPr>
          <w:rStyle w:val="BodytextSupersciptChar"/>
          <w:sz w:val="20"/>
        </w:rPr>
        <w:t>3</w:t>
      </w:r>
      <w:r w:rsidR="000B3F1E" w:rsidRPr="00B26A10">
        <w:t>);</w:t>
      </w:r>
    </w:p>
    <w:p w14:paraId="0A1E7718" w14:textId="77777777" w:rsidR="000B3F1E" w:rsidRPr="00B26A10" w:rsidRDefault="00807966" w:rsidP="00A12D7B">
      <w:pPr>
        <w:pStyle w:val="BodyText"/>
      </w:pPr>
      <w:r w:rsidRPr="00B26A10">
        <w:tab/>
      </w:r>
      <w:r w:rsidR="00D66BB4" w:rsidRPr="00B26A10">
        <w:t>M</w:t>
      </w:r>
      <w:r w:rsidR="00D66BB4" w:rsidRPr="00B26A10">
        <w:tab/>
        <w:t>:</w:t>
      </w:r>
      <w:r w:rsidR="00E16D9E" w:rsidRPr="00B26A10">
        <w:t xml:space="preserve"> </w:t>
      </w:r>
      <w:r w:rsidR="000B3F1E" w:rsidRPr="00B26A10">
        <w:t>Geloosde hoeveelheid</w:t>
      </w:r>
      <w:r w:rsidRPr="00B26A10">
        <w:t xml:space="preserve"> (kg)</w:t>
      </w:r>
      <w:r w:rsidR="000B3F1E" w:rsidRPr="00B26A10">
        <w:t>;</w:t>
      </w:r>
    </w:p>
    <w:p w14:paraId="4DCB8818" w14:textId="77777777" w:rsidR="000B3F1E" w:rsidRPr="00B26A10" w:rsidRDefault="00807966" w:rsidP="00A12D7B">
      <w:pPr>
        <w:pStyle w:val="BodyText"/>
      </w:pPr>
      <w:r w:rsidRPr="00B26A10">
        <w:tab/>
      </w:r>
      <w:r w:rsidR="00D66BB4" w:rsidRPr="00B26A10">
        <w:t>V</w:t>
      </w:r>
      <w:r w:rsidR="00D66BB4" w:rsidRPr="00B26A10">
        <w:tab/>
        <w:t>:</w:t>
      </w:r>
      <w:r w:rsidR="00E16D9E" w:rsidRPr="00B26A10">
        <w:t xml:space="preserve"> </w:t>
      </w:r>
      <w:r w:rsidR="000B3F1E" w:rsidRPr="00B26A10">
        <w:t>Volume van het oppervlaktewater</w:t>
      </w:r>
      <w:r w:rsidRPr="00B26A10">
        <w:t xml:space="preserve"> (m</w:t>
      </w:r>
      <w:r w:rsidRPr="00B26A10">
        <w:rPr>
          <w:rStyle w:val="BodytextSupersciptChar"/>
          <w:sz w:val="20"/>
        </w:rPr>
        <w:t>3</w:t>
      </w:r>
      <w:r w:rsidRPr="00B26A10">
        <w:t>);</w:t>
      </w:r>
    </w:p>
    <w:p w14:paraId="1430D949" w14:textId="77777777" w:rsidR="000B3F1E" w:rsidRPr="00B26A10" w:rsidRDefault="000B3F1E" w:rsidP="00A12D7B">
      <w:pPr>
        <w:pStyle w:val="BodyText"/>
      </w:pPr>
    </w:p>
    <w:p w14:paraId="310C93D2" w14:textId="77777777" w:rsidR="00092E64" w:rsidRPr="00B26A10" w:rsidRDefault="000B3F1E" w:rsidP="00A12D7B">
      <w:pPr>
        <w:pStyle w:val="BodyText"/>
      </w:pPr>
      <w:r w:rsidRPr="00B26A10">
        <w:t xml:space="preserve"> </w:t>
      </w:r>
    </w:p>
    <w:p w14:paraId="4A8FB202" w14:textId="77777777" w:rsidR="009B541F" w:rsidRPr="00B26A10" w:rsidRDefault="000B3F1E" w:rsidP="00A12D7B">
      <w:pPr>
        <w:pStyle w:val="BodyText"/>
      </w:pPr>
      <w:r w:rsidRPr="00B26A10">
        <w:t xml:space="preserve">Als de concentratie groter is dan de effectconcentratie </w:t>
      </w:r>
      <w:r w:rsidR="00C65386" w:rsidRPr="00B26A10">
        <w:t xml:space="preserve">wordt de effectparameter "gecontamineerd volume" gelijk verondersteld aan het </w:t>
      </w:r>
      <w:r w:rsidRPr="00B26A10">
        <w:t xml:space="preserve">volume van het watersysteem. </w:t>
      </w:r>
      <w:r w:rsidR="008D4F0D" w:rsidRPr="00B26A10">
        <w:t>Als de concentratie lager is dan de effectconcentratie wordt dezelfde berekening gevolgd als bij een meer.</w:t>
      </w:r>
    </w:p>
    <w:p w14:paraId="05ACE4F3" w14:textId="77777777" w:rsidR="008D4F0D" w:rsidRPr="00B26A10" w:rsidRDefault="008D4F0D" w:rsidP="00A12D7B">
      <w:pPr>
        <w:pStyle w:val="BodyText"/>
      </w:pPr>
    </w:p>
    <w:p w14:paraId="54D7F92C" w14:textId="77777777" w:rsidR="008D4F0D" w:rsidRPr="00B26A10" w:rsidRDefault="008D4F0D" w:rsidP="00A12D7B">
      <w:pPr>
        <w:pStyle w:val="BodyText"/>
      </w:pPr>
      <w:r w:rsidRPr="00B26A10">
        <w:t xml:space="preserve">Bij zuurstofdepletie wordt de aanwezige zuurstof in het oppervlaktewater vergeleken met het </w:t>
      </w:r>
      <w:r w:rsidR="00984E1C" w:rsidRPr="00B26A10">
        <w:t>TZV</w:t>
      </w:r>
      <w:r w:rsidRPr="00B26A10">
        <w:t xml:space="preserve"> van de lozing, zonder rekening te houden met rearatie en de afbraaksnelheid. Als het </w:t>
      </w:r>
      <w:r w:rsidR="00984E1C" w:rsidRPr="00B26A10">
        <w:t>TZV</w:t>
      </w:r>
      <w:r w:rsidRPr="00B26A10">
        <w:t xml:space="preserve"> groter is dan de aanwezige zuurstof </w:t>
      </w:r>
      <w:r w:rsidRPr="00B26A10">
        <w:lastRenderedPageBreak/>
        <w:t xml:space="preserve">wordt de effectparameter "gecontamineerd volume" gelijk verondersteld aan het volume van het watersysteem. Als het </w:t>
      </w:r>
      <w:r w:rsidR="00984E1C" w:rsidRPr="00B26A10">
        <w:t>TZV</w:t>
      </w:r>
      <w:r w:rsidRPr="00B26A10">
        <w:t xml:space="preserve"> lager is dan de hoeveelheid aanwezige zuurstof wordt dezelfde berekening gevolgd als bij een meer.</w:t>
      </w:r>
    </w:p>
    <w:p w14:paraId="7C7EDDFA" w14:textId="77777777" w:rsidR="00C65386" w:rsidRPr="00B26A10" w:rsidRDefault="00C65386" w:rsidP="00A12D7B">
      <w:pPr>
        <w:pStyle w:val="BodyText"/>
      </w:pPr>
    </w:p>
    <w:p w14:paraId="2A16CD96" w14:textId="77777777" w:rsidR="00C65386" w:rsidRPr="00B26A10" w:rsidRDefault="00C65386" w:rsidP="00A12D7B">
      <w:pPr>
        <w:pStyle w:val="BodyText"/>
      </w:pPr>
    </w:p>
    <w:p w14:paraId="47D9C072" w14:textId="42E32DC5" w:rsidR="007B4793" w:rsidRPr="00B26A10" w:rsidRDefault="007B4793" w:rsidP="00EA5483">
      <w:pPr>
        <w:pStyle w:val="Heading1"/>
        <w:ind w:left="0"/>
        <w:rPr>
          <w:sz w:val="20"/>
        </w:rPr>
      </w:pPr>
      <w:bookmarkStart w:id="867" w:name="_Toc124831633"/>
      <w:bookmarkStart w:id="868" w:name="_Toc152424844"/>
      <w:bookmarkStart w:id="869" w:name="_Toc135050717"/>
      <w:r w:rsidRPr="00B26A10">
        <w:rPr>
          <w:sz w:val="20"/>
        </w:rPr>
        <w:lastRenderedPageBreak/>
        <w:t>Stoffe</w:t>
      </w:r>
      <w:r w:rsidR="002B4783" w:rsidRPr="00B26A10">
        <w:rPr>
          <w:sz w:val="20"/>
        </w:rPr>
        <w:t>n</w:t>
      </w:r>
      <w:bookmarkEnd w:id="867"/>
      <w:bookmarkEnd w:id="868"/>
      <w:bookmarkEnd w:id="869"/>
    </w:p>
    <w:p w14:paraId="07B89DCC" w14:textId="66A78D7D" w:rsidR="007B4793" w:rsidRPr="00B26A10" w:rsidRDefault="007B4793" w:rsidP="00EA5483">
      <w:pPr>
        <w:pStyle w:val="Heading2"/>
        <w:ind w:firstLine="0"/>
      </w:pPr>
      <w:bookmarkStart w:id="870" w:name="_Toc124831634"/>
      <w:bookmarkStart w:id="871" w:name="_Toc152424845"/>
      <w:bookmarkStart w:id="872" w:name="_Toc135050718"/>
      <w:r w:rsidRPr="00B26A10">
        <w:t>Enkelvoudige stoffen</w:t>
      </w:r>
      <w:bookmarkEnd w:id="870"/>
      <w:bookmarkEnd w:id="871"/>
      <w:bookmarkEnd w:id="872"/>
    </w:p>
    <w:p w14:paraId="508A606B" w14:textId="746A9AB2" w:rsidR="00537A04" w:rsidRPr="00B26A10" w:rsidRDefault="00537A04" w:rsidP="00EA5483">
      <w:pPr>
        <w:pStyle w:val="Heading3"/>
        <w:ind w:firstLine="0"/>
      </w:pPr>
      <w:bookmarkStart w:id="873" w:name="_Toc124831635"/>
      <w:bookmarkStart w:id="874" w:name="_Toc152424846"/>
      <w:bookmarkStart w:id="875" w:name="_Toc135050719"/>
      <w:r w:rsidRPr="00B26A10">
        <w:t>Eigenschappen</w:t>
      </w:r>
      <w:bookmarkEnd w:id="873"/>
      <w:bookmarkEnd w:id="874"/>
      <w:bookmarkEnd w:id="875"/>
    </w:p>
    <w:p w14:paraId="67A1C362" w14:textId="77777777" w:rsidR="00537A04" w:rsidRPr="00B26A10" w:rsidRDefault="00537A04"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93"/>
        <w:gridCol w:w="1059"/>
        <w:gridCol w:w="4642"/>
      </w:tblGrid>
      <w:tr w:rsidR="007A455D" w:rsidRPr="00B26A10" w14:paraId="4E23119B" w14:textId="77777777" w:rsidTr="00B4774B">
        <w:trPr>
          <w:cantSplit/>
          <w:tblHeader/>
        </w:trPr>
        <w:tc>
          <w:tcPr>
            <w:tcW w:w="1635" w:type="dxa"/>
            <w:shd w:val="clear" w:color="auto" w:fill="auto"/>
          </w:tcPr>
          <w:p w14:paraId="43D170A0" w14:textId="77777777" w:rsidR="00537A04" w:rsidRPr="00B26A10" w:rsidRDefault="00537A04" w:rsidP="00A12D7B">
            <w:pPr>
              <w:pStyle w:val="TableTextHeader"/>
              <w:rPr>
                <w:rFonts w:ascii="Helvetica" w:hAnsi="Helvetica"/>
                <w:sz w:val="20"/>
              </w:rPr>
            </w:pPr>
            <w:r w:rsidRPr="00B26A10">
              <w:rPr>
                <w:rFonts w:ascii="Helvetica" w:hAnsi="Helvetica"/>
                <w:sz w:val="20"/>
              </w:rPr>
              <w:t>Eigenschap</w:t>
            </w:r>
          </w:p>
        </w:tc>
        <w:tc>
          <w:tcPr>
            <w:tcW w:w="1059" w:type="dxa"/>
            <w:shd w:val="clear" w:color="auto" w:fill="auto"/>
          </w:tcPr>
          <w:p w14:paraId="54DA84CA" w14:textId="77777777" w:rsidR="00537A04" w:rsidRPr="00B26A10" w:rsidRDefault="009B541F" w:rsidP="00A12D7B">
            <w:pPr>
              <w:pStyle w:val="TableTextHeader"/>
              <w:rPr>
                <w:rFonts w:ascii="Helvetica" w:hAnsi="Helvetica"/>
                <w:sz w:val="20"/>
              </w:rPr>
            </w:pPr>
            <w:r w:rsidRPr="00B26A10">
              <w:rPr>
                <w:rFonts w:ascii="Helvetica" w:hAnsi="Helvetica"/>
                <w:sz w:val="20"/>
              </w:rPr>
              <w:t>Eenheid</w:t>
            </w:r>
          </w:p>
        </w:tc>
        <w:tc>
          <w:tcPr>
            <w:tcW w:w="4642" w:type="dxa"/>
            <w:shd w:val="clear" w:color="auto" w:fill="auto"/>
          </w:tcPr>
          <w:p w14:paraId="5E250AFA" w14:textId="77777777" w:rsidR="00537A04" w:rsidRPr="00B26A10" w:rsidRDefault="00537A04" w:rsidP="00A12D7B">
            <w:pPr>
              <w:pStyle w:val="TableTextHeader"/>
              <w:rPr>
                <w:rFonts w:ascii="Helvetica" w:hAnsi="Helvetica"/>
                <w:sz w:val="20"/>
              </w:rPr>
            </w:pPr>
            <w:r w:rsidRPr="00B26A10">
              <w:rPr>
                <w:rFonts w:ascii="Helvetica" w:hAnsi="Helvetica"/>
                <w:sz w:val="20"/>
              </w:rPr>
              <w:t>Omschrijving</w:t>
            </w:r>
          </w:p>
        </w:tc>
      </w:tr>
      <w:tr w:rsidR="007A455D" w:rsidRPr="00B26A10" w14:paraId="2D99DD11" w14:textId="77777777" w:rsidTr="00B4774B">
        <w:trPr>
          <w:cantSplit/>
        </w:trPr>
        <w:tc>
          <w:tcPr>
            <w:tcW w:w="1635" w:type="dxa"/>
            <w:shd w:val="clear" w:color="auto" w:fill="auto"/>
          </w:tcPr>
          <w:p w14:paraId="326739A8" w14:textId="77777777" w:rsidR="00486550" w:rsidRPr="00B26A10" w:rsidRDefault="00486550" w:rsidP="00486550">
            <w:pPr>
              <w:pStyle w:val="TableText"/>
              <w:rPr>
                <w:sz w:val="20"/>
                <w:lang w:val="en-US"/>
              </w:rPr>
            </w:pPr>
            <w:r w:rsidRPr="00B26A10">
              <w:rPr>
                <w:sz w:val="20"/>
                <w:lang w:val="en-US"/>
              </w:rPr>
              <w:t>Naam</w:t>
            </w:r>
          </w:p>
        </w:tc>
        <w:tc>
          <w:tcPr>
            <w:tcW w:w="1059" w:type="dxa"/>
            <w:shd w:val="clear" w:color="auto" w:fill="auto"/>
          </w:tcPr>
          <w:p w14:paraId="3D1BAD69" w14:textId="77777777" w:rsidR="00486550" w:rsidRPr="00B26A10" w:rsidRDefault="00486550" w:rsidP="00486550">
            <w:pPr>
              <w:pStyle w:val="TableText"/>
              <w:rPr>
                <w:sz w:val="20"/>
                <w:lang w:val="en-US"/>
              </w:rPr>
            </w:pPr>
          </w:p>
        </w:tc>
        <w:tc>
          <w:tcPr>
            <w:tcW w:w="4642" w:type="dxa"/>
            <w:shd w:val="clear" w:color="auto" w:fill="auto"/>
          </w:tcPr>
          <w:p w14:paraId="69D864A4" w14:textId="77777777" w:rsidR="00486550" w:rsidRPr="00B26A10" w:rsidRDefault="00486550" w:rsidP="00486550">
            <w:pPr>
              <w:pStyle w:val="TableText"/>
              <w:rPr>
                <w:sz w:val="20"/>
              </w:rPr>
            </w:pPr>
            <w:r w:rsidRPr="00B26A10">
              <w:rPr>
                <w:sz w:val="20"/>
              </w:rPr>
              <w:t>Vrij door de gebruiker te kiezen naam. Het maximaal aantal tekens bedraagt 128.</w:t>
            </w:r>
            <w:r w:rsidR="00D92DC7" w:rsidRPr="00B26A10">
              <w:rPr>
                <w:sz w:val="20"/>
              </w:rPr>
              <w:t xml:space="preserve"> </w:t>
            </w:r>
            <w:r w:rsidRPr="00B26A10">
              <w:rPr>
                <w:sz w:val="20"/>
              </w:rPr>
              <w:t>De naam moet uniek zijn.</w:t>
            </w:r>
          </w:p>
        </w:tc>
      </w:tr>
      <w:tr w:rsidR="007A455D" w:rsidRPr="00B26A10" w14:paraId="3063CA36" w14:textId="77777777" w:rsidTr="00B4774B">
        <w:trPr>
          <w:cantSplit/>
        </w:trPr>
        <w:tc>
          <w:tcPr>
            <w:tcW w:w="1635" w:type="dxa"/>
            <w:shd w:val="clear" w:color="auto" w:fill="auto"/>
          </w:tcPr>
          <w:p w14:paraId="02C2A7D3" w14:textId="77777777" w:rsidR="00486550" w:rsidRPr="00B26A10" w:rsidRDefault="00486550" w:rsidP="00A12D7B">
            <w:pPr>
              <w:pStyle w:val="TableText"/>
              <w:rPr>
                <w:sz w:val="20"/>
              </w:rPr>
            </w:pPr>
            <w:r w:rsidRPr="00B26A10">
              <w:rPr>
                <w:sz w:val="20"/>
              </w:rPr>
              <w:t>VNnr</w:t>
            </w:r>
          </w:p>
        </w:tc>
        <w:tc>
          <w:tcPr>
            <w:tcW w:w="1059" w:type="dxa"/>
            <w:shd w:val="clear" w:color="auto" w:fill="auto"/>
          </w:tcPr>
          <w:p w14:paraId="00AD0A8B"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097A3584" w14:textId="77777777" w:rsidR="00486550" w:rsidRPr="00B26A10" w:rsidRDefault="00486550" w:rsidP="00A12D7B">
            <w:pPr>
              <w:pStyle w:val="TableText"/>
              <w:rPr>
                <w:sz w:val="20"/>
              </w:rPr>
            </w:pPr>
            <w:r w:rsidRPr="00B26A10">
              <w:rPr>
                <w:sz w:val="20"/>
              </w:rPr>
              <w:t>Nummer van de stof volgens de (gevaarlijke stoffen) lijst van de Verenigde Naties.</w:t>
            </w:r>
          </w:p>
        </w:tc>
      </w:tr>
      <w:tr w:rsidR="007A455D" w:rsidRPr="00B26A10" w14:paraId="34094D3F" w14:textId="77777777" w:rsidTr="00B4774B">
        <w:trPr>
          <w:cantSplit/>
        </w:trPr>
        <w:tc>
          <w:tcPr>
            <w:tcW w:w="1635" w:type="dxa"/>
            <w:shd w:val="clear" w:color="auto" w:fill="auto"/>
          </w:tcPr>
          <w:p w14:paraId="7F514858" w14:textId="77777777" w:rsidR="00486550" w:rsidRPr="00B26A10" w:rsidRDefault="00486550" w:rsidP="00A12D7B">
            <w:pPr>
              <w:pStyle w:val="TableText"/>
              <w:rPr>
                <w:sz w:val="20"/>
              </w:rPr>
            </w:pPr>
            <w:bookmarkStart w:id="876" w:name="_Toc390849964"/>
            <w:r w:rsidRPr="00B26A10">
              <w:rPr>
                <w:sz w:val="20"/>
              </w:rPr>
              <w:t>LC50vis</w:t>
            </w:r>
            <w:bookmarkEnd w:id="876"/>
          </w:p>
        </w:tc>
        <w:tc>
          <w:tcPr>
            <w:tcW w:w="1059" w:type="dxa"/>
            <w:shd w:val="clear" w:color="auto" w:fill="auto"/>
          </w:tcPr>
          <w:p w14:paraId="6C515C5D"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08515A7E" w14:textId="77777777" w:rsidR="00486550" w:rsidRPr="00B26A10" w:rsidRDefault="00486550" w:rsidP="00A12D7B">
            <w:pPr>
              <w:pStyle w:val="TableText"/>
              <w:rPr>
                <w:sz w:val="20"/>
              </w:rPr>
            </w:pPr>
            <w:r w:rsidRPr="00B26A10">
              <w:rPr>
                <w:sz w:val="20"/>
              </w:rPr>
              <w:t>Letale concentratie van de stof voor vis bij 50% sterfte in mg/l.</w:t>
            </w:r>
          </w:p>
        </w:tc>
      </w:tr>
      <w:tr w:rsidR="007A455D" w:rsidRPr="00B26A10" w14:paraId="71D58777" w14:textId="77777777" w:rsidTr="00B4774B">
        <w:trPr>
          <w:cantSplit/>
        </w:trPr>
        <w:tc>
          <w:tcPr>
            <w:tcW w:w="1635" w:type="dxa"/>
            <w:shd w:val="clear" w:color="auto" w:fill="auto"/>
          </w:tcPr>
          <w:p w14:paraId="63E52993" w14:textId="77777777" w:rsidR="00486550" w:rsidRPr="00B26A10" w:rsidRDefault="007A455D" w:rsidP="00A12D7B">
            <w:pPr>
              <w:pStyle w:val="TableText"/>
              <w:rPr>
                <w:sz w:val="20"/>
              </w:rPr>
            </w:pPr>
            <w:bookmarkStart w:id="877" w:name="_Toc390849965"/>
            <w:r w:rsidRPr="00B26A10">
              <w:rPr>
                <w:sz w:val="20"/>
              </w:rPr>
              <w:t xml:space="preserve">Blootstellingsduur </w:t>
            </w:r>
            <w:r w:rsidR="00486550" w:rsidRPr="00B26A10">
              <w:rPr>
                <w:sz w:val="20"/>
              </w:rPr>
              <w:t>LC50vis</w:t>
            </w:r>
            <w:bookmarkEnd w:id="877"/>
          </w:p>
        </w:tc>
        <w:tc>
          <w:tcPr>
            <w:tcW w:w="1059" w:type="dxa"/>
            <w:shd w:val="clear" w:color="auto" w:fill="auto"/>
          </w:tcPr>
          <w:p w14:paraId="6978D560"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5B9EB012" w14:textId="77777777" w:rsidR="00486550" w:rsidRPr="00B26A10" w:rsidRDefault="00486550" w:rsidP="00A12D7B">
            <w:pPr>
              <w:pStyle w:val="TableText"/>
              <w:rPr>
                <w:sz w:val="20"/>
              </w:rPr>
            </w:pPr>
            <w:r w:rsidRPr="00B26A10">
              <w:rPr>
                <w:sz w:val="20"/>
              </w:rPr>
              <w:t>Blootstellingtijd waarvoor de LC50 is vastgesteld in uur.</w:t>
            </w:r>
          </w:p>
        </w:tc>
      </w:tr>
      <w:tr w:rsidR="007A455D" w:rsidRPr="00B26A10" w14:paraId="7AD33747" w14:textId="77777777" w:rsidTr="00B4774B">
        <w:trPr>
          <w:cantSplit/>
        </w:trPr>
        <w:tc>
          <w:tcPr>
            <w:tcW w:w="1635" w:type="dxa"/>
            <w:shd w:val="clear" w:color="auto" w:fill="auto"/>
          </w:tcPr>
          <w:p w14:paraId="27BAD3C6" w14:textId="77777777" w:rsidR="00486550" w:rsidRPr="00B26A10" w:rsidRDefault="00486550" w:rsidP="00A12D7B">
            <w:pPr>
              <w:pStyle w:val="TableText"/>
              <w:rPr>
                <w:sz w:val="20"/>
              </w:rPr>
            </w:pPr>
            <w:bookmarkStart w:id="878" w:name="_Toc390849966"/>
            <w:r w:rsidRPr="00B26A10">
              <w:rPr>
                <w:sz w:val="20"/>
              </w:rPr>
              <w:t>EC50daphnia</w:t>
            </w:r>
            <w:bookmarkEnd w:id="878"/>
          </w:p>
        </w:tc>
        <w:tc>
          <w:tcPr>
            <w:tcW w:w="1059" w:type="dxa"/>
            <w:shd w:val="clear" w:color="auto" w:fill="auto"/>
          </w:tcPr>
          <w:p w14:paraId="455B0A01"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509B8F3F" w14:textId="77777777" w:rsidR="00486550" w:rsidRPr="00B26A10" w:rsidRDefault="00486550" w:rsidP="00A12D7B">
            <w:pPr>
              <w:pStyle w:val="TableText"/>
              <w:rPr>
                <w:sz w:val="20"/>
              </w:rPr>
            </w:pPr>
            <w:r w:rsidRPr="00B26A10">
              <w:rPr>
                <w:sz w:val="20"/>
              </w:rPr>
              <w:t>Effect concentratie van de stof voor daphnia’s waarbij voor 50% van de daphnia’s negatieve effecten worden geobserveerd, mg/l</w:t>
            </w:r>
          </w:p>
        </w:tc>
      </w:tr>
      <w:tr w:rsidR="007A455D" w:rsidRPr="00B26A10" w14:paraId="2ED72FD1" w14:textId="77777777" w:rsidTr="00B4774B">
        <w:trPr>
          <w:cantSplit/>
        </w:trPr>
        <w:tc>
          <w:tcPr>
            <w:tcW w:w="1635" w:type="dxa"/>
            <w:shd w:val="clear" w:color="auto" w:fill="auto"/>
          </w:tcPr>
          <w:p w14:paraId="13FCA55E" w14:textId="77777777" w:rsidR="00486550" w:rsidRPr="00B26A10" w:rsidRDefault="007A455D" w:rsidP="00A12D7B">
            <w:pPr>
              <w:pStyle w:val="TableText"/>
              <w:rPr>
                <w:sz w:val="20"/>
              </w:rPr>
            </w:pPr>
            <w:bookmarkStart w:id="879" w:name="_Toc390849967"/>
            <w:r w:rsidRPr="00B26A10">
              <w:rPr>
                <w:sz w:val="20"/>
              </w:rPr>
              <w:t xml:space="preserve">Blootstellingsduur </w:t>
            </w:r>
            <w:r w:rsidR="00486550" w:rsidRPr="00B26A10">
              <w:rPr>
                <w:sz w:val="20"/>
              </w:rPr>
              <w:t>EC50daphnia</w:t>
            </w:r>
            <w:bookmarkEnd w:id="879"/>
            <w:r w:rsidR="00486550" w:rsidRPr="00B26A10">
              <w:rPr>
                <w:sz w:val="20"/>
              </w:rPr>
              <w:t xml:space="preserve"> </w:t>
            </w:r>
          </w:p>
        </w:tc>
        <w:tc>
          <w:tcPr>
            <w:tcW w:w="1059" w:type="dxa"/>
            <w:shd w:val="clear" w:color="auto" w:fill="auto"/>
          </w:tcPr>
          <w:p w14:paraId="5E60C350"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4131CECC" w14:textId="77777777" w:rsidR="00486550" w:rsidRPr="00B26A10" w:rsidRDefault="00486550" w:rsidP="00A12D7B">
            <w:pPr>
              <w:pStyle w:val="TableText"/>
              <w:rPr>
                <w:sz w:val="20"/>
              </w:rPr>
            </w:pPr>
            <w:r w:rsidRPr="00B26A10">
              <w:rPr>
                <w:sz w:val="20"/>
              </w:rPr>
              <w:t>Blootstellingtijd waarvoor de EC50 is vastgesteld in uur.</w:t>
            </w:r>
          </w:p>
        </w:tc>
      </w:tr>
      <w:tr w:rsidR="007A455D" w:rsidRPr="00B26A10" w14:paraId="356E53CA" w14:textId="77777777" w:rsidTr="00B4774B">
        <w:trPr>
          <w:cantSplit/>
        </w:trPr>
        <w:tc>
          <w:tcPr>
            <w:tcW w:w="1635" w:type="dxa"/>
            <w:shd w:val="clear" w:color="auto" w:fill="auto"/>
          </w:tcPr>
          <w:p w14:paraId="10523840" w14:textId="77777777" w:rsidR="00486550" w:rsidRPr="00B26A10" w:rsidRDefault="00486550" w:rsidP="00A12D7B">
            <w:pPr>
              <w:pStyle w:val="TableText"/>
              <w:rPr>
                <w:sz w:val="20"/>
              </w:rPr>
            </w:pPr>
            <w:bookmarkStart w:id="880" w:name="_Toc390849968"/>
            <w:r w:rsidRPr="00B26A10">
              <w:rPr>
                <w:sz w:val="20"/>
              </w:rPr>
              <w:t>IC50alg</w:t>
            </w:r>
            <w:bookmarkEnd w:id="880"/>
          </w:p>
        </w:tc>
        <w:tc>
          <w:tcPr>
            <w:tcW w:w="1059" w:type="dxa"/>
            <w:shd w:val="clear" w:color="auto" w:fill="auto"/>
          </w:tcPr>
          <w:p w14:paraId="3D44A220"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0D0C8C48" w14:textId="77777777" w:rsidR="00486550" w:rsidRPr="00B26A10" w:rsidRDefault="00486550" w:rsidP="00A12D7B">
            <w:pPr>
              <w:pStyle w:val="TableText"/>
              <w:rPr>
                <w:sz w:val="20"/>
              </w:rPr>
            </w:pPr>
            <w:r w:rsidRPr="00B26A10">
              <w:rPr>
                <w:sz w:val="20"/>
              </w:rPr>
              <w:t>Inhibitie concentratie van de stof voor algen waarbij voor 50% van de algen negatieve effecten worden geobserveerd, mg/l</w:t>
            </w:r>
          </w:p>
        </w:tc>
      </w:tr>
      <w:tr w:rsidR="007A455D" w:rsidRPr="00B26A10" w14:paraId="55BA0B2C" w14:textId="77777777" w:rsidTr="00B4774B">
        <w:trPr>
          <w:cantSplit/>
        </w:trPr>
        <w:tc>
          <w:tcPr>
            <w:tcW w:w="1635" w:type="dxa"/>
            <w:shd w:val="clear" w:color="auto" w:fill="auto"/>
          </w:tcPr>
          <w:p w14:paraId="6491379C" w14:textId="77777777" w:rsidR="00486550" w:rsidRPr="00B26A10" w:rsidRDefault="007A455D" w:rsidP="00A12D7B">
            <w:pPr>
              <w:pStyle w:val="TableText"/>
              <w:rPr>
                <w:sz w:val="20"/>
              </w:rPr>
            </w:pPr>
            <w:bookmarkStart w:id="881" w:name="_Toc390849969"/>
            <w:r w:rsidRPr="00B26A10">
              <w:rPr>
                <w:sz w:val="20"/>
              </w:rPr>
              <w:t xml:space="preserve">Blootstellingsduur </w:t>
            </w:r>
            <w:r w:rsidR="00486550" w:rsidRPr="00B26A10">
              <w:rPr>
                <w:sz w:val="20"/>
              </w:rPr>
              <w:t>IC50alg</w:t>
            </w:r>
            <w:bookmarkEnd w:id="881"/>
          </w:p>
        </w:tc>
        <w:tc>
          <w:tcPr>
            <w:tcW w:w="1059" w:type="dxa"/>
            <w:shd w:val="clear" w:color="auto" w:fill="auto"/>
          </w:tcPr>
          <w:p w14:paraId="320F4399"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0EA11BF4" w14:textId="77777777" w:rsidR="00486550" w:rsidRPr="00B26A10" w:rsidRDefault="00486550" w:rsidP="00A12D7B">
            <w:pPr>
              <w:pStyle w:val="TableText"/>
              <w:rPr>
                <w:sz w:val="20"/>
              </w:rPr>
            </w:pPr>
            <w:r w:rsidRPr="00B26A10">
              <w:rPr>
                <w:sz w:val="20"/>
              </w:rPr>
              <w:t>Blootstellingtijd waarvoor de IC50 is vastgesteld in uur.</w:t>
            </w:r>
          </w:p>
        </w:tc>
      </w:tr>
      <w:tr w:rsidR="007A455D" w:rsidRPr="00B26A10" w14:paraId="7F15CF13" w14:textId="77777777" w:rsidTr="00B4774B">
        <w:trPr>
          <w:cantSplit/>
        </w:trPr>
        <w:tc>
          <w:tcPr>
            <w:tcW w:w="1635" w:type="dxa"/>
            <w:shd w:val="clear" w:color="auto" w:fill="auto"/>
          </w:tcPr>
          <w:p w14:paraId="5D4B8547" w14:textId="77777777" w:rsidR="00486550" w:rsidRPr="00B26A10" w:rsidRDefault="00486550" w:rsidP="00A12D7B">
            <w:pPr>
              <w:pStyle w:val="TableText"/>
              <w:rPr>
                <w:sz w:val="20"/>
              </w:rPr>
            </w:pPr>
            <w:bookmarkStart w:id="882" w:name="_Toc390849970"/>
            <w:r w:rsidRPr="00B26A10">
              <w:rPr>
                <w:sz w:val="20"/>
              </w:rPr>
              <w:t>IC50bact</w:t>
            </w:r>
            <w:bookmarkEnd w:id="882"/>
          </w:p>
        </w:tc>
        <w:tc>
          <w:tcPr>
            <w:tcW w:w="1059" w:type="dxa"/>
            <w:shd w:val="clear" w:color="auto" w:fill="auto"/>
          </w:tcPr>
          <w:p w14:paraId="3544DD05"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DDFD5B2" w14:textId="77777777" w:rsidR="00486550" w:rsidRPr="00B26A10" w:rsidRDefault="00486550" w:rsidP="00A12D7B">
            <w:pPr>
              <w:pStyle w:val="TableText"/>
              <w:rPr>
                <w:sz w:val="20"/>
              </w:rPr>
            </w:pPr>
            <w:r w:rsidRPr="00B26A10">
              <w:rPr>
                <w:sz w:val="20"/>
              </w:rPr>
              <w:t>Inhibitie concentratie van de stof voor bacteriën waarbij voor 50% van de bacteriën negatieve effecten worden geobserveerd, mg/l</w:t>
            </w:r>
          </w:p>
        </w:tc>
      </w:tr>
      <w:tr w:rsidR="007A455D" w:rsidRPr="00B26A10" w14:paraId="09290ABA" w14:textId="77777777" w:rsidTr="00B4774B">
        <w:trPr>
          <w:cantSplit/>
        </w:trPr>
        <w:tc>
          <w:tcPr>
            <w:tcW w:w="1635" w:type="dxa"/>
            <w:shd w:val="clear" w:color="auto" w:fill="auto"/>
          </w:tcPr>
          <w:p w14:paraId="02B5FBB3" w14:textId="77777777" w:rsidR="00486550" w:rsidRPr="00B26A10" w:rsidRDefault="007A455D" w:rsidP="00A12D7B">
            <w:pPr>
              <w:pStyle w:val="TableText"/>
              <w:rPr>
                <w:sz w:val="20"/>
              </w:rPr>
            </w:pPr>
            <w:bookmarkStart w:id="883" w:name="_Toc390849971"/>
            <w:r w:rsidRPr="00B26A10">
              <w:rPr>
                <w:sz w:val="20"/>
              </w:rPr>
              <w:t xml:space="preserve">Blootstellingsduur </w:t>
            </w:r>
            <w:r w:rsidR="00486550" w:rsidRPr="00B26A10">
              <w:rPr>
                <w:sz w:val="20"/>
              </w:rPr>
              <w:t>IC50bact</w:t>
            </w:r>
            <w:bookmarkEnd w:id="883"/>
          </w:p>
        </w:tc>
        <w:tc>
          <w:tcPr>
            <w:tcW w:w="1059" w:type="dxa"/>
            <w:shd w:val="clear" w:color="auto" w:fill="auto"/>
          </w:tcPr>
          <w:p w14:paraId="1A85B5CE"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169C6706" w14:textId="77777777" w:rsidR="00486550" w:rsidRPr="00B26A10" w:rsidRDefault="00486550" w:rsidP="00A12D7B">
            <w:pPr>
              <w:pStyle w:val="TableText"/>
              <w:rPr>
                <w:sz w:val="20"/>
              </w:rPr>
            </w:pPr>
            <w:r w:rsidRPr="00B26A10">
              <w:rPr>
                <w:sz w:val="20"/>
              </w:rPr>
              <w:t>Blootstellingtijd waarvoor de IC50 is vastgesteld in uur.</w:t>
            </w:r>
          </w:p>
        </w:tc>
      </w:tr>
      <w:tr w:rsidR="007A455D" w:rsidRPr="00B26A10" w14:paraId="5D94D8D1" w14:textId="77777777" w:rsidTr="00B4774B">
        <w:trPr>
          <w:cantSplit/>
        </w:trPr>
        <w:tc>
          <w:tcPr>
            <w:tcW w:w="1635" w:type="dxa"/>
            <w:shd w:val="clear" w:color="auto" w:fill="auto"/>
          </w:tcPr>
          <w:p w14:paraId="068D483B" w14:textId="77777777" w:rsidR="007A455D" w:rsidRPr="00B26A10" w:rsidRDefault="00984E1C" w:rsidP="00D64210">
            <w:pPr>
              <w:pStyle w:val="TableText"/>
              <w:rPr>
                <w:sz w:val="20"/>
              </w:rPr>
            </w:pPr>
            <w:r w:rsidRPr="00B26A10">
              <w:rPr>
                <w:sz w:val="20"/>
              </w:rPr>
              <w:t>TZV</w:t>
            </w:r>
            <w:r w:rsidR="007A455D" w:rsidRPr="00B26A10">
              <w:rPr>
                <w:sz w:val="20"/>
              </w:rPr>
              <w:t xml:space="preserve"> (g/g)</w:t>
            </w:r>
          </w:p>
        </w:tc>
        <w:tc>
          <w:tcPr>
            <w:tcW w:w="1059" w:type="dxa"/>
            <w:shd w:val="clear" w:color="auto" w:fill="auto"/>
          </w:tcPr>
          <w:p w14:paraId="7518BDEC" w14:textId="77777777" w:rsidR="007A455D" w:rsidRPr="00B26A10" w:rsidRDefault="007A455D" w:rsidP="00D64210">
            <w:pPr>
              <w:pStyle w:val="TableText"/>
              <w:rPr>
                <w:sz w:val="20"/>
              </w:rPr>
            </w:pPr>
            <w:r w:rsidRPr="00B26A10">
              <w:rPr>
                <w:sz w:val="20"/>
              </w:rPr>
              <w:t>-</w:t>
            </w:r>
          </w:p>
        </w:tc>
        <w:tc>
          <w:tcPr>
            <w:tcW w:w="4642" w:type="dxa"/>
            <w:shd w:val="clear" w:color="auto" w:fill="auto"/>
          </w:tcPr>
          <w:p w14:paraId="513AF34E" w14:textId="77777777" w:rsidR="007A455D" w:rsidRPr="00B26A10" w:rsidRDefault="007A455D" w:rsidP="00D64210">
            <w:pPr>
              <w:pStyle w:val="TableText"/>
              <w:rPr>
                <w:sz w:val="20"/>
              </w:rPr>
            </w:pPr>
            <w:r w:rsidRPr="00B26A10">
              <w:rPr>
                <w:sz w:val="20"/>
              </w:rPr>
              <w:t xml:space="preserve">Aandeel in het zuurstofverbruik als factor [g </w:t>
            </w:r>
            <w:r w:rsidR="00984E1C" w:rsidRPr="00B26A10">
              <w:rPr>
                <w:sz w:val="20"/>
              </w:rPr>
              <w:t>TZV</w:t>
            </w:r>
            <w:r w:rsidRPr="00B26A10">
              <w:rPr>
                <w:sz w:val="20"/>
              </w:rPr>
              <w:t>/g stof]</w:t>
            </w:r>
          </w:p>
        </w:tc>
      </w:tr>
      <w:tr w:rsidR="007A455D" w:rsidRPr="00B26A10" w14:paraId="7F31FF12" w14:textId="77777777" w:rsidTr="00B4774B">
        <w:trPr>
          <w:cantSplit/>
        </w:trPr>
        <w:tc>
          <w:tcPr>
            <w:tcW w:w="1635" w:type="dxa"/>
            <w:shd w:val="clear" w:color="auto" w:fill="auto"/>
          </w:tcPr>
          <w:p w14:paraId="324EAFD4" w14:textId="77777777" w:rsidR="007A455D" w:rsidRPr="00B26A10" w:rsidRDefault="007A455D" w:rsidP="00D64210">
            <w:pPr>
              <w:pStyle w:val="TableText"/>
              <w:rPr>
                <w:sz w:val="20"/>
              </w:rPr>
            </w:pPr>
            <w:r w:rsidRPr="00B26A10">
              <w:rPr>
                <w:sz w:val="20"/>
              </w:rPr>
              <w:t>Molecuulmassa</w:t>
            </w:r>
          </w:p>
        </w:tc>
        <w:tc>
          <w:tcPr>
            <w:tcW w:w="1059" w:type="dxa"/>
            <w:shd w:val="clear" w:color="auto" w:fill="auto"/>
          </w:tcPr>
          <w:p w14:paraId="0FBC330F" w14:textId="77777777" w:rsidR="007A455D" w:rsidRPr="00B26A10" w:rsidRDefault="007A455D" w:rsidP="00D64210">
            <w:pPr>
              <w:pStyle w:val="TableText"/>
              <w:rPr>
                <w:sz w:val="20"/>
              </w:rPr>
            </w:pPr>
            <w:r w:rsidRPr="00B26A10">
              <w:rPr>
                <w:sz w:val="20"/>
              </w:rPr>
              <w:t>kg/mol</w:t>
            </w:r>
          </w:p>
        </w:tc>
        <w:tc>
          <w:tcPr>
            <w:tcW w:w="4642" w:type="dxa"/>
            <w:shd w:val="clear" w:color="auto" w:fill="auto"/>
          </w:tcPr>
          <w:p w14:paraId="41FF6E29" w14:textId="77777777" w:rsidR="007A455D" w:rsidRPr="00B26A10" w:rsidRDefault="007A455D" w:rsidP="00D64210">
            <w:pPr>
              <w:pStyle w:val="TableText"/>
              <w:rPr>
                <w:sz w:val="20"/>
              </w:rPr>
            </w:pPr>
            <w:r w:rsidRPr="00B26A10">
              <w:rPr>
                <w:sz w:val="20"/>
              </w:rPr>
              <w:t>Molmassa van de stof in kg/mol</w:t>
            </w:r>
          </w:p>
        </w:tc>
      </w:tr>
      <w:tr w:rsidR="007A455D" w:rsidRPr="00B26A10" w14:paraId="39C8D91B" w14:textId="77777777" w:rsidTr="00B4774B">
        <w:trPr>
          <w:cantSplit/>
        </w:trPr>
        <w:tc>
          <w:tcPr>
            <w:tcW w:w="1635" w:type="dxa"/>
            <w:shd w:val="clear" w:color="auto" w:fill="auto"/>
          </w:tcPr>
          <w:p w14:paraId="3C13501F" w14:textId="77777777" w:rsidR="00486550" w:rsidRPr="00B26A10" w:rsidRDefault="00486550" w:rsidP="00A12D7B">
            <w:pPr>
              <w:pStyle w:val="TableText"/>
              <w:rPr>
                <w:sz w:val="20"/>
              </w:rPr>
            </w:pPr>
            <w:bookmarkStart w:id="884" w:name="_Toc390849972"/>
            <w:r w:rsidRPr="00B26A10">
              <w:rPr>
                <w:sz w:val="20"/>
              </w:rPr>
              <w:t>Dichtheid</w:t>
            </w:r>
            <w:bookmarkEnd w:id="884"/>
          </w:p>
        </w:tc>
        <w:tc>
          <w:tcPr>
            <w:tcW w:w="1059" w:type="dxa"/>
            <w:shd w:val="clear" w:color="auto" w:fill="auto"/>
          </w:tcPr>
          <w:p w14:paraId="4BF59565"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7711F41" w14:textId="77777777" w:rsidR="00486550" w:rsidRPr="00B26A10" w:rsidRDefault="00486550" w:rsidP="00A12D7B">
            <w:pPr>
              <w:pStyle w:val="TableText"/>
              <w:rPr>
                <w:sz w:val="20"/>
              </w:rPr>
            </w:pPr>
            <w:r w:rsidRPr="00B26A10">
              <w:rPr>
                <w:sz w:val="20"/>
              </w:rPr>
              <w:t xml:space="preserve">Dichtheid of soortelijke massa van de stof bij 20 ºC en 1 atmosfeer </w:t>
            </w:r>
          </w:p>
        </w:tc>
      </w:tr>
      <w:tr w:rsidR="007A455D" w:rsidRPr="00B26A10" w14:paraId="0E642EEA" w14:textId="77777777" w:rsidTr="00B4774B">
        <w:trPr>
          <w:cantSplit/>
        </w:trPr>
        <w:tc>
          <w:tcPr>
            <w:tcW w:w="1635" w:type="dxa"/>
            <w:shd w:val="clear" w:color="auto" w:fill="auto"/>
          </w:tcPr>
          <w:p w14:paraId="693DA823" w14:textId="77777777" w:rsidR="00486550" w:rsidRPr="00B26A10" w:rsidRDefault="00486550" w:rsidP="00A12D7B">
            <w:pPr>
              <w:pStyle w:val="TableText"/>
              <w:rPr>
                <w:sz w:val="20"/>
              </w:rPr>
            </w:pPr>
            <w:bookmarkStart w:id="885" w:name="_Toc390849973"/>
            <w:r w:rsidRPr="00B26A10">
              <w:rPr>
                <w:sz w:val="20"/>
              </w:rPr>
              <w:t>Oplosbaarheid</w:t>
            </w:r>
            <w:bookmarkEnd w:id="885"/>
          </w:p>
        </w:tc>
        <w:tc>
          <w:tcPr>
            <w:tcW w:w="1059" w:type="dxa"/>
            <w:shd w:val="clear" w:color="auto" w:fill="auto"/>
          </w:tcPr>
          <w:p w14:paraId="7D6843EB"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4027C38" w14:textId="77777777" w:rsidR="00486550" w:rsidRPr="00B26A10" w:rsidRDefault="00486550" w:rsidP="00A12D7B">
            <w:pPr>
              <w:pStyle w:val="TableText"/>
              <w:rPr>
                <w:sz w:val="20"/>
              </w:rPr>
            </w:pPr>
            <w:r w:rsidRPr="00B26A10">
              <w:rPr>
                <w:sz w:val="20"/>
              </w:rPr>
              <w:t>Oplosbaarheid van de stof in water bij 20 ºC [mg/l]</w:t>
            </w:r>
          </w:p>
        </w:tc>
      </w:tr>
      <w:tr w:rsidR="007A455D" w:rsidRPr="00B26A10" w14:paraId="12BB8DC2" w14:textId="77777777" w:rsidTr="00B4774B">
        <w:trPr>
          <w:cantSplit/>
        </w:trPr>
        <w:tc>
          <w:tcPr>
            <w:tcW w:w="1635" w:type="dxa"/>
            <w:shd w:val="clear" w:color="auto" w:fill="auto"/>
          </w:tcPr>
          <w:p w14:paraId="34686DD2" w14:textId="77777777" w:rsidR="00486550" w:rsidRPr="00B26A10" w:rsidRDefault="00486550" w:rsidP="00A12D7B">
            <w:pPr>
              <w:pStyle w:val="TableText"/>
              <w:rPr>
                <w:sz w:val="20"/>
              </w:rPr>
            </w:pPr>
            <w:bookmarkStart w:id="886" w:name="_Toc390849974"/>
            <w:r w:rsidRPr="00B26A10">
              <w:rPr>
                <w:sz w:val="20"/>
              </w:rPr>
              <w:t>LogPOW</w:t>
            </w:r>
            <w:bookmarkEnd w:id="886"/>
            <w:r w:rsidR="007A455D" w:rsidRPr="00B26A10">
              <w:rPr>
                <w:sz w:val="20"/>
              </w:rPr>
              <w:t xml:space="preserve"> (a)</w:t>
            </w:r>
          </w:p>
        </w:tc>
        <w:tc>
          <w:tcPr>
            <w:tcW w:w="1059" w:type="dxa"/>
            <w:shd w:val="clear" w:color="auto" w:fill="auto"/>
          </w:tcPr>
          <w:p w14:paraId="2549EE94"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20525CB7" w14:textId="77777777" w:rsidR="00486550" w:rsidRPr="00B26A10" w:rsidRDefault="00486550" w:rsidP="00A12D7B">
            <w:pPr>
              <w:pStyle w:val="TableText"/>
              <w:rPr>
                <w:sz w:val="20"/>
              </w:rPr>
            </w:pPr>
            <w:r w:rsidRPr="00B26A10">
              <w:rPr>
                <w:sz w:val="20"/>
              </w:rPr>
              <w:t xml:space="preserve">Logaritme van de verhouding van de oplosbaarheid in een octaan-water mengsel </w:t>
            </w:r>
          </w:p>
        </w:tc>
      </w:tr>
      <w:tr w:rsidR="007A455D" w:rsidRPr="00B26A10" w14:paraId="70F55592" w14:textId="77777777" w:rsidTr="00B4774B">
        <w:trPr>
          <w:cantSplit/>
        </w:trPr>
        <w:tc>
          <w:tcPr>
            <w:tcW w:w="1635" w:type="dxa"/>
            <w:shd w:val="clear" w:color="auto" w:fill="auto"/>
          </w:tcPr>
          <w:p w14:paraId="403A0492" w14:textId="77777777" w:rsidR="00486550" w:rsidRPr="00B26A10" w:rsidRDefault="00486550" w:rsidP="00A12D7B">
            <w:pPr>
              <w:pStyle w:val="TableText"/>
              <w:rPr>
                <w:sz w:val="20"/>
              </w:rPr>
            </w:pPr>
            <w:bookmarkStart w:id="887" w:name="_Toc390849976"/>
            <w:r w:rsidRPr="00B26A10">
              <w:rPr>
                <w:sz w:val="20"/>
              </w:rPr>
              <w:t>Dampdruk</w:t>
            </w:r>
            <w:bookmarkEnd w:id="887"/>
          </w:p>
        </w:tc>
        <w:tc>
          <w:tcPr>
            <w:tcW w:w="1059" w:type="dxa"/>
            <w:shd w:val="clear" w:color="auto" w:fill="auto"/>
          </w:tcPr>
          <w:p w14:paraId="0CCE3E9E" w14:textId="77777777" w:rsidR="00486550" w:rsidRPr="00B26A10" w:rsidRDefault="007A455D" w:rsidP="00A12D7B">
            <w:pPr>
              <w:pStyle w:val="TableText"/>
              <w:rPr>
                <w:sz w:val="20"/>
              </w:rPr>
            </w:pPr>
            <w:r w:rsidRPr="00B26A10">
              <w:rPr>
                <w:sz w:val="20"/>
              </w:rPr>
              <w:t>atm</w:t>
            </w:r>
          </w:p>
        </w:tc>
        <w:tc>
          <w:tcPr>
            <w:tcW w:w="4642" w:type="dxa"/>
            <w:shd w:val="clear" w:color="auto" w:fill="auto"/>
          </w:tcPr>
          <w:p w14:paraId="5F44E440" w14:textId="77777777" w:rsidR="00486550" w:rsidRPr="00B26A10" w:rsidRDefault="00486550" w:rsidP="00A12D7B">
            <w:pPr>
              <w:pStyle w:val="TableText"/>
              <w:rPr>
                <w:sz w:val="20"/>
              </w:rPr>
            </w:pPr>
            <w:r w:rsidRPr="00B26A10">
              <w:rPr>
                <w:sz w:val="20"/>
              </w:rPr>
              <w:t>Dampdruk van de stof bij 20 ºC [atm]</w:t>
            </w:r>
          </w:p>
        </w:tc>
      </w:tr>
      <w:tr w:rsidR="007A455D" w:rsidRPr="00B26A10" w14:paraId="6C83E06F" w14:textId="77777777" w:rsidTr="00B4774B">
        <w:trPr>
          <w:cantSplit/>
        </w:trPr>
        <w:tc>
          <w:tcPr>
            <w:tcW w:w="1635" w:type="dxa"/>
            <w:shd w:val="clear" w:color="auto" w:fill="auto"/>
          </w:tcPr>
          <w:p w14:paraId="0EE0B894" w14:textId="77777777" w:rsidR="00486550" w:rsidRPr="00B26A10" w:rsidRDefault="00486550" w:rsidP="00A12D7B">
            <w:pPr>
              <w:pStyle w:val="TableText"/>
              <w:rPr>
                <w:sz w:val="20"/>
              </w:rPr>
            </w:pPr>
            <w:bookmarkStart w:id="888" w:name="_Toc390849978"/>
            <w:r w:rsidRPr="00B26A10">
              <w:rPr>
                <w:sz w:val="20"/>
              </w:rPr>
              <w:t>Vlampunt</w:t>
            </w:r>
            <w:bookmarkEnd w:id="888"/>
          </w:p>
        </w:tc>
        <w:tc>
          <w:tcPr>
            <w:tcW w:w="1059" w:type="dxa"/>
            <w:shd w:val="clear" w:color="auto" w:fill="auto"/>
          </w:tcPr>
          <w:p w14:paraId="5E15C707"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04813967" w14:textId="77777777" w:rsidR="00486550" w:rsidRPr="00B26A10" w:rsidRDefault="00486550" w:rsidP="00A12D7B">
            <w:pPr>
              <w:pStyle w:val="TableText"/>
              <w:rPr>
                <w:sz w:val="20"/>
              </w:rPr>
            </w:pPr>
            <w:r w:rsidRPr="00B26A10">
              <w:rPr>
                <w:sz w:val="20"/>
              </w:rPr>
              <w:t>Vlampunt van de stof in</w:t>
            </w:r>
            <w:r w:rsidR="007B2876" w:rsidRPr="00B26A10">
              <w:rPr>
                <w:sz w:val="20"/>
              </w:rPr>
              <w:t xml:space="preserve"> graden</w:t>
            </w:r>
            <w:r w:rsidRPr="00B26A10">
              <w:rPr>
                <w:sz w:val="20"/>
              </w:rPr>
              <w:t xml:space="preserve"> Celsius. De klassen K1, K2, K3, K4 zijn afhankelijk van het vlampunt de stof</w:t>
            </w:r>
            <w:r w:rsidR="007A455D" w:rsidRPr="00B26A10">
              <w:rPr>
                <w:sz w:val="20"/>
              </w:rPr>
              <w:t xml:space="preserve"> (zie tabel 10-1)</w:t>
            </w:r>
            <w:r w:rsidRPr="00B26A10">
              <w:rPr>
                <w:sz w:val="20"/>
              </w:rPr>
              <w:t>:</w:t>
            </w:r>
          </w:p>
        </w:tc>
      </w:tr>
    </w:tbl>
    <w:p w14:paraId="1A45EF1F" w14:textId="77777777" w:rsidR="007A455D" w:rsidRPr="00B26A10" w:rsidRDefault="007A455D" w:rsidP="00A12D7B">
      <w:pPr>
        <w:pStyle w:val="BodyText"/>
      </w:pPr>
    </w:p>
    <w:p w14:paraId="07F34837" w14:textId="77777777" w:rsidR="00537A04" w:rsidRPr="00B26A10" w:rsidRDefault="007B4793" w:rsidP="00A12D7B">
      <w:pPr>
        <w:pStyle w:val="BodyText"/>
      </w:pPr>
      <w:r w:rsidRPr="00B26A10">
        <w:t>Het Vlampunt kent de volgende indeling:</w:t>
      </w:r>
    </w:p>
    <w:p w14:paraId="1B261231" w14:textId="77777777" w:rsidR="007B4793" w:rsidRPr="00B26A10" w:rsidRDefault="007B4793"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5"/>
        <w:gridCol w:w="2093"/>
      </w:tblGrid>
      <w:tr w:rsidR="007B4793" w:rsidRPr="00B26A10" w14:paraId="5953BF37" w14:textId="77777777">
        <w:trPr>
          <w:cantSplit/>
          <w:tblHeader/>
        </w:trPr>
        <w:tc>
          <w:tcPr>
            <w:tcW w:w="1785" w:type="dxa"/>
            <w:shd w:val="clear" w:color="auto" w:fill="auto"/>
          </w:tcPr>
          <w:p w14:paraId="1E949BB9" w14:textId="77777777" w:rsidR="007B4793" w:rsidRPr="00B26A10" w:rsidRDefault="009B541F" w:rsidP="00A12D7B">
            <w:pPr>
              <w:pStyle w:val="TableTextHeader"/>
              <w:rPr>
                <w:rFonts w:ascii="Helvetica" w:hAnsi="Helvetica"/>
                <w:sz w:val="20"/>
              </w:rPr>
            </w:pPr>
            <w:r w:rsidRPr="00B26A10">
              <w:rPr>
                <w:rFonts w:ascii="Helvetica" w:hAnsi="Helvetica"/>
                <w:sz w:val="20"/>
              </w:rPr>
              <w:lastRenderedPageBreak/>
              <w:t>Vlampuntklasse</w:t>
            </w:r>
          </w:p>
        </w:tc>
        <w:tc>
          <w:tcPr>
            <w:tcW w:w="2093" w:type="dxa"/>
            <w:shd w:val="clear" w:color="auto" w:fill="auto"/>
          </w:tcPr>
          <w:p w14:paraId="4626CB58" w14:textId="77777777" w:rsidR="007B4793" w:rsidRPr="00B26A10" w:rsidRDefault="007B4793" w:rsidP="00A12D7B">
            <w:pPr>
              <w:pStyle w:val="TableTextHeader"/>
              <w:rPr>
                <w:rFonts w:ascii="Helvetica" w:hAnsi="Helvetica"/>
                <w:sz w:val="20"/>
              </w:rPr>
            </w:pPr>
            <w:r w:rsidRPr="00B26A10">
              <w:rPr>
                <w:rFonts w:ascii="Helvetica" w:hAnsi="Helvetica"/>
                <w:sz w:val="20"/>
              </w:rPr>
              <w:t>Vlampunt van de stof</w:t>
            </w:r>
          </w:p>
        </w:tc>
      </w:tr>
      <w:tr w:rsidR="007B4793" w:rsidRPr="00B26A10" w14:paraId="1A26C5C4" w14:textId="77777777">
        <w:trPr>
          <w:cantSplit/>
        </w:trPr>
        <w:tc>
          <w:tcPr>
            <w:tcW w:w="1785" w:type="dxa"/>
            <w:shd w:val="clear" w:color="auto" w:fill="auto"/>
          </w:tcPr>
          <w:p w14:paraId="7CDB8F6C" w14:textId="77777777" w:rsidR="007B4793" w:rsidRPr="00B26A10" w:rsidRDefault="007B4793" w:rsidP="00A12D7B">
            <w:pPr>
              <w:pStyle w:val="TableText"/>
              <w:rPr>
                <w:sz w:val="20"/>
              </w:rPr>
            </w:pPr>
            <w:r w:rsidRPr="00B26A10">
              <w:rPr>
                <w:sz w:val="20"/>
              </w:rPr>
              <w:t>K1</w:t>
            </w:r>
          </w:p>
        </w:tc>
        <w:tc>
          <w:tcPr>
            <w:tcW w:w="2093" w:type="dxa"/>
            <w:shd w:val="clear" w:color="auto" w:fill="auto"/>
          </w:tcPr>
          <w:p w14:paraId="0E1A1866" w14:textId="77777777" w:rsidR="007B4793" w:rsidRPr="00B26A10" w:rsidRDefault="007B4793" w:rsidP="00A12D7B">
            <w:pPr>
              <w:pStyle w:val="TableText"/>
              <w:rPr>
                <w:sz w:val="20"/>
              </w:rPr>
            </w:pPr>
            <w:r w:rsidRPr="00B26A10">
              <w:rPr>
                <w:sz w:val="20"/>
              </w:rPr>
              <w:t>&lt; 21 ºC</w:t>
            </w:r>
          </w:p>
        </w:tc>
      </w:tr>
      <w:tr w:rsidR="007B4793" w:rsidRPr="00B26A10" w14:paraId="38A110E5" w14:textId="77777777">
        <w:trPr>
          <w:cantSplit/>
        </w:trPr>
        <w:tc>
          <w:tcPr>
            <w:tcW w:w="1785" w:type="dxa"/>
            <w:shd w:val="clear" w:color="auto" w:fill="auto"/>
          </w:tcPr>
          <w:p w14:paraId="5C7DB955" w14:textId="77777777" w:rsidR="007B4793" w:rsidRPr="00B26A10" w:rsidRDefault="007B4793" w:rsidP="00A12D7B">
            <w:pPr>
              <w:pStyle w:val="TableText"/>
              <w:rPr>
                <w:sz w:val="20"/>
              </w:rPr>
            </w:pPr>
            <w:r w:rsidRPr="00B26A10">
              <w:rPr>
                <w:sz w:val="20"/>
              </w:rPr>
              <w:t>K2</w:t>
            </w:r>
          </w:p>
        </w:tc>
        <w:tc>
          <w:tcPr>
            <w:tcW w:w="2093" w:type="dxa"/>
            <w:shd w:val="clear" w:color="auto" w:fill="auto"/>
          </w:tcPr>
          <w:p w14:paraId="5E3BD682" w14:textId="77777777" w:rsidR="007B4793" w:rsidRPr="00B26A10" w:rsidRDefault="007B4793" w:rsidP="00A12D7B">
            <w:pPr>
              <w:pStyle w:val="TableText"/>
              <w:rPr>
                <w:sz w:val="20"/>
              </w:rPr>
            </w:pPr>
            <w:r w:rsidRPr="00B26A10">
              <w:rPr>
                <w:sz w:val="20"/>
              </w:rPr>
              <w:t>21 - 54 ºC</w:t>
            </w:r>
          </w:p>
        </w:tc>
      </w:tr>
      <w:tr w:rsidR="007B4793" w:rsidRPr="00B26A10" w14:paraId="6B95CD0D" w14:textId="77777777">
        <w:trPr>
          <w:cantSplit/>
        </w:trPr>
        <w:tc>
          <w:tcPr>
            <w:tcW w:w="1785" w:type="dxa"/>
            <w:shd w:val="clear" w:color="auto" w:fill="auto"/>
          </w:tcPr>
          <w:p w14:paraId="1611E89A" w14:textId="77777777" w:rsidR="007B4793" w:rsidRPr="00B26A10" w:rsidRDefault="007B4793" w:rsidP="00A12D7B">
            <w:pPr>
              <w:pStyle w:val="TableText"/>
              <w:rPr>
                <w:sz w:val="20"/>
              </w:rPr>
            </w:pPr>
            <w:r w:rsidRPr="00B26A10">
              <w:rPr>
                <w:sz w:val="20"/>
              </w:rPr>
              <w:t>K3</w:t>
            </w:r>
          </w:p>
        </w:tc>
        <w:tc>
          <w:tcPr>
            <w:tcW w:w="2093" w:type="dxa"/>
            <w:shd w:val="clear" w:color="auto" w:fill="auto"/>
          </w:tcPr>
          <w:p w14:paraId="48151364" w14:textId="77777777" w:rsidR="007B4793" w:rsidRPr="00B26A10" w:rsidRDefault="007B4793" w:rsidP="00A12D7B">
            <w:pPr>
              <w:pStyle w:val="TableText"/>
              <w:rPr>
                <w:sz w:val="20"/>
              </w:rPr>
            </w:pPr>
            <w:r w:rsidRPr="00B26A10">
              <w:rPr>
                <w:sz w:val="20"/>
              </w:rPr>
              <w:t>55 - 100 ºC</w:t>
            </w:r>
          </w:p>
        </w:tc>
      </w:tr>
      <w:tr w:rsidR="007B4793" w:rsidRPr="00B26A10" w14:paraId="158CB03F" w14:textId="77777777">
        <w:trPr>
          <w:cantSplit/>
        </w:trPr>
        <w:tc>
          <w:tcPr>
            <w:tcW w:w="1785" w:type="dxa"/>
            <w:shd w:val="clear" w:color="auto" w:fill="auto"/>
          </w:tcPr>
          <w:p w14:paraId="6CE850E0" w14:textId="77777777" w:rsidR="007B4793" w:rsidRPr="00B26A10" w:rsidRDefault="007B4793" w:rsidP="00A12D7B">
            <w:pPr>
              <w:pStyle w:val="TableText"/>
              <w:rPr>
                <w:sz w:val="20"/>
              </w:rPr>
            </w:pPr>
            <w:r w:rsidRPr="00B26A10">
              <w:rPr>
                <w:sz w:val="20"/>
              </w:rPr>
              <w:t>K4</w:t>
            </w:r>
          </w:p>
        </w:tc>
        <w:tc>
          <w:tcPr>
            <w:tcW w:w="2093" w:type="dxa"/>
            <w:shd w:val="clear" w:color="auto" w:fill="auto"/>
          </w:tcPr>
          <w:p w14:paraId="2773839C" w14:textId="77777777" w:rsidR="007B4793" w:rsidRPr="00B26A10" w:rsidRDefault="007B4793" w:rsidP="00A12D7B">
            <w:pPr>
              <w:pStyle w:val="TableText"/>
              <w:rPr>
                <w:sz w:val="20"/>
              </w:rPr>
            </w:pPr>
            <w:r w:rsidRPr="00B26A10">
              <w:rPr>
                <w:sz w:val="20"/>
              </w:rPr>
              <w:t>&gt;100 ºC</w:t>
            </w:r>
            <w:r w:rsidR="009B541F" w:rsidRPr="00B26A10">
              <w:rPr>
                <w:sz w:val="20"/>
              </w:rPr>
              <w:t xml:space="preserve"> </w:t>
            </w:r>
          </w:p>
        </w:tc>
      </w:tr>
    </w:tbl>
    <w:p w14:paraId="515219AE" w14:textId="7D5CF638" w:rsidR="00EB43F1" w:rsidRPr="00B26A10" w:rsidRDefault="00EB43F1" w:rsidP="00EB43F1">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10</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1</w:t>
      </w:r>
      <w:r w:rsidRPr="00B26A10">
        <w:fldChar w:fldCharType="end"/>
      </w:r>
      <w:r w:rsidRPr="00B26A10">
        <w:t xml:space="preserve"> Indeling in vlampuntklassen.</w:t>
      </w:r>
    </w:p>
    <w:p w14:paraId="55B01C46" w14:textId="77777777" w:rsidR="007B4793" w:rsidRPr="00B26A10" w:rsidRDefault="007B4793" w:rsidP="00A12D7B">
      <w:pPr>
        <w:pStyle w:val="BodyText"/>
      </w:pPr>
    </w:p>
    <w:p w14:paraId="60399121" w14:textId="77777777" w:rsidR="009B541F" w:rsidRPr="00B26A10" w:rsidRDefault="009B541F" w:rsidP="00A12D7B">
      <w:pPr>
        <w:pStyle w:val="BodyText"/>
      </w:pPr>
    </w:p>
    <w:p w14:paraId="1B8187D1" w14:textId="76AC970B" w:rsidR="00F8077E" w:rsidRPr="00B26A10" w:rsidRDefault="00F8077E" w:rsidP="00F5504B">
      <w:pPr>
        <w:pStyle w:val="Heading2"/>
        <w:ind w:firstLine="0"/>
      </w:pPr>
      <w:bookmarkStart w:id="889" w:name="_Toc124831636"/>
      <w:bookmarkStart w:id="890" w:name="_Toc152424847"/>
      <w:bookmarkStart w:id="891" w:name="_Toc135050720"/>
      <w:r w:rsidRPr="00B26A10">
        <w:t>Mengsels</w:t>
      </w:r>
      <w:bookmarkEnd w:id="889"/>
      <w:bookmarkEnd w:id="890"/>
      <w:bookmarkEnd w:id="891"/>
    </w:p>
    <w:p w14:paraId="534414D2" w14:textId="77777777" w:rsidR="00F8077E" w:rsidRPr="00B26A10" w:rsidRDefault="00F8077E" w:rsidP="00A12D7B">
      <w:pPr>
        <w:pStyle w:val="BodyText"/>
      </w:pPr>
    </w:p>
    <w:p w14:paraId="75DFA975" w14:textId="77777777" w:rsidR="009B541F" w:rsidRPr="00B26A10" w:rsidRDefault="007B4793" w:rsidP="00A12D7B">
      <w:pPr>
        <w:pStyle w:val="BodyText"/>
      </w:pPr>
      <w:r w:rsidRPr="00B26A10">
        <w:t xml:space="preserve">Een mengsel kan worden samengesteld uit een of meerdere singuliere stoffen. </w:t>
      </w:r>
      <w:r w:rsidR="00BA2B99" w:rsidRPr="00B26A10">
        <w:t>De eigenschappen van het mengsel worden berekend uit de stofeigenschappen van de singuliere stoffen en de fracties waarin deze stoffen voorkomen in het mengsel.</w:t>
      </w:r>
      <w:r w:rsidR="00486550" w:rsidRPr="00B26A10">
        <w:t xml:space="preserve"> </w:t>
      </w:r>
    </w:p>
    <w:p w14:paraId="2074E04C" w14:textId="77777777" w:rsidR="00D05E3E" w:rsidRPr="00B26A10" w:rsidRDefault="00D05E3E" w:rsidP="00A12D7B">
      <w:pPr>
        <w:pStyle w:val="BodyText"/>
      </w:pPr>
    </w:p>
    <w:p w14:paraId="3ECD8193" w14:textId="77777777" w:rsidR="00863A82" w:rsidRPr="00B26A10" w:rsidRDefault="00863A82" w:rsidP="00863A82">
      <w:pPr>
        <w:pStyle w:val="BodyText"/>
      </w:pPr>
      <w:r w:rsidRPr="00B26A10">
        <w:t>De fysische eigenschappen van mengsels worden berekend door het (gewogen) gemiddelde te nemen van de fysische eigenschappen van de in het mengsel aanwezige stof</w:t>
      </w:r>
      <w:r w:rsidR="00F522D6" w:rsidRPr="00B26A10">
        <w:t>fen. Dit is natuurlijk een grov</w:t>
      </w:r>
      <w:r w:rsidRPr="00B26A10">
        <w:t>e benadering van de fysische eigenschappen van het mengsel. In het geval van een mengsel van goed- en niet goed oplosbare stoffen kan dit tot ernstige problemen leiden. Het kan gebeuren dat het mengsel in z’n geheel goed oplosbaar of niet goed oplosbaar wordt. Dit probleem was al in Proteus II bekend. Toch is besloten de aanpak van mengsels in Proteus III niet te veranderen omdat:</w:t>
      </w:r>
    </w:p>
    <w:p w14:paraId="6CF0C68E" w14:textId="77777777" w:rsidR="00367939" w:rsidRPr="00B26A10" w:rsidRDefault="00367939" w:rsidP="00863A82">
      <w:pPr>
        <w:pStyle w:val="BodyText"/>
      </w:pPr>
    </w:p>
    <w:p w14:paraId="6BFE33D6" w14:textId="77777777" w:rsidR="00863A82" w:rsidRPr="00B26A10" w:rsidRDefault="00863A82" w:rsidP="00CE7736">
      <w:pPr>
        <w:pStyle w:val="BodyText"/>
        <w:numPr>
          <w:ilvl w:val="0"/>
          <w:numId w:val="24"/>
        </w:numPr>
      </w:pPr>
      <w:r w:rsidRPr="00B26A10">
        <w:t>De benadering om goede mengeigenschappen te krijgen te complex is</w:t>
      </w:r>
    </w:p>
    <w:p w14:paraId="12179B7F" w14:textId="77777777" w:rsidR="00863A82" w:rsidRPr="00B26A10" w:rsidRDefault="00863A82" w:rsidP="00CE7736">
      <w:pPr>
        <w:pStyle w:val="BodyText"/>
        <w:numPr>
          <w:ilvl w:val="0"/>
          <w:numId w:val="24"/>
        </w:numPr>
      </w:pPr>
      <w:r w:rsidRPr="00B26A10">
        <w:t>De “gemiddelde” benadering in de meeste gevallen een werkbare oplossing biedt</w:t>
      </w:r>
    </w:p>
    <w:p w14:paraId="2EB50944" w14:textId="77777777" w:rsidR="00863A82" w:rsidRPr="00B26A10" w:rsidRDefault="00863A82" w:rsidP="00863A82">
      <w:pPr>
        <w:pStyle w:val="BodyText"/>
      </w:pPr>
    </w:p>
    <w:p w14:paraId="72313D08" w14:textId="77777777" w:rsidR="00863A82" w:rsidRPr="00B26A10" w:rsidRDefault="00863A82" w:rsidP="00863A82">
      <w:pPr>
        <w:pStyle w:val="BodyText"/>
      </w:pPr>
      <w:r w:rsidRPr="00B26A10">
        <w:t xml:space="preserve">In het geval van mengsels die bestaan uit goed- en niet goed oplosbare stoffen zal de modelleerder gebruik moeten maken van zogenaamde modelstoffen. Deze modelstoffen zullen aangepast moeten worden om de </w:t>
      </w:r>
      <w:r w:rsidR="00984E1C" w:rsidRPr="00B26A10">
        <w:t>TZV</w:t>
      </w:r>
      <w:r w:rsidRPr="00B26A10">
        <w:t>- en LC50 eigenschappen van het mengsel te benaderen.</w:t>
      </w:r>
    </w:p>
    <w:p w14:paraId="65FF591C" w14:textId="77777777" w:rsidR="00863A82" w:rsidRPr="00B26A10" w:rsidRDefault="00863A82" w:rsidP="00A12D7B">
      <w:pPr>
        <w:pStyle w:val="BodyText"/>
      </w:pPr>
    </w:p>
    <w:p w14:paraId="100A7518" w14:textId="77777777" w:rsidR="00D05E3E" w:rsidRPr="00B26A10" w:rsidRDefault="00D05E3E" w:rsidP="00A12D7B">
      <w:pPr>
        <w:pStyle w:val="BodyText"/>
      </w:pPr>
    </w:p>
    <w:p w14:paraId="7C3ADF19" w14:textId="7A153901" w:rsidR="00486550" w:rsidRPr="00B26A10" w:rsidRDefault="00486550" w:rsidP="00F5504B">
      <w:pPr>
        <w:pStyle w:val="Heading3"/>
        <w:ind w:firstLine="0"/>
      </w:pPr>
      <w:bookmarkStart w:id="892" w:name="_Toc152424848"/>
      <w:bookmarkStart w:id="893" w:name="_Toc135050721"/>
      <w:r w:rsidRPr="00B26A10">
        <w:t>Eigenschappen</w:t>
      </w:r>
      <w:bookmarkEnd w:id="892"/>
      <w:bookmarkEnd w:id="893"/>
    </w:p>
    <w:p w14:paraId="798DC9ED" w14:textId="77777777" w:rsidR="00486550" w:rsidRPr="00B26A10" w:rsidRDefault="00486550"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565"/>
        <w:gridCol w:w="1115"/>
        <w:gridCol w:w="5895"/>
      </w:tblGrid>
      <w:tr w:rsidR="00486550" w:rsidRPr="00B26A10" w14:paraId="4183D507" w14:textId="77777777" w:rsidTr="00B4774B">
        <w:trPr>
          <w:cantSplit/>
          <w:tblHeader/>
        </w:trPr>
        <w:tc>
          <w:tcPr>
            <w:tcW w:w="1565" w:type="dxa"/>
            <w:shd w:val="clear" w:color="auto" w:fill="auto"/>
          </w:tcPr>
          <w:p w14:paraId="4F886F13" w14:textId="77777777" w:rsidR="00486550" w:rsidRPr="00B26A10" w:rsidRDefault="00486550" w:rsidP="00486550">
            <w:pPr>
              <w:pStyle w:val="TableTextHeader"/>
              <w:rPr>
                <w:rFonts w:ascii="Helvetica" w:hAnsi="Helvetica"/>
                <w:sz w:val="20"/>
              </w:rPr>
            </w:pPr>
            <w:r w:rsidRPr="00B26A10">
              <w:rPr>
                <w:rFonts w:ascii="Helvetica" w:hAnsi="Helvetica"/>
                <w:sz w:val="20"/>
              </w:rPr>
              <w:t>Eigenschap</w:t>
            </w:r>
          </w:p>
        </w:tc>
        <w:tc>
          <w:tcPr>
            <w:tcW w:w="1115" w:type="dxa"/>
            <w:shd w:val="clear" w:color="auto" w:fill="auto"/>
          </w:tcPr>
          <w:p w14:paraId="401A0DFC" w14:textId="77777777" w:rsidR="00486550" w:rsidRPr="00B26A10" w:rsidRDefault="00486550" w:rsidP="00486550">
            <w:pPr>
              <w:pStyle w:val="TableTextHeader"/>
              <w:rPr>
                <w:rFonts w:ascii="Helvetica" w:hAnsi="Helvetica"/>
                <w:sz w:val="20"/>
              </w:rPr>
            </w:pPr>
            <w:r w:rsidRPr="00B26A10">
              <w:rPr>
                <w:rFonts w:ascii="Helvetica" w:hAnsi="Helvetica"/>
                <w:sz w:val="20"/>
              </w:rPr>
              <w:t>Eenheid</w:t>
            </w:r>
          </w:p>
        </w:tc>
        <w:tc>
          <w:tcPr>
            <w:tcW w:w="5895" w:type="dxa"/>
            <w:shd w:val="clear" w:color="auto" w:fill="auto"/>
          </w:tcPr>
          <w:p w14:paraId="42974D78" w14:textId="77777777" w:rsidR="00486550" w:rsidRPr="00B26A10" w:rsidRDefault="00486550" w:rsidP="00486550">
            <w:pPr>
              <w:pStyle w:val="TableTextHeader"/>
              <w:rPr>
                <w:rFonts w:ascii="Helvetica" w:hAnsi="Helvetica"/>
                <w:sz w:val="20"/>
              </w:rPr>
            </w:pPr>
            <w:r w:rsidRPr="00B26A10">
              <w:rPr>
                <w:rFonts w:ascii="Helvetica" w:hAnsi="Helvetica"/>
                <w:sz w:val="20"/>
              </w:rPr>
              <w:t>Omschrijving</w:t>
            </w:r>
          </w:p>
        </w:tc>
      </w:tr>
      <w:tr w:rsidR="00486550" w:rsidRPr="00B26A10" w14:paraId="59AB68A9" w14:textId="77777777" w:rsidTr="00B4774B">
        <w:trPr>
          <w:cantSplit/>
        </w:trPr>
        <w:tc>
          <w:tcPr>
            <w:tcW w:w="1565" w:type="dxa"/>
            <w:shd w:val="clear" w:color="auto" w:fill="auto"/>
          </w:tcPr>
          <w:p w14:paraId="79903E9D" w14:textId="77777777" w:rsidR="00486550" w:rsidRPr="00B26A10" w:rsidRDefault="00486550" w:rsidP="003C1601">
            <w:pPr>
              <w:pStyle w:val="TableText"/>
              <w:rPr>
                <w:sz w:val="20"/>
                <w:lang w:val="en-US"/>
              </w:rPr>
            </w:pPr>
            <w:r w:rsidRPr="00B26A10">
              <w:rPr>
                <w:sz w:val="20"/>
                <w:lang w:val="en-US"/>
              </w:rPr>
              <w:t>Naam</w:t>
            </w:r>
          </w:p>
        </w:tc>
        <w:tc>
          <w:tcPr>
            <w:tcW w:w="1115" w:type="dxa"/>
            <w:shd w:val="clear" w:color="auto" w:fill="auto"/>
          </w:tcPr>
          <w:p w14:paraId="2DBEFB68" w14:textId="77777777" w:rsidR="00486550" w:rsidRPr="00B26A10" w:rsidRDefault="00486550" w:rsidP="003C1601">
            <w:pPr>
              <w:pStyle w:val="TableText"/>
              <w:rPr>
                <w:sz w:val="20"/>
                <w:lang w:val="en-US"/>
              </w:rPr>
            </w:pPr>
          </w:p>
        </w:tc>
        <w:tc>
          <w:tcPr>
            <w:tcW w:w="5895" w:type="dxa"/>
            <w:shd w:val="clear" w:color="auto" w:fill="auto"/>
          </w:tcPr>
          <w:p w14:paraId="12BF8DB1" w14:textId="77777777" w:rsidR="00486550" w:rsidRPr="00B26A10" w:rsidRDefault="00486550" w:rsidP="003C1601">
            <w:pPr>
              <w:pStyle w:val="TableText"/>
              <w:rPr>
                <w:sz w:val="20"/>
              </w:rPr>
            </w:pPr>
            <w:r w:rsidRPr="00B26A10">
              <w:rPr>
                <w:sz w:val="20"/>
              </w:rPr>
              <w:t>Vrij door de gebruiker te kiezen naam. Het maximaal aantal tekens bedraagt 128.</w:t>
            </w:r>
            <w:r w:rsidR="00D92DC7" w:rsidRPr="00B26A10">
              <w:rPr>
                <w:sz w:val="20"/>
              </w:rPr>
              <w:t xml:space="preserve"> </w:t>
            </w:r>
            <w:r w:rsidRPr="00B26A10">
              <w:rPr>
                <w:sz w:val="20"/>
              </w:rPr>
              <w:t>De naam moet uniek zijn.</w:t>
            </w:r>
          </w:p>
        </w:tc>
      </w:tr>
    </w:tbl>
    <w:p w14:paraId="1FDAFF6D" w14:textId="77777777" w:rsidR="00486550" w:rsidRPr="00B26A10" w:rsidRDefault="00486550" w:rsidP="00A12D7B">
      <w:pPr>
        <w:pStyle w:val="BodyText"/>
      </w:pPr>
    </w:p>
    <w:p w14:paraId="2F85BEE2" w14:textId="77777777" w:rsidR="00486550" w:rsidRPr="00B26A10" w:rsidRDefault="00486550" w:rsidP="00A12D7B">
      <w:pPr>
        <w:pStyle w:val="BodyText"/>
      </w:pPr>
      <w:r w:rsidRPr="00B26A10">
        <w:t>Voor de stoffen die aan het mengsel worden toegevoegd moeten de volgende eigenschappen worden opgegeven</w:t>
      </w:r>
      <w:r w:rsidR="008E0DCF" w:rsidRPr="00B26A10">
        <w:t>.</w:t>
      </w:r>
    </w:p>
    <w:p w14:paraId="38F8A61D" w14:textId="77777777" w:rsidR="008E0DCF" w:rsidRPr="00B26A10" w:rsidRDefault="008E0DCF" w:rsidP="00A12D7B">
      <w:pPr>
        <w:pStyle w:val="BodyText"/>
      </w:pPr>
    </w:p>
    <w:tbl>
      <w:tblPr>
        <w:tblW w:w="9739"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59"/>
        <w:gridCol w:w="1957"/>
        <w:gridCol w:w="1029"/>
        <w:gridCol w:w="4113"/>
        <w:gridCol w:w="1181"/>
      </w:tblGrid>
      <w:tr w:rsidR="008E0DCF" w:rsidRPr="00B26A10" w14:paraId="2CDFB3AA" w14:textId="77777777" w:rsidTr="006D2DDE">
        <w:trPr>
          <w:cantSplit/>
          <w:tblHeader/>
        </w:trPr>
        <w:tc>
          <w:tcPr>
            <w:tcW w:w="1459" w:type="dxa"/>
            <w:shd w:val="clear" w:color="auto" w:fill="auto"/>
            <w:noWrap/>
          </w:tcPr>
          <w:p w14:paraId="36098159" w14:textId="77777777" w:rsidR="00486550" w:rsidRPr="00B26A10" w:rsidRDefault="00486550" w:rsidP="008E0DCF">
            <w:pPr>
              <w:pStyle w:val="TableText"/>
              <w:rPr>
                <w:b/>
                <w:bCs/>
                <w:sz w:val="20"/>
              </w:rPr>
            </w:pPr>
            <w:r w:rsidRPr="00B26A10">
              <w:rPr>
                <w:b/>
                <w:bCs/>
                <w:sz w:val="20"/>
              </w:rPr>
              <w:lastRenderedPageBreak/>
              <w:t>Eigenschap</w:t>
            </w:r>
          </w:p>
        </w:tc>
        <w:tc>
          <w:tcPr>
            <w:tcW w:w="1957" w:type="dxa"/>
            <w:shd w:val="clear" w:color="auto" w:fill="auto"/>
            <w:noWrap/>
          </w:tcPr>
          <w:p w14:paraId="25B412DE" w14:textId="77777777" w:rsidR="00486550" w:rsidRPr="00B26A10" w:rsidRDefault="00EB388D" w:rsidP="008E0DCF">
            <w:pPr>
              <w:pStyle w:val="TableText"/>
              <w:rPr>
                <w:b/>
                <w:bCs/>
                <w:sz w:val="20"/>
              </w:rPr>
            </w:pPr>
            <w:r w:rsidRPr="00B26A10">
              <w:rPr>
                <w:b/>
                <w:bCs/>
                <w:sz w:val="20"/>
              </w:rPr>
              <w:t>Standaard</w:t>
            </w:r>
            <w:r w:rsidR="00C0390E" w:rsidRPr="00B26A10">
              <w:rPr>
                <w:b/>
                <w:bCs/>
                <w:sz w:val="20"/>
              </w:rPr>
              <w:softHyphen/>
            </w:r>
            <w:r w:rsidRPr="00B26A10">
              <w:rPr>
                <w:b/>
                <w:bCs/>
                <w:sz w:val="20"/>
              </w:rPr>
              <w:t>waarde</w:t>
            </w:r>
          </w:p>
        </w:tc>
        <w:tc>
          <w:tcPr>
            <w:tcW w:w="1029" w:type="dxa"/>
            <w:shd w:val="clear" w:color="auto" w:fill="auto"/>
            <w:noWrap/>
          </w:tcPr>
          <w:p w14:paraId="084498D5" w14:textId="77777777" w:rsidR="00486550" w:rsidRPr="00B26A10" w:rsidRDefault="00486550" w:rsidP="008E0DCF">
            <w:pPr>
              <w:pStyle w:val="TableText"/>
              <w:rPr>
                <w:b/>
                <w:bCs/>
                <w:sz w:val="20"/>
              </w:rPr>
            </w:pPr>
            <w:r w:rsidRPr="00B26A10">
              <w:rPr>
                <w:b/>
                <w:bCs/>
                <w:sz w:val="20"/>
              </w:rPr>
              <w:t>Een</w:t>
            </w:r>
            <w:r w:rsidR="00C0390E" w:rsidRPr="00B26A10">
              <w:rPr>
                <w:b/>
                <w:bCs/>
                <w:sz w:val="20"/>
              </w:rPr>
              <w:softHyphen/>
            </w:r>
            <w:r w:rsidRPr="00B26A10">
              <w:rPr>
                <w:b/>
                <w:bCs/>
                <w:sz w:val="20"/>
              </w:rPr>
              <w:t>heid</w:t>
            </w:r>
          </w:p>
        </w:tc>
        <w:tc>
          <w:tcPr>
            <w:tcW w:w="4113" w:type="dxa"/>
            <w:shd w:val="clear" w:color="auto" w:fill="auto"/>
            <w:noWrap/>
          </w:tcPr>
          <w:p w14:paraId="4AA7D01C" w14:textId="77777777" w:rsidR="00486550" w:rsidRPr="00B26A10" w:rsidRDefault="00486550" w:rsidP="008E0DCF">
            <w:pPr>
              <w:pStyle w:val="TableText"/>
              <w:rPr>
                <w:b/>
                <w:bCs/>
                <w:sz w:val="20"/>
              </w:rPr>
            </w:pPr>
            <w:r w:rsidRPr="00B26A10">
              <w:rPr>
                <w:b/>
                <w:bCs/>
                <w:sz w:val="20"/>
              </w:rPr>
              <w:t>Omschrijving</w:t>
            </w:r>
          </w:p>
        </w:tc>
        <w:tc>
          <w:tcPr>
            <w:tcW w:w="1181" w:type="dxa"/>
            <w:shd w:val="clear" w:color="auto" w:fill="auto"/>
          </w:tcPr>
          <w:p w14:paraId="22E7ACDF" w14:textId="77777777" w:rsidR="00486550" w:rsidRPr="00B26A10" w:rsidRDefault="00486550" w:rsidP="008E0DCF">
            <w:pPr>
              <w:pStyle w:val="TableText"/>
              <w:rPr>
                <w:b/>
                <w:bCs/>
                <w:sz w:val="20"/>
              </w:rPr>
            </w:pPr>
            <w:r w:rsidRPr="00B26A10">
              <w:rPr>
                <w:b/>
                <w:bCs/>
                <w:sz w:val="20"/>
              </w:rPr>
              <w:t>Ve</w:t>
            </w:r>
            <w:r w:rsidR="00C0390E" w:rsidRPr="00B26A10">
              <w:rPr>
                <w:b/>
                <w:bCs/>
                <w:sz w:val="20"/>
              </w:rPr>
              <w:softHyphen/>
            </w:r>
            <w:r w:rsidRPr="00B26A10">
              <w:rPr>
                <w:b/>
                <w:bCs/>
                <w:sz w:val="20"/>
              </w:rPr>
              <w:t>rplicht</w:t>
            </w:r>
          </w:p>
        </w:tc>
      </w:tr>
      <w:tr w:rsidR="00486550" w:rsidRPr="00B26A10" w14:paraId="255EC239" w14:textId="77777777" w:rsidTr="006D2DDE">
        <w:trPr>
          <w:cantSplit/>
        </w:trPr>
        <w:tc>
          <w:tcPr>
            <w:tcW w:w="1459" w:type="dxa"/>
            <w:shd w:val="clear" w:color="auto" w:fill="auto"/>
            <w:noWrap/>
          </w:tcPr>
          <w:p w14:paraId="1CFC53A2" w14:textId="77777777" w:rsidR="00486550" w:rsidRPr="00B26A10" w:rsidRDefault="00486550" w:rsidP="008E0DCF">
            <w:pPr>
              <w:pStyle w:val="TableText"/>
              <w:rPr>
                <w:sz w:val="20"/>
              </w:rPr>
            </w:pPr>
            <w:r w:rsidRPr="00B26A10">
              <w:rPr>
                <w:sz w:val="20"/>
              </w:rPr>
              <w:t>Stof</w:t>
            </w:r>
          </w:p>
        </w:tc>
        <w:tc>
          <w:tcPr>
            <w:tcW w:w="1957" w:type="dxa"/>
            <w:shd w:val="clear" w:color="auto" w:fill="auto"/>
            <w:noWrap/>
          </w:tcPr>
          <w:p w14:paraId="17211D49" w14:textId="77777777" w:rsidR="00486550" w:rsidRPr="00B26A10" w:rsidRDefault="008E0DCF" w:rsidP="008E0DCF">
            <w:pPr>
              <w:pStyle w:val="TableText"/>
              <w:rPr>
                <w:sz w:val="20"/>
              </w:rPr>
            </w:pPr>
            <w:r w:rsidRPr="00B26A10">
              <w:rPr>
                <w:sz w:val="20"/>
              </w:rPr>
              <w:t>Niet ingevuld</w:t>
            </w:r>
          </w:p>
        </w:tc>
        <w:tc>
          <w:tcPr>
            <w:tcW w:w="1029" w:type="dxa"/>
            <w:shd w:val="clear" w:color="auto" w:fill="auto"/>
            <w:noWrap/>
          </w:tcPr>
          <w:p w14:paraId="6C6D2C2B" w14:textId="77777777" w:rsidR="00486550" w:rsidRPr="00B26A10" w:rsidRDefault="008E0DCF" w:rsidP="008E0DCF">
            <w:pPr>
              <w:pStyle w:val="TableText"/>
              <w:rPr>
                <w:sz w:val="20"/>
              </w:rPr>
            </w:pPr>
            <w:r w:rsidRPr="00B26A10">
              <w:rPr>
                <w:sz w:val="20"/>
              </w:rPr>
              <w:t>-</w:t>
            </w:r>
          </w:p>
        </w:tc>
        <w:tc>
          <w:tcPr>
            <w:tcW w:w="4113" w:type="dxa"/>
            <w:shd w:val="clear" w:color="auto" w:fill="auto"/>
            <w:noWrap/>
          </w:tcPr>
          <w:p w14:paraId="334465BB" w14:textId="77777777" w:rsidR="00486550" w:rsidRPr="00B26A10" w:rsidRDefault="00486550" w:rsidP="008E0DCF">
            <w:pPr>
              <w:pStyle w:val="TableText"/>
              <w:rPr>
                <w:sz w:val="20"/>
              </w:rPr>
            </w:pPr>
            <w:r w:rsidRPr="00B26A10">
              <w:rPr>
                <w:sz w:val="20"/>
              </w:rPr>
              <w:t>Keuze uit een lijst met aan</w:t>
            </w:r>
            <w:r w:rsidRPr="00B26A10">
              <w:rPr>
                <w:sz w:val="20"/>
              </w:rPr>
              <w:softHyphen/>
              <w:t>we</w:t>
            </w:r>
            <w:r w:rsidRPr="00B26A10">
              <w:rPr>
                <w:sz w:val="20"/>
              </w:rPr>
              <w:softHyphen/>
              <w:t>zige valide stoffen</w:t>
            </w:r>
          </w:p>
        </w:tc>
        <w:tc>
          <w:tcPr>
            <w:tcW w:w="1181" w:type="dxa"/>
            <w:shd w:val="clear" w:color="auto" w:fill="auto"/>
          </w:tcPr>
          <w:p w14:paraId="61FF975D" w14:textId="77777777" w:rsidR="00486550" w:rsidRPr="00B26A10" w:rsidRDefault="00486550" w:rsidP="008E0DCF">
            <w:pPr>
              <w:pStyle w:val="TableText"/>
              <w:rPr>
                <w:sz w:val="20"/>
              </w:rPr>
            </w:pPr>
            <w:r w:rsidRPr="00B26A10">
              <w:rPr>
                <w:sz w:val="20"/>
              </w:rPr>
              <w:t>Ja</w:t>
            </w:r>
          </w:p>
        </w:tc>
      </w:tr>
      <w:tr w:rsidR="00486550" w:rsidRPr="00B26A10" w14:paraId="27F798E2" w14:textId="77777777" w:rsidTr="006D2DDE">
        <w:trPr>
          <w:cantSplit/>
        </w:trPr>
        <w:tc>
          <w:tcPr>
            <w:tcW w:w="1459" w:type="dxa"/>
            <w:shd w:val="clear" w:color="auto" w:fill="auto"/>
            <w:noWrap/>
          </w:tcPr>
          <w:p w14:paraId="3F4DCCB7" w14:textId="77777777" w:rsidR="00486550" w:rsidRPr="00B26A10" w:rsidRDefault="008E0DCF" w:rsidP="008E0DCF">
            <w:pPr>
              <w:pStyle w:val="TableText"/>
              <w:rPr>
                <w:sz w:val="20"/>
              </w:rPr>
            </w:pPr>
            <w:r w:rsidRPr="00B26A10">
              <w:rPr>
                <w:sz w:val="20"/>
              </w:rPr>
              <w:t>Massafractie</w:t>
            </w:r>
          </w:p>
        </w:tc>
        <w:tc>
          <w:tcPr>
            <w:tcW w:w="1957" w:type="dxa"/>
            <w:shd w:val="clear" w:color="auto" w:fill="auto"/>
            <w:noWrap/>
          </w:tcPr>
          <w:p w14:paraId="26B35150" w14:textId="77777777" w:rsidR="00486550" w:rsidRPr="00B26A10" w:rsidRDefault="008E0DCF" w:rsidP="008E0DCF">
            <w:pPr>
              <w:pStyle w:val="TableText"/>
              <w:rPr>
                <w:sz w:val="20"/>
              </w:rPr>
            </w:pPr>
            <w:r w:rsidRPr="00B26A10">
              <w:rPr>
                <w:sz w:val="20"/>
              </w:rPr>
              <w:t>100</w:t>
            </w:r>
          </w:p>
        </w:tc>
        <w:tc>
          <w:tcPr>
            <w:tcW w:w="1029" w:type="dxa"/>
            <w:shd w:val="clear" w:color="auto" w:fill="auto"/>
            <w:noWrap/>
          </w:tcPr>
          <w:p w14:paraId="484332D1" w14:textId="77777777" w:rsidR="00486550" w:rsidRPr="00B26A10" w:rsidRDefault="00486550" w:rsidP="008E0DCF">
            <w:pPr>
              <w:pStyle w:val="TableText"/>
              <w:rPr>
                <w:sz w:val="20"/>
              </w:rPr>
            </w:pPr>
            <w:r w:rsidRPr="00B26A10">
              <w:rPr>
                <w:sz w:val="20"/>
              </w:rPr>
              <w:t>%</w:t>
            </w:r>
          </w:p>
        </w:tc>
        <w:tc>
          <w:tcPr>
            <w:tcW w:w="4113" w:type="dxa"/>
            <w:shd w:val="clear" w:color="auto" w:fill="auto"/>
            <w:noWrap/>
          </w:tcPr>
          <w:p w14:paraId="55016413" w14:textId="77777777" w:rsidR="00486550" w:rsidRPr="00B26A10" w:rsidRDefault="008E0DCF" w:rsidP="008E0DCF">
            <w:pPr>
              <w:pStyle w:val="TableText"/>
              <w:rPr>
                <w:sz w:val="20"/>
              </w:rPr>
            </w:pPr>
            <w:r w:rsidRPr="00B26A10">
              <w:rPr>
                <w:sz w:val="20"/>
              </w:rPr>
              <w:t>Massafractie van de betreffende stof in het mengsel</w:t>
            </w:r>
          </w:p>
        </w:tc>
        <w:tc>
          <w:tcPr>
            <w:tcW w:w="1181" w:type="dxa"/>
            <w:shd w:val="clear" w:color="auto" w:fill="auto"/>
          </w:tcPr>
          <w:p w14:paraId="3169192D" w14:textId="77777777" w:rsidR="00486550" w:rsidRPr="00B26A10" w:rsidRDefault="008E0DCF" w:rsidP="008E0DCF">
            <w:pPr>
              <w:pStyle w:val="TableText"/>
              <w:rPr>
                <w:sz w:val="20"/>
              </w:rPr>
            </w:pPr>
            <w:r w:rsidRPr="00B26A10">
              <w:rPr>
                <w:sz w:val="20"/>
              </w:rPr>
              <w:t>Ja</w:t>
            </w:r>
          </w:p>
        </w:tc>
      </w:tr>
    </w:tbl>
    <w:p w14:paraId="60B0DF28" w14:textId="77777777" w:rsidR="00486550" w:rsidRPr="00B26A10" w:rsidRDefault="00486550" w:rsidP="00A12D7B">
      <w:pPr>
        <w:pStyle w:val="BodyText"/>
      </w:pPr>
    </w:p>
    <w:p w14:paraId="7C6DDF30" w14:textId="77777777" w:rsidR="00EA2D60" w:rsidRPr="00B26A10" w:rsidRDefault="008E0DCF" w:rsidP="00A12D7B">
      <w:pPr>
        <w:pStyle w:val="BodyText"/>
      </w:pPr>
      <w:r w:rsidRPr="00B26A10">
        <w:t>De</w:t>
      </w:r>
      <w:r w:rsidR="005D5E8D" w:rsidRPr="00B26A10">
        <w:t xml:space="preserve"> </w:t>
      </w:r>
      <w:r w:rsidRPr="00B26A10">
        <w:t xml:space="preserve">belangrijkste stofeigenschappen worden herberekend. Er zijn twee berekeningsgrondslagen. </w:t>
      </w:r>
      <w:r w:rsidR="00EA2D60" w:rsidRPr="00B26A10">
        <w:t xml:space="preserve">Het bepalen van stofeigenschappen van mengsels vanuit de stofeigenschappen van de singuliere stof gaat gepaard met grote onzekerheden. Bij de berekening wordt aangenomen dat de </w:t>
      </w:r>
      <w:r w:rsidR="00B10D4B" w:rsidRPr="00B26A10">
        <w:t xml:space="preserve">stoffen in het mengsel niet met elkaar interacteren of reageren. </w:t>
      </w:r>
    </w:p>
    <w:p w14:paraId="1E183697" w14:textId="77777777" w:rsidR="008E0DCF" w:rsidRPr="00B26A10" w:rsidRDefault="008E0DCF" w:rsidP="00A12D7B">
      <w:pPr>
        <w:pStyle w:val="BodyText"/>
      </w:pPr>
      <w:r w:rsidRPr="00B26A10">
        <w:t xml:space="preserve">De berekeningsgrondslag </w:t>
      </w:r>
      <w:r w:rsidR="00EA2D60" w:rsidRPr="00B26A10">
        <w:t xml:space="preserve">1: </w:t>
      </w:r>
    </w:p>
    <w:p w14:paraId="21F305F7" w14:textId="77777777" w:rsidR="00EF0707" w:rsidRPr="00B26A10" w:rsidRDefault="00EF0707" w:rsidP="00A12D7B">
      <w:pPr>
        <w:pStyle w:val="BodyText"/>
      </w:pPr>
    </w:p>
    <w:p w14:paraId="033896AC" w14:textId="77777777" w:rsidR="008E0DCF" w:rsidRPr="00B26A10" w:rsidRDefault="002E610B" w:rsidP="00EF0707">
      <w:pPr>
        <w:pStyle w:val="BodyText"/>
        <w:ind w:left="1418" w:hanging="709"/>
      </w:pPr>
      <w:r w:rsidRPr="008E0DCF">
        <w:rPr>
          <w:noProof/>
          <w:position w:val="-28"/>
        </w:rPr>
        <w:object w:dxaOrig="3480" w:dyaOrig="540" w14:anchorId="695D702C">
          <v:shape id="_x0000_i1042" type="#_x0000_t75" alt="" style="width:175.2pt;height:31.25pt;mso-width-percent:0;mso-height-percent:0;mso-width-percent:0;mso-height-percent:0" o:ole="">
            <v:imagedata r:id="rId205" o:title=""/>
          </v:shape>
          <o:OLEObject Type="Embed" ProgID="Equation.3" ShapeID="_x0000_i1042" DrawAspect="Content" ObjectID="_1789831148" r:id="rId206"/>
        </w:object>
      </w:r>
    </w:p>
    <w:p w14:paraId="2CF8F1F8" w14:textId="77777777" w:rsidR="00EF0707" w:rsidRPr="00B26A10" w:rsidRDefault="00EF0707" w:rsidP="00A12D7B">
      <w:pPr>
        <w:pStyle w:val="BodyText"/>
      </w:pPr>
      <w:r w:rsidRPr="00B26A10">
        <w:t>Met:</w:t>
      </w:r>
    </w:p>
    <w:p w14:paraId="65677463" w14:textId="77777777" w:rsidR="00113CC4" w:rsidRPr="00B26A10" w:rsidRDefault="00113CC4" w:rsidP="00113CC4">
      <w:pPr>
        <w:pStyle w:val="BodyText"/>
        <w:ind w:left="1418" w:hanging="709"/>
      </w:pPr>
      <w:r w:rsidRPr="00B26A10">
        <w:t>P</w:t>
      </w:r>
      <w:r w:rsidRPr="00B26A10">
        <w:rPr>
          <w:rStyle w:val="BodytextSubscriptChar"/>
          <w:sz w:val="20"/>
        </w:rPr>
        <w:t>r</w:t>
      </w:r>
      <w:r w:rsidR="003B7E40" w:rsidRPr="00B26A10">
        <w:rPr>
          <w:rStyle w:val="BodytextSubscriptChar"/>
          <w:sz w:val="20"/>
        </w:rPr>
        <w:tab/>
      </w:r>
      <w:r w:rsidR="003B7E40" w:rsidRPr="00B26A10">
        <w:t>:</w:t>
      </w:r>
      <w:r w:rsidR="002C647D" w:rsidRPr="00B26A10">
        <w:t xml:space="preserve"> </w:t>
      </w:r>
      <w:r w:rsidRPr="00B26A10">
        <w:t>Berekende eigenschap;</w:t>
      </w:r>
    </w:p>
    <w:p w14:paraId="4CE8DAC6" w14:textId="77777777" w:rsidR="00113CC4" w:rsidRPr="00B26A10" w:rsidRDefault="00B10D4B" w:rsidP="00113CC4">
      <w:pPr>
        <w:pStyle w:val="BodyText"/>
        <w:ind w:left="1418" w:hanging="709"/>
      </w:pPr>
      <w:r w:rsidRPr="00B26A10">
        <w:t>f</w:t>
      </w:r>
      <w:r w:rsidR="00113CC4" w:rsidRPr="00B26A10">
        <w:rPr>
          <w:rStyle w:val="BodytextSubscriptChar"/>
          <w:sz w:val="20"/>
        </w:rPr>
        <w:t>m,</w:t>
      </w:r>
      <w:r w:rsidR="003B7E40" w:rsidRPr="00B26A10">
        <w:rPr>
          <w:rStyle w:val="BodytextSubscriptChar"/>
          <w:sz w:val="20"/>
        </w:rPr>
        <w:t>I</w:t>
      </w:r>
      <w:r w:rsidR="003B7E40" w:rsidRPr="00B26A10">
        <w:rPr>
          <w:rStyle w:val="BodytextSubscriptChar"/>
          <w:sz w:val="20"/>
        </w:rPr>
        <w:tab/>
      </w:r>
      <w:r w:rsidR="003B7E40" w:rsidRPr="00B26A10">
        <w:t>:</w:t>
      </w:r>
      <w:r w:rsidR="002C647D" w:rsidRPr="00B26A10">
        <w:t xml:space="preserve"> </w:t>
      </w:r>
      <w:r w:rsidR="00113CC4" w:rsidRPr="00B26A10">
        <w:t>Massafractie van component i in het mengsel;</w:t>
      </w:r>
    </w:p>
    <w:p w14:paraId="1C1DAB7C" w14:textId="77777777" w:rsidR="00113CC4" w:rsidRPr="00B26A10" w:rsidRDefault="00113CC4" w:rsidP="00113CC4">
      <w:pPr>
        <w:pStyle w:val="BodyText"/>
        <w:ind w:left="1418" w:hanging="709"/>
      </w:pPr>
      <w:r w:rsidRPr="00B26A10">
        <w:t>P</w:t>
      </w:r>
      <w:r w:rsidRPr="00B26A10">
        <w:rPr>
          <w:rStyle w:val="BodytextSubscriptChar"/>
          <w:sz w:val="20"/>
        </w:rPr>
        <w:t>i</w:t>
      </w:r>
      <w:r w:rsidRPr="00B26A10">
        <w:tab/>
      </w:r>
      <w:r w:rsidR="003B7E40" w:rsidRPr="00B26A10">
        <w:t>:</w:t>
      </w:r>
      <w:r w:rsidR="002C647D" w:rsidRPr="00B26A10">
        <w:t xml:space="preserve"> </w:t>
      </w:r>
      <w:r w:rsidRPr="00B26A10">
        <w:t>Beschouwde eigenschap van component i;</w:t>
      </w:r>
    </w:p>
    <w:p w14:paraId="39486773" w14:textId="77777777" w:rsidR="00EF0707" w:rsidRPr="00B26A10" w:rsidRDefault="00113CC4" w:rsidP="00113CC4">
      <w:pPr>
        <w:pStyle w:val="BodyText"/>
        <w:ind w:left="1418" w:hanging="709"/>
      </w:pPr>
      <w:r w:rsidRPr="00B26A10">
        <w:t>P</w:t>
      </w:r>
      <w:r w:rsidRPr="00B26A10">
        <w:rPr>
          <w:rStyle w:val="BodytextSubscriptChar"/>
          <w:sz w:val="20"/>
        </w:rPr>
        <w:t>w</w:t>
      </w:r>
      <w:r w:rsidRPr="00B26A10">
        <w:tab/>
      </w:r>
      <w:r w:rsidR="003B7E40" w:rsidRPr="00B26A10">
        <w:t>:</w:t>
      </w:r>
      <w:r w:rsidR="002C647D" w:rsidRPr="00B26A10">
        <w:t xml:space="preserve"> </w:t>
      </w:r>
      <w:r w:rsidRPr="00B26A10">
        <w:t>Beschouwde eigenschap</w:t>
      </w:r>
      <w:r w:rsidR="005D5E8D" w:rsidRPr="00B26A10">
        <w:t xml:space="preserve"> </w:t>
      </w:r>
      <w:r w:rsidRPr="00B26A10">
        <w:t>van extra toegevoegd component water waarbij de gesommeerde massafracties gelijk worden aan 1;</w:t>
      </w:r>
      <w:r w:rsidR="00EF0707" w:rsidRPr="00B26A10">
        <w:tab/>
      </w:r>
    </w:p>
    <w:p w14:paraId="29B5717C" w14:textId="77777777" w:rsidR="00113CC4" w:rsidRPr="00B26A10" w:rsidRDefault="00113CC4" w:rsidP="00A12D7B">
      <w:pPr>
        <w:pStyle w:val="BodyText"/>
      </w:pPr>
    </w:p>
    <w:p w14:paraId="30CF5932" w14:textId="77777777" w:rsidR="003C1601" w:rsidRPr="00B26A10" w:rsidRDefault="003C1601" w:rsidP="00A12D7B">
      <w:pPr>
        <w:pStyle w:val="BodyText"/>
      </w:pPr>
      <w:r w:rsidRPr="00B26A10">
        <w:t>De berekeningsgrondslag 2:</w:t>
      </w:r>
    </w:p>
    <w:p w14:paraId="1D9DA104" w14:textId="77777777" w:rsidR="003C1601" w:rsidRPr="00B26A10" w:rsidRDefault="003C1601" w:rsidP="00A12D7B">
      <w:pPr>
        <w:pStyle w:val="BodyText"/>
      </w:pPr>
    </w:p>
    <w:p w14:paraId="4336E5BA" w14:textId="77777777" w:rsidR="00B10D4B" w:rsidRPr="00B26A10" w:rsidRDefault="002E610B" w:rsidP="00B10D4B">
      <w:pPr>
        <w:pStyle w:val="BodyText"/>
        <w:ind w:left="1418" w:hanging="709"/>
      </w:pPr>
      <w:r w:rsidRPr="00B10D4B">
        <w:rPr>
          <w:noProof/>
          <w:position w:val="-30"/>
        </w:rPr>
        <w:object w:dxaOrig="2760" w:dyaOrig="1080" w14:anchorId="651D1BAD">
          <v:shape id="_x0000_i1043" type="#_x0000_t75" alt="" style="width:137.45pt;height:53.75pt;mso-width-percent:0;mso-height-percent:0;mso-width-percent:0;mso-height-percent:0" o:ole="">
            <v:imagedata r:id="rId207" o:title=""/>
          </v:shape>
          <o:OLEObject Type="Embed" ProgID="Equation.3" ShapeID="_x0000_i1043" DrawAspect="Content" ObjectID="_1789831149" r:id="rId208"/>
        </w:object>
      </w:r>
    </w:p>
    <w:p w14:paraId="2C17F128" w14:textId="77777777" w:rsidR="00113CC4" w:rsidRPr="00B26A10" w:rsidRDefault="00113CC4" w:rsidP="00A12D7B">
      <w:pPr>
        <w:pStyle w:val="BodyText"/>
      </w:pPr>
    </w:p>
    <w:p w14:paraId="2D8B442E" w14:textId="77777777" w:rsidR="003C1601" w:rsidRPr="00B26A10" w:rsidRDefault="003C1601" w:rsidP="003C1601">
      <w:pPr>
        <w:pStyle w:val="BodyText"/>
      </w:pPr>
      <w:r w:rsidRPr="00B26A10">
        <w:t xml:space="preserve">De berekeningwijzen voor volume fracties verloopt analoog. Hierbij wordt de fractie gebaseerd op het volume in plaats van op de massa. </w:t>
      </w:r>
    </w:p>
    <w:p w14:paraId="52C35879" w14:textId="77777777" w:rsidR="003C1601" w:rsidRPr="00B26A10" w:rsidRDefault="003C1601" w:rsidP="003C1601">
      <w:pPr>
        <w:pStyle w:val="BodyText"/>
      </w:pPr>
    </w:p>
    <w:p w14:paraId="2B2609E7" w14:textId="77777777" w:rsidR="008E0DCF" w:rsidRPr="00B26A10" w:rsidRDefault="008E0DCF" w:rsidP="00A12D7B">
      <w:pPr>
        <w:pStyle w:val="BodyText"/>
      </w:pPr>
      <w:r w:rsidRPr="00B26A10">
        <w:t>De stofeigenschappen die worden berekend op basis van de stofsamenstelling zijn:</w:t>
      </w:r>
    </w:p>
    <w:p w14:paraId="6D56A4A1" w14:textId="77777777" w:rsidR="003C1601" w:rsidRPr="00B26A10" w:rsidRDefault="003C1601" w:rsidP="00A12D7B">
      <w:pPr>
        <w:pStyle w:val="BodyTex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515"/>
        <w:gridCol w:w="992"/>
        <w:gridCol w:w="1458"/>
        <w:gridCol w:w="1489"/>
      </w:tblGrid>
      <w:tr w:rsidR="00EA2D60" w:rsidRPr="00B26A10" w14:paraId="468304BB" w14:textId="77777777" w:rsidTr="00B4774B">
        <w:trPr>
          <w:cantSplit/>
          <w:tblHeader/>
        </w:trPr>
        <w:tc>
          <w:tcPr>
            <w:tcW w:w="1462" w:type="dxa"/>
            <w:shd w:val="clear" w:color="auto" w:fill="auto"/>
          </w:tcPr>
          <w:p w14:paraId="2FF699CB" w14:textId="77777777" w:rsidR="00EA2D60" w:rsidRPr="00B26A10" w:rsidRDefault="00EA2D60" w:rsidP="003C1601">
            <w:pPr>
              <w:pStyle w:val="TableTextHeader"/>
              <w:rPr>
                <w:rFonts w:ascii="Helvetica" w:hAnsi="Helvetica"/>
                <w:sz w:val="20"/>
              </w:rPr>
            </w:pPr>
            <w:r w:rsidRPr="00B26A10">
              <w:rPr>
                <w:rFonts w:ascii="Helvetica" w:hAnsi="Helvetica"/>
                <w:sz w:val="20"/>
              </w:rPr>
              <w:t>Eigenschap</w:t>
            </w:r>
          </w:p>
        </w:tc>
        <w:tc>
          <w:tcPr>
            <w:tcW w:w="992" w:type="dxa"/>
            <w:shd w:val="clear" w:color="auto" w:fill="auto"/>
          </w:tcPr>
          <w:p w14:paraId="2276CA67" w14:textId="77777777" w:rsidR="00EA2D60" w:rsidRPr="00B26A10" w:rsidRDefault="00EA2D60" w:rsidP="003C1601">
            <w:pPr>
              <w:pStyle w:val="TableTextHeader"/>
              <w:rPr>
                <w:rFonts w:ascii="Helvetica" w:hAnsi="Helvetica"/>
                <w:sz w:val="20"/>
              </w:rPr>
            </w:pPr>
            <w:r w:rsidRPr="00B26A10">
              <w:rPr>
                <w:rFonts w:ascii="Helvetica" w:hAnsi="Helvetica"/>
                <w:sz w:val="20"/>
              </w:rPr>
              <w:t>Eenheid</w:t>
            </w:r>
          </w:p>
        </w:tc>
        <w:tc>
          <w:tcPr>
            <w:tcW w:w="1339" w:type="dxa"/>
            <w:shd w:val="clear" w:color="auto" w:fill="auto"/>
          </w:tcPr>
          <w:p w14:paraId="423F9A19" w14:textId="77777777" w:rsidR="00EA2D60" w:rsidRPr="00B26A10" w:rsidRDefault="00EA2D60" w:rsidP="003C1601">
            <w:pPr>
              <w:pStyle w:val="TableTextHeader"/>
              <w:rPr>
                <w:rFonts w:ascii="Helvetica" w:hAnsi="Helvetica"/>
                <w:sz w:val="20"/>
              </w:rPr>
            </w:pPr>
            <w:r w:rsidRPr="00B26A10">
              <w:rPr>
                <w:rFonts w:ascii="Helvetica" w:hAnsi="Helvetica"/>
                <w:sz w:val="20"/>
              </w:rPr>
              <w:t>Berekenings</w:t>
            </w:r>
            <w:r w:rsidR="00C0390E" w:rsidRPr="00B26A10">
              <w:rPr>
                <w:rFonts w:ascii="Helvetica" w:hAnsi="Helvetica"/>
                <w:sz w:val="20"/>
              </w:rPr>
              <w:softHyphen/>
            </w:r>
            <w:r w:rsidRPr="00B26A10">
              <w:rPr>
                <w:rFonts w:ascii="Helvetica" w:hAnsi="Helvetica"/>
                <w:sz w:val="20"/>
              </w:rPr>
              <w:t>grondslag</w:t>
            </w:r>
          </w:p>
        </w:tc>
        <w:tc>
          <w:tcPr>
            <w:tcW w:w="1384" w:type="dxa"/>
            <w:shd w:val="clear" w:color="auto" w:fill="auto"/>
          </w:tcPr>
          <w:p w14:paraId="1D079244" w14:textId="77777777" w:rsidR="00EA2D60" w:rsidRPr="00B26A10" w:rsidRDefault="00EA2D60" w:rsidP="003C1601">
            <w:pPr>
              <w:pStyle w:val="TableTextHeader"/>
              <w:rPr>
                <w:rFonts w:ascii="Helvetica" w:hAnsi="Helvetica"/>
                <w:sz w:val="20"/>
              </w:rPr>
            </w:pPr>
            <w:r w:rsidRPr="00B26A10">
              <w:rPr>
                <w:rFonts w:ascii="Helvetica" w:hAnsi="Helvetica"/>
                <w:sz w:val="20"/>
              </w:rPr>
              <w:t>Massa of volumefractie</w:t>
            </w:r>
          </w:p>
        </w:tc>
      </w:tr>
      <w:tr w:rsidR="00EA2D60" w:rsidRPr="00B26A10" w14:paraId="7CFCE86D" w14:textId="77777777" w:rsidTr="00B4774B">
        <w:trPr>
          <w:cantSplit/>
        </w:trPr>
        <w:tc>
          <w:tcPr>
            <w:tcW w:w="1462" w:type="dxa"/>
            <w:shd w:val="clear" w:color="auto" w:fill="auto"/>
          </w:tcPr>
          <w:p w14:paraId="2B596575" w14:textId="77777777" w:rsidR="00EA2D60" w:rsidRPr="00B26A10" w:rsidRDefault="00EA2D60" w:rsidP="003C1601">
            <w:pPr>
              <w:pStyle w:val="TableText"/>
              <w:rPr>
                <w:sz w:val="20"/>
              </w:rPr>
            </w:pPr>
            <w:r w:rsidRPr="00B26A10">
              <w:rPr>
                <w:sz w:val="20"/>
              </w:rPr>
              <w:t>LC50vis</w:t>
            </w:r>
          </w:p>
        </w:tc>
        <w:tc>
          <w:tcPr>
            <w:tcW w:w="992" w:type="dxa"/>
            <w:shd w:val="clear" w:color="auto" w:fill="auto"/>
          </w:tcPr>
          <w:p w14:paraId="1F960615"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59741F88"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56EA7E52" w14:textId="77777777" w:rsidR="00EA2D60" w:rsidRPr="00B26A10" w:rsidRDefault="00EA2D60" w:rsidP="003C1601">
            <w:pPr>
              <w:pStyle w:val="TableText"/>
              <w:rPr>
                <w:sz w:val="20"/>
              </w:rPr>
            </w:pPr>
            <w:r w:rsidRPr="00B26A10">
              <w:rPr>
                <w:sz w:val="20"/>
              </w:rPr>
              <w:t>M</w:t>
            </w:r>
          </w:p>
        </w:tc>
      </w:tr>
      <w:tr w:rsidR="00EA2D60" w:rsidRPr="00B26A10" w14:paraId="7BB4ECF4" w14:textId="77777777" w:rsidTr="00B4774B">
        <w:trPr>
          <w:cantSplit/>
        </w:trPr>
        <w:tc>
          <w:tcPr>
            <w:tcW w:w="1462" w:type="dxa"/>
            <w:shd w:val="clear" w:color="auto" w:fill="auto"/>
          </w:tcPr>
          <w:p w14:paraId="0D6D993C" w14:textId="77777777" w:rsidR="00EA2D60" w:rsidRPr="00B26A10" w:rsidRDefault="00EA2D60" w:rsidP="003C1601">
            <w:pPr>
              <w:pStyle w:val="TableText"/>
              <w:rPr>
                <w:sz w:val="20"/>
              </w:rPr>
            </w:pPr>
            <w:r w:rsidRPr="00B26A10">
              <w:rPr>
                <w:sz w:val="20"/>
              </w:rPr>
              <w:t>EC50daphnia</w:t>
            </w:r>
          </w:p>
        </w:tc>
        <w:tc>
          <w:tcPr>
            <w:tcW w:w="992" w:type="dxa"/>
            <w:shd w:val="clear" w:color="auto" w:fill="auto"/>
          </w:tcPr>
          <w:p w14:paraId="409C3B2F"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4497503E"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7BEE3003" w14:textId="77777777" w:rsidR="00EA2D60" w:rsidRPr="00B26A10" w:rsidRDefault="00EA2D60" w:rsidP="003C1601">
            <w:pPr>
              <w:pStyle w:val="TableText"/>
              <w:rPr>
                <w:sz w:val="20"/>
              </w:rPr>
            </w:pPr>
            <w:r w:rsidRPr="00B26A10">
              <w:rPr>
                <w:sz w:val="20"/>
              </w:rPr>
              <w:t>M</w:t>
            </w:r>
          </w:p>
        </w:tc>
      </w:tr>
      <w:tr w:rsidR="00EA2D60" w:rsidRPr="00B26A10" w14:paraId="418B7C92" w14:textId="77777777" w:rsidTr="00B4774B">
        <w:trPr>
          <w:cantSplit/>
        </w:trPr>
        <w:tc>
          <w:tcPr>
            <w:tcW w:w="1462" w:type="dxa"/>
            <w:shd w:val="clear" w:color="auto" w:fill="auto"/>
          </w:tcPr>
          <w:p w14:paraId="66F3553C" w14:textId="77777777" w:rsidR="00EA2D60" w:rsidRPr="00B26A10" w:rsidRDefault="00EA2D60" w:rsidP="003C1601">
            <w:pPr>
              <w:pStyle w:val="TableText"/>
              <w:rPr>
                <w:sz w:val="20"/>
              </w:rPr>
            </w:pPr>
            <w:r w:rsidRPr="00B26A10">
              <w:rPr>
                <w:sz w:val="20"/>
              </w:rPr>
              <w:t>IC50alg</w:t>
            </w:r>
          </w:p>
        </w:tc>
        <w:tc>
          <w:tcPr>
            <w:tcW w:w="992" w:type="dxa"/>
            <w:shd w:val="clear" w:color="auto" w:fill="auto"/>
          </w:tcPr>
          <w:p w14:paraId="2019BDBC"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16908E18"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42A7FC6B" w14:textId="77777777" w:rsidR="00EA2D60" w:rsidRPr="00B26A10" w:rsidRDefault="00EA2D60" w:rsidP="003C1601">
            <w:pPr>
              <w:pStyle w:val="TableText"/>
              <w:rPr>
                <w:sz w:val="20"/>
              </w:rPr>
            </w:pPr>
            <w:r w:rsidRPr="00B26A10">
              <w:rPr>
                <w:sz w:val="20"/>
              </w:rPr>
              <w:t>M</w:t>
            </w:r>
          </w:p>
        </w:tc>
      </w:tr>
      <w:tr w:rsidR="00EA2D60" w:rsidRPr="00B26A10" w14:paraId="38597530" w14:textId="77777777" w:rsidTr="00B4774B">
        <w:trPr>
          <w:cantSplit/>
        </w:trPr>
        <w:tc>
          <w:tcPr>
            <w:tcW w:w="1462" w:type="dxa"/>
            <w:shd w:val="clear" w:color="auto" w:fill="auto"/>
          </w:tcPr>
          <w:p w14:paraId="1F36D5DE" w14:textId="77777777" w:rsidR="00EA2D60" w:rsidRPr="00B26A10" w:rsidRDefault="00EA2D60" w:rsidP="003C1601">
            <w:pPr>
              <w:pStyle w:val="TableText"/>
              <w:rPr>
                <w:sz w:val="20"/>
              </w:rPr>
            </w:pPr>
            <w:r w:rsidRPr="00B26A10">
              <w:rPr>
                <w:sz w:val="20"/>
              </w:rPr>
              <w:t>IC50bact</w:t>
            </w:r>
          </w:p>
        </w:tc>
        <w:tc>
          <w:tcPr>
            <w:tcW w:w="992" w:type="dxa"/>
            <w:shd w:val="clear" w:color="auto" w:fill="auto"/>
          </w:tcPr>
          <w:p w14:paraId="15B75D8C"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368C8AAB"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48B08E8C" w14:textId="77777777" w:rsidR="00EA2D60" w:rsidRPr="00B26A10" w:rsidRDefault="00EA2D60" w:rsidP="003C1601">
            <w:pPr>
              <w:pStyle w:val="TableText"/>
              <w:rPr>
                <w:sz w:val="20"/>
              </w:rPr>
            </w:pPr>
            <w:r w:rsidRPr="00B26A10">
              <w:rPr>
                <w:sz w:val="20"/>
              </w:rPr>
              <w:t>M</w:t>
            </w:r>
          </w:p>
        </w:tc>
      </w:tr>
      <w:tr w:rsidR="00EA2D60" w:rsidRPr="00B26A10" w14:paraId="4315D33C" w14:textId="77777777" w:rsidTr="00B4774B">
        <w:trPr>
          <w:cantSplit/>
        </w:trPr>
        <w:tc>
          <w:tcPr>
            <w:tcW w:w="1462" w:type="dxa"/>
            <w:shd w:val="clear" w:color="auto" w:fill="auto"/>
          </w:tcPr>
          <w:p w14:paraId="5AF19498" w14:textId="77777777" w:rsidR="00EA2D60" w:rsidRPr="00B26A10" w:rsidRDefault="00EA2D60" w:rsidP="003C1601">
            <w:pPr>
              <w:pStyle w:val="TableText"/>
              <w:rPr>
                <w:sz w:val="20"/>
              </w:rPr>
            </w:pPr>
            <w:r w:rsidRPr="00B26A10">
              <w:rPr>
                <w:sz w:val="20"/>
              </w:rPr>
              <w:t>Dichtheid</w:t>
            </w:r>
          </w:p>
        </w:tc>
        <w:tc>
          <w:tcPr>
            <w:tcW w:w="992" w:type="dxa"/>
            <w:shd w:val="clear" w:color="auto" w:fill="auto"/>
          </w:tcPr>
          <w:p w14:paraId="00DE631D"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6E8D057B"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3318377F" w14:textId="77777777" w:rsidR="00EA2D60" w:rsidRPr="00B26A10" w:rsidRDefault="00EA2D60" w:rsidP="003C1601">
            <w:pPr>
              <w:pStyle w:val="TableText"/>
              <w:rPr>
                <w:sz w:val="20"/>
              </w:rPr>
            </w:pPr>
            <w:r w:rsidRPr="00B26A10">
              <w:rPr>
                <w:sz w:val="20"/>
              </w:rPr>
              <w:t>M</w:t>
            </w:r>
          </w:p>
        </w:tc>
      </w:tr>
      <w:tr w:rsidR="00EA2D60" w:rsidRPr="00B26A10" w14:paraId="6EDF269C" w14:textId="77777777" w:rsidTr="00B4774B">
        <w:trPr>
          <w:cantSplit/>
        </w:trPr>
        <w:tc>
          <w:tcPr>
            <w:tcW w:w="1462" w:type="dxa"/>
            <w:shd w:val="clear" w:color="auto" w:fill="auto"/>
          </w:tcPr>
          <w:p w14:paraId="3755854E" w14:textId="77777777" w:rsidR="00EA2D60" w:rsidRPr="00B26A10" w:rsidRDefault="00EA2D60" w:rsidP="003C1601">
            <w:pPr>
              <w:pStyle w:val="TableText"/>
              <w:rPr>
                <w:sz w:val="20"/>
              </w:rPr>
            </w:pPr>
            <w:r w:rsidRPr="00B26A10">
              <w:rPr>
                <w:sz w:val="20"/>
              </w:rPr>
              <w:t>Oplosbaarheid</w:t>
            </w:r>
          </w:p>
        </w:tc>
        <w:tc>
          <w:tcPr>
            <w:tcW w:w="992" w:type="dxa"/>
            <w:shd w:val="clear" w:color="auto" w:fill="auto"/>
          </w:tcPr>
          <w:p w14:paraId="66E7D960"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678B221F"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5FA8EED4" w14:textId="77777777" w:rsidR="00EA2D60" w:rsidRPr="00B26A10" w:rsidRDefault="00EA2D60" w:rsidP="003C1601">
            <w:pPr>
              <w:pStyle w:val="TableText"/>
              <w:rPr>
                <w:sz w:val="20"/>
              </w:rPr>
            </w:pPr>
            <w:r w:rsidRPr="00B26A10">
              <w:rPr>
                <w:sz w:val="20"/>
              </w:rPr>
              <w:t>V</w:t>
            </w:r>
          </w:p>
        </w:tc>
      </w:tr>
      <w:tr w:rsidR="00EA2D60" w:rsidRPr="00B26A10" w14:paraId="2A77A313" w14:textId="77777777" w:rsidTr="00B4774B">
        <w:trPr>
          <w:cantSplit/>
        </w:trPr>
        <w:tc>
          <w:tcPr>
            <w:tcW w:w="1462" w:type="dxa"/>
            <w:shd w:val="clear" w:color="auto" w:fill="auto"/>
          </w:tcPr>
          <w:p w14:paraId="01D92896" w14:textId="77777777" w:rsidR="00EA2D60" w:rsidRPr="00B26A10" w:rsidRDefault="00984E1C" w:rsidP="003C1601">
            <w:pPr>
              <w:pStyle w:val="TableText"/>
              <w:rPr>
                <w:sz w:val="20"/>
              </w:rPr>
            </w:pPr>
            <w:r w:rsidRPr="00B26A10">
              <w:rPr>
                <w:sz w:val="20"/>
              </w:rPr>
              <w:t>TZV</w:t>
            </w:r>
          </w:p>
        </w:tc>
        <w:tc>
          <w:tcPr>
            <w:tcW w:w="992" w:type="dxa"/>
            <w:shd w:val="clear" w:color="auto" w:fill="auto"/>
          </w:tcPr>
          <w:p w14:paraId="02F6A3FD" w14:textId="77777777" w:rsidR="00EA2D60" w:rsidRPr="00B26A10" w:rsidRDefault="00EA2D60" w:rsidP="003C1601">
            <w:pPr>
              <w:pStyle w:val="TableText"/>
              <w:rPr>
                <w:sz w:val="20"/>
              </w:rPr>
            </w:pPr>
            <w:r w:rsidRPr="00B26A10">
              <w:rPr>
                <w:sz w:val="20"/>
              </w:rPr>
              <w:t>-</w:t>
            </w:r>
          </w:p>
        </w:tc>
        <w:tc>
          <w:tcPr>
            <w:tcW w:w="1339" w:type="dxa"/>
            <w:shd w:val="clear" w:color="auto" w:fill="auto"/>
          </w:tcPr>
          <w:p w14:paraId="4AFDDBCE"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07E655D6" w14:textId="77777777" w:rsidR="00EA2D60" w:rsidRPr="00B26A10" w:rsidRDefault="00EA2D60" w:rsidP="003C1601">
            <w:pPr>
              <w:pStyle w:val="TableText"/>
              <w:rPr>
                <w:sz w:val="20"/>
              </w:rPr>
            </w:pPr>
            <w:r w:rsidRPr="00B26A10">
              <w:rPr>
                <w:sz w:val="20"/>
              </w:rPr>
              <w:t>M</w:t>
            </w:r>
          </w:p>
        </w:tc>
      </w:tr>
      <w:tr w:rsidR="00EA2D60" w:rsidRPr="00B26A10" w14:paraId="5D7AFCC7" w14:textId="77777777" w:rsidTr="00B4774B">
        <w:trPr>
          <w:cantSplit/>
        </w:trPr>
        <w:tc>
          <w:tcPr>
            <w:tcW w:w="1462" w:type="dxa"/>
            <w:shd w:val="clear" w:color="auto" w:fill="auto"/>
          </w:tcPr>
          <w:p w14:paraId="4AB7C972" w14:textId="77777777" w:rsidR="00EA2D60" w:rsidRPr="00B26A10" w:rsidRDefault="00EA2D60" w:rsidP="003C1601">
            <w:pPr>
              <w:pStyle w:val="TableText"/>
              <w:rPr>
                <w:sz w:val="20"/>
              </w:rPr>
            </w:pPr>
            <w:r w:rsidRPr="00B26A10">
              <w:rPr>
                <w:sz w:val="20"/>
              </w:rPr>
              <w:t>Dampdruk</w:t>
            </w:r>
          </w:p>
        </w:tc>
        <w:tc>
          <w:tcPr>
            <w:tcW w:w="992" w:type="dxa"/>
            <w:shd w:val="clear" w:color="auto" w:fill="auto"/>
          </w:tcPr>
          <w:p w14:paraId="07B80770" w14:textId="77777777" w:rsidR="00EA2D60" w:rsidRPr="00B26A10" w:rsidRDefault="00EA2D60" w:rsidP="003C1601">
            <w:pPr>
              <w:pStyle w:val="TableText"/>
              <w:rPr>
                <w:sz w:val="20"/>
              </w:rPr>
            </w:pPr>
            <w:r w:rsidRPr="00B26A10">
              <w:rPr>
                <w:sz w:val="20"/>
              </w:rPr>
              <w:t>Pascal</w:t>
            </w:r>
          </w:p>
        </w:tc>
        <w:tc>
          <w:tcPr>
            <w:tcW w:w="1339" w:type="dxa"/>
            <w:shd w:val="clear" w:color="auto" w:fill="auto"/>
          </w:tcPr>
          <w:p w14:paraId="3A02122E"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7C8034EA" w14:textId="77777777" w:rsidR="00EA2D60" w:rsidRPr="00B26A10" w:rsidRDefault="00EA2D60" w:rsidP="003C1601">
            <w:pPr>
              <w:pStyle w:val="TableText"/>
              <w:rPr>
                <w:sz w:val="20"/>
              </w:rPr>
            </w:pPr>
            <w:r w:rsidRPr="00B26A10">
              <w:rPr>
                <w:sz w:val="20"/>
              </w:rPr>
              <w:t>V</w:t>
            </w:r>
          </w:p>
        </w:tc>
      </w:tr>
      <w:tr w:rsidR="00EA2D60" w:rsidRPr="00B26A10" w14:paraId="2551058D" w14:textId="77777777" w:rsidTr="00B4774B">
        <w:trPr>
          <w:cantSplit/>
        </w:trPr>
        <w:tc>
          <w:tcPr>
            <w:tcW w:w="1462" w:type="dxa"/>
            <w:shd w:val="clear" w:color="auto" w:fill="auto"/>
          </w:tcPr>
          <w:p w14:paraId="52403D3A" w14:textId="77777777" w:rsidR="00EA2D60" w:rsidRPr="00B26A10" w:rsidRDefault="00EA2D60" w:rsidP="003C1601">
            <w:pPr>
              <w:pStyle w:val="TableText"/>
              <w:rPr>
                <w:sz w:val="20"/>
              </w:rPr>
            </w:pPr>
            <w:r w:rsidRPr="00B26A10">
              <w:rPr>
                <w:sz w:val="20"/>
              </w:rPr>
              <w:lastRenderedPageBreak/>
              <w:t>Molmassa</w:t>
            </w:r>
          </w:p>
        </w:tc>
        <w:tc>
          <w:tcPr>
            <w:tcW w:w="992" w:type="dxa"/>
            <w:shd w:val="clear" w:color="auto" w:fill="auto"/>
          </w:tcPr>
          <w:p w14:paraId="0579B93C" w14:textId="77777777" w:rsidR="00EA2D60" w:rsidRPr="00B26A10" w:rsidRDefault="00EA2D60" w:rsidP="003C1601">
            <w:pPr>
              <w:pStyle w:val="TableText"/>
              <w:rPr>
                <w:sz w:val="20"/>
              </w:rPr>
            </w:pPr>
            <w:r w:rsidRPr="00B26A10">
              <w:rPr>
                <w:sz w:val="20"/>
              </w:rPr>
              <w:t>kg/mol</w:t>
            </w:r>
          </w:p>
        </w:tc>
        <w:tc>
          <w:tcPr>
            <w:tcW w:w="1339" w:type="dxa"/>
            <w:shd w:val="clear" w:color="auto" w:fill="auto"/>
          </w:tcPr>
          <w:p w14:paraId="29C3DA23"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5994320D" w14:textId="77777777" w:rsidR="00EA2D60" w:rsidRPr="00B26A10" w:rsidRDefault="00EA2D60" w:rsidP="003C1601">
            <w:pPr>
              <w:pStyle w:val="TableText"/>
              <w:rPr>
                <w:sz w:val="20"/>
              </w:rPr>
            </w:pPr>
            <w:r w:rsidRPr="00B26A10">
              <w:rPr>
                <w:sz w:val="20"/>
              </w:rPr>
              <w:t>M</w:t>
            </w:r>
          </w:p>
        </w:tc>
      </w:tr>
      <w:tr w:rsidR="00EA2D60" w:rsidRPr="00B26A10" w14:paraId="14263D9C" w14:textId="77777777" w:rsidTr="00B4774B">
        <w:trPr>
          <w:cantSplit/>
        </w:trPr>
        <w:tc>
          <w:tcPr>
            <w:tcW w:w="1462" w:type="dxa"/>
            <w:shd w:val="clear" w:color="auto" w:fill="auto"/>
          </w:tcPr>
          <w:p w14:paraId="304EAA1F" w14:textId="77777777" w:rsidR="00EA2D60" w:rsidRPr="00B26A10" w:rsidRDefault="00EA2D60" w:rsidP="003C1601">
            <w:pPr>
              <w:pStyle w:val="TableText"/>
              <w:rPr>
                <w:sz w:val="20"/>
              </w:rPr>
            </w:pPr>
            <w:r w:rsidRPr="00B26A10">
              <w:rPr>
                <w:sz w:val="20"/>
              </w:rPr>
              <w:t>Vlampunt</w:t>
            </w:r>
          </w:p>
        </w:tc>
        <w:tc>
          <w:tcPr>
            <w:tcW w:w="992" w:type="dxa"/>
            <w:shd w:val="clear" w:color="auto" w:fill="auto"/>
          </w:tcPr>
          <w:p w14:paraId="54E12E11" w14:textId="77777777" w:rsidR="00EA2D60" w:rsidRPr="00B26A10" w:rsidRDefault="00EA2D60" w:rsidP="003C1601">
            <w:pPr>
              <w:pStyle w:val="TableText"/>
              <w:rPr>
                <w:sz w:val="20"/>
              </w:rPr>
            </w:pPr>
            <w:r w:rsidRPr="00B26A10">
              <w:rPr>
                <w:sz w:val="20"/>
              </w:rPr>
              <w:t>-</w:t>
            </w:r>
          </w:p>
        </w:tc>
        <w:tc>
          <w:tcPr>
            <w:tcW w:w="1339" w:type="dxa"/>
            <w:shd w:val="clear" w:color="auto" w:fill="auto"/>
          </w:tcPr>
          <w:p w14:paraId="5DB134F7" w14:textId="77777777" w:rsidR="00EA2D60" w:rsidRPr="00B26A10" w:rsidRDefault="00EB43F1" w:rsidP="003C1601">
            <w:pPr>
              <w:pStyle w:val="TableText"/>
              <w:rPr>
                <w:sz w:val="20"/>
              </w:rPr>
            </w:pPr>
            <w:r w:rsidRPr="00B26A10">
              <w:rPr>
                <w:sz w:val="20"/>
              </w:rPr>
              <w:t>2</w:t>
            </w:r>
          </w:p>
        </w:tc>
        <w:tc>
          <w:tcPr>
            <w:tcW w:w="1384" w:type="dxa"/>
            <w:shd w:val="clear" w:color="auto" w:fill="auto"/>
          </w:tcPr>
          <w:p w14:paraId="7249CC0F" w14:textId="77777777" w:rsidR="00EA2D60" w:rsidRPr="00B26A10" w:rsidRDefault="00EA2D60" w:rsidP="003C1601">
            <w:pPr>
              <w:pStyle w:val="TableText"/>
              <w:rPr>
                <w:sz w:val="20"/>
              </w:rPr>
            </w:pPr>
            <w:r w:rsidRPr="00B26A10">
              <w:rPr>
                <w:sz w:val="20"/>
              </w:rPr>
              <w:t>M</w:t>
            </w:r>
          </w:p>
        </w:tc>
      </w:tr>
    </w:tbl>
    <w:p w14:paraId="1A163B5A" w14:textId="5F4F5CF0" w:rsidR="00EB43F1" w:rsidRPr="00B26A10" w:rsidRDefault="00EB43F1" w:rsidP="00EB43F1">
      <w:pPr>
        <w:pStyle w:val="Caption"/>
      </w:pPr>
      <w:r w:rsidRPr="00B26A10">
        <w:t xml:space="preserve">Tabel </w:t>
      </w:r>
      <w:r w:rsidRPr="00B26A10">
        <w:fldChar w:fldCharType="begin"/>
      </w:r>
      <w:r w:rsidRPr="00B26A10">
        <w:instrText xml:space="preserve"> STYLEREF 1 \s </w:instrText>
      </w:r>
      <w:r w:rsidRPr="00B26A10">
        <w:fldChar w:fldCharType="separate"/>
      </w:r>
      <w:r w:rsidR="00A12684">
        <w:rPr>
          <w:noProof/>
        </w:rPr>
        <w:t>10</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A12684">
        <w:rPr>
          <w:noProof/>
        </w:rPr>
        <w:t>2</w:t>
      </w:r>
      <w:r w:rsidRPr="00B26A10">
        <w:fldChar w:fldCharType="end"/>
      </w:r>
      <w:r w:rsidRPr="00B26A10">
        <w:t xml:space="preserve"> Berekeningsgrondslagen voor de eigenschappen van mengsels</w:t>
      </w:r>
    </w:p>
    <w:p w14:paraId="61EFAF94" w14:textId="77777777" w:rsidR="008E0DCF" w:rsidRPr="00B26A10" w:rsidRDefault="008E0DCF" w:rsidP="00A12D7B">
      <w:pPr>
        <w:pStyle w:val="BodyText"/>
      </w:pPr>
    </w:p>
    <w:p w14:paraId="432FB055" w14:textId="77777777" w:rsidR="000D3BAF" w:rsidRPr="00B26A10" w:rsidRDefault="000D3BAF" w:rsidP="00A12D7B">
      <w:pPr>
        <w:pStyle w:val="BodyText"/>
      </w:pPr>
    </w:p>
    <w:p w14:paraId="178C987B" w14:textId="09BADB33" w:rsidR="000D3BAF" w:rsidRPr="00B26A10" w:rsidRDefault="003B7E40" w:rsidP="00F5504B">
      <w:pPr>
        <w:pStyle w:val="Heading1"/>
        <w:pageBreakBefore w:val="0"/>
        <w:ind w:left="0"/>
        <w:rPr>
          <w:sz w:val="20"/>
        </w:rPr>
      </w:pPr>
      <w:bookmarkStart w:id="894" w:name="_Toc89443044"/>
      <w:bookmarkStart w:id="895" w:name="_Toc89443801"/>
      <w:bookmarkStart w:id="896" w:name="_Toc89460856"/>
      <w:bookmarkStart w:id="897" w:name="_Toc89506465"/>
      <w:r w:rsidRPr="00B26A10">
        <w:rPr>
          <w:sz w:val="20"/>
        </w:rPr>
        <w:br w:type="page"/>
      </w:r>
      <w:bookmarkStart w:id="898" w:name="_Toc152424849"/>
      <w:bookmarkStart w:id="899" w:name="_Toc135050722"/>
      <w:r w:rsidR="000D3BAF" w:rsidRPr="00B26A10">
        <w:rPr>
          <w:sz w:val="20"/>
        </w:rPr>
        <w:lastRenderedPageBreak/>
        <w:t>Begrippen en afkortingen</w:t>
      </w:r>
      <w:bookmarkEnd w:id="894"/>
      <w:bookmarkEnd w:id="895"/>
      <w:bookmarkEnd w:id="896"/>
      <w:bookmarkEnd w:id="897"/>
      <w:bookmarkEnd w:id="898"/>
      <w:bookmarkEnd w:id="899"/>
      <w:r w:rsidR="000D3BAF" w:rsidRPr="00B26A10">
        <w:rPr>
          <w:sz w:val="20"/>
        </w:rPr>
        <w:t xml:space="preserve"> </w:t>
      </w:r>
    </w:p>
    <w:p w14:paraId="07C253DE" w14:textId="77777777" w:rsidR="003A27B2" w:rsidRPr="00B26A10" w:rsidRDefault="003A27B2" w:rsidP="003A27B2">
      <w:pPr>
        <w:pStyle w:val="BodyText"/>
      </w:pPr>
    </w:p>
    <w:p w14:paraId="4518336E" w14:textId="77777777" w:rsidR="003A27B2" w:rsidRPr="00B26A10" w:rsidRDefault="000D3BAF" w:rsidP="003A27B2">
      <w:pPr>
        <w:pStyle w:val="Heading4"/>
      </w:pPr>
      <w:bookmarkStart w:id="900" w:name="_Toc152424850"/>
      <w:r w:rsidRPr="00B26A10">
        <w:t>aquatische toxiciteit</w:t>
      </w:r>
      <w:bookmarkEnd w:id="900"/>
    </w:p>
    <w:p w14:paraId="4C79DD40" w14:textId="77777777" w:rsidR="000D3BAF" w:rsidRPr="00B26A10" w:rsidRDefault="000D3BAF" w:rsidP="003A27B2">
      <w:pPr>
        <w:pStyle w:val="BodyText"/>
      </w:pPr>
      <w:r w:rsidRPr="00B26A10">
        <w:t>de schadelijke of giftige eigenschappen van een stof voor water</w:t>
      </w:r>
      <w:r w:rsidRPr="00B26A10">
        <w:softHyphen/>
        <w:t>organismen.</w:t>
      </w:r>
    </w:p>
    <w:p w14:paraId="7A29B55E" w14:textId="77777777" w:rsidR="003A27B2" w:rsidRPr="00B26A10" w:rsidRDefault="003A27B2" w:rsidP="003A27B2">
      <w:pPr>
        <w:pStyle w:val="BodyText"/>
      </w:pPr>
    </w:p>
    <w:p w14:paraId="2D1FBE2D" w14:textId="77777777" w:rsidR="003A27B2" w:rsidRPr="00B26A10" w:rsidRDefault="000D3BAF" w:rsidP="003A27B2">
      <w:pPr>
        <w:pStyle w:val="Heading4"/>
      </w:pPr>
      <w:bookmarkStart w:id="901" w:name="_Toc152424851"/>
      <w:r w:rsidRPr="00B26A10">
        <w:t>bacterieremmers</w:t>
      </w:r>
      <w:bookmarkEnd w:id="901"/>
    </w:p>
    <w:p w14:paraId="35CF94E6" w14:textId="77777777" w:rsidR="000D3BAF" w:rsidRPr="00B26A10" w:rsidRDefault="000D3BAF" w:rsidP="003A27B2">
      <w:pPr>
        <w:pStyle w:val="BodyText"/>
      </w:pPr>
      <w:r w:rsidRPr="00B26A10">
        <w:t>stoffen met bacteriegroeiremmende eigenschappen.</w:t>
      </w:r>
    </w:p>
    <w:p w14:paraId="778FF925" w14:textId="77777777" w:rsidR="003A27B2" w:rsidRPr="00B26A10" w:rsidRDefault="003A27B2" w:rsidP="003A27B2">
      <w:pPr>
        <w:pStyle w:val="BodyText"/>
      </w:pPr>
    </w:p>
    <w:p w14:paraId="6955E61E" w14:textId="77777777" w:rsidR="003A27B2" w:rsidRPr="00B26A10" w:rsidRDefault="000D3BAF" w:rsidP="003A27B2">
      <w:pPr>
        <w:pStyle w:val="Heading4"/>
      </w:pPr>
      <w:bookmarkStart w:id="902" w:name="_Toc152424852"/>
      <w:r w:rsidRPr="00B26A10">
        <w:t>bacterietoxiciteit</w:t>
      </w:r>
      <w:bookmarkEnd w:id="902"/>
    </w:p>
    <w:p w14:paraId="1F69F979" w14:textId="77777777" w:rsidR="000D3BAF" w:rsidRPr="00B26A10" w:rsidRDefault="000D3BAF" w:rsidP="003A27B2">
      <w:pPr>
        <w:pStyle w:val="BodyText"/>
      </w:pPr>
      <w:r w:rsidRPr="00B26A10">
        <w:t>de schadelijke of giftige eigenschappen van een stof voor bacteriën</w:t>
      </w:r>
      <w:r w:rsidR="003B7E40" w:rsidRPr="00B26A10">
        <w:t>,</w:t>
      </w:r>
      <w:r w:rsidRPr="00B26A10">
        <w:t xml:space="preserve"> meestal gezien in de context van het biologisch zuiveringsproces van afvalwater; een maat hiervoor is de</w:t>
      </w:r>
      <w:r w:rsidR="003B7E40" w:rsidRPr="00B26A10">
        <w:t xml:space="preserve"> IC50 die bijvoorbeeld kan aan</w:t>
      </w:r>
      <w:r w:rsidRPr="00B26A10">
        <w:t>geven bij welke concentratie van de stof in een RWZI de nitrificatie met 50% wordt geremd.</w:t>
      </w:r>
    </w:p>
    <w:p w14:paraId="3F945200" w14:textId="77777777" w:rsidR="003A27B2" w:rsidRPr="00B26A10" w:rsidRDefault="003A27B2" w:rsidP="003A27B2">
      <w:pPr>
        <w:pStyle w:val="BodyText"/>
      </w:pPr>
    </w:p>
    <w:p w14:paraId="381AA8EF" w14:textId="77777777" w:rsidR="003A27B2" w:rsidRPr="00B26A10" w:rsidRDefault="000D3BAF" w:rsidP="003A27B2">
      <w:pPr>
        <w:pStyle w:val="Heading4"/>
      </w:pPr>
      <w:bookmarkStart w:id="903" w:name="_Toc152424853"/>
      <w:r w:rsidRPr="00B26A10">
        <w:t>BCF</w:t>
      </w:r>
      <w:bookmarkEnd w:id="903"/>
    </w:p>
    <w:p w14:paraId="71CFB7FB" w14:textId="77777777" w:rsidR="000D3BAF" w:rsidRPr="00B26A10" w:rsidRDefault="007B2876" w:rsidP="003A27B2">
      <w:pPr>
        <w:pStyle w:val="BodyText"/>
      </w:pPr>
      <w:r w:rsidRPr="00B26A10">
        <w:t>b</w:t>
      </w:r>
      <w:r w:rsidR="000D3BAF" w:rsidRPr="00B26A10">
        <w:t>ioconcentratiefactor: maat voor het vermogen van een stof zich op te hopen in dierlijk weefsel na opname van de stof vanuit het omringende water; de BCF geeft de berekende of experimenteel bepaalde verhouding weer tussen de concentratie van de stof in het organisme en die in het water.</w:t>
      </w:r>
    </w:p>
    <w:p w14:paraId="48D20C3F" w14:textId="77777777" w:rsidR="003A27B2" w:rsidRPr="00B26A10" w:rsidRDefault="003A27B2" w:rsidP="003A27B2">
      <w:pPr>
        <w:pStyle w:val="BodyText"/>
      </w:pPr>
    </w:p>
    <w:p w14:paraId="3D2CB4AA" w14:textId="77777777" w:rsidR="003A27B2" w:rsidRPr="00B26A10" w:rsidRDefault="000D3BAF" w:rsidP="003A27B2">
      <w:pPr>
        <w:pStyle w:val="Heading4"/>
      </w:pPr>
      <w:bookmarkStart w:id="904" w:name="_Toc152424854"/>
      <w:r w:rsidRPr="00B26A10">
        <w:t>berekeningsmodule</w:t>
      </w:r>
      <w:bookmarkEnd w:id="904"/>
    </w:p>
    <w:p w14:paraId="771BA72F" w14:textId="77777777" w:rsidR="000D3BAF" w:rsidRPr="00B26A10" w:rsidRDefault="000D3BAF" w:rsidP="003A27B2">
      <w:pPr>
        <w:pStyle w:val="BodyText"/>
      </w:pPr>
      <w:r w:rsidRPr="00B26A10">
        <w:t>onderdeel van het beslismodel waarin een berekening moet worden uitgevoerd.</w:t>
      </w:r>
    </w:p>
    <w:p w14:paraId="7AE9B693" w14:textId="77777777" w:rsidR="003A27B2" w:rsidRPr="00B26A10" w:rsidRDefault="003A27B2" w:rsidP="003A27B2">
      <w:pPr>
        <w:pStyle w:val="BodyText"/>
      </w:pPr>
    </w:p>
    <w:p w14:paraId="730E1305" w14:textId="77777777" w:rsidR="003A27B2" w:rsidRPr="00B26A10" w:rsidRDefault="000D3BAF" w:rsidP="003A27B2">
      <w:pPr>
        <w:pStyle w:val="Heading4"/>
      </w:pPr>
      <w:bookmarkStart w:id="905" w:name="_Toc152424855"/>
      <w:r w:rsidRPr="00B26A10">
        <w:t>beslismodel</w:t>
      </w:r>
      <w:bookmarkEnd w:id="905"/>
    </w:p>
    <w:p w14:paraId="7DFC9D20" w14:textId="77777777" w:rsidR="000D3BAF" w:rsidRPr="00B26A10" w:rsidRDefault="000D3BAF" w:rsidP="003A27B2">
      <w:pPr>
        <w:pStyle w:val="BodyText"/>
      </w:pPr>
      <w:r w:rsidRPr="00B26A10">
        <w:t>schema waarmee de gebruiker stapsgewijs tot een beoordeling kan komen van het risico dat een inrichting oplevert voor het aquatisch milieu ten gevolge van incidentele lozingen.</w:t>
      </w:r>
    </w:p>
    <w:p w14:paraId="5F24CDA2" w14:textId="77777777" w:rsidR="003A27B2" w:rsidRPr="00B26A10" w:rsidRDefault="003A27B2" w:rsidP="003A27B2">
      <w:pPr>
        <w:pStyle w:val="BodyText"/>
      </w:pPr>
    </w:p>
    <w:p w14:paraId="21F1A72E" w14:textId="77777777" w:rsidR="003A27B2" w:rsidRPr="00B26A10" w:rsidRDefault="000D3BAF" w:rsidP="003A27B2">
      <w:pPr>
        <w:pStyle w:val="Heading4"/>
      </w:pPr>
      <w:bookmarkStart w:id="906" w:name="_Toc152424856"/>
      <w:r w:rsidRPr="00B26A10">
        <w:t>beslismodule</w:t>
      </w:r>
      <w:bookmarkEnd w:id="906"/>
    </w:p>
    <w:p w14:paraId="4EA755B2" w14:textId="77777777" w:rsidR="000D3BAF" w:rsidRPr="00B26A10" w:rsidRDefault="000D3BAF" w:rsidP="003A27B2">
      <w:pPr>
        <w:pStyle w:val="BodyText"/>
      </w:pPr>
      <w:r w:rsidRPr="00B26A10">
        <w:t>onderdeel van het beslismodel waarin een beslissing moet worden genomen.</w:t>
      </w:r>
    </w:p>
    <w:p w14:paraId="048F5A2B" w14:textId="77777777" w:rsidR="003A27B2" w:rsidRPr="00B26A10" w:rsidRDefault="003A27B2" w:rsidP="003A27B2">
      <w:pPr>
        <w:pStyle w:val="BodyText"/>
      </w:pPr>
    </w:p>
    <w:p w14:paraId="0A82E88F" w14:textId="77777777" w:rsidR="003A27B2" w:rsidRPr="00B26A10" w:rsidRDefault="000D3BAF" w:rsidP="003A27B2">
      <w:pPr>
        <w:pStyle w:val="Heading4"/>
      </w:pPr>
      <w:bookmarkStart w:id="907" w:name="_Toc152424857"/>
      <w:r w:rsidRPr="00B26A10">
        <w:t>carcinogenen</w:t>
      </w:r>
      <w:bookmarkEnd w:id="907"/>
    </w:p>
    <w:p w14:paraId="5B206D9F" w14:textId="77777777" w:rsidR="000D3BAF" w:rsidRPr="00B26A10" w:rsidRDefault="000D3BAF" w:rsidP="003A27B2">
      <w:pPr>
        <w:pStyle w:val="BodyText"/>
      </w:pPr>
      <w:r w:rsidRPr="00B26A10">
        <w:t>kankerverwekkende stoffen; afhankelijk van de bewijsvoering wordt gesproken van humane (voor de mens) carcinogenen en dierexperimentele carcinogenen.</w:t>
      </w:r>
    </w:p>
    <w:p w14:paraId="061A4508" w14:textId="77777777" w:rsidR="003A27B2" w:rsidRPr="00B26A10" w:rsidRDefault="003A27B2" w:rsidP="003A27B2">
      <w:pPr>
        <w:pStyle w:val="BodyText"/>
      </w:pPr>
    </w:p>
    <w:p w14:paraId="38D6F655" w14:textId="77777777" w:rsidR="003A27B2" w:rsidRPr="00B26A10" w:rsidRDefault="000D3BAF" w:rsidP="003A27B2">
      <w:pPr>
        <w:pStyle w:val="Heading4"/>
      </w:pPr>
      <w:bookmarkStart w:id="908" w:name="_Toc152424858"/>
      <w:r w:rsidRPr="00B26A10">
        <w:t>CAS-nummer</w:t>
      </w:r>
      <w:bookmarkEnd w:id="908"/>
    </w:p>
    <w:p w14:paraId="29B4FE16" w14:textId="77777777" w:rsidR="000D3BAF" w:rsidRPr="00B26A10" w:rsidRDefault="000D3BAF" w:rsidP="003A27B2">
      <w:pPr>
        <w:pStyle w:val="BodyText"/>
      </w:pPr>
      <w:r w:rsidRPr="00B26A10">
        <w:t>uniek identificatienummer van een stof volgens de Chemical Abstract Service.</w:t>
      </w:r>
    </w:p>
    <w:p w14:paraId="1F84585A" w14:textId="77777777" w:rsidR="003A27B2" w:rsidRPr="00B26A10" w:rsidRDefault="003A27B2" w:rsidP="003A27B2">
      <w:pPr>
        <w:pStyle w:val="BodyText"/>
      </w:pPr>
    </w:p>
    <w:p w14:paraId="333E3DAD" w14:textId="77777777" w:rsidR="003A27B2" w:rsidRPr="00B26A10" w:rsidRDefault="000D3BAF" w:rsidP="003A27B2">
      <w:pPr>
        <w:pStyle w:val="Heading4"/>
      </w:pPr>
      <w:bookmarkStart w:id="909" w:name="_Toc152424859"/>
      <w:r w:rsidRPr="00B26A10">
        <w:t>CPR</w:t>
      </w:r>
      <w:bookmarkEnd w:id="909"/>
    </w:p>
    <w:p w14:paraId="75D0EC89" w14:textId="77777777" w:rsidR="000D3BAF" w:rsidRPr="00B26A10" w:rsidRDefault="000D3BAF" w:rsidP="003A27B2">
      <w:pPr>
        <w:pStyle w:val="BodyText"/>
      </w:pPr>
      <w:r w:rsidRPr="00B26A10">
        <w:t>Commissie Preventie Rampen.</w:t>
      </w:r>
    </w:p>
    <w:p w14:paraId="6B0F4A0A" w14:textId="77777777" w:rsidR="003A27B2" w:rsidRPr="00B26A10" w:rsidRDefault="003A27B2" w:rsidP="003A27B2">
      <w:pPr>
        <w:pStyle w:val="BodyText"/>
      </w:pPr>
    </w:p>
    <w:p w14:paraId="44984EA7" w14:textId="77777777" w:rsidR="003A27B2" w:rsidRPr="00B26A10" w:rsidRDefault="000D3BAF" w:rsidP="003A27B2">
      <w:pPr>
        <w:pStyle w:val="Heading4"/>
      </w:pPr>
      <w:bookmarkStart w:id="910" w:name="_Toc152424860"/>
      <w:r w:rsidRPr="00B26A10">
        <w:t>Daphnia</w:t>
      </w:r>
      <w:bookmarkEnd w:id="910"/>
    </w:p>
    <w:p w14:paraId="220E4199" w14:textId="77777777" w:rsidR="000D3BAF" w:rsidRPr="00B26A10" w:rsidRDefault="007B2876" w:rsidP="003A27B2">
      <w:pPr>
        <w:pStyle w:val="BodyText"/>
      </w:pPr>
      <w:r w:rsidRPr="00B26A10">
        <w:t>watervlo</w:t>
      </w:r>
      <w:r w:rsidR="000D3BAF" w:rsidRPr="00B26A10">
        <w:t>geslacht.</w:t>
      </w:r>
    </w:p>
    <w:p w14:paraId="17F757C3" w14:textId="77777777" w:rsidR="003A27B2" w:rsidRPr="00B26A10" w:rsidRDefault="003A27B2" w:rsidP="003A27B2">
      <w:pPr>
        <w:pStyle w:val="BodyText"/>
      </w:pPr>
    </w:p>
    <w:p w14:paraId="06EE8AC4" w14:textId="77777777" w:rsidR="003A27B2" w:rsidRPr="00B26A10" w:rsidRDefault="000D3BAF" w:rsidP="003A27B2">
      <w:pPr>
        <w:pStyle w:val="Heading4"/>
      </w:pPr>
      <w:bookmarkStart w:id="911" w:name="_Toc152424861"/>
      <w:r w:rsidRPr="00B26A10">
        <w:lastRenderedPageBreak/>
        <w:t>debiet</w:t>
      </w:r>
      <w:bookmarkEnd w:id="911"/>
    </w:p>
    <w:p w14:paraId="084E3A27" w14:textId="77777777" w:rsidR="000D3BAF" w:rsidRPr="00B26A10" w:rsidRDefault="000D3BAF" w:rsidP="003A27B2">
      <w:pPr>
        <w:pStyle w:val="BodyText"/>
      </w:pPr>
      <w:r w:rsidRPr="00B26A10">
        <w:t>hoeveelheid stof (bijvoorbeeld water) die per tijdseenheid een bepaalde dwarsdoorsnede passeert.</w:t>
      </w:r>
    </w:p>
    <w:p w14:paraId="3C199F71" w14:textId="77777777" w:rsidR="003A27B2" w:rsidRPr="00B26A10" w:rsidRDefault="003A27B2" w:rsidP="003A27B2">
      <w:pPr>
        <w:pStyle w:val="BodyText"/>
      </w:pPr>
    </w:p>
    <w:p w14:paraId="3E069183" w14:textId="77777777" w:rsidR="003A27B2" w:rsidRPr="00B26A10" w:rsidRDefault="000D3BAF" w:rsidP="003A27B2">
      <w:pPr>
        <w:pStyle w:val="Heading4"/>
      </w:pPr>
      <w:bookmarkStart w:id="912" w:name="_Toc152424862"/>
      <w:r w:rsidRPr="00B26A10">
        <w:t>DT50</w:t>
      </w:r>
      <w:bookmarkEnd w:id="912"/>
    </w:p>
    <w:p w14:paraId="1D0911CE" w14:textId="77777777" w:rsidR="000D3BAF" w:rsidRPr="00B26A10" w:rsidRDefault="000D3BAF" w:rsidP="003A27B2">
      <w:pPr>
        <w:pStyle w:val="BodyText"/>
      </w:pPr>
      <w:r w:rsidRPr="00B26A10">
        <w:t xml:space="preserve">disappearing </w:t>
      </w:r>
      <w:r w:rsidR="003B7E40" w:rsidRPr="00B26A10">
        <w:t>t</w:t>
      </w:r>
      <w:r w:rsidRPr="00B26A10">
        <w:t>ime (50%): halfwaarde tijd: (= tijd die nodig is om de concentratie van een stof met de helft te doen afnemen); maat voor de afbreekbaarheid van een stof.</w:t>
      </w:r>
    </w:p>
    <w:p w14:paraId="7FFCBCB0" w14:textId="77777777" w:rsidR="003A27B2" w:rsidRPr="00B26A10" w:rsidRDefault="003A27B2" w:rsidP="003A27B2">
      <w:pPr>
        <w:pStyle w:val="BodyText"/>
      </w:pPr>
    </w:p>
    <w:p w14:paraId="1DDF9643" w14:textId="77777777" w:rsidR="003A27B2" w:rsidRPr="00B26A10" w:rsidRDefault="000D3BAF" w:rsidP="003A27B2">
      <w:pPr>
        <w:pStyle w:val="Heading4"/>
      </w:pPr>
      <w:bookmarkStart w:id="913" w:name="_Toc152424863"/>
      <w:r w:rsidRPr="00B26A10">
        <w:t>EC50</w:t>
      </w:r>
      <w:bookmarkEnd w:id="913"/>
    </w:p>
    <w:p w14:paraId="25945897" w14:textId="77777777" w:rsidR="000D3BAF" w:rsidRPr="00B26A10" w:rsidRDefault="000D3BAF" w:rsidP="003A27B2">
      <w:pPr>
        <w:pStyle w:val="BodyText"/>
      </w:pPr>
      <w:r w:rsidRPr="00B26A10">
        <w:t xml:space="preserve">effect </w:t>
      </w:r>
      <w:r w:rsidR="003B7E40" w:rsidRPr="00B26A10">
        <w:t>c</w:t>
      </w:r>
      <w:r w:rsidRPr="00B26A10">
        <w:t>oncentratie (50%): als LC50 maar nu met een subletaal effect, bijvoorbeeld remming van groei of beweeglijkheid.</w:t>
      </w:r>
    </w:p>
    <w:p w14:paraId="471760F0" w14:textId="77777777" w:rsidR="003A27B2" w:rsidRPr="00B26A10" w:rsidRDefault="003A27B2" w:rsidP="003A27B2">
      <w:pPr>
        <w:pStyle w:val="BodyText"/>
      </w:pPr>
    </w:p>
    <w:p w14:paraId="66EEA6FC" w14:textId="77777777" w:rsidR="003A27B2" w:rsidRPr="00B26A10" w:rsidRDefault="000D3BAF" w:rsidP="003A27B2">
      <w:pPr>
        <w:pStyle w:val="Heading4"/>
      </w:pPr>
      <w:bookmarkStart w:id="914" w:name="_Toc152424864"/>
      <w:r w:rsidRPr="00B26A10">
        <w:t>ecologische schade</w:t>
      </w:r>
      <w:bookmarkEnd w:id="914"/>
    </w:p>
    <w:p w14:paraId="6C88FC8B" w14:textId="77777777" w:rsidR="000D3BAF" w:rsidRPr="00B26A10" w:rsidRDefault="000D3BAF" w:rsidP="003A27B2">
      <w:pPr>
        <w:pStyle w:val="BodyText"/>
      </w:pPr>
      <w:r w:rsidRPr="00B26A10">
        <w:t>kwantificeerbare schadelijke effecten op het aquatisch milieu als gevolg van een incidentele lozing; in dit rapport toegespitst op acute sterfte van waterorganismen en oeververontreiniging.</w:t>
      </w:r>
    </w:p>
    <w:p w14:paraId="5E4D4905" w14:textId="77777777" w:rsidR="003A27B2" w:rsidRPr="00B26A10" w:rsidRDefault="003A27B2" w:rsidP="003A27B2">
      <w:pPr>
        <w:pStyle w:val="BodyText"/>
      </w:pPr>
    </w:p>
    <w:p w14:paraId="55F72DA4" w14:textId="77777777" w:rsidR="003A27B2" w:rsidRPr="00B26A10" w:rsidRDefault="000D3BAF" w:rsidP="003A27B2">
      <w:pPr>
        <w:pStyle w:val="Heading4"/>
      </w:pPr>
      <w:bookmarkStart w:id="915" w:name="_Toc152424865"/>
      <w:r w:rsidRPr="00B26A10">
        <w:t>gevaarsaspect</w:t>
      </w:r>
      <w:bookmarkEnd w:id="915"/>
    </w:p>
    <w:p w14:paraId="069ECAD7" w14:textId="77777777" w:rsidR="000D3BAF" w:rsidRPr="00B26A10" w:rsidRDefault="000D3BAF" w:rsidP="003A27B2">
      <w:pPr>
        <w:pStyle w:val="BodyText"/>
      </w:pPr>
      <w:r w:rsidRPr="00B26A10">
        <w:t>een bepaalde stofeigenschap; wanneer een stof met deze eigenschap in het milieu terechtkomt kan dit gevaar voor het milieu opleveren (voorbeelden zijn giftigheid voor waterorganismen of vermogen tot voedselketenvergiftiging).</w:t>
      </w:r>
    </w:p>
    <w:p w14:paraId="14D860EA" w14:textId="77777777" w:rsidR="003A27B2" w:rsidRPr="00B26A10" w:rsidRDefault="003A27B2" w:rsidP="003A27B2">
      <w:pPr>
        <w:pStyle w:val="BodyText"/>
      </w:pPr>
    </w:p>
    <w:p w14:paraId="4C0ABD6F" w14:textId="77777777" w:rsidR="003A27B2" w:rsidRPr="00B26A10" w:rsidRDefault="000D3BAF" w:rsidP="003A27B2">
      <w:pPr>
        <w:pStyle w:val="Heading4"/>
      </w:pPr>
      <w:bookmarkStart w:id="916" w:name="_Toc152424866"/>
      <w:r w:rsidRPr="00B26A10">
        <w:t>IC50</w:t>
      </w:r>
      <w:bookmarkEnd w:id="916"/>
    </w:p>
    <w:p w14:paraId="53122FA7" w14:textId="77777777" w:rsidR="000D3BAF" w:rsidRPr="00B26A10" w:rsidRDefault="003B7E40" w:rsidP="003A27B2">
      <w:pPr>
        <w:pStyle w:val="BodyText"/>
      </w:pPr>
      <w:r w:rsidRPr="00B26A10">
        <w:t>i</w:t>
      </w:r>
      <w:r w:rsidR="000D3BAF" w:rsidRPr="00B26A10">
        <w:t xml:space="preserve">nhibitie </w:t>
      </w:r>
      <w:r w:rsidRPr="00B26A10">
        <w:t>c</w:t>
      </w:r>
      <w:r w:rsidR="000D3BAF" w:rsidRPr="00B26A10">
        <w:t>oncentratie (50%): als LC50 maar nu specifiek toegepast voor acute bacterietoxiciteit.</w:t>
      </w:r>
    </w:p>
    <w:p w14:paraId="7BBAFBD2" w14:textId="77777777" w:rsidR="003B7E40" w:rsidRPr="00B26A10" w:rsidRDefault="003B7E40" w:rsidP="003B7E40">
      <w:pPr>
        <w:pStyle w:val="BodyText"/>
      </w:pPr>
    </w:p>
    <w:p w14:paraId="4F5BA58B" w14:textId="77777777" w:rsidR="003B7E40" w:rsidRPr="00B26A10" w:rsidRDefault="003B7E40" w:rsidP="003B7E40">
      <w:pPr>
        <w:pStyle w:val="BodyText"/>
        <w:rPr>
          <w:b/>
        </w:rPr>
      </w:pPr>
      <w:r w:rsidRPr="00B26A10">
        <w:rPr>
          <w:b/>
        </w:rPr>
        <w:t>incidentele lozing</w:t>
      </w:r>
    </w:p>
    <w:p w14:paraId="09EAA1E3" w14:textId="77777777" w:rsidR="003B7E40" w:rsidRPr="00B26A10" w:rsidRDefault="003B7E40" w:rsidP="003B7E40">
      <w:pPr>
        <w:pStyle w:val="BodyText"/>
      </w:pPr>
      <w:r w:rsidRPr="00B26A10">
        <w:t>elke niet-reguliere lozing van stoffen vanuit een stationaire inrichting in oppervlaktewater of via de riolering naar een aangesloten RWZI.</w:t>
      </w:r>
    </w:p>
    <w:p w14:paraId="09513385" w14:textId="77777777" w:rsidR="003B7E40" w:rsidRPr="00B26A10" w:rsidRDefault="003B7E40" w:rsidP="003A27B2">
      <w:pPr>
        <w:pStyle w:val="BodyText"/>
      </w:pPr>
    </w:p>
    <w:p w14:paraId="0B3235AF" w14:textId="77777777" w:rsidR="003A27B2" w:rsidRPr="00B26A10" w:rsidRDefault="000D3BAF" w:rsidP="003A27B2">
      <w:pPr>
        <w:pStyle w:val="Heading4"/>
      </w:pPr>
      <w:bookmarkStart w:id="917" w:name="_Toc152424867"/>
      <w:r w:rsidRPr="00B26A10">
        <w:t>IUPAC-naam</w:t>
      </w:r>
      <w:bookmarkEnd w:id="917"/>
    </w:p>
    <w:p w14:paraId="20422F2D" w14:textId="77777777" w:rsidR="000D3BAF" w:rsidRPr="00B26A10" w:rsidRDefault="000D3BAF" w:rsidP="003A27B2">
      <w:pPr>
        <w:pStyle w:val="BodyText"/>
      </w:pPr>
      <w:r w:rsidRPr="00B26A10">
        <w:t>naamgeving van een stof volgens de International Union of Pure and Applied Chemistry.</w:t>
      </w:r>
    </w:p>
    <w:p w14:paraId="26189875" w14:textId="77777777" w:rsidR="003A27B2" w:rsidRPr="00B26A10" w:rsidRDefault="003A27B2" w:rsidP="003A27B2">
      <w:pPr>
        <w:pStyle w:val="BodyText"/>
      </w:pPr>
    </w:p>
    <w:p w14:paraId="189D8272" w14:textId="77777777" w:rsidR="003A27B2" w:rsidRPr="00B26A10" w:rsidRDefault="000D3BAF" w:rsidP="003A27B2">
      <w:pPr>
        <w:pStyle w:val="Heading4"/>
      </w:pPr>
      <w:bookmarkStart w:id="918" w:name="_Toc152424868"/>
      <w:r w:rsidRPr="00B26A10">
        <w:t>LC50</w:t>
      </w:r>
      <w:bookmarkEnd w:id="918"/>
    </w:p>
    <w:p w14:paraId="6DA1FCE5" w14:textId="77777777" w:rsidR="000D3BAF" w:rsidRPr="00B26A10" w:rsidRDefault="003B7E40" w:rsidP="003A27B2">
      <w:pPr>
        <w:pStyle w:val="BodyText"/>
      </w:pPr>
      <w:r w:rsidRPr="00B26A10">
        <w:t>l</w:t>
      </w:r>
      <w:r w:rsidR="000D3BAF" w:rsidRPr="00B26A10">
        <w:t>etale concentratie (50%): maat voor de acute toxiciteit van een stof voor waterorganismen, dit is de experimenteel bepaalde concentratie waarbij 50% van een blootgesteld populatie van toetsorganismen overlijdt. De waarde van de LC50 is afhankelijk van het toetsorganisme en de blootstellingsduur. De OECD heeft een aantal standaard toetsprotocollen opgesteld voor zoetwaterorganismen uit drie niveaus van de voedselketen (vissen, schaaldieren en ééncellige algen).</w:t>
      </w:r>
    </w:p>
    <w:p w14:paraId="7A6FC0D8" w14:textId="77777777" w:rsidR="003A27B2" w:rsidRPr="00B26A10" w:rsidRDefault="003A27B2" w:rsidP="003A27B2">
      <w:pPr>
        <w:pStyle w:val="BodyText"/>
      </w:pPr>
    </w:p>
    <w:p w14:paraId="2C460ECA" w14:textId="77777777" w:rsidR="003A27B2" w:rsidRPr="00B26A10" w:rsidRDefault="000D3BAF" w:rsidP="003A27B2">
      <w:pPr>
        <w:pStyle w:val="Heading4"/>
      </w:pPr>
      <w:bookmarkStart w:id="919" w:name="_Toc152424869"/>
      <w:r w:rsidRPr="00B26A10">
        <w:t>letaal</w:t>
      </w:r>
      <w:bookmarkEnd w:id="919"/>
    </w:p>
    <w:p w14:paraId="16B219A7" w14:textId="77777777" w:rsidR="000D3BAF" w:rsidRPr="00B26A10" w:rsidRDefault="000D3BAF" w:rsidP="003A27B2">
      <w:pPr>
        <w:pStyle w:val="BodyText"/>
      </w:pPr>
      <w:r w:rsidRPr="00B26A10">
        <w:t>dodelijk.</w:t>
      </w:r>
    </w:p>
    <w:p w14:paraId="498ECCF8" w14:textId="77777777" w:rsidR="003A27B2" w:rsidRPr="00B26A10" w:rsidRDefault="003A27B2" w:rsidP="003A27B2">
      <w:pPr>
        <w:pStyle w:val="BodyText"/>
      </w:pPr>
    </w:p>
    <w:p w14:paraId="065A33DE" w14:textId="77777777" w:rsidR="003A27B2" w:rsidRPr="00B26A10" w:rsidRDefault="000D3BAF" w:rsidP="003A27B2">
      <w:pPr>
        <w:pStyle w:val="Heading4"/>
      </w:pPr>
      <w:bookmarkStart w:id="920" w:name="_Toc152424870"/>
      <w:r w:rsidRPr="00B26A10">
        <w:t>lipofiliteit</w:t>
      </w:r>
      <w:bookmarkEnd w:id="920"/>
    </w:p>
    <w:p w14:paraId="4D848318" w14:textId="77777777" w:rsidR="000D3BAF" w:rsidRPr="00B26A10" w:rsidRDefault="000D3BAF" w:rsidP="003A27B2">
      <w:pPr>
        <w:pStyle w:val="BodyText"/>
      </w:pPr>
      <w:r w:rsidRPr="00B26A10">
        <w:lastRenderedPageBreak/>
        <w:t>een maat voor de vetoplosbaarheid van een stof (zie ook log Pow).</w:t>
      </w:r>
    </w:p>
    <w:p w14:paraId="6FA61971" w14:textId="77777777" w:rsidR="003A27B2" w:rsidRPr="00B26A10" w:rsidRDefault="003A27B2" w:rsidP="003A27B2">
      <w:pPr>
        <w:pStyle w:val="BodyText"/>
      </w:pPr>
    </w:p>
    <w:p w14:paraId="522AE934" w14:textId="77777777" w:rsidR="003A27B2" w:rsidRPr="00B26A10" w:rsidRDefault="000D3BAF" w:rsidP="003A27B2">
      <w:pPr>
        <w:pStyle w:val="Heading4"/>
      </w:pPr>
      <w:bookmarkStart w:id="921" w:name="_Toc152424871"/>
      <w:r w:rsidRPr="00B26A10">
        <w:t>Log Pow</w:t>
      </w:r>
      <w:bookmarkEnd w:id="921"/>
    </w:p>
    <w:p w14:paraId="5341521F" w14:textId="77777777" w:rsidR="000D3BAF" w:rsidRPr="00B26A10" w:rsidRDefault="000D3BAF" w:rsidP="003A27B2">
      <w:pPr>
        <w:pStyle w:val="BodyText"/>
      </w:pPr>
      <w:r w:rsidRPr="00B26A10">
        <w:t>de logaritme van de partitiecofficiënt (P) van een stof voor een mengsel van octanol (O) en water (W); de log Pow van een stof geeft aan of een stof waterminnend of waterafstotend is en is daarmee een maat voor de vetoplosbaarheid (lipofiliteit) van een stof; in het algemeen geldt voor organische stoffen met een hoge log Pow dat zij zich gemakkelijk in de voedselketen ophopen.</w:t>
      </w:r>
    </w:p>
    <w:p w14:paraId="0BF84E20" w14:textId="77777777" w:rsidR="003A27B2" w:rsidRPr="00B26A10" w:rsidRDefault="003A27B2" w:rsidP="003A27B2">
      <w:pPr>
        <w:pStyle w:val="BodyText"/>
      </w:pPr>
    </w:p>
    <w:p w14:paraId="4FD9D374" w14:textId="77777777" w:rsidR="003A27B2" w:rsidRPr="00B26A10" w:rsidRDefault="000D3BAF" w:rsidP="003A27B2">
      <w:pPr>
        <w:pStyle w:val="Heading4"/>
      </w:pPr>
      <w:bookmarkStart w:id="922" w:name="_Toc152424872"/>
      <w:r w:rsidRPr="00B26A10">
        <w:t>Maximum Cre</w:t>
      </w:r>
      <w:r w:rsidR="003A27B2" w:rsidRPr="00B26A10">
        <w:t>dible Accident (MCA) methodiek</w:t>
      </w:r>
      <w:bookmarkEnd w:id="922"/>
    </w:p>
    <w:p w14:paraId="7291DAF6" w14:textId="77777777" w:rsidR="000D3BAF" w:rsidRPr="00B26A10" w:rsidRDefault="000D3BAF" w:rsidP="003A27B2">
      <w:pPr>
        <w:pStyle w:val="BodyText"/>
      </w:pPr>
      <w:r w:rsidRPr="00B26A10">
        <w:t>methode waarbij de maximale calamiteitenscenario's worden gedefinieerd welke nog als aannemelijk worden</w:t>
      </w:r>
      <w:r w:rsidR="005D5E8D" w:rsidRPr="00B26A10">
        <w:t xml:space="preserve"> </w:t>
      </w:r>
      <w:r w:rsidRPr="00B26A10">
        <w:t>beschouwd.</w:t>
      </w:r>
    </w:p>
    <w:p w14:paraId="6089F6B1" w14:textId="77777777" w:rsidR="003A27B2" w:rsidRPr="00B26A10" w:rsidRDefault="003A27B2" w:rsidP="003A27B2">
      <w:pPr>
        <w:pStyle w:val="BodyText"/>
      </w:pPr>
    </w:p>
    <w:p w14:paraId="27C9D0B9" w14:textId="77777777" w:rsidR="003A27B2" w:rsidRPr="00B26A10" w:rsidRDefault="007B2876" w:rsidP="003A27B2">
      <w:pPr>
        <w:pStyle w:val="Heading4"/>
      </w:pPr>
      <w:bookmarkStart w:id="923" w:name="_Toc152424873"/>
      <w:r w:rsidRPr="00B26A10">
        <w:t>m</w:t>
      </w:r>
      <w:r w:rsidR="000D3BAF" w:rsidRPr="00B26A10">
        <w:t>utageniteit</w:t>
      </w:r>
      <w:bookmarkEnd w:id="923"/>
    </w:p>
    <w:p w14:paraId="04591CAE" w14:textId="77777777" w:rsidR="000D3BAF" w:rsidRPr="00B26A10" w:rsidRDefault="000D3BAF" w:rsidP="003A27B2">
      <w:pPr>
        <w:pStyle w:val="BodyText"/>
      </w:pPr>
      <w:r w:rsidRPr="00B26A10">
        <w:t>het vermogen van een stof veranderingen in het erfelijk materiaal van het blootgestelde organisme aan te brengen.</w:t>
      </w:r>
    </w:p>
    <w:p w14:paraId="69AE0006" w14:textId="77777777" w:rsidR="003A27B2" w:rsidRPr="00B26A10" w:rsidRDefault="003A27B2" w:rsidP="003A27B2">
      <w:pPr>
        <w:pStyle w:val="BodyText"/>
      </w:pPr>
    </w:p>
    <w:p w14:paraId="5343C497" w14:textId="77777777" w:rsidR="003A27B2" w:rsidRPr="00B26A10" w:rsidRDefault="000D3BAF" w:rsidP="003A27B2">
      <w:pPr>
        <w:pStyle w:val="Heading4"/>
      </w:pPr>
      <w:bookmarkStart w:id="924" w:name="_Toc152424874"/>
      <w:r w:rsidRPr="00B26A10">
        <w:t>NOEC</w:t>
      </w:r>
      <w:bookmarkEnd w:id="924"/>
    </w:p>
    <w:p w14:paraId="69D9A999" w14:textId="77777777" w:rsidR="000D3BAF" w:rsidRPr="00B26A10" w:rsidRDefault="003B7E40" w:rsidP="003A27B2">
      <w:pPr>
        <w:pStyle w:val="BodyText"/>
      </w:pPr>
      <w:r w:rsidRPr="00B26A10">
        <w:t>n</w:t>
      </w:r>
      <w:r w:rsidR="000D3BAF" w:rsidRPr="00B26A10">
        <w:t xml:space="preserve">o </w:t>
      </w:r>
      <w:r w:rsidRPr="00B26A10">
        <w:t>o</w:t>
      </w:r>
      <w:r w:rsidR="000D3BAF" w:rsidRPr="00B26A10">
        <w:t xml:space="preserve">bserved </w:t>
      </w:r>
      <w:r w:rsidRPr="00B26A10">
        <w:t>e</w:t>
      </w:r>
      <w:r w:rsidR="000D3BAF" w:rsidRPr="00B26A10">
        <w:t xml:space="preserve">ffect </w:t>
      </w:r>
      <w:r w:rsidRPr="00B26A10">
        <w:t>c</w:t>
      </w:r>
      <w:r w:rsidR="000D3BAF" w:rsidRPr="00B26A10">
        <w:t>oncentration: de berekende of experimenteel bepaalde concentratie van een stof waarbij het blootgestelde organisme het beschouwde effect niet meer vertoont.</w:t>
      </w:r>
    </w:p>
    <w:p w14:paraId="5E4C3D21" w14:textId="77777777" w:rsidR="003A27B2" w:rsidRPr="00B26A10" w:rsidRDefault="003A27B2" w:rsidP="003A27B2">
      <w:pPr>
        <w:pStyle w:val="BodyText"/>
      </w:pPr>
    </w:p>
    <w:p w14:paraId="2DD20011" w14:textId="77777777" w:rsidR="003A27B2" w:rsidRPr="00B26A10" w:rsidRDefault="000D3BAF" w:rsidP="003A27B2">
      <w:pPr>
        <w:pStyle w:val="Heading4"/>
      </w:pPr>
      <w:bookmarkStart w:id="925" w:name="_Toc152424875"/>
      <w:r w:rsidRPr="00B26A10">
        <w:t>normstelling</w:t>
      </w:r>
      <w:bookmarkEnd w:id="925"/>
    </w:p>
    <w:p w14:paraId="6C596749" w14:textId="77777777" w:rsidR="000D3BAF" w:rsidRPr="00B26A10" w:rsidRDefault="000D3BAF" w:rsidP="003A27B2">
      <w:pPr>
        <w:pStyle w:val="BodyText"/>
      </w:pPr>
      <w:r w:rsidRPr="00B26A10">
        <w:t xml:space="preserve">het definiëren van hoe vaak een "kleinere" of "grotere" incidentele lozing van </w:t>
      </w:r>
      <w:r w:rsidR="0090447D" w:rsidRPr="00B26A10">
        <w:t xml:space="preserve">een of meerdere </w:t>
      </w:r>
      <w:r w:rsidRPr="00B26A10">
        <w:t>stoffen toelaatbaar wordt geacht.</w:t>
      </w:r>
    </w:p>
    <w:p w14:paraId="3CDC56ED" w14:textId="77777777" w:rsidR="003A27B2" w:rsidRPr="00B26A10" w:rsidRDefault="003A27B2" w:rsidP="003A27B2">
      <w:pPr>
        <w:pStyle w:val="BodyText"/>
      </w:pPr>
    </w:p>
    <w:p w14:paraId="6BFFA23A" w14:textId="77777777" w:rsidR="003A27B2" w:rsidRPr="00B26A10" w:rsidRDefault="000D3BAF" w:rsidP="003A27B2">
      <w:pPr>
        <w:pStyle w:val="Heading4"/>
      </w:pPr>
      <w:bookmarkStart w:id="926" w:name="_Toc152424876"/>
      <w:r w:rsidRPr="00B26A10">
        <w:t>nulrisico</w:t>
      </w:r>
      <w:bookmarkEnd w:id="926"/>
    </w:p>
    <w:p w14:paraId="48FF8CFF" w14:textId="77777777" w:rsidR="000D3BAF" w:rsidRPr="00B26A10" w:rsidRDefault="000D3BAF" w:rsidP="003A27B2">
      <w:pPr>
        <w:pStyle w:val="BodyText"/>
      </w:pPr>
      <w:r w:rsidRPr="00B26A10">
        <w:t xml:space="preserve">het blootstellingsrisico als gevolg van incidentele lozingen dat resteert na het nemen van de best beschikbare (volgens </w:t>
      </w:r>
      <w:r w:rsidR="001C7F8A" w:rsidRPr="00B26A10">
        <w:t>PGS</w:t>
      </w:r>
      <w:r w:rsidRPr="00B26A10">
        <w:t>) veiligheidsmaatregelen binnen een inrichting.</w:t>
      </w:r>
    </w:p>
    <w:p w14:paraId="0ED0EB48" w14:textId="77777777" w:rsidR="008B3B86" w:rsidRPr="00B26A10" w:rsidRDefault="008B3B86" w:rsidP="003A27B2">
      <w:pPr>
        <w:pStyle w:val="BodyText"/>
      </w:pPr>
    </w:p>
    <w:p w14:paraId="7FDED80F" w14:textId="77777777" w:rsidR="008B3B86" w:rsidRPr="00B26A10" w:rsidRDefault="008B3B86" w:rsidP="003A27B2">
      <w:pPr>
        <w:pStyle w:val="BodyText"/>
        <w:rPr>
          <w:b/>
        </w:rPr>
      </w:pPr>
      <w:r w:rsidRPr="00B26A10">
        <w:rPr>
          <w:b/>
        </w:rPr>
        <w:t>PGS</w:t>
      </w:r>
    </w:p>
    <w:p w14:paraId="2313AC6A" w14:textId="77777777" w:rsidR="008B3B86" w:rsidRPr="00B26A10" w:rsidRDefault="008B3B86" w:rsidP="003A27B2">
      <w:pPr>
        <w:pStyle w:val="BodyText"/>
      </w:pPr>
      <w:r w:rsidRPr="00B26A10">
        <w:t>Publicatiereeks Gevaarlijke Stoffen</w:t>
      </w:r>
    </w:p>
    <w:p w14:paraId="44CA26D0" w14:textId="77777777" w:rsidR="0090447D" w:rsidRPr="00B26A10" w:rsidRDefault="0090447D" w:rsidP="003A27B2">
      <w:pPr>
        <w:pStyle w:val="BodyText"/>
      </w:pPr>
    </w:p>
    <w:p w14:paraId="1A3FDE45" w14:textId="77777777" w:rsidR="00B26E4D" w:rsidRPr="00B26A10" w:rsidRDefault="00B26E4D" w:rsidP="00B26E4D">
      <w:pPr>
        <w:pStyle w:val="Heading4"/>
      </w:pPr>
      <w:bookmarkStart w:id="927" w:name="_Toc152424877"/>
      <w:r w:rsidRPr="00B26A10">
        <w:t>QMFT</w:t>
      </w:r>
      <w:bookmarkEnd w:id="927"/>
    </w:p>
    <w:p w14:paraId="1F3EB557" w14:textId="77777777" w:rsidR="00B26E4D" w:rsidRPr="00B26A10" w:rsidRDefault="00B26E4D" w:rsidP="00B26E4D">
      <w:pPr>
        <w:pStyle w:val="BodyText"/>
      </w:pPr>
      <w:r w:rsidRPr="00B26A10">
        <w:t xml:space="preserve">De uitstromingen worden beschreven met QMFT’s. Hierin staat Q voor de totale hydraulische belasting, M voor de massastroom, F staat voor de frequentie en tenslotte staat T voor de tijdsduur. Iedere QMFT verwijzing naar de vrijgekomen stof, het scenario, de Unit en de installatie. Bij de scenario’s zonder brand wordt zowel het uitgestroomde debiet alsook de uitgestroomde massa bepaald door de hoeveelheid vrijgekomen stof. Bij brandscenario’s zijn de uitgestroomde massa gevaarlijke stof en het debiet afhankelijk van de beschouwde ontwikkeling. De hydraulische belasting is afhankelijk van het blusregime. </w:t>
      </w:r>
    </w:p>
    <w:p w14:paraId="43BF8DE4" w14:textId="77777777" w:rsidR="00B26E4D" w:rsidRPr="00B26A10" w:rsidRDefault="00B26E4D" w:rsidP="003A27B2">
      <w:pPr>
        <w:pStyle w:val="BodyText"/>
      </w:pPr>
    </w:p>
    <w:p w14:paraId="26B34204" w14:textId="77777777" w:rsidR="003A27B2" w:rsidRPr="00B26A10" w:rsidRDefault="000D3BAF" w:rsidP="0090447D">
      <w:pPr>
        <w:pStyle w:val="Heading4"/>
      </w:pPr>
      <w:bookmarkStart w:id="928" w:name="_Toc152424878"/>
      <w:r w:rsidRPr="00B26A10">
        <w:t>risico</w:t>
      </w:r>
      <w:bookmarkEnd w:id="928"/>
    </w:p>
    <w:p w14:paraId="45F8534B" w14:textId="77777777" w:rsidR="000D3BAF" w:rsidRPr="00B26A10" w:rsidRDefault="000D3BAF" w:rsidP="003A27B2">
      <w:pPr>
        <w:pStyle w:val="BodyText"/>
      </w:pPr>
      <w:r w:rsidRPr="00B26A10">
        <w:lastRenderedPageBreak/>
        <w:t xml:space="preserve">een </w:t>
      </w:r>
      <w:r w:rsidR="0090447D" w:rsidRPr="00B26A10">
        <w:t xml:space="preserve">presentatie van de ernst en de frequentie van het vrijkomen van </w:t>
      </w:r>
      <w:r w:rsidRPr="00B26A10">
        <w:t>bepaalde hoeveelheden stoffen uit een inrichting in het aquatisch milieu.</w:t>
      </w:r>
    </w:p>
    <w:p w14:paraId="62A034CB" w14:textId="77777777" w:rsidR="00B26E4D" w:rsidRPr="00B26A10" w:rsidRDefault="00B26E4D" w:rsidP="003A27B2">
      <w:pPr>
        <w:pStyle w:val="BodyText"/>
      </w:pPr>
    </w:p>
    <w:p w14:paraId="371633B4" w14:textId="77777777" w:rsidR="0092262C" w:rsidRPr="00B26A10" w:rsidRDefault="0092262C" w:rsidP="003A27B2">
      <w:pPr>
        <w:pStyle w:val="BodyText"/>
      </w:pPr>
    </w:p>
    <w:p w14:paraId="69CA3FB4" w14:textId="77777777" w:rsidR="003A27B2" w:rsidRPr="00B26A10" w:rsidRDefault="003A27B2" w:rsidP="003A27B2">
      <w:pPr>
        <w:pStyle w:val="BodyText"/>
      </w:pPr>
    </w:p>
    <w:p w14:paraId="0EFAC8E4" w14:textId="77777777" w:rsidR="003A27B2" w:rsidRPr="00B26A10" w:rsidRDefault="000D3BAF" w:rsidP="003A27B2">
      <w:pPr>
        <w:pStyle w:val="Heading4"/>
      </w:pPr>
      <w:bookmarkStart w:id="929" w:name="_Toc152424880"/>
      <w:r w:rsidRPr="00B26A10">
        <w:t>RWZI</w:t>
      </w:r>
      <w:bookmarkEnd w:id="929"/>
    </w:p>
    <w:p w14:paraId="45F986E7" w14:textId="77777777" w:rsidR="000D3BAF" w:rsidRPr="00B26A10" w:rsidRDefault="000D3BAF" w:rsidP="003A27B2">
      <w:pPr>
        <w:pStyle w:val="BodyText"/>
      </w:pPr>
      <w:r w:rsidRPr="00B26A10">
        <w:t>rioolwaterzuiveringsinrichting.</w:t>
      </w:r>
    </w:p>
    <w:p w14:paraId="10B92EFA" w14:textId="77777777" w:rsidR="003A27B2" w:rsidRPr="00B26A10" w:rsidRDefault="003A27B2" w:rsidP="003A27B2">
      <w:pPr>
        <w:pStyle w:val="BodyText"/>
      </w:pPr>
    </w:p>
    <w:p w14:paraId="2B4BE53E" w14:textId="77777777" w:rsidR="003A27B2" w:rsidRPr="00B26A10" w:rsidRDefault="000D3BAF" w:rsidP="003A27B2">
      <w:pPr>
        <w:pStyle w:val="Heading4"/>
      </w:pPr>
      <w:bookmarkStart w:id="930" w:name="_Toc152424881"/>
      <w:r w:rsidRPr="00B26A10">
        <w:t>scenariodefinite</w:t>
      </w:r>
      <w:bookmarkEnd w:id="930"/>
    </w:p>
    <w:p w14:paraId="19A64CC0" w14:textId="77777777" w:rsidR="000D3BAF" w:rsidRPr="00B26A10" w:rsidRDefault="000D3BAF" w:rsidP="003A27B2">
      <w:pPr>
        <w:pStyle w:val="BodyText"/>
      </w:pPr>
      <w:r w:rsidRPr="00B26A10">
        <w:t xml:space="preserve">een nauwkeurige kwalitatieve en kwantitatieve omschrijving van de wijze waarop </w:t>
      </w:r>
      <w:r w:rsidR="0090447D" w:rsidRPr="00B26A10">
        <w:t xml:space="preserve">milieugevaarlijke </w:t>
      </w:r>
      <w:r w:rsidRPr="00B26A10">
        <w:t>stoffen vanuit een beschouwde inrichting in oppervlaktewater of RWZI kunnen geraken (hoeveel, hoe vaak, hoe lang).</w:t>
      </w:r>
    </w:p>
    <w:p w14:paraId="1BDB1155" w14:textId="77777777" w:rsidR="003A27B2" w:rsidRPr="00B26A10" w:rsidRDefault="003A27B2" w:rsidP="003A27B2">
      <w:pPr>
        <w:pStyle w:val="BodyText"/>
      </w:pPr>
    </w:p>
    <w:p w14:paraId="3E34AA78" w14:textId="77777777" w:rsidR="003A27B2" w:rsidRPr="00B26A10" w:rsidRDefault="000D3BAF" w:rsidP="003A27B2">
      <w:pPr>
        <w:pStyle w:val="Heading4"/>
      </w:pPr>
      <w:bookmarkStart w:id="931" w:name="_Toc152424882"/>
      <w:r w:rsidRPr="00B26A10">
        <w:t>stationaire inrichting</w:t>
      </w:r>
      <w:bookmarkEnd w:id="931"/>
    </w:p>
    <w:p w14:paraId="057C871A" w14:textId="77777777" w:rsidR="000D3BAF" w:rsidRPr="00B26A10" w:rsidRDefault="000D3BAF" w:rsidP="003A27B2">
      <w:pPr>
        <w:pStyle w:val="BodyText"/>
      </w:pPr>
      <w:r w:rsidRPr="00B26A10">
        <w:t xml:space="preserve">fabriek, inrichting, bedrijf, opslagloods etc. </w:t>
      </w:r>
    </w:p>
    <w:p w14:paraId="1557AB31" w14:textId="77777777" w:rsidR="0090447D" w:rsidRPr="00B26A10" w:rsidRDefault="0090447D" w:rsidP="003A27B2">
      <w:pPr>
        <w:pStyle w:val="BodyText"/>
      </w:pPr>
    </w:p>
    <w:p w14:paraId="5F4F39DC" w14:textId="77777777" w:rsidR="003A27B2" w:rsidRPr="00B26A10" w:rsidRDefault="000D3BAF" w:rsidP="003A27B2">
      <w:pPr>
        <w:pStyle w:val="Heading4"/>
      </w:pPr>
      <w:bookmarkStart w:id="932" w:name="_Toc152424883"/>
      <w:r w:rsidRPr="00B26A10">
        <w:t>stoffen</w:t>
      </w:r>
      <w:bookmarkEnd w:id="932"/>
      <w:r w:rsidRPr="00B26A10">
        <w:t xml:space="preserve"> </w:t>
      </w:r>
    </w:p>
    <w:p w14:paraId="7D6B9C90" w14:textId="77777777" w:rsidR="000D3BAF" w:rsidRPr="00B26A10" w:rsidRDefault="000D3BAF" w:rsidP="003A27B2">
      <w:pPr>
        <w:pStyle w:val="BodyText"/>
      </w:pPr>
      <w:r w:rsidRPr="00B26A10">
        <w:t>zowel individuele chemische stoffen en verbindingen als mengsels, preparaten, oplossingen etc. zolang er voor de gehanteerde besliscriteria maar een waarde aan kan worden toegekend.</w:t>
      </w:r>
    </w:p>
    <w:p w14:paraId="246232E1" w14:textId="77777777" w:rsidR="003A27B2" w:rsidRPr="00B26A10" w:rsidRDefault="003A27B2" w:rsidP="003A27B2">
      <w:pPr>
        <w:pStyle w:val="BodyText"/>
      </w:pPr>
    </w:p>
    <w:p w14:paraId="6646B13C" w14:textId="77777777" w:rsidR="003A27B2" w:rsidRPr="00B26A10" w:rsidRDefault="003A27B2" w:rsidP="003A27B2">
      <w:pPr>
        <w:pStyle w:val="Heading4"/>
      </w:pPr>
      <w:bookmarkStart w:id="933" w:name="_Toc152424884"/>
      <w:r w:rsidRPr="00B26A10">
        <w:t>s</w:t>
      </w:r>
      <w:r w:rsidR="000D3BAF" w:rsidRPr="00B26A10">
        <w:t>ubletaal</w:t>
      </w:r>
      <w:bookmarkEnd w:id="933"/>
    </w:p>
    <w:p w14:paraId="410A4049" w14:textId="77777777" w:rsidR="000D3BAF" w:rsidRPr="00B26A10" w:rsidRDefault="000D3BAF" w:rsidP="003A27B2">
      <w:pPr>
        <w:pStyle w:val="BodyText"/>
      </w:pPr>
      <w:r w:rsidRPr="00B26A10">
        <w:t>niet-dodelijk; wordt gehanteerd om alle niet-dodelijke effecten aan te duiden die een organisme kan ondervinden na blootstelling aan een bepaalde concentratie van een stof</w:t>
      </w:r>
      <w:r w:rsidR="001A1213" w:rsidRPr="00B26A10">
        <w:t>,</w:t>
      </w:r>
      <w:r w:rsidRPr="00B26A10">
        <w:t xml:space="preserve"> voorbeelden van subletale effecten zijn groeiremming of biochemische effecten.</w:t>
      </w:r>
    </w:p>
    <w:p w14:paraId="4151032A" w14:textId="77777777" w:rsidR="003A27B2" w:rsidRPr="00B26A10" w:rsidRDefault="003A27B2" w:rsidP="003A27B2">
      <w:pPr>
        <w:pStyle w:val="BodyText"/>
      </w:pPr>
    </w:p>
    <w:p w14:paraId="5BF34982" w14:textId="77777777" w:rsidR="003A27B2" w:rsidRPr="00B26A10" w:rsidRDefault="000D3BAF" w:rsidP="003A27B2">
      <w:pPr>
        <w:pStyle w:val="Heading4"/>
      </w:pPr>
      <w:bookmarkStart w:id="934" w:name="_Toc152424885"/>
      <w:r w:rsidRPr="00B26A10">
        <w:t>terrestrische toxiciteit</w:t>
      </w:r>
      <w:bookmarkEnd w:id="934"/>
    </w:p>
    <w:p w14:paraId="1F57E59B" w14:textId="77777777" w:rsidR="000D3BAF" w:rsidRPr="00B26A10" w:rsidRDefault="000D3BAF" w:rsidP="003A27B2">
      <w:pPr>
        <w:pStyle w:val="BodyText"/>
      </w:pPr>
      <w:r w:rsidRPr="00B26A10">
        <w:t>de schadelijke of giftige eigenschappen van een stof voor plant- en diersoorten welke op land leven.</w:t>
      </w:r>
    </w:p>
    <w:p w14:paraId="0A103BEF" w14:textId="77777777" w:rsidR="003A27B2" w:rsidRPr="00B26A10" w:rsidRDefault="003A27B2" w:rsidP="003A27B2">
      <w:pPr>
        <w:pStyle w:val="BodyText"/>
      </w:pPr>
    </w:p>
    <w:p w14:paraId="2BD80463" w14:textId="77777777" w:rsidR="003A27B2" w:rsidRPr="00B26A10" w:rsidRDefault="000D3BAF" w:rsidP="003A27B2">
      <w:pPr>
        <w:pStyle w:val="Heading4"/>
      </w:pPr>
      <w:bookmarkStart w:id="935" w:name="_Toc152424886"/>
      <w:r w:rsidRPr="00B26A10">
        <w:t>toelaatbaar risico</w:t>
      </w:r>
      <w:bookmarkEnd w:id="935"/>
    </w:p>
    <w:p w14:paraId="192D0529" w14:textId="77777777" w:rsidR="000D3BAF" w:rsidRPr="00B26A10" w:rsidRDefault="000D3BAF" w:rsidP="003A27B2">
      <w:pPr>
        <w:pStyle w:val="BodyText"/>
      </w:pPr>
      <w:r w:rsidRPr="00B26A10">
        <w:t>een overeengekomen maximale waarde van het risico dat een inrichting mag opleveren voor het omringende aquatisch milieu ten gevolge van incidentele lozingen.</w:t>
      </w:r>
    </w:p>
    <w:p w14:paraId="6F2BBC66" w14:textId="77777777" w:rsidR="003A27B2" w:rsidRPr="00B26A10" w:rsidRDefault="003A27B2" w:rsidP="003A27B2">
      <w:pPr>
        <w:pStyle w:val="BodyText"/>
      </w:pPr>
    </w:p>
    <w:p w14:paraId="7BE79255" w14:textId="77777777" w:rsidR="003A27B2" w:rsidRPr="00B26A10" w:rsidRDefault="000D3BAF" w:rsidP="003A27B2">
      <w:pPr>
        <w:pStyle w:val="Heading4"/>
      </w:pPr>
      <w:bookmarkStart w:id="936" w:name="_Toc152424887"/>
      <w:r w:rsidRPr="00B26A10">
        <w:t>veiligheidsniveau</w:t>
      </w:r>
      <w:bookmarkEnd w:id="936"/>
    </w:p>
    <w:p w14:paraId="7DE5BBB0" w14:textId="608471E4" w:rsidR="000D3BAF" w:rsidRPr="00B26A10" w:rsidRDefault="00893CBA" w:rsidP="003A27B2">
      <w:pPr>
        <w:pStyle w:val="BodyText"/>
      </w:pPr>
      <w:r>
        <w:t xml:space="preserve">De set van preventieve maatregelen die een bedrijf kan nemen teneinde het optreden van calamiteuze lozingen te beperken; hierbij wordt gerefereerd naar de nota's van de PGS (Publicatiereeks Gevaarlijke Stoffen) en de RIZA nota </w:t>
      </w:r>
      <w:r>
        <w:rPr>
          <w:rFonts w:ascii="Verdana" w:hAnsi="Verdana"/>
          <w:sz w:val="18"/>
          <w:szCs w:val="18"/>
        </w:rPr>
        <w:t>Beschrijving van de stand der veiligheidstechniek 1999.</w:t>
      </w:r>
      <w:r w:rsidR="000D3BAF" w:rsidRPr="00B26A10">
        <w:t>.</w:t>
      </w:r>
    </w:p>
    <w:p w14:paraId="715E5608" w14:textId="77777777" w:rsidR="003A27B2" w:rsidRPr="00B26A10" w:rsidRDefault="003A27B2" w:rsidP="003A27B2">
      <w:pPr>
        <w:pStyle w:val="BodyText"/>
      </w:pPr>
    </w:p>
    <w:p w14:paraId="4B175DED" w14:textId="77777777" w:rsidR="003A27B2" w:rsidRPr="00B26A10" w:rsidRDefault="000D3BAF" w:rsidP="003A27B2">
      <w:pPr>
        <w:pStyle w:val="Heading4"/>
      </w:pPr>
      <w:bookmarkStart w:id="937" w:name="_Toc152424888"/>
      <w:r w:rsidRPr="00B26A10">
        <w:t>verwaarloosbaar risico</w:t>
      </w:r>
      <w:bookmarkEnd w:id="937"/>
    </w:p>
    <w:p w14:paraId="5A7B3206" w14:textId="77777777" w:rsidR="000D3BAF" w:rsidRPr="00B26A10" w:rsidRDefault="000D3BAF" w:rsidP="003A27B2">
      <w:pPr>
        <w:pStyle w:val="BodyText"/>
      </w:pPr>
      <w:r w:rsidRPr="00B26A10">
        <w:t>een overeengekomen verwaarloosbare waarde van het risico dat een inrichting mag opleveren voor het omringende aquatisch milieu ten gevolge van incidentele lozingen.</w:t>
      </w:r>
    </w:p>
    <w:p w14:paraId="433B03B8" w14:textId="77777777" w:rsidR="003A27B2" w:rsidRPr="00B26A10" w:rsidRDefault="003A27B2" w:rsidP="003A27B2">
      <w:pPr>
        <w:pStyle w:val="BodyText"/>
      </w:pPr>
    </w:p>
    <w:p w14:paraId="4A0A8721" w14:textId="77777777" w:rsidR="003A27B2" w:rsidRPr="00B26A10" w:rsidRDefault="000D3BAF" w:rsidP="003A27B2">
      <w:pPr>
        <w:pStyle w:val="Heading4"/>
      </w:pPr>
      <w:bookmarkStart w:id="938" w:name="_Toc152424889"/>
      <w:r w:rsidRPr="00B26A10">
        <w:t>watersysteem</w:t>
      </w:r>
      <w:bookmarkEnd w:id="938"/>
    </w:p>
    <w:p w14:paraId="10EEDC4D" w14:textId="77777777" w:rsidR="000D3BAF" w:rsidRPr="00B26A10" w:rsidRDefault="000D3BAF" w:rsidP="003A27B2">
      <w:pPr>
        <w:pStyle w:val="BodyText"/>
      </w:pPr>
      <w:r w:rsidRPr="00B26A10">
        <w:lastRenderedPageBreak/>
        <w:t>een op grond van (geo)hydrologische criteria gedefinieerd type water waarin de incidentele lozing terecht komt.</w:t>
      </w:r>
    </w:p>
    <w:p w14:paraId="36862B3F" w14:textId="77777777" w:rsidR="003A27B2" w:rsidRPr="00B26A10" w:rsidRDefault="003A27B2" w:rsidP="003A27B2">
      <w:pPr>
        <w:pStyle w:val="BodyText"/>
      </w:pPr>
    </w:p>
    <w:p w14:paraId="5435EF58" w14:textId="77777777" w:rsidR="003A27B2" w:rsidRPr="00B26A10" w:rsidRDefault="000D3BAF" w:rsidP="003A27B2">
      <w:pPr>
        <w:pStyle w:val="Heading4"/>
      </w:pPr>
      <w:bookmarkStart w:id="939" w:name="_Toc152424890"/>
      <w:r w:rsidRPr="00B26A10">
        <w:t>zuurstofdepletie</w:t>
      </w:r>
      <w:bookmarkEnd w:id="939"/>
    </w:p>
    <w:p w14:paraId="37DCF8EB" w14:textId="77777777" w:rsidR="00FF251F" w:rsidRDefault="000D3BAF" w:rsidP="00FF251F">
      <w:pPr>
        <w:pStyle w:val="BodyText"/>
      </w:pPr>
      <w:r w:rsidRPr="00B26A10">
        <w:t>zuurstoftekort.</w:t>
      </w:r>
      <w:bookmarkStart w:id="940" w:name="_Toc347326721"/>
      <w:bookmarkStart w:id="941" w:name="_Toc124831637"/>
      <w:bookmarkStart w:id="942" w:name="_Toc152424891"/>
    </w:p>
    <w:p w14:paraId="720909D0" w14:textId="38B0D94E" w:rsidR="00FF251F" w:rsidRDefault="00FF251F" w:rsidP="00FF251F">
      <w:pPr>
        <w:pStyle w:val="BodyText"/>
      </w:pPr>
    </w:p>
    <w:p w14:paraId="53F1FF2A" w14:textId="77777777" w:rsidR="009C4799" w:rsidRDefault="009C4799">
      <w:r>
        <w:br w:type="page"/>
      </w:r>
    </w:p>
    <w:p w14:paraId="738D4B17" w14:textId="78F793B0" w:rsidR="00FF251F" w:rsidRPr="000F3489" w:rsidRDefault="00FF251F" w:rsidP="000F3489">
      <w:pPr>
        <w:pStyle w:val="Heading1"/>
        <w:ind w:firstLine="851"/>
      </w:pPr>
      <w:bookmarkStart w:id="943" w:name="_Toc135050723"/>
      <w:r w:rsidRPr="000F3489">
        <w:lastRenderedPageBreak/>
        <w:t>Bijlagen</w:t>
      </w:r>
      <w:bookmarkEnd w:id="943"/>
    </w:p>
    <w:p w14:paraId="247E605A" w14:textId="77777777" w:rsidR="00FF251F" w:rsidRPr="009C4799" w:rsidRDefault="00FF251F" w:rsidP="009C4799"/>
    <w:p w14:paraId="06C10E3A" w14:textId="541224C6" w:rsidR="00293D92" w:rsidRPr="000F3489" w:rsidRDefault="00293D92" w:rsidP="000F3489">
      <w:pPr>
        <w:pStyle w:val="Heading2"/>
        <w:ind w:firstLine="0"/>
        <w:rPr>
          <w:b w:val="0"/>
        </w:rPr>
      </w:pPr>
      <w:bookmarkStart w:id="944" w:name="_Toc135050724"/>
      <w:r w:rsidRPr="000F3489">
        <w:rPr>
          <w:b w:val="0"/>
        </w:rPr>
        <w:t>Bijlage 1</w:t>
      </w:r>
      <w:bookmarkEnd w:id="940"/>
      <w:r w:rsidR="009C4799" w:rsidRPr="000F3489">
        <w:rPr>
          <w:b w:val="0"/>
        </w:rPr>
        <w:t xml:space="preserve">: </w:t>
      </w:r>
      <w:r w:rsidR="00532001">
        <w:rPr>
          <w:b w:val="0"/>
        </w:rPr>
        <w:t>R</w:t>
      </w:r>
      <w:r w:rsidR="009C4799" w:rsidRPr="000F3489">
        <w:rPr>
          <w:b w:val="0"/>
        </w:rPr>
        <w:t>eferentiekader drijflaagvormende stoffen</w:t>
      </w:r>
      <w:bookmarkEnd w:id="944"/>
    </w:p>
    <w:p w14:paraId="374B8855" w14:textId="12A9FDB7" w:rsidR="00293D92" w:rsidRPr="00B26A10" w:rsidRDefault="00293D92" w:rsidP="00293D92"/>
    <w:p w14:paraId="67BA06BC" w14:textId="77777777" w:rsidR="00293D92" w:rsidRPr="00B26A10" w:rsidRDefault="00293D92" w:rsidP="00293D92">
      <w:r w:rsidRPr="00B26A10">
        <w:t>Auteurs: D. Vroon en Y. de Nooijer</w:t>
      </w:r>
    </w:p>
    <w:p w14:paraId="66A13CAD" w14:textId="77777777" w:rsidR="00293D92" w:rsidRPr="00B26A10" w:rsidRDefault="00293D92" w:rsidP="00293D92">
      <w:r w:rsidRPr="00B26A10">
        <w:t>Met medewerking van het Rijkswaterstaat BRZO-specialisten- team</w:t>
      </w:r>
    </w:p>
    <w:p w14:paraId="52A1A5A5" w14:textId="77777777" w:rsidR="00293D92" w:rsidRPr="00B26A10" w:rsidRDefault="00293D92" w:rsidP="00293D92"/>
    <w:p w14:paraId="1E5C7AE4" w14:textId="77777777" w:rsidR="00293D92" w:rsidRPr="00B26A10" w:rsidRDefault="00293D92" w:rsidP="00293D92"/>
    <w:p w14:paraId="5CE34F66" w14:textId="77777777" w:rsidR="00293D92" w:rsidRPr="00B26A10" w:rsidRDefault="00293D92" w:rsidP="00293D92">
      <w:pPr>
        <w:spacing w:line="264" w:lineRule="auto"/>
        <w:rPr>
          <w:b/>
        </w:rPr>
      </w:pPr>
      <w:r w:rsidRPr="00B26A10">
        <w:rPr>
          <w:b/>
        </w:rPr>
        <w:t>Samenvatting</w:t>
      </w:r>
    </w:p>
    <w:p w14:paraId="1769DC57" w14:textId="77777777" w:rsidR="00293D92" w:rsidRPr="00B26A10" w:rsidRDefault="00293D92" w:rsidP="00293D92">
      <w:pPr>
        <w:spacing w:line="264" w:lineRule="auto"/>
        <w:rPr>
          <w:b/>
        </w:rPr>
      </w:pPr>
    </w:p>
    <w:p w14:paraId="5336B8BE" w14:textId="77777777" w:rsidR="00293D92" w:rsidRPr="00B26A10" w:rsidRDefault="00293D92" w:rsidP="00293D92">
      <w:pPr>
        <w:spacing w:line="264" w:lineRule="auto"/>
      </w:pPr>
    </w:p>
    <w:p w14:paraId="755A2145" w14:textId="77777777" w:rsidR="00293D92" w:rsidRPr="00B26A10" w:rsidRDefault="00293D92" w:rsidP="00293D92">
      <w:pPr>
        <w:spacing w:line="264" w:lineRule="auto"/>
      </w:pPr>
      <w:r w:rsidRPr="00B26A10">
        <w:t xml:space="preserve">Rijkswaterstaat heeft haar werkwijze bij de beoordeling van restrisico´s van onvoorziene lozingen behorend bij het Besluit Risico´s Zware Ongevallen (BRZO) uitgebreid en vastgelegd in een nieuw beoordelingskader. De belangrijkste wijziging ten opzichte van het vorige kader, betreft de ontwikkeling van een referentiekader voor drijflaagvormende stoffen. </w:t>
      </w:r>
    </w:p>
    <w:p w14:paraId="1DBB4283" w14:textId="77777777" w:rsidR="00293D92" w:rsidRPr="00B26A10" w:rsidRDefault="00293D92" w:rsidP="00293D92">
      <w:pPr>
        <w:spacing w:line="264" w:lineRule="auto"/>
      </w:pPr>
      <w:r w:rsidRPr="00B26A10">
        <w:t>In hoofdlijn is gekozen voor een referentiekader dat zoveel mogelijk aansluit bij het bestaande kader voor opgeloste stoffen (volumecontaminatie). Risicobeoordeling van drijflaagvormende stoffen vindt evenals de beoordeling van oplosbare stoffen in 3 stappen plaats. Eerst bekijken of er sprake is van de stand der veiligheidstechniek. Vervolgens de resterende risico’s zo goed mogelijk inschatten en kwantificeren. Ten slotte deze restrisico’s beoordelen aan de hand van een referentiekader.</w:t>
      </w:r>
    </w:p>
    <w:p w14:paraId="33F36B8A" w14:textId="77777777" w:rsidR="00293D92" w:rsidRPr="00B26A10" w:rsidRDefault="00293D92" w:rsidP="00293D92">
      <w:pPr>
        <w:spacing w:line="264" w:lineRule="auto"/>
        <w:rPr>
          <w:u w:val="single"/>
        </w:rPr>
      </w:pPr>
    </w:p>
    <w:p w14:paraId="1C715FB5" w14:textId="77777777" w:rsidR="00293D92" w:rsidRPr="00B26A10" w:rsidRDefault="00293D92" w:rsidP="00293D92">
      <w:pPr>
        <w:spacing w:line="264" w:lineRule="auto"/>
        <w:rPr>
          <w:u w:val="single"/>
        </w:rPr>
      </w:pPr>
      <w:r w:rsidRPr="00B26A10">
        <w:rPr>
          <w:u w:val="single"/>
        </w:rPr>
        <w:t>Stand der veiligheidstechniek drijflaagvormende stoffen</w:t>
      </w:r>
    </w:p>
    <w:p w14:paraId="44715CAC" w14:textId="77777777" w:rsidR="00293D92" w:rsidRPr="00B26A10" w:rsidRDefault="00293D92" w:rsidP="00293D92">
      <w:pPr>
        <w:spacing w:line="264" w:lineRule="auto"/>
      </w:pPr>
      <w:r w:rsidRPr="00B26A10">
        <w:t>Rijkswaterstaat heeft onderzoek laten doen naar de huidige organisatie en omgang van bedrijven met calamiteuze lozingen van drijflaagvormende stoffen. De resultaten van dit onderzoek zijn vastgelegd in het rapport “Naar een referentiekader voor drijflaagvormende stoffen”. Uit de praktijk blijkt dat er een "stand der techniek" (SVT) te definiëren voor het beheersen en opruimen van drijflagen. Deze SVT kan vastgelegd worden in de reactiesnelheid en beheerstijd door het nemen van maatregelen door het bedrijf bij een calamiteit.</w:t>
      </w:r>
    </w:p>
    <w:p w14:paraId="4BFD1BFC" w14:textId="77777777" w:rsidR="00293D92" w:rsidRPr="00B26A10" w:rsidRDefault="00293D92" w:rsidP="00293D92">
      <w:pPr>
        <w:spacing w:line="264" w:lineRule="auto"/>
      </w:pPr>
    </w:p>
    <w:p w14:paraId="482762CB" w14:textId="77777777" w:rsidR="00293D92" w:rsidRPr="00B26A10" w:rsidRDefault="00293D92" w:rsidP="00293D92">
      <w:r w:rsidRPr="00B26A10">
        <w:t>Samengevat kunnen de volgende tijdselementen worden afgeleid:</w:t>
      </w:r>
    </w:p>
    <w:p w14:paraId="2A05F431" w14:textId="77777777" w:rsidR="00293D92" w:rsidRPr="00B26A10" w:rsidRDefault="00293D92" w:rsidP="00293D92"/>
    <w:p w14:paraId="4175CB9A" w14:textId="77777777" w:rsidR="00293D92" w:rsidRPr="00B26A10" w:rsidRDefault="00293D92" w:rsidP="002D0EF0">
      <w:pPr>
        <w:numPr>
          <w:ilvl w:val="0"/>
          <w:numId w:val="37"/>
        </w:numPr>
        <w:spacing w:line="240" w:lineRule="atLeast"/>
      </w:pPr>
      <w:r w:rsidRPr="00B26A10">
        <w:t>voor de reactiesnelheid geldt dat binnen een half uur de organisatie voor het beheersen van de drijflaag moet zijn gemobiliseerd;</w:t>
      </w:r>
    </w:p>
    <w:p w14:paraId="5F109794" w14:textId="77777777" w:rsidR="00293D92" w:rsidRPr="00B26A10" w:rsidRDefault="00293D92" w:rsidP="002D0EF0">
      <w:pPr>
        <w:numPr>
          <w:ilvl w:val="0"/>
          <w:numId w:val="37"/>
        </w:numPr>
        <w:spacing w:line="240" w:lineRule="atLeast"/>
      </w:pPr>
      <w:r w:rsidRPr="00B26A10">
        <w:t xml:space="preserve">Voor de beheersnelheid geldt dat binnen 1 á 2 uur de drijflaag beheersbaar moet zijn. </w:t>
      </w:r>
    </w:p>
    <w:p w14:paraId="1A93F14B" w14:textId="77777777" w:rsidR="00293D92" w:rsidRPr="00B26A10" w:rsidRDefault="00293D92" w:rsidP="002D0EF0">
      <w:pPr>
        <w:numPr>
          <w:ilvl w:val="0"/>
          <w:numId w:val="37"/>
        </w:numPr>
        <w:spacing w:line="240" w:lineRule="atLeast"/>
      </w:pPr>
      <w:r w:rsidRPr="00B26A10">
        <w:t>voor het verstrekken van opdracht aan een reinigingsbedrijf geldt dat binnen 1 á 2 uur opdracht moet kunnen worden verstrekt. Afspraken/contracten moeten dus al bestaan;</w:t>
      </w:r>
    </w:p>
    <w:p w14:paraId="389C8CA2" w14:textId="77777777" w:rsidR="00293D92" w:rsidRPr="00B26A10" w:rsidRDefault="00293D92" w:rsidP="002D0EF0">
      <w:pPr>
        <w:numPr>
          <w:ilvl w:val="0"/>
          <w:numId w:val="37"/>
        </w:numPr>
        <w:spacing w:line="240" w:lineRule="atLeast"/>
      </w:pPr>
      <w:r w:rsidRPr="00B26A10">
        <w:t>het opruimmaterieel van het reinigingsbedrijf moet binnen 1,5 – 6 uur ter plaatse zijn om de drijflaag op te ruimen.</w:t>
      </w:r>
    </w:p>
    <w:p w14:paraId="68CBFA24" w14:textId="77777777" w:rsidR="00293D92" w:rsidRPr="00B26A10" w:rsidRDefault="00293D92" w:rsidP="00293D92"/>
    <w:p w14:paraId="7448285E" w14:textId="77777777" w:rsidR="00293D92" w:rsidRPr="00B26A10" w:rsidRDefault="00293D92" w:rsidP="00293D92">
      <w:r w:rsidRPr="00B26A10">
        <w:t>De marges binnen de gestelde tijden zijn voornamelijk afhankelijk van (vaar)afstanden.</w:t>
      </w:r>
    </w:p>
    <w:p w14:paraId="0F419091" w14:textId="77777777" w:rsidR="00293D92" w:rsidRPr="00B26A10" w:rsidRDefault="00293D92" w:rsidP="00293D92"/>
    <w:p w14:paraId="6153CC3D" w14:textId="77777777" w:rsidR="00293D92" w:rsidRPr="00B26A10" w:rsidRDefault="00293D92" w:rsidP="00293D92">
      <w:pPr>
        <w:rPr>
          <w:u w:val="single"/>
        </w:rPr>
      </w:pPr>
      <w:r w:rsidRPr="00B26A10">
        <w:rPr>
          <w:u w:val="single"/>
        </w:rPr>
        <w:t>Modelleren en beoordelen restrisico’s</w:t>
      </w:r>
    </w:p>
    <w:p w14:paraId="66CF1786" w14:textId="77777777" w:rsidR="00293D92" w:rsidRPr="00B26A10" w:rsidRDefault="00293D92" w:rsidP="00293D92">
      <w:r w:rsidRPr="00B26A10">
        <w:t>Sinds 2007 wordt het programma Proteus (versie II) gebruikt om een risicomodel te maken van een inrichtingssituatie. Met dit programma worden de risico’s van onvoorziene lozingen voor het oppervlaktewater voor een specifieke situatie bepaald. Hetzelfde model kan gebruikt worden voor drijflaagvormende stoffen.</w:t>
      </w:r>
    </w:p>
    <w:p w14:paraId="31C667F1" w14:textId="77777777" w:rsidR="00293D92" w:rsidRPr="00B26A10" w:rsidRDefault="00293D92" w:rsidP="00293D92">
      <w:r w:rsidRPr="00B26A10">
        <w:lastRenderedPageBreak/>
        <w:t>De gevolgen van een onvoorziene lozing met drijflaagvormende stoffen wordt bepaald door de uitgestroomde hoeveelheid. Deze hoeveelheid kan het model Proteus berekenen.</w:t>
      </w:r>
    </w:p>
    <w:p w14:paraId="238E507C" w14:textId="77777777" w:rsidR="00293D92" w:rsidRPr="00B26A10" w:rsidRDefault="00293D92" w:rsidP="00293D92"/>
    <w:p w14:paraId="25B266E9" w14:textId="59BFFAB1" w:rsidR="00293D92" w:rsidRPr="00B26A10" w:rsidRDefault="00293D92" w:rsidP="00293D92">
      <w:r w:rsidRPr="00B26A10">
        <w:t>Als referentie voor significante of langdurige schade aan zoetwater- of mariene habitats worden evenals voor volumecontaminatie de uitgangspunten van de SEVESOII</w:t>
      </w:r>
      <w:r w:rsidR="006D2DDE">
        <w:t xml:space="preserve"> </w:t>
      </w:r>
      <w:r w:rsidRPr="00B26A10">
        <w:t>(96/82/EG) gehanteerd.  Het maximale referentie-uitstroomvolume  is vastgesteld op 12.000 m</w:t>
      </w:r>
      <w:r w:rsidRPr="00B26A10">
        <w:rPr>
          <w:vertAlign w:val="superscript"/>
        </w:rPr>
        <w:t>3</w:t>
      </w:r>
      <w:r w:rsidRPr="00B26A10">
        <w:t>. Deze 12.000 m</w:t>
      </w:r>
      <w:r w:rsidRPr="00B26A10">
        <w:rPr>
          <w:vertAlign w:val="superscript"/>
        </w:rPr>
        <w:t>3</w:t>
      </w:r>
      <w:r w:rsidRPr="00B26A10">
        <w:t xml:space="preserve"> is dan ook vastgesteld als het referentievolume ofwel MilieuSchadeIndex (MSI) 1. Met de algemeen geaccepteerde kans van 1 x 10-6 (groepsrisico voor mensen) levert dit de bovengrens op van het acceptabel risico bij grote rivieren en kanalen (300 meter breed en groter). Aan de hand van de gegevens van een minder groot watersysteem kan de MSI passend worden gemaakt voor dat specifieke watersysteem.</w:t>
      </w:r>
    </w:p>
    <w:p w14:paraId="4822C585" w14:textId="77777777" w:rsidR="00293D92" w:rsidRPr="00B26A10" w:rsidRDefault="00293D92" w:rsidP="00293D92">
      <w:pPr>
        <w:spacing w:line="264" w:lineRule="auto"/>
      </w:pPr>
      <w:r w:rsidRPr="00B26A10">
        <w:t>Door de koppeling van een bepaalde milieuschade (effect) en de waarschijnlijkheid (kans) wordt een referentiekader verkregen. Daarbij wordt, analoog aan humane risico’s, een zogenaamde hellingshoek gehanteerd van -2. Dit betekent dat een toename van het effect met een bepaalde factor moet worden gecompenseerd met een kwadratische afname van de waarschijnlijkheid. Vervolgens kunnen op vergelijkbare wijze als volumecontaminatie de scenario’s worden getoetst aan het referentiekader.</w:t>
      </w:r>
    </w:p>
    <w:p w14:paraId="79006717" w14:textId="77777777" w:rsidR="00293D92" w:rsidRPr="00B26A10" w:rsidRDefault="00293D92" w:rsidP="00293D92">
      <w:pPr>
        <w:spacing w:line="264" w:lineRule="auto"/>
      </w:pPr>
    </w:p>
    <w:p w14:paraId="1F7FCD27" w14:textId="77777777" w:rsidR="00293D92" w:rsidRPr="00B26A10" w:rsidRDefault="00293D92" w:rsidP="00293D92">
      <w:pPr>
        <w:rPr>
          <w:u w:val="single"/>
        </w:rPr>
      </w:pPr>
      <w:r w:rsidRPr="00B26A10">
        <w:rPr>
          <w:u w:val="single"/>
        </w:rPr>
        <w:t>Compenseren opgeruimde hoeveelheid</w:t>
      </w:r>
    </w:p>
    <w:p w14:paraId="04EE04F3" w14:textId="77777777" w:rsidR="00293D92" w:rsidRPr="00B26A10" w:rsidRDefault="00293D92" w:rsidP="00293D92">
      <w:r w:rsidRPr="00B26A10">
        <w:t>Voordat het uitstroomvolume wordt ingevuld in de referentiekadergrafiek, mag een bedrijf nog de hoeveelheid op te ruimen drijflaag van het effect aftrekken, zodat het juiste restrisico wordt bepaald. Uitgangspunt voor Rijkswaterstaat is dat een drijflaag altijd in zijn geheel moet worden opgeruimd. Dit geldt niet in het kader van risicobeperking, maar wel als een scenario daadwerkelijk is opgetreden.</w:t>
      </w:r>
    </w:p>
    <w:p w14:paraId="3A407F19" w14:textId="77777777" w:rsidR="00293D92" w:rsidRPr="00B26A10" w:rsidRDefault="00293D92" w:rsidP="00293D92">
      <w:r w:rsidRPr="00B26A10">
        <w:t>De hoeveelheid drijflaagvormende stof die een bedrijf in het kader van risicobeperking kan opruimen hangt af van de inzetbare opruimcapaciteit (OC) en de realistische opruimtijd (OT).</w:t>
      </w:r>
    </w:p>
    <w:p w14:paraId="5758AAFC" w14:textId="77777777" w:rsidR="00293D92" w:rsidRPr="00B26A10" w:rsidRDefault="00293D92" w:rsidP="00293D92">
      <w:r w:rsidRPr="00B26A10">
        <w:t xml:space="preserve">Wat realistisch is qua opruimtijd in het kader van risicobeperking hangt af van lokale factoren, zoals afstand tot natuurgebieden, drinkwaterinname en de invloed van de drijflaag op omliggende bedrijven (inname koel- en proceswater, stilleggen aan- en afvoer).  Ieder bedrijf zal dat voor zijn specifieke situatie moeten vertalen. </w:t>
      </w:r>
    </w:p>
    <w:p w14:paraId="7FA47BA1" w14:textId="77777777" w:rsidR="00293D92" w:rsidRPr="00B26A10" w:rsidRDefault="00293D92" w:rsidP="00293D92"/>
    <w:p w14:paraId="6427D9E1" w14:textId="77777777" w:rsidR="00293D92" w:rsidRPr="00B26A10" w:rsidRDefault="00293D92" w:rsidP="00293D92">
      <w:pPr>
        <w:rPr>
          <w:u w:val="single"/>
        </w:rPr>
      </w:pPr>
      <w:r w:rsidRPr="00B26A10">
        <w:rPr>
          <w:u w:val="single"/>
        </w:rPr>
        <w:t>Gevolgen toetsen aan referentiekader</w:t>
      </w:r>
    </w:p>
    <w:p w14:paraId="67DE7975" w14:textId="77777777" w:rsidR="00293D92" w:rsidRPr="00B26A10" w:rsidRDefault="00293D92" w:rsidP="00293D92">
      <w:r w:rsidRPr="00B26A10">
        <w:t xml:space="preserve">Scenario’s met een uitstroomhoeveelheid die binnen de OT volledig kunnen worden opgeruimd, behoeven vanuit het oogpunt van risicodenken geen aandacht meer. Wel is een goede beschrijving nodig van (de organisatie van) het opruimen van de drijflaag en het voldoen aan de SVT. Bij inspecties zal RWS toetsen of deze aannames terecht zijn. </w:t>
      </w:r>
    </w:p>
    <w:p w14:paraId="5CE66CD9" w14:textId="77777777" w:rsidR="00293D92" w:rsidRPr="00B26A10" w:rsidRDefault="00293D92" w:rsidP="00293D92">
      <w:r w:rsidRPr="00B26A10">
        <w:t xml:space="preserve">Voor scenario’s die niet geheel binnen het OT kunnen worden opgeruimd, maar na aftrek van de op te ruimen hoeveelheid binnen het acceptabele gebied vallen, geldt in principe hetzelfde.  Als aanvulling zal een bedrijf in zijn MRA moeten ingaan op de organisatie en rol bij het verder opruimen van het ‘onbeheerste’ deel van de drijflaag. </w:t>
      </w:r>
    </w:p>
    <w:p w14:paraId="0EEA9787" w14:textId="77777777" w:rsidR="00293D92" w:rsidRPr="00B26A10" w:rsidRDefault="00293D92" w:rsidP="00293D92">
      <w:r w:rsidRPr="00B26A10">
        <w:t>Wanneer bij de uitwerking van een scenario het risico, ondanks aftrek van opgeruimde hoeveelheid, in het verhoogde gebied blijft liggen, moet een veiligheidsstudie worden uitgevoerd. De veiligheidsstudie moet altijd leiden tot een conclusie (ja, het mag of nee, het mag niet). De te volgen stappen zijn hetzelfde als beschreven bij volumecontaminatie:</w:t>
      </w:r>
    </w:p>
    <w:p w14:paraId="58C3CF96" w14:textId="77777777" w:rsidR="00293D92" w:rsidRPr="00B26A10" w:rsidRDefault="00293D92" w:rsidP="00293D92"/>
    <w:p w14:paraId="6AFF9A83" w14:textId="77777777" w:rsidR="00293D92" w:rsidRPr="00B26A10" w:rsidRDefault="00293D92" w:rsidP="00293D92">
      <w:r w:rsidRPr="00B26A10">
        <w:t>-</w:t>
      </w:r>
      <w:r w:rsidRPr="00B26A10">
        <w:tab/>
        <w:t>Reflectie t.a.v. aan de stand der veiligheidstechniek;</w:t>
      </w:r>
    </w:p>
    <w:p w14:paraId="6AD77871" w14:textId="77777777" w:rsidR="00293D92" w:rsidRPr="00B26A10" w:rsidRDefault="00293D92" w:rsidP="00293D92">
      <w:pPr>
        <w:ind w:left="720" w:hanging="720"/>
      </w:pPr>
      <w:r w:rsidRPr="00B26A10">
        <w:t>-</w:t>
      </w:r>
      <w:r w:rsidRPr="00B26A10">
        <w:tab/>
        <w:t>Nadere beschouwing van de kans en het effect in de praktijk (inclusief mogelijk te nemen maatregelen en kosten om kans en effect van deze scenario’s te reduceren tot een acceptabel niveau.</w:t>
      </w:r>
    </w:p>
    <w:p w14:paraId="673473C5" w14:textId="77777777" w:rsidR="00293D92" w:rsidRPr="00B26A10" w:rsidRDefault="00293D92" w:rsidP="00293D92">
      <w:bookmarkStart w:id="945" w:name="toc"/>
      <w:bookmarkEnd w:id="945"/>
    </w:p>
    <w:p w14:paraId="624A3BFC" w14:textId="77777777" w:rsidR="00293D92" w:rsidRPr="00B26A10" w:rsidRDefault="00293D92" w:rsidP="00293D92">
      <w:pPr>
        <w:pStyle w:val="broodtekst"/>
        <w:rPr>
          <w:rFonts w:ascii="Helvetica" w:hAnsi="Helvetica"/>
          <w:sz w:val="20"/>
          <w:szCs w:val="20"/>
        </w:rPr>
        <w:sectPr w:rsidR="00293D92" w:rsidRPr="00B26A10" w:rsidSect="001704B5">
          <w:headerReference w:type="default" r:id="rId209"/>
          <w:footerReference w:type="default" r:id="rId210"/>
          <w:pgSz w:w="11907" w:h="16840" w:code="9"/>
          <w:pgMar w:top="2671" w:right="708" w:bottom="1701" w:left="1417" w:header="709" w:footer="709" w:gutter="0"/>
          <w:paperSrc w:first="515" w:other="515"/>
          <w:cols w:space="708"/>
          <w:docGrid w:linePitch="360"/>
        </w:sectPr>
      </w:pPr>
    </w:p>
    <w:p w14:paraId="54EC1035" w14:textId="77777777" w:rsidR="00293D92" w:rsidRPr="00B26A10" w:rsidRDefault="00293D92" w:rsidP="00293D92">
      <w:pPr>
        <w:pStyle w:val="broodtekst"/>
        <w:rPr>
          <w:rFonts w:ascii="Helvetica" w:hAnsi="Helvetica"/>
          <w:sz w:val="20"/>
          <w:szCs w:val="20"/>
        </w:rPr>
      </w:pPr>
      <w:bookmarkStart w:id="946" w:name="cursor"/>
      <w:bookmarkEnd w:id="946"/>
    </w:p>
    <w:p w14:paraId="7F369D0A" w14:textId="77777777" w:rsidR="00293D92" w:rsidRPr="00B26A10" w:rsidRDefault="00293D92" w:rsidP="00293D92">
      <w:pPr>
        <w:spacing w:line="264" w:lineRule="auto"/>
        <w:rPr>
          <w:b/>
        </w:rPr>
      </w:pPr>
      <w:r w:rsidRPr="00B26A10">
        <w:rPr>
          <w:b/>
        </w:rPr>
        <w:t>1.</w:t>
      </w:r>
      <w:r w:rsidRPr="00B26A10">
        <w:rPr>
          <w:b/>
        </w:rPr>
        <w:tab/>
        <w:t>Inleiding</w:t>
      </w:r>
    </w:p>
    <w:p w14:paraId="6D337607" w14:textId="77777777" w:rsidR="00293D92" w:rsidRPr="00B26A10" w:rsidRDefault="00293D92" w:rsidP="00293D92">
      <w:pPr>
        <w:spacing w:line="264" w:lineRule="auto"/>
      </w:pPr>
      <w:bookmarkStart w:id="947" w:name="_Toc217109807"/>
      <w:bookmarkStart w:id="948" w:name="_Toc280171178"/>
    </w:p>
    <w:p w14:paraId="6A43CBDF" w14:textId="77777777" w:rsidR="00293D92" w:rsidRPr="00B26A10" w:rsidRDefault="00293D92" w:rsidP="00293D92">
      <w:pPr>
        <w:spacing w:line="264" w:lineRule="auto"/>
      </w:pPr>
    </w:p>
    <w:p w14:paraId="45F1286A" w14:textId="77777777" w:rsidR="00293D92" w:rsidRPr="00B26A10" w:rsidRDefault="00293D92" w:rsidP="00293D92">
      <w:pPr>
        <w:spacing w:line="264" w:lineRule="auto"/>
      </w:pPr>
      <w:r w:rsidRPr="00B26A10">
        <w:t>Deze nota beschrijft de werkwijze van Rijkswaterstaat bij de beoordeling van restrisico’s van onvoorziene lozingen op oppervlaktewater. Het vastleggen van een uniforme, eenduidige werkwijze wordt door zowel RWS als het bedrijfsleven van groot belang geacht. Zo kunnen de voorbereiding en daadwerkelijke uitvoering van inspecties efficiënter en effectiever worden uitgevoerd.</w:t>
      </w:r>
    </w:p>
    <w:p w14:paraId="4FA854C1" w14:textId="77777777" w:rsidR="00293D92" w:rsidRPr="00B26A10" w:rsidRDefault="00293D92" w:rsidP="00293D92">
      <w:pPr>
        <w:spacing w:line="264" w:lineRule="auto"/>
      </w:pPr>
    </w:p>
    <w:bookmarkEnd w:id="947"/>
    <w:bookmarkEnd w:id="948"/>
    <w:p w14:paraId="07C85FAF" w14:textId="77777777" w:rsidR="00293D92" w:rsidRPr="00B26A10" w:rsidRDefault="00293D92" w:rsidP="00293D92">
      <w:pPr>
        <w:spacing w:line="264" w:lineRule="auto"/>
      </w:pPr>
      <w:r w:rsidRPr="00B26A10">
        <w:t>Het beleidskader voor risico’s van onvoorziene lozingen naar oppervlaktewater is verwoord in het CIW-rapport “Integrale aanpak van risico’s van onvoorziene lozingen” d.d. februari 2000. Dit CIW-rapport is in principe van toepassing op alle situaties die risico’s voor het oppervlaktewater kunnen vormen. Het beleidskader kan worden toegepast bij Waterwet- en Wabo-vergunningverlening en bij de uitvoering van het Besluit Risico’s Zware Ongevallen (BRZO’99). Het BRZO is de wettelijke implementatie van de Europese Seveso-II Richtlijn. Deze richtlijn heeft tot doel de risico’s van grote ongevallen met gevaarlijke stoffen in de industrie, voor zowel mens als milieu, zoveel mogelijk te beperken.</w:t>
      </w:r>
    </w:p>
    <w:p w14:paraId="2D0B81CF" w14:textId="77777777" w:rsidR="00293D92" w:rsidRPr="00B26A10" w:rsidRDefault="00293D92" w:rsidP="00293D92">
      <w:pPr>
        <w:spacing w:line="264" w:lineRule="auto"/>
      </w:pPr>
    </w:p>
    <w:p w14:paraId="2D7FB5BF" w14:textId="77777777" w:rsidR="00293D92" w:rsidRPr="00B26A10" w:rsidRDefault="00293D92" w:rsidP="00293D92">
      <w:pPr>
        <w:spacing w:line="264" w:lineRule="auto"/>
      </w:pPr>
      <w:r w:rsidRPr="00B26A10">
        <w:t>Het verkleinen van de risico’s begint bij de basis, namelijk de Stand der Veiligheidstechniek (SVT), zoals schematisch is weergegeven in figuur 1. De SVT beschrijft het niveau van de voorzieningen om onvoorziene lozingen, of de gevolgen daarvan, zoveel als redelijkerwijs mogelijk is te voorkomen.  Dit uitgangspunt geldt ongeacht de aard van de inrichting en de daar gehanteerde stoffen en processen.</w:t>
      </w:r>
    </w:p>
    <w:p w14:paraId="176C282C" w14:textId="77777777" w:rsidR="00293D92" w:rsidRPr="00B26A10" w:rsidRDefault="00293D92" w:rsidP="00293D92">
      <w:pPr>
        <w:spacing w:line="264" w:lineRule="auto"/>
      </w:pPr>
    </w:p>
    <w:p w14:paraId="2B4DD3E9" w14:textId="77777777" w:rsidR="00293D92" w:rsidRPr="00B26A10" w:rsidRDefault="00293D92" w:rsidP="00293D92">
      <w:pPr>
        <w:spacing w:line="264" w:lineRule="auto"/>
        <w:rPr>
          <w:i/>
        </w:rPr>
      </w:pPr>
      <w:r w:rsidRPr="00B26A10">
        <w:rPr>
          <w:i/>
        </w:rPr>
        <w:t>Figuur 1.</w:t>
      </w:r>
    </w:p>
    <w:p w14:paraId="63C766C3" w14:textId="77777777" w:rsidR="00293D92" w:rsidRPr="00B26A10" w:rsidRDefault="00293D92" w:rsidP="00293D92">
      <w:pPr>
        <w:spacing w:line="264" w:lineRule="auto"/>
        <w:rPr>
          <w:i/>
        </w:rPr>
      </w:pPr>
      <w:r w:rsidRPr="00B26A10">
        <w:rPr>
          <w:i/>
        </w:rPr>
        <w:t>Risicobeoordeling vindt in 3 stappen plaats. Eerst bekijken of er sprake is van stand der veiligheidstechniek. Vervolgens de resterende risico’s zo goed mogelijk inschatten en kwantificeren. Ten slotte deze restrisico’s beoordelen aan de hand van een referentiekader.</w:t>
      </w:r>
    </w:p>
    <w:p w14:paraId="73BE2DDD" w14:textId="77777777" w:rsidR="00293D92" w:rsidRPr="00B26A10" w:rsidRDefault="00293D92" w:rsidP="00293D92">
      <w:pPr>
        <w:spacing w:line="264" w:lineRule="auto"/>
        <w:rPr>
          <w:rFonts w:cs="Arial"/>
        </w:rPr>
      </w:pPr>
    </w:p>
    <w:p w14:paraId="61F26E1F" w14:textId="77777777" w:rsidR="00293D92" w:rsidRPr="00B26A10" w:rsidRDefault="00951731" w:rsidP="00293D92">
      <w:pPr>
        <w:spacing w:line="264" w:lineRule="auto"/>
      </w:pPr>
      <w:r w:rsidRPr="00B26A10">
        <w:rPr>
          <w:noProof/>
          <w:lang w:eastAsia="nl-NL"/>
        </w:rPr>
        <w:drawing>
          <wp:anchor distT="0" distB="0" distL="114300" distR="114300" simplePos="0" relativeHeight="251692544" behindDoc="0" locked="0" layoutInCell="1" allowOverlap="1" wp14:anchorId="188F55B7" wp14:editId="4DD7FD22">
            <wp:simplePos x="0" y="0"/>
            <wp:positionH relativeFrom="column">
              <wp:posOffset>1714500</wp:posOffset>
            </wp:positionH>
            <wp:positionV relativeFrom="paragraph">
              <wp:posOffset>120650</wp:posOffset>
            </wp:positionV>
            <wp:extent cx="1800225" cy="1273810"/>
            <wp:effectExtent l="0" t="0" r="0" b="0"/>
            <wp:wrapSquare wrapText="bothSides"/>
            <wp:docPr id="772"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00225" cy="127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77866" w14:textId="77777777" w:rsidR="00293D92" w:rsidRPr="00B26A10" w:rsidRDefault="00293D92" w:rsidP="00293D92">
      <w:pPr>
        <w:spacing w:line="264" w:lineRule="auto"/>
      </w:pPr>
    </w:p>
    <w:p w14:paraId="7E52B26C" w14:textId="77777777" w:rsidR="00293D92" w:rsidRPr="00B26A10" w:rsidRDefault="00293D92" w:rsidP="00293D92">
      <w:pPr>
        <w:spacing w:line="264" w:lineRule="auto"/>
      </w:pPr>
    </w:p>
    <w:p w14:paraId="4593E37A" w14:textId="77777777" w:rsidR="00293D92" w:rsidRPr="00B26A10" w:rsidRDefault="00293D92" w:rsidP="00293D92">
      <w:pPr>
        <w:spacing w:line="264" w:lineRule="auto"/>
      </w:pPr>
    </w:p>
    <w:p w14:paraId="558A9E1B" w14:textId="77777777" w:rsidR="00293D92" w:rsidRPr="00B26A10" w:rsidRDefault="00293D92" w:rsidP="00293D92">
      <w:pPr>
        <w:spacing w:line="264" w:lineRule="auto"/>
      </w:pPr>
    </w:p>
    <w:p w14:paraId="41E04308" w14:textId="77777777" w:rsidR="00293D92" w:rsidRPr="00B26A10" w:rsidRDefault="00293D92" w:rsidP="00293D92">
      <w:pPr>
        <w:spacing w:line="264" w:lineRule="auto"/>
      </w:pPr>
    </w:p>
    <w:p w14:paraId="53785FD9" w14:textId="77777777" w:rsidR="00293D92" w:rsidRPr="00B26A10" w:rsidRDefault="00293D92" w:rsidP="00293D92">
      <w:pPr>
        <w:spacing w:line="264" w:lineRule="auto"/>
      </w:pPr>
    </w:p>
    <w:p w14:paraId="4C01EEC8" w14:textId="77777777" w:rsidR="00293D92" w:rsidRPr="00B26A10" w:rsidRDefault="00293D92" w:rsidP="00293D92">
      <w:pPr>
        <w:spacing w:line="264" w:lineRule="auto"/>
      </w:pPr>
    </w:p>
    <w:p w14:paraId="01325E87" w14:textId="77777777" w:rsidR="00293D92" w:rsidRPr="00B26A10" w:rsidRDefault="00293D92" w:rsidP="00293D92">
      <w:pPr>
        <w:spacing w:line="264" w:lineRule="auto"/>
        <w:rPr>
          <w:rFonts w:cs="Arial"/>
        </w:rPr>
      </w:pPr>
    </w:p>
    <w:p w14:paraId="04611BCA" w14:textId="77777777" w:rsidR="00293D92" w:rsidRPr="00B26A10" w:rsidRDefault="00293D92" w:rsidP="00293D92">
      <w:pPr>
        <w:spacing w:line="264" w:lineRule="auto"/>
      </w:pPr>
    </w:p>
    <w:p w14:paraId="1C73D773" w14:textId="77777777" w:rsidR="00293D92" w:rsidRPr="00B26A10" w:rsidRDefault="00293D92" w:rsidP="00293D92">
      <w:pPr>
        <w:spacing w:line="264" w:lineRule="auto"/>
      </w:pPr>
      <w:r w:rsidRPr="00B26A10">
        <w:lastRenderedPageBreak/>
        <w:t>Ondanks het toepassen van de SVT blijven er restrisico’s bestaan. Deze resterende risico’s moeten zo goed mogelijk worden gekwantificeerd om uiteindelijk te kunnen beoordelen of deze acceptabel zijn. Het bepalen van de grootte van de restrisico’s is een complexe aangelegenheid omdat veel factoren op het risico kunnen inwerken. Te denken valt aan verdergaande technische maatregelen, de invloed van menselijk handelen en invloeden van buitenaf. Vandaar de keuze voor een model om de werkelijkheid te vereenvoudigen. Dit risicomodel is gebaseerd op casuïstiek: beschrijving van opgetreden ongevallen en de oorzaken en gevolgen die tot deze ongevallen hebben geleid.</w:t>
      </w:r>
    </w:p>
    <w:p w14:paraId="231D0531" w14:textId="77777777" w:rsidR="00293D92" w:rsidRPr="00B26A10" w:rsidRDefault="00293D92" w:rsidP="00293D92">
      <w:pPr>
        <w:spacing w:line="264" w:lineRule="auto"/>
      </w:pPr>
      <w:r w:rsidRPr="00B26A10">
        <w:t>Sinds 2007 wordt het programma Proteus (versie II) gebruikt om een model te maken van een inrichtingssituatie. Met dit programma worden ook de (rest-)risico’s van onvoorziene lozingen voor het oppervlaktewater voor die specifieke situatie bepaald. Op dit moment wordt gewerkt aan een update van Proteus II naar Proteus III. Behalve verbeteringen in gebruiksvriendelijkheid en in de rekenregels van het model zal de nieuwe versie van het programma ook beter aansluiten bij de voorliggende werkwijze van Rijkswaterstaat. De verwachting is dat Proteus III in het voorjaar van 2013 beschikbaar is voor het bedrijfsleven.</w:t>
      </w:r>
    </w:p>
    <w:p w14:paraId="2B5CFC03" w14:textId="77777777" w:rsidR="00293D92" w:rsidRPr="00B26A10" w:rsidRDefault="00293D92" w:rsidP="00293D92">
      <w:pPr>
        <w:spacing w:line="264" w:lineRule="auto"/>
      </w:pPr>
    </w:p>
    <w:p w14:paraId="293CBAB2" w14:textId="77777777" w:rsidR="00293D92" w:rsidRPr="00B26A10" w:rsidRDefault="00293D92" w:rsidP="00293D92">
      <w:pPr>
        <w:spacing w:line="264" w:lineRule="auto"/>
      </w:pPr>
      <w:r w:rsidRPr="00B26A10">
        <w:t>Alvorens er gebruik wordt gemaakt van Proteus, moet eerst worden bepaald welke stoffen en installaties bij een bedrijf als risicovol worden beschouwd. In de CIW-nota “Integrale aanpak van de risico’s van onvoorziene lozingen” zijn voor oplosbare stoffen en drijflaagvormende stoffen drempelwaarden vastgesteld voor oppervlaktewater (figuur 2). Bedrijven die grotere hoeveelheden stoffen hebben opgeslagen dan deze drempelwaarden dienen een milieurisicoanalyse (MRA) uit te voeren. Onderdeel van deze MRA is een modellering met Proteus.</w:t>
      </w:r>
    </w:p>
    <w:p w14:paraId="19D31852" w14:textId="77777777" w:rsidR="00293D92" w:rsidRPr="00B26A10" w:rsidRDefault="00293D92" w:rsidP="00293D92">
      <w:pPr>
        <w:spacing w:line="264" w:lineRule="auto"/>
        <w:rPr>
          <w:i/>
        </w:rPr>
      </w:pPr>
    </w:p>
    <w:p w14:paraId="5258AEDC" w14:textId="77777777" w:rsidR="00293D92" w:rsidRPr="00B26A10" w:rsidRDefault="00293D92" w:rsidP="00293D92">
      <w:pPr>
        <w:spacing w:line="264" w:lineRule="auto"/>
        <w:rPr>
          <w:i/>
        </w:rPr>
      </w:pPr>
      <w:r w:rsidRPr="00B26A10">
        <w:rPr>
          <w:i/>
        </w:rPr>
        <w:t>Tabel 1. Drempelwaarden voor het opstellen van een MRA voor oplosbare stoffen (effect: acute toxiciteit en zuurstofdepletie ofwel volumecontaminatie) en onoplosbare stoffen (effect: drijflaagvorming).</w:t>
      </w:r>
    </w:p>
    <w:p w14:paraId="2F38FE6F" w14:textId="77777777" w:rsidR="00293D92" w:rsidRPr="00B26A10" w:rsidRDefault="00951731" w:rsidP="00293D92">
      <w:pPr>
        <w:spacing w:line="264" w:lineRule="auto"/>
      </w:pPr>
      <w:r w:rsidRPr="00B26A10">
        <w:rPr>
          <w:noProof/>
          <w:lang w:eastAsia="nl-NL"/>
        </w:rPr>
        <w:drawing>
          <wp:anchor distT="0" distB="0" distL="114300" distR="114300" simplePos="0" relativeHeight="251691520" behindDoc="0" locked="0" layoutInCell="1" allowOverlap="1" wp14:anchorId="7216EF45" wp14:editId="74E615CF">
            <wp:simplePos x="0" y="0"/>
            <wp:positionH relativeFrom="column">
              <wp:posOffset>-309245</wp:posOffset>
            </wp:positionH>
            <wp:positionV relativeFrom="paragraph">
              <wp:posOffset>197485</wp:posOffset>
            </wp:positionV>
            <wp:extent cx="5705475" cy="1169035"/>
            <wp:effectExtent l="0" t="0" r="0" b="0"/>
            <wp:wrapSquare wrapText="bothSides"/>
            <wp:docPr id="771"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0547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5B5A7" w14:textId="77777777" w:rsidR="00293D92" w:rsidRPr="00B26A10" w:rsidRDefault="00984E1C" w:rsidP="00293D92">
      <w:pPr>
        <w:spacing w:line="264" w:lineRule="auto"/>
        <w:rPr>
          <w:i/>
        </w:rPr>
      </w:pPr>
      <w:r w:rsidRPr="00B26A10">
        <w:rPr>
          <w:i/>
        </w:rPr>
        <w:t>TZV</w:t>
      </w:r>
      <w:r w:rsidR="00293D92" w:rsidRPr="00B26A10">
        <w:rPr>
          <w:i/>
        </w:rPr>
        <w:t xml:space="preserve"> is uitgedrukt als g </w:t>
      </w:r>
      <w:r w:rsidRPr="00B26A10">
        <w:rPr>
          <w:i/>
        </w:rPr>
        <w:t>TZV</w:t>
      </w:r>
      <w:r w:rsidR="00293D92" w:rsidRPr="00B26A10">
        <w:rPr>
          <w:i/>
        </w:rPr>
        <w:t>/g stof.</w:t>
      </w:r>
    </w:p>
    <w:p w14:paraId="7C968C86" w14:textId="77777777" w:rsidR="00293D92" w:rsidRPr="00B26A10" w:rsidRDefault="00293D92" w:rsidP="00293D92">
      <w:pPr>
        <w:spacing w:line="264" w:lineRule="auto"/>
      </w:pPr>
    </w:p>
    <w:p w14:paraId="3699EE1C" w14:textId="77777777" w:rsidR="00293D92" w:rsidRPr="00B26A10" w:rsidRDefault="00293D92" w:rsidP="00293D92">
      <w:pPr>
        <w:spacing w:line="264" w:lineRule="auto"/>
      </w:pPr>
      <w:r w:rsidRPr="00B26A10">
        <w:t xml:space="preserve">Nadat de restrisico’s door middel van Proteus zijn gekwantificeerd, is het noodzakelijk de restrisico’s te beoordelen, de laatste stap uit figuur 1. Zijn de onderzochte restrisico’s van een bedrijf nu verwaarloosbaar, acceptabel of verhoogd? Hiertoe is het onontbeerlijk om te </w:t>
      </w:r>
      <w:r w:rsidRPr="00B26A10">
        <w:lastRenderedPageBreak/>
        <w:t>beschikken over referentiekaders om landelijke uniformiteit in de beoordeling van de restrisico’s te verkrijgen.</w:t>
      </w:r>
    </w:p>
    <w:p w14:paraId="4A5084B5" w14:textId="77777777" w:rsidR="00293D92" w:rsidRPr="00B26A10" w:rsidRDefault="00293D92" w:rsidP="00293D92">
      <w:pPr>
        <w:spacing w:line="264" w:lineRule="auto"/>
      </w:pPr>
    </w:p>
    <w:p w14:paraId="0DFFFA1C" w14:textId="77777777" w:rsidR="00293D92" w:rsidRPr="00B26A10" w:rsidRDefault="00293D92" w:rsidP="00293D92">
      <w:pPr>
        <w:spacing w:line="264" w:lineRule="auto"/>
      </w:pPr>
      <w:r w:rsidRPr="00B26A10">
        <w:t>Vanwege de verschillen in effecten tussen toxische en/of zuurstofvragende oplosbare en drijflaagvormende onoplosbare stoffen, zijn twee referentiekaders nodig:</w:t>
      </w:r>
    </w:p>
    <w:p w14:paraId="302ABC4B" w14:textId="77777777" w:rsidR="00293D92" w:rsidRPr="00B26A10" w:rsidRDefault="00293D92" w:rsidP="002D0EF0">
      <w:pPr>
        <w:numPr>
          <w:ilvl w:val="0"/>
          <w:numId w:val="36"/>
        </w:numPr>
        <w:spacing w:line="264" w:lineRule="auto"/>
        <w:ind w:hanging="720"/>
      </w:pPr>
      <w:r w:rsidRPr="00B26A10">
        <w:t>Referentiekader volumecontaminatie (oplosbare stoffen);</w:t>
      </w:r>
    </w:p>
    <w:p w14:paraId="728664F5" w14:textId="77777777" w:rsidR="00293D92" w:rsidRPr="00B26A10" w:rsidRDefault="00293D92" w:rsidP="002D0EF0">
      <w:pPr>
        <w:numPr>
          <w:ilvl w:val="0"/>
          <w:numId w:val="36"/>
        </w:numPr>
        <w:spacing w:line="264" w:lineRule="auto"/>
        <w:ind w:hanging="720"/>
      </w:pPr>
      <w:r w:rsidRPr="00B26A10">
        <w:t>Referentiekader drijflaagvormende stoffen (onoplosbare stoffen).</w:t>
      </w:r>
    </w:p>
    <w:p w14:paraId="28DBF16F" w14:textId="77777777" w:rsidR="00293D92" w:rsidRPr="00B26A10" w:rsidRDefault="00293D92" w:rsidP="00293D92">
      <w:pPr>
        <w:spacing w:line="264" w:lineRule="auto"/>
      </w:pPr>
    </w:p>
    <w:p w14:paraId="18C9EE7E" w14:textId="77777777" w:rsidR="00293D92" w:rsidRPr="00B26A10" w:rsidRDefault="00293D92" w:rsidP="00293D92">
      <w:pPr>
        <w:spacing w:line="264" w:lineRule="auto"/>
      </w:pPr>
      <w:r w:rsidRPr="00B26A10">
        <w:t>Een referentiekader voor volumecontaminatie is sinds 1999 beschikbaar en beschreven in de RIZA-nota ‘Naar een referentiekader voor risico's van onvoorziene lozingen op oppervlaktewater’, RIZA 99.034.  Met enkele aanpassingen, uitgewerkt in voorliggende nota, voldoet dit referentiekader geheel aan de eis om restrisico’s eenduidig en uniform te beoordelen.</w:t>
      </w:r>
    </w:p>
    <w:p w14:paraId="15CF0FF9" w14:textId="77777777" w:rsidR="00293D92" w:rsidRPr="00B26A10" w:rsidRDefault="00293D92" w:rsidP="00293D92">
      <w:pPr>
        <w:spacing w:line="264" w:lineRule="auto"/>
      </w:pPr>
      <w:r w:rsidRPr="00B26A10">
        <w:t>Voor drijflaagvormende stoffen was tot op heden nog geen referentiekader beschikbaar. Deze nota beschrijft een referentiekader voor drijflaagvormende stoffen om in deze kennisleemte te voorzien.</w:t>
      </w:r>
    </w:p>
    <w:p w14:paraId="43A47FC6" w14:textId="77777777" w:rsidR="00293D92" w:rsidRPr="00B26A10" w:rsidRDefault="00293D92" w:rsidP="00293D92">
      <w:pPr>
        <w:spacing w:line="264" w:lineRule="auto"/>
      </w:pPr>
      <w:r w:rsidRPr="00B26A10">
        <w:rPr>
          <w:b/>
        </w:rPr>
        <w:t>2.</w:t>
      </w:r>
      <w:r w:rsidRPr="00B26A10">
        <w:rPr>
          <w:b/>
        </w:rPr>
        <w:tab/>
        <w:t>Restrisico opgeloste stoffen (volumecontaminatie)</w:t>
      </w:r>
    </w:p>
    <w:p w14:paraId="18C6B13D" w14:textId="77777777" w:rsidR="00293D92" w:rsidRPr="00B26A10" w:rsidRDefault="00293D92" w:rsidP="00293D92">
      <w:pPr>
        <w:spacing w:line="264" w:lineRule="auto"/>
      </w:pPr>
    </w:p>
    <w:p w14:paraId="198A30A1" w14:textId="77777777" w:rsidR="00293D92" w:rsidRPr="00B26A10" w:rsidRDefault="00293D92" w:rsidP="00293D92">
      <w:pPr>
        <w:spacing w:line="264" w:lineRule="auto"/>
      </w:pPr>
    </w:p>
    <w:p w14:paraId="65783E31" w14:textId="77777777" w:rsidR="00293D92" w:rsidRPr="00B26A10" w:rsidRDefault="00293D92" w:rsidP="00293D92">
      <w:pPr>
        <w:spacing w:line="264" w:lineRule="auto"/>
        <w:rPr>
          <w:b/>
        </w:rPr>
      </w:pPr>
      <w:r w:rsidRPr="00B26A10">
        <w:rPr>
          <w:b/>
        </w:rPr>
        <w:t>2.1.</w:t>
      </w:r>
      <w:r w:rsidRPr="00B26A10">
        <w:rPr>
          <w:b/>
        </w:rPr>
        <w:tab/>
        <w:t>Het berekenen van effectvolume, weegfactor en milieuschade-index</w:t>
      </w:r>
    </w:p>
    <w:p w14:paraId="50F6D65C" w14:textId="77777777" w:rsidR="00293D92" w:rsidRPr="00B26A10" w:rsidRDefault="00293D92" w:rsidP="00293D92">
      <w:pPr>
        <w:spacing w:line="264" w:lineRule="auto"/>
      </w:pPr>
    </w:p>
    <w:p w14:paraId="288A6B3A" w14:textId="77777777" w:rsidR="00293D92" w:rsidRPr="00B26A10" w:rsidRDefault="00293D92" w:rsidP="00293D92">
      <w:pPr>
        <w:spacing w:line="264" w:lineRule="auto"/>
      </w:pPr>
      <w:r w:rsidRPr="00B26A10">
        <w:t>Het gevolg (effect) van een onvoorziene lozing met oplosbare stoffen wordt uitgedrukt in het oppervlaktewatervolume (m</w:t>
      </w:r>
      <w:r w:rsidRPr="00B26A10">
        <w:rPr>
          <w:vertAlign w:val="superscript"/>
        </w:rPr>
        <w:t>3</w:t>
      </w:r>
      <w:r w:rsidRPr="00B26A10">
        <w:t>) dat negatief is beïnvloed, het zogenaamde effectvolume (Vow).</w:t>
      </w:r>
    </w:p>
    <w:p w14:paraId="614067CF" w14:textId="77777777" w:rsidR="00293D92" w:rsidRPr="00B26A10" w:rsidRDefault="00293D92" w:rsidP="00293D92">
      <w:pPr>
        <w:spacing w:line="264" w:lineRule="auto"/>
      </w:pPr>
    </w:p>
    <w:p w14:paraId="7EDB64EF" w14:textId="77777777" w:rsidR="00293D92" w:rsidRPr="00B26A10" w:rsidRDefault="00293D92" w:rsidP="00293D92">
      <w:pPr>
        <w:spacing w:line="264" w:lineRule="auto"/>
        <w:rPr>
          <w:u w:val="single"/>
        </w:rPr>
      </w:pPr>
      <w:r w:rsidRPr="00B26A10">
        <w:rPr>
          <w:u w:val="single"/>
        </w:rPr>
        <w:t>Toxische stoffen</w:t>
      </w:r>
    </w:p>
    <w:p w14:paraId="41BC24E0" w14:textId="77777777" w:rsidR="00293D92" w:rsidRPr="00B26A10" w:rsidRDefault="00293D92" w:rsidP="00293D92">
      <w:pPr>
        <w:spacing w:line="264" w:lineRule="auto"/>
      </w:pPr>
      <w:r w:rsidRPr="00B26A10">
        <w:t>Voor toxische stoffen wordt het effectvolume berekend aan de hand van de LC50,  dispersievergelijkingen en gegevens van het watersysteem. Met behulp van deze vergelijkingen wordt het punt bepaald waar de concentratie van de stof gelijk is aan de LC50-concentratie. Door de afstand tot het lozingspunt te vermenigvuldigen met de breedte en de diepte van het watersysteem wordt het effectvolume bepaald.</w:t>
      </w:r>
    </w:p>
    <w:p w14:paraId="69DF8F8C" w14:textId="77777777" w:rsidR="00293D92" w:rsidRPr="00B26A10" w:rsidRDefault="00293D92" w:rsidP="00293D92">
      <w:pPr>
        <w:spacing w:line="264" w:lineRule="auto"/>
      </w:pPr>
    </w:p>
    <w:p w14:paraId="4092D676" w14:textId="77777777" w:rsidR="00293D92" w:rsidRPr="00B26A10" w:rsidRDefault="00293D92" w:rsidP="00293D92">
      <w:pPr>
        <w:spacing w:line="264" w:lineRule="auto"/>
        <w:rPr>
          <w:u w:val="single"/>
        </w:rPr>
      </w:pPr>
      <w:r w:rsidRPr="00B26A10">
        <w:rPr>
          <w:u w:val="single"/>
        </w:rPr>
        <w:t>Zuurstofbindende stoffen</w:t>
      </w:r>
    </w:p>
    <w:p w14:paraId="5C3A3638" w14:textId="77777777" w:rsidR="00293D92" w:rsidRPr="00B26A10" w:rsidRDefault="00293D92" w:rsidP="00293D92">
      <w:pPr>
        <w:spacing w:line="264" w:lineRule="auto"/>
      </w:pPr>
      <w:r w:rsidRPr="00B26A10">
        <w:t xml:space="preserve">Voor zuurstofbindende stoffen wordt ook een effectvolume berekend: het oppervlaktewatervolume waarin de zuurstofconcentratie minder dan 5 mg/l bedraagt. In het Besluit kwaliteitseisen en monitoring water 2009 (Bkmw 2009) en de onderliggende Regeling monitoring kaderrichtlijn water (Regeling monitoring) zijn eisen gesteld, waaraan de kwaliteit van de oppervlaktewater- en grondwaterlichamen in Nederland in beginsel moet voldoen. Deze eisen vloeien voort uit de Kaderrichtlijn Water, de Richtlijn prioritaire stoffen en de Grondwaterrichtlijn. </w:t>
      </w:r>
    </w:p>
    <w:p w14:paraId="403EFBE1" w14:textId="77777777" w:rsidR="00293D92" w:rsidRPr="00B26A10" w:rsidRDefault="00293D92" w:rsidP="00293D92">
      <w:pPr>
        <w:spacing w:line="264" w:lineRule="auto"/>
      </w:pPr>
    </w:p>
    <w:p w14:paraId="4B51B20A" w14:textId="77777777" w:rsidR="00293D92" w:rsidRPr="00B26A10" w:rsidRDefault="00293D92" w:rsidP="00293D92">
      <w:pPr>
        <w:spacing w:line="264" w:lineRule="auto"/>
        <w:rPr>
          <w:u w:val="single"/>
        </w:rPr>
      </w:pPr>
      <w:r w:rsidRPr="00B26A10">
        <w:rPr>
          <w:u w:val="single"/>
        </w:rPr>
        <w:lastRenderedPageBreak/>
        <w:t>Referentievolumina</w:t>
      </w:r>
    </w:p>
    <w:p w14:paraId="18281888" w14:textId="77777777" w:rsidR="00293D92" w:rsidRPr="00B26A10" w:rsidRDefault="00293D92" w:rsidP="00293D92">
      <w:pPr>
        <w:spacing w:line="264" w:lineRule="auto"/>
      </w:pPr>
      <w:r w:rsidRPr="00B26A10">
        <w:t>Of het berekende effectvolume relevant is voor een watersysteem moet getoetst worden aan een referentievolume. Wat door de Europese commissie als significante of langdurige schade aan zoetwater- of mariene habitat wordt gedefinieerd, is vastgelegd in SEVESO-II(96/82/EG). Voor rivieren en kanalen wordt een maximale effectlengte van 10 km gehanteerd uit de SEVESO-II(96/82/EG). Referenties voor andere watersystemen uit deze richtlijn zijn:</w:t>
      </w:r>
    </w:p>
    <w:p w14:paraId="5541C64A" w14:textId="77777777" w:rsidR="00293D92" w:rsidRPr="00B26A10" w:rsidRDefault="00293D92" w:rsidP="00293D92">
      <w:pPr>
        <w:spacing w:line="264" w:lineRule="auto"/>
      </w:pPr>
    </w:p>
    <w:p w14:paraId="5760D727" w14:textId="77777777" w:rsidR="00293D92" w:rsidRPr="00B26A10" w:rsidRDefault="00293D92" w:rsidP="00293D92">
      <w:pPr>
        <w:spacing w:line="264" w:lineRule="auto"/>
      </w:pPr>
      <w:r w:rsidRPr="00B26A10">
        <w:t>- Meren</w:t>
      </w:r>
      <w:r w:rsidRPr="00B26A10">
        <w:tab/>
      </w:r>
      <w:r w:rsidRPr="00B26A10">
        <w:tab/>
      </w:r>
      <w:r w:rsidRPr="00B26A10">
        <w:tab/>
        <w:t>1 ha</w:t>
      </w:r>
    </w:p>
    <w:p w14:paraId="392ADDF1" w14:textId="77777777" w:rsidR="00293D92" w:rsidRPr="00B26A10" w:rsidRDefault="00293D92" w:rsidP="00293D92">
      <w:pPr>
        <w:spacing w:line="264" w:lineRule="auto"/>
      </w:pPr>
      <w:r w:rsidRPr="00B26A10">
        <w:t>- Delta</w:t>
      </w:r>
      <w:r w:rsidRPr="00B26A10">
        <w:tab/>
      </w:r>
      <w:r w:rsidRPr="00B26A10">
        <w:tab/>
      </w:r>
      <w:r w:rsidRPr="00B26A10">
        <w:tab/>
        <w:t>2 ha</w:t>
      </w:r>
    </w:p>
    <w:p w14:paraId="3C913A2C" w14:textId="77777777" w:rsidR="00293D92" w:rsidRPr="00B26A10" w:rsidRDefault="00293D92" w:rsidP="00293D92">
      <w:pPr>
        <w:spacing w:line="264" w:lineRule="auto"/>
      </w:pPr>
      <w:r w:rsidRPr="00B26A10">
        <w:t>- Kustzone of zee</w:t>
      </w:r>
      <w:r w:rsidRPr="00B26A10">
        <w:tab/>
        <w:t>2 ha</w:t>
      </w:r>
    </w:p>
    <w:p w14:paraId="2A7178BC" w14:textId="77777777" w:rsidR="00293D92" w:rsidRPr="00B26A10" w:rsidRDefault="00293D92" w:rsidP="00293D92">
      <w:pPr>
        <w:spacing w:line="264" w:lineRule="auto"/>
      </w:pPr>
    </w:p>
    <w:p w14:paraId="5E319A77" w14:textId="77777777" w:rsidR="00293D92" w:rsidRPr="00B26A10" w:rsidRDefault="00293D92" w:rsidP="00293D92">
      <w:pPr>
        <w:autoSpaceDE w:val="0"/>
        <w:autoSpaceDN w:val="0"/>
        <w:adjustRightInd w:val="0"/>
        <w:spacing w:line="264" w:lineRule="auto"/>
      </w:pPr>
      <w:r w:rsidRPr="00B26A10">
        <w:t>Calamiteiten die als effect hebben dat de genormeerde effectlengte of -oppervlakte wordt bereikt, moeten conform SEVESO-II (artikel 15, lid 1) door een lidstaat worden gerapporteerd aan de Europese Commissie.</w:t>
      </w:r>
    </w:p>
    <w:p w14:paraId="2FFF9CBA" w14:textId="77777777" w:rsidR="00293D92" w:rsidRPr="00B26A10" w:rsidRDefault="00293D92" w:rsidP="00293D92">
      <w:pPr>
        <w:autoSpaceDE w:val="0"/>
        <w:autoSpaceDN w:val="0"/>
        <w:adjustRightInd w:val="0"/>
        <w:spacing w:line="264" w:lineRule="auto"/>
      </w:pPr>
      <w:r w:rsidRPr="00B26A10">
        <w:t xml:space="preserve"> </w:t>
      </w:r>
    </w:p>
    <w:p w14:paraId="7C2C48B5" w14:textId="77777777" w:rsidR="00293D92" w:rsidRPr="00B26A10" w:rsidRDefault="00293D92" w:rsidP="00293D92">
      <w:pPr>
        <w:autoSpaceDE w:val="0"/>
        <w:autoSpaceDN w:val="0"/>
        <w:adjustRightInd w:val="0"/>
        <w:spacing w:line="264" w:lineRule="auto"/>
      </w:pPr>
      <w:r w:rsidRPr="00B26A10">
        <w:t>Met behulp van gegevens voor standaardwatersystemen kunnen de effectlengten en -oppervlakten worden omgerekend in referentievolumina. In de CIW-nota “Integrale aanpak van de risico’s van onvoorziene lozingen” is er voor gekozen om de verschillen in de genormeerde maximale effectlengte uit de SEVESO-II-richtlijn voor de diverse oppervlaktewateren te vertalen in een weegfactor (tabel 2.)</w:t>
      </w:r>
    </w:p>
    <w:p w14:paraId="49EE5059" w14:textId="77777777" w:rsidR="00293D92" w:rsidRPr="00B26A10" w:rsidRDefault="00293D92" w:rsidP="00293D92">
      <w:pPr>
        <w:autoSpaceDE w:val="0"/>
        <w:autoSpaceDN w:val="0"/>
        <w:adjustRightInd w:val="0"/>
        <w:spacing w:line="264" w:lineRule="auto"/>
      </w:pPr>
    </w:p>
    <w:p w14:paraId="568D4544" w14:textId="77777777" w:rsidR="00293D92" w:rsidRPr="00B26A10" w:rsidRDefault="00293D92" w:rsidP="00293D92">
      <w:pPr>
        <w:autoSpaceDE w:val="0"/>
        <w:autoSpaceDN w:val="0"/>
        <w:adjustRightInd w:val="0"/>
        <w:spacing w:line="264" w:lineRule="auto"/>
      </w:pPr>
    </w:p>
    <w:p w14:paraId="04A720DE" w14:textId="77777777" w:rsidR="00293D92" w:rsidRPr="00B26A10" w:rsidRDefault="00293D92" w:rsidP="00293D92">
      <w:pPr>
        <w:autoSpaceDE w:val="0"/>
        <w:autoSpaceDN w:val="0"/>
        <w:adjustRightInd w:val="0"/>
        <w:spacing w:line="264" w:lineRule="auto"/>
        <w:rPr>
          <w:rFonts w:cs="Arial"/>
          <w:bCs/>
          <w:i/>
        </w:rPr>
      </w:pPr>
      <w:r w:rsidRPr="00B26A10">
        <w:rPr>
          <w:i/>
        </w:rPr>
        <w:t>Tabel 2. Weegfactoren om het effect van een onvoorzienbare lozing op verschillende typen oppervlaktewater te compenseren (</w:t>
      </w:r>
      <w:r w:rsidRPr="00B26A10">
        <w:rPr>
          <w:rFonts w:cs="Arial"/>
          <w:bCs/>
          <w:i/>
        </w:rPr>
        <w:t>uit tabel 7, bijlage 2 CIW-nota “Integrale aanpak van de risico’s van onvoorziene lozingen”).</w:t>
      </w:r>
    </w:p>
    <w:p w14:paraId="1AA48BFD" w14:textId="77777777" w:rsidR="00293D92" w:rsidRPr="00B26A10" w:rsidRDefault="00293D92" w:rsidP="00293D92">
      <w:pPr>
        <w:autoSpaceDE w:val="0"/>
        <w:autoSpaceDN w:val="0"/>
        <w:adjustRightInd w:val="0"/>
        <w:spacing w:line="264" w:lineRule="auto"/>
      </w:pPr>
    </w:p>
    <w:p w14:paraId="359B2A40" w14:textId="77777777" w:rsidR="00293D92" w:rsidRPr="00B26A10" w:rsidRDefault="00293D92" w:rsidP="00293D92">
      <w:pPr>
        <w:autoSpaceDE w:val="0"/>
        <w:autoSpaceDN w:val="0"/>
        <w:adjustRightInd w:val="0"/>
        <w:spacing w:line="264" w:lineRule="auto"/>
        <w:rPr>
          <w:rFonts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09"/>
        <w:gridCol w:w="2617"/>
        <w:gridCol w:w="2617"/>
      </w:tblGrid>
      <w:tr w:rsidR="00293D92" w:rsidRPr="00B26A10" w14:paraId="1C7DF3CA" w14:textId="77777777" w:rsidTr="00293D92">
        <w:tc>
          <w:tcPr>
            <w:tcW w:w="5126" w:type="dxa"/>
            <w:gridSpan w:val="2"/>
          </w:tcPr>
          <w:p w14:paraId="1CB09BB7"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Oppervlaktewater</w:t>
            </w:r>
          </w:p>
        </w:tc>
        <w:tc>
          <w:tcPr>
            <w:tcW w:w="2617" w:type="dxa"/>
          </w:tcPr>
          <w:p w14:paraId="3E527361"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Weegfactor</w:t>
            </w:r>
          </w:p>
          <w:p w14:paraId="7C21170B"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6B0DBCF7" w14:textId="77777777" w:rsidTr="00293D92">
        <w:tc>
          <w:tcPr>
            <w:tcW w:w="2509" w:type="dxa"/>
          </w:tcPr>
          <w:p w14:paraId="26FE4A5A"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Type</w:t>
            </w:r>
          </w:p>
        </w:tc>
        <w:tc>
          <w:tcPr>
            <w:tcW w:w="2617" w:type="dxa"/>
          </w:tcPr>
          <w:p w14:paraId="04771A7E"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Voorbeeld</w:t>
            </w:r>
          </w:p>
        </w:tc>
        <w:tc>
          <w:tcPr>
            <w:tcW w:w="2617" w:type="dxa"/>
          </w:tcPr>
          <w:p w14:paraId="6840054D"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w:t>
            </w:r>
          </w:p>
          <w:p w14:paraId="7B183748"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15AEF393" w14:textId="77777777" w:rsidTr="00293D92">
        <w:tc>
          <w:tcPr>
            <w:tcW w:w="2509" w:type="dxa"/>
          </w:tcPr>
          <w:p w14:paraId="09173AA8"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groot</w:t>
            </w:r>
          </w:p>
        </w:tc>
        <w:tc>
          <w:tcPr>
            <w:tcW w:w="2617" w:type="dxa"/>
          </w:tcPr>
          <w:p w14:paraId="5B31FA4C" w14:textId="77777777" w:rsidR="00293D92" w:rsidRPr="00B26A10" w:rsidRDefault="00293D92" w:rsidP="00293D92">
            <w:pPr>
              <w:autoSpaceDE w:val="0"/>
              <w:autoSpaceDN w:val="0"/>
              <w:adjustRightInd w:val="0"/>
              <w:spacing w:line="264" w:lineRule="auto"/>
              <w:rPr>
                <w:rFonts w:cs="Arial"/>
                <w:b/>
                <w:bCs/>
              </w:rPr>
            </w:pPr>
            <w:r w:rsidRPr="00B26A10">
              <w:rPr>
                <w:rFonts w:cs="Arial"/>
              </w:rPr>
              <w:t>Maas, Rijn</w:t>
            </w:r>
          </w:p>
        </w:tc>
        <w:tc>
          <w:tcPr>
            <w:tcW w:w="2617" w:type="dxa"/>
          </w:tcPr>
          <w:p w14:paraId="275C2973" w14:textId="77777777" w:rsidR="00293D92" w:rsidRPr="00B26A10" w:rsidRDefault="00293D92" w:rsidP="00293D92">
            <w:pPr>
              <w:autoSpaceDE w:val="0"/>
              <w:autoSpaceDN w:val="0"/>
              <w:adjustRightInd w:val="0"/>
              <w:spacing w:line="264" w:lineRule="auto"/>
              <w:rPr>
                <w:rFonts w:cs="Arial"/>
                <w:b/>
                <w:bCs/>
              </w:rPr>
            </w:pPr>
            <w:r w:rsidRPr="00B26A10">
              <w:rPr>
                <w:rFonts w:cs="Arial"/>
              </w:rPr>
              <w:t>1</w:t>
            </w:r>
          </w:p>
        </w:tc>
      </w:tr>
      <w:tr w:rsidR="00293D92" w:rsidRPr="00B26A10" w14:paraId="3EB846E0" w14:textId="77777777" w:rsidTr="00293D92">
        <w:tc>
          <w:tcPr>
            <w:tcW w:w="2509" w:type="dxa"/>
          </w:tcPr>
          <w:p w14:paraId="73C31D39"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middel</w:t>
            </w:r>
          </w:p>
        </w:tc>
        <w:tc>
          <w:tcPr>
            <w:tcW w:w="2617" w:type="dxa"/>
          </w:tcPr>
          <w:p w14:paraId="1F451735" w14:textId="77777777" w:rsidR="00293D92" w:rsidRPr="00B26A10" w:rsidRDefault="00293D92" w:rsidP="00293D92">
            <w:pPr>
              <w:autoSpaceDE w:val="0"/>
              <w:autoSpaceDN w:val="0"/>
              <w:adjustRightInd w:val="0"/>
              <w:spacing w:line="264" w:lineRule="auto"/>
              <w:rPr>
                <w:rFonts w:cs="Arial"/>
                <w:b/>
                <w:bCs/>
              </w:rPr>
            </w:pPr>
            <w:r w:rsidRPr="00B26A10">
              <w:rPr>
                <w:rFonts w:cs="Arial"/>
              </w:rPr>
              <w:t>Vecht</w:t>
            </w:r>
          </w:p>
        </w:tc>
        <w:tc>
          <w:tcPr>
            <w:tcW w:w="2617" w:type="dxa"/>
          </w:tcPr>
          <w:p w14:paraId="38981DB4" w14:textId="77777777" w:rsidR="00293D92" w:rsidRPr="00B26A10" w:rsidRDefault="00293D92" w:rsidP="00293D92">
            <w:pPr>
              <w:autoSpaceDE w:val="0"/>
              <w:autoSpaceDN w:val="0"/>
              <w:adjustRightInd w:val="0"/>
              <w:spacing w:line="264" w:lineRule="auto"/>
              <w:rPr>
                <w:rFonts w:cs="Arial"/>
                <w:b/>
                <w:bCs/>
              </w:rPr>
            </w:pPr>
            <w:r w:rsidRPr="00B26A10">
              <w:rPr>
                <w:rFonts w:cs="Arial"/>
              </w:rPr>
              <w:t>10</w:t>
            </w:r>
          </w:p>
        </w:tc>
      </w:tr>
      <w:tr w:rsidR="00293D92" w:rsidRPr="00B26A10" w14:paraId="4DC393B4" w14:textId="77777777" w:rsidTr="00293D92">
        <w:tc>
          <w:tcPr>
            <w:tcW w:w="2509" w:type="dxa"/>
          </w:tcPr>
          <w:p w14:paraId="3E83D9F7"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klein</w:t>
            </w:r>
          </w:p>
        </w:tc>
        <w:tc>
          <w:tcPr>
            <w:tcW w:w="2617" w:type="dxa"/>
          </w:tcPr>
          <w:p w14:paraId="634DA35B" w14:textId="77777777" w:rsidR="00293D92" w:rsidRPr="00B26A10" w:rsidRDefault="00293D92" w:rsidP="00293D92">
            <w:pPr>
              <w:autoSpaceDE w:val="0"/>
              <w:autoSpaceDN w:val="0"/>
              <w:adjustRightInd w:val="0"/>
              <w:spacing w:line="264" w:lineRule="auto"/>
              <w:rPr>
                <w:rFonts w:cs="Arial"/>
                <w:b/>
                <w:bCs/>
              </w:rPr>
            </w:pPr>
            <w:r w:rsidRPr="00B26A10">
              <w:rPr>
                <w:rFonts w:cs="Arial"/>
              </w:rPr>
              <w:t>Donge, Linge</w:t>
            </w:r>
          </w:p>
        </w:tc>
        <w:tc>
          <w:tcPr>
            <w:tcW w:w="2617" w:type="dxa"/>
          </w:tcPr>
          <w:p w14:paraId="3480D6F7" w14:textId="77777777" w:rsidR="00293D92" w:rsidRPr="00B26A10" w:rsidRDefault="00293D92" w:rsidP="00293D92">
            <w:pPr>
              <w:autoSpaceDE w:val="0"/>
              <w:autoSpaceDN w:val="0"/>
              <w:adjustRightInd w:val="0"/>
              <w:spacing w:line="264" w:lineRule="auto"/>
              <w:rPr>
                <w:rFonts w:cs="Arial"/>
                <w:b/>
                <w:bCs/>
              </w:rPr>
            </w:pPr>
            <w:r w:rsidRPr="00B26A10">
              <w:rPr>
                <w:rFonts w:cs="Arial"/>
              </w:rPr>
              <w:t>100</w:t>
            </w:r>
          </w:p>
        </w:tc>
      </w:tr>
      <w:tr w:rsidR="00293D92" w:rsidRPr="00B26A10" w14:paraId="1EFFA1DE" w14:textId="77777777" w:rsidTr="00293D92">
        <w:tc>
          <w:tcPr>
            <w:tcW w:w="2509" w:type="dxa"/>
          </w:tcPr>
          <w:p w14:paraId="63062F4A" w14:textId="77777777" w:rsidR="00293D92" w:rsidRPr="00B26A10" w:rsidRDefault="00293D92" w:rsidP="00293D92">
            <w:pPr>
              <w:autoSpaceDE w:val="0"/>
              <w:autoSpaceDN w:val="0"/>
              <w:adjustRightInd w:val="0"/>
              <w:spacing w:line="264" w:lineRule="auto"/>
              <w:rPr>
                <w:rFonts w:cs="Arial"/>
                <w:b/>
                <w:bCs/>
              </w:rPr>
            </w:pPr>
            <w:r w:rsidRPr="00B26A10">
              <w:rPr>
                <w:rFonts w:cs="Arial"/>
              </w:rPr>
              <w:t>Kanaal groot</w:t>
            </w:r>
          </w:p>
        </w:tc>
        <w:tc>
          <w:tcPr>
            <w:tcW w:w="2617" w:type="dxa"/>
          </w:tcPr>
          <w:p w14:paraId="7F510DFC" w14:textId="77777777" w:rsidR="00293D92" w:rsidRPr="00B26A10" w:rsidRDefault="00293D92" w:rsidP="00293D92">
            <w:pPr>
              <w:autoSpaceDE w:val="0"/>
              <w:autoSpaceDN w:val="0"/>
              <w:adjustRightInd w:val="0"/>
              <w:spacing w:line="264" w:lineRule="auto"/>
              <w:rPr>
                <w:rFonts w:cs="Arial"/>
                <w:b/>
                <w:bCs/>
              </w:rPr>
            </w:pPr>
            <w:r w:rsidRPr="00B26A10">
              <w:rPr>
                <w:rFonts w:cs="Arial"/>
              </w:rPr>
              <w:t>Noordzeekanaal</w:t>
            </w:r>
          </w:p>
        </w:tc>
        <w:tc>
          <w:tcPr>
            <w:tcW w:w="2617" w:type="dxa"/>
          </w:tcPr>
          <w:p w14:paraId="63927029" w14:textId="77777777" w:rsidR="00293D92" w:rsidRPr="00B26A10" w:rsidRDefault="00293D92" w:rsidP="00293D92">
            <w:pPr>
              <w:autoSpaceDE w:val="0"/>
              <w:autoSpaceDN w:val="0"/>
              <w:adjustRightInd w:val="0"/>
              <w:spacing w:line="264" w:lineRule="auto"/>
              <w:rPr>
                <w:rFonts w:cs="Arial"/>
              </w:rPr>
            </w:pPr>
            <w:r w:rsidRPr="00B26A10">
              <w:rPr>
                <w:rFonts w:cs="Arial"/>
              </w:rPr>
              <w:t>1</w:t>
            </w:r>
          </w:p>
          <w:p w14:paraId="03E5B93A"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1241CE1A" w14:textId="77777777" w:rsidTr="00293D92">
        <w:tc>
          <w:tcPr>
            <w:tcW w:w="2509" w:type="dxa"/>
          </w:tcPr>
          <w:p w14:paraId="4FF1732D"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Kanaal</w:t>
            </w:r>
            <w:r w:rsidRPr="00B26A10">
              <w:rPr>
                <w:rFonts w:cs="Arial"/>
              </w:rPr>
              <w:t xml:space="preserve"> middel</w:t>
            </w:r>
          </w:p>
        </w:tc>
        <w:tc>
          <w:tcPr>
            <w:tcW w:w="2617" w:type="dxa"/>
          </w:tcPr>
          <w:p w14:paraId="7CDC61A8" w14:textId="77777777" w:rsidR="00293D92" w:rsidRPr="00B26A10" w:rsidRDefault="00293D92" w:rsidP="00293D92">
            <w:pPr>
              <w:autoSpaceDE w:val="0"/>
              <w:autoSpaceDN w:val="0"/>
              <w:adjustRightInd w:val="0"/>
              <w:spacing w:line="264" w:lineRule="auto"/>
              <w:rPr>
                <w:rFonts w:cs="Arial"/>
                <w:b/>
                <w:bCs/>
              </w:rPr>
            </w:pPr>
            <w:r w:rsidRPr="00B26A10">
              <w:rPr>
                <w:rFonts w:cs="Arial"/>
              </w:rPr>
              <w:t>Twentekanaal, Zuid-Willemsvaart</w:t>
            </w:r>
          </w:p>
        </w:tc>
        <w:tc>
          <w:tcPr>
            <w:tcW w:w="2617" w:type="dxa"/>
          </w:tcPr>
          <w:p w14:paraId="2D9B61D8" w14:textId="77777777" w:rsidR="00293D92" w:rsidRPr="00B26A10" w:rsidRDefault="00293D92" w:rsidP="00293D92">
            <w:pPr>
              <w:autoSpaceDE w:val="0"/>
              <w:autoSpaceDN w:val="0"/>
              <w:adjustRightInd w:val="0"/>
              <w:spacing w:line="264" w:lineRule="auto"/>
              <w:rPr>
                <w:rFonts w:cs="Arial"/>
              </w:rPr>
            </w:pPr>
            <w:r w:rsidRPr="00B26A10">
              <w:rPr>
                <w:rFonts w:cs="Arial"/>
              </w:rPr>
              <w:t>10</w:t>
            </w:r>
          </w:p>
          <w:p w14:paraId="3D056007"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6D6A8F40" w14:textId="77777777" w:rsidTr="00293D92">
        <w:tc>
          <w:tcPr>
            <w:tcW w:w="2509" w:type="dxa"/>
          </w:tcPr>
          <w:p w14:paraId="018C81F5"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 xml:space="preserve">Kanaal </w:t>
            </w:r>
            <w:r w:rsidRPr="00B26A10">
              <w:rPr>
                <w:rFonts w:cs="Arial"/>
              </w:rPr>
              <w:t>klein</w:t>
            </w:r>
          </w:p>
        </w:tc>
        <w:tc>
          <w:tcPr>
            <w:tcW w:w="2617" w:type="dxa"/>
          </w:tcPr>
          <w:p w14:paraId="06624490" w14:textId="77777777" w:rsidR="00293D92" w:rsidRPr="00B26A10" w:rsidRDefault="00293D92" w:rsidP="00293D92">
            <w:pPr>
              <w:autoSpaceDE w:val="0"/>
              <w:autoSpaceDN w:val="0"/>
              <w:adjustRightInd w:val="0"/>
              <w:spacing w:line="264" w:lineRule="auto"/>
              <w:rPr>
                <w:rFonts w:cs="Arial"/>
              </w:rPr>
            </w:pPr>
            <w:r w:rsidRPr="00B26A10">
              <w:rPr>
                <w:rFonts w:cs="Arial"/>
              </w:rPr>
              <w:t>Afwateringskanaal</w:t>
            </w:r>
          </w:p>
        </w:tc>
        <w:tc>
          <w:tcPr>
            <w:tcW w:w="2617" w:type="dxa"/>
          </w:tcPr>
          <w:p w14:paraId="02ECF068" w14:textId="77777777" w:rsidR="00293D92" w:rsidRPr="00B26A10" w:rsidRDefault="00293D92" w:rsidP="00293D92">
            <w:pPr>
              <w:autoSpaceDE w:val="0"/>
              <w:autoSpaceDN w:val="0"/>
              <w:adjustRightInd w:val="0"/>
              <w:spacing w:line="264" w:lineRule="auto"/>
              <w:rPr>
                <w:rFonts w:cs="Arial"/>
              </w:rPr>
            </w:pPr>
            <w:r w:rsidRPr="00B26A10">
              <w:rPr>
                <w:rFonts w:cs="Arial"/>
              </w:rPr>
              <w:t>10</w:t>
            </w:r>
          </w:p>
          <w:p w14:paraId="56CF6535" w14:textId="77777777" w:rsidR="00293D92" w:rsidRPr="00B26A10" w:rsidRDefault="00293D92" w:rsidP="00293D92">
            <w:pPr>
              <w:autoSpaceDE w:val="0"/>
              <w:autoSpaceDN w:val="0"/>
              <w:adjustRightInd w:val="0"/>
              <w:spacing w:line="264" w:lineRule="auto"/>
              <w:rPr>
                <w:rFonts w:cs="Arial"/>
              </w:rPr>
            </w:pPr>
          </w:p>
        </w:tc>
      </w:tr>
      <w:tr w:rsidR="00293D92" w:rsidRPr="00B26A10" w14:paraId="26AF54B7" w14:textId="77777777" w:rsidTr="00293D92">
        <w:tc>
          <w:tcPr>
            <w:tcW w:w="2509" w:type="dxa"/>
          </w:tcPr>
          <w:p w14:paraId="2C068655" w14:textId="77777777" w:rsidR="00293D92" w:rsidRPr="00B26A10" w:rsidRDefault="00293D92" w:rsidP="00293D92">
            <w:pPr>
              <w:autoSpaceDE w:val="0"/>
              <w:autoSpaceDN w:val="0"/>
              <w:adjustRightInd w:val="0"/>
              <w:spacing w:line="264" w:lineRule="auto"/>
              <w:rPr>
                <w:rFonts w:cs="Arial"/>
                <w:b/>
                <w:bCs/>
              </w:rPr>
            </w:pPr>
            <w:r w:rsidRPr="00B26A10">
              <w:rPr>
                <w:rFonts w:cs="Arial"/>
              </w:rPr>
              <w:lastRenderedPageBreak/>
              <w:t>Estuarium</w:t>
            </w:r>
          </w:p>
        </w:tc>
        <w:tc>
          <w:tcPr>
            <w:tcW w:w="2617" w:type="dxa"/>
          </w:tcPr>
          <w:p w14:paraId="115C3CEE" w14:textId="77777777" w:rsidR="00293D92" w:rsidRPr="00B26A10" w:rsidRDefault="00293D92" w:rsidP="00293D92">
            <w:pPr>
              <w:autoSpaceDE w:val="0"/>
              <w:autoSpaceDN w:val="0"/>
              <w:adjustRightInd w:val="0"/>
              <w:spacing w:line="264" w:lineRule="auto"/>
              <w:rPr>
                <w:rFonts w:cs="Arial"/>
              </w:rPr>
            </w:pPr>
            <w:r w:rsidRPr="00B26A10">
              <w:rPr>
                <w:rFonts w:cs="Arial"/>
              </w:rPr>
              <w:t>Schelde, Eems Dollard</w:t>
            </w:r>
          </w:p>
        </w:tc>
        <w:tc>
          <w:tcPr>
            <w:tcW w:w="2617" w:type="dxa"/>
          </w:tcPr>
          <w:p w14:paraId="1A9A25F8" w14:textId="77777777" w:rsidR="00293D92" w:rsidRPr="00B26A10" w:rsidRDefault="00293D92" w:rsidP="00293D92">
            <w:pPr>
              <w:autoSpaceDE w:val="0"/>
              <w:autoSpaceDN w:val="0"/>
              <w:adjustRightInd w:val="0"/>
              <w:spacing w:line="264" w:lineRule="auto"/>
              <w:rPr>
                <w:rFonts w:cs="Arial"/>
              </w:rPr>
            </w:pPr>
            <w:r w:rsidRPr="00B26A10">
              <w:rPr>
                <w:rFonts w:cs="Arial"/>
              </w:rPr>
              <w:t>10</w:t>
            </w:r>
          </w:p>
        </w:tc>
      </w:tr>
      <w:tr w:rsidR="00293D92" w:rsidRPr="00B26A10" w14:paraId="155E183E" w14:textId="77777777" w:rsidTr="00293D92">
        <w:tc>
          <w:tcPr>
            <w:tcW w:w="2509" w:type="dxa"/>
          </w:tcPr>
          <w:p w14:paraId="2F51BE1C" w14:textId="77777777" w:rsidR="00293D92" w:rsidRPr="00B26A10" w:rsidRDefault="00293D92" w:rsidP="00293D92">
            <w:pPr>
              <w:autoSpaceDE w:val="0"/>
              <w:autoSpaceDN w:val="0"/>
              <w:adjustRightInd w:val="0"/>
              <w:spacing w:line="264" w:lineRule="auto"/>
              <w:rPr>
                <w:rFonts w:cs="Arial"/>
                <w:b/>
                <w:bCs/>
              </w:rPr>
            </w:pPr>
            <w:r w:rsidRPr="00B26A10">
              <w:rPr>
                <w:rFonts w:cs="Arial"/>
              </w:rPr>
              <w:t>Zeehaven</w:t>
            </w:r>
          </w:p>
        </w:tc>
        <w:tc>
          <w:tcPr>
            <w:tcW w:w="2617" w:type="dxa"/>
          </w:tcPr>
          <w:p w14:paraId="6DF6F28A" w14:textId="77777777" w:rsidR="00293D92" w:rsidRPr="00B26A10" w:rsidRDefault="00293D92" w:rsidP="00293D92">
            <w:pPr>
              <w:autoSpaceDE w:val="0"/>
              <w:autoSpaceDN w:val="0"/>
              <w:adjustRightInd w:val="0"/>
              <w:spacing w:line="264" w:lineRule="auto"/>
              <w:rPr>
                <w:rFonts w:cs="Arial"/>
              </w:rPr>
            </w:pPr>
            <w:r w:rsidRPr="00B26A10">
              <w:rPr>
                <w:rFonts w:cs="Arial"/>
              </w:rPr>
              <w:t>Botlek</w:t>
            </w:r>
          </w:p>
        </w:tc>
        <w:tc>
          <w:tcPr>
            <w:tcW w:w="2617" w:type="dxa"/>
          </w:tcPr>
          <w:p w14:paraId="35C38514" w14:textId="77777777" w:rsidR="00293D92" w:rsidRPr="00B26A10" w:rsidRDefault="00293D92" w:rsidP="00293D92">
            <w:pPr>
              <w:autoSpaceDE w:val="0"/>
              <w:autoSpaceDN w:val="0"/>
              <w:adjustRightInd w:val="0"/>
              <w:spacing w:line="264" w:lineRule="auto"/>
              <w:rPr>
                <w:rFonts w:cs="Arial"/>
              </w:rPr>
            </w:pPr>
            <w:r w:rsidRPr="00B26A10">
              <w:rPr>
                <w:rFonts w:cs="Arial"/>
              </w:rPr>
              <w:t>1</w:t>
            </w:r>
          </w:p>
          <w:p w14:paraId="28D52E4D" w14:textId="77777777" w:rsidR="00293D92" w:rsidRPr="00B26A10" w:rsidRDefault="00293D92" w:rsidP="00293D92">
            <w:pPr>
              <w:autoSpaceDE w:val="0"/>
              <w:autoSpaceDN w:val="0"/>
              <w:adjustRightInd w:val="0"/>
              <w:spacing w:line="264" w:lineRule="auto"/>
              <w:rPr>
                <w:rFonts w:cs="Arial"/>
              </w:rPr>
            </w:pPr>
          </w:p>
        </w:tc>
      </w:tr>
      <w:tr w:rsidR="00293D92" w:rsidRPr="00B26A10" w14:paraId="2B6B1D89" w14:textId="77777777" w:rsidTr="00293D92">
        <w:tc>
          <w:tcPr>
            <w:tcW w:w="2509" w:type="dxa"/>
          </w:tcPr>
          <w:p w14:paraId="55D4B4F3" w14:textId="77777777" w:rsidR="00293D92" w:rsidRPr="00B26A10" w:rsidRDefault="00293D92" w:rsidP="00293D92">
            <w:pPr>
              <w:autoSpaceDE w:val="0"/>
              <w:autoSpaceDN w:val="0"/>
              <w:adjustRightInd w:val="0"/>
              <w:spacing w:line="264" w:lineRule="auto"/>
              <w:rPr>
                <w:rFonts w:cs="Arial"/>
                <w:b/>
                <w:bCs/>
              </w:rPr>
            </w:pPr>
            <w:r w:rsidRPr="00B26A10">
              <w:rPr>
                <w:rFonts w:cs="Arial"/>
              </w:rPr>
              <w:t>Meer (stagnant)</w:t>
            </w:r>
          </w:p>
        </w:tc>
        <w:tc>
          <w:tcPr>
            <w:tcW w:w="2617" w:type="dxa"/>
          </w:tcPr>
          <w:p w14:paraId="5C2EB17B" w14:textId="77777777" w:rsidR="00293D92" w:rsidRPr="00B26A10" w:rsidRDefault="00293D92" w:rsidP="00293D92">
            <w:pPr>
              <w:autoSpaceDE w:val="0"/>
              <w:autoSpaceDN w:val="0"/>
              <w:adjustRightInd w:val="0"/>
              <w:spacing w:line="264" w:lineRule="auto"/>
              <w:rPr>
                <w:rFonts w:cs="Arial"/>
              </w:rPr>
            </w:pPr>
            <w:r w:rsidRPr="00B26A10">
              <w:rPr>
                <w:rFonts w:cs="Arial"/>
              </w:rPr>
              <w:t>Randmeren</w:t>
            </w:r>
          </w:p>
        </w:tc>
        <w:tc>
          <w:tcPr>
            <w:tcW w:w="2617" w:type="dxa"/>
          </w:tcPr>
          <w:p w14:paraId="065BA869" w14:textId="77777777" w:rsidR="00293D92" w:rsidRPr="00B26A10" w:rsidRDefault="00293D92" w:rsidP="00293D92">
            <w:pPr>
              <w:autoSpaceDE w:val="0"/>
              <w:autoSpaceDN w:val="0"/>
              <w:adjustRightInd w:val="0"/>
              <w:spacing w:line="264" w:lineRule="auto"/>
              <w:rPr>
                <w:rFonts w:cs="Arial"/>
              </w:rPr>
            </w:pPr>
            <w:r w:rsidRPr="00B26A10">
              <w:rPr>
                <w:rFonts w:cs="Arial"/>
              </w:rPr>
              <w:t>1000</w:t>
            </w:r>
          </w:p>
          <w:p w14:paraId="055866C4" w14:textId="77777777" w:rsidR="00293D92" w:rsidRPr="00B26A10" w:rsidRDefault="00293D92" w:rsidP="00293D92">
            <w:pPr>
              <w:autoSpaceDE w:val="0"/>
              <w:autoSpaceDN w:val="0"/>
              <w:adjustRightInd w:val="0"/>
              <w:spacing w:line="264" w:lineRule="auto"/>
              <w:rPr>
                <w:rFonts w:cs="Arial"/>
              </w:rPr>
            </w:pPr>
          </w:p>
        </w:tc>
      </w:tr>
    </w:tbl>
    <w:p w14:paraId="4758CA50" w14:textId="77777777" w:rsidR="00293D92" w:rsidRPr="00B26A10" w:rsidRDefault="00293D92" w:rsidP="00293D92">
      <w:pPr>
        <w:autoSpaceDE w:val="0"/>
        <w:autoSpaceDN w:val="0"/>
        <w:adjustRightInd w:val="0"/>
        <w:spacing w:line="264" w:lineRule="auto"/>
      </w:pPr>
    </w:p>
    <w:p w14:paraId="34564C16" w14:textId="77777777" w:rsidR="00293D92" w:rsidRPr="00B26A10" w:rsidRDefault="00293D92" w:rsidP="00293D92">
      <w:pPr>
        <w:autoSpaceDE w:val="0"/>
        <w:autoSpaceDN w:val="0"/>
        <w:adjustRightInd w:val="0"/>
        <w:spacing w:line="264" w:lineRule="auto"/>
      </w:pPr>
      <w:r w:rsidRPr="00B26A10">
        <w:t>De in tabel 1 genoemde drempelhoeveelheden hebben betrekking op grote ontvangende oppervlaktewateren.  Wanneer de lozing als gevolg van een calamiteit op een kleiner oppervlaktewater wordt geloosd, zal een lagere drempelwaarde moeten worden aangehouden. Deze drempelwaarde kan worden berekend door de</w:t>
      </w:r>
    </w:p>
    <w:p w14:paraId="6DB1A67B" w14:textId="77777777" w:rsidR="00293D92" w:rsidRPr="00B26A10" w:rsidRDefault="00293D92" w:rsidP="00293D92">
      <w:pPr>
        <w:autoSpaceDE w:val="0"/>
        <w:autoSpaceDN w:val="0"/>
        <w:adjustRightInd w:val="0"/>
        <w:spacing w:line="264" w:lineRule="auto"/>
      </w:pPr>
      <w:r w:rsidRPr="00B26A10">
        <w:t>betreffende waarde uit tabel 1 te delen door de bij het watersysteem</w:t>
      </w:r>
    </w:p>
    <w:p w14:paraId="534CA941" w14:textId="77777777" w:rsidR="00293D92" w:rsidRPr="00B26A10" w:rsidRDefault="00293D92" w:rsidP="00293D92">
      <w:pPr>
        <w:autoSpaceDE w:val="0"/>
        <w:autoSpaceDN w:val="0"/>
        <w:adjustRightInd w:val="0"/>
        <w:spacing w:line="264" w:lineRule="auto"/>
      </w:pPr>
      <w:r w:rsidRPr="00B26A10">
        <w:t>passende weegfactor uit tabel 2.</w:t>
      </w:r>
    </w:p>
    <w:p w14:paraId="3F060418" w14:textId="77777777" w:rsidR="00293D92" w:rsidRPr="00B26A10" w:rsidRDefault="00293D92" w:rsidP="00293D92">
      <w:pPr>
        <w:spacing w:line="264" w:lineRule="auto"/>
        <w:rPr>
          <w:rFonts w:cs="Arial"/>
        </w:rPr>
      </w:pPr>
    </w:p>
    <w:p w14:paraId="64D7F29F" w14:textId="77777777" w:rsidR="00293D92" w:rsidRPr="00B26A10" w:rsidRDefault="00293D92" w:rsidP="00293D92">
      <w:pPr>
        <w:spacing w:line="264" w:lineRule="auto"/>
        <w:rPr>
          <w:color w:val="FF0000"/>
        </w:rPr>
      </w:pPr>
      <w:r w:rsidRPr="00B26A10">
        <w:t>De bestaande weegfactoren zoals genoemd in tabel 2, gelden algemeen voor een bepaald type watersysteem. In de praktijk is deze benadering soms te grof, waardoor teveel van de werkelijke situatie wordt afgeweken. Het gevaar bestaat dat er wordt overgecompenseerd of juist een te conservatieve inschatting gemaakt. Daarom wil Rijkswaterstaat vanaf nu uitgaan van een berekende weegfactor, die wordt bepaald aan de hand van gegevens van het bij het bedrijf gelegen watersysteem. Dit heeft bovendien als voordeel dat beheerders van – over het algemeen kleiner – regionaal water deze werkwijze kunnen overnemen.</w:t>
      </w:r>
    </w:p>
    <w:p w14:paraId="4B8398CD" w14:textId="77777777" w:rsidR="00293D92" w:rsidRPr="00B26A10" w:rsidRDefault="00293D92" w:rsidP="00293D92">
      <w:pPr>
        <w:spacing w:line="264" w:lineRule="auto"/>
      </w:pPr>
    </w:p>
    <w:p w14:paraId="1289BE8D" w14:textId="77777777" w:rsidR="00293D92" w:rsidRPr="00B26A10" w:rsidRDefault="00293D92" w:rsidP="00293D92">
      <w:pPr>
        <w:spacing w:line="264" w:lineRule="auto"/>
        <w:rPr>
          <w:u w:val="single"/>
        </w:rPr>
      </w:pPr>
      <w:r w:rsidRPr="00B26A10">
        <w:rPr>
          <w:u w:val="single"/>
        </w:rPr>
        <w:t>Berekende weegfactor referentievolumina</w:t>
      </w:r>
    </w:p>
    <w:p w14:paraId="495FE50A" w14:textId="77777777" w:rsidR="00293D92" w:rsidRPr="00B26A10" w:rsidRDefault="00293D92" w:rsidP="00293D92">
      <w:pPr>
        <w:spacing w:line="264" w:lineRule="auto"/>
      </w:pPr>
    </w:p>
    <w:p w14:paraId="7EE284D9" w14:textId="77777777" w:rsidR="00293D92" w:rsidRPr="00B26A10" w:rsidRDefault="00293D92" w:rsidP="00293D92">
      <w:pPr>
        <w:spacing w:line="264" w:lineRule="auto"/>
      </w:pPr>
      <w:r w:rsidRPr="00B26A10">
        <w:t>In tabel 3 staan enkele voorbeelden van berekende referentievolumina (maximale effectlengte x breedte x diepte of maximale effectoppervlakte x diepte) per watersysteem.</w:t>
      </w:r>
    </w:p>
    <w:p w14:paraId="530F7F54" w14:textId="77777777" w:rsidR="00293D92" w:rsidRPr="00B26A10" w:rsidRDefault="00293D92" w:rsidP="00293D92">
      <w:pPr>
        <w:spacing w:line="264" w:lineRule="auto"/>
      </w:pPr>
    </w:p>
    <w:p w14:paraId="14949528" w14:textId="77777777" w:rsidR="00293D92" w:rsidRPr="00B26A10" w:rsidRDefault="00293D92" w:rsidP="00293D92">
      <w:pPr>
        <w:autoSpaceDE w:val="0"/>
        <w:autoSpaceDN w:val="0"/>
        <w:adjustRightInd w:val="0"/>
        <w:spacing w:line="264" w:lineRule="auto"/>
        <w:rPr>
          <w:rFonts w:cs="Arial"/>
          <w:bCs/>
          <w:i/>
        </w:rPr>
      </w:pPr>
      <w:r w:rsidRPr="00B26A10">
        <w:rPr>
          <w:i/>
        </w:rPr>
        <w:t>Tabel 3. Voorbeelden van referentievolumina per type watersyteem. Het referentievolume (15 x E6 m</w:t>
      </w:r>
      <w:r w:rsidRPr="00B26A10">
        <w:rPr>
          <w:i/>
          <w:vertAlign w:val="superscript"/>
        </w:rPr>
        <w:t>3</w:t>
      </w:r>
      <w:r w:rsidRPr="00B26A10">
        <w:rPr>
          <w:i/>
        </w:rPr>
        <w:t>) van een grote rivier (Maas, Rijn) wordt het standaardreferentievolume genoemd.</w:t>
      </w:r>
    </w:p>
    <w:p w14:paraId="232AD8A1" w14:textId="77777777" w:rsidR="00293D92" w:rsidRPr="00B26A10" w:rsidRDefault="00293D92" w:rsidP="00293D92">
      <w:pPr>
        <w:spacing w:line="264"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20"/>
        <w:gridCol w:w="1904"/>
        <w:gridCol w:w="1739"/>
        <w:gridCol w:w="2117"/>
      </w:tblGrid>
      <w:tr w:rsidR="00293D92" w:rsidRPr="00B26A10" w14:paraId="20B59797" w14:textId="77777777" w:rsidTr="00293D92">
        <w:tc>
          <w:tcPr>
            <w:tcW w:w="1920" w:type="dxa"/>
          </w:tcPr>
          <w:p w14:paraId="3DC55BB3" w14:textId="77777777" w:rsidR="00293D92" w:rsidRPr="00B26A10" w:rsidRDefault="00293D92" w:rsidP="00293D92">
            <w:pPr>
              <w:spacing w:line="264" w:lineRule="auto"/>
            </w:pPr>
            <w:r w:rsidRPr="00B26A10">
              <w:t>Type oppervlaktewater</w:t>
            </w:r>
          </w:p>
        </w:tc>
        <w:tc>
          <w:tcPr>
            <w:tcW w:w="1904" w:type="dxa"/>
          </w:tcPr>
          <w:p w14:paraId="575BB93E" w14:textId="77777777" w:rsidR="00293D92" w:rsidRPr="00B26A10" w:rsidRDefault="00293D92" w:rsidP="00293D92">
            <w:pPr>
              <w:spacing w:line="264" w:lineRule="auto"/>
            </w:pPr>
            <w:r w:rsidRPr="00B26A10">
              <w:t>Voorbeeld</w:t>
            </w:r>
          </w:p>
        </w:tc>
        <w:tc>
          <w:tcPr>
            <w:tcW w:w="1739" w:type="dxa"/>
          </w:tcPr>
          <w:p w14:paraId="74DE69D8" w14:textId="77777777" w:rsidR="00293D92" w:rsidRPr="00B26A10" w:rsidRDefault="00293D92" w:rsidP="00293D92">
            <w:pPr>
              <w:spacing w:line="264" w:lineRule="auto"/>
            </w:pPr>
            <w:r w:rsidRPr="00B26A10">
              <w:t>Breedte/Diepte</w:t>
            </w:r>
          </w:p>
          <w:p w14:paraId="138F7A02" w14:textId="77777777" w:rsidR="00293D92" w:rsidRPr="00B26A10" w:rsidRDefault="00293D92" w:rsidP="00293D92">
            <w:pPr>
              <w:spacing w:line="264" w:lineRule="auto"/>
            </w:pPr>
            <w:r w:rsidRPr="00B26A10">
              <w:t>(m/m)</w:t>
            </w:r>
          </w:p>
        </w:tc>
        <w:tc>
          <w:tcPr>
            <w:tcW w:w="2117" w:type="dxa"/>
          </w:tcPr>
          <w:p w14:paraId="02485FFE" w14:textId="77777777" w:rsidR="00293D92" w:rsidRPr="00B26A10" w:rsidRDefault="00293D92" w:rsidP="00293D92">
            <w:pPr>
              <w:spacing w:line="264" w:lineRule="auto"/>
            </w:pPr>
            <w:r w:rsidRPr="00B26A10">
              <w:t>Volume</w:t>
            </w:r>
          </w:p>
          <w:p w14:paraId="2D974EC5" w14:textId="77777777" w:rsidR="00293D92" w:rsidRPr="00B26A10" w:rsidRDefault="00293D92" w:rsidP="00293D92">
            <w:pPr>
              <w:spacing w:line="264" w:lineRule="auto"/>
            </w:pPr>
            <w:r w:rsidRPr="00B26A10">
              <w:t>(*E6 m</w:t>
            </w:r>
            <w:r w:rsidRPr="00B26A10">
              <w:rPr>
                <w:vertAlign w:val="superscript"/>
              </w:rPr>
              <w:t>3</w:t>
            </w:r>
            <w:r w:rsidRPr="00B26A10">
              <w:t>)</w:t>
            </w:r>
          </w:p>
        </w:tc>
      </w:tr>
      <w:tr w:rsidR="00293D92" w:rsidRPr="00B26A10" w14:paraId="0D80F038" w14:textId="77777777" w:rsidTr="00293D92">
        <w:tc>
          <w:tcPr>
            <w:tcW w:w="1920" w:type="dxa"/>
          </w:tcPr>
          <w:p w14:paraId="718532ED" w14:textId="77777777" w:rsidR="00293D92" w:rsidRPr="00B26A10" w:rsidRDefault="00293D92" w:rsidP="00293D92">
            <w:pPr>
              <w:spacing w:line="264" w:lineRule="auto"/>
            </w:pPr>
            <w:r w:rsidRPr="00B26A10">
              <w:t>Rivier</w:t>
            </w:r>
          </w:p>
          <w:p w14:paraId="1DFF9B58" w14:textId="77777777" w:rsidR="00293D92" w:rsidRPr="00B26A10" w:rsidRDefault="00293D92" w:rsidP="00293D92">
            <w:pPr>
              <w:spacing w:line="264" w:lineRule="auto"/>
            </w:pPr>
            <w:r w:rsidRPr="00B26A10">
              <w:t>Groot</w:t>
            </w:r>
          </w:p>
          <w:p w14:paraId="71F75283" w14:textId="77777777" w:rsidR="00293D92" w:rsidRPr="00B26A10" w:rsidRDefault="00293D92" w:rsidP="00293D92">
            <w:pPr>
              <w:spacing w:line="264" w:lineRule="auto"/>
            </w:pPr>
            <w:r w:rsidRPr="00B26A10">
              <w:t>Middel</w:t>
            </w:r>
          </w:p>
          <w:p w14:paraId="382559BC" w14:textId="77777777" w:rsidR="00293D92" w:rsidRPr="00B26A10" w:rsidRDefault="00293D92" w:rsidP="00293D92">
            <w:pPr>
              <w:spacing w:line="264" w:lineRule="auto"/>
            </w:pPr>
            <w:r w:rsidRPr="00B26A10">
              <w:t>Klein</w:t>
            </w:r>
          </w:p>
        </w:tc>
        <w:tc>
          <w:tcPr>
            <w:tcW w:w="1904" w:type="dxa"/>
          </w:tcPr>
          <w:p w14:paraId="0BF05BBD" w14:textId="77777777" w:rsidR="00293D92" w:rsidRPr="00B26A10" w:rsidRDefault="00293D92" w:rsidP="00293D92">
            <w:pPr>
              <w:spacing w:line="264" w:lineRule="auto"/>
            </w:pPr>
          </w:p>
          <w:p w14:paraId="1EFC1E5B" w14:textId="77777777" w:rsidR="00293D92" w:rsidRPr="00B26A10" w:rsidRDefault="00293D92" w:rsidP="00293D92">
            <w:pPr>
              <w:spacing w:line="264" w:lineRule="auto"/>
            </w:pPr>
            <w:r w:rsidRPr="00B26A10">
              <w:t>Maas, Rijn</w:t>
            </w:r>
          </w:p>
          <w:p w14:paraId="4925417B" w14:textId="77777777" w:rsidR="00293D92" w:rsidRPr="00B26A10" w:rsidRDefault="00293D92" w:rsidP="00293D92">
            <w:pPr>
              <w:spacing w:line="264" w:lineRule="auto"/>
            </w:pPr>
            <w:r w:rsidRPr="00B26A10">
              <w:t>Vecht</w:t>
            </w:r>
          </w:p>
          <w:p w14:paraId="354DDCE8" w14:textId="77777777" w:rsidR="00293D92" w:rsidRPr="00B26A10" w:rsidRDefault="00293D92" w:rsidP="00293D92">
            <w:pPr>
              <w:spacing w:line="264" w:lineRule="auto"/>
            </w:pPr>
            <w:r w:rsidRPr="00B26A10">
              <w:t>Donge, Linge</w:t>
            </w:r>
          </w:p>
        </w:tc>
        <w:tc>
          <w:tcPr>
            <w:tcW w:w="1739" w:type="dxa"/>
          </w:tcPr>
          <w:p w14:paraId="0720863A" w14:textId="77777777" w:rsidR="00293D92" w:rsidRPr="00B26A10" w:rsidRDefault="00293D92" w:rsidP="00293D92">
            <w:pPr>
              <w:spacing w:line="264" w:lineRule="auto"/>
            </w:pPr>
          </w:p>
          <w:p w14:paraId="05CA1FAA" w14:textId="77777777" w:rsidR="00293D92" w:rsidRPr="00B26A10" w:rsidRDefault="00293D92" w:rsidP="00293D92">
            <w:pPr>
              <w:spacing w:line="264" w:lineRule="auto"/>
            </w:pPr>
            <w:r w:rsidRPr="00B26A10">
              <w:t>300/5</w:t>
            </w:r>
          </w:p>
          <w:p w14:paraId="362D5FE6" w14:textId="77777777" w:rsidR="00293D92" w:rsidRPr="00B26A10" w:rsidRDefault="00293D92" w:rsidP="00293D92">
            <w:pPr>
              <w:spacing w:line="264" w:lineRule="auto"/>
            </w:pPr>
            <w:r w:rsidRPr="00B26A10">
              <w:t>50/4</w:t>
            </w:r>
          </w:p>
          <w:p w14:paraId="05C4DBAA" w14:textId="77777777" w:rsidR="00293D92" w:rsidRPr="00B26A10" w:rsidRDefault="00293D92" w:rsidP="00293D92">
            <w:pPr>
              <w:spacing w:line="264" w:lineRule="auto"/>
            </w:pPr>
            <w:r w:rsidRPr="00B26A10">
              <w:t>10/3</w:t>
            </w:r>
          </w:p>
        </w:tc>
        <w:tc>
          <w:tcPr>
            <w:tcW w:w="2117" w:type="dxa"/>
          </w:tcPr>
          <w:p w14:paraId="6C2BCBD1" w14:textId="77777777" w:rsidR="00293D92" w:rsidRPr="00B26A10" w:rsidRDefault="00293D92" w:rsidP="00293D92">
            <w:pPr>
              <w:spacing w:line="264" w:lineRule="auto"/>
            </w:pPr>
          </w:p>
          <w:p w14:paraId="67370091" w14:textId="77777777" w:rsidR="00293D92" w:rsidRPr="00B26A10" w:rsidRDefault="00293D92" w:rsidP="00293D92">
            <w:pPr>
              <w:spacing w:line="264" w:lineRule="auto"/>
            </w:pPr>
            <w:r w:rsidRPr="00B26A10">
              <w:t>15</w:t>
            </w:r>
          </w:p>
          <w:p w14:paraId="441DAD64" w14:textId="77777777" w:rsidR="00293D92" w:rsidRPr="00B26A10" w:rsidRDefault="00293D92" w:rsidP="00293D92">
            <w:pPr>
              <w:spacing w:line="264" w:lineRule="auto"/>
            </w:pPr>
            <w:r w:rsidRPr="00B26A10">
              <w:t>2</w:t>
            </w:r>
          </w:p>
          <w:p w14:paraId="4191B2B0" w14:textId="77777777" w:rsidR="00293D92" w:rsidRPr="00B26A10" w:rsidRDefault="00293D92" w:rsidP="00293D92">
            <w:pPr>
              <w:spacing w:line="264" w:lineRule="auto"/>
            </w:pPr>
            <w:r w:rsidRPr="00B26A10">
              <w:t>0,3</w:t>
            </w:r>
          </w:p>
        </w:tc>
      </w:tr>
      <w:tr w:rsidR="00293D92" w:rsidRPr="00B26A10" w14:paraId="2E2A33B8" w14:textId="77777777" w:rsidTr="00293D92">
        <w:tc>
          <w:tcPr>
            <w:tcW w:w="1920" w:type="dxa"/>
          </w:tcPr>
          <w:p w14:paraId="268C4580" w14:textId="77777777" w:rsidR="00293D92" w:rsidRPr="00B26A10" w:rsidRDefault="00293D92" w:rsidP="00293D92">
            <w:pPr>
              <w:spacing w:line="264" w:lineRule="auto"/>
            </w:pPr>
            <w:r w:rsidRPr="00B26A10">
              <w:t>Kanaal</w:t>
            </w:r>
          </w:p>
          <w:p w14:paraId="6E52F8F8" w14:textId="77777777" w:rsidR="00293D92" w:rsidRPr="00B26A10" w:rsidRDefault="00293D92" w:rsidP="00293D92">
            <w:pPr>
              <w:spacing w:line="264" w:lineRule="auto"/>
            </w:pPr>
            <w:r w:rsidRPr="00B26A10">
              <w:t>Groot</w:t>
            </w:r>
          </w:p>
          <w:p w14:paraId="00262826" w14:textId="77777777" w:rsidR="00293D92" w:rsidRPr="00B26A10" w:rsidRDefault="00293D92" w:rsidP="00293D92">
            <w:pPr>
              <w:spacing w:line="264" w:lineRule="auto"/>
            </w:pPr>
            <w:r w:rsidRPr="00B26A10">
              <w:t>Middel</w:t>
            </w:r>
          </w:p>
          <w:p w14:paraId="52DEFC91" w14:textId="77777777" w:rsidR="00293D92" w:rsidRPr="00B26A10" w:rsidRDefault="00293D92" w:rsidP="00293D92">
            <w:pPr>
              <w:spacing w:line="264" w:lineRule="auto"/>
            </w:pPr>
            <w:r w:rsidRPr="00B26A10">
              <w:t>Klein</w:t>
            </w:r>
          </w:p>
        </w:tc>
        <w:tc>
          <w:tcPr>
            <w:tcW w:w="1904" w:type="dxa"/>
          </w:tcPr>
          <w:p w14:paraId="4F8C1A72" w14:textId="77777777" w:rsidR="00293D92" w:rsidRPr="00B26A10" w:rsidRDefault="00293D92" w:rsidP="00293D92">
            <w:pPr>
              <w:spacing w:line="264" w:lineRule="auto"/>
            </w:pPr>
          </w:p>
          <w:p w14:paraId="4CDF727C" w14:textId="77777777" w:rsidR="00293D92" w:rsidRPr="00B26A10" w:rsidRDefault="00293D92" w:rsidP="00293D92">
            <w:pPr>
              <w:spacing w:line="264" w:lineRule="auto"/>
            </w:pPr>
            <w:r w:rsidRPr="00B26A10">
              <w:t>Noordzeekanaal</w:t>
            </w:r>
          </w:p>
          <w:p w14:paraId="3337EE8B" w14:textId="77777777" w:rsidR="00293D92" w:rsidRPr="00B26A10" w:rsidRDefault="00293D92" w:rsidP="00293D92">
            <w:pPr>
              <w:spacing w:line="264" w:lineRule="auto"/>
            </w:pPr>
            <w:r w:rsidRPr="00B26A10">
              <w:t>Twentekanaal</w:t>
            </w:r>
          </w:p>
          <w:p w14:paraId="03C708C4" w14:textId="77777777" w:rsidR="00293D92" w:rsidRPr="00B26A10" w:rsidRDefault="00293D92" w:rsidP="00293D92">
            <w:pPr>
              <w:spacing w:line="264" w:lineRule="auto"/>
            </w:pPr>
            <w:r w:rsidRPr="00B26A10">
              <w:t>Afwateringskanaal</w:t>
            </w:r>
          </w:p>
        </w:tc>
        <w:tc>
          <w:tcPr>
            <w:tcW w:w="1739" w:type="dxa"/>
          </w:tcPr>
          <w:p w14:paraId="05A7F883" w14:textId="77777777" w:rsidR="00293D92" w:rsidRPr="00B26A10" w:rsidRDefault="00293D92" w:rsidP="00293D92">
            <w:pPr>
              <w:spacing w:line="264" w:lineRule="auto"/>
            </w:pPr>
          </w:p>
          <w:p w14:paraId="17F55AA3" w14:textId="77777777" w:rsidR="00293D92" w:rsidRPr="00B26A10" w:rsidRDefault="00293D92" w:rsidP="00293D92">
            <w:pPr>
              <w:spacing w:line="264" w:lineRule="auto"/>
            </w:pPr>
            <w:r w:rsidRPr="00B26A10">
              <w:t>150/15</w:t>
            </w:r>
          </w:p>
          <w:p w14:paraId="3AA2D6AA" w14:textId="77777777" w:rsidR="00293D92" w:rsidRPr="00B26A10" w:rsidRDefault="00293D92" w:rsidP="00293D92">
            <w:pPr>
              <w:spacing w:line="264" w:lineRule="auto"/>
            </w:pPr>
            <w:r w:rsidRPr="00B26A10">
              <w:t>100/4</w:t>
            </w:r>
          </w:p>
          <w:p w14:paraId="1411FB1F" w14:textId="77777777" w:rsidR="00293D92" w:rsidRPr="00B26A10" w:rsidRDefault="00293D92" w:rsidP="00293D92">
            <w:pPr>
              <w:spacing w:line="264" w:lineRule="auto"/>
            </w:pPr>
            <w:r w:rsidRPr="00B26A10">
              <w:t>30/3</w:t>
            </w:r>
          </w:p>
        </w:tc>
        <w:tc>
          <w:tcPr>
            <w:tcW w:w="2117" w:type="dxa"/>
          </w:tcPr>
          <w:p w14:paraId="10DB930E" w14:textId="77777777" w:rsidR="00293D92" w:rsidRPr="00B26A10" w:rsidRDefault="00293D92" w:rsidP="00293D92">
            <w:pPr>
              <w:spacing w:line="264" w:lineRule="auto"/>
            </w:pPr>
          </w:p>
          <w:p w14:paraId="52A53BCE" w14:textId="77777777" w:rsidR="00293D92" w:rsidRPr="00B26A10" w:rsidRDefault="00293D92" w:rsidP="00293D92">
            <w:pPr>
              <w:spacing w:line="264" w:lineRule="auto"/>
            </w:pPr>
            <w:r w:rsidRPr="00B26A10">
              <w:t>22,5</w:t>
            </w:r>
          </w:p>
          <w:p w14:paraId="27F41EC3" w14:textId="77777777" w:rsidR="00293D92" w:rsidRPr="00B26A10" w:rsidRDefault="00293D92" w:rsidP="00293D92">
            <w:pPr>
              <w:spacing w:line="264" w:lineRule="auto"/>
            </w:pPr>
            <w:r w:rsidRPr="00B26A10">
              <w:t>4</w:t>
            </w:r>
          </w:p>
          <w:p w14:paraId="5B4CD8E8" w14:textId="77777777" w:rsidR="00293D92" w:rsidRPr="00B26A10" w:rsidRDefault="00293D92" w:rsidP="00293D92">
            <w:pPr>
              <w:spacing w:line="264" w:lineRule="auto"/>
            </w:pPr>
            <w:r w:rsidRPr="00B26A10">
              <w:t>0,9</w:t>
            </w:r>
          </w:p>
        </w:tc>
      </w:tr>
      <w:tr w:rsidR="00293D92" w:rsidRPr="00B26A10" w14:paraId="206C6FC0" w14:textId="77777777" w:rsidTr="00293D92">
        <w:tc>
          <w:tcPr>
            <w:tcW w:w="1920" w:type="dxa"/>
          </w:tcPr>
          <w:p w14:paraId="240EE1DA" w14:textId="77777777" w:rsidR="00293D92" w:rsidRPr="00B26A10" w:rsidRDefault="00293D92" w:rsidP="00293D92">
            <w:pPr>
              <w:spacing w:line="264" w:lineRule="auto"/>
            </w:pPr>
            <w:r w:rsidRPr="00B26A10">
              <w:t>Meer</w:t>
            </w:r>
          </w:p>
        </w:tc>
        <w:tc>
          <w:tcPr>
            <w:tcW w:w="1904" w:type="dxa"/>
          </w:tcPr>
          <w:p w14:paraId="69FB3106" w14:textId="77777777" w:rsidR="00293D92" w:rsidRPr="00B26A10" w:rsidRDefault="00293D92" w:rsidP="00293D92">
            <w:pPr>
              <w:spacing w:line="264" w:lineRule="auto"/>
            </w:pPr>
            <w:r w:rsidRPr="00B26A10">
              <w:t>IJsselmeer</w:t>
            </w:r>
          </w:p>
        </w:tc>
        <w:tc>
          <w:tcPr>
            <w:tcW w:w="1739" w:type="dxa"/>
          </w:tcPr>
          <w:p w14:paraId="6494A24C" w14:textId="77777777" w:rsidR="00293D92" w:rsidRPr="00B26A10" w:rsidRDefault="00293D92" w:rsidP="00293D92">
            <w:pPr>
              <w:spacing w:line="264" w:lineRule="auto"/>
            </w:pPr>
            <w:r w:rsidRPr="00B26A10">
              <w:t>-/3</w:t>
            </w:r>
          </w:p>
        </w:tc>
        <w:tc>
          <w:tcPr>
            <w:tcW w:w="2117" w:type="dxa"/>
          </w:tcPr>
          <w:p w14:paraId="352325C3" w14:textId="77777777" w:rsidR="00293D92" w:rsidRPr="00B26A10" w:rsidRDefault="00293D92" w:rsidP="00293D92">
            <w:pPr>
              <w:spacing w:line="264" w:lineRule="auto"/>
            </w:pPr>
            <w:r w:rsidRPr="00B26A10">
              <w:t>0,03</w:t>
            </w:r>
          </w:p>
        </w:tc>
      </w:tr>
      <w:tr w:rsidR="00293D92" w:rsidRPr="00B26A10" w14:paraId="74D169BD" w14:textId="77777777" w:rsidTr="00293D92">
        <w:tc>
          <w:tcPr>
            <w:tcW w:w="1920" w:type="dxa"/>
          </w:tcPr>
          <w:p w14:paraId="7B07DE48" w14:textId="77777777" w:rsidR="00293D92" w:rsidRPr="00B26A10" w:rsidRDefault="00293D92" w:rsidP="00293D92">
            <w:pPr>
              <w:spacing w:line="264" w:lineRule="auto"/>
            </w:pPr>
            <w:r w:rsidRPr="00B26A10">
              <w:lastRenderedPageBreak/>
              <w:t>Stagnant water</w:t>
            </w:r>
          </w:p>
        </w:tc>
        <w:tc>
          <w:tcPr>
            <w:tcW w:w="1904" w:type="dxa"/>
          </w:tcPr>
          <w:p w14:paraId="77E75F92" w14:textId="77777777" w:rsidR="00293D92" w:rsidRPr="00B26A10" w:rsidRDefault="00293D92" w:rsidP="00293D92">
            <w:pPr>
              <w:spacing w:line="264" w:lineRule="auto"/>
            </w:pPr>
            <w:r w:rsidRPr="00B26A10">
              <w:t>Stadswater</w:t>
            </w:r>
          </w:p>
        </w:tc>
        <w:tc>
          <w:tcPr>
            <w:tcW w:w="1739" w:type="dxa"/>
          </w:tcPr>
          <w:p w14:paraId="024A6824" w14:textId="77777777" w:rsidR="00293D92" w:rsidRPr="00B26A10" w:rsidRDefault="00293D92" w:rsidP="00293D92">
            <w:pPr>
              <w:spacing w:line="264" w:lineRule="auto"/>
            </w:pPr>
            <w:r w:rsidRPr="00B26A10">
              <w:t>/1</w:t>
            </w:r>
          </w:p>
        </w:tc>
        <w:tc>
          <w:tcPr>
            <w:tcW w:w="2117" w:type="dxa"/>
          </w:tcPr>
          <w:p w14:paraId="7B89E98B" w14:textId="77777777" w:rsidR="00293D92" w:rsidRPr="00B26A10" w:rsidRDefault="00293D92" w:rsidP="00293D92">
            <w:pPr>
              <w:spacing w:line="264" w:lineRule="auto"/>
            </w:pPr>
            <w:r w:rsidRPr="00B26A10">
              <w:t>0,01</w:t>
            </w:r>
          </w:p>
        </w:tc>
      </w:tr>
    </w:tbl>
    <w:p w14:paraId="20D26C53" w14:textId="77777777" w:rsidR="00293D92" w:rsidRPr="00B26A10" w:rsidRDefault="00293D92" w:rsidP="00293D92">
      <w:pPr>
        <w:spacing w:line="264" w:lineRule="auto"/>
      </w:pPr>
    </w:p>
    <w:p w14:paraId="43927EF3" w14:textId="77777777" w:rsidR="00293D92" w:rsidRPr="00B26A10" w:rsidRDefault="00293D92" w:rsidP="00293D92">
      <w:pPr>
        <w:spacing w:line="264" w:lineRule="auto"/>
      </w:pPr>
      <w:r w:rsidRPr="00B26A10">
        <w:t>Op grond van bovenstaande tabel kunnen nauwkeuriger - en meer betrouwbaar -weegfactoren voor verschillende lokale situaties ten opzichte van het standaardreferentievolume (grote rivier) worden geformuleerd, waarbij RWS de volgende uitgangspunten hanteert:</w:t>
      </w:r>
    </w:p>
    <w:p w14:paraId="661CFF1A" w14:textId="77777777" w:rsidR="00293D92" w:rsidRPr="00B26A10" w:rsidRDefault="00293D92" w:rsidP="00293D92">
      <w:pPr>
        <w:spacing w:line="264" w:lineRule="auto"/>
      </w:pPr>
    </w:p>
    <w:p w14:paraId="01736596" w14:textId="77777777" w:rsidR="00293D92" w:rsidRPr="00B26A10" w:rsidRDefault="00293D92" w:rsidP="002D0EF0">
      <w:pPr>
        <w:numPr>
          <w:ilvl w:val="0"/>
          <w:numId w:val="41"/>
        </w:numPr>
        <w:spacing w:line="264" w:lineRule="auto"/>
      </w:pPr>
      <w:r w:rsidRPr="00B26A10">
        <w:t>Het standaardreferentievolume kan niet groter zijn dan 15 x E6 m</w:t>
      </w:r>
      <w:r w:rsidRPr="00B26A10">
        <w:rPr>
          <w:vertAlign w:val="superscript"/>
        </w:rPr>
        <w:t>3</w:t>
      </w:r>
      <w:r w:rsidRPr="00B26A10">
        <w:t>, dus rivieren met een grotere breedte en diepte (300/5) hebben in principe geen groter referentievolume. Het betreft vooral rivieren/estuaria met getijdebeweging (Eems/Dollard, Westerschelde). Bij gebruik van de daadwerkelijke breedte van dergelijke rivieren, soms meer dan 5 km, zouden onrealistisch hoge referentievolumes ontstaan. die geen recht doen aan het criterium maximale effectlengte van 10 km. Hetzelfde geldt voor een groot kanaal.</w:t>
      </w:r>
    </w:p>
    <w:p w14:paraId="430CD680" w14:textId="77777777" w:rsidR="00293D92" w:rsidRPr="00B26A10" w:rsidRDefault="00293D92" w:rsidP="002D0EF0">
      <w:pPr>
        <w:numPr>
          <w:ilvl w:val="0"/>
          <w:numId w:val="41"/>
        </w:numPr>
        <w:spacing w:line="264" w:lineRule="auto"/>
      </w:pPr>
      <w:r w:rsidRPr="00B26A10">
        <w:t>Tot nog toe werden estuaria op basis van de CIW-nota getoetst met een weegfactor 10, ten opzichte van een grote rivier. De impact op deze watersystemen zal bij een vergelijkbare onvoorziene lozing niet sterk verschillen. Bepaald is om voor de twee estuaria die Nederland rijk is, namelijk de Westerschelde en de Eems/Dollard, het referentievolume ook op maximaal 15 x E6 m</w:t>
      </w:r>
      <w:r w:rsidRPr="00B26A10">
        <w:rPr>
          <w:vertAlign w:val="superscript"/>
        </w:rPr>
        <w:t>3</w:t>
      </w:r>
      <w:r w:rsidRPr="00B26A10">
        <w:t xml:space="preserve"> te houden (weegfactor 1);</w:t>
      </w:r>
    </w:p>
    <w:p w14:paraId="5E8DD061" w14:textId="77777777" w:rsidR="00293D92" w:rsidRPr="00B26A10" w:rsidRDefault="00293D92" w:rsidP="002D0EF0">
      <w:pPr>
        <w:numPr>
          <w:ilvl w:val="0"/>
          <w:numId w:val="41"/>
        </w:numPr>
        <w:spacing w:line="264" w:lineRule="auto"/>
      </w:pPr>
      <w:r w:rsidRPr="00B26A10">
        <w:t>Havens krijgen het referentievolume van het oppervlaktewater waaraan ze zijn gelegen;</w:t>
      </w:r>
    </w:p>
    <w:p w14:paraId="0180036A" w14:textId="77777777" w:rsidR="00293D92" w:rsidRPr="00B26A10" w:rsidRDefault="00293D92" w:rsidP="002D0EF0">
      <w:pPr>
        <w:numPr>
          <w:ilvl w:val="0"/>
          <w:numId w:val="41"/>
        </w:numPr>
        <w:spacing w:line="264" w:lineRule="auto"/>
      </w:pPr>
      <w:r w:rsidRPr="00B26A10">
        <w:t>Volledige en homogene menging over breedte, diepte en lengte. Dit is een theoretische aanname, waarvan Proteus II (en III) en het huidige referentiekader volumecontaminatie ook al uitgaan.</w:t>
      </w:r>
    </w:p>
    <w:p w14:paraId="270FBBBF" w14:textId="77777777" w:rsidR="00293D92" w:rsidRPr="00B26A10" w:rsidRDefault="00293D92" w:rsidP="00293D92">
      <w:pPr>
        <w:spacing w:line="264" w:lineRule="auto"/>
      </w:pPr>
    </w:p>
    <w:p w14:paraId="21A257BF" w14:textId="77777777" w:rsidR="00293D92" w:rsidRPr="00B26A10" w:rsidRDefault="00293D92" w:rsidP="00293D92">
      <w:pPr>
        <w:spacing w:line="264" w:lineRule="auto"/>
      </w:pPr>
      <w:r w:rsidRPr="00B26A10">
        <w:t>Uit het specifieke referentievolume van het watersysteem is dan ook de specifieke weegfactor te berekenen. In tabel 4 zijn voorbeelden van weegfactoren voor verschillende oppervlaktewateren weergegeven.</w:t>
      </w:r>
    </w:p>
    <w:p w14:paraId="6C0CF2B1" w14:textId="77777777" w:rsidR="00293D92" w:rsidRPr="00B26A10" w:rsidRDefault="00293D92" w:rsidP="00293D92">
      <w:pPr>
        <w:spacing w:line="264" w:lineRule="auto"/>
      </w:pPr>
    </w:p>
    <w:p w14:paraId="47C7709E" w14:textId="77777777" w:rsidR="00293D92" w:rsidRPr="00B26A10" w:rsidRDefault="00293D92" w:rsidP="00293D92">
      <w:pPr>
        <w:spacing w:line="264" w:lineRule="auto"/>
      </w:pPr>
      <w:r w:rsidRPr="00B26A10">
        <w:t>Voor rivieren, kanalen en havens is de weegfactor is specifiek per situatie te berekenen door de volgende formule:</w:t>
      </w:r>
    </w:p>
    <w:p w14:paraId="49382674" w14:textId="77777777" w:rsidR="00293D92" w:rsidRPr="00B26A10" w:rsidRDefault="00293D92" w:rsidP="00293D92">
      <w:pPr>
        <w:spacing w:line="264" w:lineRule="auto"/>
      </w:pPr>
    </w:p>
    <w:p w14:paraId="0A280DCE" w14:textId="77777777" w:rsidR="00293D92" w:rsidRPr="00B26A10" w:rsidRDefault="00293D92" w:rsidP="00293D92">
      <w:pPr>
        <w:spacing w:line="264" w:lineRule="auto"/>
      </w:pPr>
      <w:r w:rsidRPr="00B26A10">
        <w:t>Weegfactor = 15x10</w:t>
      </w:r>
      <w:r w:rsidRPr="00B26A10">
        <w:rPr>
          <w:vertAlign w:val="superscript"/>
        </w:rPr>
        <w:t>6</w:t>
      </w:r>
      <w:r w:rsidRPr="00B26A10">
        <w:t xml:space="preserve"> / (10.000 m x breedte oppervlaktewater in m x diepte oppervlaktewater in m).</w:t>
      </w:r>
    </w:p>
    <w:p w14:paraId="3DA64D43" w14:textId="77777777" w:rsidR="00293D92" w:rsidRPr="00B26A10" w:rsidRDefault="00293D92" w:rsidP="00293D92">
      <w:pPr>
        <w:spacing w:line="264" w:lineRule="auto"/>
      </w:pPr>
    </w:p>
    <w:p w14:paraId="2FEECA60" w14:textId="77777777" w:rsidR="00293D92" w:rsidRPr="00B26A10" w:rsidRDefault="00293D92" w:rsidP="00293D92">
      <w:pPr>
        <w:spacing w:line="264" w:lineRule="auto"/>
      </w:pPr>
      <w:r w:rsidRPr="00B26A10">
        <w:t>Voor meren en stagnant water hanteert de EU een andere norm als voor rivieren, namelijk een effect op 1 hectare. Daarmee wordt de formule anders namelijk:</w:t>
      </w:r>
    </w:p>
    <w:p w14:paraId="76D67FD7" w14:textId="77777777" w:rsidR="00293D92" w:rsidRPr="00B26A10" w:rsidRDefault="00293D92" w:rsidP="00293D92">
      <w:pPr>
        <w:spacing w:line="264" w:lineRule="auto"/>
      </w:pPr>
    </w:p>
    <w:p w14:paraId="1DF35970" w14:textId="77777777" w:rsidR="00293D92" w:rsidRPr="00B26A10" w:rsidRDefault="00293D92" w:rsidP="00293D92">
      <w:pPr>
        <w:spacing w:line="264" w:lineRule="auto"/>
      </w:pPr>
      <w:r w:rsidRPr="00B26A10">
        <w:t>Weegfactor = 15x10</w:t>
      </w:r>
      <w:r w:rsidRPr="00B26A10">
        <w:rPr>
          <w:vertAlign w:val="superscript"/>
        </w:rPr>
        <w:t>6</w:t>
      </w:r>
      <w:r w:rsidRPr="00B26A10">
        <w:t xml:space="preserve"> / (10.000 m</w:t>
      </w:r>
      <w:r w:rsidRPr="00B26A10">
        <w:rPr>
          <w:vertAlign w:val="superscript"/>
        </w:rPr>
        <w:t>2</w:t>
      </w:r>
      <w:r w:rsidRPr="00B26A10">
        <w:t xml:space="preserve"> x diepte oppervlaktewater in m)</w:t>
      </w:r>
    </w:p>
    <w:p w14:paraId="1BBADAC2" w14:textId="77777777" w:rsidR="00293D92" w:rsidRPr="00B26A10" w:rsidRDefault="00293D92" w:rsidP="00293D92">
      <w:pPr>
        <w:spacing w:line="264" w:lineRule="auto"/>
      </w:pPr>
    </w:p>
    <w:p w14:paraId="6A66F960" w14:textId="77777777" w:rsidR="00293D92" w:rsidRPr="00B26A10" w:rsidRDefault="00293D92" w:rsidP="00293D92">
      <w:pPr>
        <w:spacing w:line="264" w:lineRule="auto"/>
      </w:pPr>
    </w:p>
    <w:p w14:paraId="0B79BADC" w14:textId="77777777" w:rsidR="00293D92" w:rsidRPr="00B26A10" w:rsidRDefault="00293D92" w:rsidP="00293D92">
      <w:pPr>
        <w:spacing w:line="264" w:lineRule="auto"/>
      </w:pPr>
    </w:p>
    <w:p w14:paraId="58023B60" w14:textId="77777777" w:rsidR="00293D92" w:rsidRPr="00B26A10" w:rsidRDefault="00293D92" w:rsidP="00293D92">
      <w:pPr>
        <w:spacing w:line="264" w:lineRule="auto"/>
        <w:rPr>
          <w:i/>
        </w:rPr>
      </w:pPr>
      <w:r w:rsidRPr="00B26A10">
        <w:rPr>
          <w:i/>
        </w:rPr>
        <w:t>Tabel 4. Voorbeelden van berekende weegfactoren ten opzichte van het standaardreferentievolume per type oppervlaktewater.</w:t>
      </w:r>
    </w:p>
    <w:p w14:paraId="68ACA737" w14:textId="77777777" w:rsidR="00293D92" w:rsidRPr="00B26A10" w:rsidRDefault="00293D92" w:rsidP="00293D92">
      <w:pPr>
        <w:spacing w:line="264" w:lineRule="auto"/>
      </w:pPr>
    </w:p>
    <w:p w14:paraId="4297E4E9" w14:textId="77777777" w:rsidR="00293D92" w:rsidRPr="00B26A10" w:rsidRDefault="00293D92" w:rsidP="00293D92">
      <w:pPr>
        <w:spacing w:line="264"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1"/>
        <w:gridCol w:w="3027"/>
        <w:gridCol w:w="2040"/>
      </w:tblGrid>
      <w:tr w:rsidR="00293D92" w:rsidRPr="00B26A10" w14:paraId="48BBA309" w14:textId="77777777" w:rsidTr="00293D92">
        <w:tc>
          <w:tcPr>
            <w:tcW w:w="1881" w:type="dxa"/>
          </w:tcPr>
          <w:p w14:paraId="5835A91E" w14:textId="77777777" w:rsidR="00293D92" w:rsidRPr="00B26A10" w:rsidRDefault="00293D92" w:rsidP="00293D92">
            <w:pPr>
              <w:spacing w:line="264" w:lineRule="auto"/>
            </w:pPr>
            <w:r w:rsidRPr="00B26A10">
              <w:t>Type oppervlaktewater</w:t>
            </w:r>
          </w:p>
        </w:tc>
        <w:tc>
          <w:tcPr>
            <w:tcW w:w="3027" w:type="dxa"/>
          </w:tcPr>
          <w:p w14:paraId="1DA5C203" w14:textId="77777777" w:rsidR="00293D92" w:rsidRPr="00B26A10" w:rsidRDefault="00293D92" w:rsidP="00293D92">
            <w:pPr>
              <w:spacing w:line="264" w:lineRule="auto"/>
            </w:pPr>
            <w:r w:rsidRPr="00B26A10">
              <w:t>Voorbeelden</w:t>
            </w:r>
          </w:p>
        </w:tc>
        <w:tc>
          <w:tcPr>
            <w:tcW w:w="2040" w:type="dxa"/>
          </w:tcPr>
          <w:p w14:paraId="7B10A5F5" w14:textId="77777777" w:rsidR="00293D92" w:rsidRPr="00B26A10" w:rsidRDefault="00293D92" w:rsidP="00293D92">
            <w:pPr>
              <w:spacing w:line="264" w:lineRule="auto"/>
            </w:pPr>
            <w:r w:rsidRPr="00B26A10">
              <w:t>Weegfactor</w:t>
            </w:r>
          </w:p>
        </w:tc>
      </w:tr>
      <w:tr w:rsidR="00293D92" w:rsidRPr="00B26A10" w14:paraId="0EA9683F" w14:textId="77777777" w:rsidTr="00293D92">
        <w:tc>
          <w:tcPr>
            <w:tcW w:w="1881" w:type="dxa"/>
          </w:tcPr>
          <w:p w14:paraId="616A73FF" w14:textId="77777777" w:rsidR="00293D92" w:rsidRPr="00B26A10" w:rsidRDefault="00293D92" w:rsidP="00293D92">
            <w:pPr>
              <w:spacing w:line="264" w:lineRule="auto"/>
            </w:pPr>
            <w:r w:rsidRPr="00B26A10">
              <w:t>Rivier</w:t>
            </w:r>
          </w:p>
          <w:p w14:paraId="4BF0F4C6" w14:textId="77777777" w:rsidR="00293D92" w:rsidRPr="00B26A10" w:rsidRDefault="00293D92" w:rsidP="00293D92">
            <w:pPr>
              <w:spacing w:line="264" w:lineRule="auto"/>
            </w:pPr>
            <w:r w:rsidRPr="00B26A10">
              <w:t>Groot</w:t>
            </w:r>
          </w:p>
          <w:p w14:paraId="75EB226C" w14:textId="77777777" w:rsidR="00293D92" w:rsidRPr="00B26A10" w:rsidRDefault="00293D92" w:rsidP="00293D92">
            <w:pPr>
              <w:spacing w:line="264" w:lineRule="auto"/>
            </w:pPr>
          </w:p>
          <w:p w14:paraId="589488E9" w14:textId="77777777" w:rsidR="00293D92" w:rsidRPr="00B26A10" w:rsidRDefault="00293D92" w:rsidP="00293D92">
            <w:pPr>
              <w:spacing w:line="264" w:lineRule="auto"/>
            </w:pPr>
          </w:p>
          <w:p w14:paraId="55554043" w14:textId="77777777" w:rsidR="00293D92" w:rsidRPr="00B26A10" w:rsidRDefault="00293D92" w:rsidP="00293D92">
            <w:pPr>
              <w:spacing w:line="264" w:lineRule="auto"/>
            </w:pPr>
            <w:r w:rsidRPr="00B26A10">
              <w:t>Middel</w:t>
            </w:r>
          </w:p>
          <w:p w14:paraId="428F4094" w14:textId="77777777" w:rsidR="00293D92" w:rsidRPr="00B26A10" w:rsidRDefault="00293D92" w:rsidP="00293D92">
            <w:pPr>
              <w:spacing w:line="264" w:lineRule="auto"/>
            </w:pPr>
            <w:r w:rsidRPr="00B26A10">
              <w:t>Klein</w:t>
            </w:r>
          </w:p>
        </w:tc>
        <w:tc>
          <w:tcPr>
            <w:tcW w:w="3027" w:type="dxa"/>
          </w:tcPr>
          <w:p w14:paraId="0CAD395F" w14:textId="77777777" w:rsidR="00293D92" w:rsidRPr="00B26A10" w:rsidRDefault="00293D92" w:rsidP="00293D92">
            <w:pPr>
              <w:spacing w:line="264" w:lineRule="auto"/>
            </w:pPr>
          </w:p>
          <w:p w14:paraId="6C7EAF8D" w14:textId="77777777" w:rsidR="00293D92" w:rsidRPr="00B26A10" w:rsidRDefault="00293D92" w:rsidP="00293D92">
            <w:pPr>
              <w:spacing w:line="264" w:lineRule="auto"/>
            </w:pPr>
            <w:r w:rsidRPr="00B26A10">
              <w:t>Maas, Rijn, Schelde, Eems/Dollard</w:t>
            </w:r>
          </w:p>
          <w:p w14:paraId="53219D59" w14:textId="77777777" w:rsidR="00293D92" w:rsidRPr="00B26A10" w:rsidRDefault="00293D92" w:rsidP="00293D92">
            <w:pPr>
              <w:spacing w:line="264" w:lineRule="auto"/>
            </w:pPr>
            <w:r w:rsidRPr="00B26A10">
              <w:t>Vecht</w:t>
            </w:r>
          </w:p>
          <w:p w14:paraId="4B9E332D" w14:textId="77777777" w:rsidR="00293D92" w:rsidRPr="00B26A10" w:rsidRDefault="00293D92" w:rsidP="00293D92">
            <w:pPr>
              <w:spacing w:line="264" w:lineRule="auto"/>
            </w:pPr>
            <w:r w:rsidRPr="00B26A10">
              <w:t>Donge, Linge</w:t>
            </w:r>
          </w:p>
        </w:tc>
        <w:tc>
          <w:tcPr>
            <w:tcW w:w="2040" w:type="dxa"/>
          </w:tcPr>
          <w:p w14:paraId="0F1E2901" w14:textId="77777777" w:rsidR="00293D92" w:rsidRPr="00B26A10" w:rsidRDefault="00293D92" w:rsidP="00293D92">
            <w:pPr>
              <w:spacing w:line="264" w:lineRule="auto"/>
            </w:pPr>
          </w:p>
          <w:p w14:paraId="1317D52C" w14:textId="77777777" w:rsidR="00293D92" w:rsidRPr="00B26A10" w:rsidRDefault="00293D92" w:rsidP="00293D92">
            <w:pPr>
              <w:spacing w:line="264" w:lineRule="auto"/>
            </w:pPr>
            <w:r w:rsidRPr="00B26A10">
              <w:t>1</w:t>
            </w:r>
          </w:p>
          <w:p w14:paraId="1459A93E" w14:textId="77777777" w:rsidR="00293D92" w:rsidRPr="00B26A10" w:rsidRDefault="00293D92" w:rsidP="00293D92">
            <w:pPr>
              <w:spacing w:line="264" w:lineRule="auto"/>
            </w:pPr>
          </w:p>
          <w:p w14:paraId="4EBE6219" w14:textId="77777777" w:rsidR="00293D92" w:rsidRPr="00B26A10" w:rsidRDefault="00293D92" w:rsidP="00293D92">
            <w:pPr>
              <w:spacing w:line="264" w:lineRule="auto"/>
            </w:pPr>
          </w:p>
          <w:p w14:paraId="78C64A38" w14:textId="77777777" w:rsidR="00293D92" w:rsidRPr="00B26A10" w:rsidRDefault="00293D92" w:rsidP="00293D92">
            <w:pPr>
              <w:spacing w:line="264" w:lineRule="auto"/>
            </w:pPr>
            <w:r w:rsidRPr="00B26A10">
              <w:t>7,5</w:t>
            </w:r>
          </w:p>
          <w:p w14:paraId="6A1A512F" w14:textId="77777777" w:rsidR="00293D92" w:rsidRPr="00B26A10" w:rsidRDefault="00293D92" w:rsidP="00293D92">
            <w:pPr>
              <w:spacing w:line="264" w:lineRule="auto"/>
            </w:pPr>
            <w:r w:rsidRPr="00B26A10">
              <w:t>50</w:t>
            </w:r>
          </w:p>
        </w:tc>
      </w:tr>
      <w:tr w:rsidR="00293D92" w:rsidRPr="00B26A10" w14:paraId="38934909" w14:textId="77777777" w:rsidTr="00293D92">
        <w:tc>
          <w:tcPr>
            <w:tcW w:w="1881" w:type="dxa"/>
          </w:tcPr>
          <w:p w14:paraId="1410E925" w14:textId="77777777" w:rsidR="00293D92" w:rsidRPr="00B26A10" w:rsidRDefault="00293D92" w:rsidP="00293D92">
            <w:pPr>
              <w:spacing w:line="264" w:lineRule="auto"/>
            </w:pPr>
            <w:r w:rsidRPr="00B26A10">
              <w:t>Kanaal</w:t>
            </w:r>
          </w:p>
          <w:p w14:paraId="67CCE304" w14:textId="77777777" w:rsidR="00293D92" w:rsidRPr="00B26A10" w:rsidRDefault="00293D92" w:rsidP="00293D92">
            <w:pPr>
              <w:spacing w:line="264" w:lineRule="auto"/>
            </w:pPr>
            <w:r w:rsidRPr="00B26A10">
              <w:t>Groot</w:t>
            </w:r>
          </w:p>
          <w:p w14:paraId="3A2E0198" w14:textId="77777777" w:rsidR="00293D92" w:rsidRPr="00B26A10" w:rsidRDefault="00293D92" w:rsidP="00293D92">
            <w:pPr>
              <w:spacing w:line="264" w:lineRule="auto"/>
            </w:pPr>
            <w:r w:rsidRPr="00B26A10">
              <w:t>Middel</w:t>
            </w:r>
          </w:p>
          <w:p w14:paraId="120008B3" w14:textId="77777777" w:rsidR="00293D92" w:rsidRPr="00B26A10" w:rsidRDefault="00293D92" w:rsidP="00293D92">
            <w:pPr>
              <w:spacing w:line="264" w:lineRule="auto"/>
            </w:pPr>
            <w:r w:rsidRPr="00B26A10">
              <w:t>Klein</w:t>
            </w:r>
          </w:p>
        </w:tc>
        <w:tc>
          <w:tcPr>
            <w:tcW w:w="3027" w:type="dxa"/>
          </w:tcPr>
          <w:p w14:paraId="265A84C2" w14:textId="77777777" w:rsidR="00293D92" w:rsidRPr="00B26A10" w:rsidRDefault="00293D92" w:rsidP="00293D92">
            <w:pPr>
              <w:spacing w:line="264" w:lineRule="auto"/>
            </w:pPr>
          </w:p>
          <w:p w14:paraId="79A3D61F" w14:textId="77777777" w:rsidR="00293D92" w:rsidRPr="00B26A10" w:rsidRDefault="00293D92" w:rsidP="00293D92">
            <w:pPr>
              <w:spacing w:line="264" w:lineRule="auto"/>
            </w:pPr>
            <w:r w:rsidRPr="00B26A10">
              <w:t>Noordzeekanaal</w:t>
            </w:r>
          </w:p>
          <w:p w14:paraId="1D5A66B0" w14:textId="77777777" w:rsidR="00293D92" w:rsidRPr="00B26A10" w:rsidRDefault="00293D92" w:rsidP="00293D92">
            <w:pPr>
              <w:spacing w:line="264" w:lineRule="auto"/>
            </w:pPr>
            <w:r w:rsidRPr="00B26A10">
              <w:t>Twentekanaal</w:t>
            </w:r>
          </w:p>
          <w:p w14:paraId="3022387E" w14:textId="77777777" w:rsidR="00293D92" w:rsidRPr="00B26A10" w:rsidRDefault="00293D92" w:rsidP="00293D92">
            <w:pPr>
              <w:spacing w:line="264" w:lineRule="auto"/>
            </w:pPr>
            <w:r w:rsidRPr="00B26A10">
              <w:t>Afwateringskanaal</w:t>
            </w:r>
          </w:p>
        </w:tc>
        <w:tc>
          <w:tcPr>
            <w:tcW w:w="2040" w:type="dxa"/>
          </w:tcPr>
          <w:p w14:paraId="2BDE0959" w14:textId="77777777" w:rsidR="00293D92" w:rsidRPr="00B26A10" w:rsidRDefault="00293D92" w:rsidP="00293D92">
            <w:pPr>
              <w:spacing w:line="264" w:lineRule="auto"/>
            </w:pPr>
          </w:p>
          <w:p w14:paraId="0019716E" w14:textId="77777777" w:rsidR="00293D92" w:rsidRPr="00B26A10" w:rsidRDefault="00293D92" w:rsidP="00293D92">
            <w:pPr>
              <w:spacing w:line="264" w:lineRule="auto"/>
            </w:pPr>
            <w:r w:rsidRPr="00B26A10">
              <w:t>1</w:t>
            </w:r>
          </w:p>
          <w:p w14:paraId="6B21311F" w14:textId="77777777" w:rsidR="00293D92" w:rsidRPr="00B26A10" w:rsidRDefault="00293D92" w:rsidP="00293D92">
            <w:pPr>
              <w:spacing w:line="264" w:lineRule="auto"/>
            </w:pPr>
            <w:r w:rsidRPr="00B26A10">
              <w:t>3,8</w:t>
            </w:r>
          </w:p>
          <w:p w14:paraId="736659E3" w14:textId="77777777" w:rsidR="00293D92" w:rsidRPr="00B26A10" w:rsidRDefault="00293D92" w:rsidP="00293D92">
            <w:pPr>
              <w:spacing w:line="264" w:lineRule="auto"/>
            </w:pPr>
            <w:r w:rsidRPr="00B26A10">
              <w:t>16,7</w:t>
            </w:r>
          </w:p>
        </w:tc>
      </w:tr>
      <w:tr w:rsidR="00293D92" w:rsidRPr="00B26A10" w14:paraId="7065DC96" w14:textId="77777777" w:rsidTr="00293D92">
        <w:tc>
          <w:tcPr>
            <w:tcW w:w="1881" w:type="dxa"/>
          </w:tcPr>
          <w:p w14:paraId="0565A395" w14:textId="77777777" w:rsidR="00293D92" w:rsidRPr="00B26A10" w:rsidRDefault="00293D92" w:rsidP="00293D92">
            <w:pPr>
              <w:spacing w:line="264" w:lineRule="auto"/>
            </w:pPr>
            <w:r w:rsidRPr="00B26A10">
              <w:t>Zeehaven</w:t>
            </w:r>
          </w:p>
        </w:tc>
        <w:tc>
          <w:tcPr>
            <w:tcW w:w="3027" w:type="dxa"/>
          </w:tcPr>
          <w:p w14:paraId="27413F48" w14:textId="77777777" w:rsidR="00293D92" w:rsidRPr="00B26A10" w:rsidRDefault="00293D92" w:rsidP="00293D92">
            <w:pPr>
              <w:spacing w:line="264" w:lineRule="auto"/>
            </w:pPr>
            <w:r w:rsidRPr="00B26A10">
              <w:t>Botlek</w:t>
            </w:r>
          </w:p>
        </w:tc>
        <w:tc>
          <w:tcPr>
            <w:tcW w:w="2040" w:type="dxa"/>
          </w:tcPr>
          <w:p w14:paraId="0D2570D2" w14:textId="77777777" w:rsidR="00293D92" w:rsidRPr="00B26A10" w:rsidRDefault="00293D92" w:rsidP="00293D92">
            <w:pPr>
              <w:spacing w:line="264" w:lineRule="auto"/>
            </w:pPr>
            <w:r w:rsidRPr="00B26A10">
              <w:t>1</w:t>
            </w:r>
          </w:p>
        </w:tc>
      </w:tr>
      <w:tr w:rsidR="00293D92" w:rsidRPr="00B26A10" w14:paraId="509840AA" w14:textId="77777777" w:rsidTr="00293D92">
        <w:tc>
          <w:tcPr>
            <w:tcW w:w="1881" w:type="dxa"/>
          </w:tcPr>
          <w:p w14:paraId="0ECC5E75" w14:textId="77777777" w:rsidR="00293D92" w:rsidRPr="00B26A10" w:rsidRDefault="00293D92" w:rsidP="00293D92">
            <w:pPr>
              <w:spacing w:line="264" w:lineRule="auto"/>
            </w:pPr>
            <w:r w:rsidRPr="00B26A10">
              <w:t>Meer</w:t>
            </w:r>
          </w:p>
        </w:tc>
        <w:tc>
          <w:tcPr>
            <w:tcW w:w="3027" w:type="dxa"/>
          </w:tcPr>
          <w:p w14:paraId="51505AA3" w14:textId="77777777" w:rsidR="00293D92" w:rsidRPr="00B26A10" w:rsidRDefault="00293D92" w:rsidP="00293D92">
            <w:pPr>
              <w:spacing w:line="264" w:lineRule="auto"/>
            </w:pPr>
            <w:r w:rsidRPr="00B26A10">
              <w:t>IJsselmeer</w:t>
            </w:r>
          </w:p>
        </w:tc>
        <w:tc>
          <w:tcPr>
            <w:tcW w:w="2040" w:type="dxa"/>
          </w:tcPr>
          <w:p w14:paraId="12B1F888" w14:textId="77777777" w:rsidR="00293D92" w:rsidRPr="00B26A10" w:rsidRDefault="00293D92" w:rsidP="00293D92">
            <w:pPr>
              <w:spacing w:line="264" w:lineRule="auto"/>
            </w:pPr>
            <w:r w:rsidRPr="00B26A10">
              <w:t>500</w:t>
            </w:r>
          </w:p>
        </w:tc>
      </w:tr>
      <w:tr w:rsidR="00293D92" w:rsidRPr="00B26A10" w14:paraId="39C0DA7E" w14:textId="77777777" w:rsidTr="00293D92">
        <w:tc>
          <w:tcPr>
            <w:tcW w:w="1881" w:type="dxa"/>
          </w:tcPr>
          <w:p w14:paraId="7BF589A1" w14:textId="77777777" w:rsidR="00293D92" w:rsidRPr="00B26A10" w:rsidRDefault="00293D92" w:rsidP="00293D92">
            <w:pPr>
              <w:spacing w:line="264" w:lineRule="auto"/>
            </w:pPr>
            <w:r w:rsidRPr="00B26A10">
              <w:t>Stagnant water</w:t>
            </w:r>
          </w:p>
        </w:tc>
        <w:tc>
          <w:tcPr>
            <w:tcW w:w="3027" w:type="dxa"/>
          </w:tcPr>
          <w:p w14:paraId="15ADD775" w14:textId="77777777" w:rsidR="00293D92" w:rsidRPr="00B26A10" w:rsidRDefault="00293D92" w:rsidP="00293D92">
            <w:pPr>
              <w:spacing w:line="264" w:lineRule="auto"/>
            </w:pPr>
            <w:r w:rsidRPr="00B26A10">
              <w:t>Stadswater</w:t>
            </w:r>
          </w:p>
        </w:tc>
        <w:tc>
          <w:tcPr>
            <w:tcW w:w="2040" w:type="dxa"/>
          </w:tcPr>
          <w:p w14:paraId="492F619F" w14:textId="77777777" w:rsidR="00293D92" w:rsidRPr="00B26A10" w:rsidRDefault="00293D92" w:rsidP="00293D92">
            <w:pPr>
              <w:spacing w:line="264" w:lineRule="auto"/>
            </w:pPr>
            <w:r w:rsidRPr="00B26A10">
              <w:t>1500</w:t>
            </w:r>
          </w:p>
        </w:tc>
      </w:tr>
    </w:tbl>
    <w:p w14:paraId="368AE36C" w14:textId="77777777" w:rsidR="00293D92" w:rsidRPr="00B26A10" w:rsidRDefault="00293D92" w:rsidP="00293D92">
      <w:pPr>
        <w:spacing w:line="264" w:lineRule="auto"/>
      </w:pPr>
    </w:p>
    <w:p w14:paraId="0943834D" w14:textId="77777777" w:rsidR="00293D92" w:rsidRPr="00B26A10" w:rsidRDefault="00293D92" w:rsidP="00293D92">
      <w:pPr>
        <w:spacing w:line="264" w:lineRule="auto"/>
      </w:pPr>
      <w:r w:rsidRPr="00B26A10">
        <w:t xml:space="preserve">De getallen in tabel 4 impliceren een exactere weging dan de weegfactoren in tabel 2.  Dit doet meer recht aan de praktijksituatie, waarbij oppervlaktewateren sterk kunnen variëren in diepte en breedte. Bovendien is het van belang uit te gaan van de afmetingen van het oppervlaktewater ter plaatse van het bedrijf. Het gaat bij een lozing als gevolg van een calamiteit op kanalen en rivieren immers om een genormeerde effectlengte van 10 km. De plaats waar stoffen vrijkomen (lozingspunt op oppervlaktewater) zal bij een calamiteit meestal ter plaatse van het bedrijf zijn. </w:t>
      </w:r>
    </w:p>
    <w:p w14:paraId="7E10C502" w14:textId="77777777" w:rsidR="00293D92" w:rsidRPr="00B26A10" w:rsidRDefault="00293D92" w:rsidP="00293D92">
      <w:pPr>
        <w:spacing w:line="264" w:lineRule="auto"/>
      </w:pPr>
    </w:p>
    <w:p w14:paraId="6462EC17" w14:textId="77777777" w:rsidR="00293D92" w:rsidRPr="00B26A10" w:rsidRDefault="00293D92" w:rsidP="00293D92">
      <w:pPr>
        <w:spacing w:line="264" w:lineRule="auto"/>
        <w:rPr>
          <w:u w:val="single"/>
        </w:rPr>
      </w:pPr>
      <w:r w:rsidRPr="00B26A10">
        <w:rPr>
          <w:u w:val="single"/>
        </w:rPr>
        <w:t>MSI</w:t>
      </w:r>
    </w:p>
    <w:p w14:paraId="42080CB1" w14:textId="77777777" w:rsidR="00293D92" w:rsidRPr="00B26A10" w:rsidRDefault="00293D92" w:rsidP="00293D92">
      <w:pPr>
        <w:spacing w:line="264" w:lineRule="auto"/>
      </w:pPr>
      <w:r w:rsidRPr="00B26A10">
        <w:t xml:space="preserve">De gevolgen van onvoorziene lozingen kunnen, behalve in een effectvolume, ook worden uitgedrukt in een zogenaamde milieuschade-index (MSI), waarbij rekening wordt gehouden met de grootte van het ontvangende oppervlaktewater. De MSI kan </w:t>
      </w:r>
    </w:p>
    <w:p w14:paraId="49DBB013" w14:textId="77777777" w:rsidR="00293D92" w:rsidRPr="00B26A10" w:rsidRDefault="00293D92" w:rsidP="00293D92">
      <w:pPr>
        <w:spacing w:line="264" w:lineRule="auto"/>
      </w:pPr>
      <w:r w:rsidRPr="00B26A10">
        <w:t>met behulp van het effectvolume (Vow), standaardreferentievolume (Vref) en de weegfactor voor watersystemen (Fws) voor volumecontaminatie of zuurstofdepletie als volgt worden berekend:</w:t>
      </w:r>
    </w:p>
    <w:p w14:paraId="0BFEB793" w14:textId="77777777" w:rsidR="00293D92" w:rsidRPr="00B26A10" w:rsidRDefault="00293D92" w:rsidP="00293D92">
      <w:pPr>
        <w:spacing w:line="264" w:lineRule="auto"/>
      </w:pPr>
    </w:p>
    <w:p w14:paraId="45D540BE" w14:textId="77777777" w:rsidR="00293D92" w:rsidRPr="00B26A10" w:rsidRDefault="00293D92" w:rsidP="00293D92">
      <w:pPr>
        <w:spacing w:line="264" w:lineRule="auto"/>
      </w:pPr>
      <w:r w:rsidRPr="00B26A10">
        <w:t>MSI = (Vow x Fws) / Vref.</w:t>
      </w:r>
    </w:p>
    <w:p w14:paraId="212197A9" w14:textId="77777777" w:rsidR="00293D92" w:rsidRPr="00B26A10" w:rsidRDefault="00293D92" w:rsidP="00293D92">
      <w:pPr>
        <w:spacing w:line="264" w:lineRule="auto"/>
      </w:pPr>
    </w:p>
    <w:p w14:paraId="20C3F1AF" w14:textId="77777777" w:rsidR="00293D92" w:rsidRPr="00B26A10" w:rsidRDefault="00293D92" w:rsidP="00293D92">
      <w:pPr>
        <w:spacing w:line="264" w:lineRule="auto"/>
      </w:pPr>
      <w:r w:rsidRPr="00B26A10">
        <w:t>Het standaardreferentievolume staat vast op 15 x E6 m3</w:t>
      </w:r>
    </w:p>
    <w:p w14:paraId="181B7E66" w14:textId="77777777" w:rsidR="00293D92" w:rsidRPr="00B26A10" w:rsidRDefault="00293D92" w:rsidP="00293D92">
      <w:pPr>
        <w:spacing w:line="264" w:lineRule="auto"/>
      </w:pPr>
      <w:r w:rsidRPr="00B26A10">
        <w:lastRenderedPageBreak/>
        <w:t>Het effectvolume (Vow) wordt verkregen met een modellering met Proteus. De weegfactor moet worden berekend op basis van de hierboven beschreven methode.</w:t>
      </w:r>
    </w:p>
    <w:p w14:paraId="71CCCEE4" w14:textId="77777777" w:rsidR="00293D92" w:rsidRPr="00B26A10" w:rsidRDefault="00293D92" w:rsidP="00293D92">
      <w:pPr>
        <w:autoSpaceDE w:val="0"/>
        <w:autoSpaceDN w:val="0"/>
        <w:adjustRightInd w:val="0"/>
        <w:spacing w:line="264" w:lineRule="auto"/>
      </w:pPr>
    </w:p>
    <w:p w14:paraId="5929F7BD" w14:textId="77777777" w:rsidR="00293D92" w:rsidRPr="00B26A10" w:rsidRDefault="00293D92" w:rsidP="00293D92">
      <w:pPr>
        <w:autoSpaceDE w:val="0"/>
        <w:autoSpaceDN w:val="0"/>
        <w:adjustRightInd w:val="0"/>
        <w:spacing w:line="264" w:lineRule="auto"/>
      </w:pPr>
    </w:p>
    <w:p w14:paraId="3A11F1B1" w14:textId="77777777" w:rsidR="00293D92" w:rsidRPr="00B26A10" w:rsidRDefault="00293D92" w:rsidP="00293D92">
      <w:pPr>
        <w:spacing w:line="264" w:lineRule="auto"/>
        <w:rPr>
          <w:b/>
        </w:rPr>
      </w:pPr>
      <w:r w:rsidRPr="00B26A10">
        <w:rPr>
          <w:b/>
        </w:rPr>
        <w:t xml:space="preserve">2.2. Toetsing van de MSI aan het referentiekader volumecontaminatie </w:t>
      </w:r>
    </w:p>
    <w:p w14:paraId="5D71D995" w14:textId="77777777" w:rsidR="00293D92" w:rsidRPr="00B26A10" w:rsidRDefault="00293D92" w:rsidP="00293D92">
      <w:pPr>
        <w:spacing w:line="264" w:lineRule="auto"/>
      </w:pPr>
    </w:p>
    <w:p w14:paraId="73B51180" w14:textId="77777777" w:rsidR="00293D92" w:rsidRPr="00B26A10" w:rsidRDefault="00293D92" w:rsidP="00293D92">
      <w:pPr>
        <w:spacing w:line="264" w:lineRule="auto"/>
      </w:pPr>
      <w:r w:rsidRPr="00B26A10">
        <w:t xml:space="preserve">In Nederland wordt bij de toetsing van risico's voor omwonenden een systeem gebruikt dat een relatie legt tussen de kans van een voorval en de consequenties daarvan. </w:t>
      </w:r>
      <w:r w:rsidR="00B7028A" w:rsidRPr="00B26A10">
        <w:t xml:space="preserve">In de grafiek zijn de logaritmen van effect en kans tegen elkaar uitgezet, </w:t>
      </w:r>
      <w:r w:rsidRPr="00B26A10">
        <w:t>Door deze koppeling tussen een bepaalde milieuschade (effect) en de waarschijnlijkheid (kans) ook voor risico’s van onvoorziene lozingen aan te brengen, wordt een referentiekader verkregen. Daarbij wordt, analoog aan humane risico’s een zogenaamde hellingshoek gehanteerd van -2. Dit betekent dat een toename van het effect met een bepaalde factor (bijvoorbeeld: 10), moet worden gecompenseerd met een kwadratische afname van de waarschijnlijkheid (in dit voorbeeld: 100).</w:t>
      </w:r>
    </w:p>
    <w:p w14:paraId="046D5CAE" w14:textId="77777777" w:rsidR="00293D92" w:rsidRPr="00B26A10" w:rsidRDefault="00293D92" w:rsidP="00293D92">
      <w:pPr>
        <w:spacing w:line="264" w:lineRule="auto"/>
      </w:pPr>
    </w:p>
    <w:p w14:paraId="72893861" w14:textId="77777777" w:rsidR="00293D92" w:rsidRPr="00B26A10" w:rsidRDefault="00293D92" w:rsidP="00293D92">
      <w:pPr>
        <w:spacing w:line="264" w:lineRule="auto"/>
      </w:pPr>
      <w:r w:rsidRPr="00B26A10">
        <w:t>Voor de getalsmatige invulling van het referentiekader is een referentiepunt noodzakelijk. Dit referentiepunt wordt gevormd door het maximale effectvolume of MSI dat nog juist toelaatbaar wordt geacht bij een bepaalde kans. Bij een MSI van 1 wordt aangesloten bij het groepsrisico voor mensen. Op grond hiervan zou een voorval met een MSI van 1 slechts toelaatbaar zijn wanneer de waarschijnlijkheid minder dan 10 E-6 bedraagt.</w:t>
      </w:r>
    </w:p>
    <w:p w14:paraId="1544D1C9" w14:textId="77777777" w:rsidR="00293D92" w:rsidRPr="00B26A10" w:rsidRDefault="00293D92" w:rsidP="00293D92">
      <w:pPr>
        <w:spacing w:line="264" w:lineRule="auto"/>
      </w:pPr>
    </w:p>
    <w:p w14:paraId="0C30B8E8" w14:textId="77777777" w:rsidR="00293D92" w:rsidRPr="00B26A10" w:rsidRDefault="00293D92" w:rsidP="00293D92">
      <w:pPr>
        <w:spacing w:line="264" w:lineRule="auto"/>
      </w:pPr>
      <w:r w:rsidRPr="00B26A10">
        <w:t>De grafiek van het referentiekader (zie fig 2) kan dan als volgt worden ingevuld:</w:t>
      </w:r>
    </w:p>
    <w:p w14:paraId="44324830" w14:textId="77777777" w:rsidR="00293D92" w:rsidRPr="00B26A10" w:rsidRDefault="00293D92" w:rsidP="00293D92">
      <w:pPr>
        <w:spacing w:line="264" w:lineRule="auto"/>
      </w:pPr>
    </w:p>
    <w:p w14:paraId="58084436" w14:textId="77777777" w:rsidR="00293D92" w:rsidRPr="00B26A10" w:rsidRDefault="00293D92" w:rsidP="002D0EF0">
      <w:pPr>
        <w:numPr>
          <w:ilvl w:val="0"/>
          <w:numId w:val="39"/>
        </w:numPr>
        <w:spacing w:line="264" w:lineRule="auto"/>
      </w:pPr>
      <w:r w:rsidRPr="00B26A10">
        <w:t>het referentiepunt (MSI = 1, kans = 10 E-6);</w:t>
      </w:r>
    </w:p>
    <w:p w14:paraId="502D9F3D" w14:textId="77777777" w:rsidR="00293D92" w:rsidRPr="00B26A10" w:rsidRDefault="00293D92" w:rsidP="002D0EF0">
      <w:pPr>
        <w:numPr>
          <w:ilvl w:val="0"/>
          <w:numId w:val="39"/>
        </w:numPr>
        <w:spacing w:line="264" w:lineRule="auto"/>
      </w:pPr>
      <w:r w:rsidRPr="00B26A10">
        <w:t>het maximaal toelaatbaar risico, vertrekkend uit het referentiepunt met een hellingsfactor -2;</w:t>
      </w:r>
    </w:p>
    <w:p w14:paraId="0142B5EA" w14:textId="77777777" w:rsidR="00293D92" w:rsidRPr="00B26A10" w:rsidRDefault="00293D92" w:rsidP="002D0EF0">
      <w:pPr>
        <w:numPr>
          <w:ilvl w:val="0"/>
          <w:numId w:val="39"/>
        </w:numPr>
        <w:spacing w:line="264" w:lineRule="auto"/>
      </w:pPr>
      <w:r w:rsidRPr="00B26A10">
        <w:t>afkapgrens voor voorvallen met een relatief grote kans (&gt;10 E-2);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774981CF" w14:textId="77777777" w:rsidR="00293D92" w:rsidRPr="00B26A10" w:rsidRDefault="00293D92" w:rsidP="002D0EF0">
      <w:pPr>
        <w:numPr>
          <w:ilvl w:val="0"/>
          <w:numId w:val="39"/>
        </w:numPr>
        <w:spacing w:line="264" w:lineRule="auto"/>
      </w:pPr>
      <w:r w:rsidRPr="00B26A10">
        <w:t>afkapgrens voor voorvallen met een zeer geringe kans (&lt; 10 E -8), maar met een groot effect (MSI &gt; 10).</w:t>
      </w:r>
    </w:p>
    <w:p w14:paraId="5A05DE0E" w14:textId="77777777" w:rsidR="00293D92" w:rsidRPr="00B26A10" w:rsidRDefault="00293D92" w:rsidP="002D0EF0">
      <w:pPr>
        <w:numPr>
          <w:ilvl w:val="0"/>
          <w:numId w:val="39"/>
        </w:numPr>
        <w:spacing w:line="264" w:lineRule="auto"/>
      </w:pPr>
      <w:r w:rsidRPr="00B26A10">
        <w:t>De lijn voor verwaarloosbare risico´s is bepaald door de MSI door 100 te delen bij gelijkblijvende kans</w:t>
      </w:r>
    </w:p>
    <w:p w14:paraId="2E24AE35" w14:textId="77777777" w:rsidR="00293D92" w:rsidRPr="00B26A10" w:rsidRDefault="00293D92" w:rsidP="00293D92">
      <w:pPr>
        <w:spacing w:line="264" w:lineRule="auto"/>
      </w:pPr>
    </w:p>
    <w:p w14:paraId="503BE90A" w14:textId="77777777" w:rsidR="00293D92" w:rsidRPr="00B26A10" w:rsidRDefault="00951731" w:rsidP="00293D92">
      <w:pPr>
        <w:spacing w:line="264" w:lineRule="auto"/>
      </w:pPr>
      <w:r w:rsidRPr="00B26A10">
        <w:rPr>
          <w:noProof/>
          <w:lang w:eastAsia="nl-NL"/>
        </w:rPr>
        <w:lastRenderedPageBreak/>
        <w:drawing>
          <wp:inline distT="0" distB="0" distL="0" distR="0" wp14:anchorId="39DFAE32" wp14:editId="552A81B7">
            <wp:extent cx="4794885" cy="2989580"/>
            <wp:effectExtent l="0" t="0" r="0" b="0"/>
            <wp:docPr id="39" name="Picture 3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94885" cy="2989580"/>
                    </a:xfrm>
                    <a:prstGeom prst="rect">
                      <a:avLst/>
                    </a:prstGeom>
                    <a:noFill/>
                    <a:ln>
                      <a:noFill/>
                    </a:ln>
                  </pic:spPr>
                </pic:pic>
              </a:graphicData>
            </a:graphic>
          </wp:inline>
        </w:drawing>
      </w:r>
    </w:p>
    <w:p w14:paraId="256810E8" w14:textId="77777777" w:rsidR="00293D92" w:rsidRPr="00B26A10" w:rsidRDefault="00293D92" w:rsidP="00293D92">
      <w:pPr>
        <w:spacing w:line="264" w:lineRule="auto"/>
      </w:pPr>
      <w:r w:rsidRPr="00B26A10">
        <w:t>Figuur 2. Grafiek Referentiekader volumecontaminatie</w:t>
      </w:r>
    </w:p>
    <w:p w14:paraId="245D59D1" w14:textId="77777777" w:rsidR="00293D92" w:rsidRPr="00B26A10" w:rsidRDefault="00293D92" w:rsidP="00293D92">
      <w:pPr>
        <w:spacing w:line="264" w:lineRule="auto"/>
      </w:pPr>
    </w:p>
    <w:p w14:paraId="2C4B6FFB" w14:textId="77777777" w:rsidR="00293D92" w:rsidRPr="00B26A10" w:rsidRDefault="00293D92" w:rsidP="00293D92">
      <w:pPr>
        <w:spacing w:line="264" w:lineRule="auto"/>
      </w:pPr>
    </w:p>
    <w:p w14:paraId="6513CDD8" w14:textId="77777777" w:rsidR="00293D92" w:rsidRPr="00B26A10" w:rsidRDefault="00293D92" w:rsidP="00293D92">
      <w:pPr>
        <w:spacing w:line="264" w:lineRule="auto"/>
        <w:rPr>
          <w:b/>
        </w:rPr>
      </w:pPr>
    </w:p>
    <w:p w14:paraId="43CCB342" w14:textId="77777777" w:rsidR="00293D92" w:rsidRPr="00B26A10" w:rsidRDefault="00293D92" w:rsidP="00293D92">
      <w:pPr>
        <w:spacing w:line="264" w:lineRule="auto"/>
        <w:rPr>
          <w:b/>
        </w:rPr>
      </w:pPr>
      <w:r w:rsidRPr="00B26A10">
        <w:rPr>
          <w:b/>
        </w:rPr>
        <w:t>2.3. Gevolgen toetsing referentiekader volumecontaminatie</w:t>
      </w:r>
    </w:p>
    <w:p w14:paraId="1F05B203" w14:textId="77777777" w:rsidR="00293D92" w:rsidRPr="00B26A10" w:rsidRDefault="00293D92" w:rsidP="00293D92">
      <w:pPr>
        <w:spacing w:line="264" w:lineRule="auto"/>
      </w:pPr>
    </w:p>
    <w:p w14:paraId="388AD80F" w14:textId="77777777" w:rsidR="00293D92" w:rsidRPr="00B26A10" w:rsidRDefault="00293D92" w:rsidP="00293D92">
      <w:pPr>
        <w:spacing w:line="264" w:lineRule="auto"/>
      </w:pPr>
      <w:r w:rsidRPr="00B26A10">
        <w:t xml:space="preserve">Wanneer bij de uitwerking van een scenario blijkt dat het risico in het verhoogde gebied komt te liggen, moet een </w:t>
      </w:r>
      <w:r w:rsidRPr="00B26A10">
        <w:rPr>
          <w:i/>
        </w:rPr>
        <w:t>aanvullende veiligheidsstudie</w:t>
      </w:r>
      <w:r w:rsidRPr="00B26A10">
        <w:t xml:space="preserve"> worden uitgevoerd. De veiligheidsstudie moet altijd leiden tot een conclusie: ja, het mag of nee, het mag niet. </w:t>
      </w:r>
    </w:p>
    <w:p w14:paraId="418F8F6A" w14:textId="77777777" w:rsidR="00293D92" w:rsidRPr="00B26A10" w:rsidRDefault="00293D92" w:rsidP="00293D92">
      <w:pPr>
        <w:spacing w:line="264" w:lineRule="auto"/>
      </w:pPr>
    </w:p>
    <w:p w14:paraId="3B7DB8CA" w14:textId="77777777" w:rsidR="00293D92" w:rsidRPr="00B26A10" w:rsidRDefault="00293D92" w:rsidP="00293D92">
      <w:pPr>
        <w:spacing w:line="264" w:lineRule="auto"/>
      </w:pPr>
      <w:r w:rsidRPr="00B26A10">
        <w:t>In deze aanvullende veiligheidsstudie moeten de volgende stappen worden doorlopen, om te komen tot een beoordeling:</w:t>
      </w:r>
    </w:p>
    <w:p w14:paraId="6126EAB5" w14:textId="77777777" w:rsidR="00293D92" w:rsidRPr="00B26A10" w:rsidRDefault="00293D92" w:rsidP="00293D92">
      <w:pPr>
        <w:spacing w:line="264" w:lineRule="auto"/>
      </w:pPr>
    </w:p>
    <w:p w14:paraId="2D070CFA" w14:textId="77777777" w:rsidR="00293D92" w:rsidRPr="00B26A10" w:rsidRDefault="00293D92" w:rsidP="002D0EF0">
      <w:pPr>
        <w:pStyle w:val="BodyText"/>
        <w:numPr>
          <w:ilvl w:val="0"/>
          <w:numId w:val="43"/>
        </w:numPr>
        <w:tabs>
          <w:tab w:val="clear" w:pos="720"/>
        </w:tabs>
        <w:spacing w:line="264" w:lineRule="auto"/>
        <w:ind w:left="360"/>
        <w:jc w:val="left"/>
      </w:pPr>
      <w:r w:rsidRPr="00B26A10">
        <w:t>reflectie ten aanzien van de stand der veiligheidstechniek;</w:t>
      </w:r>
    </w:p>
    <w:p w14:paraId="0289A9E4" w14:textId="77777777" w:rsidR="00293D92" w:rsidRPr="00B26A10" w:rsidRDefault="00293D92" w:rsidP="002D0EF0">
      <w:pPr>
        <w:pStyle w:val="BodyText"/>
        <w:numPr>
          <w:ilvl w:val="0"/>
          <w:numId w:val="43"/>
        </w:numPr>
        <w:tabs>
          <w:tab w:val="clear" w:pos="720"/>
        </w:tabs>
        <w:spacing w:line="264" w:lineRule="auto"/>
        <w:ind w:left="360"/>
        <w:jc w:val="left"/>
      </w:pPr>
      <w:r w:rsidRPr="00B26A10">
        <w:t>nadere beschouwing van de kans en het effect in de praktijk, inclusief de mogelijk te nemen maatregelen om kans en effect van deze scenario’s te reduceren tot een acceptabel niveau, inclusief de kosten van deze maatregelen;</w:t>
      </w:r>
    </w:p>
    <w:p w14:paraId="764745D9" w14:textId="77777777" w:rsidR="00293D92" w:rsidRPr="00B26A10" w:rsidRDefault="00293D92" w:rsidP="002D0EF0">
      <w:pPr>
        <w:pStyle w:val="BodyText"/>
        <w:numPr>
          <w:ilvl w:val="0"/>
          <w:numId w:val="43"/>
        </w:numPr>
        <w:tabs>
          <w:tab w:val="clear" w:pos="720"/>
        </w:tabs>
        <w:spacing w:line="264" w:lineRule="auto"/>
        <w:ind w:left="360"/>
        <w:jc w:val="left"/>
      </w:pPr>
      <w:r w:rsidRPr="00B26A10">
        <w:t>Bij onvoldoende risicoreductie een nadere beschouwing van de korte en/of lange termijneffecten van een stof.</w:t>
      </w:r>
    </w:p>
    <w:p w14:paraId="274F949D" w14:textId="77777777" w:rsidR="00293D92" w:rsidRPr="00B26A10" w:rsidRDefault="00293D92" w:rsidP="00293D92">
      <w:pPr>
        <w:pStyle w:val="BodyText"/>
        <w:spacing w:line="264" w:lineRule="auto"/>
        <w:ind w:left="360"/>
      </w:pPr>
    </w:p>
    <w:p w14:paraId="3305227A" w14:textId="77777777" w:rsidR="00293D92" w:rsidRPr="00B26A10" w:rsidRDefault="00293D92" w:rsidP="00293D92">
      <w:pPr>
        <w:pStyle w:val="BodyText"/>
        <w:spacing w:line="264" w:lineRule="auto"/>
        <w:ind w:left="360"/>
      </w:pPr>
    </w:p>
    <w:p w14:paraId="67087B2F" w14:textId="77777777" w:rsidR="00293D92" w:rsidRPr="00B26A10" w:rsidRDefault="00293D92" w:rsidP="00293D92">
      <w:pPr>
        <w:spacing w:line="264" w:lineRule="auto"/>
        <w:rPr>
          <w:b/>
        </w:rPr>
      </w:pPr>
      <w:r w:rsidRPr="00B26A10">
        <w:rPr>
          <w:b/>
        </w:rPr>
        <w:t>2.3.1 Reflectie t.a.v. aan de stand der veiligheidstechniek.</w:t>
      </w:r>
    </w:p>
    <w:p w14:paraId="4B6AA43F" w14:textId="77777777" w:rsidR="00293D92" w:rsidRPr="00B26A10" w:rsidRDefault="00293D92" w:rsidP="00293D92">
      <w:pPr>
        <w:spacing w:line="264" w:lineRule="auto"/>
      </w:pPr>
    </w:p>
    <w:p w14:paraId="552BED7C" w14:textId="77777777" w:rsidR="00293D92" w:rsidRPr="00B26A10" w:rsidRDefault="00293D92" w:rsidP="00293D92">
      <w:pPr>
        <w:spacing w:line="264" w:lineRule="auto"/>
        <w:rPr>
          <w:color w:val="FF0000"/>
        </w:rPr>
      </w:pPr>
      <w:r w:rsidRPr="00B26A10">
        <w:t xml:space="preserve">Uitgangspunt van de SVT is dat procedures, voorzieningen en maatregelen gericht zijn op het beperken van de frequentie en/of de omvang van de negatieve effecten van onvoorziene lozingen zo dicht mogelijk op de potentiële bron. Deze procedures, voorzieningen en maatregelen behoren tot de normale inspanning die van bedrijven verlangd wordt om (onvoorziene) lozingen in het oppervlaktewater te voorkomen. Voor situaties die aan de SVT voldoen betekent dit dat binnen een inrichting per (onderdeel van een) installatie of per activiteit een specifiek op de situatie toegesneden pakket aan risicoreducerende procedures, voorzieningen en maatregelen beschikbaar is. Vaak wordt in hoofdlijnen deze SVT per activiteit beschreven in een MRA. Voor de restrisico’s die in het verhoogde gebied vallen, wordt in de risicostudie een specifieke uitwerking verwacht van de risicoreducerende procedures, voorzieningen en maatregelen relevant voor het desbetreffende scenario. </w:t>
      </w:r>
    </w:p>
    <w:p w14:paraId="11429DC5" w14:textId="77777777" w:rsidR="00293D92" w:rsidRPr="00B26A10" w:rsidRDefault="00293D92" w:rsidP="00293D92">
      <w:pPr>
        <w:spacing w:line="264" w:lineRule="auto"/>
      </w:pPr>
    </w:p>
    <w:p w14:paraId="43AB3B60" w14:textId="77777777" w:rsidR="00293D92" w:rsidRPr="00B26A10" w:rsidRDefault="00293D92" w:rsidP="00293D92">
      <w:pPr>
        <w:spacing w:line="264" w:lineRule="auto"/>
      </w:pPr>
    </w:p>
    <w:p w14:paraId="1B119D2E" w14:textId="77777777" w:rsidR="00293D92" w:rsidRPr="00B26A10" w:rsidRDefault="00293D92" w:rsidP="00293D92">
      <w:pPr>
        <w:spacing w:line="264" w:lineRule="auto"/>
        <w:rPr>
          <w:b/>
        </w:rPr>
      </w:pPr>
      <w:r w:rsidRPr="00B26A10">
        <w:rPr>
          <w:b/>
        </w:rPr>
        <w:t>2.3.2 Nadere beschouwing van de kans en het effect in de praktijk</w:t>
      </w:r>
    </w:p>
    <w:p w14:paraId="0DC7B63F" w14:textId="77777777" w:rsidR="00293D92" w:rsidRPr="00B26A10" w:rsidRDefault="00293D92" w:rsidP="00293D92">
      <w:pPr>
        <w:spacing w:line="264" w:lineRule="auto"/>
      </w:pPr>
    </w:p>
    <w:p w14:paraId="41A73BC5" w14:textId="77777777" w:rsidR="00293D92" w:rsidRPr="00B26A10" w:rsidRDefault="00293D92" w:rsidP="00293D92">
      <w:pPr>
        <w:spacing w:line="264" w:lineRule="auto"/>
      </w:pPr>
      <w:r w:rsidRPr="00B26A10">
        <w:t>Risico is kans x effect. Het reduceren van de kans van optreden van een calamiteit (faalkansreductie) is duidelijk anders dan het reduceren van het effect van de calamiteit (effectreductie). Het referentiekader volumecontaminatie (zie ook 3.1) is zo opgesteld dat bij verhoogde risico’s, alleen de faalkansen bekeken moet worden die tussen de 10</w:t>
      </w:r>
      <w:r w:rsidRPr="00B26A10">
        <w:rPr>
          <w:vertAlign w:val="superscript"/>
        </w:rPr>
        <w:t>-2</w:t>
      </w:r>
      <w:r w:rsidRPr="00B26A10">
        <w:t xml:space="preserve"> en 10</w:t>
      </w:r>
      <w:r w:rsidRPr="00B26A10">
        <w:rPr>
          <w:vertAlign w:val="superscript"/>
        </w:rPr>
        <w:t>-8</w:t>
      </w:r>
      <w:r w:rsidRPr="00B26A10">
        <w:t xml:space="preserve"> liggen. Als de faalkans kleiner wordt dan 10 E-8 dan is verder onderzoek niet meer nodig. </w:t>
      </w:r>
    </w:p>
    <w:p w14:paraId="47ACC6D6" w14:textId="77777777" w:rsidR="00293D92" w:rsidRPr="00B26A10" w:rsidRDefault="00293D92" w:rsidP="00293D92">
      <w:pPr>
        <w:spacing w:line="264" w:lineRule="auto"/>
      </w:pPr>
    </w:p>
    <w:p w14:paraId="4A54EA84" w14:textId="77777777" w:rsidR="00293D92" w:rsidRPr="00B26A10" w:rsidRDefault="00293D92" w:rsidP="00293D92">
      <w:pPr>
        <w:spacing w:line="264" w:lineRule="auto"/>
      </w:pPr>
    </w:p>
    <w:p w14:paraId="36B59D93" w14:textId="77777777" w:rsidR="00293D92" w:rsidRPr="00B26A10" w:rsidRDefault="00293D92" w:rsidP="00293D92">
      <w:pPr>
        <w:spacing w:line="264" w:lineRule="auto"/>
        <w:rPr>
          <w:b/>
        </w:rPr>
      </w:pPr>
      <w:r w:rsidRPr="00B26A10">
        <w:rPr>
          <w:b/>
        </w:rPr>
        <w:t>2.3.2.1. Faalkansreductie</w:t>
      </w:r>
    </w:p>
    <w:p w14:paraId="706ADF26" w14:textId="77777777" w:rsidR="00293D92" w:rsidRPr="00B26A10" w:rsidRDefault="00293D92" w:rsidP="00293D92">
      <w:pPr>
        <w:spacing w:line="264" w:lineRule="auto"/>
      </w:pPr>
    </w:p>
    <w:p w14:paraId="4EFFB156" w14:textId="77777777" w:rsidR="00293D92" w:rsidRPr="00B26A10" w:rsidRDefault="00293D92" w:rsidP="00293D92">
      <w:pPr>
        <w:spacing w:line="264" w:lineRule="auto"/>
      </w:pPr>
      <w:r w:rsidRPr="00B26A10">
        <w:t xml:space="preserve">De kans dat een bepaald scenario optreedt, is een optelsom van de kansen van het falen van installaties en/of handelingen binnen dat scenario. Proteus werkt met de faalkansen die zijn vastgesteld in de handleiding Risicoberekeningen Bevi (Besluit externe veiligheid inrichtingen). Het bedrijfsleven wil graag dat de faalkansen worden geupdated. Vooral bij nieuwe tanks zouden de faalkansen lager zijn dan in de huidige PGS-richtlijnen wordt voorgesteld. Rijkswaterstaat heeft in dat kader TNO gevraagd of en zo ja, hoe de faalkans kan worden beïnvloed door het nemen van maatregelen. Het TNO-rappport </w:t>
      </w:r>
      <w:r w:rsidRPr="00B26A10">
        <w:rPr>
          <w:i/>
        </w:rPr>
        <w:t>Beoordeling van reductiefactoren op de faalkans van atmosferische opslagtanks</w:t>
      </w:r>
      <w:r w:rsidRPr="00B26A10">
        <w:t xml:space="preserve"> (2010) laat duidelijk zien dat de faalkans van een tank kan worden verminderd.</w:t>
      </w:r>
    </w:p>
    <w:p w14:paraId="424305E3" w14:textId="77777777" w:rsidR="00293D92" w:rsidRPr="00B26A10" w:rsidRDefault="00293D92" w:rsidP="00293D92">
      <w:pPr>
        <w:spacing w:line="264" w:lineRule="auto"/>
        <w:rPr>
          <w:u w:val="single"/>
        </w:rPr>
      </w:pPr>
    </w:p>
    <w:p w14:paraId="2045A08C" w14:textId="77777777" w:rsidR="00293D92" w:rsidRPr="00B26A10" w:rsidRDefault="00293D92" w:rsidP="00293D92">
      <w:pPr>
        <w:spacing w:line="264" w:lineRule="auto"/>
      </w:pPr>
      <w:r w:rsidRPr="00B26A10">
        <w:rPr>
          <w:u w:val="single"/>
        </w:rPr>
        <w:t>RIVM-methodiek</w:t>
      </w:r>
    </w:p>
    <w:p w14:paraId="2A2CCE7D" w14:textId="77777777" w:rsidR="00293D92" w:rsidRPr="00B26A10" w:rsidRDefault="00293D92" w:rsidP="00293D92">
      <w:pPr>
        <w:spacing w:line="264" w:lineRule="auto"/>
      </w:pPr>
      <w:r w:rsidRPr="00B26A10">
        <w:t>TNO heeft onderzoek gedaan naar de mogelijkheden om de faalkans te verminderen volgens een door het RIVM voorgestelde methodiek. Gemakshalve wordt dit verder de RIVM-methodiek genoemd:</w:t>
      </w:r>
    </w:p>
    <w:p w14:paraId="13FA4AA9" w14:textId="77777777" w:rsidR="00293D92" w:rsidRPr="00B26A10" w:rsidRDefault="00293D92" w:rsidP="00293D92">
      <w:pPr>
        <w:spacing w:line="264" w:lineRule="auto"/>
      </w:pPr>
    </w:p>
    <w:p w14:paraId="040EE02F" w14:textId="77777777" w:rsidR="00293D92" w:rsidRPr="00B26A10" w:rsidRDefault="00293D92" w:rsidP="002D0EF0">
      <w:pPr>
        <w:numPr>
          <w:ilvl w:val="0"/>
          <w:numId w:val="40"/>
        </w:numPr>
        <w:spacing w:line="264" w:lineRule="auto"/>
      </w:pPr>
      <w:r w:rsidRPr="00B26A10">
        <w:lastRenderedPageBreak/>
        <w:t>Verdelen van de generieke faalfrequentie voor opslagtanks over de relatieve bijdragen van de verschillende faaloorzaken. Niet alle faaloorzaken zijn in iedere situatie relevant.</w:t>
      </w:r>
    </w:p>
    <w:p w14:paraId="49BB13AF" w14:textId="77777777" w:rsidR="00293D92" w:rsidRPr="00B26A10" w:rsidRDefault="00293D92" w:rsidP="002D0EF0">
      <w:pPr>
        <w:numPr>
          <w:ilvl w:val="0"/>
          <w:numId w:val="40"/>
        </w:numPr>
        <w:spacing w:line="264" w:lineRule="auto"/>
      </w:pPr>
      <w:r w:rsidRPr="00B26A10">
        <w:t>Toepassen van deze verdeling op een installatiespecifieke situatie waardoor een specifieke faalfrequentie voor de betreffende opslagtank wordt verkregen. Wanneer (deel)faaloorzaken niet relevant zijn, neemt de faalkans af.</w:t>
      </w:r>
    </w:p>
    <w:p w14:paraId="28EF0BA6" w14:textId="77777777" w:rsidR="00293D92" w:rsidRPr="00B26A10" w:rsidRDefault="00293D92" w:rsidP="002D0EF0">
      <w:pPr>
        <w:numPr>
          <w:ilvl w:val="0"/>
          <w:numId w:val="40"/>
        </w:numPr>
        <w:spacing w:line="264" w:lineRule="auto"/>
      </w:pPr>
      <w:r w:rsidRPr="00B26A10">
        <w:t>Waarderen van de effectiviteit van risicoreducerende maatregelen die aanvullend op de stand der veiligheidstechniek worden aangebracht. Dit zijn maatregelen bij het ontwerp, inspectie en onderhoud die invloed hebben op het proces dat tot falen leidt of die het falen in een aantal gevallen voorkomen.</w:t>
      </w:r>
    </w:p>
    <w:p w14:paraId="759EA86F" w14:textId="77777777" w:rsidR="00293D92" w:rsidRPr="00B26A10" w:rsidRDefault="00293D92" w:rsidP="002D0EF0">
      <w:pPr>
        <w:numPr>
          <w:ilvl w:val="0"/>
          <w:numId w:val="40"/>
        </w:numPr>
        <w:spacing w:line="264" w:lineRule="auto"/>
      </w:pPr>
      <w:r w:rsidRPr="00B26A10">
        <w:t>Berekenen van de resulterende faalfrequentie.</w:t>
      </w:r>
    </w:p>
    <w:p w14:paraId="62B08EF3" w14:textId="77777777" w:rsidR="00293D92" w:rsidRPr="00B26A10" w:rsidRDefault="00293D92" w:rsidP="00293D92">
      <w:pPr>
        <w:spacing w:line="264" w:lineRule="auto"/>
      </w:pPr>
    </w:p>
    <w:p w14:paraId="2A68FE62" w14:textId="77777777" w:rsidR="00293D92" w:rsidRPr="00B26A10" w:rsidRDefault="00293D92" w:rsidP="00293D92">
      <w:pPr>
        <w:spacing w:line="264" w:lineRule="auto"/>
        <w:rPr>
          <w:i/>
        </w:rPr>
      </w:pPr>
      <w:r w:rsidRPr="00B26A10">
        <w:rPr>
          <w:i/>
        </w:rPr>
        <w:t>Case 1</w:t>
      </w:r>
    </w:p>
    <w:p w14:paraId="18F3C3FB" w14:textId="77777777" w:rsidR="00293D92" w:rsidRPr="00B26A10" w:rsidRDefault="00293D92" w:rsidP="00293D92">
      <w:pPr>
        <w:spacing w:line="264" w:lineRule="auto"/>
      </w:pPr>
      <w:r w:rsidRPr="00B26A10">
        <w:t xml:space="preserve">in het TNO-rapport zijn de relevante faaloorzaken afgeleid uit een statistisch onderzoek naar falen van atmosferische opslagtanks. Twee hoofdoorzaken met daarin 7 deeloorzaken kunnen worden onderscheiden. De standaardfaalkans is aan de hand van de uit het statische onderzoek bekende bijdragen verdeeld in een zevental deelfaalkansen. Voor het specifieke geval bij bedrijf X is eerst nagegaan welke deelfaalkans oorzaak van belang zijn. Doordat een deeloorzaak uitviel, kon de faalkans al gereduceerd worden van de standaardfaalkans van 5 </w:t>
      </w:r>
    </w:p>
    <w:p w14:paraId="5AB22782" w14:textId="77777777" w:rsidR="00293D92" w:rsidRPr="00B26A10" w:rsidRDefault="00293D92" w:rsidP="00293D92">
      <w:pPr>
        <w:spacing w:line="264" w:lineRule="auto"/>
      </w:pPr>
      <w:r w:rsidRPr="00B26A10">
        <w:t xml:space="preserve">E-6 naar 4,64 E-6. Vervolgens zijn voor zeven extra maatregelen boven PGS 29 de effecten bepaald en is een nieuwe faalkans berekend. Deze herberekening resulteerde in een nieuwe faalkans na maatregelen van 8,64 E-7. </w:t>
      </w:r>
    </w:p>
    <w:p w14:paraId="7FA29052" w14:textId="77777777" w:rsidR="00293D92" w:rsidRPr="00B26A10" w:rsidRDefault="00293D92" w:rsidP="00293D92">
      <w:pPr>
        <w:spacing w:line="264" w:lineRule="auto"/>
      </w:pPr>
    </w:p>
    <w:p w14:paraId="1A87A1C9" w14:textId="77777777" w:rsidR="00293D92" w:rsidRPr="00B26A10" w:rsidRDefault="00293D92" w:rsidP="00293D92">
      <w:pPr>
        <w:spacing w:line="264" w:lineRule="auto"/>
        <w:rPr>
          <w:i/>
        </w:rPr>
      </w:pPr>
      <w:r w:rsidRPr="00B26A10">
        <w:rPr>
          <w:i/>
        </w:rPr>
        <w:t>Case 2</w:t>
      </w:r>
    </w:p>
    <w:p w14:paraId="60566992" w14:textId="77777777" w:rsidR="00293D92" w:rsidRPr="00B26A10" w:rsidRDefault="00293D92" w:rsidP="00293D92">
      <w:pPr>
        <w:spacing w:line="264" w:lineRule="auto"/>
      </w:pPr>
      <w:r w:rsidRPr="00B26A10">
        <w:t xml:space="preserve">Op bedrijf Y vindt afvoer van een afvalproduct plaats via een verlaadplaats waar een tankauto wordt beladen. De totale inhoud van de zwavelzuurtank van het bedrijf is kleiner dan de inhoud van de tankauto. Door een voorschrift op te stellen dat voorafgaand aan de verlading de inhoud van de vrachtwagen moet worden gecontroleerd (tankauto dient leeg op het bedrijfsterrein aan te komen), kan de faalkans worden gereduceerd. De kans dat deze procedure faalt, wordt geschat op 3 E-3 per verlading. Per jaar omgerekend is dat een faalkans van 0,16. </w:t>
      </w:r>
    </w:p>
    <w:p w14:paraId="6E1CDFCD" w14:textId="77777777" w:rsidR="00293D92" w:rsidRPr="00B26A10" w:rsidRDefault="00293D92" w:rsidP="00293D92">
      <w:pPr>
        <w:spacing w:line="264" w:lineRule="auto"/>
      </w:pPr>
    </w:p>
    <w:p w14:paraId="64C2AC8A" w14:textId="77777777" w:rsidR="00293D92" w:rsidRPr="00B26A10" w:rsidRDefault="00293D92" w:rsidP="00293D92">
      <w:pPr>
        <w:spacing w:line="264" w:lineRule="auto"/>
        <w:rPr>
          <w:i/>
        </w:rPr>
      </w:pPr>
      <w:r w:rsidRPr="00B26A10">
        <w:rPr>
          <w:i/>
        </w:rPr>
        <w:t>Case 3</w:t>
      </w:r>
    </w:p>
    <w:p w14:paraId="1B6207B9" w14:textId="77777777" w:rsidR="00293D92" w:rsidRPr="00B26A10" w:rsidRDefault="00293D92" w:rsidP="00293D92">
      <w:pPr>
        <w:spacing w:line="264" w:lineRule="auto"/>
      </w:pPr>
      <w:r w:rsidRPr="00B26A10">
        <w:t xml:space="preserve">Op bedrijf Z worden dieseltanks gebruikt. Een faalscenario is het overvullen van de dieseltank tijdens het aanleveren van dieselolie. Als extra maatregel vindt het vullen plaats met behulp van een vulpistool, waardoor in geval van overvullen direct gestopt kan worden. De faalkans wordt gesteld op E-2 per verlading. Afhankelijk van het aantal vullingen (x per jaar) leidt dit tot een reductie van x E-2. </w:t>
      </w:r>
    </w:p>
    <w:p w14:paraId="1ACEF2AA" w14:textId="77777777" w:rsidR="00293D92" w:rsidRPr="00B26A10" w:rsidRDefault="00293D92" w:rsidP="00293D92">
      <w:pPr>
        <w:spacing w:line="264" w:lineRule="auto"/>
        <w:rPr>
          <w:b/>
        </w:rPr>
      </w:pPr>
    </w:p>
    <w:p w14:paraId="10402EEA" w14:textId="77777777" w:rsidR="00293D92" w:rsidRPr="00B26A10" w:rsidRDefault="00293D92" w:rsidP="00293D92">
      <w:pPr>
        <w:spacing w:line="264" w:lineRule="auto"/>
        <w:outlineLvl w:val="0"/>
        <w:rPr>
          <w:b/>
        </w:rPr>
      </w:pPr>
    </w:p>
    <w:p w14:paraId="0954819B" w14:textId="77777777" w:rsidR="00293D92" w:rsidRPr="00B26A10" w:rsidRDefault="00293D92" w:rsidP="00846D69">
      <w:pPr>
        <w:pStyle w:val="Heading4"/>
      </w:pPr>
      <w:r w:rsidRPr="00B26A10">
        <w:lastRenderedPageBreak/>
        <w:t>Effectreductie</w:t>
      </w:r>
    </w:p>
    <w:p w14:paraId="09FCCC70" w14:textId="77777777" w:rsidR="00293D92" w:rsidRPr="00B26A10" w:rsidRDefault="00293D92" w:rsidP="00293D92">
      <w:pPr>
        <w:spacing w:line="264" w:lineRule="auto"/>
        <w:outlineLvl w:val="0"/>
      </w:pPr>
    </w:p>
    <w:p w14:paraId="423B8FD9" w14:textId="77777777" w:rsidR="00293D92" w:rsidRPr="00B26A10" w:rsidRDefault="00293D92" w:rsidP="00293D92">
      <w:pPr>
        <w:spacing w:line="264" w:lineRule="auto"/>
      </w:pPr>
      <w:r w:rsidRPr="00B26A10">
        <w:t>Wanneer een calamiteit optreedt, kan het effect uiteindelijk zijn dat er een lozing van een stof op oppervlaktewater plaatsvindt. Proteus berekent naast de kans dat een bepaalde calamiteit of scenario zich voordoet, ook het effect van een dergelijk scenario. Om het effect te reduceren kunnen er soms maatregelen worden genomen. Een bekend voorbeeld is een opvangvoorziening of calamiteitenbassin om een uitgestroomde hoeveelheid vloeistof (product) op te vangen. Niet in alle gevallen is het eenvoudig om maatregelen te benoemen die het effect reduceren. Zo is voor het scenario “Topping”, een golf of tsunami van product over de tankputwand heen als gevolg van instantaan falen van een tank, evident dat een calamiteitenbassin niet de oplossing is, zeker als een tank dicht aan de waterkant staat.</w:t>
      </w:r>
    </w:p>
    <w:p w14:paraId="020A434A" w14:textId="77777777" w:rsidR="00293D92" w:rsidRPr="00B26A10" w:rsidRDefault="00293D92" w:rsidP="00293D92">
      <w:pPr>
        <w:spacing w:line="264" w:lineRule="auto"/>
      </w:pPr>
      <w:r w:rsidRPr="00B26A10">
        <w:t xml:space="preserve">Rijkswaterstaat heeft door Deltares onderzoek laten doen naar effectgerichte maatregelen bij het instantaan falen van tanks. Deltares heeft dit onderzoek gedaan door berekeningen met een hydrologisch model (ComFlow). Het rapport  </w:t>
      </w:r>
      <w:r w:rsidRPr="00B26A10">
        <w:rPr>
          <w:i/>
        </w:rPr>
        <w:t>Onderzoek naar overslag als gevolg van falen van verticale opslagtanks</w:t>
      </w:r>
      <w:r w:rsidRPr="00B26A10">
        <w:t xml:space="preserve"> is in 2010 afgerond.</w:t>
      </w:r>
    </w:p>
    <w:p w14:paraId="5EC41DFC" w14:textId="77777777" w:rsidR="00293D92" w:rsidRPr="00B26A10" w:rsidRDefault="00293D92" w:rsidP="00293D92">
      <w:pPr>
        <w:spacing w:line="264" w:lineRule="auto"/>
      </w:pPr>
      <w:r w:rsidRPr="00B26A10">
        <w:t>In dit onderzoek zijn systematische berekeningen gemaakt van het falen van opslagtanks en de invloed van factoren (tankputhoogtes, putdijk of verticale keerwand, afstand tussen tank en putdijk, tanks tussen falende tank en de putdijk,  reducerende maatregelen, soort tankfalen, praktijksituaties) op de hoeveelheid product die over de tankputdijk stroomt. Soms kan met behulp van de resultaat tabellen in het rapport een redelijke/goede inschatting gemaakt kan worden van het effect van verschillende maatregelen. Wanneer dat niet kan zal een ComFlow-modellering nodig zijn.</w:t>
      </w:r>
    </w:p>
    <w:p w14:paraId="24BF3DEB" w14:textId="77777777" w:rsidR="00293D92" w:rsidRPr="00B26A10" w:rsidRDefault="00293D92" w:rsidP="00293D92">
      <w:pPr>
        <w:spacing w:line="264" w:lineRule="auto"/>
      </w:pPr>
      <w:r w:rsidRPr="00B26A10">
        <w:t>Soms kan met behulp van de resultaattabellen in het rapport een redelijke/goede inschatting gemaakt kan worden van het effect van verschillende maatregelen. Wanneer dat niet kan zal een ComFlow-modelering nodig zijn.</w:t>
      </w:r>
    </w:p>
    <w:p w14:paraId="57B72408" w14:textId="77777777" w:rsidR="00293D92" w:rsidRPr="00B26A10" w:rsidRDefault="00293D92" w:rsidP="00293D92">
      <w:pPr>
        <w:spacing w:line="264" w:lineRule="auto"/>
        <w:rPr>
          <w:color w:val="0000FF"/>
        </w:rPr>
      </w:pPr>
    </w:p>
    <w:p w14:paraId="27EE2192" w14:textId="77777777" w:rsidR="00293D92" w:rsidRPr="00B26A10" w:rsidRDefault="00293D92" w:rsidP="00293D92">
      <w:pPr>
        <w:spacing w:line="264" w:lineRule="auto"/>
        <w:rPr>
          <w:color w:val="0000FF"/>
        </w:rPr>
      </w:pPr>
    </w:p>
    <w:p w14:paraId="758AAFA2" w14:textId="77777777" w:rsidR="00293D92" w:rsidRPr="00B26A10" w:rsidRDefault="00293D92" w:rsidP="002D0EF0">
      <w:pPr>
        <w:numPr>
          <w:ilvl w:val="3"/>
          <w:numId w:val="44"/>
        </w:numPr>
        <w:spacing w:line="264" w:lineRule="auto"/>
        <w:rPr>
          <w:b/>
        </w:rPr>
      </w:pPr>
      <w:r w:rsidRPr="00B26A10">
        <w:rPr>
          <w:b/>
        </w:rPr>
        <w:t>. Beschouwing korte en lange termijn effecten</w:t>
      </w:r>
    </w:p>
    <w:p w14:paraId="6480D2A2" w14:textId="77777777" w:rsidR="00293D92" w:rsidRPr="00B26A10" w:rsidRDefault="00293D92" w:rsidP="00293D92">
      <w:pPr>
        <w:spacing w:line="264" w:lineRule="auto"/>
        <w:rPr>
          <w:b/>
        </w:rPr>
      </w:pPr>
    </w:p>
    <w:p w14:paraId="3D1D8990" w14:textId="77777777" w:rsidR="00293D92" w:rsidRPr="00B26A10" w:rsidRDefault="00293D92" w:rsidP="00293D92">
      <w:pPr>
        <w:spacing w:line="264" w:lineRule="auto"/>
      </w:pPr>
      <w:r w:rsidRPr="00B26A10">
        <w:t xml:space="preserve">Als de effectgerichte maatregel (eventueel in combinatie met de eerdergenoemde faalkansreductie) leidt tot voldoende risicoreductie is verder onderzoek niet meer nodig. Als nog niet voldoende risicoreductie is behaald, moet nader worden gekeken naar de (lokale) effecten van uitgestroomde stof. Is er sprake van korte termijn effecten (stoffen verdwijnen weer volledig binnen beperkte tijd uit het milieu waardoor de hersteltijd van het watersysteem kort is), dan kan het verhoogde risico worden geaccepteerd, mits het bedrijf motiveert dat er geen kosteneffectieve aanvullende maatregelen meer zijn te nemen (die allen liggen boven SVT en SVT+) en de ecologische gevolgen beperkt zijn. Bij deze afweging moet worden meegenomen dat regionale watersystemen in het algemeen een hogere en daarmee een gevoeliger functie dan de grote rivieren. Dit betekent dat een voorval eerder leidt tot langdurig </w:t>
      </w:r>
      <w:r w:rsidRPr="00B26A10">
        <w:lastRenderedPageBreak/>
        <w:t xml:space="preserve">functieverlies. Aangezien een relatief klein voorval gevolgen kan hebben voor een groot deel van het watersysteem is de hersteltijd relatief groot. </w:t>
      </w:r>
    </w:p>
    <w:p w14:paraId="313324B1" w14:textId="77777777" w:rsidR="00293D92" w:rsidRPr="00B26A10" w:rsidRDefault="00293D92" w:rsidP="00293D92">
      <w:pPr>
        <w:spacing w:line="264" w:lineRule="auto"/>
      </w:pPr>
      <w:r w:rsidRPr="00B26A10">
        <w:t xml:space="preserve">Is sprake van lange termijn effecten, dan kan het risico niet worden geaccepteerd. Een bedrijf moet dan opnieuw kijken naar de SDVT+-maatregelen (bestaande situatie) om wel binnen het acceptabele gebied te komen. </w:t>
      </w:r>
    </w:p>
    <w:p w14:paraId="121369CE" w14:textId="77777777" w:rsidR="00293D92" w:rsidRPr="00B26A10" w:rsidRDefault="00293D92" w:rsidP="00293D92">
      <w:pPr>
        <w:spacing w:line="264" w:lineRule="auto"/>
      </w:pPr>
    </w:p>
    <w:p w14:paraId="0DCEAC9A" w14:textId="77777777" w:rsidR="00293D92" w:rsidRPr="00B26A10" w:rsidRDefault="00293D92" w:rsidP="00293D92">
      <w:pPr>
        <w:spacing w:line="264" w:lineRule="auto"/>
        <w:rPr>
          <w:b/>
        </w:rPr>
      </w:pPr>
      <w:r w:rsidRPr="00B26A10">
        <w:br w:type="page"/>
      </w:r>
      <w:r w:rsidRPr="00B26A10">
        <w:rPr>
          <w:b/>
        </w:rPr>
        <w:lastRenderedPageBreak/>
        <w:t>3.</w:t>
      </w:r>
      <w:r w:rsidRPr="00B26A10">
        <w:rPr>
          <w:b/>
        </w:rPr>
        <w:tab/>
        <w:t>Restrisico onopgeloste stoffen (drijflagen)</w:t>
      </w:r>
    </w:p>
    <w:p w14:paraId="4CC03C3A" w14:textId="77777777" w:rsidR="00293D92" w:rsidRPr="00B26A10" w:rsidRDefault="00293D92" w:rsidP="00293D92">
      <w:pPr>
        <w:ind w:left="360"/>
      </w:pPr>
    </w:p>
    <w:p w14:paraId="05D36453" w14:textId="77777777" w:rsidR="00293D92" w:rsidRPr="00B26A10" w:rsidRDefault="00293D92" w:rsidP="00293D92"/>
    <w:p w14:paraId="19BC832B" w14:textId="77777777" w:rsidR="00293D92" w:rsidRPr="00B26A10" w:rsidRDefault="00293D92" w:rsidP="00293D92">
      <w:pPr>
        <w:rPr>
          <w:b/>
        </w:rPr>
      </w:pPr>
      <w:r w:rsidRPr="00B26A10">
        <w:rPr>
          <w:b/>
        </w:rPr>
        <w:t>3.1.</w:t>
      </w:r>
      <w:r w:rsidRPr="00B26A10">
        <w:rPr>
          <w:b/>
        </w:rPr>
        <w:tab/>
        <w:t>Het berekenen van effectvolume, weegfactor en milieuschade-index</w:t>
      </w:r>
    </w:p>
    <w:p w14:paraId="7000D93E" w14:textId="77777777" w:rsidR="00293D92" w:rsidRPr="00B26A10" w:rsidRDefault="00293D92" w:rsidP="00293D92"/>
    <w:p w14:paraId="6B9B0A72" w14:textId="77777777" w:rsidR="00293D92" w:rsidRPr="00B26A10" w:rsidRDefault="00293D92" w:rsidP="00293D92">
      <w:pPr>
        <w:rPr>
          <w:u w:val="single"/>
        </w:rPr>
      </w:pPr>
      <w:r w:rsidRPr="00B26A10">
        <w:rPr>
          <w:u w:val="single"/>
        </w:rPr>
        <w:t>Drijflaagvormende stoffen</w:t>
      </w:r>
    </w:p>
    <w:p w14:paraId="35EC990C" w14:textId="77777777" w:rsidR="00293D92" w:rsidRPr="00B26A10" w:rsidRDefault="00293D92" w:rsidP="00293D92"/>
    <w:p w14:paraId="50B82EE9" w14:textId="77777777" w:rsidR="00293D92" w:rsidRPr="00B26A10" w:rsidRDefault="00293D92" w:rsidP="00293D92">
      <w:r w:rsidRPr="00B26A10">
        <w:t>Drijflaagvorming ontstaat als een stof slecht oplost in water en het soortelijke gewicht &lt;1000 kg/m³ is. Proteus II berekent een restrisico voor het vrijkomen van drijflaagvormende stoffen aan de hand van de uitgestroomde hoeveelheid bij een bepaald scenario met een bepaalde kans. De specifieke eigenschappen van verschillende soorten drijflaagvormende stoffen, zoals oplosbaarheid, dampspanning en vlamtemperatuur verschillen sterk. Door de verschillende eigenschappen varieert ook de schadelijkheid, beheersbaarheid en opruimbaarheid van drijflagen in het aquatisch milieu, zoals blijkt uit onderstaande tabel:</w:t>
      </w:r>
    </w:p>
    <w:p w14:paraId="44EC7A69" w14:textId="77777777" w:rsidR="00293D92" w:rsidRPr="00B26A10" w:rsidRDefault="00293D92" w:rsidP="00293D92"/>
    <w:p w14:paraId="3F20D8D9" w14:textId="77777777" w:rsidR="00293D92" w:rsidRPr="00B26A10" w:rsidRDefault="00293D92" w:rsidP="00293D92">
      <w:pPr>
        <w:rPr>
          <w:i/>
        </w:rPr>
      </w:pPr>
      <w:r w:rsidRPr="00B26A10">
        <w:rPr>
          <w:i/>
        </w:rPr>
        <w:t>Tabel 3. Enkele belangrijke eigenschappen van drijflaagvormende stoffen die van invloed zijn op de schade aan het (aquatisch) milieu (+-+++ = veel/goed – zeer veel/zeer goed, - - --- = weinig/slecht – zeer weinig/zeer slecht).</w:t>
      </w:r>
    </w:p>
    <w:p w14:paraId="6A2BDA57" w14:textId="77777777" w:rsidR="00293D92" w:rsidRPr="00B26A10" w:rsidRDefault="00293D92" w:rsidP="00293D92">
      <w:pPr>
        <w:rPr>
          <w:i/>
        </w:rPr>
      </w:pPr>
    </w:p>
    <w:tbl>
      <w:tblPr>
        <w:tblW w:w="7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928"/>
        <w:gridCol w:w="1005"/>
        <w:gridCol w:w="2172"/>
        <w:gridCol w:w="1406"/>
        <w:gridCol w:w="1317"/>
      </w:tblGrid>
      <w:tr w:rsidR="00293D92" w:rsidRPr="00B26A10" w14:paraId="5DC04EC8" w14:textId="77777777" w:rsidTr="00293D92">
        <w:tc>
          <w:tcPr>
            <w:tcW w:w="1247" w:type="dxa"/>
            <w:shd w:val="clear" w:color="auto" w:fill="CCCCCC"/>
          </w:tcPr>
          <w:p w14:paraId="2F642FD2" w14:textId="77777777" w:rsidR="00293D92" w:rsidRPr="00B26A10" w:rsidRDefault="00293D92" w:rsidP="00293D92">
            <w:pPr>
              <w:rPr>
                <w:b/>
                <w:i/>
              </w:rPr>
            </w:pPr>
            <w:bookmarkStart w:id="949" w:name="OLE_LINK7"/>
            <w:bookmarkStart w:id="950" w:name="OLE_LINK8"/>
          </w:p>
          <w:p w14:paraId="318B5A90" w14:textId="77777777" w:rsidR="00293D92" w:rsidRPr="00B26A10" w:rsidRDefault="00293D92" w:rsidP="00293D92">
            <w:pPr>
              <w:rPr>
                <w:b/>
                <w:i/>
              </w:rPr>
            </w:pPr>
            <w:r w:rsidRPr="00B26A10">
              <w:rPr>
                <w:b/>
                <w:i/>
              </w:rPr>
              <w:t>Stof</w:t>
            </w:r>
          </w:p>
        </w:tc>
        <w:tc>
          <w:tcPr>
            <w:tcW w:w="882" w:type="dxa"/>
            <w:shd w:val="clear" w:color="auto" w:fill="CCCCCC"/>
          </w:tcPr>
          <w:p w14:paraId="4A1E26E5" w14:textId="77777777" w:rsidR="00293D92" w:rsidRPr="00B26A10" w:rsidRDefault="00293D92" w:rsidP="00293D92">
            <w:pPr>
              <w:jc w:val="center"/>
              <w:rPr>
                <w:b/>
                <w:i/>
              </w:rPr>
            </w:pPr>
            <w:r w:rsidRPr="00B26A10">
              <w:rPr>
                <w:b/>
                <w:i/>
              </w:rPr>
              <w:t>(oever) natuur</w:t>
            </w:r>
          </w:p>
          <w:p w14:paraId="01C6FE34" w14:textId="77777777" w:rsidR="00293D92" w:rsidRPr="00B26A10" w:rsidRDefault="00293D92" w:rsidP="00293D92">
            <w:pPr>
              <w:jc w:val="center"/>
              <w:rPr>
                <w:b/>
                <w:i/>
              </w:rPr>
            </w:pPr>
            <w:r w:rsidRPr="00B26A10">
              <w:rPr>
                <w:b/>
                <w:i/>
              </w:rPr>
              <w:t xml:space="preserve">Schade </w:t>
            </w:r>
          </w:p>
        </w:tc>
        <w:tc>
          <w:tcPr>
            <w:tcW w:w="1021" w:type="dxa"/>
            <w:shd w:val="clear" w:color="auto" w:fill="CCCCCC"/>
          </w:tcPr>
          <w:p w14:paraId="4A12D0A8" w14:textId="77777777" w:rsidR="00293D92" w:rsidRPr="00B26A10" w:rsidRDefault="00293D92" w:rsidP="00293D92">
            <w:pPr>
              <w:jc w:val="center"/>
              <w:rPr>
                <w:b/>
                <w:i/>
              </w:rPr>
            </w:pPr>
            <w:r w:rsidRPr="00B26A10">
              <w:rPr>
                <w:b/>
                <w:i/>
              </w:rPr>
              <w:t>Vluchtig</w:t>
            </w:r>
          </w:p>
        </w:tc>
        <w:tc>
          <w:tcPr>
            <w:tcW w:w="1785" w:type="dxa"/>
            <w:shd w:val="clear" w:color="auto" w:fill="CCCCCC"/>
          </w:tcPr>
          <w:p w14:paraId="4EDB869D" w14:textId="77777777" w:rsidR="00293D92" w:rsidRPr="00B26A10" w:rsidRDefault="00293D92" w:rsidP="00293D92">
            <w:pPr>
              <w:jc w:val="center"/>
              <w:rPr>
                <w:b/>
                <w:i/>
              </w:rPr>
            </w:pPr>
            <w:r w:rsidRPr="00B26A10">
              <w:rPr>
                <w:b/>
                <w:i/>
              </w:rPr>
              <w:t>Volumecontaminatie</w:t>
            </w:r>
          </w:p>
          <w:p w14:paraId="56C80DC0" w14:textId="77777777" w:rsidR="00293D92" w:rsidRPr="00B26A10" w:rsidRDefault="00293D92" w:rsidP="00293D92">
            <w:pPr>
              <w:jc w:val="center"/>
              <w:rPr>
                <w:b/>
                <w:i/>
              </w:rPr>
            </w:pPr>
            <w:r w:rsidRPr="00B26A10">
              <w:rPr>
                <w:b/>
                <w:i/>
              </w:rPr>
              <w:t>Waterlichaam</w:t>
            </w:r>
          </w:p>
        </w:tc>
        <w:tc>
          <w:tcPr>
            <w:tcW w:w="1318" w:type="dxa"/>
            <w:shd w:val="clear" w:color="auto" w:fill="CCCCCC"/>
          </w:tcPr>
          <w:p w14:paraId="53C45AFC" w14:textId="77777777" w:rsidR="00293D92" w:rsidRPr="00B26A10" w:rsidRDefault="00293D92" w:rsidP="00293D92">
            <w:pPr>
              <w:jc w:val="center"/>
              <w:rPr>
                <w:b/>
                <w:i/>
              </w:rPr>
            </w:pPr>
            <w:r w:rsidRPr="00B26A10">
              <w:rPr>
                <w:b/>
                <w:i/>
              </w:rPr>
              <w:t>Drijflaag</w:t>
            </w:r>
          </w:p>
          <w:p w14:paraId="2EE36664" w14:textId="77777777" w:rsidR="00293D92" w:rsidRPr="00B26A10" w:rsidRDefault="00293D92" w:rsidP="00293D92">
            <w:pPr>
              <w:jc w:val="center"/>
              <w:rPr>
                <w:b/>
                <w:i/>
              </w:rPr>
            </w:pPr>
            <w:r w:rsidRPr="00B26A10">
              <w:rPr>
                <w:b/>
                <w:i/>
              </w:rPr>
              <w:t>beheersbaar</w:t>
            </w:r>
          </w:p>
        </w:tc>
        <w:tc>
          <w:tcPr>
            <w:tcW w:w="1106" w:type="dxa"/>
            <w:shd w:val="clear" w:color="auto" w:fill="CCCCCC"/>
          </w:tcPr>
          <w:p w14:paraId="64DBD2EF" w14:textId="77777777" w:rsidR="00293D92" w:rsidRPr="00B26A10" w:rsidRDefault="00293D92" w:rsidP="00293D92">
            <w:pPr>
              <w:jc w:val="center"/>
              <w:rPr>
                <w:b/>
                <w:i/>
              </w:rPr>
            </w:pPr>
            <w:r w:rsidRPr="00B26A10">
              <w:rPr>
                <w:b/>
                <w:i/>
              </w:rPr>
              <w:t>Drijflaag</w:t>
            </w:r>
          </w:p>
          <w:p w14:paraId="6037F509" w14:textId="77777777" w:rsidR="00293D92" w:rsidRPr="00B26A10" w:rsidRDefault="00293D92" w:rsidP="00293D92">
            <w:pPr>
              <w:jc w:val="center"/>
              <w:rPr>
                <w:b/>
                <w:i/>
              </w:rPr>
            </w:pPr>
            <w:r w:rsidRPr="00B26A10">
              <w:rPr>
                <w:b/>
                <w:i/>
              </w:rPr>
              <w:t>opruimbaar</w:t>
            </w:r>
          </w:p>
        </w:tc>
      </w:tr>
      <w:tr w:rsidR="00293D92" w:rsidRPr="00B26A10" w14:paraId="46959054" w14:textId="77777777" w:rsidTr="00293D92">
        <w:tc>
          <w:tcPr>
            <w:tcW w:w="1247" w:type="dxa"/>
          </w:tcPr>
          <w:p w14:paraId="359B39CE" w14:textId="77777777" w:rsidR="00293D92" w:rsidRPr="00B26A10" w:rsidRDefault="00293D92" w:rsidP="00293D92">
            <w:pPr>
              <w:rPr>
                <w:i/>
              </w:rPr>
            </w:pPr>
            <w:r w:rsidRPr="00B26A10">
              <w:rPr>
                <w:i/>
              </w:rPr>
              <w:t xml:space="preserve">Benzine </w:t>
            </w:r>
          </w:p>
        </w:tc>
        <w:tc>
          <w:tcPr>
            <w:tcW w:w="882" w:type="dxa"/>
          </w:tcPr>
          <w:p w14:paraId="1F0563F0" w14:textId="77777777" w:rsidR="00293D92" w:rsidRPr="00B26A10" w:rsidRDefault="00293D92" w:rsidP="00293D92">
            <w:pPr>
              <w:jc w:val="center"/>
              <w:rPr>
                <w:i/>
              </w:rPr>
            </w:pPr>
            <w:r w:rsidRPr="00B26A10">
              <w:rPr>
                <w:i/>
              </w:rPr>
              <w:t>-</w:t>
            </w:r>
          </w:p>
        </w:tc>
        <w:tc>
          <w:tcPr>
            <w:tcW w:w="1021" w:type="dxa"/>
          </w:tcPr>
          <w:p w14:paraId="2CD7A855" w14:textId="77777777" w:rsidR="00293D92" w:rsidRPr="00B26A10" w:rsidRDefault="00293D92" w:rsidP="00293D92">
            <w:pPr>
              <w:jc w:val="center"/>
              <w:rPr>
                <w:i/>
              </w:rPr>
            </w:pPr>
            <w:r w:rsidRPr="00B26A10">
              <w:rPr>
                <w:i/>
              </w:rPr>
              <w:t>+++</w:t>
            </w:r>
          </w:p>
        </w:tc>
        <w:tc>
          <w:tcPr>
            <w:tcW w:w="1785" w:type="dxa"/>
          </w:tcPr>
          <w:p w14:paraId="68619CEB" w14:textId="77777777" w:rsidR="00293D92" w:rsidRPr="00B26A10" w:rsidRDefault="00293D92" w:rsidP="00293D92">
            <w:pPr>
              <w:jc w:val="center"/>
              <w:rPr>
                <w:i/>
              </w:rPr>
            </w:pPr>
            <w:r w:rsidRPr="00B26A10">
              <w:rPr>
                <w:i/>
              </w:rPr>
              <w:t>++</w:t>
            </w:r>
          </w:p>
        </w:tc>
        <w:tc>
          <w:tcPr>
            <w:tcW w:w="1318" w:type="dxa"/>
          </w:tcPr>
          <w:p w14:paraId="03CDCDA0" w14:textId="77777777" w:rsidR="00293D92" w:rsidRPr="00B26A10" w:rsidRDefault="00293D92" w:rsidP="00293D92">
            <w:pPr>
              <w:jc w:val="center"/>
              <w:rPr>
                <w:i/>
              </w:rPr>
            </w:pPr>
            <w:r w:rsidRPr="00B26A10">
              <w:rPr>
                <w:i/>
              </w:rPr>
              <w:t>---</w:t>
            </w:r>
          </w:p>
        </w:tc>
        <w:tc>
          <w:tcPr>
            <w:tcW w:w="1106" w:type="dxa"/>
          </w:tcPr>
          <w:p w14:paraId="095615F8" w14:textId="77777777" w:rsidR="00293D92" w:rsidRPr="00B26A10" w:rsidRDefault="00293D92" w:rsidP="00293D92">
            <w:pPr>
              <w:jc w:val="center"/>
              <w:rPr>
                <w:i/>
              </w:rPr>
            </w:pPr>
            <w:r w:rsidRPr="00B26A10">
              <w:rPr>
                <w:i/>
              </w:rPr>
              <w:t>---</w:t>
            </w:r>
          </w:p>
        </w:tc>
      </w:tr>
      <w:tr w:rsidR="00293D92" w:rsidRPr="00B26A10" w14:paraId="7F53B32C" w14:textId="77777777" w:rsidTr="00293D92">
        <w:tc>
          <w:tcPr>
            <w:tcW w:w="1247" w:type="dxa"/>
          </w:tcPr>
          <w:p w14:paraId="72CEBA0F" w14:textId="77777777" w:rsidR="00293D92" w:rsidRPr="00B26A10" w:rsidRDefault="00293D92" w:rsidP="00293D92">
            <w:pPr>
              <w:rPr>
                <w:i/>
              </w:rPr>
            </w:pPr>
            <w:r w:rsidRPr="00B26A10">
              <w:rPr>
                <w:i/>
              </w:rPr>
              <w:t>Stookolie</w:t>
            </w:r>
          </w:p>
        </w:tc>
        <w:tc>
          <w:tcPr>
            <w:tcW w:w="882" w:type="dxa"/>
          </w:tcPr>
          <w:p w14:paraId="7FC4BF97" w14:textId="77777777" w:rsidR="00293D92" w:rsidRPr="00B26A10" w:rsidRDefault="00293D92" w:rsidP="00293D92">
            <w:pPr>
              <w:jc w:val="center"/>
              <w:rPr>
                <w:i/>
              </w:rPr>
            </w:pPr>
            <w:r w:rsidRPr="00B26A10">
              <w:rPr>
                <w:i/>
              </w:rPr>
              <w:t>+++</w:t>
            </w:r>
          </w:p>
        </w:tc>
        <w:tc>
          <w:tcPr>
            <w:tcW w:w="1021" w:type="dxa"/>
          </w:tcPr>
          <w:p w14:paraId="39F704A8" w14:textId="77777777" w:rsidR="00293D92" w:rsidRPr="00B26A10" w:rsidRDefault="00293D92" w:rsidP="00293D92">
            <w:pPr>
              <w:jc w:val="center"/>
              <w:rPr>
                <w:i/>
              </w:rPr>
            </w:pPr>
            <w:r w:rsidRPr="00B26A10">
              <w:rPr>
                <w:i/>
              </w:rPr>
              <w:t>--</w:t>
            </w:r>
          </w:p>
        </w:tc>
        <w:tc>
          <w:tcPr>
            <w:tcW w:w="1785" w:type="dxa"/>
          </w:tcPr>
          <w:p w14:paraId="547A8429" w14:textId="77777777" w:rsidR="00293D92" w:rsidRPr="00B26A10" w:rsidRDefault="00293D92" w:rsidP="00293D92">
            <w:pPr>
              <w:jc w:val="center"/>
              <w:rPr>
                <w:i/>
              </w:rPr>
            </w:pPr>
            <w:r w:rsidRPr="00B26A10">
              <w:rPr>
                <w:i/>
              </w:rPr>
              <w:t>0</w:t>
            </w:r>
          </w:p>
        </w:tc>
        <w:tc>
          <w:tcPr>
            <w:tcW w:w="1318" w:type="dxa"/>
          </w:tcPr>
          <w:p w14:paraId="7B2CFEA5" w14:textId="77777777" w:rsidR="00293D92" w:rsidRPr="00B26A10" w:rsidRDefault="00293D92" w:rsidP="00293D92">
            <w:pPr>
              <w:jc w:val="center"/>
              <w:rPr>
                <w:i/>
              </w:rPr>
            </w:pPr>
            <w:r w:rsidRPr="00B26A10">
              <w:rPr>
                <w:i/>
              </w:rPr>
              <w:t>+++</w:t>
            </w:r>
          </w:p>
        </w:tc>
        <w:tc>
          <w:tcPr>
            <w:tcW w:w="1106" w:type="dxa"/>
          </w:tcPr>
          <w:p w14:paraId="0831F369" w14:textId="77777777" w:rsidR="00293D92" w:rsidRPr="00B26A10" w:rsidRDefault="00293D92" w:rsidP="00293D92">
            <w:pPr>
              <w:jc w:val="center"/>
              <w:rPr>
                <w:i/>
              </w:rPr>
            </w:pPr>
            <w:r w:rsidRPr="00B26A10">
              <w:rPr>
                <w:i/>
              </w:rPr>
              <w:t>+++</w:t>
            </w:r>
          </w:p>
        </w:tc>
      </w:tr>
      <w:tr w:rsidR="00293D92" w:rsidRPr="00B26A10" w14:paraId="6AD826FC" w14:textId="77777777" w:rsidTr="00293D92">
        <w:tc>
          <w:tcPr>
            <w:tcW w:w="1247" w:type="dxa"/>
          </w:tcPr>
          <w:p w14:paraId="490D8962" w14:textId="77777777" w:rsidR="00293D92" w:rsidRPr="00B26A10" w:rsidRDefault="00293D92" w:rsidP="00293D92">
            <w:pPr>
              <w:rPr>
                <w:i/>
              </w:rPr>
            </w:pPr>
            <w:r w:rsidRPr="00B26A10">
              <w:rPr>
                <w:i/>
              </w:rPr>
              <w:t>Crude</w:t>
            </w:r>
          </w:p>
        </w:tc>
        <w:tc>
          <w:tcPr>
            <w:tcW w:w="882" w:type="dxa"/>
          </w:tcPr>
          <w:p w14:paraId="275C4BBF" w14:textId="77777777" w:rsidR="00293D92" w:rsidRPr="00B26A10" w:rsidRDefault="00293D92" w:rsidP="00293D92">
            <w:pPr>
              <w:jc w:val="center"/>
              <w:rPr>
                <w:i/>
              </w:rPr>
            </w:pPr>
            <w:r w:rsidRPr="00B26A10">
              <w:rPr>
                <w:i/>
              </w:rPr>
              <w:t>+++</w:t>
            </w:r>
          </w:p>
        </w:tc>
        <w:tc>
          <w:tcPr>
            <w:tcW w:w="1021" w:type="dxa"/>
          </w:tcPr>
          <w:p w14:paraId="1AD29B62" w14:textId="77777777" w:rsidR="00293D92" w:rsidRPr="00B26A10" w:rsidRDefault="00293D92" w:rsidP="00293D92">
            <w:pPr>
              <w:jc w:val="center"/>
              <w:rPr>
                <w:i/>
              </w:rPr>
            </w:pPr>
            <w:r w:rsidRPr="00B26A10">
              <w:rPr>
                <w:i/>
              </w:rPr>
              <w:t>-+</w:t>
            </w:r>
          </w:p>
        </w:tc>
        <w:tc>
          <w:tcPr>
            <w:tcW w:w="1785" w:type="dxa"/>
          </w:tcPr>
          <w:p w14:paraId="1C9FAC89" w14:textId="77777777" w:rsidR="00293D92" w:rsidRPr="00B26A10" w:rsidRDefault="00293D92" w:rsidP="00293D92">
            <w:pPr>
              <w:jc w:val="center"/>
              <w:rPr>
                <w:i/>
              </w:rPr>
            </w:pPr>
            <w:r w:rsidRPr="00B26A10">
              <w:rPr>
                <w:i/>
              </w:rPr>
              <w:t>+</w:t>
            </w:r>
          </w:p>
        </w:tc>
        <w:tc>
          <w:tcPr>
            <w:tcW w:w="1318" w:type="dxa"/>
          </w:tcPr>
          <w:p w14:paraId="34AAC482" w14:textId="77777777" w:rsidR="00293D92" w:rsidRPr="00B26A10" w:rsidRDefault="00293D92" w:rsidP="00293D92">
            <w:pPr>
              <w:jc w:val="center"/>
              <w:rPr>
                <w:i/>
              </w:rPr>
            </w:pPr>
            <w:r w:rsidRPr="00B26A10">
              <w:rPr>
                <w:i/>
              </w:rPr>
              <w:t>+++</w:t>
            </w:r>
          </w:p>
        </w:tc>
        <w:tc>
          <w:tcPr>
            <w:tcW w:w="1106" w:type="dxa"/>
          </w:tcPr>
          <w:p w14:paraId="164186AC" w14:textId="77777777" w:rsidR="00293D92" w:rsidRPr="00B26A10" w:rsidRDefault="00293D92" w:rsidP="00293D92">
            <w:pPr>
              <w:jc w:val="center"/>
              <w:rPr>
                <w:i/>
              </w:rPr>
            </w:pPr>
            <w:r w:rsidRPr="00B26A10">
              <w:rPr>
                <w:i/>
              </w:rPr>
              <w:t>+++</w:t>
            </w:r>
          </w:p>
        </w:tc>
      </w:tr>
      <w:tr w:rsidR="00293D92" w:rsidRPr="00B26A10" w14:paraId="2439A876" w14:textId="77777777" w:rsidTr="00293D92">
        <w:tc>
          <w:tcPr>
            <w:tcW w:w="1247" w:type="dxa"/>
          </w:tcPr>
          <w:p w14:paraId="015C7BB9" w14:textId="77777777" w:rsidR="00293D92" w:rsidRPr="00B26A10" w:rsidRDefault="00293D92" w:rsidP="00293D92">
            <w:pPr>
              <w:rPr>
                <w:i/>
              </w:rPr>
            </w:pPr>
            <w:r w:rsidRPr="00B26A10">
              <w:rPr>
                <w:i/>
              </w:rPr>
              <w:t>Dieselolie</w:t>
            </w:r>
          </w:p>
        </w:tc>
        <w:tc>
          <w:tcPr>
            <w:tcW w:w="882" w:type="dxa"/>
          </w:tcPr>
          <w:p w14:paraId="54032A85" w14:textId="77777777" w:rsidR="00293D92" w:rsidRPr="00B26A10" w:rsidRDefault="00293D92" w:rsidP="00293D92">
            <w:pPr>
              <w:jc w:val="center"/>
              <w:rPr>
                <w:i/>
              </w:rPr>
            </w:pPr>
            <w:r w:rsidRPr="00B26A10">
              <w:rPr>
                <w:i/>
              </w:rPr>
              <w:t>+</w:t>
            </w:r>
          </w:p>
        </w:tc>
        <w:tc>
          <w:tcPr>
            <w:tcW w:w="1021" w:type="dxa"/>
          </w:tcPr>
          <w:p w14:paraId="188300A5" w14:textId="77777777" w:rsidR="00293D92" w:rsidRPr="00B26A10" w:rsidRDefault="00293D92" w:rsidP="00293D92">
            <w:pPr>
              <w:jc w:val="center"/>
              <w:rPr>
                <w:i/>
              </w:rPr>
            </w:pPr>
            <w:r w:rsidRPr="00B26A10">
              <w:rPr>
                <w:i/>
              </w:rPr>
              <w:t>+</w:t>
            </w:r>
          </w:p>
        </w:tc>
        <w:tc>
          <w:tcPr>
            <w:tcW w:w="1785" w:type="dxa"/>
          </w:tcPr>
          <w:p w14:paraId="74BC6E17" w14:textId="77777777" w:rsidR="00293D92" w:rsidRPr="00B26A10" w:rsidRDefault="00293D92" w:rsidP="00293D92">
            <w:pPr>
              <w:jc w:val="center"/>
              <w:rPr>
                <w:i/>
              </w:rPr>
            </w:pPr>
            <w:r w:rsidRPr="00B26A10">
              <w:rPr>
                <w:i/>
              </w:rPr>
              <w:t>0</w:t>
            </w:r>
          </w:p>
        </w:tc>
        <w:tc>
          <w:tcPr>
            <w:tcW w:w="1318" w:type="dxa"/>
          </w:tcPr>
          <w:p w14:paraId="7BD85260" w14:textId="77777777" w:rsidR="00293D92" w:rsidRPr="00B26A10" w:rsidRDefault="00293D92" w:rsidP="00293D92">
            <w:pPr>
              <w:jc w:val="center"/>
              <w:rPr>
                <w:i/>
              </w:rPr>
            </w:pPr>
            <w:r w:rsidRPr="00B26A10">
              <w:rPr>
                <w:i/>
              </w:rPr>
              <w:t>+</w:t>
            </w:r>
          </w:p>
        </w:tc>
        <w:tc>
          <w:tcPr>
            <w:tcW w:w="1106" w:type="dxa"/>
          </w:tcPr>
          <w:p w14:paraId="34DD2DFA" w14:textId="77777777" w:rsidR="00293D92" w:rsidRPr="00B26A10" w:rsidRDefault="00293D92" w:rsidP="00293D92">
            <w:pPr>
              <w:jc w:val="center"/>
              <w:rPr>
                <w:i/>
              </w:rPr>
            </w:pPr>
            <w:r w:rsidRPr="00B26A10">
              <w:rPr>
                <w:i/>
              </w:rPr>
              <w:t>+</w:t>
            </w:r>
          </w:p>
        </w:tc>
      </w:tr>
      <w:tr w:rsidR="00293D92" w:rsidRPr="00B26A10" w14:paraId="528B7093" w14:textId="77777777" w:rsidTr="00293D92">
        <w:tc>
          <w:tcPr>
            <w:tcW w:w="1247" w:type="dxa"/>
          </w:tcPr>
          <w:p w14:paraId="53008C22" w14:textId="77777777" w:rsidR="00293D92" w:rsidRPr="00B26A10" w:rsidRDefault="00293D92" w:rsidP="00293D92">
            <w:pPr>
              <w:rPr>
                <w:i/>
              </w:rPr>
            </w:pPr>
            <w:r w:rsidRPr="00B26A10">
              <w:rPr>
                <w:i/>
              </w:rPr>
              <w:t>Kerosine</w:t>
            </w:r>
          </w:p>
        </w:tc>
        <w:tc>
          <w:tcPr>
            <w:tcW w:w="882" w:type="dxa"/>
          </w:tcPr>
          <w:p w14:paraId="570CE950" w14:textId="77777777" w:rsidR="00293D92" w:rsidRPr="00B26A10" w:rsidRDefault="00293D92" w:rsidP="00293D92">
            <w:pPr>
              <w:jc w:val="center"/>
              <w:rPr>
                <w:i/>
              </w:rPr>
            </w:pPr>
            <w:r w:rsidRPr="00B26A10">
              <w:rPr>
                <w:i/>
              </w:rPr>
              <w:t>+</w:t>
            </w:r>
          </w:p>
        </w:tc>
        <w:tc>
          <w:tcPr>
            <w:tcW w:w="1021" w:type="dxa"/>
          </w:tcPr>
          <w:p w14:paraId="255F90A9" w14:textId="77777777" w:rsidR="00293D92" w:rsidRPr="00B26A10" w:rsidRDefault="00293D92" w:rsidP="00293D92">
            <w:pPr>
              <w:jc w:val="center"/>
              <w:rPr>
                <w:i/>
              </w:rPr>
            </w:pPr>
            <w:r w:rsidRPr="00B26A10">
              <w:rPr>
                <w:i/>
              </w:rPr>
              <w:t>+</w:t>
            </w:r>
          </w:p>
        </w:tc>
        <w:tc>
          <w:tcPr>
            <w:tcW w:w="1785" w:type="dxa"/>
          </w:tcPr>
          <w:p w14:paraId="5E3D5AC4" w14:textId="77777777" w:rsidR="00293D92" w:rsidRPr="00B26A10" w:rsidRDefault="00293D92" w:rsidP="00293D92">
            <w:pPr>
              <w:jc w:val="center"/>
              <w:rPr>
                <w:i/>
              </w:rPr>
            </w:pPr>
            <w:r w:rsidRPr="00B26A10">
              <w:rPr>
                <w:i/>
              </w:rPr>
              <w:t>0</w:t>
            </w:r>
          </w:p>
        </w:tc>
        <w:tc>
          <w:tcPr>
            <w:tcW w:w="1318" w:type="dxa"/>
          </w:tcPr>
          <w:p w14:paraId="72CFF3F5" w14:textId="77777777" w:rsidR="00293D92" w:rsidRPr="00B26A10" w:rsidRDefault="00293D92" w:rsidP="00293D92">
            <w:pPr>
              <w:jc w:val="center"/>
              <w:rPr>
                <w:i/>
              </w:rPr>
            </w:pPr>
            <w:r w:rsidRPr="00B26A10">
              <w:rPr>
                <w:i/>
              </w:rPr>
              <w:t>+</w:t>
            </w:r>
          </w:p>
        </w:tc>
        <w:tc>
          <w:tcPr>
            <w:tcW w:w="1106" w:type="dxa"/>
          </w:tcPr>
          <w:p w14:paraId="2ECEE748" w14:textId="77777777" w:rsidR="00293D92" w:rsidRPr="00B26A10" w:rsidRDefault="00293D92" w:rsidP="00293D92">
            <w:pPr>
              <w:jc w:val="center"/>
              <w:rPr>
                <w:i/>
              </w:rPr>
            </w:pPr>
            <w:r w:rsidRPr="00B26A10">
              <w:rPr>
                <w:i/>
              </w:rPr>
              <w:t>+</w:t>
            </w:r>
          </w:p>
        </w:tc>
      </w:tr>
      <w:tr w:rsidR="00293D92" w:rsidRPr="00B26A10" w14:paraId="02C5BAB2" w14:textId="77777777" w:rsidTr="00293D92">
        <w:tc>
          <w:tcPr>
            <w:tcW w:w="1247" w:type="dxa"/>
          </w:tcPr>
          <w:p w14:paraId="4A6A92D1" w14:textId="77777777" w:rsidR="00293D92" w:rsidRPr="00B26A10" w:rsidRDefault="00293D92" w:rsidP="00293D92">
            <w:pPr>
              <w:rPr>
                <w:i/>
              </w:rPr>
            </w:pPr>
            <w:r w:rsidRPr="00B26A10">
              <w:rPr>
                <w:i/>
              </w:rPr>
              <w:t>Biodiesel</w:t>
            </w:r>
          </w:p>
        </w:tc>
        <w:tc>
          <w:tcPr>
            <w:tcW w:w="882" w:type="dxa"/>
          </w:tcPr>
          <w:p w14:paraId="758F267A" w14:textId="77777777" w:rsidR="00293D92" w:rsidRPr="00B26A10" w:rsidRDefault="00293D92" w:rsidP="00293D92">
            <w:pPr>
              <w:jc w:val="center"/>
              <w:rPr>
                <w:i/>
              </w:rPr>
            </w:pPr>
            <w:r w:rsidRPr="00B26A10">
              <w:rPr>
                <w:i/>
              </w:rPr>
              <w:t>-</w:t>
            </w:r>
          </w:p>
        </w:tc>
        <w:tc>
          <w:tcPr>
            <w:tcW w:w="1021" w:type="dxa"/>
          </w:tcPr>
          <w:p w14:paraId="0FC40C43" w14:textId="77777777" w:rsidR="00293D92" w:rsidRPr="00B26A10" w:rsidRDefault="00293D92" w:rsidP="00293D92">
            <w:pPr>
              <w:jc w:val="center"/>
              <w:rPr>
                <w:i/>
              </w:rPr>
            </w:pPr>
            <w:r w:rsidRPr="00B26A10">
              <w:rPr>
                <w:i/>
              </w:rPr>
              <w:t>---</w:t>
            </w:r>
          </w:p>
        </w:tc>
        <w:tc>
          <w:tcPr>
            <w:tcW w:w="1785" w:type="dxa"/>
          </w:tcPr>
          <w:p w14:paraId="6F171637" w14:textId="77777777" w:rsidR="00293D92" w:rsidRPr="00B26A10" w:rsidRDefault="00293D92" w:rsidP="00293D92">
            <w:pPr>
              <w:jc w:val="center"/>
              <w:rPr>
                <w:i/>
              </w:rPr>
            </w:pPr>
            <w:r w:rsidRPr="00B26A10">
              <w:rPr>
                <w:i/>
              </w:rPr>
              <w:t>++</w:t>
            </w:r>
          </w:p>
        </w:tc>
        <w:tc>
          <w:tcPr>
            <w:tcW w:w="1318" w:type="dxa"/>
          </w:tcPr>
          <w:p w14:paraId="63BC3ECE" w14:textId="77777777" w:rsidR="00293D92" w:rsidRPr="00B26A10" w:rsidRDefault="00293D92" w:rsidP="00293D92">
            <w:pPr>
              <w:jc w:val="center"/>
              <w:rPr>
                <w:i/>
              </w:rPr>
            </w:pPr>
            <w:r w:rsidRPr="00B26A10">
              <w:rPr>
                <w:i/>
              </w:rPr>
              <w:t>+++</w:t>
            </w:r>
          </w:p>
        </w:tc>
        <w:tc>
          <w:tcPr>
            <w:tcW w:w="1106" w:type="dxa"/>
          </w:tcPr>
          <w:p w14:paraId="47C2445F" w14:textId="77777777" w:rsidR="00293D92" w:rsidRPr="00B26A10" w:rsidRDefault="00293D92" w:rsidP="00293D92">
            <w:pPr>
              <w:jc w:val="center"/>
              <w:rPr>
                <w:i/>
              </w:rPr>
            </w:pPr>
            <w:r w:rsidRPr="00B26A10">
              <w:rPr>
                <w:i/>
              </w:rPr>
              <w:t>+++</w:t>
            </w:r>
          </w:p>
        </w:tc>
      </w:tr>
      <w:bookmarkEnd w:id="949"/>
      <w:bookmarkEnd w:id="950"/>
    </w:tbl>
    <w:p w14:paraId="7697EB65" w14:textId="77777777" w:rsidR="00293D92" w:rsidRPr="00B26A10" w:rsidRDefault="00293D92" w:rsidP="00293D92">
      <w:pPr>
        <w:rPr>
          <w:b/>
        </w:rPr>
      </w:pPr>
    </w:p>
    <w:p w14:paraId="3D2E6C64" w14:textId="77777777" w:rsidR="00293D92" w:rsidRPr="00B26A10" w:rsidRDefault="00293D92" w:rsidP="00293D92">
      <w:pPr>
        <w:pStyle w:val="NormalWeb"/>
        <w:spacing w:line="240" w:lineRule="atLeast"/>
        <w:rPr>
          <w:rFonts w:ascii="Helvetica" w:hAnsi="Helvetica"/>
          <w:sz w:val="20"/>
          <w:szCs w:val="20"/>
        </w:rPr>
      </w:pPr>
      <w:r w:rsidRPr="00B26A10">
        <w:rPr>
          <w:rFonts w:ascii="Helvetica" w:hAnsi="Helvetica"/>
          <w:sz w:val="20"/>
          <w:szCs w:val="20"/>
        </w:rPr>
        <w:t>Zodra een drijflaagvormende stof in het oppervlaktewater terechtkomt start deze met verspreiding over het wateroppervlak. De snelheid daarvan is voornamelijk afhankelijk van de viscositeit van de stof. Hoe lager de viscositeit, hoe sneller de verspreiding optreedt. Maar ook temperatuur, stroming, getij en windrichting en –snelheid hebben een groot effect op de verspreiding. In de praktijk heeft een kleine spill van een drijflaagvormende stof  (bijvoorbeeld 1 ton olie) al na 10 minuten een drijflaagdikte van gemiddeld 10 mm. Zonder beheersmaatregelen wordt deze drijflaag al na enige uren beduidend dunner (kleiner dan 1 mm) en na een kritische dikte van ongeveer 0,1 mm valt de drijflaag in delen uiteen die zich nog weer verder kunnen verspreiden. Door dispersie als gevolg van turbulentie (golfslag) verdwijnt de drijflaag vervolgens van het wateroppervlak.</w:t>
      </w:r>
    </w:p>
    <w:p w14:paraId="39011C0F" w14:textId="77777777" w:rsidR="00293D92" w:rsidRPr="00B26A10" w:rsidRDefault="00293D92" w:rsidP="00293D92">
      <w:pPr>
        <w:pStyle w:val="NormalWeb"/>
        <w:spacing w:line="240" w:lineRule="atLeast"/>
        <w:rPr>
          <w:rFonts w:ascii="Helvetica" w:hAnsi="Helvetica"/>
          <w:sz w:val="20"/>
          <w:szCs w:val="20"/>
        </w:rPr>
      </w:pPr>
      <w:r w:rsidRPr="00B26A10">
        <w:rPr>
          <w:rFonts w:ascii="Helvetica" w:hAnsi="Helvetica"/>
          <w:sz w:val="20"/>
          <w:szCs w:val="20"/>
        </w:rPr>
        <w:t xml:space="preserve">Het model Proteus rekent bij scenario’s waarbij wel beheersmaatregelen worden getroffen met een standaard drijflaagdikte van 4 mm. Hierbij wordt verder geen rekening gehouden met de viscositeit van de specifieke stof. Simulaties met het model OILMAP, dat voorspelt hoe een </w:t>
      </w:r>
      <w:r w:rsidRPr="00B26A10">
        <w:rPr>
          <w:rFonts w:ascii="Helvetica" w:hAnsi="Helvetica"/>
          <w:sz w:val="20"/>
          <w:szCs w:val="20"/>
        </w:rPr>
        <w:lastRenderedPageBreak/>
        <w:t>grote oliespill zich verspreidt , tonen aan dat 4 mm een realistische drijflaagdikte is na enkele uren.</w:t>
      </w:r>
    </w:p>
    <w:p w14:paraId="7A9E3C38" w14:textId="77777777" w:rsidR="00293D92" w:rsidRPr="00B26A10" w:rsidRDefault="00293D92" w:rsidP="00293D92">
      <w:pPr>
        <w:pStyle w:val="NormalWeb"/>
        <w:spacing w:line="240" w:lineRule="atLeast"/>
        <w:rPr>
          <w:rFonts w:ascii="Helvetica" w:hAnsi="Helvetica"/>
          <w:sz w:val="20"/>
          <w:szCs w:val="20"/>
        </w:rPr>
      </w:pPr>
      <w:r w:rsidRPr="00B26A10">
        <w:rPr>
          <w:rFonts w:ascii="Helvetica" w:hAnsi="Helvetica"/>
          <w:sz w:val="20"/>
          <w:szCs w:val="20"/>
        </w:rPr>
        <w:t>Er wordt vanuit gegaan dat in de tijd dat een drijflaag op het water terechtkomt en weer wordt opgeruimd, de schade aan watermilieu minimaal is. In werkelijkheid is het mogelijk dat er in een drijflaagvormende stof zich een kleine hoeveelheid oplosbare stof bevindt, die van invloed kan zijn op de waterkwaliteit.</w:t>
      </w:r>
    </w:p>
    <w:p w14:paraId="23792935" w14:textId="77777777" w:rsidR="00293D92" w:rsidRPr="00B26A10" w:rsidRDefault="00293D92" w:rsidP="00293D92">
      <w:r w:rsidRPr="00B26A10">
        <w:t xml:space="preserve">De uitgestroomde hoeveelheid alleen, geeft weinig inzicht in de beheersbaarheid en de geschikte methode voor het opruimen van een drijflaag. De beheersbaarheid van drijflaagvormende stoffen wordt in belangrijke mate bepaald door locale factoren. Voorbeelden van locale factoren zijn: aanwezigheid van een haven die afsluitbaar is en de beschikbaarheid van voorzieningen zoals oilbooms en reinigingsvaartuigen. Ook factoren als stroming, wind etc. kunnen bepalend zijn. Er is dus geen uniforme werkwijze in deze te benoemen. </w:t>
      </w:r>
    </w:p>
    <w:p w14:paraId="7A2E8947" w14:textId="77777777" w:rsidR="00293D92" w:rsidRPr="00B26A10" w:rsidRDefault="00293D92" w:rsidP="00293D92">
      <w:r w:rsidRPr="00B26A10">
        <w:t xml:space="preserve">Rijkswaterstaat heeft onderzoek laten doen naar de huidige werkwijze binnen de industrie voor wat betreft de organisatie en omgang van calamiteiten met drijflaagvormende stoffen. De resultaten van dit onderzoek zijn vastgelegd in het rapport Naar een referentiekader voor drijflaagvormende stoffen (2010). Uit de praktijk blijkt dat er een "stand der techniek" te definiëren valt voor het beheersen en opruimen van drijflagen. Het betreft organisatorische en technische maatregelen om zo snel mogelijk, binnen het zogenaamde “gouden uur”, de drijflaag beheersbaar te maken met bijvoorbeeld oilbooms of -schermen en vervolgens te starten met opruimen. De benodigde tijd om te reageren en de tijd om acties te ondernemen om de drijflaag daadwerkelijk te beheersen, zijn hierbij belangrijk. Het onderzoek dat Rijkswaterstaat met het bedrijfsleven heeft uitgevoerd (rapport “Naar een referentiekader voor drijflaagvormende stoffen”) en het onderzoek naar de inzet van haar eigen middelen (het project ‘Aanpak bestrijding milieu-incidenten Rijkswateren’) komen op vergelijkbare uitgangspunten m.b.t. reactiesnelheid en beheersnelheid. </w:t>
      </w:r>
    </w:p>
    <w:p w14:paraId="66555D61" w14:textId="77777777" w:rsidR="00293D92" w:rsidRPr="00B26A10" w:rsidRDefault="00293D92" w:rsidP="00293D92"/>
    <w:p w14:paraId="73EC445A" w14:textId="77777777" w:rsidR="00293D92" w:rsidRPr="00B26A10" w:rsidRDefault="00293D92" w:rsidP="00293D92">
      <w:r w:rsidRPr="00B26A10">
        <w:t>De volgende tijdselementen kunnen worden afgeleid:</w:t>
      </w:r>
    </w:p>
    <w:p w14:paraId="4A072309" w14:textId="77777777" w:rsidR="00293D92" w:rsidRPr="00B26A10" w:rsidRDefault="00293D92" w:rsidP="002D0EF0">
      <w:pPr>
        <w:numPr>
          <w:ilvl w:val="0"/>
          <w:numId w:val="38"/>
        </w:numPr>
        <w:spacing w:line="240" w:lineRule="atLeast"/>
      </w:pPr>
      <w:r w:rsidRPr="00B26A10">
        <w:t>Voor de reactiesnelheid geldt dat binnen een half uur de organisatie voor het beheersen van de drijflaag moet zijn gemobiliseerd;</w:t>
      </w:r>
    </w:p>
    <w:p w14:paraId="0ED7F14E" w14:textId="77777777" w:rsidR="00293D92" w:rsidRPr="00B26A10" w:rsidRDefault="00293D92" w:rsidP="002D0EF0">
      <w:pPr>
        <w:numPr>
          <w:ilvl w:val="0"/>
          <w:numId w:val="38"/>
        </w:numPr>
        <w:spacing w:line="240" w:lineRule="atLeast"/>
      </w:pPr>
      <w:r w:rsidRPr="00B26A10">
        <w:t>Voor de beheersnelheid geldt dat binnen 1 á 2 uur de drijflaag beheersbaar moet zijn. Dit geldt voor bijv. het afsluiten van een haven en is gebaseerd op de huidige ervaring binnen het bedrijfsleven. Rijkswaterstaat hanteert voor haar eigen materiaal 1,5 tot 4 uur, Het gaat dan om vlekken op open water, waar eerst naar toe moet worden gevaren. Dit betekent dat een bedrijf niet in alle gevallen op Rijkswaterstaat kan rekenen om aan de SVT te voldoen!;</w:t>
      </w:r>
    </w:p>
    <w:p w14:paraId="0D50F96F" w14:textId="77777777" w:rsidR="00293D92" w:rsidRPr="00B26A10" w:rsidRDefault="00293D92" w:rsidP="002D0EF0">
      <w:pPr>
        <w:numPr>
          <w:ilvl w:val="0"/>
          <w:numId w:val="38"/>
        </w:numPr>
        <w:spacing w:line="240" w:lineRule="atLeast"/>
      </w:pPr>
      <w:r w:rsidRPr="00B26A10">
        <w:t>Voor het verstrekken van opdracht aan een reinigingsbedrijf geldt dat binnen 1 á 2 uur opdracht moet kunnen worden verstrekt. Afspraken/contracten moeten dus al bestaan;</w:t>
      </w:r>
    </w:p>
    <w:p w14:paraId="767DBE5C" w14:textId="77777777" w:rsidR="00293D92" w:rsidRPr="00B26A10" w:rsidRDefault="00293D92" w:rsidP="002D0EF0">
      <w:pPr>
        <w:numPr>
          <w:ilvl w:val="0"/>
          <w:numId w:val="38"/>
        </w:numPr>
        <w:spacing w:line="240" w:lineRule="atLeast"/>
      </w:pPr>
      <w:r w:rsidRPr="00B26A10">
        <w:t>Het opruimmaterieel van het reinigingsbedrijf moet binnen 1,5 – 6 uur ter plaatse zijn om de drijflaag op te ruimen.</w:t>
      </w:r>
    </w:p>
    <w:p w14:paraId="50FCC19D" w14:textId="77777777" w:rsidR="00293D92" w:rsidRPr="00B26A10" w:rsidRDefault="00293D92" w:rsidP="00293D92"/>
    <w:p w14:paraId="0B9C76FC" w14:textId="77777777" w:rsidR="00293D92" w:rsidRPr="00B26A10" w:rsidRDefault="00293D92" w:rsidP="00293D92">
      <w:r w:rsidRPr="00B26A10">
        <w:t xml:space="preserve">Het bovenstaande beschrijft de Stand der Veiligheidstechniek (SVT) voor het opruimen voor drijflagen en gaat uit van het begrip zo spoedig mogelijk, maar binnen de gestelde tijden. </w:t>
      </w:r>
    </w:p>
    <w:p w14:paraId="0C8D57F3" w14:textId="77777777" w:rsidR="00293D92" w:rsidRPr="00B26A10" w:rsidRDefault="00293D92" w:rsidP="00293D92"/>
    <w:p w14:paraId="2573B3CF" w14:textId="77777777" w:rsidR="00293D92" w:rsidRPr="00B26A10" w:rsidRDefault="00293D92" w:rsidP="00293D92">
      <w:pPr>
        <w:rPr>
          <w:u w:val="single"/>
        </w:rPr>
      </w:pPr>
      <w:r w:rsidRPr="00B26A10">
        <w:rPr>
          <w:u w:val="single"/>
        </w:rPr>
        <w:lastRenderedPageBreak/>
        <w:t>Referentievolumina</w:t>
      </w:r>
    </w:p>
    <w:p w14:paraId="62C5DE52" w14:textId="77777777" w:rsidR="00293D92" w:rsidRPr="00B26A10" w:rsidRDefault="00293D92" w:rsidP="00293D92">
      <w:r w:rsidRPr="00B26A10">
        <w:t>De gevolgen van een onvoorziene lozing met drijflaagvormende stoffen wordt bepaald door de uitgestroomde hoeveelheid. Als referentie voor significante of langdurige schade aan zoetwater- of mariene habitats worden ook hier de uitgangspunten van de SEVESOII(96/82/EG)gehanteerd:</w:t>
      </w:r>
    </w:p>
    <w:p w14:paraId="5BEECCA0" w14:textId="77777777" w:rsidR="00293D92" w:rsidRPr="00B26A10" w:rsidRDefault="00293D92" w:rsidP="00293D92"/>
    <w:p w14:paraId="732CF1FC" w14:textId="77777777" w:rsidR="00293D92" w:rsidRPr="00B26A10" w:rsidRDefault="00293D92" w:rsidP="00293D92">
      <w:r w:rsidRPr="00B26A10">
        <w:t>− 10 km of meer van een stroom, een kanaal of een rivier;</w:t>
      </w:r>
    </w:p>
    <w:p w14:paraId="1E4C44EA" w14:textId="77777777" w:rsidR="00293D92" w:rsidRPr="00B26A10" w:rsidRDefault="00293D92" w:rsidP="00293D92">
      <w:r w:rsidRPr="00B26A10">
        <w:t>− 1 ha of meer van een vijver of een meer;</w:t>
      </w:r>
    </w:p>
    <w:p w14:paraId="6EFC7BED" w14:textId="77777777" w:rsidR="00293D92" w:rsidRPr="00B26A10" w:rsidRDefault="00293D92" w:rsidP="00293D92">
      <w:r w:rsidRPr="00B26A10">
        <w:t>− 2 ha of meer van een delta;</w:t>
      </w:r>
    </w:p>
    <w:p w14:paraId="672B38C5" w14:textId="77777777" w:rsidR="00293D92" w:rsidRPr="00B26A10" w:rsidRDefault="00293D92" w:rsidP="00293D92">
      <w:r w:rsidRPr="00B26A10">
        <w:t>− 2 ha of meer van een kustzone of van de zee.</w:t>
      </w:r>
    </w:p>
    <w:p w14:paraId="002DB935" w14:textId="77777777" w:rsidR="00293D92" w:rsidRPr="00B26A10" w:rsidRDefault="00293D92" w:rsidP="00293D92"/>
    <w:p w14:paraId="7526DF59" w14:textId="77777777" w:rsidR="00293D92" w:rsidRPr="00B26A10" w:rsidRDefault="00293D92" w:rsidP="00293D92">
      <w:pPr>
        <w:rPr>
          <w:rFonts w:cs="Arial"/>
          <w:color w:val="808080"/>
        </w:rPr>
      </w:pPr>
    </w:p>
    <w:p w14:paraId="6F5342E8" w14:textId="77777777" w:rsidR="00293D92" w:rsidRPr="00B26A10" w:rsidRDefault="00293D92" w:rsidP="00293D92">
      <w:r w:rsidRPr="00B26A10">
        <w:t>Met behulp van de standaard drijflaagdikte en de oppervlakte van het water (voor een kanaal of rivier 10000 meter x breedte in meter) kan het standaard uitstroomvolume voor een grote rivier worden berekend. Net als bij volumecontaminatie wordt weer uitgegaan van een breedte van 300 meter voor het bepalen van het maximale uitstroomvolume. Bij een nog grotere breedte van het oppervlaktewater worden de maximale uitstroomvolumes onrealistisch hoog. Deze doen dan geen recht meer doen aan het criterium (effectlengte) uit de SEVESO-II-richtlijn. Met andere woorden: met een uitstroomvolume van maximaal 12.000 m3 (10 km x 300 m x 4 mm) blijft men precies binnen het criterium van 10 km effectlengte. Hierbij wordt uitgegaan van een theoretische, homogene dikte van drijflaag over de gehele breedte van de rivier. Van de andere watersystemen is referentie-uitstroomvolume dan, op basis van de oppervlakte die door de drijflaag wordt ingenomen als volgt:</w:t>
      </w:r>
    </w:p>
    <w:p w14:paraId="683AA3F5" w14:textId="77777777" w:rsidR="00293D92" w:rsidRPr="00B26A10" w:rsidRDefault="00293D92" w:rsidP="00293D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2"/>
        <w:gridCol w:w="2031"/>
        <w:gridCol w:w="1815"/>
        <w:gridCol w:w="1910"/>
      </w:tblGrid>
      <w:tr w:rsidR="00293D92" w:rsidRPr="00B26A10" w14:paraId="2D7E86BD" w14:textId="77777777" w:rsidTr="00293D92">
        <w:tc>
          <w:tcPr>
            <w:tcW w:w="1882" w:type="dxa"/>
          </w:tcPr>
          <w:p w14:paraId="2CB0DA94" w14:textId="77777777" w:rsidR="00293D92" w:rsidRPr="00B26A10" w:rsidRDefault="00293D92" w:rsidP="00293D92">
            <w:r w:rsidRPr="00B26A10">
              <w:t>Type oppervlaktewater</w:t>
            </w:r>
          </w:p>
        </w:tc>
        <w:tc>
          <w:tcPr>
            <w:tcW w:w="2031" w:type="dxa"/>
          </w:tcPr>
          <w:p w14:paraId="17BE1AD0" w14:textId="77777777" w:rsidR="00293D92" w:rsidRPr="00B26A10" w:rsidRDefault="00293D92" w:rsidP="00293D92">
            <w:r w:rsidRPr="00B26A10">
              <w:t>Voorbeeld</w:t>
            </w:r>
          </w:p>
        </w:tc>
        <w:tc>
          <w:tcPr>
            <w:tcW w:w="1815" w:type="dxa"/>
          </w:tcPr>
          <w:p w14:paraId="73175621" w14:textId="77777777" w:rsidR="00293D92" w:rsidRPr="00B26A10" w:rsidRDefault="00293D92" w:rsidP="00293D92">
            <w:r w:rsidRPr="00B26A10">
              <w:t>Breedte/Diepte</w:t>
            </w:r>
          </w:p>
          <w:p w14:paraId="61503582" w14:textId="77777777" w:rsidR="00293D92" w:rsidRPr="00B26A10" w:rsidRDefault="00293D92" w:rsidP="00293D92">
            <w:r w:rsidRPr="00B26A10">
              <w:t>(m/m)</w:t>
            </w:r>
          </w:p>
        </w:tc>
        <w:tc>
          <w:tcPr>
            <w:tcW w:w="1910" w:type="dxa"/>
          </w:tcPr>
          <w:p w14:paraId="5D21B070" w14:textId="77777777" w:rsidR="00293D92" w:rsidRPr="00B26A10" w:rsidRDefault="00293D92" w:rsidP="00293D92">
            <w:r w:rsidRPr="00B26A10">
              <w:t>Uitstroomvolume</w:t>
            </w:r>
          </w:p>
          <w:p w14:paraId="707AAE53" w14:textId="77777777" w:rsidR="00293D92" w:rsidRPr="00B26A10" w:rsidRDefault="00293D92" w:rsidP="00293D92">
            <w:r w:rsidRPr="00B26A10">
              <w:t>(m3)</w:t>
            </w:r>
          </w:p>
        </w:tc>
      </w:tr>
      <w:tr w:rsidR="00293D92" w:rsidRPr="00B26A10" w14:paraId="1E7567C5" w14:textId="77777777" w:rsidTr="00293D92">
        <w:tc>
          <w:tcPr>
            <w:tcW w:w="1882" w:type="dxa"/>
          </w:tcPr>
          <w:p w14:paraId="6A03B961" w14:textId="77777777" w:rsidR="00293D92" w:rsidRPr="00B26A10" w:rsidRDefault="00293D92" w:rsidP="00293D92">
            <w:r w:rsidRPr="00B26A10">
              <w:t>Rivier</w:t>
            </w:r>
          </w:p>
          <w:p w14:paraId="2BEBAB56" w14:textId="77777777" w:rsidR="00293D92" w:rsidRPr="00B26A10" w:rsidRDefault="00293D92" w:rsidP="00293D92">
            <w:r w:rsidRPr="00B26A10">
              <w:t>Groot</w:t>
            </w:r>
          </w:p>
          <w:p w14:paraId="0B18C7B4" w14:textId="77777777" w:rsidR="00293D92" w:rsidRPr="00B26A10" w:rsidRDefault="00293D92" w:rsidP="00293D92">
            <w:r w:rsidRPr="00B26A10">
              <w:t>Middel</w:t>
            </w:r>
          </w:p>
          <w:p w14:paraId="50B2067A" w14:textId="77777777" w:rsidR="00293D92" w:rsidRPr="00B26A10" w:rsidRDefault="00293D92" w:rsidP="00293D92">
            <w:r w:rsidRPr="00B26A10">
              <w:t>Klein</w:t>
            </w:r>
          </w:p>
        </w:tc>
        <w:tc>
          <w:tcPr>
            <w:tcW w:w="2031" w:type="dxa"/>
          </w:tcPr>
          <w:p w14:paraId="58AF581A" w14:textId="77777777" w:rsidR="00293D92" w:rsidRPr="00B26A10" w:rsidRDefault="00293D92" w:rsidP="00293D92"/>
          <w:p w14:paraId="59D3B8DB" w14:textId="77777777" w:rsidR="00293D92" w:rsidRPr="00B26A10" w:rsidRDefault="00293D92" w:rsidP="00293D92">
            <w:r w:rsidRPr="00B26A10">
              <w:t>Maas, Rijn</w:t>
            </w:r>
          </w:p>
          <w:p w14:paraId="2A679A7A" w14:textId="77777777" w:rsidR="00293D92" w:rsidRPr="00B26A10" w:rsidRDefault="00293D92" w:rsidP="00293D92">
            <w:r w:rsidRPr="00B26A10">
              <w:t>Vecht</w:t>
            </w:r>
          </w:p>
          <w:p w14:paraId="639E09E4" w14:textId="77777777" w:rsidR="00293D92" w:rsidRPr="00B26A10" w:rsidRDefault="00293D92" w:rsidP="00293D92">
            <w:r w:rsidRPr="00B26A10">
              <w:t>Donge, Linge</w:t>
            </w:r>
          </w:p>
        </w:tc>
        <w:tc>
          <w:tcPr>
            <w:tcW w:w="1815" w:type="dxa"/>
          </w:tcPr>
          <w:p w14:paraId="40EE6C49" w14:textId="77777777" w:rsidR="00293D92" w:rsidRPr="00B26A10" w:rsidRDefault="00293D92" w:rsidP="00293D92"/>
          <w:p w14:paraId="15BCFB0C" w14:textId="77777777" w:rsidR="00293D92" w:rsidRPr="00B26A10" w:rsidRDefault="00293D92" w:rsidP="00293D92">
            <w:r w:rsidRPr="00B26A10">
              <w:t>300/5</w:t>
            </w:r>
          </w:p>
          <w:p w14:paraId="0DF7BCA0" w14:textId="77777777" w:rsidR="00293D92" w:rsidRPr="00B26A10" w:rsidRDefault="00293D92" w:rsidP="00293D92">
            <w:r w:rsidRPr="00B26A10">
              <w:t>50/4</w:t>
            </w:r>
          </w:p>
          <w:p w14:paraId="740C019D" w14:textId="77777777" w:rsidR="00293D92" w:rsidRPr="00B26A10" w:rsidRDefault="00293D92" w:rsidP="00293D92">
            <w:r w:rsidRPr="00B26A10">
              <w:t>10/3</w:t>
            </w:r>
          </w:p>
        </w:tc>
        <w:tc>
          <w:tcPr>
            <w:tcW w:w="1910" w:type="dxa"/>
          </w:tcPr>
          <w:p w14:paraId="0BA6ECC8" w14:textId="77777777" w:rsidR="00293D92" w:rsidRPr="00B26A10" w:rsidRDefault="00293D92" w:rsidP="00293D92"/>
          <w:p w14:paraId="1DD67B2B" w14:textId="77777777" w:rsidR="00293D92" w:rsidRPr="00B26A10" w:rsidRDefault="00293D92" w:rsidP="00293D92">
            <w:r w:rsidRPr="00B26A10">
              <w:t>12000</w:t>
            </w:r>
          </w:p>
          <w:p w14:paraId="483FD12D" w14:textId="77777777" w:rsidR="00293D92" w:rsidRPr="00B26A10" w:rsidRDefault="00293D92" w:rsidP="00293D92">
            <w:r w:rsidRPr="00B26A10">
              <w:t>2000</w:t>
            </w:r>
          </w:p>
          <w:p w14:paraId="534879CC" w14:textId="77777777" w:rsidR="00293D92" w:rsidRPr="00B26A10" w:rsidRDefault="00293D92" w:rsidP="00293D92">
            <w:r w:rsidRPr="00B26A10">
              <w:t>400</w:t>
            </w:r>
          </w:p>
        </w:tc>
      </w:tr>
      <w:tr w:rsidR="00293D92" w:rsidRPr="00B26A10" w14:paraId="59CAEB4A" w14:textId="77777777" w:rsidTr="00293D92">
        <w:tc>
          <w:tcPr>
            <w:tcW w:w="1882" w:type="dxa"/>
          </w:tcPr>
          <w:p w14:paraId="191AB02F" w14:textId="77777777" w:rsidR="00293D92" w:rsidRPr="00B26A10" w:rsidRDefault="00293D92" w:rsidP="00293D92">
            <w:r w:rsidRPr="00B26A10">
              <w:t>Kanaal</w:t>
            </w:r>
          </w:p>
          <w:p w14:paraId="2FE5B6B8" w14:textId="77777777" w:rsidR="00293D92" w:rsidRPr="00B26A10" w:rsidRDefault="00293D92" w:rsidP="00293D92">
            <w:r w:rsidRPr="00B26A10">
              <w:t>Groot</w:t>
            </w:r>
          </w:p>
          <w:p w14:paraId="1A9F7ACD" w14:textId="77777777" w:rsidR="00293D92" w:rsidRPr="00B26A10" w:rsidRDefault="00293D92" w:rsidP="00293D92">
            <w:r w:rsidRPr="00B26A10">
              <w:t>Middel</w:t>
            </w:r>
          </w:p>
          <w:p w14:paraId="7336C8A9" w14:textId="77777777" w:rsidR="00293D92" w:rsidRPr="00B26A10" w:rsidRDefault="00293D92" w:rsidP="00293D92">
            <w:r w:rsidRPr="00B26A10">
              <w:t>Klein</w:t>
            </w:r>
          </w:p>
        </w:tc>
        <w:tc>
          <w:tcPr>
            <w:tcW w:w="2031" w:type="dxa"/>
          </w:tcPr>
          <w:p w14:paraId="17BCF275" w14:textId="77777777" w:rsidR="00293D92" w:rsidRPr="00B26A10" w:rsidRDefault="00293D92" w:rsidP="00293D92"/>
          <w:p w14:paraId="46AE3E1B" w14:textId="77777777" w:rsidR="00293D92" w:rsidRPr="00B26A10" w:rsidRDefault="00293D92" w:rsidP="00293D92">
            <w:r w:rsidRPr="00B26A10">
              <w:t>Noordzeekanaal</w:t>
            </w:r>
          </w:p>
          <w:p w14:paraId="25917637" w14:textId="77777777" w:rsidR="00293D92" w:rsidRPr="00B26A10" w:rsidRDefault="00293D92" w:rsidP="00293D92">
            <w:r w:rsidRPr="00B26A10">
              <w:t>Twentekanaal</w:t>
            </w:r>
          </w:p>
          <w:p w14:paraId="5870DEBE" w14:textId="77777777" w:rsidR="00293D92" w:rsidRPr="00B26A10" w:rsidRDefault="00293D92" w:rsidP="00293D92">
            <w:r w:rsidRPr="00B26A10">
              <w:t>Afwateringskanaal</w:t>
            </w:r>
          </w:p>
        </w:tc>
        <w:tc>
          <w:tcPr>
            <w:tcW w:w="1815" w:type="dxa"/>
          </w:tcPr>
          <w:p w14:paraId="7D1DF2CA" w14:textId="77777777" w:rsidR="00293D92" w:rsidRPr="00B26A10" w:rsidRDefault="00293D92" w:rsidP="00293D92"/>
          <w:p w14:paraId="00F83270" w14:textId="77777777" w:rsidR="00293D92" w:rsidRPr="00B26A10" w:rsidRDefault="00293D92" w:rsidP="00293D92">
            <w:r w:rsidRPr="00B26A10">
              <w:t>150/15</w:t>
            </w:r>
          </w:p>
          <w:p w14:paraId="4CB39A53" w14:textId="77777777" w:rsidR="00293D92" w:rsidRPr="00B26A10" w:rsidRDefault="00293D92" w:rsidP="00293D92">
            <w:r w:rsidRPr="00B26A10">
              <w:t>100/4</w:t>
            </w:r>
          </w:p>
          <w:p w14:paraId="21343F5E" w14:textId="77777777" w:rsidR="00293D92" w:rsidRPr="00B26A10" w:rsidRDefault="00293D92" w:rsidP="00293D92">
            <w:r w:rsidRPr="00B26A10">
              <w:t>30/3</w:t>
            </w:r>
          </w:p>
        </w:tc>
        <w:tc>
          <w:tcPr>
            <w:tcW w:w="1910" w:type="dxa"/>
          </w:tcPr>
          <w:p w14:paraId="6C6FB696" w14:textId="77777777" w:rsidR="00293D92" w:rsidRPr="00B26A10" w:rsidRDefault="00293D92" w:rsidP="00293D92"/>
          <w:p w14:paraId="14BC9699" w14:textId="77777777" w:rsidR="00293D92" w:rsidRPr="00B26A10" w:rsidRDefault="00293D92" w:rsidP="00293D92">
            <w:r w:rsidRPr="00B26A10">
              <w:t>6000</w:t>
            </w:r>
          </w:p>
          <w:p w14:paraId="21EA3A09" w14:textId="77777777" w:rsidR="00293D92" w:rsidRPr="00B26A10" w:rsidRDefault="00293D92" w:rsidP="00293D92">
            <w:r w:rsidRPr="00B26A10">
              <w:t>4000</w:t>
            </w:r>
          </w:p>
          <w:p w14:paraId="31C12591" w14:textId="77777777" w:rsidR="00293D92" w:rsidRPr="00B26A10" w:rsidRDefault="00293D92" w:rsidP="00293D92">
            <w:r w:rsidRPr="00B26A10">
              <w:t>1200</w:t>
            </w:r>
          </w:p>
        </w:tc>
      </w:tr>
      <w:tr w:rsidR="00293D92" w:rsidRPr="00B26A10" w14:paraId="5E458707" w14:textId="77777777" w:rsidTr="00293D92">
        <w:tc>
          <w:tcPr>
            <w:tcW w:w="1882" w:type="dxa"/>
          </w:tcPr>
          <w:p w14:paraId="58B157E3" w14:textId="77777777" w:rsidR="00293D92" w:rsidRPr="00B26A10" w:rsidRDefault="00293D92" w:rsidP="00293D92">
            <w:r w:rsidRPr="00B26A10">
              <w:t>Meer</w:t>
            </w:r>
          </w:p>
        </w:tc>
        <w:tc>
          <w:tcPr>
            <w:tcW w:w="2031" w:type="dxa"/>
          </w:tcPr>
          <w:p w14:paraId="26858FC9" w14:textId="77777777" w:rsidR="00293D92" w:rsidRPr="00B26A10" w:rsidRDefault="00293D92" w:rsidP="00293D92">
            <w:r w:rsidRPr="00B26A10">
              <w:t>IJsselmeer</w:t>
            </w:r>
          </w:p>
        </w:tc>
        <w:tc>
          <w:tcPr>
            <w:tcW w:w="1815" w:type="dxa"/>
          </w:tcPr>
          <w:p w14:paraId="6CE9D035" w14:textId="77777777" w:rsidR="00293D92" w:rsidRPr="00B26A10" w:rsidRDefault="00293D92" w:rsidP="00293D92">
            <w:r w:rsidRPr="00B26A10">
              <w:t>-/3</w:t>
            </w:r>
          </w:p>
        </w:tc>
        <w:tc>
          <w:tcPr>
            <w:tcW w:w="1910" w:type="dxa"/>
          </w:tcPr>
          <w:p w14:paraId="60E57850" w14:textId="77777777" w:rsidR="00293D92" w:rsidRPr="00B26A10" w:rsidRDefault="00293D92" w:rsidP="00293D92">
            <w:r w:rsidRPr="00B26A10">
              <w:t>40</w:t>
            </w:r>
          </w:p>
        </w:tc>
      </w:tr>
      <w:tr w:rsidR="00293D92" w:rsidRPr="00B26A10" w14:paraId="39B76CBC" w14:textId="77777777" w:rsidTr="00293D92">
        <w:tc>
          <w:tcPr>
            <w:tcW w:w="1882" w:type="dxa"/>
          </w:tcPr>
          <w:p w14:paraId="2C59FBF3" w14:textId="77777777" w:rsidR="00293D92" w:rsidRPr="00B26A10" w:rsidRDefault="00293D92" w:rsidP="00293D92">
            <w:r w:rsidRPr="00B26A10">
              <w:t>Stagnant water</w:t>
            </w:r>
          </w:p>
        </w:tc>
        <w:tc>
          <w:tcPr>
            <w:tcW w:w="2031" w:type="dxa"/>
          </w:tcPr>
          <w:p w14:paraId="13235C0B" w14:textId="77777777" w:rsidR="00293D92" w:rsidRPr="00B26A10" w:rsidRDefault="00293D92" w:rsidP="00293D92">
            <w:r w:rsidRPr="00B26A10">
              <w:t>Stadswater</w:t>
            </w:r>
          </w:p>
        </w:tc>
        <w:tc>
          <w:tcPr>
            <w:tcW w:w="1815" w:type="dxa"/>
          </w:tcPr>
          <w:p w14:paraId="4E8EBF67" w14:textId="77777777" w:rsidR="00293D92" w:rsidRPr="00B26A10" w:rsidRDefault="00293D92" w:rsidP="00293D92">
            <w:r w:rsidRPr="00B26A10">
              <w:t>/1</w:t>
            </w:r>
          </w:p>
        </w:tc>
        <w:tc>
          <w:tcPr>
            <w:tcW w:w="1910" w:type="dxa"/>
          </w:tcPr>
          <w:p w14:paraId="5551AF1A" w14:textId="77777777" w:rsidR="00293D92" w:rsidRPr="00B26A10" w:rsidRDefault="00293D92" w:rsidP="00293D92">
            <w:r w:rsidRPr="00B26A10">
              <w:t>40</w:t>
            </w:r>
          </w:p>
        </w:tc>
      </w:tr>
    </w:tbl>
    <w:p w14:paraId="4CD33E8A" w14:textId="77777777" w:rsidR="00293D92" w:rsidRPr="00B26A10" w:rsidRDefault="00293D92" w:rsidP="00293D92"/>
    <w:p w14:paraId="5F131098" w14:textId="77777777" w:rsidR="00293D92" w:rsidRPr="00B26A10" w:rsidRDefault="00293D92" w:rsidP="00293D92"/>
    <w:p w14:paraId="79707699" w14:textId="77777777" w:rsidR="00293D92" w:rsidRPr="00B26A10" w:rsidRDefault="00293D92" w:rsidP="00293D92">
      <w:r w:rsidRPr="00B26A10">
        <w:t>Op grond van bovenstaande tabel zijn weegfactoren voor verschillende lokale situaties ten opzichte van het referentie-uitstroomvolume (grote rivier) geformuleerd, waarbij de volgende uitgangspunten zijn gehanteerd:</w:t>
      </w:r>
    </w:p>
    <w:p w14:paraId="6A82D48C" w14:textId="77777777" w:rsidR="00293D92" w:rsidRPr="00B26A10" w:rsidRDefault="00293D92" w:rsidP="002D0EF0">
      <w:pPr>
        <w:numPr>
          <w:ilvl w:val="0"/>
          <w:numId w:val="42"/>
        </w:numPr>
        <w:spacing w:line="240" w:lineRule="atLeast"/>
      </w:pPr>
      <w:r w:rsidRPr="00B26A10">
        <w:t xml:space="preserve">het referentie-uitstroomvolume kan niet groter zijn 12000 m3, dus rivieren met nog grotere breedte kunnen geen groter referentie-uitstroomvolume ontvangen. Bij gebruik van de daadwerkelijke breedte van dergelijke rivieren, soms meer dan 5 km, </w:t>
      </w:r>
      <w:r w:rsidRPr="00B26A10">
        <w:lastRenderedPageBreak/>
        <w:t>zouden onrealistisch hoge referentievolumes ontstaan. die geen recht meer doen aan het criteria maximale effectlengte van 10 km;</w:t>
      </w:r>
    </w:p>
    <w:p w14:paraId="38210090" w14:textId="77777777" w:rsidR="00293D92" w:rsidRPr="00B26A10" w:rsidRDefault="00293D92" w:rsidP="002D0EF0">
      <w:pPr>
        <w:numPr>
          <w:ilvl w:val="0"/>
          <w:numId w:val="42"/>
        </w:numPr>
        <w:spacing w:line="240" w:lineRule="atLeast"/>
      </w:pPr>
      <w:r w:rsidRPr="00B26A10">
        <w:t>havens krijgen het referentievolume van het oppervlaktewater waaraan ze zijn gelegen;</w:t>
      </w:r>
    </w:p>
    <w:p w14:paraId="651F57E5" w14:textId="77777777" w:rsidR="00293D92" w:rsidRPr="00B26A10" w:rsidRDefault="00293D92" w:rsidP="002D0EF0">
      <w:pPr>
        <w:numPr>
          <w:ilvl w:val="0"/>
          <w:numId w:val="42"/>
        </w:numPr>
        <w:spacing w:line="240" w:lineRule="atLeast"/>
      </w:pPr>
      <w:r w:rsidRPr="00B26A10">
        <w:t>de theoretische aanname dat er homogene verdeling van de drijflaag plaatsvindt. De dikte van de drijflaag is overal gelijk;</w:t>
      </w:r>
    </w:p>
    <w:p w14:paraId="7E7BE63F" w14:textId="77777777" w:rsidR="00293D92" w:rsidRPr="00B26A10" w:rsidRDefault="00293D92" w:rsidP="002D0EF0">
      <w:pPr>
        <w:numPr>
          <w:ilvl w:val="0"/>
          <w:numId w:val="42"/>
        </w:numPr>
        <w:spacing w:line="240" w:lineRule="atLeast"/>
        <w:rPr>
          <w:color w:val="FF0000"/>
        </w:rPr>
      </w:pPr>
      <w:r w:rsidRPr="00B26A10">
        <w:t xml:space="preserve">de diepte van het oppervlaktewater speelt geen rol in het bepalen van het referentie-uitstroomvolume. In werkelijkheid kan de diepte van het water wel een factor van belang zijn vanwege het zuurstofgehalte in het water. Een drijflaag belemmert de zuurstofinbreng in het oppervlaktewater door de uitwisseling met de lucht (diffusie)  tegen te gaan. Hoe ondieper het oppervlaktewater, hoe groter het mogelijk effect op het zuurstofgehalte in het betreffende oppervlaktewater. Vanwege de complexiteit en het feit dat drijflagen binnen afzienbare tijd moeten worden opgeruimd, is besloten om de diepte van het oppervlaktewater voor drijflaagvormende stoffen niet mee te nemen in het bepalen van het referentie-uitstroomvolume. </w:t>
      </w:r>
    </w:p>
    <w:p w14:paraId="723CFAF7" w14:textId="77777777" w:rsidR="00293D92" w:rsidRPr="00B26A10" w:rsidRDefault="00293D92" w:rsidP="00293D92"/>
    <w:p w14:paraId="2874CE24" w14:textId="77777777" w:rsidR="00293D92" w:rsidRPr="00B26A10" w:rsidRDefault="00293D92" w:rsidP="00293D92">
      <w:pPr>
        <w:rPr>
          <w:u w:val="single"/>
        </w:rPr>
      </w:pPr>
      <w:r w:rsidRPr="00B26A10">
        <w:rPr>
          <w:u w:val="single"/>
        </w:rPr>
        <w:t>Weegfactor drijflaagvormende stoffen</w:t>
      </w:r>
    </w:p>
    <w:p w14:paraId="24151106" w14:textId="77777777" w:rsidR="00293D92" w:rsidRPr="00B26A10" w:rsidRDefault="00293D92" w:rsidP="00293D92">
      <w:pPr>
        <w:autoSpaceDE w:val="0"/>
        <w:autoSpaceDN w:val="0"/>
        <w:adjustRightInd w:val="0"/>
      </w:pPr>
      <w:r w:rsidRPr="00B26A10">
        <w:t>In het geval dat op een kleiner oppervlaktewater dan een grote rivier</w:t>
      </w:r>
    </w:p>
    <w:p w14:paraId="573AD3C4" w14:textId="77777777" w:rsidR="00293D92" w:rsidRPr="00B26A10" w:rsidRDefault="00293D92" w:rsidP="00293D92">
      <w:pPr>
        <w:autoSpaceDE w:val="0"/>
        <w:autoSpaceDN w:val="0"/>
        <w:adjustRightInd w:val="0"/>
      </w:pPr>
      <w:r w:rsidRPr="00B26A10">
        <w:t>wordt geloosd zal ook voor drijflaagvormende stoffen een lagere drempelwaarde gehanteerd moeten worden. Bepaald is, evenals bij volumecontaminatie, uit te gaan van berekende weegfactoren.</w:t>
      </w:r>
    </w:p>
    <w:p w14:paraId="06DAF613" w14:textId="77777777" w:rsidR="00293D92" w:rsidRPr="00B26A10" w:rsidRDefault="00293D92" w:rsidP="00293D92">
      <w:r w:rsidRPr="00B26A10">
        <w:t>In de onderstaande tabel zijn de weegfactoren voor verschillende oppervlaktewateren uitgewerkt. De weegfactor is specifiek per situatie te berekenen door de volgende formule:</w:t>
      </w:r>
    </w:p>
    <w:p w14:paraId="191EF1A6" w14:textId="77777777" w:rsidR="00293D92" w:rsidRPr="00B26A10" w:rsidRDefault="00293D92" w:rsidP="00293D92"/>
    <w:p w14:paraId="5329305D" w14:textId="77777777" w:rsidR="00293D92" w:rsidRPr="00B26A10" w:rsidRDefault="00293D92" w:rsidP="00293D92">
      <w:r w:rsidRPr="00B26A10">
        <w:t xml:space="preserve">Weegfactor = 12.000 m3 / (10.000 m x breedte opp.water in m x 0,004 m dikte drijflaag)  </w:t>
      </w:r>
      <w:r w:rsidRPr="00B26A10">
        <w:rPr>
          <w:u w:val="single"/>
        </w:rPr>
        <w:t xml:space="preserve">                             </w:t>
      </w:r>
    </w:p>
    <w:p w14:paraId="6E314F6D" w14:textId="77777777" w:rsidR="00293D92" w:rsidRPr="00B26A10" w:rsidRDefault="00293D92" w:rsidP="00293D92"/>
    <w:p w14:paraId="74C0FB29" w14:textId="77777777" w:rsidR="00293D92" w:rsidRPr="00B26A10" w:rsidRDefault="00293D92" w:rsidP="00293D92">
      <w:r w:rsidRPr="00B26A10">
        <w:t>Voor meren en stagnant water hanteert de EU een andere norm als voor rivieren, namelijk een effect op 1 hectare. Daarmee staat de weegfactor voor de wateren vast. De breedte van het oppervlaktewater doet er niet toe, immers het maximaal verontreinigd oppervlak is vastgesteld op 10.000 m</w:t>
      </w:r>
      <w:r w:rsidRPr="00B26A10">
        <w:rPr>
          <w:vertAlign w:val="superscript"/>
        </w:rPr>
        <w:t>2</w:t>
      </w:r>
      <w:r w:rsidRPr="00B26A10">
        <w:t xml:space="preserve"> (1 ha).</w:t>
      </w:r>
    </w:p>
    <w:p w14:paraId="2A7049C2" w14:textId="77777777" w:rsidR="00293D92" w:rsidRPr="00B26A10" w:rsidRDefault="00293D92" w:rsidP="00293D92"/>
    <w:p w14:paraId="30CA66AD" w14:textId="77777777" w:rsidR="00293D92" w:rsidRPr="00B26A10" w:rsidRDefault="00293D92" w:rsidP="00293D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1"/>
        <w:gridCol w:w="2031"/>
        <w:gridCol w:w="1341"/>
      </w:tblGrid>
      <w:tr w:rsidR="00293D92" w:rsidRPr="00B26A10" w14:paraId="269AF26E" w14:textId="77777777" w:rsidTr="00293D92">
        <w:tc>
          <w:tcPr>
            <w:tcW w:w="1881" w:type="dxa"/>
          </w:tcPr>
          <w:p w14:paraId="5FD1D476" w14:textId="77777777" w:rsidR="00293D92" w:rsidRPr="00B26A10" w:rsidRDefault="00293D92" w:rsidP="00293D92">
            <w:r w:rsidRPr="00B26A10">
              <w:t>Type oppervlaktewater</w:t>
            </w:r>
          </w:p>
        </w:tc>
        <w:tc>
          <w:tcPr>
            <w:tcW w:w="2031" w:type="dxa"/>
          </w:tcPr>
          <w:p w14:paraId="0FD09600" w14:textId="77777777" w:rsidR="00293D92" w:rsidRPr="00B26A10" w:rsidRDefault="00293D92" w:rsidP="00293D92">
            <w:r w:rsidRPr="00B26A10">
              <w:t>Voorbeelden</w:t>
            </w:r>
          </w:p>
        </w:tc>
        <w:tc>
          <w:tcPr>
            <w:tcW w:w="1341" w:type="dxa"/>
          </w:tcPr>
          <w:p w14:paraId="50173D64" w14:textId="77777777" w:rsidR="00293D92" w:rsidRPr="00B26A10" w:rsidRDefault="00293D92" w:rsidP="00293D92">
            <w:r w:rsidRPr="00B26A10">
              <w:t>Weegfactor</w:t>
            </w:r>
          </w:p>
        </w:tc>
      </w:tr>
      <w:tr w:rsidR="00293D92" w:rsidRPr="00B26A10" w14:paraId="5B085E23" w14:textId="77777777" w:rsidTr="00293D92">
        <w:tc>
          <w:tcPr>
            <w:tcW w:w="1881" w:type="dxa"/>
          </w:tcPr>
          <w:p w14:paraId="21533C48" w14:textId="77777777" w:rsidR="00293D92" w:rsidRPr="00B26A10" w:rsidRDefault="00293D92" w:rsidP="00293D92">
            <w:r w:rsidRPr="00B26A10">
              <w:t>Rivier</w:t>
            </w:r>
          </w:p>
          <w:p w14:paraId="113C533A" w14:textId="77777777" w:rsidR="00293D92" w:rsidRPr="00B26A10" w:rsidRDefault="00293D92" w:rsidP="00293D92">
            <w:r w:rsidRPr="00B26A10">
              <w:t>Groot</w:t>
            </w:r>
          </w:p>
          <w:p w14:paraId="52518CF8" w14:textId="77777777" w:rsidR="00293D92" w:rsidRPr="00B26A10" w:rsidRDefault="00293D92" w:rsidP="00293D92"/>
          <w:p w14:paraId="1D99E914" w14:textId="77777777" w:rsidR="00293D92" w:rsidRPr="00B26A10" w:rsidRDefault="00293D92" w:rsidP="00293D92"/>
          <w:p w14:paraId="348F55B8" w14:textId="77777777" w:rsidR="00293D92" w:rsidRPr="00B26A10" w:rsidRDefault="00293D92" w:rsidP="00293D92">
            <w:r w:rsidRPr="00B26A10">
              <w:t>Middel</w:t>
            </w:r>
          </w:p>
          <w:p w14:paraId="79D8492F" w14:textId="77777777" w:rsidR="00293D92" w:rsidRPr="00B26A10" w:rsidRDefault="00293D92" w:rsidP="00293D92">
            <w:r w:rsidRPr="00B26A10">
              <w:t>Klein</w:t>
            </w:r>
          </w:p>
        </w:tc>
        <w:tc>
          <w:tcPr>
            <w:tcW w:w="2031" w:type="dxa"/>
          </w:tcPr>
          <w:p w14:paraId="797C8C01" w14:textId="77777777" w:rsidR="00293D92" w:rsidRPr="00B26A10" w:rsidRDefault="00293D92" w:rsidP="00293D92"/>
          <w:p w14:paraId="3A13ECFD" w14:textId="77777777" w:rsidR="00293D92" w:rsidRPr="00B26A10" w:rsidRDefault="00293D92" w:rsidP="00293D92">
            <w:r w:rsidRPr="00B26A10">
              <w:t>Maas, Rijn, Schelde, Eems/Dollard</w:t>
            </w:r>
          </w:p>
          <w:p w14:paraId="29776BAC" w14:textId="77777777" w:rsidR="00293D92" w:rsidRPr="00B26A10" w:rsidRDefault="00293D92" w:rsidP="00293D92">
            <w:r w:rsidRPr="00B26A10">
              <w:t>Vecht</w:t>
            </w:r>
          </w:p>
          <w:p w14:paraId="656A5D14" w14:textId="77777777" w:rsidR="00293D92" w:rsidRPr="00B26A10" w:rsidRDefault="00293D92" w:rsidP="00293D92">
            <w:r w:rsidRPr="00B26A10">
              <w:t>Donge, Linge</w:t>
            </w:r>
          </w:p>
        </w:tc>
        <w:tc>
          <w:tcPr>
            <w:tcW w:w="1341" w:type="dxa"/>
          </w:tcPr>
          <w:p w14:paraId="3C81BFED" w14:textId="77777777" w:rsidR="00293D92" w:rsidRPr="00B26A10" w:rsidRDefault="00293D92" w:rsidP="00293D92"/>
          <w:p w14:paraId="58ACC402" w14:textId="77777777" w:rsidR="00293D92" w:rsidRPr="00B26A10" w:rsidRDefault="00293D92" w:rsidP="00293D92">
            <w:r w:rsidRPr="00B26A10">
              <w:t>1</w:t>
            </w:r>
          </w:p>
          <w:p w14:paraId="76E8638E" w14:textId="77777777" w:rsidR="00293D92" w:rsidRPr="00B26A10" w:rsidRDefault="00293D92" w:rsidP="00293D92"/>
          <w:p w14:paraId="4C402ED4" w14:textId="77777777" w:rsidR="00293D92" w:rsidRPr="00B26A10" w:rsidRDefault="00293D92" w:rsidP="00293D92"/>
          <w:p w14:paraId="555158C0" w14:textId="77777777" w:rsidR="00293D92" w:rsidRPr="00B26A10" w:rsidRDefault="00293D92" w:rsidP="00293D92">
            <w:r w:rsidRPr="00B26A10">
              <w:t>6</w:t>
            </w:r>
          </w:p>
          <w:p w14:paraId="2CC6A082" w14:textId="77777777" w:rsidR="00293D92" w:rsidRPr="00B26A10" w:rsidRDefault="00293D92" w:rsidP="00293D92">
            <w:r w:rsidRPr="00B26A10">
              <w:t>30</w:t>
            </w:r>
          </w:p>
        </w:tc>
      </w:tr>
      <w:tr w:rsidR="00293D92" w:rsidRPr="00B26A10" w14:paraId="139D6B00" w14:textId="77777777" w:rsidTr="00293D92">
        <w:tc>
          <w:tcPr>
            <w:tcW w:w="1881" w:type="dxa"/>
          </w:tcPr>
          <w:p w14:paraId="6B10466B" w14:textId="77777777" w:rsidR="00293D92" w:rsidRPr="00B26A10" w:rsidRDefault="00293D92" w:rsidP="00293D92">
            <w:r w:rsidRPr="00B26A10">
              <w:t>Kanaal</w:t>
            </w:r>
          </w:p>
          <w:p w14:paraId="6A6A71AD" w14:textId="77777777" w:rsidR="00293D92" w:rsidRPr="00B26A10" w:rsidRDefault="00293D92" w:rsidP="00293D92">
            <w:r w:rsidRPr="00B26A10">
              <w:t>Groot</w:t>
            </w:r>
          </w:p>
          <w:p w14:paraId="1097EEF7" w14:textId="77777777" w:rsidR="00293D92" w:rsidRPr="00B26A10" w:rsidRDefault="00293D92" w:rsidP="00293D92">
            <w:r w:rsidRPr="00B26A10">
              <w:t>Middel</w:t>
            </w:r>
          </w:p>
          <w:p w14:paraId="2FB72989" w14:textId="77777777" w:rsidR="00293D92" w:rsidRPr="00B26A10" w:rsidRDefault="00293D92" w:rsidP="00293D92">
            <w:r w:rsidRPr="00B26A10">
              <w:t>Klein</w:t>
            </w:r>
          </w:p>
        </w:tc>
        <w:tc>
          <w:tcPr>
            <w:tcW w:w="2031" w:type="dxa"/>
          </w:tcPr>
          <w:p w14:paraId="20C14244" w14:textId="77777777" w:rsidR="00293D92" w:rsidRPr="00B26A10" w:rsidRDefault="00293D92" w:rsidP="00293D92"/>
          <w:p w14:paraId="3117E7D9" w14:textId="77777777" w:rsidR="00293D92" w:rsidRPr="00B26A10" w:rsidRDefault="00293D92" w:rsidP="00293D92">
            <w:r w:rsidRPr="00B26A10">
              <w:t>Noordzeekanaal</w:t>
            </w:r>
          </w:p>
          <w:p w14:paraId="7D262BB2" w14:textId="77777777" w:rsidR="00293D92" w:rsidRPr="00B26A10" w:rsidRDefault="00293D92" w:rsidP="00293D92">
            <w:r w:rsidRPr="00B26A10">
              <w:t>Twentekanaal</w:t>
            </w:r>
          </w:p>
          <w:p w14:paraId="3C6750E3" w14:textId="77777777" w:rsidR="00293D92" w:rsidRPr="00B26A10" w:rsidRDefault="00293D92" w:rsidP="00293D92">
            <w:r w:rsidRPr="00B26A10">
              <w:t>Afwateringskanaal</w:t>
            </w:r>
          </w:p>
        </w:tc>
        <w:tc>
          <w:tcPr>
            <w:tcW w:w="1341" w:type="dxa"/>
          </w:tcPr>
          <w:p w14:paraId="6296ECCE" w14:textId="77777777" w:rsidR="00293D92" w:rsidRPr="00B26A10" w:rsidRDefault="00293D92" w:rsidP="00293D92"/>
          <w:p w14:paraId="53077A98" w14:textId="77777777" w:rsidR="00293D92" w:rsidRPr="00B26A10" w:rsidRDefault="00293D92" w:rsidP="00293D92">
            <w:r w:rsidRPr="00B26A10">
              <w:t>2</w:t>
            </w:r>
          </w:p>
          <w:p w14:paraId="60F6F84D" w14:textId="77777777" w:rsidR="00293D92" w:rsidRPr="00B26A10" w:rsidRDefault="00293D92" w:rsidP="00293D92">
            <w:r w:rsidRPr="00B26A10">
              <w:t>3</w:t>
            </w:r>
          </w:p>
          <w:p w14:paraId="7DA08F11" w14:textId="77777777" w:rsidR="00293D92" w:rsidRPr="00B26A10" w:rsidRDefault="00293D92" w:rsidP="00293D92">
            <w:r w:rsidRPr="00B26A10">
              <w:t>10</w:t>
            </w:r>
          </w:p>
        </w:tc>
      </w:tr>
      <w:tr w:rsidR="00293D92" w:rsidRPr="00B26A10" w14:paraId="2F30CFBA" w14:textId="77777777" w:rsidTr="00293D92">
        <w:tc>
          <w:tcPr>
            <w:tcW w:w="1881" w:type="dxa"/>
          </w:tcPr>
          <w:p w14:paraId="191EA12A" w14:textId="77777777" w:rsidR="00293D92" w:rsidRPr="00B26A10" w:rsidRDefault="00293D92" w:rsidP="00293D92">
            <w:r w:rsidRPr="00B26A10">
              <w:lastRenderedPageBreak/>
              <w:t>Meer</w:t>
            </w:r>
          </w:p>
        </w:tc>
        <w:tc>
          <w:tcPr>
            <w:tcW w:w="2031" w:type="dxa"/>
          </w:tcPr>
          <w:p w14:paraId="47198AA5" w14:textId="77777777" w:rsidR="00293D92" w:rsidRPr="00B26A10" w:rsidRDefault="00293D92" w:rsidP="00293D92">
            <w:r w:rsidRPr="00B26A10">
              <w:t>IJsselmeer</w:t>
            </w:r>
          </w:p>
        </w:tc>
        <w:tc>
          <w:tcPr>
            <w:tcW w:w="1341" w:type="dxa"/>
          </w:tcPr>
          <w:p w14:paraId="39E8B33C" w14:textId="77777777" w:rsidR="00293D92" w:rsidRPr="00B26A10" w:rsidRDefault="00293D92" w:rsidP="00293D92">
            <w:r w:rsidRPr="00B26A10">
              <w:t>300</w:t>
            </w:r>
          </w:p>
        </w:tc>
      </w:tr>
      <w:tr w:rsidR="00293D92" w:rsidRPr="00B26A10" w14:paraId="17ABFC16" w14:textId="77777777" w:rsidTr="00293D92">
        <w:tc>
          <w:tcPr>
            <w:tcW w:w="1881" w:type="dxa"/>
          </w:tcPr>
          <w:p w14:paraId="7E9DDE9E" w14:textId="77777777" w:rsidR="00293D92" w:rsidRPr="00B26A10" w:rsidRDefault="00293D92" w:rsidP="00293D92">
            <w:r w:rsidRPr="00B26A10">
              <w:t>Stagnant water</w:t>
            </w:r>
          </w:p>
        </w:tc>
        <w:tc>
          <w:tcPr>
            <w:tcW w:w="2031" w:type="dxa"/>
          </w:tcPr>
          <w:p w14:paraId="0972619E" w14:textId="77777777" w:rsidR="00293D92" w:rsidRPr="00B26A10" w:rsidRDefault="00293D92" w:rsidP="00293D92">
            <w:r w:rsidRPr="00B26A10">
              <w:t>Stadswater</w:t>
            </w:r>
          </w:p>
        </w:tc>
        <w:tc>
          <w:tcPr>
            <w:tcW w:w="1341" w:type="dxa"/>
          </w:tcPr>
          <w:p w14:paraId="04179496" w14:textId="77777777" w:rsidR="00293D92" w:rsidRPr="00B26A10" w:rsidRDefault="00293D92" w:rsidP="00293D92">
            <w:r w:rsidRPr="00B26A10">
              <w:t>300</w:t>
            </w:r>
          </w:p>
        </w:tc>
      </w:tr>
    </w:tbl>
    <w:p w14:paraId="3BF2974F" w14:textId="77777777" w:rsidR="00293D92" w:rsidRPr="00B26A10" w:rsidRDefault="00293D92" w:rsidP="00293D92"/>
    <w:p w14:paraId="64A377D5" w14:textId="77777777" w:rsidR="00293D92" w:rsidRPr="00B26A10" w:rsidRDefault="00293D92" w:rsidP="00293D92"/>
    <w:p w14:paraId="6E3900D1" w14:textId="77777777" w:rsidR="00293D92" w:rsidRPr="00B26A10" w:rsidRDefault="00293D92" w:rsidP="00293D92">
      <w:r w:rsidRPr="00B26A10">
        <w:t>De gevolgen van onvoorziene lozingen worden ook bij drijflaagvormende stoffen uitgedrukt in een milieuschade-index (MSI). Met behulp van het uitstroomvolume (Vow), het referentie-uitstroomvolume (Vref) en de weegfactor voor watersystemen (Fws) kan de MSI voor drijflagen als volgt worden berekend:</w:t>
      </w:r>
    </w:p>
    <w:p w14:paraId="1BE134FC" w14:textId="77777777" w:rsidR="00293D92" w:rsidRPr="00B26A10" w:rsidRDefault="00293D92" w:rsidP="00293D92"/>
    <w:p w14:paraId="29BA601F" w14:textId="77777777" w:rsidR="00293D92" w:rsidRPr="00B26A10" w:rsidRDefault="00293D92" w:rsidP="00293D92">
      <w:r w:rsidRPr="00B26A10">
        <w:t>MSI = (Vow x Fws) / Vref</w:t>
      </w:r>
    </w:p>
    <w:p w14:paraId="6E063E0E" w14:textId="77777777" w:rsidR="00293D92" w:rsidRPr="00B26A10" w:rsidRDefault="00293D92" w:rsidP="00293D92"/>
    <w:p w14:paraId="00879327" w14:textId="77777777" w:rsidR="00293D92" w:rsidRPr="00B26A10" w:rsidRDefault="00293D92" w:rsidP="00293D92">
      <w:pPr>
        <w:rPr>
          <w:color w:val="FF0000"/>
        </w:rPr>
      </w:pPr>
      <w:r w:rsidRPr="00B26A10">
        <w:t>Het (maximale) referentie-uitstroomvolume (Vref) staat vast op 12.000 m3. Het effect(uitstroom)volume (Vow) wordt verkregen met een modellering met Proteus. Proteus berekent de uitgestroomde massa van een drijflaagvormende stof. Om dit te vertalen naar een volume (m3) moet de uitgestroomde massa (kg) gedeeld worden door de dichtheid (kg/m3) van de desbetreffende stof.</w:t>
      </w:r>
      <w:r w:rsidRPr="00B26A10">
        <w:rPr>
          <w:color w:val="FF0000"/>
        </w:rPr>
        <w:t xml:space="preserve"> </w:t>
      </w:r>
    </w:p>
    <w:p w14:paraId="6C250094" w14:textId="77777777" w:rsidR="00293D92" w:rsidRPr="00B26A10" w:rsidRDefault="00293D92" w:rsidP="00293D92">
      <w:r w:rsidRPr="00B26A10">
        <w:t xml:space="preserve">De methodiek om de weegfactor te berekenen is hierboven beschreven. </w:t>
      </w:r>
    </w:p>
    <w:p w14:paraId="62941D8F" w14:textId="77777777" w:rsidR="00293D92" w:rsidRPr="00B26A10" w:rsidRDefault="00293D92" w:rsidP="00293D92"/>
    <w:p w14:paraId="673EDCA0" w14:textId="77777777" w:rsidR="00293D92" w:rsidRPr="00B26A10" w:rsidRDefault="00293D92" w:rsidP="00293D92"/>
    <w:p w14:paraId="71A2D29E" w14:textId="77777777" w:rsidR="00293D92" w:rsidRPr="00B26A10" w:rsidRDefault="00293D92" w:rsidP="00293D92">
      <w:pPr>
        <w:rPr>
          <w:b/>
        </w:rPr>
      </w:pPr>
      <w:r w:rsidRPr="00B26A10">
        <w:rPr>
          <w:b/>
        </w:rPr>
        <w:t>3.2.  Referentiekader drijflagen</w:t>
      </w:r>
    </w:p>
    <w:p w14:paraId="0E76F834" w14:textId="77777777" w:rsidR="00293D92" w:rsidRPr="00B26A10" w:rsidRDefault="00293D92" w:rsidP="00293D92"/>
    <w:p w14:paraId="051C9FA9" w14:textId="77777777" w:rsidR="00293D92" w:rsidRPr="00B26A10" w:rsidRDefault="00293D92" w:rsidP="00293D92">
      <w:r w:rsidRPr="00B26A10">
        <w:t>Het referentiekader voor drijflagen gaat uit van dezelfde uitgangspunten als volumecontaminatie. Feitelijk zit er alleen verschil in het bepalen van de MSI (zie paragraaf 4.0) en het compenseren voor de op te ruimen hoeveelheid olie, wat wordt uitgelegd in de navolgende paragraaf.</w:t>
      </w:r>
    </w:p>
    <w:p w14:paraId="3625D5C9" w14:textId="77777777" w:rsidR="00293D92" w:rsidRPr="00B26A10" w:rsidRDefault="00293D92" w:rsidP="00293D92"/>
    <w:p w14:paraId="64874D1E" w14:textId="77777777" w:rsidR="00293D92" w:rsidRPr="00B26A10" w:rsidRDefault="00293D92" w:rsidP="00293D92">
      <w:pPr>
        <w:spacing w:line="264" w:lineRule="auto"/>
      </w:pPr>
    </w:p>
    <w:p w14:paraId="35A67494" w14:textId="77777777" w:rsidR="00293D92" w:rsidRPr="00B26A10" w:rsidRDefault="00293D92" w:rsidP="00293D92">
      <w:pPr>
        <w:spacing w:line="264" w:lineRule="auto"/>
      </w:pPr>
      <w:r w:rsidRPr="00B26A10">
        <w:t>De grafiek van het referentiekader (zie figuur 3) kan dan als volgt worden ingevuld:</w:t>
      </w:r>
    </w:p>
    <w:p w14:paraId="4DD33532" w14:textId="77777777" w:rsidR="00293D92" w:rsidRPr="00B26A10" w:rsidRDefault="00293D92" w:rsidP="00293D92">
      <w:pPr>
        <w:spacing w:line="264" w:lineRule="auto"/>
      </w:pPr>
    </w:p>
    <w:p w14:paraId="3AAC9A6D" w14:textId="77777777" w:rsidR="00293D92" w:rsidRPr="00B26A10" w:rsidRDefault="00293D92" w:rsidP="002D0EF0">
      <w:pPr>
        <w:numPr>
          <w:ilvl w:val="0"/>
          <w:numId w:val="45"/>
        </w:numPr>
        <w:spacing w:line="264" w:lineRule="auto"/>
      </w:pPr>
      <w:r w:rsidRPr="00B26A10">
        <w:t>Het referentiepunt (MSI = 1, kans = 10 E-6). Bij een grote rivier komt dit punt overeen met 12.000 m3 uitstroomvolume.</w:t>
      </w:r>
    </w:p>
    <w:p w14:paraId="0AAD2A95" w14:textId="77777777" w:rsidR="00293D92" w:rsidRPr="00B26A10" w:rsidRDefault="00293D92" w:rsidP="002D0EF0">
      <w:pPr>
        <w:numPr>
          <w:ilvl w:val="0"/>
          <w:numId w:val="45"/>
        </w:numPr>
        <w:spacing w:line="264" w:lineRule="auto"/>
      </w:pPr>
      <w:r w:rsidRPr="00B26A10">
        <w:t>Het maximaal toelaatbaar risico, vertrekkend uit het referentiepunt met een hellingsfactor -2.</w:t>
      </w:r>
    </w:p>
    <w:p w14:paraId="30474795" w14:textId="77777777" w:rsidR="00293D92" w:rsidRPr="00B26A10" w:rsidRDefault="00293D92" w:rsidP="002D0EF0">
      <w:pPr>
        <w:numPr>
          <w:ilvl w:val="0"/>
          <w:numId w:val="45"/>
        </w:numPr>
        <w:spacing w:line="264" w:lineRule="auto"/>
      </w:pPr>
      <w:r w:rsidRPr="00B26A10">
        <w:t>Afkapgrens voor voorvallen met een relatief grote kans (&gt;10 E-2);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3991F479" w14:textId="77777777" w:rsidR="00293D92" w:rsidRPr="00B26A10" w:rsidRDefault="00293D92" w:rsidP="002D0EF0">
      <w:pPr>
        <w:numPr>
          <w:ilvl w:val="0"/>
          <w:numId w:val="45"/>
        </w:numPr>
        <w:spacing w:line="264" w:lineRule="auto"/>
      </w:pPr>
      <w:r w:rsidRPr="00B26A10">
        <w:t>Afkapgrens voor voorvallen met een zeer geringe kans (&lt; 10 E -8), maar met een zeer groot effect (MSI &gt; 10).</w:t>
      </w:r>
    </w:p>
    <w:p w14:paraId="2F5C9B87" w14:textId="77777777" w:rsidR="00293D92" w:rsidRPr="00B26A10" w:rsidRDefault="00293D92" w:rsidP="002D0EF0">
      <w:pPr>
        <w:numPr>
          <w:ilvl w:val="0"/>
          <w:numId w:val="45"/>
        </w:numPr>
        <w:spacing w:line="240" w:lineRule="atLeast"/>
      </w:pPr>
      <w:r w:rsidRPr="00B26A10">
        <w:t>De lijn voor verwaarloosbare risico´s is bepaald door de MSI door 100 te delen bij gelijkblijvende kans</w:t>
      </w:r>
    </w:p>
    <w:p w14:paraId="0EC74E28" w14:textId="77777777" w:rsidR="00293D92" w:rsidRPr="00B26A10" w:rsidRDefault="00293D92" w:rsidP="00293D92"/>
    <w:p w14:paraId="0F0E0C48" w14:textId="77777777" w:rsidR="00293D92" w:rsidRPr="00B26A10" w:rsidRDefault="00293D92" w:rsidP="00293D92">
      <w:r w:rsidRPr="00B26A10">
        <w:t>Figuur 3. Referentiekader drijflaagvormende stoffen</w:t>
      </w:r>
    </w:p>
    <w:p w14:paraId="28F9DF07" w14:textId="77777777" w:rsidR="00293D92" w:rsidRPr="00B26A10" w:rsidRDefault="00951731" w:rsidP="00293D92">
      <w:r w:rsidRPr="00B26A10">
        <w:rPr>
          <w:noProof/>
          <w:lang w:eastAsia="nl-NL"/>
        </w:rPr>
        <w:drawing>
          <wp:inline distT="0" distB="0" distL="0" distR="0" wp14:anchorId="5ABF233E" wp14:editId="71B7F296">
            <wp:extent cx="4794885" cy="2989580"/>
            <wp:effectExtent l="0" t="0" r="0" b="0"/>
            <wp:docPr id="45" name="Picture 3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94885" cy="2989580"/>
                    </a:xfrm>
                    <a:prstGeom prst="rect">
                      <a:avLst/>
                    </a:prstGeom>
                    <a:noFill/>
                    <a:ln>
                      <a:noFill/>
                    </a:ln>
                  </pic:spPr>
                </pic:pic>
              </a:graphicData>
            </a:graphic>
          </wp:inline>
        </w:drawing>
      </w:r>
    </w:p>
    <w:p w14:paraId="14EDE437" w14:textId="77777777" w:rsidR="00293D92" w:rsidRPr="00B26A10" w:rsidRDefault="00293D92" w:rsidP="00293D92">
      <w:pPr>
        <w:rPr>
          <w:color w:val="FF0000"/>
        </w:rPr>
      </w:pPr>
    </w:p>
    <w:p w14:paraId="0558CF33" w14:textId="77777777" w:rsidR="00293D92" w:rsidRPr="00B26A10" w:rsidRDefault="00293D92" w:rsidP="00293D92">
      <w:pPr>
        <w:rPr>
          <w:b/>
        </w:rPr>
      </w:pPr>
    </w:p>
    <w:p w14:paraId="3B119A5D" w14:textId="77777777" w:rsidR="00293D92" w:rsidRPr="00B26A10" w:rsidRDefault="00293D92" w:rsidP="00293D92">
      <w:pPr>
        <w:rPr>
          <w:b/>
        </w:rPr>
      </w:pPr>
      <w:r w:rsidRPr="00B26A10">
        <w:rPr>
          <w:b/>
        </w:rPr>
        <w:t>3.3.</w:t>
      </w:r>
      <w:r w:rsidRPr="00B26A10">
        <w:rPr>
          <w:b/>
        </w:rPr>
        <w:tab/>
        <w:t>Compenseren voor opgeruimde hoeveelheid</w:t>
      </w:r>
    </w:p>
    <w:p w14:paraId="2D5BBC86" w14:textId="77777777" w:rsidR="00293D92" w:rsidRPr="00B26A10" w:rsidRDefault="00293D92" w:rsidP="00293D92"/>
    <w:p w14:paraId="335C393F" w14:textId="77777777" w:rsidR="00293D92" w:rsidRPr="00B26A10" w:rsidRDefault="00293D92" w:rsidP="00293D92">
      <w:r w:rsidRPr="00B26A10">
        <w:t>Voordat het uitstroomvolume wordt ingevuld in de referentiekadergrafiek, mag een bedrijf nog de hoeveelheid op te ruimen drijflaag van het effect aftrekken, zodat het juiste restrisico wordt bepaald. Uitgangspunt voor Rijkswaterstaat is dat een drijflaag altijd wordt opgeruimd, maar dan niet meer in kader van risicobeperking, maar een effect bij een daadwerkelijk scenario. De hoeveelheid drijflaagvormende stof die een bedrijf in het kader van risicobeperking kan opruimen hangt af van de inzetbare opruimcapaciteit (OC) en de realistische opruimtijd (OT).</w:t>
      </w:r>
    </w:p>
    <w:p w14:paraId="740CF42F" w14:textId="77777777" w:rsidR="00293D92" w:rsidRPr="00B26A10" w:rsidRDefault="00293D92" w:rsidP="00293D92"/>
    <w:p w14:paraId="3000A829" w14:textId="77777777" w:rsidR="00293D92" w:rsidRPr="00B26A10" w:rsidRDefault="00293D92" w:rsidP="00293D92">
      <w:pPr>
        <w:rPr>
          <w:u w:val="single"/>
        </w:rPr>
      </w:pPr>
      <w:r w:rsidRPr="00B26A10">
        <w:rPr>
          <w:u w:val="single"/>
        </w:rPr>
        <w:t>Inzetbare Opruimcapaciteit (OC)</w:t>
      </w:r>
    </w:p>
    <w:p w14:paraId="243FF4C1" w14:textId="77777777" w:rsidR="00293D92" w:rsidRPr="00B26A10" w:rsidRDefault="00293D92" w:rsidP="00293D92">
      <w:r w:rsidRPr="00B26A10">
        <w:t xml:space="preserve">Er zijn diverse soorten technieken en materiaal geschikt om drijflaagvormende stoffen van oppervlaktewater te verwijderen. Wat inzetbaar is, is sterk afhankelijk van de locatie. Uitgangspunt moet zijn het volledig opruimen van de drijflaag </w:t>
      </w:r>
    </w:p>
    <w:p w14:paraId="449D4B02" w14:textId="77777777" w:rsidR="00293D92" w:rsidRPr="00B26A10" w:rsidRDefault="00293D92" w:rsidP="00293D92"/>
    <w:p w14:paraId="61535CB9" w14:textId="77777777" w:rsidR="00293D92" w:rsidRPr="00B26A10" w:rsidRDefault="00293D92" w:rsidP="00293D92">
      <w:r w:rsidRPr="00B26A10">
        <w:t>Over de toepasbaarheid van in te zetten middelen en de beschikbaarheid van deze middelen per regio is binnen RWS (WOCB) veel kennis beschikbaar. Deze informatie is te vinden op de site van de WOCB: http://www.rijkswaterstaat.nl/water/natuur_en_milieu/calamiteiten_en_het_milieu/oliebestrijding/wocb/</w:t>
      </w:r>
    </w:p>
    <w:p w14:paraId="56190C9B" w14:textId="77777777" w:rsidR="00293D92" w:rsidRPr="00B26A10" w:rsidRDefault="00293D92" w:rsidP="00293D92"/>
    <w:p w14:paraId="1A0589A0" w14:textId="77777777" w:rsidR="00293D92" w:rsidRPr="00B26A10" w:rsidRDefault="00293D92" w:rsidP="00293D92">
      <w:pPr>
        <w:rPr>
          <w:u w:val="single"/>
        </w:rPr>
      </w:pPr>
      <w:r w:rsidRPr="00B26A10">
        <w:rPr>
          <w:u w:val="single"/>
        </w:rPr>
        <w:lastRenderedPageBreak/>
        <w:t>Realistische Opruimtijd (OT)</w:t>
      </w:r>
    </w:p>
    <w:p w14:paraId="617D8781" w14:textId="77777777" w:rsidR="00293D92" w:rsidRPr="00B26A10" w:rsidRDefault="00293D92" w:rsidP="00293D92">
      <w:r w:rsidRPr="00B26A10">
        <w:t xml:space="preserve">Wat realistisch is qua opruimtijd in het kader van risicobeperking hangt af van lokale factoren </w:t>
      </w:r>
      <w:r w:rsidRPr="00B26A10">
        <w:sym w:font="Wingdings" w:char="F0E0"/>
      </w:r>
      <w:r w:rsidRPr="00B26A10">
        <w:t xml:space="preserve"> zoals afstand tot natuurgebieden, drinkwaterinname en de invloed van de drijflaag op omliggende bedrijven (inname koel- en proceswater, stilleggen aan- en afvoer).  Een bedrijf waar geen natuurgebieden, drinkwaterinnamepunten en andere bedrijven in de omgeving liggen, heeft veel meer mogelijkheden om in het kader van risicobeperking een drijflaag op te ruimen dan bedrijven die wel in een dergelijke omgeving liggen.</w:t>
      </w:r>
    </w:p>
    <w:p w14:paraId="27C44B89" w14:textId="77777777" w:rsidR="00293D92" w:rsidRPr="00B26A10" w:rsidRDefault="00293D92" w:rsidP="00293D92"/>
    <w:p w14:paraId="3092A149" w14:textId="77777777" w:rsidR="00293D92" w:rsidRPr="00B26A10" w:rsidRDefault="00293D92" w:rsidP="00293D92">
      <w:r w:rsidRPr="00B26A10">
        <w:t>Om te beoordelen of het restrisico bij een incident met drijflaagvormende stoffen acceptabel is, dient een bedrijf uit te gaan van het grootste risico: het maximale uitstroomscenario van een drijflaagvormende stof dat met Proteus wordt berekend, in combinatie met de grootste kans van voorkomen. Bij drijflagen is het mogelijk dat op basis van de OC en OT een bedrijf niet zijn maximale uitstroomscenario op kan ruimen, maar dat de risico’s toch in het acceptabele gebied komen. Hieronder zal dat met een rekenvoorbeeld worden toegelicht. Er kunnen meerdere scenario’s in het verhoogde gebied liggen, die moeten dan allemaal worden beschouwd.</w:t>
      </w:r>
    </w:p>
    <w:p w14:paraId="0442312F" w14:textId="77777777" w:rsidR="00293D92" w:rsidRPr="00B26A10" w:rsidRDefault="00293D92" w:rsidP="00293D92"/>
    <w:p w14:paraId="7A658C5F" w14:textId="77777777" w:rsidR="00293D92" w:rsidRPr="00B26A10" w:rsidRDefault="00293D92" w:rsidP="00293D92">
      <w:pPr>
        <w:rPr>
          <w:u w:val="single"/>
        </w:rPr>
      </w:pPr>
      <w:r w:rsidRPr="00B26A10">
        <w:rPr>
          <w:u w:val="single"/>
        </w:rPr>
        <w:t xml:space="preserve">Voorbeeld </w:t>
      </w:r>
    </w:p>
    <w:p w14:paraId="24C71079" w14:textId="77777777" w:rsidR="00293D92" w:rsidRPr="00B26A10" w:rsidRDefault="00293D92" w:rsidP="00293D92">
      <w:r w:rsidRPr="00B26A10">
        <w:t>Een bedrijf is gelegen aan een haven. Het heeft met Proteus berekend dat het scenario instantaan falen van een tank het grootste risico vormt voor het vrijkomen van een drijflaagvormende stof is:</w:t>
      </w:r>
    </w:p>
    <w:p w14:paraId="03CFC475" w14:textId="77777777" w:rsidR="00293D92" w:rsidRPr="00B26A10" w:rsidRDefault="00293D92" w:rsidP="00293D92">
      <w:r w:rsidRPr="00B26A10">
        <w:t>Scenario:</w:t>
      </w:r>
      <w:r w:rsidRPr="00B26A10">
        <w:tab/>
      </w:r>
      <w:r w:rsidRPr="00B26A10">
        <w:tab/>
      </w:r>
      <w:r w:rsidRPr="00B26A10">
        <w:tab/>
        <w:t>Instantaan falen van een tank</w:t>
      </w:r>
    </w:p>
    <w:p w14:paraId="54B06F74" w14:textId="77777777" w:rsidR="00293D92" w:rsidRPr="00B26A10" w:rsidRDefault="00293D92" w:rsidP="00293D92">
      <w:r w:rsidRPr="00B26A10">
        <w:t>Berekende kans:</w:t>
      </w:r>
      <w:r w:rsidRPr="00B26A10">
        <w:tab/>
      </w:r>
      <w:r w:rsidRPr="00B26A10">
        <w:tab/>
        <w:t>1 x 10-6</w:t>
      </w:r>
    </w:p>
    <w:p w14:paraId="0FB0A2C4" w14:textId="77777777" w:rsidR="00293D92" w:rsidRPr="00B26A10" w:rsidRDefault="00293D92" w:rsidP="00293D92">
      <w:r w:rsidRPr="00B26A10">
        <w:t>Berekend uitstroomvolume:</w:t>
      </w:r>
      <w:r w:rsidRPr="00B26A10">
        <w:tab/>
        <w:t>15.000 m3</w:t>
      </w:r>
    </w:p>
    <w:p w14:paraId="0660E2B8" w14:textId="77777777" w:rsidR="00293D92" w:rsidRPr="00B26A10" w:rsidRDefault="00293D92" w:rsidP="00293D92"/>
    <w:p w14:paraId="4DE65215" w14:textId="77777777" w:rsidR="00293D92" w:rsidRPr="00B26A10" w:rsidRDefault="00293D92" w:rsidP="00293D92">
      <w:r w:rsidRPr="00B26A10">
        <w:t>Wanneer geen rekening wordt gehouden met risicobeperking door opruimen, ligt dit scenario in het verhoogde gebied.</w:t>
      </w:r>
    </w:p>
    <w:p w14:paraId="17E7D409" w14:textId="77777777" w:rsidR="00293D92" w:rsidRPr="00B26A10" w:rsidRDefault="00293D92" w:rsidP="00293D92"/>
    <w:p w14:paraId="33BE2008" w14:textId="77777777" w:rsidR="00293D92" w:rsidRPr="00B26A10" w:rsidRDefault="00293D92" w:rsidP="00293D92">
      <w:r w:rsidRPr="00B26A10">
        <w:t>Stap 1: Het bepalen van de OC</w:t>
      </w:r>
    </w:p>
    <w:p w14:paraId="1FDFA6AE" w14:textId="77777777" w:rsidR="00293D92" w:rsidRPr="00B26A10" w:rsidRDefault="00293D92" w:rsidP="00293D92">
      <w:r w:rsidRPr="00B26A10">
        <w:t xml:space="preserve">De haven blijkt, in dit voorbeeld, door middel van een oilboom binnen 1 uur te kunnen worden afgesloten. De drijflaagvormende stof blijft binnen de haven. Vanwege de beperkte breedte van de haven, is één reinigingsvaartuig met een opruimcapaciteit van 30 m3/h inzetbaar. De OC bedraagt 720 m3 per dag bij een inzet van 24 uur. Op basis van de uitgestroomde hoeveelheid heeft het reinigingsvaartuig  15.000 m3/720 m3 = 21 dagen nodig om de uitgestroomde drijflaag op te ruimen. </w:t>
      </w:r>
    </w:p>
    <w:p w14:paraId="620A1788" w14:textId="77777777" w:rsidR="00293D92" w:rsidRPr="00B26A10" w:rsidRDefault="00293D92" w:rsidP="00293D92"/>
    <w:p w14:paraId="3835B0B2" w14:textId="77777777" w:rsidR="00293D92" w:rsidRPr="00B26A10" w:rsidRDefault="00293D92" w:rsidP="00293D92">
      <w:r w:rsidRPr="00B26A10">
        <w:t>Stap 2: Het bepalen van de OT</w:t>
      </w:r>
    </w:p>
    <w:p w14:paraId="7EC872E7" w14:textId="77777777" w:rsidR="00293D92" w:rsidRPr="00B26A10" w:rsidRDefault="00293D92" w:rsidP="00293D92">
      <w:r w:rsidRPr="00B26A10">
        <w:t>In dit voorbeeld zou de haven 21 dagen afgesloten moeten worden, voor het volledig opruimen van de drijflaag. Dit is niet realistisch omdat er andere bedrijven aan de haven zitten die vanwege de afsluiting in de problemen komen (aan- en afvoer). De kosten om een haven zo lang af te sluiten zijn niet financieel te dragen door het desbetreffende bedrijf. In dit voorbeeld gaan we er vanuit dat de haven maximaal 5 dagen zonder al te grote problemen kan worden afgesloten. Dit betekent dat er 5 dagen x 720 m3 = 3600 m3 kan worden opgeruimd door het bedrijf in een beheerste situatie.</w:t>
      </w:r>
    </w:p>
    <w:p w14:paraId="6AED0ABE" w14:textId="77777777" w:rsidR="00293D92" w:rsidRPr="00B26A10" w:rsidRDefault="00293D92" w:rsidP="00293D92"/>
    <w:p w14:paraId="22C1FA8F" w14:textId="77777777" w:rsidR="00293D92" w:rsidRPr="00B26A10" w:rsidRDefault="00293D92" w:rsidP="00293D92">
      <w:r w:rsidRPr="00B26A10">
        <w:t>Eerder is al aangegeven dat een bedrijf deze hoeveelheid (relatief eenvoudig) op te ruimen olie in een beheerste situatie mag aftrekken van het maximale uitstroom scenario.</w:t>
      </w:r>
    </w:p>
    <w:p w14:paraId="06B60A35" w14:textId="77777777" w:rsidR="00293D92" w:rsidRPr="00B26A10" w:rsidRDefault="00293D92" w:rsidP="00293D92"/>
    <w:p w14:paraId="10B246F5" w14:textId="77777777" w:rsidR="00293D92" w:rsidRPr="00B26A10" w:rsidRDefault="00293D92" w:rsidP="00293D92">
      <w:r w:rsidRPr="00B26A10">
        <w:t>In dit voorbeeld wordt de hoeveelheid die moet worden getoetst aan het referentiekader:</w:t>
      </w:r>
    </w:p>
    <w:p w14:paraId="2258E538" w14:textId="77777777" w:rsidR="00293D92" w:rsidRPr="00B26A10" w:rsidRDefault="00293D92" w:rsidP="00293D92">
      <w:r w:rsidRPr="00B26A10">
        <w:t xml:space="preserve">15.000 m3 – 3600 m3 = 11.400 m3. Met een faalkans van 1 x 10-6 maakt dit dat </w:t>
      </w:r>
      <w:r w:rsidRPr="00B26A10">
        <w:rPr>
          <w:u w:val="single"/>
        </w:rPr>
        <w:t>het risico</w:t>
      </w:r>
      <w:r w:rsidRPr="00B26A10">
        <w:t xml:space="preserve"> binnen het acceptabele gebied ligt. </w:t>
      </w:r>
    </w:p>
    <w:p w14:paraId="475E625F" w14:textId="77777777" w:rsidR="00293D92" w:rsidRPr="00B26A10" w:rsidRDefault="00293D92" w:rsidP="00293D92"/>
    <w:p w14:paraId="0AF0A5DD" w14:textId="77777777" w:rsidR="00293D92" w:rsidRPr="00B26A10" w:rsidRDefault="00293D92" w:rsidP="00293D92">
      <w:r w:rsidRPr="00B26A10">
        <w:t xml:space="preserve">Uiteraard zal </w:t>
      </w:r>
      <w:r w:rsidRPr="00B26A10">
        <w:rPr>
          <w:u w:val="single"/>
        </w:rPr>
        <w:t xml:space="preserve">een effect </w:t>
      </w:r>
      <w:r w:rsidRPr="00B26A10">
        <w:t>van 11.400 m3 uitgestroomde olie in een haven niet worden geaccepteerd door de waterkwaliteitsbeheerder. Als een dergelijk scenario daadwerkelijk optreedt, zal het zo volledig mogelijk opruimen van de drijflaag uitgangspunt zijn. Deze hoeveelheid kan door een bedrijf bijna nooit in een beheerste situatie worden opgeruimd. Een dergelijke calamiteit zal derhalve via de diverse hulpdiensten worden afgehandeld.</w:t>
      </w:r>
    </w:p>
    <w:p w14:paraId="4D17D079" w14:textId="77777777" w:rsidR="00293D92" w:rsidRPr="00B26A10" w:rsidRDefault="00293D92" w:rsidP="00293D92"/>
    <w:p w14:paraId="25A58CD9" w14:textId="77777777" w:rsidR="00293D92" w:rsidRPr="00B26A10" w:rsidRDefault="00293D92" w:rsidP="00293D92"/>
    <w:p w14:paraId="5B1920F8" w14:textId="77777777" w:rsidR="00293D92" w:rsidRPr="00B26A10" w:rsidRDefault="00293D92" w:rsidP="00293D92">
      <w:pPr>
        <w:rPr>
          <w:b/>
        </w:rPr>
      </w:pPr>
      <w:r w:rsidRPr="00B26A10">
        <w:rPr>
          <w:b/>
        </w:rPr>
        <w:t>3.4</w:t>
      </w:r>
      <w:r w:rsidRPr="00B26A10">
        <w:rPr>
          <w:b/>
        </w:rPr>
        <w:tab/>
        <w:t>Gevolgen toetsing referentiekader drijflagen</w:t>
      </w:r>
    </w:p>
    <w:p w14:paraId="6E12B683" w14:textId="77777777" w:rsidR="00293D92" w:rsidRPr="00B26A10" w:rsidRDefault="00293D92" w:rsidP="00293D92"/>
    <w:p w14:paraId="5EF0B96C" w14:textId="77777777" w:rsidR="00293D92" w:rsidRPr="00B26A10" w:rsidRDefault="00293D92" w:rsidP="00293D92">
      <w:r w:rsidRPr="00B26A10">
        <w:t>Scenario’s met een uitstroomhoeveelheid die binnen de OT volledig kunnen worden opgeruimd hoeven vanuit het oogpunt van risicodenken geen aandacht meer. Wel is een goede beschrijving nodig van (de organisatie van) het opruimen van de drijflaag. Bij inspecties zal RWS toetsen of deze aannames terecht zijn.</w:t>
      </w:r>
    </w:p>
    <w:p w14:paraId="54064B8F" w14:textId="77777777" w:rsidR="00293D92" w:rsidRPr="00B26A10" w:rsidRDefault="00293D92" w:rsidP="00293D92">
      <w:r w:rsidRPr="00B26A10">
        <w:t xml:space="preserve">Voor scenario’s die niet geheel binnen het OT kunnen worden opgeruimd, maar na aftrek van de op te ruimen hoeveelheid binnen het acceptabele gebied vallen, geldt in principe hetzelfde.  Als aanvulling het bedrijf moeten ingaan op de organisatie en rol bij het verder opruimen van het onbeheerste deel van de drijflaag. </w:t>
      </w:r>
    </w:p>
    <w:p w14:paraId="108D994C" w14:textId="77777777" w:rsidR="00293D92" w:rsidRPr="00B26A10" w:rsidRDefault="00293D92" w:rsidP="00293D92"/>
    <w:p w14:paraId="233EC51D" w14:textId="77777777" w:rsidR="00293D92" w:rsidRPr="00B26A10" w:rsidRDefault="00293D92" w:rsidP="00293D92">
      <w:r w:rsidRPr="00B26A10">
        <w:t>Wanneer bij de uitwerking van een scenario het risico, ondanks aftrek van opgeruimde hoeveelheid, in het verhoogde gebied blijft liggen, moet altijd een veiligheidsstudie worden uitgevoerd. De veiligheidsstudie moet altijd leiden tot een conclusie: (ja, het mag of nee, het mag niet). Deze veiligheidsstudie zou volgens een standaard-format kunnen worden gemaakt. De te volgen stappen zijn hetzelfde als beschreven bij volumecontaminatie:</w:t>
      </w:r>
    </w:p>
    <w:p w14:paraId="3A1CAE78" w14:textId="77777777" w:rsidR="00293D92" w:rsidRPr="00B26A10" w:rsidRDefault="00293D92" w:rsidP="00293D92">
      <w:pPr>
        <w:pStyle w:val="BodyText"/>
        <w:spacing w:line="264" w:lineRule="auto"/>
      </w:pPr>
    </w:p>
    <w:p w14:paraId="795E0FA0" w14:textId="77777777" w:rsidR="00293D92" w:rsidRPr="00B26A10" w:rsidRDefault="00293D92" w:rsidP="002D0EF0">
      <w:pPr>
        <w:pStyle w:val="BodyText"/>
        <w:numPr>
          <w:ilvl w:val="0"/>
          <w:numId w:val="43"/>
        </w:numPr>
        <w:tabs>
          <w:tab w:val="clear" w:pos="720"/>
        </w:tabs>
        <w:spacing w:line="264" w:lineRule="auto"/>
        <w:ind w:left="360"/>
        <w:jc w:val="left"/>
      </w:pPr>
      <w:r w:rsidRPr="00B26A10">
        <w:t>reflectie t.a.v. aan de stand der veiligheidstechniek;</w:t>
      </w:r>
    </w:p>
    <w:p w14:paraId="288A6BC1" w14:textId="77777777" w:rsidR="00293D92" w:rsidRPr="00B26A10" w:rsidRDefault="00293D92" w:rsidP="002D0EF0">
      <w:pPr>
        <w:pStyle w:val="BodyText"/>
        <w:numPr>
          <w:ilvl w:val="0"/>
          <w:numId w:val="43"/>
        </w:numPr>
        <w:tabs>
          <w:tab w:val="clear" w:pos="720"/>
        </w:tabs>
        <w:spacing w:line="264" w:lineRule="auto"/>
        <w:ind w:left="360"/>
        <w:jc w:val="left"/>
      </w:pPr>
      <w:r w:rsidRPr="00B26A10">
        <w:t xml:space="preserve">nadere beschouwing van de kans en het effect in de praktijk (inclusief mogelijk te nemen maatregelen en kosten om kans en effect van deze scenario’s te reduceren tot een acceptabel niveau. </w:t>
      </w:r>
    </w:p>
    <w:p w14:paraId="6154A40D" w14:textId="77777777" w:rsidR="00293D92" w:rsidRPr="00B26A10" w:rsidRDefault="00293D92" w:rsidP="002D0EF0">
      <w:pPr>
        <w:pStyle w:val="BodyText"/>
        <w:numPr>
          <w:ilvl w:val="0"/>
          <w:numId w:val="43"/>
        </w:numPr>
        <w:tabs>
          <w:tab w:val="clear" w:pos="720"/>
        </w:tabs>
        <w:spacing w:line="264" w:lineRule="auto"/>
        <w:ind w:left="360"/>
        <w:jc w:val="left"/>
      </w:pPr>
      <w:r w:rsidRPr="00B26A10">
        <w:t>Bij onvoldoende risicoreductie een nadere beschouwing van de korte en/of lange termijneffecten van een stof.</w:t>
      </w:r>
    </w:p>
    <w:p w14:paraId="072677DE" w14:textId="77777777" w:rsidR="00293D92" w:rsidRPr="00B26A10" w:rsidRDefault="00293D92" w:rsidP="00293D92">
      <w:pPr>
        <w:pStyle w:val="BodyText"/>
        <w:spacing w:line="264" w:lineRule="auto"/>
      </w:pPr>
    </w:p>
    <w:p w14:paraId="69D13DC3" w14:textId="77777777" w:rsidR="00293D92" w:rsidRPr="00B26A10" w:rsidRDefault="00293D92" w:rsidP="00293D92">
      <w:pPr>
        <w:rPr>
          <w:color w:val="FF0000"/>
        </w:rPr>
      </w:pPr>
    </w:p>
    <w:p w14:paraId="1B3B51EF" w14:textId="77777777" w:rsidR="00293D92" w:rsidRPr="00B26A10" w:rsidRDefault="00293D92" w:rsidP="00293D92">
      <w:pPr>
        <w:rPr>
          <w:b/>
          <w:bCs/>
        </w:rPr>
      </w:pPr>
      <w:r w:rsidRPr="00B26A10">
        <w:rPr>
          <w:b/>
          <w:bCs/>
        </w:rPr>
        <w:t>3.3.1. Reflectie t.a.v. de SVT</w:t>
      </w:r>
    </w:p>
    <w:p w14:paraId="4DC30D79" w14:textId="77777777" w:rsidR="00293D92" w:rsidRPr="00B26A10" w:rsidRDefault="00293D92" w:rsidP="00293D92">
      <w:pPr>
        <w:rPr>
          <w:b/>
          <w:bCs/>
        </w:rPr>
      </w:pPr>
    </w:p>
    <w:p w14:paraId="4EE8B804" w14:textId="77777777" w:rsidR="00293D92" w:rsidRPr="00B26A10" w:rsidRDefault="00293D92" w:rsidP="00293D92">
      <w:pPr>
        <w:spacing w:line="264" w:lineRule="auto"/>
      </w:pPr>
      <w:r w:rsidRPr="00B26A10">
        <w:lastRenderedPageBreak/>
        <w:t xml:space="preserve">Een bedrijf moet in het MRA beschrijven hoe aan de SVT wordt voldaan. Uitgangspunt van de SVT is dat procedures, voorzieningen en maatregelen gericht zijn op het beperken van de frequentie en/of de omvang van de negatieve effecten van onvoorziene lozingen zo dicht mogelijk op de potentiële bron. Deze procedures, voorzieningen en maatregelen behoren tot de normale inspanning die van bedrijven verlangd wordt om (onvoorziene) lozingen in het oppervlaktewater te voorkomen. Voor situaties die aan de SVT voldoen betekent dit dat binnen een inrichting per (onderdeel van een) installatie of per activiteit een specifiek op de situatie toegesneden pakket aan risicoreducerende procedures, voorzieningen en maatregelen beschikbaar is. Vaak wordt in hoofdlijnen deze SVT per activiteit beschreven in een MRA. Voor de restrisico’s die in het verhoogde gebied vallen, wordt in de risicostudie een specifieke uitwerking verwacht van de risicoreducerende procedures, voorzieningen en maatregelen relevant voor het desbetreffende scenario. </w:t>
      </w:r>
    </w:p>
    <w:p w14:paraId="50E86238" w14:textId="77777777" w:rsidR="00293D92" w:rsidRPr="00B26A10" w:rsidRDefault="00293D92" w:rsidP="00293D92">
      <w:pPr>
        <w:spacing w:line="264" w:lineRule="auto"/>
      </w:pPr>
    </w:p>
    <w:p w14:paraId="7E0CE657" w14:textId="77777777" w:rsidR="00293D92" w:rsidRPr="00B26A10" w:rsidRDefault="00293D92" w:rsidP="00293D92">
      <w:pPr>
        <w:spacing w:line="264" w:lineRule="auto"/>
        <w:rPr>
          <w:b/>
        </w:rPr>
      </w:pPr>
    </w:p>
    <w:p w14:paraId="4FED9C4E" w14:textId="77777777" w:rsidR="00293D92" w:rsidRPr="00B26A10" w:rsidRDefault="00293D92" w:rsidP="00293D92">
      <w:pPr>
        <w:spacing w:line="264" w:lineRule="auto"/>
        <w:rPr>
          <w:b/>
        </w:rPr>
      </w:pPr>
      <w:r w:rsidRPr="00B26A10">
        <w:rPr>
          <w:b/>
        </w:rPr>
        <w:t>3.3.2 Nadere beschouwing van de kans en het effect in de praktijk.</w:t>
      </w:r>
    </w:p>
    <w:p w14:paraId="69922A2F" w14:textId="77777777" w:rsidR="00293D92" w:rsidRPr="00B26A10" w:rsidRDefault="00293D92" w:rsidP="00293D92">
      <w:pPr>
        <w:spacing w:line="264" w:lineRule="auto"/>
      </w:pPr>
    </w:p>
    <w:p w14:paraId="276942B7" w14:textId="77777777" w:rsidR="00293D92" w:rsidRPr="00B26A10" w:rsidRDefault="00293D92" w:rsidP="00293D92">
      <w:pPr>
        <w:spacing w:line="264" w:lineRule="auto"/>
      </w:pPr>
      <w:r w:rsidRPr="00B26A10">
        <w:t>Risico is kans x effect. Het reduceren van de kans van optreden (faalkansreductie)</w:t>
      </w:r>
    </w:p>
    <w:p w14:paraId="0C3120B4" w14:textId="77777777" w:rsidR="00293D92" w:rsidRPr="00B26A10" w:rsidRDefault="00293D92" w:rsidP="00293D92">
      <w:pPr>
        <w:spacing w:line="264" w:lineRule="auto"/>
      </w:pPr>
      <w:r w:rsidRPr="00B26A10">
        <w:t>is duidelijk anders dan het reduceren van het effect (effectreductie). Het referentiekader volumecontaminatie (zie ook 3.1) is zo opgesteld dat bij verhoogde risico’s, alleen de faalkansen bekeken moet worden die tussen de 10</w:t>
      </w:r>
      <w:r w:rsidRPr="00B26A10">
        <w:rPr>
          <w:vertAlign w:val="superscript"/>
        </w:rPr>
        <w:t>-2</w:t>
      </w:r>
      <w:r w:rsidRPr="00B26A10">
        <w:t xml:space="preserve"> en 10</w:t>
      </w:r>
      <w:r w:rsidRPr="00B26A10">
        <w:rPr>
          <w:vertAlign w:val="superscript"/>
        </w:rPr>
        <w:t>-8</w:t>
      </w:r>
      <w:r w:rsidRPr="00B26A10">
        <w:t xml:space="preserve"> liggen. Als de faalkans kleiner wordt dan 10 E-8 dan is verder onderzoek niet meer nodig. </w:t>
      </w:r>
    </w:p>
    <w:p w14:paraId="53C05209" w14:textId="77777777" w:rsidR="00293D92" w:rsidRPr="00B26A10" w:rsidRDefault="00293D92" w:rsidP="00293D92">
      <w:pPr>
        <w:spacing w:line="264" w:lineRule="auto"/>
      </w:pPr>
    </w:p>
    <w:p w14:paraId="14180966" w14:textId="77777777" w:rsidR="00293D92" w:rsidRPr="00B26A10" w:rsidRDefault="00293D92" w:rsidP="00293D92">
      <w:pPr>
        <w:rPr>
          <w:color w:val="FF0000"/>
        </w:rPr>
      </w:pPr>
    </w:p>
    <w:p w14:paraId="792D57A2" w14:textId="77777777" w:rsidR="00293D92" w:rsidRPr="00B26A10" w:rsidRDefault="00293D92" w:rsidP="00293D92">
      <w:pPr>
        <w:spacing w:line="264" w:lineRule="auto"/>
        <w:rPr>
          <w:b/>
        </w:rPr>
      </w:pPr>
      <w:r w:rsidRPr="00B26A10">
        <w:rPr>
          <w:b/>
        </w:rPr>
        <w:t>3.3.2.1. Faalkansreductie</w:t>
      </w:r>
    </w:p>
    <w:p w14:paraId="5B87C9ED" w14:textId="77777777" w:rsidR="00293D92" w:rsidRPr="00B26A10" w:rsidRDefault="00293D92" w:rsidP="00293D92">
      <w:pPr>
        <w:spacing w:line="264" w:lineRule="auto"/>
      </w:pPr>
    </w:p>
    <w:p w14:paraId="035A6E7B" w14:textId="77777777" w:rsidR="00293D92" w:rsidRPr="00B26A10" w:rsidRDefault="00293D92" w:rsidP="00293D92">
      <w:pPr>
        <w:spacing w:line="264" w:lineRule="auto"/>
      </w:pPr>
      <w:r w:rsidRPr="00B26A10">
        <w:t>Zie 2.3.2.1. Gelijk aan oplosbare stoffen.</w:t>
      </w:r>
    </w:p>
    <w:p w14:paraId="3F4D0EF2" w14:textId="77777777" w:rsidR="00293D92" w:rsidRPr="00B26A10" w:rsidRDefault="00293D92" w:rsidP="00293D92">
      <w:pPr>
        <w:spacing w:line="264" w:lineRule="auto"/>
        <w:rPr>
          <w:b/>
        </w:rPr>
      </w:pPr>
    </w:p>
    <w:p w14:paraId="0A431E7A" w14:textId="77777777" w:rsidR="00293D92" w:rsidRPr="00B26A10" w:rsidRDefault="00293D92" w:rsidP="00293D92">
      <w:pPr>
        <w:spacing w:line="264" w:lineRule="auto"/>
        <w:rPr>
          <w:b/>
        </w:rPr>
      </w:pPr>
    </w:p>
    <w:p w14:paraId="4BF4E983" w14:textId="77777777" w:rsidR="00293D92" w:rsidRPr="00B26A10" w:rsidRDefault="00293D92" w:rsidP="00293D92">
      <w:pPr>
        <w:spacing w:line="264" w:lineRule="auto"/>
      </w:pPr>
      <w:r w:rsidRPr="00B26A10">
        <w:rPr>
          <w:b/>
        </w:rPr>
        <w:t>3.3.2.2. Effectreductie</w:t>
      </w:r>
    </w:p>
    <w:p w14:paraId="0DAF3377" w14:textId="77777777" w:rsidR="00293D92" w:rsidRPr="00B26A10" w:rsidRDefault="00293D92" w:rsidP="00293D92">
      <w:pPr>
        <w:spacing w:line="264" w:lineRule="auto"/>
        <w:rPr>
          <w:color w:val="0000FF"/>
        </w:rPr>
      </w:pPr>
    </w:p>
    <w:p w14:paraId="15560CC9" w14:textId="77777777" w:rsidR="00293D92" w:rsidRPr="00B26A10" w:rsidRDefault="00293D92" w:rsidP="00293D92">
      <w:pPr>
        <w:spacing w:line="264" w:lineRule="auto"/>
      </w:pPr>
      <w:r w:rsidRPr="00B26A10">
        <w:t>Zie 2.3.2.2. Gelijk aan oplosbare stoffen.</w:t>
      </w:r>
    </w:p>
    <w:p w14:paraId="21354979" w14:textId="77777777" w:rsidR="00293D92" w:rsidRPr="00B26A10" w:rsidRDefault="00293D92" w:rsidP="00293D92">
      <w:pPr>
        <w:spacing w:line="264" w:lineRule="auto"/>
        <w:rPr>
          <w:color w:val="0000FF"/>
        </w:rPr>
      </w:pPr>
    </w:p>
    <w:p w14:paraId="14506141" w14:textId="77777777" w:rsidR="00293D92" w:rsidRPr="00B26A10" w:rsidRDefault="00293D92" w:rsidP="00293D92">
      <w:pPr>
        <w:spacing w:line="264" w:lineRule="auto"/>
        <w:rPr>
          <w:color w:val="0000FF"/>
        </w:rPr>
      </w:pPr>
    </w:p>
    <w:p w14:paraId="6AAFBA3A" w14:textId="77777777" w:rsidR="00293D92" w:rsidRPr="00B26A10" w:rsidRDefault="00293D92" w:rsidP="00293D92">
      <w:pPr>
        <w:spacing w:line="264" w:lineRule="auto"/>
      </w:pPr>
    </w:p>
    <w:p w14:paraId="72882513" w14:textId="77777777" w:rsidR="00293D92" w:rsidRPr="00B26A10" w:rsidRDefault="00293D92" w:rsidP="00293D92">
      <w:pPr>
        <w:spacing w:line="264" w:lineRule="auto"/>
        <w:rPr>
          <w:b/>
        </w:rPr>
      </w:pPr>
      <w:r w:rsidRPr="00B26A10">
        <w:rPr>
          <w:b/>
        </w:rPr>
        <w:t>3.3.2.3</w:t>
      </w:r>
      <w:r w:rsidRPr="00B26A10">
        <w:rPr>
          <w:b/>
        </w:rPr>
        <w:tab/>
        <w:t>. Beschouwing korte en lange termijn effecten</w:t>
      </w:r>
    </w:p>
    <w:p w14:paraId="6C033A38" w14:textId="77777777" w:rsidR="00293D92" w:rsidRPr="00B26A10" w:rsidRDefault="00293D92" w:rsidP="00293D92">
      <w:pPr>
        <w:rPr>
          <w:i/>
        </w:rPr>
      </w:pPr>
    </w:p>
    <w:p w14:paraId="52DD5AF9" w14:textId="77777777" w:rsidR="00293D92" w:rsidRPr="00B26A10" w:rsidRDefault="00293D92" w:rsidP="00293D92">
      <w:r w:rsidRPr="00B26A10">
        <w:t xml:space="preserve">Als de effectgerichte maatregel (evt in combinatie met de eerdergenoemde faalkansreductie) leidt tot voldoende risicoreductie is verder onderzoek niet meer nodig. Als nog niet voldoende risicoreductie is behaald, moet nader worden gekeken naar de (lokale) effecten van uitgestroomde stof. Om de effecten van drijflaagvormers te beoordelen is er veel informatie beschikbaar op de site van de WOCB. </w:t>
      </w:r>
      <w:r w:rsidRPr="00B26A10">
        <w:lastRenderedPageBreak/>
        <w:t>http://www.rijkswaterstaat.nl/water/natuur_en_milieu/calamiteiten_en_het_milieu/oliebestrijding/wocb/</w:t>
      </w:r>
    </w:p>
    <w:p w14:paraId="10F7DA34" w14:textId="77777777" w:rsidR="00293D92" w:rsidRPr="00B26A10" w:rsidRDefault="00293D92" w:rsidP="00293D92">
      <w:pPr>
        <w:spacing w:line="264" w:lineRule="auto"/>
      </w:pPr>
      <w:r w:rsidRPr="00B26A10">
        <w:t>Is er sprake van korte termijn effecten (stoffen verdwijnen weer volledig binnen beperkte tijd uit het milieu waardoor de hersteltijd van het watersysteem kort is), dan kan het verhoogde risico worden geaccepteerd, mits het bedrijf motiveert dat er geen kosteneffectieve aanvullende maatregelen meer zijn te nemen (die allen liggen boven SVT en SVT+) en de ecologische gevolgen beperkt zijn. Bij deze afweging moet worden meegenomen dat regionale watersystemen in het algemeen een hogere en daarmee een gevoeliger functie dan de grote rivieren. Dit betekent dat een voorval eerder leidt tot langdurig functieverlies. Aangezien een relatief klein voorval gevolgen kan hebben voor een groot deel van het watersysteem is de hersteltijd relatief groot.</w:t>
      </w:r>
    </w:p>
    <w:p w14:paraId="0F7AA4E8" w14:textId="77777777" w:rsidR="00293D92" w:rsidRPr="00B26A10" w:rsidRDefault="00293D92" w:rsidP="00293D92">
      <w:pPr>
        <w:spacing w:line="264" w:lineRule="auto"/>
      </w:pPr>
    </w:p>
    <w:p w14:paraId="6F150B9B" w14:textId="64BF5473" w:rsidR="005F003A" w:rsidRDefault="00293D92" w:rsidP="00293D92">
      <w:pPr>
        <w:spacing w:line="264" w:lineRule="auto"/>
      </w:pPr>
      <w:r w:rsidRPr="00B26A10">
        <w:t>Is sprake van lange termijn effecten, dan kan het risico niet worden geaccepteerd. Bedrijf moet dan opnieuw kijken naar de SDVT+-maatregelen (bestaande situatie) om wel binnen h</w:t>
      </w:r>
      <w:r w:rsidR="005F003A">
        <w:t>et acceptabele gebied te komen.</w:t>
      </w:r>
    </w:p>
    <w:p w14:paraId="1B17A229" w14:textId="77777777" w:rsidR="005F003A" w:rsidRDefault="005F003A">
      <w:r>
        <w:br w:type="page"/>
      </w:r>
    </w:p>
    <w:p w14:paraId="7122F289" w14:textId="77777777" w:rsidR="00293D92" w:rsidRDefault="00293D92" w:rsidP="00293D92">
      <w:pPr>
        <w:spacing w:line="264" w:lineRule="auto"/>
      </w:pPr>
    </w:p>
    <w:p w14:paraId="156B2369" w14:textId="5ED78CBE" w:rsidR="001467FE" w:rsidRPr="00FD61A6" w:rsidRDefault="001467FE" w:rsidP="005F003A">
      <w:pPr>
        <w:pStyle w:val="Heading2"/>
        <w:ind w:firstLine="0"/>
        <w:rPr>
          <w:b w:val="0"/>
        </w:rPr>
      </w:pPr>
      <w:bookmarkStart w:id="951" w:name="_Toc124831638"/>
      <w:bookmarkStart w:id="952" w:name="_Toc152424892"/>
      <w:bookmarkStart w:id="953" w:name="_Toc135050725"/>
      <w:bookmarkEnd w:id="941"/>
      <w:bookmarkEnd w:id="942"/>
      <w:r w:rsidRPr="00FD61A6">
        <w:rPr>
          <w:b w:val="0"/>
        </w:rPr>
        <w:t>Bijlage 2</w:t>
      </w:r>
      <w:r w:rsidR="00310F3C">
        <w:rPr>
          <w:b w:val="0"/>
        </w:rPr>
        <w:t>:</w:t>
      </w:r>
      <w:r w:rsidRPr="00FD61A6">
        <w:rPr>
          <w:b w:val="0"/>
        </w:rPr>
        <w:t xml:space="preserve"> </w:t>
      </w:r>
      <w:bookmarkEnd w:id="951"/>
      <w:bookmarkEnd w:id="952"/>
      <w:r w:rsidR="001F187A">
        <w:rPr>
          <w:b w:val="0"/>
        </w:rPr>
        <w:t>Brand scenario’s</w:t>
      </w:r>
      <w:r w:rsidR="00306E74">
        <w:rPr>
          <w:b w:val="0"/>
        </w:rPr>
        <w:t>, generieke berekeningen</w:t>
      </w:r>
      <w:bookmarkEnd w:id="953"/>
    </w:p>
    <w:p w14:paraId="34C6246E" w14:textId="2AFF3534" w:rsidR="002D7270" w:rsidRPr="009C323C" w:rsidRDefault="009C323C" w:rsidP="006F10AE">
      <w:pPr>
        <w:pStyle w:val="Heading3"/>
        <w:ind w:firstLine="0"/>
      </w:pPr>
      <w:bookmarkStart w:id="954" w:name="_Toc135050726"/>
      <w:r w:rsidRPr="009C323C">
        <w:t>O</w:t>
      </w:r>
      <w:r w:rsidR="002D7270" w:rsidRPr="009C323C">
        <w:t>ntstekingskans</w:t>
      </w:r>
      <w:bookmarkEnd w:id="954"/>
    </w:p>
    <w:p w14:paraId="3070581E" w14:textId="77777777" w:rsidR="002D7270" w:rsidRDefault="002D7270" w:rsidP="002D7270">
      <w:pPr>
        <w:pStyle w:val="NoSpacing"/>
      </w:pPr>
      <w:r>
        <w:t>Er kan een brand ontstaan indien de eigenschap “ vlampunt”  van een stof aan bepaalde eisen voldoet</w:t>
      </w:r>
    </w:p>
    <w:p w14:paraId="60F14DAA" w14:textId="77777777" w:rsidR="002D7270" w:rsidRDefault="002D7270" w:rsidP="002D7270">
      <w:pPr>
        <w:pStyle w:val="NoSpacing"/>
      </w:pPr>
    </w:p>
    <w:tbl>
      <w:tblPr>
        <w:tblStyle w:val="TableGrid"/>
        <w:tblW w:w="0" w:type="auto"/>
        <w:tblLook w:val="04A0" w:firstRow="1" w:lastRow="0" w:firstColumn="1" w:lastColumn="0" w:noHBand="0" w:noVBand="1"/>
      </w:tblPr>
      <w:tblGrid>
        <w:gridCol w:w="625"/>
        <w:gridCol w:w="1135"/>
        <w:gridCol w:w="2034"/>
      </w:tblGrid>
      <w:tr w:rsidR="002D7270" w14:paraId="7B30C5DE" w14:textId="77777777" w:rsidTr="002D7270">
        <w:tc>
          <w:tcPr>
            <w:tcW w:w="625" w:type="dxa"/>
          </w:tcPr>
          <w:p w14:paraId="243D59A3" w14:textId="77777777" w:rsidR="002D7270" w:rsidRDefault="002D7270" w:rsidP="002D7270">
            <w:pPr>
              <w:pStyle w:val="NoSpacing"/>
            </w:pPr>
            <w:r>
              <w:t>Stof</w:t>
            </w:r>
          </w:p>
        </w:tc>
        <w:tc>
          <w:tcPr>
            <w:tcW w:w="1116" w:type="dxa"/>
          </w:tcPr>
          <w:p w14:paraId="60A484C0" w14:textId="77777777" w:rsidR="002D7270" w:rsidRDefault="002D7270" w:rsidP="006F10AE">
            <w:pPr>
              <w:pStyle w:val="NoSpacing"/>
              <w:jc w:val="center"/>
            </w:pPr>
            <w:r>
              <w:t>Range</w:t>
            </w:r>
          </w:p>
        </w:tc>
        <w:tc>
          <w:tcPr>
            <w:tcW w:w="2034" w:type="dxa"/>
          </w:tcPr>
          <w:p w14:paraId="22859EFB" w14:textId="77777777" w:rsidR="002D7270" w:rsidRDefault="002D7270" w:rsidP="006F10AE">
            <w:pPr>
              <w:pStyle w:val="NoSpacing"/>
              <w:jc w:val="center"/>
            </w:pPr>
            <w:r>
              <w:t>Ontstekingskans (P)</w:t>
            </w:r>
          </w:p>
        </w:tc>
      </w:tr>
      <w:tr w:rsidR="002D7270" w14:paraId="7E089F77" w14:textId="77777777" w:rsidTr="002D7270">
        <w:tc>
          <w:tcPr>
            <w:tcW w:w="625" w:type="dxa"/>
          </w:tcPr>
          <w:p w14:paraId="1923C8D1" w14:textId="77777777" w:rsidR="002D7270" w:rsidRDefault="002D7270" w:rsidP="002D7270">
            <w:pPr>
              <w:pStyle w:val="NoSpacing"/>
            </w:pPr>
            <w:r>
              <w:t>K1</w:t>
            </w:r>
          </w:p>
        </w:tc>
        <w:tc>
          <w:tcPr>
            <w:tcW w:w="1116" w:type="dxa"/>
          </w:tcPr>
          <w:p w14:paraId="0CDBB473" w14:textId="77777777" w:rsidR="002D7270" w:rsidRDefault="002D7270" w:rsidP="002D7270">
            <w:pPr>
              <w:pStyle w:val="NoSpacing"/>
            </w:pPr>
            <w:r>
              <w:t xml:space="preserve">&lt; 21 </w:t>
            </w:r>
            <w:r w:rsidRPr="00AF57C4">
              <w:rPr>
                <w:vertAlign w:val="superscript"/>
              </w:rPr>
              <w:t>o</w:t>
            </w:r>
            <w:r>
              <w:t>C</w:t>
            </w:r>
          </w:p>
        </w:tc>
        <w:tc>
          <w:tcPr>
            <w:tcW w:w="2034" w:type="dxa"/>
          </w:tcPr>
          <w:p w14:paraId="63A64DEE" w14:textId="77777777" w:rsidR="002D7270" w:rsidRDefault="002D7270" w:rsidP="002D7270">
            <w:pPr>
              <w:pStyle w:val="NoSpacing"/>
              <w:jc w:val="center"/>
            </w:pPr>
            <w:r>
              <w:t>0,13</w:t>
            </w:r>
          </w:p>
        </w:tc>
      </w:tr>
      <w:tr w:rsidR="002D7270" w14:paraId="22D909C2" w14:textId="77777777" w:rsidTr="002D7270">
        <w:tc>
          <w:tcPr>
            <w:tcW w:w="625" w:type="dxa"/>
          </w:tcPr>
          <w:p w14:paraId="2BDA89AC" w14:textId="77777777" w:rsidR="002D7270" w:rsidRDefault="002D7270" w:rsidP="002D7270">
            <w:pPr>
              <w:pStyle w:val="NoSpacing"/>
            </w:pPr>
            <w:r>
              <w:t>K2</w:t>
            </w:r>
          </w:p>
        </w:tc>
        <w:tc>
          <w:tcPr>
            <w:tcW w:w="1116" w:type="dxa"/>
          </w:tcPr>
          <w:p w14:paraId="79E0659F" w14:textId="77777777" w:rsidR="002D7270" w:rsidRDefault="002D7270" w:rsidP="002D7270">
            <w:pPr>
              <w:pStyle w:val="NoSpacing"/>
            </w:pPr>
            <w:r>
              <w:t xml:space="preserve">21-54 </w:t>
            </w:r>
            <w:r w:rsidRPr="00AF57C4">
              <w:rPr>
                <w:vertAlign w:val="superscript"/>
              </w:rPr>
              <w:t>o</w:t>
            </w:r>
            <w:r>
              <w:t>C</w:t>
            </w:r>
          </w:p>
        </w:tc>
        <w:tc>
          <w:tcPr>
            <w:tcW w:w="2034" w:type="dxa"/>
          </w:tcPr>
          <w:p w14:paraId="30A7724F" w14:textId="77777777" w:rsidR="002D7270" w:rsidRDefault="002D7270" w:rsidP="002D7270">
            <w:pPr>
              <w:pStyle w:val="NoSpacing"/>
              <w:jc w:val="center"/>
            </w:pPr>
            <w:r>
              <w:t>0,01</w:t>
            </w:r>
          </w:p>
        </w:tc>
      </w:tr>
      <w:tr w:rsidR="002D7270" w14:paraId="26C6ECA8" w14:textId="77777777" w:rsidTr="002D7270">
        <w:tc>
          <w:tcPr>
            <w:tcW w:w="625" w:type="dxa"/>
          </w:tcPr>
          <w:p w14:paraId="7B580EC5" w14:textId="77777777" w:rsidR="002D7270" w:rsidRDefault="002D7270" w:rsidP="002D7270">
            <w:pPr>
              <w:pStyle w:val="NoSpacing"/>
            </w:pPr>
            <w:r>
              <w:t>K3</w:t>
            </w:r>
          </w:p>
        </w:tc>
        <w:tc>
          <w:tcPr>
            <w:tcW w:w="1116" w:type="dxa"/>
          </w:tcPr>
          <w:p w14:paraId="7C3B9DB7" w14:textId="77777777" w:rsidR="002D7270" w:rsidRDefault="002D7270" w:rsidP="002D0EF0">
            <w:pPr>
              <w:pStyle w:val="NoSpacing"/>
              <w:widowControl/>
              <w:numPr>
                <w:ilvl w:val="1"/>
                <w:numId w:val="77"/>
              </w:numPr>
              <w:suppressAutoHyphens w:val="0"/>
              <w:autoSpaceDN/>
              <w:textAlignment w:val="auto"/>
            </w:pPr>
            <w:r w:rsidRPr="00AF57C4">
              <w:rPr>
                <w:vertAlign w:val="superscript"/>
              </w:rPr>
              <w:t>o</w:t>
            </w:r>
            <w:r>
              <w:t>C</w:t>
            </w:r>
          </w:p>
        </w:tc>
        <w:tc>
          <w:tcPr>
            <w:tcW w:w="2034" w:type="dxa"/>
          </w:tcPr>
          <w:p w14:paraId="161E62F4" w14:textId="77777777" w:rsidR="002D7270" w:rsidRDefault="002D7270" w:rsidP="002D7270">
            <w:pPr>
              <w:pStyle w:val="NoSpacing"/>
              <w:jc w:val="center"/>
            </w:pPr>
            <w:r>
              <w:t>0</w:t>
            </w:r>
          </w:p>
        </w:tc>
      </w:tr>
      <w:tr w:rsidR="002D7270" w14:paraId="74B0ECEC" w14:textId="77777777" w:rsidTr="002D7270">
        <w:tc>
          <w:tcPr>
            <w:tcW w:w="625" w:type="dxa"/>
          </w:tcPr>
          <w:p w14:paraId="38719D7B" w14:textId="77777777" w:rsidR="002D7270" w:rsidRDefault="002D7270" w:rsidP="002D7270">
            <w:pPr>
              <w:pStyle w:val="NoSpacing"/>
            </w:pPr>
            <w:r>
              <w:t>K4</w:t>
            </w:r>
          </w:p>
        </w:tc>
        <w:tc>
          <w:tcPr>
            <w:tcW w:w="1116" w:type="dxa"/>
          </w:tcPr>
          <w:p w14:paraId="79B35737" w14:textId="77777777" w:rsidR="002D7270" w:rsidRDefault="002D7270" w:rsidP="002D7270">
            <w:pPr>
              <w:pStyle w:val="NoSpacing"/>
            </w:pPr>
            <w:r>
              <w:t xml:space="preserve">&gt; 100 </w:t>
            </w:r>
            <w:r w:rsidRPr="00AF57C4">
              <w:rPr>
                <w:vertAlign w:val="superscript"/>
              </w:rPr>
              <w:t>o</w:t>
            </w:r>
            <w:r>
              <w:t>C</w:t>
            </w:r>
          </w:p>
        </w:tc>
        <w:tc>
          <w:tcPr>
            <w:tcW w:w="2034" w:type="dxa"/>
          </w:tcPr>
          <w:p w14:paraId="7025C985" w14:textId="77777777" w:rsidR="002D7270" w:rsidRDefault="002D7270" w:rsidP="002D7270">
            <w:pPr>
              <w:pStyle w:val="NoSpacing"/>
              <w:jc w:val="center"/>
            </w:pPr>
            <w:r>
              <w:t>0</w:t>
            </w:r>
          </w:p>
        </w:tc>
      </w:tr>
    </w:tbl>
    <w:p w14:paraId="427E1272" w14:textId="77777777" w:rsidR="002D7270" w:rsidRPr="005F69D8" w:rsidRDefault="002D7270" w:rsidP="002D7270">
      <w:pPr>
        <w:pStyle w:val="NoSpacing"/>
      </w:pPr>
      <w:r w:rsidRPr="005F69D8">
        <w:t>(Handleiding Proteus bijlage 2)</w:t>
      </w:r>
    </w:p>
    <w:p w14:paraId="79966ADD" w14:textId="77777777" w:rsidR="002D7270" w:rsidRDefault="002D7270" w:rsidP="002D7270">
      <w:pPr>
        <w:pStyle w:val="NoSpacing"/>
      </w:pPr>
    </w:p>
    <w:p w14:paraId="4A3A2E6A" w14:textId="1A8E9D1E" w:rsidR="001467FE" w:rsidRDefault="002D7270" w:rsidP="002D7270">
      <w:pPr>
        <w:pStyle w:val="BodyText"/>
      </w:pPr>
      <w:r>
        <w:t xml:space="preserve">Concreet betekent dit dat alleen bij stoffen met een vlampunt dat lager of gelijk is aan 54 </w:t>
      </w:r>
      <w:r w:rsidRPr="009948BF">
        <w:rPr>
          <w:vertAlign w:val="superscript"/>
        </w:rPr>
        <w:t>o</w:t>
      </w:r>
      <w:r>
        <w:t>C een brandscenario kan ontstaan. (K1 of K2)</w:t>
      </w:r>
    </w:p>
    <w:p w14:paraId="651672F2" w14:textId="2DDEE3AF" w:rsidR="002D7270" w:rsidRDefault="002D7270" w:rsidP="008A258E">
      <w:pPr>
        <w:pStyle w:val="BodyText"/>
      </w:pPr>
    </w:p>
    <w:p w14:paraId="5EA2AA8F" w14:textId="293FC59F" w:rsidR="002D7270" w:rsidRPr="00B26A10" w:rsidRDefault="009C323C" w:rsidP="006F10AE">
      <w:pPr>
        <w:pStyle w:val="Heading3"/>
        <w:ind w:firstLine="0"/>
      </w:pPr>
      <w:bookmarkStart w:id="955" w:name="_Toc135050727"/>
      <w:r>
        <w:t>Generieke berekeningen</w:t>
      </w:r>
      <w:bookmarkEnd w:id="955"/>
    </w:p>
    <w:p w14:paraId="351365FC" w14:textId="05A86F8C" w:rsidR="001467FE" w:rsidRPr="00624A00" w:rsidRDefault="001467FE" w:rsidP="006F10AE">
      <w:bookmarkStart w:id="956" w:name="_Toc152424893"/>
      <w:r w:rsidRPr="00624A00">
        <w:rPr>
          <w:b/>
        </w:rPr>
        <w:t>Berekening van brandduur</w:t>
      </w:r>
      <w:bookmarkEnd w:id="956"/>
    </w:p>
    <w:p w14:paraId="443C4758" w14:textId="77777777" w:rsidR="009B541F" w:rsidRPr="00B26A10" w:rsidRDefault="001467FE" w:rsidP="008A258E">
      <w:pPr>
        <w:pStyle w:val="BodyText"/>
      </w:pPr>
      <w:r w:rsidRPr="00B26A10">
        <w:t>De berekening van de brandduur verloopt in twee stappen. Eerst wordt de maximale brandtijd T</w:t>
      </w:r>
      <w:r w:rsidRPr="00B26A10">
        <w:rPr>
          <w:vertAlign w:val="subscript"/>
        </w:rPr>
        <w:t>b</w:t>
      </w:r>
      <w:r w:rsidRPr="00B26A10">
        <w:t xml:space="preserve"> van de lozing berekend:</w:t>
      </w:r>
    </w:p>
    <w:p w14:paraId="5789C9CB" w14:textId="77777777" w:rsidR="001467FE" w:rsidRPr="00B26A10" w:rsidRDefault="001467FE" w:rsidP="008A258E">
      <w:pPr>
        <w:pStyle w:val="BodyText"/>
      </w:pPr>
    </w:p>
    <w:p w14:paraId="5C0F4DE1" w14:textId="77777777" w:rsidR="001467FE" w:rsidRPr="00B26A10" w:rsidRDefault="001467FE" w:rsidP="001C51D4">
      <w:pPr>
        <w:pStyle w:val="BodyText"/>
        <w:ind w:left="1418" w:hanging="709"/>
        <w:rPr>
          <w:vertAlign w:val="subscript"/>
        </w:rPr>
      </w:pPr>
      <w:r w:rsidRPr="00B26A10">
        <w:t>T</w:t>
      </w:r>
      <w:r w:rsidRPr="00B26A10">
        <w:rPr>
          <w:vertAlign w:val="subscript"/>
        </w:rPr>
        <w:t>b</w:t>
      </w:r>
      <w:r w:rsidRPr="00B26A10">
        <w:t>=M/B</w:t>
      </w:r>
      <w:r w:rsidRPr="00B26A10">
        <w:rPr>
          <w:vertAlign w:val="subscript"/>
        </w:rPr>
        <w:t>s</w:t>
      </w:r>
    </w:p>
    <w:p w14:paraId="522BA879" w14:textId="77777777" w:rsidR="001C51D4" w:rsidRPr="00B26A10" w:rsidRDefault="001C51D4" w:rsidP="001C51D4">
      <w:pPr>
        <w:pStyle w:val="BodyText"/>
      </w:pPr>
    </w:p>
    <w:p w14:paraId="6FEB0DD5" w14:textId="77777777" w:rsidR="001467FE" w:rsidRPr="00B26A10" w:rsidRDefault="001467FE" w:rsidP="008A258E">
      <w:pPr>
        <w:pStyle w:val="BodyText"/>
      </w:pPr>
      <w:r w:rsidRPr="00B26A10">
        <w:t>Met</w:t>
      </w:r>
      <w:r w:rsidR="001A1213" w:rsidRPr="00B26A10">
        <w:t>:</w:t>
      </w:r>
    </w:p>
    <w:p w14:paraId="277EA974" w14:textId="77777777" w:rsidR="001467FE" w:rsidRPr="00B26A10" w:rsidRDefault="001467FE" w:rsidP="008A258E">
      <w:pPr>
        <w:pStyle w:val="BodyText"/>
      </w:pPr>
      <w:r w:rsidRPr="00B26A10">
        <w:tab/>
        <w:t>T</w:t>
      </w:r>
      <w:r w:rsidR="001A1213" w:rsidRPr="00B26A10">
        <w:rPr>
          <w:vertAlign w:val="subscript"/>
        </w:rPr>
        <w:t>b</w:t>
      </w:r>
      <w:r w:rsidR="001A1213" w:rsidRPr="00B26A10">
        <w:rPr>
          <w:vertAlign w:val="subscript"/>
        </w:rPr>
        <w:tab/>
      </w:r>
      <w:r w:rsidR="001A1213" w:rsidRPr="00B26A10">
        <w:t>:</w:t>
      </w:r>
      <w:r w:rsidR="002C647D" w:rsidRPr="00B26A10">
        <w:t xml:space="preserve"> </w:t>
      </w:r>
      <w:r w:rsidR="001C51D4" w:rsidRPr="00B26A10">
        <w:t>M</w:t>
      </w:r>
      <w:r w:rsidRPr="00B26A10">
        <w:t>aximale brandtijd (s)</w:t>
      </w:r>
      <w:r w:rsidR="001C51D4" w:rsidRPr="00B26A10">
        <w:t>;</w:t>
      </w:r>
    </w:p>
    <w:p w14:paraId="41379165" w14:textId="77777777" w:rsidR="001467FE" w:rsidRPr="00B26A10" w:rsidRDefault="001467FE" w:rsidP="001C51D4">
      <w:pPr>
        <w:pStyle w:val="BodyText"/>
        <w:ind w:left="1418" w:hanging="709"/>
      </w:pPr>
      <w:r w:rsidRPr="00B26A10">
        <w:t>B</w:t>
      </w:r>
      <w:r w:rsidR="001C51D4" w:rsidRPr="00B26A10">
        <w:rPr>
          <w:vertAlign w:val="subscript"/>
        </w:rPr>
        <w:t>s</w:t>
      </w:r>
      <w:r w:rsidR="001A1213" w:rsidRPr="00B26A10">
        <w:rPr>
          <w:vertAlign w:val="subscript"/>
        </w:rPr>
        <w:tab/>
      </w:r>
      <w:r w:rsidR="001A1213" w:rsidRPr="00B26A10">
        <w:t>:</w:t>
      </w:r>
      <w:r w:rsidR="002C647D" w:rsidRPr="00B26A10">
        <w:t xml:space="preserve"> </w:t>
      </w:r>
      <w:r w:rsidR="001C51D4" w:rsidRPr="00B26A10">
        <w:t>B</w:t>
      </w:r>
      <w:r w:rsidRPr="00B26A10">
        <w:t>randbronsterkte</w:t>
      </w:r>
      <w:r w:rsidR="005D5E8D" w:rsidRPr="00B26A10">
        <w:t xml:space="preserve"> </w:t>
      </w:r>
      <w:r w:rsidRPr="00B26A10">
        <w:t>(kg/s)</w:t>
      </w:r>
      <w:r w:rsidR="001C51D4" w:rsidRPr="00B26A10">
        <w:t>;</w:t>
      </w:r>
    </w:p>
    <w:p w14:paraId="0BD1A9C2" w14:textId="77777777" w:rsidR="001467FE" w:rsidRPr="00B26A10" w:rsidRDefault="001467FE" w:rsidP="008A258E">
      <w:pPr>
        <w:pStyle w:val="BodyText"/>
      </w:pPr>
      <w:r w:rsidRPr="00B26A10">
        <w:tab/>
        <w:t>M</w:t>
      </w:r>
      <w:r w:rsidR="001A1213" w:rsidRPr="00B26A10">
        <w:tab/>
        <w:t>:</w:t>
      </w:r>
      <w:r w:rsidR="002C647D" w:rsidRPr="00B26A10">
        <w:t xml:space="preserve"> </w:t>
      </w:r>
      <w:r w:rsidR="001C51D4" w:rsidRPr="00B26A10">
        <w:t>I</w:t>
      </w:r>
      <w:r w:rsidRPr="00B26A10">
        <w:t>n de tankput vrijgekomen massa (kg)</w:t>
      </w:r>
      <w:r w:rsidR="001C51D4" w:rsidRPr="00B26A10">
        <w:t>;</w:t>
      </w:r>
    </w:p>
    <w:p w14:paraId="056A37B2" w14:textId="77777777" w:rsidR="001467FE" w:rsidRPr="00B26A10" w:rsidRDefault="001467FE" w:rsidP="008A258E">
      <w:pPr>
        <w:pStyle w:val="BodyText"/>
      </w:pPr>
    </w:p>
    <w:p w14:paraId="56E74E53" w14:textId="77777777" w:rsidR="009B541F" w:rsidRPr="00B26A10" w:rsidRDefault="001467FE" w:rsidP="008A258E">
      <w:pPr>
        <w:pStyle w:val="BodyText"/>
      </w:pPr>
      <w:r w:rsidRPr="00B26A10">
        <w:t>B</w:t>
      </w:r>
      <w:r w:rsidRPr="00B26A10">
        <w:rPr>
          <w:vertAlign w:val="subscript"/>
        </w:rPr>
        <w:t xml:space="preserve">s </w:t>
      </w:r>
      <w:r w:rsidRPr="00B26A10">
        <w:t>wordt benaderd uit het product van het brandoppervlak en een generieke plasbrand flux:</w:t>
      </w:r>
    </w:p>
    <w:p w14:paraId="02B4BBDE" w14:textId="77777777" w:rsidR="001C51D4" w:rsidRPr="00B26A10" w:rsidRDefault="001C51D4" w:rsidP="008A258E">
      <w:pPr>
        <w:pStyle w:val="BodyText"/>
      </w:pPr>
    </w:p>
    <w:p w14:paraId="6A97F4D5" w14:textId="77777777" w:rsidR="001467FE" w:rsidRPr="00B26A10" w:rsidRDefault="001467FE" w:rsidP="006853B8">
      <w:pPr>
        <w:pStyle w:val="BodyText"/>
        <w:ind w:left="1418" w:hanging="709"/>
      </w:pPr>
      <w:r w:rsidRPr="00B26A10">
        <w:t>B</w:t>
      </w:r>
      <w:r w:rsidRPr="00B26A10">
        <w:rPr>
          <w:vertAlign w:val="subscript"/>
        </w:rPr>
        <w:t>s</w:t>
      </w:r>
      <w:r w:rsidR="009B541F" w:rsidRPr="00B26A10">
        <w:rPr>
          <w:vertAlign w:val="subscript"/>
        </w:rPr>
        <w:t xml:space="preserve"> </w:t>
      </w:r>
      <w:r w:rsidRPr="00B26A10">
        <w:t>= 0.1 *</w:t>
      </w:r>
      <w:r w:rsidR="009B541F" w:rsidRPr="00B26A10">
        <w:t xml:space="preserve"> </w:t>
      </w:r>
      <w:r w:rsidRPr="00B26A10">
        <w:t>A</w:t>
      </w:r>
      <w:r w:rsidRPr="00B26A10">
        <w:rPr>
          <w:vertAlign w:val="subscript"/>
        </w:rPr>
        <w:t>plas</w:t>
      </w:r>
    </w:p>
    <w:p w14:paraId="629890A1" w14:textId="77777777" w:rsidR="001467FE" w:rsidRPr="00B26A10" w:rsidRDefault="001467FE" w:rsidP="008A258E">
      <w:pPr>
        <w:pStyle w:val="BodyText"/>
      </w:pPr>
    </w:p>
    <w:p w14:paraId="11F16DFF" w14:textId="77777777" w:rsidR="009B541F" w:rsidRPr="00B26A10" w:rsidRDefault="001467FE" w:rsidP="008A258E">
      <w:pPr>
        <w:pStyle w:val="BodyText"/>
      </w:pPr>
      <w:r w:rsidRPr="00B26A10">
        <w:t>Met:</w:t>
      </w:r>
    </w:p>
    <w:p w14:paraId="76158CA0" w14:textId="77777777" w:rsidR="001467FE" w:rsidRPr="00B26A10" w:rsidRDefault="001467FE" w:rsidP="006853B8">
      <w:pPr>
        <w:pStyle w:val="BodyText"/>
        <w:ind w:left="1418" w:hanging="709"/>
      </w:pPr>
      <w:r w:rsidRPr="00B26A10">
        <w:t>A</w:t>
      </w:r>
      <w:r w:rsidRPr="00B26A10">
        <w:rPr>
          <w:vertAlign w:val="subscript"/>
        </w:rPr>
        <w:t>plas</w:t>
      </w:r>
      <w:r w:rsidR="001A1213" w:rsidRPr="00B26A10">
        <w:rPr>
          <w:vertAlign w:val="subscript"/>
        </w:rPr>
        <w:tab/>
      </w:r>
      <w:r w:rsidR="001A1213" w:rsidRPr="00B26A10">
        <w:t>:</w:t>
      </w:r>
      <w:r w:rsidR="002C647D" w:rsidRPr="00B26A10">
        <w:t xml:space="preserve"> </w:t>
      </w:r>
      <w:r w:rsidRPr="00B26A10">
        <w:t>Oppervlak van de plas;</w:t>
      </w:r>
    </w:p>
    <w:p w14:paraId="33C0D0C9" w14:textId="77777777" w:rsidR="001467FE" w:rsidRPr="00B26A10" w:rsidRDefault="001467FE" w:rsidP="006853B8">
      <w:pPr>
        <w:pStyle w:val="BodyText"/>
        <w:ind w:left="1418" w:hanging="709"/>
      </w:pPr>
      <w:r w:rsidRPr="00B26A10">
        <w:t>B</w:t>
      </w:r>
      <w:r w:rsidR="001A1213" w:rsidRPr="00B26A10">
        <w:rPr>
          <w:vertAlign w:val="subscript"/>
        </w:rPr>
        <w:t>s</w:t>
      </w:r>
      <w:r w:rsidR="001A1213" w:rsidRPr="00B26A10">
        <w:rPr>
          <w:vertAlign w:val="subscript"/>
        </w:rPr>
        <w:tab/>
      </w:r>
      <w:r w:rsidR="001A1213" w:rsidRPr="00B26A10">
        <w:t>:</w:t>
      </w:r>
      <w:r w:rsidR="002C647D" w:rsidRPr="00B26A10">
        <w:t xml:space="preserve"> </w:t>
      </w:r>
      <w:r w:rsidR="001C51D4" w:rsidRPr="00B26A10">
        <w:t>B</w:t>
      </w:r>
      <w:r w:rsidRPr="00B26A10">
        <w:t>randbronsterkte</w:t>
      </w:r>
      <w:r w:rsidR="005D5E8D" w:rsidRPr="00B26A10">
        <w:t xml:space="preserve"> </w:t>
      </w:r>
      <w:r w:rsidRPr="00B26A10">
        <w:t>(kg/s)</w:t>
      </w:r>
    </w:p>
    <w:p w14:paraId="07166FD6" w14:textId="77777777" w:rsidR="001467FE" w:rsidRPr="00B26A10" w:rsidRDefault="001467FE" w:rsidP="008A258E">
      <w:pPr>
        <w:pStyle w:val="BodyText"/>
      </w:pPr>
    </w:p>
    <w:p w14:paraId="02CD1CCB" w14:textId="77777777" w:rsidR="001467FE" w:rsidRPr="00B26A10" w:rsidRDefault="001467FE" w:rsidP="008A258E">
      <w:pPr>
        <w:pStyle w:val="BodyText"/>
      </w:pPr>
      <w:r w:rsidRPr="00B26A10">
        <w:t>Vervolgens wordt de blustijd berekend. De blustijd is afhankelijk van het oppervlak van de brandende plas. Hiertoe worden verschillende situaties onderscheiden:</w:t>
      </w:r>
    </w:p>
    <w:p w14:paraId="11D64621" w14:textId="77777777" w:rsidR="001467FE" w:rsidRPr="00B26A10" w:rsidRDefault="001467FE" w:rsidP="008A258E">
      <w:pPr>
        <w:pStyle w:val="BodyText"/>
      </w:pP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ook w:val="00A0" w:firstRow="1" w:lastRow="0" w:firstColumn="1" w:lastColumn="0" w:noHBand="0" w:noVBand="0"/>
      </w:tblPr>
      <w:tblGrid>
        <w:gridCol w:w="1188"/>
        <w:gridCol w:w="900"/>
        <w:gridCol w:w="1170"/>
      </w:tblGrid>
      <w:tr w:rsidR="001467FE" w:rsidRPr="00B26A10" w14:paraId="69496638" w14:textId="77777777">
        <w:trPr>
          <w:cantSplit/>
        </w:trPr>
        <w:tc>
          <w:tcPr>
            <w:tcW w:w="2088" w:type="dxa"/>
            <w:gridSpan w:val="2"/>
            <w:shd w:val="clear" w:color="auto" w:fill="auto"/>
          </w:tcPr>
          <w:p w14:paraId="644D242C" w14:textId="77777777" w:rsidR="001467FE" w:rsidRPr="00B26A10" w:rsidRDefault="001467FE" w:rsidP="00A25788">
            <w:pPr>
              <w:pStyle w:val="TableTextHeader"/>
              <w:rPr>
                <w:rFonts w:ascii="Helvetica" w:hAnsi="Helvetica"/>
                <w:sz w:val="20"/>
              </w:rPr>
            </w:pPr>
            <w:r w:rsidRPr="00B26A10">
              <w:rPr>
                <w:rFonts w:ascii="Helvetica" w:hAnsi="Helvetica"/>
                <w:sz w:val="20"/>
              </w:rPr>
              <w:t xml:space="preserve">Oppervlak </w:t>
            </w:r>
            <w:r w:rsidRPr="00B26A10">
              <w:rPr>
                <w:rFonts w:ascii="Helvetica" w:hAnsi="Helvetica"/>
                <w:sz w:val="20"/>
              </w:rPr>
              <w:br/>
              <w:t>(m</w:t>
            </w:r>
            <w:r w:rsidRPr="00B26A10">
              <w:rPr>
                <w:rFonts w:ascii="Helvetica" w:hAnsi="Helvetica"/>
                <w:sz w:val="20"/>
                <w:vertAlign w:val="superscript"/>
              </w:rPr>
              <w:t>2</w:t>
            </w:r>
            <w:r w:rsidRPr="00B26A10">
              <w:rPr>
                <w:rFonts w:ascii="Helvetica" w:hAnsi="Helvetica"/>
                <w:sz w:val="20"/>
              </w:rPr>
              <w:t>)</w:t>
            </w:r>
          </w:p>
        </w:tc>
        <w:tc>
          <w:tcPr>
            <w:tcW w:w="1170" w:type="dxa"/>
            <w:shd w:val="clear" w:color="auto" w:fill="auto"/>
          </w:tcPr>
          <w:p w14:paraId="7E71A810" w14:textId="77777777" w:rsidR="001467FE" w:rsidRPr="00B26A10" w:rsidRDefault="001467FE" w:rsidP="00A25788">
            <w:pPr>
              <w:pStyle w:val="TableTextHeader"/>
              <w:rPr>
                <w:rFonts w:ascii="Helvetica" w:hAnsi="Helvetica"/>
                <w:sz w:val="20"/>
              </w:rPr>
            </w:pPr>
            <w:r w:rsidRPr="00B26A10">
              <w:rPr>
                <w:rFonts w:ascii="Helvetica" w:hAnsi="Helvetica"/>
                <w:sz w:val="20"/>
              </w:rPr>
              <w:t>Blustijd (s)</w:t>
            </w:r>
          </w:p>
        </w:tc>
      </w:tr>
      <w:tr w:rsidR="001467FE" w:rsidRPr="00B26A10" w14:paraId="14FF8DCB" w14:textId="77777777">
        <w:trPr>
          <w:cantSplit/>
        </w:trPr>
        <w:tc>
          <w:tcPr>
            <w:tcW w:w="1188" w:type="dxa"/>
            <w:shd w:val="clear" w:color="auto" w:fill="auto"/>
          </w:tcPr>
          <w:p w14:paraId="3FE36EA6" w14:textId="77777777" w:rsidR="001467FE" w:rsidRPr="00B26A10" w:rsidRDefault="001467FE" w:rsidP="007B60B9">
            <w:pPr>
              <w:pStyle w:val="TableText"/>
              <w:rPr>
                <w:sz w:val="20"/>
              </w:rPr>
            </w:pPr>
            <w:r w:rsidRPr="00B26A10">
              <w:rPr>
                <w:sz w:val="20"/>
              </w:rPr>
              <w:t>van</w:t>
            </w:r>
          </w:p>
        </w:tc>
        <w:tc>
          <w:tcPr>
            <w:tcW w:w="900" w:type="dxa"/>
            <w:shd w:val="clear" w:color="auto" w:fill="auto"/>
          </w:tcPr>
          <w:p w14:paraId="1318BD42" w14:textId="77777777" w:rsidR="001467FE" w:rsidRPr="00B26A10" w:rsidRDefault="001467FE" w:rsidP="007B60B9">
            <w:pPr>
              <w:pStyle w:val="TableText"/>
              <w:rPr>
                <w:sz w:val="20"/>
              </w:rPr>
            </w:pPr>
            <w:r w:rsidRPr="00B26A10">
              <w:rPr>
                <w:sz w:val="20"/>
              </w:rPr>
              <w:t>Tot</w:t>
            </w:r>
          </w:p>
        </w:tc>
        <w:tc>
          <w:tcPr>
            <w:tcW w:w="1170" w:type="dxa"/>
            <w:shd w:val="clear" w:color="auto" w:fill="auto"/>
          </w:tcPr>
          <w:p w14:paraId="3721567B" w14:textId="77777777" w:rsidR="001467FE" w:rsidRPr="00B26A10" w:rsidRDefault="001467FE" w:rsidP="007B60B9">
            <w:pPr>
              <w:pStyle w:val="TableText"/>
              <w:rPr>
                <w:sz w:val="20"/>
              </w:rPr>
            </w:pPr>
          </w:p>
        </w:tc>
      </w:tr>
      <w:tr w:rsidR="001467FE" w:rsidRPr="00B26A10" w14:paraId="3AC2A6E4" w14:textId="77777777">
        <w:trPr>
          <w:cantSplit/>
        </w:trPr>
        <w:tc>
          <w:tcPr>
            <w:tcW w:w="1188" w:type="dxa"/>
            <w:shd w:val="clear" w:color="auto" w:fill="auto"/>
          </w:tcPr>
          <w:p w14:paraId="2AEF67CF" w14:textId="77777777" w:rsidR="001467FE" w:rsidRPr="00B26A10" w:rsidRDefault="001467FE" w:rsidP="007B60B9">
            <w:pPr>
              <w:pStyle w:val="TableText"/>
              <w:rPr>
                <w:sz w:val="20"/>
              </w:rPr>
            </w:pPr>
            <w:r w:rsidRPr="00B26A10">
              <w:rPr>
                <w:sz w:val="20"/>
              </w:rPr>
              <w:t>0</w:t>
            </w:r>
          </w:p>
        </w:tc>
        <w:tc>
          <w:tcPr>
            <w:tcW w:w="900" w:type="dxa"/>
            <w:shd w:val="clear" w:color="auto" w:fill="auto"/>
          </w:tcPr>
          <w:p w14:paraId="3D6E397B" w14:textId="77777777" w:rsidR="001467FE" w:rsidRPr="00B26A10" w:rsidRDefault="001467FE" w:rsidP="007B60B9">
            <w:pPr>
              <w:pStyle w:val="TableText"/>
              <w:rPr>
                <w:sz w:val="20"/>
              </w:rPr>
            </w:pPr>
            <w:r w:rsidRPr="00B26A10">
              <w:rPr>
                <w:sz w:val="20"/>
              </w:rPr>
              <w:t>300</w:t>
            </w:r>
          </w:p>
        </w:tc>
        <w:tc>
          <w:tcPr>
            <w:tcW w:w="1170" w:type="dxa"/>
            <w:shd w:val="clear" w:color="auto" w:fill="auto"/>
          </w:tcPr>
          <w:p w14:paraId="489FEFE3" w14:textId="77777777" w:rsidR="001467FE" w:rsidRPr="00B26A10" w:rsidRDefault="001467FE" w:rsidP="007B60B9">
            <w:pPr>
              <w:pStyle w:val="TableText"/>
              <w:rPr>
                <w:sz w:val="20"/>
              </w:rPr>
            </w:pPr>
            <w:r w:rsidRPr="00B26A10">
              <w:rPr>
                <w:sz w:val="20"/>
              </w:rPr>
              <w:t>1800</w:t>
            </w:r>
          </w:p>
        </w:tc>
      </w:tr>
      <w:tr w:rsidR="001467FE" w:rsidRPr="00B26A10" w14:paraId="76088116" w14:textId="77777777">
        <w:trPr>
          <w:cantSplit/>
        </w:trPr>
        <w:tc>
          <w:tcPr>
            <w:tcW w:w="1188" w:type="dxa"/>
            <w:shd w:val="clear" w:color="auto" w:fill="auto"/>
          </w:tcPr>
          <w:p w14:paraId="588940FC" w14:textId="77777777" w:rsidR="001467FE" w:rsidRPr="00B26A10" w:rsidRDefault="001467FE" w:rsidP="007B60B9">
            <w:pPr>
              <w:pStyle w:val="TableText"/>
              <w:rPr>
                <w:sz w:val="20"/>
              </w:rPr>
            </w:pPr>
            <w:r w:rsidRPr="00B26A10">
              <w:rPr>
                <w:sz w:val="20"/>
              </w:rPr>
              <w:t>300</w:t>
            </w:r>
          </w:p>
        </w:tc>
        <w:tc>
          <w:tcPr>
            <w:tcW w:w="900" w:type="dxa"/>
            <w:shd w:val="clear" w:color="auto" w:fill="auto"/>
          </w:tcPr>
          <w:p w14:paraId="248EDA51" w14:textId="77777777" w:rsidR="001467FE" w:rsidRPr="00B26A10" w:rsidRDefault="001467FE" w:rsidP="007B60B9">
            <w:pPr>
              <w:pStyle w:val="TableText"/>
              <w:rPr>
                <w:sz w:val="20"/>
              </w:rPr>
            </w:pPr>
            <w:r w:rsidRPr="00B26A10">
              <w:rPr>
                <w:sz w:val="20"/>
              </w:rPr>
              <w:t>900</w:t>
            </w:r>
          </w:p>
        </w:tc>
        <w:tc>
          <w:tcPr>
            <w:tcW w:w="1170" w:type="dxa"/>
            <w:shd w:val="clear" w:color="auto" w:fill="auto"/>
          </w:tcPr>
          <w:p w14:paraId="175A15F1" w14:textId="77777777" w:rsidR="001467FE" w:rsidRPr="00B26A10" w:rsidRDefault="001467FE" w:rsidP="007B60B9">
            <w:pPr>
              <w:pStyle w:val="TableText"/>
              <w:rPr>
                <w:sz w:val="20"/>
              </w:rPr>
            </w:pPr>
            <w:r w:rsidRPr="00B26A10">
              <w:rPr>
                <w:sz w:val="20"/>
              </w:rPr>
              <w:t>3600</w:t>
            </w:r>
          </w:p>
        </w:tc>
      </w:tr>
      <w:tr w:rsidR="001467FE" w:rsidRPr="00B26A10" w14:paraId="7209BA78" w14:textId="77777777">
        <w:trPr>
          <w:cantSplit/>
        </w:trPr>
        <w:tc>
          <w:tcPr>
            <w:tcW w:w="1188" w:type="dxa"/>
            <w:shd w:val="clear" w:color="auto" w:fill="auto"/>
          </w:tcPr>
          <w:p w14:paraId="3F4D0E38" w14:textId="77777777" w:rsidR="001467FE" w:rsidRPr="00B26A10" w:rsidRDefault="001467FE" w:rsidP="007B60B9">
            <w:pPr>
              <w:pStyle w:val="TableText"/>
              <w:rPr>
                <w:sz w:val="20"/>
              </w:rPr>
            </w:pPr>
            <w:r w:rsidRPr="00B26A10">
              <w:rPr>
                <w:sz w:val="20"/>
              </w:rPr>
              <w:t>900</w:t>
            </w:r>
          </w:p>
        </w:tc>
        <w:tc>
          <w:tcPr>
            <w:tcW w:w="900" w:type="dxa"/>
            <w:shd w:val="clear" w:color="auto" w:fill="auto"/>
          </w:tcPr>
          <w:p w14:paraId="0A276379" w14:textId="77777777" w:rsidR="001467FE" w:rsidRPr="00B26A10" w:rsidRDefault="001467FE" w:rsidP="007B60B9">
            <w:pPr>
              <w:pStyle w:val="TableText"/>
              <w:rPr>
                <w:sz w:val="20"/>
              </w:rPr>
            </w:pPr>
            <w:r w:rsidRPr="00B26A10">
              <w:rPr>
                <w:sz w:val="20"/>
              </w:rPr>
              <w:t>2500</w:t>
            </w:r>
          </w:p>
        </w:tc>
        <w:tc>
          <w:tcPr>
            <w:tcW w:w="1170" w:type="dxa"/>
            <w:shd w:val="clear" w:color="auto" w:fill="auto"/>
          </w:tcPr>
          <w:p w14:paraId="241FC65E" w14:textId="77777777" w:rsidR="001467FE" w:rsidRPr="00B26A10" w:rsidRDefault="001467FE" w:rsidP="007B60B9">
            <w:pPr>
              <w:pStyle w:val="TableText"/>
              <w:rPr>
                <w:sz w:val="20"/>
              </w:rPr>
            </w:pPr>
            <w:r w:rsidRPr="00B26A10">
              <w:rPr>
                <w:sz w:val="20"/>
              </w:rPr>
              <w:t>7200</w:t>
            </w:r>
          </w:p>
        </w:tc>
      </w:tr>
      <w:tr w:rsidR="001467FE" w:rsidRPr="00B26A10" w14:paraId="63077037" w14:textId="77777777">
        <w:trPr>
          <w:cantSplit/>
        </w:trPr>
        <w:tc>
          <w:tcPr>
            <w:tcW w:w="1188" w:type="dxa"/>
            <w:shd w:val="clear" w:color="auto" w:fill="auto"/>
          </w:tcPr>
          <w:p w14:paraId="7A4381E1" w14:textId="77777777" w:rsidR="001467FE" w:rsidRPr="00B26A10" w:rsidRDefault="001467FE" w:rsidP="007B60B9">
            <w:pPr>
              <w:pStyle w:val="TableText"/>
              <w:rPr>
                <w:sz w:val="20"/>
              </w:rPr>
            </w:pPr>
            <w:r w:rsidRPr="00B26A10">
              <w:rPr>
                <w:sz w:val="20"/>
              </w:rPr>
              <w:t>&gt;2500</w:t>
            </w:r>
          </w:p>
        </w:tc>
        <w:tc>
          <w:tcPr>
            <w:tcW w:w="900" w:type="dxa"/>
            <w:shd w:val="clear" w:color="auto" w:fill="auto"/>
          </w:tcPr>
          <w:p w14:paraId="0ADA9159" w14:textId="77777777" w:rsidR="001467FE" w:rsidRPr="00B26A10" w:rsidRDefault="001467FE" w:rsidP="007B60B9">
            <w:pPr>
              <w:pStyle w:val="TableText"/>
              <w:rPr>
                <w:sz w:val="20"/>
              </w:rPr>
            </w:pPr>
            <w:r w:rsidRPr="00B26A10">
              <w:rPr>
                <w:sz w:val="20"/>
              </w:rPr>
              <w:t>-</w:t>
            </w:r>
          </w:p>
        </w:tc>
        <w:tc>
          <w:tcPr>
            <w:tcW w:w="1170" w:type="dxa"/>
            <w:shd w:val="clear" w:color="auto" w:fill="auto"/>
          </w:tcPr>
          <w:p w14:paraId="7E06B980" w14:textId="77777777" w:rsidR="001467FE" w:rsidRPr="00B26A10" w:rsidRDefault="001467FE" w:rsidP="007B60B9">
            <w:pPr>
              <w:pStyle w:val="TableText"/>
              <w:rPr>
                <w:sz w:val="20"/>
              </w:rPr>
            </w:pPr>
            <w:r w:rsidRPr="00B26A10">
              <w:rPr>
                <w:sz w:val="20"/>
              </w:rPr>
              <w:t>21600</w:t>
            </w:r>
          </w:p>
        </w:tc>
      </w:tr>
    </w:tbl>
    <w:p w14:paraId="2F68CC9E" w14:textId="30B95D4E" w:rsidR="001467FE" w:rsidRPr="006F10AE" w:rsidRDefault="001467FE">
      <w:pPr>
        <w:pStyle w:val="Caption"/>
        <w:rPr>
          <w:sz w:val="18"/>
          <w:szCs w:val="18"/>
        </w:rPr>
      </w:pPr>
      <w:r w:rsidRPr="006F10AE">
        <w:rPr>
          <w:sz w:val="18"/>
          <w:szCs w:val="18"/>
        </w:rPr>
        <w:t xml:space="preserve">Tabel </w:t>
      </w:r>
      <w:r w:rsidR="00DA3B77" w:rsidRPr="006F10AE">
        <w:rPr>
          <w:sz w:val="18"/>
          <w:szCs w:val="18"/>
        </w:rPr>
        <w:fldChar w:fldCharType="begin"/>
      </w:r>
      <w:r w:rsidR="00DA3B77" w:rsidRPr="006F10AE">
        <w:rPr>
          <w:sz w:val="18"/>
          <w:szCs w:val="18"/>
        </w:rPr>
        <w:instrText xml:space="preserve"> STYLEREF 1 \s </w:instrText>
      </w:r>
      <w:r w:rsidR="00DA3B77" w:rsidRPr="006F10AE">
        <w:rPr>
          <w:sz w:val="18"/>
          <w:szCs w:val="18"/>
        </w:rPr>
        <w:fldChar w:fldCharType="separate"/>
      </w:r>
      <w:r w:rsidR="00A12684">
        <w:rPr>
          <w:noProof/>
          <w:sz w:val="18"/>
          <w:szCs w:val="18"/>
        </w:rPr>
        <w:t>12</w:t>
      </w:r>
      <w:r w:rsidR="00DA3B77" w:rsidRPr="006F10AE">
        <w:rPr>
          <w:sz w:val="18"/>
          <w:szCs w:val="18"/>
        </w:rPr>
        <w:fldChar w:fldCharType="end"/>
      </w:r>
      <w:r w:rsidR="00DA3B77" w:rsidRPr="006F10AE">
        <w:rPr>
          <w:sz w:val="18"/>
          <w:szCs w:val="18"/>
        </w:rPr>
        <w:noBreakHyphen/>
      </w:r>
      <w:r w:rsidR="00DA3B77" w:rsidRPr="006F10AE">
        <w:rPr>
          <w:sz w:val="18"/>
          <w:szCs w:val="18"/>
        </w:rPr>
        <w:fldChar w:fldCharType="begin"/>
      </w:r>
      <w:r w:rsidR="00DA3B77" w:rsidRPr="006F10AE">
        <w:rPr>
          <w:sz w:val="18"/>
          <w:szCs w:val="18"/>
        </w:rPr>
        <w:instrText xml:space="preserve"> SEQ Tabel \* ARABIC \s 1 </w:instrText>
      </w:r>
      <w:r w:rsidR="00DA3B77" w:rsidRPr="006F10AE">
        <w:rPr>
          <w:sz w:val="18"/>
          <w:szCs w:val="18"/>
        </w:rPr>
        <w:fldChar w:fldCharType="separate"/>
      </w:r>
      <w:r w:rsidR="00A12684">
        <w:rPr>
          <w:noProof/>
          <w:sz w:val="18"/>
          <w:szCs w:val="18"/>
        </w:rPr>
        <w:t>1</w:t>
      </w:r>
      <w:r w:rsidR="00DA3B77" w:rsidRPr="006F10AE">
        <w:rPr>
          <w:sz w:val="18"/>
          <w:szCs w:val="18"/>
        </w:rPr>
        <w:fldChar w:fldCharType="end"/>
      </w:r>
      <w:r w:rsidRPr="006F10AE">
        <w:rPr>
          <w:sz w:val="18"/>
          <w:szCs w:val="18"/>
        </w:rPr>
        <w:t xml:space="preserve"> Generiek blustijd als functie van het oppervlak van de brandende plas</w:t>
      </w:r>
    </w:p>
    <w:p w14:paraId="2BE7F3C3" w14:textId="77777777" w:rsidR="001467FE" w:rsidRPr="00B26A10" w:rsidRDefault="001467FE" w:rsidP="008A258E">
      <w:pPr>
        <w:pStyle w:val="BodyText"/>
      </w:pPr>
      <w:r w:rsidRPr="00B26A10">
        <w:t>De brandduur is gelijk aan de kleinste waarde van de maximale brandtijd en blustijd</w:t>
      </w:r>
      <w:r w:rsidR="009B541F" w:rsidRPr="00B26A10">
        <w:t xml:space="preserve"> uit tabel 1</w:t>
      </w:r>
      <w:r w:rsidRPr="00B26A10">
        <w:t>.</w:t>
      </w:r>
    </w:p>
    <w:p w14:paraId="7C7F3FAD" w14:textId="77777777" w:rsidR="008A258E" w:rsidRPr="00B26A10" w:rsidRDefault="008A258E" w:rsidP="008A258E">
      <w:pPr>
        <w:pStyle w:val="BodyText"/>
      </w:pPr>
    </w:p>
    <w:p w14:paraId="38BAC6C2" w14:textId="1C2F25E4" w:rsidR="001467FE" w:rsidRPr="00B26A10" w:rsidRDefault="001467FE" w:rsidP="008A258E">
      <w:pPr>
        <w:pStyle w:val="BodyText"/>
      </w:pPr>
      <w:r w:rsidRPr="00B26A10">
        <w:t>Er wordt met een brandscenario gerekend als de brandduur groter is dan 900 s. Bij kleinere brandduren worden de</w:t>
      </w:r>
      <w:r w:rsidR="0048095B" w:rsidRPr="00B26A10">
        <w:t>ze niet relevant verondersteld.</w:t>
      </w:r>
    </w:p>
    <w:p w14:paraId="0F239C90" w14:textId="77777777" w:rsidR="00624A00" w:rsidRPr="00624A00" w:rsidRDefault="00624A00" w:rsidP="006F10AE">
      <w:bookmarkStart w:id="957" w:name="_Toc47954266"/>
      <w:bookmarkEnd w:id="957"/>
    </w:p>
    <w:p w14:paraId="5CB61582" w14:textId="551D305C" w:rsidR="001467FE" w:rsidRPr="00624A00" w:rsidRDefault="001467FE" w:rsidP="006F10AE">
      <w:bookmarkStart w:id="958" w:name="_Toc152424894"/>
      <w:r w:rsidRPr="00624A00">
        <w:rPr>
          <w:b/>
        </w:rPr>
        <w:t>Berekening volume bluswater</w:t>
      </w:r>
      <w:bookmarkEnd w:id="958"/>
    </w:p>
    <w:p w14:paraId="506404C0" w14:textId="77777777" w:rsidR="009B541F" w:rsidRPr="00B26A10" w:rsidRDefault="001467FE" w:rsidP="008A258E">
      <w:pPr>
        <w:pStyle w:val="BodyText"/>
      </w:pPr>
      <w:r w:rsidRPr="00B26A10">
        <w:t>De hoeveelheid bluswater wordt bepaald met het generieke bluswaterdebiet.</w:t>
      </w:r>
    </w:p>
    <w:p w14:paraId="28172280" w14:textId="77777777" w:rsidR="001C51D4" w:rsidRPr="00B26A10" w:rsidRDefault="001C51D4" w:rsidP="008A258E">
      <w:pPr>
        <w:pStyle w:val="BodyText"/>
      </w:pPr>
    </w:p>
    <w:p w14:paraId="1A935FCB" w14:textId="77777777" w:rsidR="001467FE" w:rsidRPr="00B26A10" w:rsidRDefault="001467FE" w:rsidP="001C51D4">
      <w:pPr>
        <w:pStyle w:val="BodyText"/>
        <w:ind w:left="1418" w:hanging="709"/>
      </w:pPr>
      <w:r w:rsidRPr="00B26A10">
        <w:t>V</w:t>
      </w:r>
      <w:r w:rsidRPr="00B26A10">
        <w:rPr>
          <w:vertAlign w:val="subscript"/>
        </w:rPr>
        <w:t>b</w:t>
      </w:r>
      <w:r w:rsidRPr="00B26A10">
        <w:t xml:space="preserve"> = (10</w:t>
      </w:r>
      <w:r w:rsidRPr="00B26A10">
        <w:rPr>
          <w:vertAlign w:val="superscript"/>
        </w:rPr>
        <w:t>-2</w:t>
      </w:r>
      <w:r w:rsidRPr="00B26A10">
        <w:t>/60)* A</w:t>
      </w:r>
      <w:r w:rsidRPr="00B26A10">
        <w:rPr>
          <w:vertAlign w:val="subscript"/>
        </w:rPr>
        <w:t>plas</w:t>
      </w:r>
      <w:r w:rsidRPr="00B26A10">
        <w:t xml:space="preserve"> * T</w:t>
      </w:r>
      <w:r w:rsidRPr="00B26A10">
        <w:rPr>
          <w:vertAlign w:val="subscript"/>
        </w:rPr>
        <w:t>brand</w:t>
      </w:r>
    </w:p>
    <w:p w14:paraId="22CEB9AD" w14:textId="77777777" w:rsidR="001C51D4" w:rsidRPr="00B26A10" w:rsidRDefault="001C51D4" w:rsidP="004D6794">
      <w:pPr>
        <w:pStyle w:val="E-mailSignature"/>
      </w:pPr>
    </w:p>
    <w:p w14:paraId="6FB5EDE6" w14:textId="77777777" w:rsidR="001467FE" w:rsidRPr="00B26A10" w:rsidRDefault="001467FE" w:rsidP="004D6794">
      <w:pPr>
        <w:pStyle w:val="E-mailSignature"/>
      </w:pPr>
      <w:r w:rsidRPr="00B26A10">
        <w:t>Met</w:t>
      </w:r>
    </w:p>
    <w:p w14:paraId="31747868" w14:textId="77777777" w:rsidR="001467FE" w:rsidRPr="00B26A10" w:rsidRDefault="001467FE" w:rsidP="008A258E">
      <w:pPr>
        <w:pStyle w:val="BodyText"/>
      </w:pPr>
      <w:r w:rsidRPr="00B26A10">
        <w:tab/>
        <w:t>V</w:t>
      </w:r>
      <w:r w:rsidRPr="00B26A10">
        <w:rPr>
          <w:vertAlign w:val="subscript"/>
        </w:rPr>
        <w:t>b</w:t>
      </w:r>
      <w:r w:rsidR="001A1213" w:rsidRPr="00B26A10">
        <w:rPr>
          <w:vertAlign w:val="subscript"/>
        </w:rPr>
        <w:tab/>
      </w:r>
      <w:r w:rsidR="001A1213" w:rsidRPr="00B26A10">
        <w:t>:</w:t>
      </w:r>
      <w:r w:rsidR="002C647D" w:rsidRPr="00B26A10">
        <w:t xml:space="preserve"> </w:t>
      </w:r>
      <w:r w:rsidRPr="00B26A10">
        <w:t>Volume bluswater (m</w:t>
      </w:r>
      <w:r w:rsidRPr="00B26A10">
        <w:rPr>
          <w:vertAlign w:val="superscript"/>
        </w:rPr>
        <w:t>3</w:t>
      </w:r>
      <w:r w:rsidRPr="00B26A10">
        <w:t>);</w:t>
      </w:r>
    </w:p>
    <w:p w14:paraId="5C3BFE54" w14:textId="77777777" w:rsidR="001467FE" w:rsidRPr="00B26A10" w:rsidRDefault="001467FE" w:rsidP="008A258E">
      <w:pPr>
        <w:pStyle w:val="BodyText"/>
      </w:pPr>
      <w:r w:rsidRPr="00B26A10">
        <w:tab/>
        <w:t>A</w:t>
      </w:r>
      <w:r w:rsidRPr="00B26A10">
        <w:rPr>
          <w:vertAlign w:val="subscript"/>
        </w:rPr>
        <w:t>plas</w:t>
      </w:r>
      <w:r w:rsidR="001A1213" w:rsidRPr="00B26A10">
        <w:rPr>
          <w:vertAlign w:val="subscript"/>
        </w:rPr>
        <w:tab/>
      </w:r>
      <w:r w:rsidR="001A1213" w:rsidRPr="00B26A10">
        <w:t>:</w:t>
      </w:r>
      <w:r w:rsidR="002C647D" w:rsidRPr="00B26A10">
        <w:t xml:space="preserve"> </w:t>
      </w:r>
      <w:r w:rsidRPr="00B26A10">
        <w:t>Oppervlak van de plas (m</w:t>
      </w:r>
      <w:r w:rsidRPr="00B26A10">
        <w:rPr>
          <w:vertAlign w:val="superscript"/>
        </w:rPr>
        <w:t>2</w:t>
      </w:r>
      <w:r w:rsidRPr="00B26A10">
        <w:t>);</w:t>
      </w:r>
    </w:p>
    <w:p w14:paraId="0498C079" w14:textId="77777777" w:rsidR="001467FE" w:rsidRPr="00B26A10" w:rsidRDefault="001467FE" w:rsidP="008A258E">
      <w:pPr>
        <w:pStyle w:val="BodyText"/>
      </w:pPr>
      <w:r w:rsidRPr="00B26A10">
        <w:tab/>
        <w:t>T</w:t>
      </w:r>
      <w:r w:rsidR="001A1213" w:rsidRPr="00B26A10">
        <w:rPr>
          <w:vertAlign w:val="subscript"/>
        </w:rPr>
        <w:t>brand</w:t>
      </w:r>
      <w:r w:rsidR="001A1213" w:rsidRPr="00B26A10">
        <w:rPr>
          <w:vertAlign w:val="subscript"/>
        </w:rPr>
        <w:tab/>
      </w:r>
      <w:r w:rsidR="001A1213" w:rsidRPr="00B26A10">
        <w:t>:</w:t>
      </w:r>
      <w:r w:rsidR="002C647D" w:rsidRPr="00B26A10">
        <w:t xml:space="preserve"> </w:t>
      </w:r>
      <w:r w:rsidRPr="00B26A10">
        <w:t>Brandduur (s);</w:t>
      </w:r>
    </w:p>
    <w:p w14:paraId="2E2F4900" w14:textId="77777777" w:rsidR="00624A00" w:rsidRPr="00624A00" w:rsidRDefault="00624A00" w:rsidP="006F10AE">
      <w:bookmarkStart w:id="959" w:name="_Toc47954268"/>
      <w:bookmarkEnd w:id="959"/>
    </w:p>
    <w:p w14:paraId="2C63C090" w14:textId="77777777" w:rsidR="001467FE" w:rsidRPr="00624A00" w:rsidRDefault="001467FE" w:rsidP="006F10AE">
      <w:bookmarkStart w:id="960" w:name="_Toc152424895"/>
      <w:r w:rsidRPr="00624A00">
        <w:rPr>
          <w:b/>
        </w:rPr>
        <w:t>Berekening volume koelwater</w:t>
      </w:r>
      <w:bookmarkEnd w:id="960"/>
    </w:p>
    <w:p w14:paraId="09DF2EC1" w14:textId="77777777" w:rsidR="001467FE" w:rsidRPr="00B26A10" w:rsidRDefault="001467FE" w:rsidP="008A258E">
      <w:pPr>
        <w:pStyle w:val="BodyText"/>
      </w:pPr>
      <w:r w:rsidRPr="00B26A10">
        <w:t>Het koelwatervolume is evenredig met het buitenoppervlak van de te koelen tank. Het koelwatervolume wordt in de analyses beschouwd als bluswater.</w:t>
      </w:r>
    </w:p>
    <w:p w14:paraId="52115ECE" w14:textId="77777777" w:rsidR="001467FE" w:rsidRPr="00B26A10" w:rsidRDefault="001467FE" w:rsidP="008A258E">
      <w:pPr>
        <w:pStyle w:val="BodyText"/>
      </w:pPr>
    </w:p>
    <w:p w14:paraId="7F6EE39E" w14:textId="77777777" w:rsidR="001467FE" w:rsidRPr="00B26A10" w:rsidRDefault="001467FE" w:rsidP="006853B8">
      <w:pPr>
        <w:pStyle w:val="BodyText"/>
        <w:ind w:left="1418" w:hanging="709"/>
      </w:pPr>
      <w:r w:rsidRPr="00B26A10">
        <w:t>V</w:t>
      </w:r>
      <w:r w:rsidRPr="00B26A10">
        <w:rPr>
          <w:vertAlign w:val="subscript"/>
        </w:rPr>
        <w:t>b</w:t>
      </w:r>
      <w:r w:rsidRPr="00B26A10">
        <w:t xml:space="preserve"> = (10</w:t>
      </w:r>
      <w:r w:rsidRPr="00B26A10">
        <w:rPr>
          <w:vertAlign w:val="superscript"/>
        </w:rPr>
        <w:t>-2</w:t>
      </w:r>
      <w:r w:rsidRPr="00B26A10">
        <w:t>/60)* A</w:t>
      </w:r>
      <w:r w:rsidRPr="00B26A10">
        <w:rPr>
          <w:vertAlign w:val="subscript"/>
        </w:rPr>
        <w:t>tank</w:t>
      </w:r>
      <w:r w:rsidRPr="00B26A10">
        <w:t xml:space="preserve"> * T</w:t>
      </w:r>
      <w:r w:rsidRPr="00B26A10">
        <w:rPr>
          <w:vertAlign w:val="subscript"/>
        </w:rPr>
        <w:t>brand</w:t>
      </w:r>
    </w:p>
    <w:p w14:paraId="5C1F1BFC" w14:textId="77777777" w:rsidR="001467FE" w:rsidRPr="00B26A10" w:rsidRDefault="001467FE" w:rsidP="008A258E">
      <w:pPr>
        <w:pStyle w:val="BodyText"/>
      </w:pPr>
      <w:r w:rsidRPr="00B26A10">
        <w:t>Met</w:t>
      </w:r>
    </w:p>
    <w:p w14:paraId="3081687E" w14:textId="77777777" w:rsidR="001467FE" w:rsidRPr="00B26A10" w:rsidRDefault="001467FE" w:rsidP="008A258E">
      <w:pPr>
        <w:pStyle w:val="BodyText"/>
      </w:pPr>
      <w:r w:rsidRPr="00B26A10">
        <w:tab/>
        <w:t>V</w:t>
      </w:r>
      <w:r w:rsidRPr="00B26A10">
        <w:rPr>
          <w:vertAlign w:val="subscript"/>
        </w:rPr>
        <w:t>b</w:t>
      </w:r>
      <w:r w:rsidR="001A1213" w:rsidRPr="00B26A10">
        <w:tab/>
        <w:t>:</w:t>
      </w:r>
      <w:r w:rsidR="002C647D" w:rsidRPr="00B26A10">
        <w:t xml:space="preserve"> </w:t>
      </w:r>
      <w:r w:rsidRPr="00B26A10">
        <w:t>Volume bluswater (m</w:t>
      </w:r>
      <w:r w:rsidRPr="00B26A10">
        <w:rPr>
          <w:vertAlign w:val="superscript"/>
        </w:rPr>
        <w:t>3</w:t>
      </w:r>
      <w:r w:rsidRPr="00B26A10">
        <w:t>);</w:t>
      </w:r>
    </w:p>
    <w:p w14:paraId="6F926A5C" w14:textId="77777777" w:rsidR="001467FE" w:rsidRPr="00B26A10" w:rsidRDefault="001467FE" w:rsidP="008A258E">
      <w:pPr>
        <w:pStyle w:val="BodyText"/>
      </w:pPr>
      <w:r w:rsidRPr="00B26A10">
        <w:tab/>
        <w:t>A</w:t>
      </w:r>
      <w:r w:rsidRPr="00B26A10">
        <w:rPr>
          <w:vertAlign w:val="subscript"/>
        </w:rPr>
        <w:t>tank</w:t>
      </w:r>
      <w:r w:rsidR="001A1213" w:rsidRPr="00B26A10">
        <w:rPr>
          <w:vertAlign w:val="subscript"/>
        </w:rPr>
        <w:tab/>
      </w:r>
      <w:r w:rsidR="001A1213" w:rsidRPr="00B26A10">
        <w:t>:</w:t>
      </w:r>
      <w:r w:rsidR="002C647D" w:rsidRPr="00B26A10">
        <w:t xml:space="preserve"> </w:t>
      </w:r>
      <w:r w:rsidRPr="00B26A10">
        <w:t>Oppervlak omhulling van de tank (m</w:t>
      </w:r>
      <w:r w:rsidRPr="00B26A10">
        <w:rPr>
          <w:vertAlign w:val="superscript"/>
        </w:rPr>
        <w:t>2</w:t>
      </w:r>
      <w:r w:rsidRPr="00B26A10">
        <w:t>);</w:t>
      </w:r>
    </w:p>
    <w:p w14:paraId="5F073B4A" w14:textId="77777777" w:rsidR="001467FE" w:rsidRPr="00B26A10" w:rsidRDefault="001467FE" w:rsidP="008A258E">
      <w:pPr>
        <w:pStyle w:val="BodyText"/>
      </w:pPr>
      <w:r w:rsidRPr="00B26A10">
        <w:tab/>
        <w:t>T</w:t>
      </w:r>
      <w:r w:rsidRPr="00B26A10">
        <w:rPr>
          <w:vertAlign w:val="subscript"/>
        </w:rPr>
        <w:t>blus</w:t>
      </w:r>
      <w:r w:rsidR="001A1213" w:rsidRPr="00B26A10">
        <w:rPr>
          <w:vertAlign w:val="subscript"/>
        </w:rPr>
        <w:tab/>
      </w:r>
      <w:r w:rsidR="001A1213" w:rsidRPr="00B26A10">
        <w:t>:</w:t>
      </w:r>
      <w:r w:rsidR="002C647D" w:rsidRPr="00B26A10">
        <w:t xml:space="preserve"> </w:t>
      </w:r>
      <w:r w:rsidRPr="00B26A10">
        <w:t>Brandduur (s)</w:t>
      </w:r>
    </w:p>
    <w:p w14:paraId="337A6711" w14:textId="77777777" w:rsidR="001467FE" w:rsidRPr="00B26A10" w:rsidRDefault="001467FE" w:rsidP="008A258E">
      <w:pPr>
        <w:pStyle w:val="BodyText"/>
      </w:pPr>
    </w:p>
    <w:p w14:paraId="3A513278" w14:textId="77777777" w:rsidR="00624A00" w:rsidRDefault="00624A00" w:rsidP="006F10AE">
      <w:bookmarkStart w:id="961" w:name="_Toc152424896"/>
    </w:p>
    <w:p w14:paraId="79D0C134" w14:textId="7D337660" w:rsidR="001467FE" w:rsidRPr="00624A00" w:rsidRDefault="001467FE" w:rsidP="006F10AE">
      <w:r w:rsidRPr="00624A00">
        <w:rPr>
          <w:b/>
        </w:rPr>
        <w:lastRenderedPageBreak/>
        <w:t>Berekening van plasoppervlak vrije uitstroming</w:t>
      </w:r>
      <w:bookmarkEnd w:id="961"/>
    </w:p>
    <w:p w14:paraId="5890D369" w14:textId="77777777" w:rsidR="001467FE" w:rsidRPr="00B26A10" w:rsidRDefault="001467FE" w:rsidP="008A258E">
      <w:pPr>
        <w:pStyle w:val="BodyText"/>
      </w:pPr>
      <w:r w:rsidRPr="00B26A10">
        <w:t xml:space="preserve">Voor de berekening van </w:t>
      </w:r>
      <w:r w:rsidR="001A1213" w:rsidRPr="00B26A10">
        <w:t xml:space="preserve">het </w:t>
      </w:r>
      <w:r w:rsidRPr="00B26A10">
        <w:t>plasoppervlak bij vrije uitstroming wordt uitgegaan van een plasdikte van 1 cm. Bij overslag naar spoor wordt aangenomen dat de plasdikte 2.5 cm bedraagt.</w:t>
      </w:r>
    </w:p>
    <w:p w14:paraId="78521C39" w14:textId="77777777" w:rsidR="00624A00" w:rsidRPr="00624A00" w:rsidRDefault="00624A00" w:rsidP="006F10AE">
      <w:bookmarkStart w:id="962" w:name="_Toc47954271"/>
      <w:bookmarkEnd w:id="962"/>
    </w:p>
    <w:p w14:paraId="18F535C5" w14:textId="77777777" w:rsidR="009B541F" w:rsidRPr="00624A00" w:rsidRDefault="001467FE" w:rsidP="006F10AE">
      <w:bookmarkStart w:id="963" w:name="_Toc152424897"/>
      <w:r w:rsidRPr="00624A00">
        <w:rPr>
          <w:b/>
        </w:rPr>
        <w:t>Berekening debiet</w:t>
      </w:r>
      <w:bookmarkEnd w:id="963"/>
    </w:p>
    <w:p w14:paraId="121C7600" w14:textId="77777777" w:rsidR="001467FE" w:rsidRPr="00B26A10" w:rsidRDefault="001467FE" w:rsidP="008A258E">
      <w:pPr>
        <w:pStyle w:val="BodyText"/>
      </w:pPr>
      <w:r w:rsidRPr="00B26A10">
        <w:t>Het debiet in leidingen wordt berekend uitgaande van een vaste vloeistofsnelheid van 4.8 m/s.</w:t>
      </w:r>
    </w:p>
    <w:p w14:paraId="68E790A6" w14:textId="77777777" w:rsidR="001467FE" w:rsidRPr="00B26A10" w:rsidRDefault="001467FE" w:rsidP="008A258E">
      <w:pPr>
        <w:pStyle w:val="BodyText"/>
      </w:pPr>
    </w:p>
    <w:p w14:paraId="16A5286B" w14:textId="77777777" w:rsidR="009B541F" w:rsidRPr="00B26A10" w:rsidRDefault="001467FE" w:rsidP="0048095B">
      <w:pPr>
        <w:pStyle w:val="BodyText"/>
        <w:ind w:left="1418" w:hanging="709"/>
      </w:pPr>
      <w:r w:rsidRPr="00B26A10">
        <w:t>Q = 4.8 * 0.25 * π * D</w:t>
      </w:r>
      <w:r w:rsidRPr="00B26A10">
        <w:rPr>
          <w:vertAlign w:val="superscript"/>
        </w:rPr>
        <w:t>2</w:t>
      </w:r>
      <w:r w:rsidRPr="00B26A10">
        <w:rPr>
          <w:vertAlign w:val="subscript"/>
        </w:rPr>
        <w:t>leiding</w:t>
      </w:r>
    </w:p>
    <w:p w14:paraId="590C4ADD" w14:textId="77777777" w:rsidR="001467FE" w:rsidRPr="00B26A10" w:rsidRDefault="001467FE" w:rsidP="008A258E">
      <w:pPr>
        <w:pStyle w:val="BodyText"/>
      </w:pPr>
      <w:r w:rsidRPr="00B26A10">
        <w:t>Met</w:t>
      </w:r>
    </w:p>
    <w:p w14:paraId="47A0F0C1" w14:textId="77777777" w:rsidR="001467FE" w:rsidRPr="00B26A10" w:rsidRDefault="001A1213" w:rsidP="006853B8">
      <w:pPr>
        <w:pStyle w:val="BodyText"/>
        <w:ind w:left="1418" w:hanging="709"/>
      </w:pPr>
      <w:r w:rsidRPr="00B26A10">
        <w:t xml:space="preserve"> Q</w:t>
      </w:r>
      <w:r w:rsidRPr="00B26A10">
        <w:tab/>
        <w:t>:</w:t>
      </w:r>
      <w:r w:rsidR="002C647D" w:rsidRPr="00B26A10">
        <w:t xml:space="preserve"> D</w:t>
      </w:r>
      <w:r w:rsidR="001467FE" w:rsidRPr="00B26A10">
        <w:t>ebiet (m</w:t>
      </w:r>
      <w:r w:rsidR="001467FE" w:rsidRPr="00B26A10">
        <w:rPr>
          <w:vertAlign w:val="superscript"/>
        </w:rPr>
        <w:t>3</w:t>
      </w:r>
      <w:r w:rsidR="001467FE" w:rsidRPr="00B26A10">
        <w:t>/s)</w:t>
      </w:r>
    </w:p>
    <w:p w14:paraId="0440E83F" w14:textId="59DB92C4" w:rsidR="001467FE" w:rsidRDefault="001467FE" w:rsidP="006853B8">
      <w:pPr>
        <w:pStyle w:val="BodyText"/>
        <w:ind w:left="1418" w:hanging="709"/>
      </w:pPr>
      <w:r w:rsidRPr="00B26A10">
        <w:t xml:space="preserve"> D</w:t>
      </w:r>
      <w:r w:rsidR="0048095B" w:rsidRPr="00B26A10">
        <w:rPr>
          <w:vertAlign w:val="subscript"/>
        </w:rPr>
        <w:t>leiding</w:t>
      </w:r>
      <w:r w:rsidR="001A1213" w:rsidRPr="00B26A10">
        <w:rPr>
          <w:vertAlign w:val="subscript"/>
        </w:rPr>
        <w:tab/>
      </w:r>
      <w:r w:rsidR="001A1213" w:rsidRPr="00B26A10">
        <w:t>:</w:t>
      </w:r>
      <w:r w:rsidR="002C647D" w:rsidRPr="00B26A10">
        <w:t xml:space="preserve"> </w:t>
      </w:r>
      <w:r w:rsidR="0048095B" w:rsidRPr="00B26A10">
        <w:t>D</w:t>
      </w:r>
      <w:r w:rsidRPr="00B26A10">
        <w:t>iameter van de leiding (…)</w:t>
      </w:r>
    </w:p>
    <w:p w14:paraId="579A3E78" w14:textId="77777777" w:rsidR="009C323C" w:rsidRPr="00B26A10" w:rsidRDefault="009C323C" w:rsidP="006853B8">
      <w:pPr>
        <w:pStyle w:val="BodyText"/>
        <w:ind w:left="1418" w:hanging="709"/>
      </w:pPr>
    </w:p>
    <w:p w14:paraId="60AD0632" w14:textId="6DE0672F" w:rsidR="002D7270" w:rsidRDefault="009C323C" w:rsidP="006F10AE">
      <w:pPr>
        <w:pStyle w:val="Heading3"/>
        <w:ind w:firstLine="0"/>
      </w:pPr>
      <w:bookmarkStart w:id="964" w:name="_Toc135050728"/>
      <w:r>
        <w:t>Brandscenario’s</w:t>
      </w:r>
      <w:bookmarkEnd w:id="964"/>
    </w:p>
    <w:p w14:paraId="0EB5329A" w14:textId="2DDBE15A" w:rsidR="002D7270" w:rsidRDefault="002D7270" w:rsidP="002D7270">
      <w:pPr>
        <w:pStyle w:val="NoSpacing"/>
      </w:pPr>
      <w:r>
        <w:t>Bij Risico-units wordt rekening gehouden met de volgende brandscenario’s:</w:t>
      </w:r>
    </w:p>
    <w:p w14:paraId="586303A1" w14:textId="77777777" w:rsidR="002D7270" w:rsidRDefault="002D7270" w:rsidP="002D0EF0">
      <w:pPr>
        <w:pStyle w:val="NoSpacing"/>
        <w:widowControl/>
        <w:numPr>
          <w:ilvl w:val="0"/>
          <w:numId w:val="78"/>
        </w:numPr>
        <w:suppressAutoHyphens w:val="0"/>
        <w:autoSpaceDN/>
        <w:textAlignment w:val="auto"/>
      </w:pPr>
      <w:r>
        <w:t>Kleine brand</w:t>
      </w:r>
    </w:p>
    <w:p w14:paraId="698F0E7A" w14:textId="77777777" w:rsidR="002D7270" w:rsidRDefault="002D7270" w:rsidP="002D0EF0">
      <w:pPr>
        <w:pStyle w:val="NoSpacing"/>
        <w:widowControl/>
        <w:numPr>
          <w:ilvl w:val="0"/>
          <w:numId w:val="78"/>
        </w:numPr>
        <w:suppressAutoHyphens w:val="0"/>
        <w:autoSpaceDN/>
        <w:textAlignment w:val="auto"/>
      </w:pPr>
      <w:r>
        <w:t>Grote brand</w:t>
      </w:r>
    </w:p>
    <w:p w14:paraId="302B5A1A" w14:textId="77777777" w:rsidR="002D7270" w:rsidRDefault="002D7270" w:rsidP="002D0EF0">
      <w:pPr>
        <w:pStyle w:val="NoSpacing"/>
        <w:widowControl/>
        <w:numPr>
          <w:ilvl w:val="0"/>
          <w:numId w:val="78"/>
        </w:numPr>
        <w:suppressAutoHyphens w:val="0"/>
        <w:autoSpaceDN/>
        <w:textAlignment w:val="auto"/>
      </w:pPr>
      <w:r>
        <w:t>Loodsbrand</w:t>
      </w:r>
    </w:p>
    <w:p w14:paraId="0A2C73FC" w14:textId="77777777" w:rsidR="002D7270" w:rsidRDefault="002D7270" w:rsidP="002D7270">
      <w:pPr>
        <w:pStyle w:val="NoSpacing"/>
      </w:pPr>
    </w:p>
    <w:p w14:paraId="666A4A89" w14:textId="77777777" w:rsidR="002D7270" w:rsidRPr="00751867" w:rsidRDefault="002D7270" w:rsidP="002D7270">
      <w:pPr>
        <w:pStyle w:val="NoSpacing"/>
        <w:rPr>
          <w:i/>
        </w:rPr>
      </w:pPr>
      <w:r w:rsidRPr="00751867">
        <w:rPr>
          <w:i/>
        </w:rPr>
        <w:t>Bepaling brandscenario</w:t>
      </w:r>
    </w:p>
    <w:p w14:paraId="16BA4842" w14:textId="26BDF8B1" w:rsidR="002D7270" w:rsidRDefault="00725B68" w:rsidP="002D7270">
      <w:pPr>
        <w:pStyle w:val="NoSpacing"/>
      </w:pPr>
      <w:r>
        <w:t>Over het algemeen</w:t>
      </w:r>
      <w:r w:rsidR="002D7270">
        <w:t xml:space="preserve"> gelden de volgende stappen bij het bepalen van een brandscenario: </w:t>
      </w:r>
    </w:p>
    <w:p w14:paraId="0372C154" w14:textId="77777777" w:rsidR="002D7270" w:rsidRPr="00DB7F42" w:rsidRDefault="002D7270" w:rsidP="002D0EF0">
      <w:pPr>
        <w:pStyle w:val="NoSpacing"/>
        <w:widowControl/>
        <w:numPr>
          <w:ilvl w:val="0"/>
          <w:numId w:val="79"/>
        </w:numPr>
        <w:suppressAutoHyphens w:val="0"/>
        <w:autoSpaceDN/>
        <w:textAlignment w:val="auto"/>
      </w:pPr>
      <w:r>
        <w:t xml:space="preserve">Bepaal voor de </w:t>
      </w:r>
      <w:r w:rsidRPr="00630243">
        <w:t>brandoppervlaktes: 20,</w:t>
      </w:r>
      <w:r>
        <w:t xml:space="preserve"> </w:t>
      </w:r>
      <w:r w:rsidRPr="00630243">
        <w:t>50, 100, 300, 900, 1500 en</w:t>
      </w:r>
      <w:r>
        <w:t xml:space="preserve"> </w:t>
      </w:r>
      <w:r w:rsidRPr="00630243">
        <w:t>2500 m</w:t>
      </w:r>
      <w:r w:rsidRPr="00630243">
        <w:rPr>
          <w:vertAlign w:val="superscript"/>
        </w:rPr>
        <w:t>2</w:t>
      </w:r>
      <w:r>
        <w:rPr>
          <w:vertAlign w:val="superscript"/>
        </w:rPr>
        <w:t xml:space="preserve"> </w:t>
      </w:r>
      <w:r w:rsidRPr="00DB7F42">
        <w:t>of er sprake is van een</w:t>
      </w:r>
      <w:r>
        <w:t xml:space="preserve"> kleine-, grote-, of loodsbrand.</w:t>
      </w:r>
    </w:p>
    <w:p w14:paraId="646F7394" w14:textId="77777777" w:rsidR="002D7270" w:rsidRDefault="002D7270" w:rsidP="002D0EF0">
      <w:pPr>
        <w:pStyle w:val="NoSpacing"/>
        <w:widowControl/>
        <w:numPr>
          <w:ilvl w:val="0"/>
          <w:numId w:val="79"/>
        </w:numPr>
        <w:suppressAutoHyphens w:val="0"/>
        <w:autoSpaceDN/>
        <w:textAlignment w:val="auto"/>
      </w:pPr>
      <w:r>
        <w:t xml:space="preserve">Bepaal de kans op brand aan de hand van het brandoppervlak, het brandbestrijdingssysteem en de kans op </w:t>
      </w:r>
      <w:r w:rsidRPr="00630243">
        <w:t>zuurstofbeperking</w:t>
      </w:r>
      <w:r>
        <w:t>.</w:t>
      </w:r>
    </w:p>
    <w:p w14:paraId="22B1DA38" w14:textId="77777777" w:rsidR="002D7270" w:rsidRDefault="002D7270" w:rsidP="002D0EF0">
      <w:pPr>
        <w:pStyle w:val="NoSpacing"/>
        <w:widowControl/>
        <w:numPr>
          <w:ilvl w:val="0"/>
          <w:numId w:val="79"/>
        </w:numPr>
        <w:suppressAutoHyphens w:val="0"/>
        <w:autoSpaceDN/>
        <w:textAlignment w:val="auto"/>
      </w:pPr>
      <w:r>
        <w:t>Bepaal de resulterende massa en het bluswater aan de hand van het brandoppervlaken het brandbestrijdingssysteem</w:t>
      </w:r>
    </w:p>
    <w:p w14:paraId="1C0D6DF0" w14:textId="77777777" w:rsidR="002D7270" w:rsidRDefault="002D7270" w:rsidP="002D0EF0">
      <w:pPr>
        <w:pStyle w:val="NoSpacing"/>
        <w:widowControl/>
        <w:numPr>
          <w:ilvl w:val="0"/>
          <w:numId w:val="79"/>
        </w:numPr>
        <w:suppressAutoHyphens w:val="0"/>
        <w:autoSpaceDN/>
        <w:textAlignment w:val="auto"/>
      </w:pPr>
      <w:r>
        <w:t>Bepaal de actuele brandduur/ blustijd . aan de hand van het brandoppervlaken het brandbestrijdingssysteem.</w:t>
      </w:r>
    </w:p>
    <w:p w14:paraId="4A3F50A0" w14:textId="77777777" w:rsidR="002D7270" w:rsidRDefault="002D7270" w:rsidP="002D7270">
      <w:pPr>
        <w:pStyle w:val="NoSpacing"/>
      </w:pPr>
    </w:p>
    <w:p w14:paraId="7A04EC0E" w14:textId="659BB7F9" w:rsidR="002D7270" w:rsidRDefault="009C323C" w:rsidP="002D7270">
      <w:pPr>
        <w:pStyle w:val="NoSpacing"/>
      </w:pPr>
      <w:r>
        <w:t xml:space="preserve">Voor </w:t>
      </w:r>
      <w:r w:rsidR="002D7270">
        <w:t>brandscenario’s geldt:</w:t>
      </w:r>
    </w:p>
    <w:p w14:paraId="29E0BE70" w14:textId="77777777" w:rsidR="002D7270" w:rsidRDefault="002D7270" w:rsidP="002D7270">
      <w:pPr>
        <w:pStyle w:val="NoSpacing"/>
      </w:pPr>
      <w:r>
        <w:t>Indien:</w:t>
      </w:r>
      <w:r>
        <w:tab/>
      </w:r>
      <w:r>
        <w:tab/>
        <w:t>A</w:t>
      </w:r>
      <w:r w:rsidRPr="00E80893">
        <w:rPr>
          <w:vertAlign w:val="subscript"/>
        </w:rPr>
        <w:t>BRAND</w:t>
      </w:r>
      <w:r>
        <w:t xml:space="preserve"> &lt; A</w:t>
      </w:r>
      <w:r w:rsidRPr="00E80893">
        <w:rPr>
          <w:vertAlign w:val="subscript"/>
        </w:rPr>
        <w:t>SECTIE</w:t>
      </w:r>
      <w:r>
        <w:tab/>
        <w:t>Kleine brand (met of zonder zuurstofbeperking)</w:t>
      </w:r>
    </w:p>
    <w:p w14:paraId="2DF69126" w14:textId="77777777" w:rsidR="002D7270" w:rsidRDefault="002D7270" w:rsidP="002D7270">
      <w:pPr>
        <w:pStyle w:val="NoSpacing"/>
      </w:pPr>
      <w:r>
        <w:t>Indien:</w:t>
      </w:r>
      <w:r>
        <w:tab/>
      </w:r>
      <w:r>
        <w:tab/>
        <w:t>A</w:t>
      </w:r>
      <w:r w:rsidRPr="00E80893">
        <w:rPr>
          <w:vertAlign w:val="subscript"/>
        </w:rPr>
        <w:t>BRAND</w:t>
      </w:r>
      <w:r>
        <w:t xml:space="preserve"> &lt; A</w:t>
      </w:r>
      <w:r w:rsidRPr="00E80893">
        <w:rPr>
          <w:vertAlign w:val="subscript"/>
        </w:rPr>
        <w:t>LOODS</w:t>
      </w:r>
      <w:r>
        <w:tab/>
        <w:t>Grote brand</w:t>
      </w:r>
    </w:p>
    <w:p w14:paraId="672B3D10" w14:textId="77777777" w:rsidR="002D7270" w:rsidRDefault="002D7270" w:rsidP="002D7270">
      <w:pPr>
        <w:pStyle w:val="NoSpacing"/>
      </w:pPr>
      <w:r>
        <w:t>Indien:</w:t>
      </w:r>
      <w:r>
        <w:tab/>
      </w:r>
      <w:r>
        <w:tab/>
        <w:t>A</w:t>
      </w:r>
      <w:r w:rsidRPr="00E80893">
        <w:rPr>
          <w:vertAlign w:val="subscript"/>
        </w:rPr>
        <w:t>BRAND</w:t>
      </w:r>
      <w:r>
        <w:t xml:space="preserve"> </w:t>
      </w:r>
      <w:r>
        <w:rPr>
          <w:rFonts w:cstheme="minorHAnsi"/>
        </w:rPr>
        <w:t>≥</w:t>
      </w:r>
      <w:r>
        <w:t xml:space="preserve"> A</w:t>
      </w:r>
      <w:r w:rsidRPr="00E80893">
        <w:rPr>
          <w:vertAlign w:val="subscript"/>
        </w:rPr>
        <w:t>LOODS</w:t>
      </w:r>
      <w:r>
        <w:tab/>
        <w:t>Volledige Loodsbrand</w:t>
      </w:r>
    </w:p>
    <w:p w14:paraId="00D27BFD" w14:textId="77777777" w:rsidR="002D7270" w:rsidRDefault="002D7270" w:rsidP="002D7270">
      <w:pPr>
        <w:pStyle w:val="NoSpacing"/>
      </w:pPr>
    </w:p>
    <w:p w14:paraId="25EB3EFA" w14:textId="77777777" w:rsidR="002D7270" w:rsidRDefault="002D7270" w:rsidP="002D7270">
      <w:pPr>
        <w:pStyle w:val="NoSpacing"/>
        <w:ind w:firstLine="708"/>
      </w:pPr>
      <w:r>
        <w:t>Met:</w:t>
      </w:r>
      <w:r>
        <w:tab/>
        <w:t>A</w:t>
      </w:r>
      <w:r w:rsidRPr="000E2C8F">
        <w:rPr>
          <w:vertAlign w:val="subscript"/>
        </w:rPr>
        <w:t>BRAND</w:t>
      </w:r>
      <w:r>
        <w:t xml:space="preserve"> = Oppervlakte van de brand  (m</w:t>
      </w:r>
      <w:r w:rsidRPr="000E2C8F">
        <w:rPr>
          <w:vertAlign w:val="superscript"/>
        </w:rPr>
        <w:t>2</w:t>
      </w:r>
      <w:r>
        <w:t>)</w:t>
      </w:r>
    </w:p>
    <w:p w14:paraId="4CDBBAC9" w14:textId="34FAAFC2" w:rsidR="002D7270" w:rsidRDefault="002D7270" w:rsidP="002D7270">
      <w:pPr>
        <w:pStyle w:val="NoSpacing"/>
      </w:pPr>
      <w:r>
        <w:tab/>
      </w:r>
      <w:r>
        <w:tab/>
        <w:t>A</w:t>
      </w:r>
      <w:r w:rsidRPr="000E2C8F">
        <w:rPr>
          <w:vertAlign w:val="subscript"/>
        </w:rPr>
        <w:t>SECTIE</w:t>
      </w:r>
      <w:r>
        <w:t xml:space="preserve"> = Oppervlakte van de Sectie in de </w:t>
      </w:r>
      <w:r w:rsidR="001550C2">
        <w:t>(</w:t>
      </w:r>
      <w:r>
        <w:t>Stukgoed</w:t>
      </w:r>
      <w:r w:rsidR="001550C2">
        <w:t xml:space="preserve">) </w:t>
      </w:r>
      <w:r>
        <w:t>opslag  (m</w:t>
      </w:r>
      <w:r w:rsidRPr="000E2C8F">
        <w:rPr>
          <w:vertAlign w:val="superscript"/>
        </w:rPr>
        <w:t>2</w:t>
      </w:r>
      <w:r>
        <w:t>)</w:t>
      </w:r>
    </w:p>
    <w:p w14:paraId="24999EAE" w14:textId="619C5ED6" w:rsidR="002D7270" w:rsidRDefault="002D7270" w:rsidP="002D7270">
      <w:pPr>
        <w:pStyle w:val="NoSpacing"/>
      </w:pPr>
      <w:r>
        <w:tab/>
      </w:r>
      <w:r>
        <w:tab/>
        <w:t>A</w:t>
      </w:r>
      <w:r w:rsidRPr="000E2C8F">
        <w:rPr>
          <w:vertAlign w:val="subscript"/>
        </w:rPr>
        <w:t>LOODS</w:t>
      </w:r>
      <w:r>
        <w:t xml:space="preserve"> = Oppervlakte van de Loods in de </w:t>
      </w:r>
      <w:r w:rsidR="001550C2">
        <w:t>(</w:t>
      </w:r>
      <w:r>
        <w:t>Stukgoed</w:t>
      </w:r>
      <w:r w:rsidR="001550C2">
        <w:t xml:space="preserve">) </w:t>
      </w:r>
      <w:r>
        <w:t>opslag  (m</w:t>
      </w:r>
      <w:r w:rsidRPr="000E2C8F">
        <w:rPr>
          <w:vertAlign w:val="superscript"/>
        </w:rPr>
        <w:t>2</w:t>
      </w:r>
      <w:r>
        <w:t>)</w:t>
      </w:r>
    </w:p>
    <w:p w14:paraId="3469395A" w14:textId="77777777" w:rsidR="002D7270" w:rsidRDefault="002D7270" w:rsidP="002D7270">
      <w:pPr>
        <w:pStyle w:val="NoSpacing"/>
      </w:pPr>
    </w:p>
    <w:p w14:paraId="6FF3A975" w14:textId="77777777" w:rsidR="002D7270" w:rsidRPr="00B26A10" w:rsidRDefault="002D7270" w:rsidP="008A258E">
      <w:pPr>
        <w:pStyle w:val="BodyText"/>
      </w:pPr>
    </w:p>
    <w:p w14:paraId="52201C51" w14:textId="77777777" w:rsidR="00A77702" w:rsidRPr="00B26A10" w:rsidRDefault="00A77702" w:rsidP="00A77702">
      <w:pPr>
        <w:pStyle w:val="BodyText"/>
      </w:pPr>
    </w:p>
    <w:p w14:paraId="3940EEE4" w14:textId="77777777" w:rsidR="00310F3C" w:rsidRDefault="00310F3C">
      <w:r>
        <w:rPr>
          <w:b/>
        </w:rPr>
        <w:br w:type="page"/>
      </w:r>
    </w:p>
    <w:p w14:paraId="34EB3A33" w14:textId="332F50F1" w:rsidR="00863C57" w:rsidRPr="00FD61A6" w:rsidRDefault="00863C57" w:rsidP="005F003A">
      <w:pPr>
        <w:pStyle w:val="Heading2"/>
        <w:ind w:firstLine="0"/>
        <w:rPr>
          <w:b w:val="0"/>
        </w:rPr>
      </w:pPr>
      <w:bookmarkStart w:id="965" w:name="_Toc135050729"/>
      <w:r w:rsidRPr="00FD61A6">
        <w:rPr>
          <w:b w:val="0"/>
        </w:rPr>
        <w:lastRenderedPageBreak/>
        <w:t>Bijlage 3</w:t>
      </w:r>
      <w:r w:rsidR="00310F3C">
        <w:rPr>
          <w:b w:val="0"/>
        </w:rPr>
        <w:t>:</w:t>
      </w:r>
      <w:r w:rsidRPr="00FD61A6">
        <w:rPr>
          <w:b w:val="0"/>
        </w:rPr>
        <w:t xml:space="preserve"> F-X berekeningen</w:t>
      </w:r>
      <w:bookmarkEnd w:id="965"/>
    </w:p>
    <w:p w14:paraId="3F248A26" w14:textId="71063E34" w:rsidR="00863C57" w:rsidRPr="00FD61A6" w:rsidRDefault="00863C57" w:rsidP="005F003A">
      <w:pPr>
        <w:pStyle w:val="Heading3"/>
        <w:ind w:firstLine="0"/>
        <w:rPr>
          <w:b w:val="0"/>
        </w:rPr>
      </w:pPr>
      <w:bookmarkStart w:id="966" w:name="_Toc135050730"/>
      <w:r w:rsidRPr="00FD61A6">
        <w:rPr>
          <w:b w:val="0"/>
        </w:rPr>
        <w:t>Inleiding</w:t>
      </w:r>
      <w:bookmarkEnd w:id="966"/>
    </w:p>
    <w:p w14:paraId="77D4A28D" w14:textId="77777777" w:rsidR="00863C57" w:rsidRPr="00B26A10" w:rsidRDefault="00863C57" w:rsidP="002E1810">
      <w:pPr>
        <w:pStyle w:val="BodyText"/>
      </w:pPr>
      <w:r w:rsidRPr="00B26A10">
        <w:t xml:space="preserve">De resultaten van Proteus worden </w:t>
      </w:r>
      <w:r w:rsidR="008A350F" w:rsidRPr="00B26A10">
        <w:t xml:space="preserve">onder andere </w:t>
      </w:r>
      <w:r w:rsidRPr="00B26A10">
        <w:t>gepresenteerd in zogenaamde F-X curven.</w:t>
      </w:r>
      <w:r w:rsidR="005D5E8D" w:rsidRPr="00B26A10">
        <w:t xml:space="preserve"> </w:t>
      </w:r>
      <w:r w:rsidRPr="00B26A10">
        <w:t xml:space="preserve">De F-X verstrekt informatie over de mogelijke omvang van een ramp en de kans daarop. Die informatie wordt van belang geacht om de risico’s van inrichtingen te beoordelen. </w:t>
      </w:r>
    </w:p>
    <w:p w14:paraId="336CF7C1" w14:textId="77777777" w:rsidR="00863C57" w:rsidRPr="00B26A10" w:rsidRDefault="00863C57" w:rsidP="00863C57">
      <w:pPr>
        <w:rPr>
          <w:rFonts w:cs="Arial"/>
        </w:rPr>
      </w:pPr>
    </w:p>
    <w:p w14:paraId="76697CC1" w14:textId="77777777" w:rsidR="00863C57" w:rsidRPr="00B26A10" w:rsidRDefault="00863C57" w:rsidP="002E1810">
      <w:pPr>
        <w:pStyle w:val="BodyText"/>
      </w:pPr>
      <w:r w:rsidRPr="00B26A10">
        <w:t xml:space="preserve">Om het groepsrisico te presenteren wordt een grafiek gebruikt die betrekking heeft op een specifieke inrichting. </w:t>
      </w:r>
      <w:r w:rsidR="00787A2F" w:rsidRPr="00B26A10">
        <w:t>Verticaal</w:t>
      </w:r>
      <w:r w:rsidRPr="00B26A10">
        <w:t xml:space="preserve"> staat de frequentie cumulatief uitgezet tegen de omvang van de schade. In figuur 1 is een voorbeeld gegeven van de karakteristieke vorm die de grafieken hebben. Hoe de F-X curve tot stand komt, waarom een F-X curve een karakteristieke vorm heeft en wat een F-X-curve voorstelt wordt in het volgende uitgelegd. </w:t>
      </w:r>
    </w:p>
    <w:p w14:paraId="47E3E98E" w14:textId="77777777" w:rsidR="00863C57" w:rsidRPr="00B26A10" w:rsidRDefault="00863C57" w:rsidP="00863C57">
      <w:pPr>
        <w:rPr>
          <w:rFonts w:cs="Arial"/>
        </w:rPr>
      </w:pPr>
    </w:p>
    <w:p w14:paraId="0D83C6BA" w14:textId="77777777" w:rsidR="00863C57" w:rsidRPr="00B26A10" w:rsidRDefault="00951731" w:rsidP="00863C57">
      <w:pPr>
        <w:rPr>
          <w:rFonts w:cs="Arial"/>
        </w:rPr>
      </w:pPr>
      <w:r w:rsidRPr="00B26A10">
        <w:rPr>
          <w:rFonts w:cs="Arial"/>
          <w:noProof/>
          <w:lang w:eastAsia="nl-NL"/>
        </w:rPr>
        <w:drawing>
          <wp:inline distT="0" distB="0" distL="0" distR="0" wp14:anchorId="38E2685E" wp14:editId="60CAABFF">
            <wp:extent cx="3864610" cy="3514725"/>
            <wp:effectExtent l="19050" t="19050" r="2540" b="9525"/>
            <wp:docPr id="48" name="Picture 3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64610" cy="3514725"/>
                    </a:xfrm>
                    <a:prstGeom prst="rect">
                      <a:avLst/>
                    </a:prstGeom>
                    <a:noFill/>
                    <a:ln w="12700" cmpd="sng">
                      <a:solidFill>
                        <a:srgbClr val="000000"/>
                      </a:solidFill>
                      <a:miter lim="800000"/>
                      <a:headEnd/>
                      <a:tailEnd/>
                    </a:ln>
                    <a:effectLst/>
                  </pic:spPr>
                </pic:pic>
              </a:graphicData>
            </a:graphic>
          </wp:inline>
        </w:drawing>
      </w:r>
    </w:p>
    <w:p w14:paraId="136B94C1" w14:textId="77777777" w:rsidR="00863C57" w:rsidRPr="00B26A10" w:rsidRDefault="00863C57" w:rsidP="00863C57">
      <w:pPr>
        <w:rPr>
          <w:rFonts w:cs="Arial"/>
        </w:rPr>
      </w:pPr>
      <w:r w:rsidRPr="00B26A10">
        <w:rPr>
          <w:rFonts w:cs="Arial"/>
        </w:rPr>
        <w:t xml:space="preserve">Figuur 1 </w:t>
      </w:r>
    </w:p>
    <w:p w14:paraId="21367905" w14:textId="77777777" w:rsidR="00863C57" w:rsidRPr="00B26A10" w:rsidRDefault="00863C57" w:rsidP="00863C57">
      <w:pPr>
        <w:rPr>
          <w:rFonts w:cs="Arial"/>
        </w:rPr>
      </w:pPr>
    </w:p>
    <w:p w14:paraId="41CD848A" w14:textId="77777777" w:rsidR="00863C57" w:rsidRPr="00B26A10" w:rsidRDefault="00863C57" w:rsidP="00863C57">
      <w:pPr>
        <w:rPr>
          <w:rFonts w:cs="Arial"/>
        </w:rPr>
      </w:pPr>
    </w:p>
    <w:p w14:paraId="0462862B" w14:textId="38CE6744" w:rsidR="00863C57" w:rsidRPr="00FD61A6" w:rsidRDefault="00863C57" w:rsidP="005F003A">
      <w:pPr>
        <w:pStyle w:val="Heading3"/>
        <w:ind w:firstLine="0"/>
        <w:rPr>
          <w:b w:val="0"/>
        </w:rPr>
      </w:pPr>
      <w:bookmarkStart w:id="967" w:name="_Toc135050731"/>
      <w:r w:rsidRPr="00FD61A6">
        <w:rPr>
          <w:b w:val="0"/>
        </w:rPr>
        <w:lastRenderedPageBreak/>
        <w:t>Ontwerp van de grafiek</w:t>
      </w:r>
      <w:bookmarkEnd w:id="967"/>
    </w:p>
    <w:p w14:paraId="52C1BF8A" w14:textId="77777777" w:rsidR="00863C57" w:rsidRPr="00B26A10" w:rsidRDefault="00863C57" w:rsidP="00863C57">
      <w:pPr>
        <w:pStyle w:val="BodyText"/>
      </w:pPr>
    </w:p>
    <w:p w14:paraId="6DDDF981" w14:textId="77777777" w:rsidR="00863C57" w:rsidRPr="00B26A10" w:rsidRDefault="00863C57" w:rsidP="002E1810">
      <w:pPr>
        <w:pStyle w:val="BodyText"/>
      </w:pPr>
      <w:r w:rsidRPr="00B26A10">
        <w:t xml:space="preserve">De risicoanalist heeft een exercitie uitgevoerd met </w:t>
      </w:r>
      <w:r w:rsidR="00C87571" w:rsidRPr="00B26A10">
        <w:t>Proteus</w:t>
      </w:r>
      <w:r w:rsidRPr="00B26A10">
        <w:t>. Hier wordt de situatie vereenvoudigd tot twee ongevalscenario’s. In het reële geval ontstaat een heel spectrum van mogelijke situaties van het vrijkomen van een hoeveelheid gevaarlijk stof. Elke mogelijkheid heeft zijn eigen kans van optreden. Het eerste ongevalscenario is bijvoorbeeld een ongeval waarbij de grootste hoeveelheid gevaarlijke stof vrijkomt</w:t>
      </w:r>
      <w:r w:rsidR="00787A2F" w:rsidRPr="00B26A10">
        <w:t xml:space="preserve">. </w:t>
      </w:r>
      <w:r w:rsidRPr="00B26A10">
        <w:t>Een voorbeeld is een brand van de totale opslagruimte voor gevaarlijke stoffen. Die brand veroorzaakt een uitstroming met giftige verbrandings-</w:t>
      </w:r>
      <w:r w:rsidR="005D5E8D" w:rsidRPr="00B26A10">
        <w:t xml:space="preserve"> </w:t>
      </w:r>
      <w:r w:rsidRPr="00B26A10">
        <w:t>en ontledingsproducten en onverbrande reststoffen. De maximale omvang van het effect wordt uitgerekend. Die is bepaald uit de concentratie die voor 50% van de populatie dodelijk is. Met de rekenmodellen wordt bepaald hoe groot het volume is van het waterpakket met een concentratie groter of gelijk aan de LC50. Stel dat het resultaat 2500 m</w:t>
      </w:r>
      <w:r w:rsidRPr="00B26A10">
        <w:rPr>
          <w:position w:val="6"/>
        </w:rPr>
        <w:t>3</w:t>
      </w:r>
      <w:r w:rsidRPr="00B26A10">
        <w:t xml:space="preserve"> is. en stel dat de kans op deze ramp P1 is. Er is nu één gegeven vastgesteld nl. de kans P1 (P1 = 1 x 10</w:t>
      </w:r>
      <w:r w:rsidRPr="00B26A10">
        <w:rPr>
          <w:position w:val="6"/>
        </w:rPr>
        <w:t>-7</w:t>
      </w:r>
      <w:r w:rsidRPr="00B26A10">
        <w:t xml:space="preserve"> 1/j)op een gecontamineerd watervolume van 2500 m</w:t>
      </w:r>
      <w:r w:rsidRPr="00B26A10">
        <w:rPr>
          <w:position w:val="6"/>
        </w:rPr>
        <w:t>3</w:t>
      </w:r>
      <w:r w:rsidRPr="00B26A10">
        <w:t xml:space="preserve">. Proteus geeft dit resultaat weer in de grafiek als een punt (figuur 2, punt X1). Proteus gaat vervolgens uit van een ongevalscenario waarbij niet de complete ruimte in brand staat, maar een beperkt deel. Dit stelt bijvoorbeeld de situatie voor waarin het sprinklersysteem (veiligheidsmaatregel) branduitbreiding voorkomt. Zo’n situatie resulteert in een kleinere uitstroming. De kans op dit kleiner ongeval is groter dan die op een volledige loodsbrand. Proteus berekent het gecontamineerde watervolume van deze kleinere </w:t>
      </w:r>
      <w:r w:rsidR="00787A2F" w:rsidRPr="00B26A10">
        <w:t>uitstroming.</w:t>
      </w:r>
      <w:r w:rsidRPr="00B26A10">
        <w:t xml:space="preserve"> Het zal duidelijk zijn dat dit resulteert in een kleiner gecontamineerd watervolume. Stel 12 m</w:t>
      </w:r>
      <w:r w:rsidRPr="00B26A10">
        <w:rPr>
          <w:position w:val="6"/>
        </w:rPr>
        <w:t>3</w:t>
      </w:r>
      <w:r w:rsidRPr="00B26A10">
        <w:t xml:space="preserve"> met een kans P2 (P2 &gt; P1; P2 = 4 * 10</w:t>
      </w:r>
      <w:r w:rsidRPr="00B26A10">
        <w:rPr>
          <w:position w:val="6"/>
        </w:rPr>
        <w:t>-7</w:t>
      </w:r>
      <w:r w:rsidRPr="00B26A10">
        <w:t xml:space="preserve"> 1/j). Proteus kan nu een tweede punt (X2) in de grafiek plaatsen (zie figuur 3A).</w:t>
      </w:r>
      <w:r w:rsidR="005D5E8D" w:rsidRPr="00B26A10">
        <w:t xml:space="preserve"> </w:t>
      </w:r>
      <w:r w:rsidRPr="00B26A10">
        <w:t>Volgens dezelfde stappen worden alle overige mogelijke calamiteiten bij het bedrijf worden doorgerekend. Elke calamiteit (ongevalscenario) heeft zijn kans van optreden en zijn eigen specifieke gevolg (uit te drukken in aantal m</w:t>
      </w:r>
      <w:r w:rsidRPr="00B26A10">
        <w:rPr>
          <w:position w:val="6"/>
        </w:rPr>
        <w:t>3</w:t>
      </w:r>
      <w:r w:rsidRPr="00B26A10">
        <w:t xml:space="preserve">). </w:t>
      </w:r>
    </w:p>
    <w:p w14:paraId="77B9CB09" w14:textId="77777777" w:rsidR="00863C57" w:rsidRPr="00B26A10" w:rsidRDefault="00863C57" w:rsidP="00863C57">
      <w:pPr>
        <w:rPr>
          <w:rFonts w:cs="Arial"/>
        </w:rPr>
      </w:pPr>
    </w:p>
    <w:p w14:paraId="2DAF1E2B" w14:textId="77777777" w:rsidR="00863C57" w:rsidRPr="00B26A10" w:rsidRDefault="00951731" w:rsidP="00863C57">
      <w:pPr>
        <w:rPr>
          <w:rFonts w:cs="Arial"/>
        </w:rPr>
      </w:pPr>
      <w:r w:rsidRPr="00B26A10">
        <w:rPr>
          <w:noProof/>
          <w:lang w:eastAsia="nl-NL"/>
        </w:rPr>
        <w:drawing>
          <wp:inline distT="0" distB="0" distL="0" distR="0" wp14:anchorId="5A354B46" wp14:editId="49959D03">
            <wp:extent cx="2687320" cy="1804670"/>
            <wp:effectExtent l="19050" t="19050" r="0" b="5080"/>
            <wp:docPr id="49" name="Picture 3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87320" cy="1804670"/>
                    </a:xfrm>
                    <a:prstGeom prst="rect">
                      <a:avLst/>
                    </a:prstGeom>
                    <a:noFill/>
                    <a:ln w="12700" cmpd="sng">
                      <a:solidFill>
                        <a:srgbClr val="000000"/>
                      </a:solidFill>
                      <a:miter lim="800000"/>
                      <a:headEnd/>
                      <a:tailEnd/>
                    </a:ln>
                    <a:effectLst/>
                  </pic:spPr>
                </pic:pic>
              </a:graphicData>
            </a:graphic>
          </wp:inline>
        </w:drawing>
      </w:r>
    </w:p>
    <w:p w14:paraId="322521E0" w14:textId="77777777" w:rsidR="00863C57" w:rsidRPr="00B26A10" w:rsidRDefault="00863C57" w:rsidP="00863C57">
      <w:pPr>
        <w:rPr>
          <w:rFonts w:cs="Arial"/>
        </w:rPr>
      </w:pPr>
      <w:r w:rsidRPr="00B26A10">
        <w:rPr>
          <w:rFonts w:cs="Arial"/>
        </w:rPr>
        <w:t>Figuur 2</w:t>
      </w:r>
    </w:p>
    <w:p w14:paraId="55916870" w14:textId="77777777" w:rsidR="00863C57" w:rsidRPr="00B26A10" w:rsidRDefault="00863C57" w:rsidP="00863C57">
      <w:pPr>
        <w:rPr>
          <w:rFonts w:cs="Arial"/>
        </w:rPr>
      </w:pPr>
    </w:p>
    <w:p w14:paraId="46607744" w14:textId="77777777" w:rsidR="00863C57" w:rsidRPr="00B26A10" w:rsidRDefault="00542843" w:rsidP="002E1810">
      <w:pPr>
        <w:pStyle w:val="BodyText"/>
      </w:pPr>
      <w:r w:rsidRPr="00B26A10">
        <w:t xml:space="preserve">Om een goed </w:t>
      </w:r>
      <w:r w:rsidR="00863C57" w:rsidRPr="00B26A10">
        <w:t xml:space="preserve">leesbare grafiek te krijgen wordt langs de verticale as niet de frequentie, maar de cumulatieve frequentie uitgezet. </w:t>
      </w:r>
      <w:r w:rsidRPr="00B26A10">
        <w:t>D</w:t>
      </w:r>
      <w:r w:rsidR="00863C57" w:rsidRPr="00B26A10">
        <w:t xml:space="preserve">e verticale as geeft </w:t>
      </w:r>
      <w:r w:rsidRPr="00B26A10">
        <w:t xml:space="preserve">daarmee </w:t>
      </w:r>
      <w:r w:rsidR="00863C57" w:rsidRPr="00B26A10">
        <w:t xml:space="preserve">de kans </w:t>
      </w:r>
      <w:r w:rsidRPr="00B26A10">
        <w:t xml:space="preserve">weer </w:t>
      </w:r>
      <w:r w:rsidR="00863C57" w:rsidRPr="00B26A10">
        <w:t>op X of meer m</w:t>
      </w:r>
      <w:r w:rsidR="00863C57" w:rsidRPr="00B26A10">
        <w:rPr>
          <w:position w:val="6"/>
        </w:rPr>
        <w:t>3</w:t>
      </w:r>
      <w:r w:rsidR="00863C57" w:rsidRPr="00B26A10">
        <w:t xml:space="preserve"> gecontamineerd watervolume. </w:t>
      </w:r>
    </w:p>
    <w:p w14:paraId="7DCC38BA" w14:textId="77777777" w:rsidR="00863C57" w:rsidRPr="00B26A10" w:rsidRDefault="00863C57" w:rsidP="00863C57">
      <w:pPr>
        <w:rPr>
          <w:rFonts w:cs="Arial"/>
        </w:rPr>
      </w:pPr>
    </w:p>
    <w:p w14:paraId="1EA92D49" w14:textId="77777777" w:rsidR="00863C57" w:rsidRPr="00B26A10" w:rsidRDefault="00863C57" w:rsidP="002E1810">
      <w:pPr>
        <w:pStyle w:val="BodyText"/>
      </w:pPr>
      <w:r w:rsidRPr="00B26A10">
        <w:t xml:space="preserve">Om de betekenis van de grafiek in een curve zichtbaar te maken volgt er een nabewerking. Van rechts naar links wordt de bij de frequentie van </w:t>
      </w:r>
      <w:r w:rsidR="00542843" w:rsidRPr="00B26A10">
        <w:t>een</w:t>
      </w:r>
      <w:r w:rsidRPr="00B26A10">
        <w:t xml:space="preserve"> punt</w:t>
      </w:r>
      <w:r w:rsidR="00542843" w:rsidRPr="00B26A10">
        <w:t xml:space="preserve">, </w:t>
      </w:r>
      <w:r w:rsidRPr="00B26A10">
        <w:t xml:space="preserve">de gesommeerde frequentie van het voorliggende punt gesommeerd. </w:t>
      </w:r>
    </w:p>
    <w:p w14:paraId="5B3B0AC8" w14:textId="77777777" w:rsidR="00863C57" w:rsidRPr="00B26A10" w:rsidRDefault="00863C57" w:rsidP="00863C57">
      <w:pPr>
        <w:rPr>
          <w:rFonts w:cs="Arial"/>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715"/>
        <w:gridCol w:w="879"/>
        <w:gridCol w:w="879"/>
        <w:gridCol w:w="715"/>
      </w:tblGrid>
      <w:tr w:rsidR="00863C57" w:rsidRPr="00B26A10" w14:paraId="6607A42D" w14:textId="77777777" w:rsidTr="00B4774B">
        <w:trPr>
          <w:tblHeader/>
        </w:trPr>
        <w:tc>
          <w:tcPr>
            <w:tcW w:w="715" w:type="dxa"/>
            <w:shd w:val="clear" w:color="auto" w:fill="auto"/>
          </w:tcPr>
          <w:p w14:paraId="03197C84" w14:textId="77777777" w:rsidR="00863C57" w:rsidRPr="00B26A10" w:rsidRDefault="00863C57" w:rsidP="00542843">
            <w:pPr>
              <w:pStyle w:val="TableText"/>
              <w:rPr>
                <w:b/>
                <w:bCs/>
                <w:sz w:val="20"/>
              </w:rPr>
            </w:pPr>
            <w:r w:rsidRPr="00B26A10">
              <w:rPr>
                <w:b/>
                <w:bCs/>
                <w:sz w:val="20"/>
              </w:rPr>
              <w:t>Punt</w:t>
            </w:r>
          </w:p>
        </w:tc>
        <w:tc>
          <w:tcPr>
            <w:tcW w:w="879" w:type="dxa"/>
            <w:shd w:val="clear" w:color="auto" w:fill="auto"/>
          </w:tcPr>
          <w:p w14:paraId="03CA8FFA" w14:textId="77777777" w:rsidR="00863C57" w:rsidRPr="00B26A10" w:rsidRDefault="002E1810" w:rsidP="00542843">
            <w:pPr>
              <w:pStyle w:val="TableText"/>
              <w:rPr>
                <w:b/>
                <w:bCs/>
                <w:sz w:val="20"/>
              </w:rPr>
            </w:pPr>
            <w:r w:rsidRPr="00B26A10">
              <w:rPr>
                <w:b/>
                <w:bCs/>
                <w:sz w:val="20"/>
              </w:rPr>
              <w:t>F</w:t>
            </w:r>
          </w:p>
        </w:tc>
        <w:tc>
          <w:tcPr>
            <w:tcW w:w="879" w:type="dxa"/>
            <w:shd w:val="clear" w:color="auto" w:fill="auto"/>
          </w:tcPr>
          <w:p w14:paraId="0D0209E5" w14:textId="77777777" w:rsidR="00863C57" w:rsidRPr="00B26A10" w:rsidRDefault="00863C57" w:rsidP="00542843">
            <w:pPr>
              <w:pStyle w:val="TableText"/>
              <w:rPr>
                <w:b/>
                <w:bCs/>
                <w:sz w:val="20"/>
              </w:rPr>
            </w:pPr>
            <w:r w:rsidRPr="00B26A10">
              <w:rPr>
                <w:b/>
                <w:bCs/>
                <w:sz w:val="20"/>
              </w:rPr>
              <w:t>fcum</w:t>
            </w:r>
          </w:p>
        </w:tc>
        <w:tc>
          <w:tcPr>
            <w:tcW w:w="715" w:type="dxa"/>
            <w:shd w:val="clear" w:color="auto" w:fill="auto"/>
          </w:tcPr>
          <w:p w14:paraId="224256C6" w14:textId="77777777" w:rsidR="00863C57" w:rsidRPr="00B26A10" w:rsidRDefault="00863C57" w:rsidP="00542843">
            <w:pPr>
              <w:pStyle w:val="TableText"/>
              <w:rPr>
                <w:b/>
                <w:bCs/>
                <w:sz w:val="20"/>
              </w:rPr>
            </w:pPr>
            <w:r w:rsidRPr="00B26A10">
              <w:rPr>
                <w:b/>
                <w:bCs/>
                <w:sz w:val="20"/>
              </w:rPr>
              <w:t>E</w:t>
            </w:r>
          </w:p>
        </w:tc>
      </w:tr>
      <w:tr w:rsidR="00863C57" w:rsidRPr="00B26A10" w14:paraId="1EA1E7C0" w14:textId="77777777" w:rsidTr="00B4774B">
        <w:tc>
          <w:tcPr>
            <w:tcW w:w="715" w:type="dxa"/>
            <w:shd w:val="clear" w:color="auto" w:fill="auto"/>
          </w:tcPr>
          <w:p w14:paraId="4E3238C6" w14:textId="77777777" w:rsidR="00863C57" w:rsidRPr="00B26A10" w:rsidRDefault="00863C57" w:rsidP="00542843">
            <w:pPr>
              <w:pStyle w:val="TableText"/>
              <w:rPr>
                <w:sz w:val="20"/>
              </w:rPr>
            </w:pPr>
            <w:r w:rsidRPr="00B26A10">
              <w:rPr>
                <w:sz w:val="20"/>
              </w:rPr>
              <w:t>X1</w:t>
            </w:r>
          </w:p>
        </w:tc>
        <w:tc>
          <w:tcPr>
            <w:tcW w:w="879" w:type="dxa"/>
            <w:shd w:val="clear" w:color="auto" w:fill="auto"/>
          </w:tcPr>
          <w:p w14:paraId="77B8E961"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879" w:type="dxa"/>
            <w:shd w:val="clear" w:color="auto" w:fill="auto"/>
          </w:tcPr>
          <w:p w14:paraId="0BDE2C32"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715" w:type="dxa"/>
            <w:shd w:val="clear" w:color="auto" w:fill="auto"/>
          </w:tcPr>
          <w:p w14:paraId="65523AAD" w14:textId="77777777" w:rsidR="00863C57" w:rsidRPr="00B26A10" w:rsidRDefault="00863C57" w:rsidP="00542843">
            <w:pPr>
              <w:pStyle w:val="TableText"/>
              <w:rPr>
                <w:sz w:val="20"/>
              </w:rPr>
            </w:pPr>
            <w:r w:rsidRPr="00B26A10">
              <w:rPr>
                <w:sz w:val="20"/>
              </w:rPr>
              <w:t>2500</w:t>
            </w:r>
          </w:p>
        </w:tc>
      </w:tr>
      <w:tr w:rsidR="00863C57" w:rsidRPr="00B26A10" w14:paraId="643D5823" w14:textId="77777777" w:rsidTr="00B4774B">
        <w:tc>
          <w:tcPr>
            <w:tcW w:w="715" w:type="dxa"/>
            <w:shd w:val="clear" w:color="auto" w:fill="auto"/>
          </w:tcPr>
          <w:p w14:paraId="44446F9D" w14:textId="77777777" w:rsidR="00863C57" w:rsidRPr="00B26A10" w:rsidRDefault="00863C57" w:rsidP="00542843">
            <w:pPr>
              <w:pStyle w:val="TableText"/>
              <w:rPr>
                <w:sz w:val="20"/>
              </w:rPr>
            </w:pPr>
            <w:r w:rsidRPr="00B26A10">
              <w:rPr>
                <w:sz w:val="20"/>
              </w:rPr>
              <w:t>X2</w:t>
            </w:r>
          </w:p>
        </w:tc>
        <w:tc>
          <w:tcPr>
            <w:tcW w:w="879" w:type="dxa"/>
            <w:shd w:val="clear" w:color="auto" w:fill="auto"/>
          </w:tcPr>
          <w:p w14:paraId="107AC316" w14:textId="77777777" w:rsidR="00863C57" w:rsidRPr="00B26A10" w:rsidRDefault="00863C57" w:rsidP="00542843">
            <w:pPr>
              <w:pStyle w:val="TableText"/>
              <w:rPr>
                <w:sz w:val="20"/>
              </w:rPr>
            </w:pPr>
            <w:r w:rsidRPr="00B26A10">
              <w:rPr>
                <w:sz w:val="20"/>
              </w:rPr>
              <w:t>4 x10</w:t>
            </w:r>
            <w:r w:rsidRPr="00B26A10">
              <w:rPr>
                <w:position w:val="6"/>
                <w:sz w:val="20"/>
              </w:rPr>
              <w:t>-7</w:t>
            </w:r>
          </w:p>
        </w:tc>
        <w:tc>
          <w:tcPr>
            <w:tcW w:w="879" w:type="dxa"/>
            <w:shd w:val="clear" w:color="auto" w:fill="auto"/>
          </w:tcPr>
          <w:p w14:paraId="509AEFCB"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715" w:type="dxa"/>
            <w:shd w:val="clear" w:color="auto" w:fill="auto"/>
          </w:tcPr>
          <w:p w14:paraId="62EE1F8D" w14:textId="77777777" w:rsidR="00863C57" w:rsidRPr="00B26A10" w:rsidRDefault="00863C57" w:rsidP="00542843">
            <w:pPr>
              <w:pStyle w:val="TableText"/>
              <w:rPr>
                <w:sz w:val="20"/>
              </w:rPr>
            </w:pPr>
            <w:r w:rsidRPr="00B26A10">
              <w:rPr>
                <w:sz w:val="20"/>
              </w:rPr>
              <w:t>12</w:t>
            </w:r>
          </w:p>
        </w:tc>
      </w:tr>
    </w:tbl>
    <w:p w14:paraId="206B107B" w14:textId="77777777" w:rsidR="00863C57" w:rsidRPr="00B26A10" w:rsidRDefault="00863C57" w:rsidP="00863C57">
      <w:pPr>
        <w:rPr>
          <w:rFonts w:cs="Arial"/>
        </w:rPr>
      </w:pPr>
    </w:p>
    <w:p w14:paraId="46640963" w14:textId="77777777" w:rsidR="00863C57" w:rsidRPr="00B26A10" w:rsidRDefault="002E1810" w:rsidP="002E1810">
      <w:pPr>
        <w:pStyle w:val="BodyText"/>
      </w:pPr>
      <w:r w:rsidRPr="00B26A10">
        <w:br w:type="page"/>
      </w:r>
      <w:r w:rsidR="00863C57" w:rsidRPr="00B26A10">
        <w:lastRenderedPageBreak/>
        <w:t xml:space="preserve">Omdat er slechts twee punten zijn is het duidelijk dat de cumulatieve frequentie </w:t>
      </w:r>
      <w:r w:rsidR="00542843" w:rsidRPr="00B26A10">
        <w:t>van</w:t>
      </w:r>
      <w:r w:rsidR="00863C57" w:rsidRPr="00B26A10">
        <w:t xml:space="preserve"> punten links van punt X2 gelijk aan de cumulatieve frequentie P2 moet zijn. Voor punten rechts van punt X1 moet de cumulatieve frequentie Nihil zijn. Deze twee punten R1 en R2 kunnen aan de tabel worden toegevoegd. Deze redenatie is te volgen voor punten tussen X2 en X1. Hiervan is de frequentie gelijk aan </w:t>
      </w:r>
      <w:r w:rsidR="00542843" w:rsidRPr="00B26A10">
        <w:t>P1 (</w:t>
      </w:r>
      <w:r w:rsidR="00863C57" w:rsidRPr="00B26A10">
        <w:t xml:space="preserve">de frequentie van </w:t>
      </w:r>
      <w:r w:rsidR="00542843" w:rsidRPr="00B26A10">
        <w:t xml:space="preserve">punt </w:t>
      </w:r>
      <w:r w:rsidR="00863C57" w:rsidRPr="00B26A10">
        <w:t>X1</w:t>
      </w:r>
      <w:r w:rsidR="00542843" w:rsidRPr="00B26A10">
        <w:t>)</w:t>
      </w:r>
      <w:r w:rsidR="00863C57" w:rsidRPr="00B26A10">
        <w:t>,. Ook dit punt kan aan de tabel worden toegevoegd. In de onderstaande tabel is zijn alle relevante punten opgenomen.</w:t>
      </w:r>
    </w:p>
    <w:p w14:paraId="06C8F87B" w14:textId="77777777" w:rsidR="00863C57" w:rsidRPr="00B26A10" w:rsidRDefault="00863C57" w:rsidP="00863C57">
      <w:pPr>
        <w:rPr>
          <w:rFonts w:cs="Arial"/>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715"/>
        <w:gridCol w:w="879"/>
        <w:gridCol w:w="1773"/>
        <w:gridCol w:w="1701"/>
      </w:tblGrid>
      <w:tr w:rsidR="00863C57" w:rsidRPr="00B26A10" w14:paraId="46C4AE22" w14:textId="77777777" w:rsidTr="00B4774B">
        <w:trPr>
          <w:tblHeader/>
        </w:trPr>
        <w:tc>
          <w:tcPr>
            <w:tcW w:w="715" w:type="dxa"/>
            <w:shd w:val="clear" w:color="auto" w:fill="auto"/>
          </w:tcPr>
          <w:p w14:paraId="66F12E2B" w14:textId="77777777" w:rsidR="00863C57" w:rsidRPr="00B26A10" w:rsidRDefault="00863C57" w:rsidP="00542843">
            <w:pPr>
              <w:pStyle w:val="TableText"/>
              <w:rPr>
                <w:b/>
                <w:bCs/>
                <w:sz w:val="20"/>
              </w:rPr>
            </w:pPr>
            <w:r w:rsidRPr="00B26A10">
              <w:rPr>
                <w:b/>
                <w:bCs/>
                <w:sz w:val="20"/>
              </w:rPr>
              <w:t>Punt</w:t>
            </w:r>
          </w:p>
        </w:tc>
        <w:tc>
          <w:tcPr>
            <w:tcW w:w="879" w:type="dxa"/>
            <w:shd w:val="clear" w:color="auto" w:fill="auto"/>
          </w:tcPr>
          <w:p w14:paraId="4D851D42" w14:textId="77777777" w:rsidR="00863C57" w:rsidRPr="00B26A10" w:rsidRDefault="002E1810" w:rsidP="00542843">
            <w:pPr>
              <w:pStyle w:val="TableText"/>
              <w:rPr>
                <w:b/>
                <w:bCs/>
                <w:sz w:val="20"/>
              </w:rPr>
            </w:pPr>
            <w:r w:rsidRPr="00B26A10">
              <w:rPr>
                <w:b/>
                <w:bCs/>
                <w:sz w:val="20"/>
              </w:rPr>
              <w:t>F</w:t>
            </w:r>
          </w:p>
        </w:tc>
        <w:tc>
          <w:tcPr>
            <w:tcW w:w="1773" w:type="dxa"/>
            <w:shd w:val="clear" w:color="auto" w:fill="auto"/>
          </w:tcPr>
          <w:p w14:paraId="06C04D90" w14:textId="77777777" w:rsidR="00863C57" w:rsidRPr="00B26A10" w:rsidRDefault="00863C57" w:rsidP="00542843">
            <w:pPr>
              <w:pStyle w:val="TableText"/>
              <w:rPr>
                <w:b/>
                <w:bCs/>
                <w:sz w:val="20"/>
              </w:rPr>
            </w:pPr>
            <w:r w:rsidRPr="00B26A10">
              <w:rPr>
                <w:b/>
                <w:bCs/>
                <w:sz w:val="20"/>
              </w:rPr>
              <w:t>fcum</w:t>
            </w:r>
          </w:p>
        </w:tc>
        <w:tc>
          <w:tcPr>
            <w:tcW w:w="1701" w:type="dxa"/>
            <w:shd w:val="clear" w:color="auto" w:fill="auto"/>
          </w:tcPr>
          <w:p w14:paraId="1A6C45F6" w14:textId="77777777" w:rsidR="00863C57" w:rsidRPr="00B26A10" w:rsidRDefault="00863C57" w:rsidP="00542843">
            <w:pPr>
              <w:pStyle w:val="TableText"/>
              <w:rPr>
                <w:b/>
                <w:bCs/>
                <w:sz w:val="20"/>
              </w:rPr>
            </w:pPr>
            <w:r w:rsidRPr="00B26A10">
              <w:rPr>
                <w:b/>
                <w:bCs/>
                <w:sz w:val="20"/>
              </w:rPr>
              <w:t>E</w:t>
            </w:r>
          </w:p>
        </w:tc>
      </w:tr>
      <w:tr w:rsidR="00863C57" w:rsidRPr="00B26A10" w14:paraId="0605BF15" w14:textId="77777777" w:rsidTr="00B4774B">
        <w:tc>
          <w:tcPr>
            <w:tcW w:w="715" w:type="dxa"/>
            <w:shd w:val="clear" w:color="auto" w:fill="auto"/>
          </w:tcPr>
          <w:p w14:paraId="025917EF" w14:textId="77777777" w:rsidR="00863C57" w:rsidRPr="00B26A10" w:rsidRDefault="00863C57" w:rsidP="00542843">
            <w:pPr>
              <w:pStyle w:val="TableText"/>
              <w:rPr>
                <w:sz w:val="20"/>
              </w:rPr>
            </w:pPr>
            <w:r w:rsidRPr="00B26A10">
              <w:rPr>
                <w:sz w:val="20"/>
              </w:rPr>
              <w:t>R1</w:t>
            </w:r>
          </w:p>
        </w:tc>
        <w:tc>
          <w:tcPr>
            <w:tcW w:w="879" w:type="dxa"/>
            <w:shd w:val="clear" w:color="auto" w:fill="auto"/>
          </w:tcPr>
          <w:p w14:paraId="2EF7ED8A"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78608612" w14:textId="77777777" w:rsidR="00863C57" w:rsidRPr="00B26A10" w:rsidRDefault="00863C57" w:rsidP="00542843">
            <w:pPr>
              <w:pStyle w:val="TableText"/>
              <w:rPr>
                <w:sz w:val="20"/>
              </w:rPr>
            </w:pPr>
            <w:r w:rsidRPr="00B26A10">
              <w:rPr>
                <w:sz w:val="20"/>
              </w:rPr>
              <w:t xml:space="preserve">Nihil </w:t>
            </w:r>
            <w:r w:rsidRPr="00B26A10">
              <w:rPr>
                <w:sz w:val="20"/>
              </w:rPr>
              <w:br/>
              <w:t>(in de grafiek 10</w:t>
            </w:r>
            <w:r w:rsidRPr="00B26A10">
              <w:rPr>
                <w:position w:val="6"/>
                <w:sz w:val="20"/>
              </w:rPr>
              <w:t>-9</w:t>
            </w:r>
            <w:r w:rsidRPr="00B26A10">
              <w:rPr>
                <w:sz w:val="20"/>
              </w:rPr>
              <w:t>)</w:t>
            </w:r>
          </w:p>
        </w:tc>
        <w:tc>
          <w:tcPr>
            <w:tcW w:w="1701" w:type="dxa"/>
            <w:shd w:val="clear" w:color="auto" w:fill="auto"/>
          </w:tcPr>
          <w:p w14:paraId="2A046790" w14:textId="77777777" w:rsidR="00863C57" w:rsidRPr="00B26A10" w:rsidRDefault="00863C57" w:rsidP="00542843">
            <w:pPr>
              <w:pStyle w:val="TableText"/>
              <w:rPr>
                <w:sz w:val="20"/>
              </w:rPr>
            </w:pPr>
            <w:r w:rsidRPr="00B26A10">
              <w:rPr>
                <w:sz w:val="20"/>
              </w:rPr>
              <w:t>2500 + δ</w:t>
            </w:r>
          </w:p>
        </w:tc>
      </w:tr>
      <w:tr w:rsidR="00863C57" w:rsidRPr="00B26A10" w14:paraId="50BDAEAB" w14:textId="77777777" w:rsidTr="00B4774B">
        <w:tc>
          <w:tcPr>
            <w:tcW w:w="715" w:type="dxa"/>
            <w:shd w:val="clear" w:color="auto" w:fill="auto"/>
          </w:tcPr>
          <w:p w14:paraId="25802BD9" w14:textId="77777777" w:rsidR="00863C57" w:rsidRPr="00B26A10" w:rsidRDefault="00863C57" w:rsidP="00542843">
            <w:pPr>
              <w:pStyle w:val="TableText"/>
              <w:rPr>
                <w:sz w:val="20"/>
              </w:rPr>
            </w:pPr>
            <w:r w:rsidRPr="00B26A10">
              <w:rPr>
                <w:sz w:val="20"/>
              </w:rPr>
              <w:t>X1</w:t>
            </w:r>
          </w:p>
        </w:tc>
        <w:tc>
          <w:tcPr>
            <w:tcW w:w="879" w:type="dxa"/>
            <w:shd w:val="clear" w:color="auto" w:fill="auto"/>
          </w:tcPr>
          <w:p w14:paraId="411EE58B"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73" w:type="dxa"/>
            <w:shd w:val="clear" w:color="auto" w:fill="auto"/>
          </w:tcPr>
          <w:p w14:paraId="5958EACC"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01" w:type="dxa"/>
            <w:shd w:val="clear" w:color="auto" w:fill="auto"/>
          </w:tcPr>
          <w:p w14:paraId="43348421" w14:textId="77777777" w:rsidR="00863C57" w:rsidRPr="00B26A10" w:rsidRDefault="00863C57" w:rsidP="00542843">
            <w:pPr>
              <w:pStyle w:val="TableText"/>
              <w:rPr>
                <w:sz w:val="20"/>
              </w:rPr>
            </w:pPr>
            <w:r w:rsidRPr="00B26A10">
              <w:rPr>
                <w:sz w:val="20"/>
              </w:rPr>
              <w:t>2500</w:t>
            </w:r>
          </w:p>
        </w:tc>
      </w:tr>
      <w:tr w:rsidR="00863C57" w:rsidRPr="00B26A10" w14:paraId="68874290" w14:textId="77777777" w:rsidTr="00B4774B">
        <w:tc>
          <w:tcPr>
            <w:tcW w:w="715" w:type="dxa"/>
            <w:shd w:val="clear" w:color="auto" w:fill="auto"/>
          </w:tcPr>
          <w:p w14:paraId="17E2B74E" w14:textId="77777777" w:rsidR="00863C57" w:rsidRPr="00B26A10" w:rsidRDefault="00863C57" w:rsidP="00542843">
            <w:pPr>
              <w:pStyle w:val="TableText"/>
              <w:rPr>
                <w:sz w:val="20"/>
              </w:rPr>
            </w:pPr>
            <w:r w:rsidRPr="00B26A10">
              <w:rPr>
                <w:sz w:val="20"/>
              </w:rPr>
              <w:t>R2</w:t>
            </w:r>
          </w:p>
        </w:tc>
        <w:tc>
          <w:tcPr>
            <w:tcW w:w="879" w:type="dxa"/>
            <w:shd w:val="clear" w:color="auto" w:fill="auto"/>
          </w:tcPr>
          <w:p w14:paraId="6F9EF55D"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4037DC4F"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01" w:type="dxa"/>
            <w:shd w:val="clear" w:color="auto" w:fill="auto"/>
          </w:tcPr>
          <w:p w14:paraId="3A0B8F5A" w14:textId="77777777" w:rsidR="00863C57" w:rsidRPr="00B26A10" w:rsidRDefault="00863C57" w:rsidP="00542843">
            <w:pPr>
              <w:pStyle w:val="TableText"/>
              <w:rPr>
                <w:sz w:val="20"/>
              </w:rPr>
            </w:pPr>
            <w:r w:rsidRPr="00B26A10">
              <w:rPr>
                <w:sz w:val="20"/>
              </w:rPr>
              <w:t>12 +</w:t>
            </w:r>
            <w:r w:rsidR="005D5E8D" w:rsidRPr="00B26A10">
              <w:rPr>
                <w:sz w:val="20"/>
              </w:rPr>
              <w:t xml:space="preserve"> </w:t>
            </w:r>
            <w:r w:rsidRPr="00B26A10">
              <w:rPr>
                <w:sz w:val="20"/>
              </w:rPr>
              <w:t>δ</w:t>
            </w:r>
          </w:p>
        </w:tc>
      </w:tr>
      <w:tr w:rsidR="00863C57" w:rsidRPr="00B26A10" w14:paraId="73935689" w14:textId="77777777" w:rsidTr="00B4774B">
        <w:tc>
          <w:tcPr>
            <w:tcW w:w="715" w:type="dxa"/>
            <w:shd w:val="clear" w:color="auto" w:fill="auto"/>
          </w:tcPr>
          <w:p w14:paraId="28118A78" w14:textId="77777777" w:rsidR="00863C57" w:rsidRPr="00B26A10" w:rsidRDefault="00863C57" w:rsidP="00542843">
            <w:pPr>
              <w:pStyle w:val="TableText"/>
              <w:rPr>
                <w:sz w:val="20"/>
              </w:rPr>
            </w:pPr>
            <w:r w:rsidRPr="00B26A10">
              <w:rPr>
                <w:sz w:val="20"/>
              </w:rPr>
              <w:t>X2</w:t>
            </w:r>
          </w:p>
        </w:tc>
        <w:tc>
          <w:tcPr>
            <w:tcW w:w="879" w:type="dxa"/>
            <w:shd w:val="clear" w:color="auto" w:fill="auto"/>
          </w:tcPr>
          <w:p w14:paraId="43F9F69C" w14:textId="77777777" w:rsidR="00863C57" w:rsidRPr="00B26A10" w:rsidRDefault="00863C57" w:rsidP="00542843">
            <w:pPr>
              <w:pStyle w:val="TableText"/>
              <w:rPr>
                <w:sz w:val="20"/>
              </w:rPr>
            </w:pPr>
            <w:r w:rsidRPr="00B26A10">
              <w:rPr>
                <w:sz w:val="20"/>
              </w:rPr>
              <w:t>4 x10</w:t>
            </w:r>
            <w:r w:rsidRPr="00B26A10">
              <w:rPr>
                <w:position w:val="6"/>
                <w:sz w:val="20"/>
              </w:rPr>
              <w:t>-7</w:t>
            </w:r>
          </w:p>
        </w:tc>
        <w:tc>
          <w:tcPr>
            <w:tcW w:w="1773" w:type="dxa"/>
            <w:shd w:val="clear" w:color="auto" w:fill="auto"/>
          </w:tcPr>
          <w:p w14:paraId="6776906B"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1701" w:type="dxa"/>
            <w:shd w:val="clear" w:color="auto" w:fill="auto"/>
          </w:tcPr>
          <w:p w14:paraId="4A8F393B" w14:textId="77777777" w:rsidR="00863C57" w:rsidRPr="00B26A10" w:rsidRDefault="00863C57" w:rsidP="00542843">
            <w:pPr>
              <w:pStyle w:val="TableText"/>
              <w:rPr>
                <w:sz w:val="20"/>
              </w:rPr>
            </w:pPr>
            <w:r w:rsidRPr="00B26A10">
              <w:rPr>
                <w:sz w:val="20"/>
              </w:rPr>
              <w:t>12</w:t>
            </w:r>
          </w:p>
        </w:tc>
      </w:tr>
      <w:tr w:rsidR="00863C57" w:rsidRPr="00B26A10" w14:paraId="6FE49358" w14:textId="77777777" w:rsidTr="00B4774B">
        <w:tc>
          <w:tcPr>
            <w:tcW w:w="715" w:type="dxa"/>
            <w:shd w:val="clear" w:color="auto" w:fill="auto"/>
          </w:tcPr>
          <w:p w14:paraId="766BB842" w14:textId="77777777" w:rsidR="00863C57" w:rsidRPr="00B26A10" w:rsidRDefault="00863C57" w:rsidP="00542843">
            <w:pPr>
              <w:pStyle w:val="TableText"/>
              <w:rPr>
                <w:sz w:val="20"/>
              </w:rPr>
            </w:pPr>
            <w:r w:rsidRPr="00B26A10">
              <w:rPr>
                <w:sz w:val="20"/>
              </w:rPr>
              <w:t>R3</w:t>
            </w:r>
          </w:p>
        </w:tc>
        <w:tc>
          <w:tcPr>
            <w:tcW w:w="879" w:type="dxa"/>
            <w:shd w:val="clear" w:color="auto" w:fill="auto"/>
          </w:tcPr>
          <w:p w14:paraId="1D88AACC"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1F0D2077"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1701" w:type="dxa"/>
            <w:shd w:val="clear" w:color="auto" w:fill="auto"/>
          </w:tcPr>
          <w:p w14:paraId="55A32C3A" w14:textId="77777777" w:rsidR="00863C57" w:rsidRPr="00B26A10" w:rsidRDefault="00863C57" w:rsidP="00542843">
            <w:pPr>
              <w:pStyle w:val="TableText"/>
              <w:rPr>
                <w:sz w:val="20"/>
              </w:rPr>
            </w:pPr>
            <w:r w:rsidRPr="00B26A10">
              <w:rPr>
                <w:sz w:val="20"/>
              </w:rPr>
              <w:t>Nihil</w:t>
            </w:r>
            <w:r w:rsidRPr="00B26A10">
              <w:rPr>
                <w:sz w:val="20"/>
              </w:rPr>
              <w:br/>
              <w:t>(in de grafiek 10)</w:t>
            </w:r>
          </w:p>
        </w:tc>
      </w:tr>
    </w:tbl>
    <w:p w14:paraId="2EF594DA" w14:textId="77777777" w:rsidR="00863C57" w:rsidRPr="00B26A10" w:rsidRDefault="00863C57" w:rsidP="00863C57">
      <w:pPr>
        <w:rPr>
          <w:rFonts w:cs="Arial"/>
        </w:rPr>
      </w:pPr>
    </w:p>
    <w:p w14:paraId="1E5C28AB" w14:textId="77777777" w:rsidR="00863C57" w:rsidRPr="00B26A10" w:rsidRDefault="00863C57" w:rsidP="00863C57">
      <w:pPr>
        <w:rPr>
          <w:rFonts w:cs="Arial"/>
        </w:rPr>
      </w:pPr>
    </w:p>
    <w:p w14:paraId="5090E7CF" w14:textId="77777777" w:rsidR="002E1810" w:rsidRPr="00B26A10" w:rsidRDefault="00863C57" w:rsidP="00863C57">
      <w:pPr>
        <w:rPr>
          <w:rFonts w:cs="Arial"/>
        </w:rPr>
      </w:pPr>
      <w:r w:rsidRPr="00B26A10">
        <w:rPr>
          <w:rFonts w:cs="Arial"/>
        </w:rPr>
        <w:t>In figuur 3 zijn de punten met lijnen verbonden.</w:t>
      </w:r>
      <w:r w:rsidR="00542843" w:rsidRPr="00B26A10">
        <w:rPr>
          <w:rFonts w:cs="Arial"/>
        </w:rPr>
        <w:t xml:space="preserve"> Daarmee is </w:t>
      </w:r>
      <w:r w:rsidRPr="00B26A10">
        <w:rPr>
          <w:rFonts w:cs="Arial"/>
        </w:rPr>
        <w:t xml:space="preserve">de F-X curve zichtbaar </w:t>
      </w:r>
    </w:p>
    <w:p w14:paraId="6219D92C" w14:textId="77777777" w:rsidR="00BD6CB7" w:rsidRPr="00B26A10" w:rsidRDefault="00951731" w:rsidP="00863C57">
      <w:pPr>
        <w:rPr>
          <w:rFonts w:cs="Arial"/>
        </w:rPr>
      </w:pPr>
      <w:r w:rsidRPr="00B26A10">
        <w:rPr>
          <w:noProof/>
          <w:lang w:eastAsia="nl-NL"/>
        </w:rPr>
        <w:drawing>
          <wp:anchor distT="0" distB="0" distL="114300" distR="114300" simplePos="0" relativeHeight="251675136" behindDoc="0" locked="0" layoutInCell="1" allowOverlap="1" wp14:anchorId="0BB55B1A" wp14:editId="63ABEAA2">
            <wp:simplePos x="0" y="0"/>
            <wp:positionH relativeFrom="column">
              <wp:posOffset>3810</wp:posOffset>
            </wp:positionH>
            <wp:positionV relativeFrom="paragraph">
              <wp:posOffset>132080</wp:posOffset>
            </wp:positionV>
            <wp:extent cx="2859405" cy="1736725"/>
            <wp:effectExtent l="19050" t="19050" r="0" b="0"/>
            <wp:wrapSquare wrapText="bothSides"/>
            <wp:docPr id="770"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59405" cy="17367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F0791" w:rsidRPr="00B26A10">
        <w:rPr>
          <w:rFonts w:cs="Arial"/>
        </w:rPr>
        <w:t xml:space="preserve"> </w:t>
      </w:r>
    </w:p>
    <w:p w14:paraId="14AD592F" w14:textId="77777777" w:rsidR="004825A2" w:rsidRPr="00B26A10" w:rsidRDefault="004825A2" w:rsidP="00863C57">
      <w:pPr>
        <w:rPr>
          <w:rFonts w:cs="Arial"/>
        </w:rPr>
      </w:pPr>
    </w:p>
    <w:p w14:paraId="59431EA3" w14:textId="228BE8D7" w:rsidR="004825A2" w:rsidRDefault="004825A2" w:rsidP="00863C57">
      <w:pPr>
        <w:rPr>
          <w:rFonts w:cs="Arial"/>
        </w:rPr>
      </w:pPr>
    </w:p>
    <w:p w14:paraId="6C70548C" w14:textId="53D74CCF" w:rsidR="005F003A" w:rsidRDefault="005F003A" w:rsidP="00863C57">
      <w:pPr>
        <w:rPr>
          <w:rFonts w:cs="Arial"/>
        </w:rPr>
      </w:pPr>
    </w:p>
    <w:p w14:paraId="05AA75DF" w14:textId="1F3F9DFF" w:rsidR="005F003A" w:rsidRDefault="005F003A" w:rsidP="00863C57">
      <w:pPr>
        <w:rPr>
          <w:rFonts w:cs="Arial"/>
        </w:rPr>
      </w:pPr>
    </w:p>
    <w:p w14:paraId="669CFE0D" w14:textId="11454A8F" w:rsidR="005F003A" w:rsidRDefault="005F003A" w:rsidP="00863C57">
      <w:pPr>
        <w:rPr>
          <w:rFonts w:cs="Arial"/>
        </w:rPr>
      </w:pPr>
    </w:p>
    <w:p w14:paraId="2A4A0B38" w14:textId="4E74EF3A" w:rsidR="005F003A" w:rsidRDefault="005F003A" w:rsidP="00863C57">
      <w:pPr>
        <w:rPr>
          <w:rFonts w:cs="Arial"/>
        </w:rPr>
      </w:pPr>
    </w:p>
    <w:p w14:paraId="770A5A9C" w14:textId="1D9336A0" w:rsidR="005F003A" w:rsidRDefault="005F003A" w:rsidP="00863C57">
      <w:pPr>
        <w:rPr>
          <w:rFonts w:cs="Arial"/>
        </w:rPr>
      </w:pPr>
    </w:p>
    <w:p w14:paraId="33A34B4D" w14:textId="00732349" w:rsidR="005F003A" w:rsidRDefault="005F003A" w:rsidP="00863C57">
      <w:pPr>
        <w:rPr>
          <w:rFonts w:cs="Arial"/>
        </w:rPr>
      </w:pPr>
    </w:p>
    <w:p w14:paraId="5C1D4BC9" w14:textId="43FBC039" w:rsidR="005F003A" w:rsidRDefault="005F003A" w:rsidP="00863C57">
      <w:pPr>
        <w:rPr>
          <w:rFonts w:cs="Arial"/>
        </w:rPr>
      </w:pPr>
    </w:p>
    <w:p w14:paraId="2C0A223A" w14:textId="7ADE700D" w:rsidR="005F003A" w:rsidRDefault="005F003A" w:rsidP="00863C57">
      <w:pPr>
        <w:rPr>
          <w:rFonts w:cs="Arial"/>
        </w:rPr>
      </w:pPr>
    </w:p>
    <w:p w14:paraId="427D9942" w14:textId="31DAA95A" w:rsidR="005F003A" w:rsidRDefault="005F003A" w:rsidP="00863C57">
      <w:pPr>
        <w:rPr>
          <w:rFonts w:cs="Arial"/>
        </w:rPr>
      </w:pPr>
    </w:p>
    <w:p w14:paraId="2C9FA415" w14:textId="04993CF7" w:rsidR="005F003A" w:rsidRDefault="005F003A" w:rsidP="00863C57">
      <w:pPr>
        <w:rPr>
          <w:rFonts w:cs="Arial"/>
        </w:rPr>
      </w:pPr>
    </w:p>
    <w:p w14:paraId="05C49232" w14:textId="41675277" w:rsidR="005F003A" w:rsidRDefault="005F003A" w:rsidP="00863C57">
      <w:pPr>
        <w:rPr>
          <w:rFonts w:cs="Arial"/>
        </w:rPr>
      </w:pPr>
    </w:p>
    <w:p w14:paraId="08C1C167" w14:textId="77777777" w:rsidR="00310F3C" w:rsidRDefault="00310F3C">
      <w:r>
        <w:rPr>
          <w:b/>
        </w:rPr>
        <w:br w:type="page"/>
      </w:r>
    </w:p>
    <w:p w14:paraId="7EFB46C0" w14:textId="48192C35" w:rsidR="00A938FC" w:rsidRPr="00FD61A6" w:rsidRDefault="009B166B" w:rsidP="005F003A">
      <w:pPr>
        <w:pStyle w:val="Heading2"/>
        <w:ind w:firstLine="0"/>
        <w:rPr>
          <w:b w:val="0"/>
        </w:rPr>
      </w:pPr>
      <w:bookmarkStart w:id="968" w:name="_Toc135050732"/>
      <w:r w:rsidRPr="00FD61A6">
        <w:rPr>
          <w:b w:val="0"/>
        </w:rPr>
        <w:lastRenderedPageBreak/>
        <w:t>Bijlage 4</w:t>
      </w:r>
      <w:r w:rsidR="00310F3C">
        <w:rPr>
          <w:b w:val="0"/>
        </w:rPr>
        <w:t>:</w:t>
      </w:r>
      <w:r w:rsidR="00A938FC" w:rsidRPr="00FD61A6">
        <w:rPr>
          <w:b w:val="0"/>
        </w:rPr>
        <w:t xml:space="preserve"> Flowcharts</w:t>
      </w:r>
      <w:bookmarkEnd w:id="968"/>
    </w:p>
    <w:p w14:paraId="08D63767" w14:textId="77777777" w:rsidR="00511113" w:rsidRPr="00B26A10" w:rsidRDefault="00511113" w:rsidP="00511113">
      <w:pPr>
        <w:pStyle w:val="BodyText"/>
      </w:pPr>
      <w:r w:rsidRPr="00B26A10">
        <w:t>Dit hoofdstuk toont de flows van de berekeningen zoals toegepast in het algoritme van Proteus.</w:t>
      </w:r>
    </w:p>
    <w:p w14:paraId="1D182371" w14:textId="77777777" w:rsidR="00511113" w:rsidRPr="00B26A10" w:rsidRDefault="00511113" w:rsidP="00511113">
      <w:pPr>
        <w:pStyle w:val="BodyText"/>
      </w:pPr>
    </w:p>
    <w:p w14:paraId="4214624B" w14:textId="77777777" w:rsidR="00147192" w:rsidRPr="00B26A10" w:rsidRDefault="00147192" w:rsidP="005D50D8">
      <w:pPr>
        <w:pStyle w:val="Heading4"/>
      </w:pPr>
      <w:r w:rsidRPr="00B26A10">
        <w:t>Bereken Effecten</w:t>
      </w:r>
    </w:p>
    <w:p w14:paraId="12CEE815" w14:textId="77777777" w:rsidR="001F5DB2" w:rsidRPr="00B26A10" w:rsidRDefault="00951731" w:rsidP="00147192">
      <w:pPr>
        <w:pStyle w:val="BodyText"/>
        <w:jc w:val="center"/>
      </w:pPr>
      <w:r w:rsidRPr="00B26A10">
        <w:rPr>
          <w:noProof/>
          <w:lang w:eastAsia="nl-NL"/>
        </w:rPr>
        <w:drawing>
          <wp:inline distT="0" distB="0" distL="0" distR="0" wp14:anchorId="63324532" wp14:editId="324546DE">
            <wp:extent cx="2529199" cy="5702300"/>
            <wp:effectExtent l="19050" t="19050" r="24130" b="12700"/>
            <wp:docPr id="51" name="Picture 39625" descr="BerekenEffec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5" descr="BerekenEffecte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36580" cy="5718941"/>
                    </a:xfrm>
                    <a:prstGeom prst="rect">
                      <a:avLst/>
                    </a:prstGeom>
                    <a:noFill/>
                    <a:ln w="6350" cmpd="sng">
                      <a:solidFill>
                        <a:srgbClr val="000000"/>
                      </a:solidFill>
                      <a:miter lim="800000"/>
                      <a:headEnd/>
                      <a:tailEnd/>
                    </a:ln>
                    <a:effectLst/>
                  </pic:spPr>
                </pic:pic>
              </a:graphicData>
            </a:graphic>
          </wp:inline>
        </w:drawing>
      </w:r>
    </w:p>
    <w:p w14:paraId="26AA1AF6" w14:textId="0B407CA1" w:rsidR="00147192" w:rsidRPr="00B26A10" w:rsidRDefault="00147192" w:rsidP="00147192">
      <w:pPr>
        <w:pStyle w:val="BodyText"/>
        <w:jc w:val="center"/>
      </w:pPr>
    </w:p>
    <w:p w14:paraId="66D92515" w14:textId="77777777" w:rsidR="00B4444E" w:rsidRPr="00B26A10" w:rsidRDefault="00B4444E" w:rsidP="001F5DB2">
      <w:pPr>
        <w:pStyle w:val="Heading4"/>
      </w:pPr>
      <w:r w:rsidRPr="00B26A10">
        <w:t>Bereken Plasoppervlak</w:t>
      </w:r>
    </w:p>
    <w:p w14:paraId="33708F0A" w14:textId="77777777" w:rsidR="004825A2" w:rsidRPr="00B26A10" w:rsidRDefault="00951731" w:rsidP="00B4444E">
      <w:pPr>
        <w:jc w:val="center"/>
        <w:rPr>
          <w:rFonts w:cs="Arial"/>
        </w:rPr>
      </w:pPr>
      <w:r w:rsidRPr="00B26A10">
        <w:rPr>
          <w:noProof/>
          <w:lang w:eastAsia="nl-NL"/>
        </w:rPr>
        <w:drawing>
          <wp:inline distT="0" distB="0" distL="0" distR="0" wp14:anchorId="730C4476" wp14:editId="7D68212A">
            <wp:extent cx="3128459" cy="5740400"/>
            <wp:effectExtent l="19050" t="19050" r="15240" b="12700"/>
            <wp:docPr id="52" name="Picture 39624" descr="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4" descr="PlasOppervlak"/>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28948" cy="5741298"/>
                    </a:xfrm>
                    <a:prstGeom prst="rect">
                      <a:avLst/>
                    </a:prstGeom>
                    <a:noFill/>
                    <a:ln w="6350" cmpd="sng">
                      <a:solidFill>
                        <a:srgbClr val="000000"/>
                      </a:solidFill>
                      <a:miter lim="800000"/>
                      <a:headEnd/>
                      <a:tailEnd/>
                    </a:ln>
                    <a:effectLst/>
                  </pic:spPr>
                </pic:pic>
              </a:graphicData>
            </a:graphic>
          </wp:inline>
        </w:drawing>
      </w:r>
    </w:p>
    <w:p w14:paraId="002C4881" w14:textId="77777777" w:rsidR="00B4444E" w:rsidRPr="00B26A10" w:rsidRDefault="00B4444E" w:rsidP="00863C57">
      <w:pPr>
        <w:rPr>
          <w:rFonts w:cs="Arial"/>
        </w:rPr>
      </w:pPr>
    </w:p>
    <w:p w14:paraId="3DE6367C" w14:textId="77777777" w:rsidR="008A3864" w:rsidRPr="00B26A10" w:rsidRDefault="008A3864" w:rsidP="008A3864">
      <w:pPr>
        <w:jc w:val="center"/>
        <w:rPr>
          <w:rFonts w:cs="Arial"/>
        </w:rPr>
      </w:pPr>
    </w:p>
    <w:p w14:paraId="43C500AD" w14:textId="77777777" w:rsidR="00B4444E" w:rsidRPr="00B26A10" w:rsidRDefault="00B4444E" w:rsidP="001F5DB2">
      <w:pPr>
        <w:pStyle w:val="Heading4"/>
      </w:pPr>
      <w:r w:rsidRPr="00B26A10">
        <w:br w:type="page"/>
      </w:r>
      <w:r w:rsidR="008A3864" w:rsidRPr="00B26A10">
        <w:lastRenderedPageBreak/>
        <w:t>Stati</w:t>
      </w:r>
      <w:r w:rsidR="0023000B" w:rsidRPr="00B26A10">
        <w:t>s</w:t>
      </w:r>
      <w:r w:rsidR="008A3864" w:rsidRPr="00B26A10">
        <w:t>ch Plasoppervlak</w:t>
      </w:r>
    </w:p>
    <w:p w14:paraId="77B7B59A" w14:textId="77777777" w:rsidR="008A3864" w:rsidRPr="00B26A10" w:rsidRDefault="008A3864" w:rsidP="008A3864">
      <w:pPr>
        <w:rPr>
          <w:rFonts w:cs="Arial"/>
        </w:rPr>
      </w:pPr>
    </w:p>
    <w:p w14:paraId="5DBEBD18" w14:textId="77777777" w:rsidR="008A3864" w:rsidRPr="00B26A10" w:rsidRDefault="00951731" w:rsidP="008A3864">
      <w:pPr>
        <w:jc w:val="center"/>
      </w:pPr>
      <w:r w:rsidRPr="00B26A10">
        <w:rPr>
          <w:noProof/>
          <w:lang w:eastAsia="nl-NL"/>
        </w:rPr>
        <w:drawing>
          <wp:inline distT="0" distB="0" distL="0" distR="0" wp14:anchorId="1F979739" wp14:editId="1754F184">
            <wp:extent cx="4372580" cy="3937000"/>
            <wp:effectExtent l="19050" t="19050" r="28575" b="25400"/>
            <wp:docPr id="53" name="Picture 39623" descr="Statisch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3" descr="StatischPlasoppervlak"/>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75610" cy="3939729"/>
                    </a:xfrm>
                    <a:prstGeom prst="rect">
                      <a:avLst/>
                    </a:prstGeom>
                    <a:noFill/>
                    <a:ln w="6350" cmpd="sng">
                      <a:solidFill>
                        <a:srgbClr val="000000"/>
                      </a:solidFill>
                      <a:miter lim="800000"/>
                      <a:headEnd/>
                      <a:tailEnd/>
                    </a:ln>
                    <a:effectLst/>
                  </pic:spPr>
                </pic:pic>
              </a:graphicData>
            </a:graphic>
          </wp:inline>
        </w:drawing>
      </w:r>
    </w:p>
    <w:p w14:paraId="79692E23" w14:textId="77777777" w:rsidR="008A3864" w:rsidRPr="00B26A10" w:rsidRDefault="008A3864" w:rsidP="008A3864">
      <w:pPr>
        <w:jc w:val="center"/>
      </w:pPr>
    </w:p>
    <w:p w14:paraId="531BEE8C" w14:textId="77777777" w:rsidR="008A3864" w:rsidRPr="00B26A10" w:rsidRDefault="004F0F23" w:rsidP="00DA1F98">
      <w:pPr>
        <w:pStyle w:val="Heading4"/>
      </w:pPr>
      <w:r w:rsidRPr="00B26A10">
        <w:br w:type="page"/>
      </w:r>
      <w:r w:rsidRPr="00B26A10">
        <w:lastRenderedPageBreak/>
        <w:t>Dynamisch Plasoppervlak</w:t>
      </w:r>
    </w:p>
    <w:p w14:paraId="719B582F" w14:textId="77777777" w:rsidR="00DA1F98" w:rsidRPr="00B26A10" w:rsidRDefault="00DA1F98" w:rsidP="00DA1F98">
      <w:pPr>
        <w:pStyle w:val="BodyText"/>
      </w:pPr>
    </w:p>
    <w:p w14:paraId="6F92EF6B" w14:textId="77777777" w:rsidR="004F0F23" w:rsidRPr="00B26A10" w:rsidRDefault="004F0F23" w:rsidP="008A3864">
      <w:pPr>
        <w:rPr>
          <w:rFonts w:cs="Arial"/>
        </w:rPr>
      </w:pPr>
    </w:p>
    <w:p w14:paraId="72F7CEE2" w14:textId="77777777" w:rsidR="004F0F23" w:rsidRPr="00B26A10" w:rsidRDefault="00951731" w:rsidP="008A3864">
      <w:r w:rsidRPr="00B26A10">
        <w:rPr>
          <w:noProof/>
          <w:lang w:eastAsia="nl-NL"/>
        </w:rPr>
        <w:drawing>
          <wp:inline distT="0" distB="0" distL="0" distR="0" wp14:anchorId="7CA4F90B" wp14:editId="5735172E">
            <wp:extent cx="4872656" cy="5003800"/>
            <wp:effectExtent l="19050" t="19050" r="23495" b="25400"/>
            <wp:docPr id="54" name="Picture 39622" descr="Dynamisch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2" descr="DynamischPlasoppervlak"/>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74758" cy="5005959"/>
                    </a:xfrm>
                    <a:prstGeom prst="rect">
                      <a:avLst/>
                    </a:prstGeom>
                    <a:noFill/>
                    <a:ln w="6350" cmpd="sng">
                      <a:solidFill>
                        <a:srgbClr val="000000"/>
                      </a:solidFill>
                      <a:miter lim="800000"/>
                      <a:headEnd/>
                      <a:tailEnd/>
                    </a:ln>
                    <a:effectLst/>
                  </pic:spPr>
                </pic:pic>
              </a:graphicData>
            </a:graphic>
          </wp:inline>
        </w:drawing>
      </w:r>
    </w:p>
    <w:p w14:paraId="27C8AD6A" w14:textId="77777777" w:rsidR="00045BBA" w:rsidRPr="00B26A10" w:rsidRDefault="00045BBA" w:rsidP="008A3864"/>
    <w:p w14:paraId="58B171FB" w14:textId="77777777" w:rsidR="00045BBA" w:rsidRPr="00B26A10" w:rsidRDefault="00DE0137" w:rsidP="000D7903">
      <w:pPr>
        <w:pStyle w:val="Heading4"/>
      </w:pPr>
      <w:r w:rsidRPr="00B26A10">
        <w:br w:type="page"/>
      </w:r>
      <w:r w:rsidRPr="00B26A10">
        <w:lastRenderedPageBreak/>
        <w:t>dM2Air</w:t>
      </w:r>
    </w:p>
    <w:p w14:paraId="2A6E860C" w14:textId="77777777" w:rsidR="00DE0137" w:rsidRPr="00B26A10" w:rsidRDefault="00DE0137" w:rsidP="008A3864"/>
    <w:p w14:paraId="6D19485B" w14:textId="77777777" w:rsidR="00DE0137" w:rsidRPr="00B26A10" w:rsidRDefault="00951731" w:rsidP="00DE0137">
      <w:pPr>
        <w:jc w:val="center"/>
      </w:pPr>
      <w:r w:rsidRPr="00B26A10">
        <w:rPr>
          <w:noProof/>
          <w:lang w:eastAsia="nl-NL"/>
        </w:rPr>
        <w:drawing>
          <wp:inline distT="0" distB="0" distL="0" distR="0" wp14:anchorId="095C4840" wp14:editId="43715574">
            <wp:extent cx="4267200" cy="3760046"/>
            <wp:effectExtent l="19050" t="19050" r="19050" b="12065"/>
            <wp:docPr id="55" name="Picture 39621" descr="dM2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1" descr="dM2Ai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68409" cy="3761111"/>
                    </a:xfrm>
                    <a:prstGeom prst="rect">
                      <a:avLst/>
                    </a:prstGeom>
                    <a:noFill/>
                    <a:ln w="6350" cmpd="sng">
                      <a:solidFill>
                        <a:srgbClr val="000000"/>
                      </a:solidFill>
                      <a:miter lim="800000"/>
                      <a:headEnd/>
                      <a:tailEnd/>
                    </a:ln>
                    <a:effectLst/>
                  </pic:spPr>
                </pic:pic>
              </a:graphicData>
            </a:graphic>
          </wp:inline>
        </w:drawing>
      </w:r>
    </w:p>
    <w:p w14:paraId="7DF9CEA1" w14:textId="77777777" w:rsidR="00CD1680" w:rsidRPr="00B26A10" w:rsidRDefault="00CD1680" w:rsidP="00DE0137">
      <w:pPr>
        <w:jc w:val="center"/>
      </w:pPr>
    </w:p>
    <w:p w14:paraId="7378F530" w14:textId="77777777" w:rsidR="00CD1680" w:rsidRPr="00B26A10" w:rsidRDefault="003D45E1" w:rsidP="00622673">
      <w:pPr>
        <w:pStyle w:val="Heading4"/>
      </w:pPr>
      <w:r w:rsidRPr="00B26A10">
        <w:br w:type="page"/>
      </w:r>
      <w:r w:rsidRPr="00B26A10">
        <w:lastRenderedPageBreak/>
        <w:t>dM2H2O</w:t>
      </w:r>
    </w:p>
    <w:p w14:paraId="026338A3" w14:textId="77777777" w:rsidR="003D45E1" w:rsidRPr="00B26A10" w:rsidRDefault="003D45E1" w:rsidP="00CD1680">
      <w:pPr>
        <w:rPr>
          <w:rFonts w:cs="Arial"/>
        </w:rPr>
      </w:pPr>
    </w:p>
    <w:p w14:paraId="338084FB" w14:textId="77777777" w:rsidR="003D45E1" w:rsidRPr="00B26A10" w:rsidRDefault="00951731" w:rsidP="003D45E1">
      <w:pPr>
        <w:jc w:val="center"/>
      </w:pPr>
      <w:r w:rsidRPr="00B26A10">
        <w:rPr>
          <w:noProof/>
          <w:lang w:eastAsia="nl-NL"/>
        </w:rPr>
        <w:drawing>
          <wp:inline distT="0" distB="0" distL="0" distR="0" wp14:anchorId="746CB4A5" wp14:editId="69EBF077">
            <wp:extent cx="2763302" cy="4203700"/>
            <wp:effectExtent l="19050" t="19050" r="18415" b="25400"/>
            <wp:docPr id="56" name="Picture 39620" descr="dM2H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0" descr="dM2H2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64737" cy="4205883"/>
                    </a:xfrm>
                    <a:prstGeom prst="rect">
                      <a:avLst/>
                    </a:prstGeom>
                    <a:noFill/>
                    <a:ln w="6350" cmpd="sng">
                      <a:solidFill>
                        <a:srgbClr val="000000"/>
                      </a:solidFill>
                      <a:miter lim="800000"/>
                      <a:headEnd/>
                      <a:tailEnd/>
                    </a:ln>
                    <a:effectLst/>
                  </pic:spPr>
                </pic:pic>
              </a:graphicData>
            </a:graphic>
          </wp:inline>
        </w:drawing>
      </w:r>
    </w:p>
    <w:p w14:paraId="647A5AC3" w14:textId="77777777" w:rsidR="007C32C1" w:rsidRPr="00B26A10" w:rsidRDefault="007C32C1" w:rsidP="003D45E1">
      <w:pPr>
        <w:jc w:val="center"/>
      </w:pPr>
    </w:p>
    <w:p w14:paraId="44F8E9EB" w14:textId="77777777" w:rsidR="007C32C1" w:rsidRPr="00B26A10" w:rsidRDefault="007C32C1" w:rsidP="00B64F1C">
      <w:pPr>
        <w:pStyle w:val="Heading4"/>
      </w:pPr>
      <w:r w:rsidRPr="00B26A10">
        <w:br w:type="page"/>
      </w:r>
      <w:r w:rsidR="00B521DC" w:rsidRPr="00B26A10">
        <w:lastRenderedPageBreak/>
        <w:t>Oever contaminatie</w:t>
      </w:r>
    </w:p>
    <w:p w14:paraId="1C32B89C" w14:textId="77777777" w:rsidR="00B521DC" w:rsidRPr="00B26A10" w:rsidRDefault="00B521DC" w:rsidP="003D45E1">
      <w:pPr>
        <w:jc w:val="center"/>
      </w:pPr>
    </w:p>
    <w:p w14:paraId="60E10326" w14:textId="77777777" w:rsidR="00B521DC" w:rsidRPr="00B26A10" w:rsidRDefault="00951731" w:rsidP="003D45E1">
      <w:pPr>
        <w:jc w:val="center"/>
      </w:pPr>
      <w:r w:rsidRPr="00B26A10">
        <w:rPr>
          <w:noProof/>
          <w:lang w:eastAsia="nl-NL"/>
        </w:rPr>
        <w:drawing>
          <wp:inline distT="0" distB="0" distL="0" distR="0" wp14:anchorId="04CEC394" wp14:editId="55EE07A4">
            <wp:extent cx="3549650" cy="5030966"/>
            <wp:effectExtent l="19050" t="19050" r="12700" b="17780"/>
            <wp:docPr id="59" name="Picture 39619" descr="OeverContamin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9" descr="OeverContaminati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53405" cy="5036288"/>
                    </a:xfrm>
                    <a:prstGeom prst="rect">
                      <a:avLst/>
                    </a:prstGeom>
                    <a:noFill/>
                    <a:ln w="6350" cmpd="sng">
                      <a:solidFill>
                        <a:srgbClr val="000000"/>
                      </a:solidFill>
                      <a:miter lim="800000"/>
                      <a:headEnd/>
                      <a:tailEnd/>
                    </a:ln>
                    <a:effectLst/>
                  </pic:spPr>
                </pic:pic>
              </a:graphicData>
            </a:graphic>
          </wp:inline>
        </w:drawing>
      </w:r>
    </w:p>
    <w:p w14:paraId="3342B7C6" w14:textId="77777777" w:rsidR="00B521DC" w:rsidRPr="00B26A10" w:rsidRDefault="00B521DC" w:rsidP="003D45E1">
      <w:pPr>
        <w:jc w:val="center"/>
      </w:pPr>
    </w:p>
    <w:p w14:paraId="21910125" w14:textId="77777777" w:rsidR="00B521DC" w:rsidRPr="00B26A10" w:rsidRDefault="00B521DC" w:rsidP="00CD0D0F">
      <w:pPr>
        <w:pStyle w:val="Heading4"/>
      </w:pPr>
      <w:r w:rsidRPr="00B26A10">
        <w:br w:type="page"/>
      </w:r>
      <w:r w:rsidRPr="00B26A10">
        <w:lastRenderedPageBreak/>
        <w:t>Tox Volume contaminatie</w:t>
      </w:r>
    </w:p>
    <w:p w14:paraId="52E5B697" w14:textId="77777777" w:rsidR="00B521DC" w:rsidRPr="00B26A10" w:rsidRDefault="00B521DC" w:rsidP="003D45E1">
      <w:pPr>
        <w:jc w:val="center"/>
      </w:pPr>
    </w:p>
    <w:p w14:paraId="519AAA01" w14:textId="14939DD9" w:rsidR="003E76F6" w:rsidRDefault="00951731" w:rsidP="003D45E1">
      <w:pPr>
        <w:jc w:val="center"/>
      </w:pPr>
      <w:r w:rsidRPr="00B26A10">
        <w:rPr>
          <w:noProof/>
          <w:lang w:eastAsia="nl-NL"/>
        </w:rPr>
        <w:drawing>
          <wp:inline distT="0" distB="0" distL="0" distR="0" wp14:anchorId="0D2E176F" wp14:editId="3C45A44A">
            <wp:extent cx="5963285" cy="5653405"/>
            <wp:effectExtent l="19050" t="19050" r="0" b="4445"/>
            <wp:docPr id="60" name="Picture 39618" descr="ToxVolumeContamin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8" descr="ToxVolumeContaminati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63285" cy="5653405"/>
                    </a:xfrm>
                    <a:prstGeom prst="rect">
                      <a:avLst/>
                    </a:prstGeom>
                    <a:noFill/>
                    <a:ln w="6350" cmpd="sng">
                      <a:solidFill>
                        <a:srgbClr val="000000"/>
                      </a:solidFill>
                      <a:miter lim="800000"/>
                      <a:headEnd/>
                      <a:tailEnd/>
                    </a:ln>
                    <a:effectLst/>
                  </pic:spPr>
                </pic:pic>
              </a:graphicData>
            </a:graphic>
          </wp:inline>
        </w:drawing>
      </w:r>
    </w:p>
    <w:p w14:paraId="7E1B50F7" w14:textId="1EB2DCE6" w:rsidR="00FD61A6" w:rsidRDefault="00FD61A6">
      <w:r>
        <w:br w:type="page"/>
      </w:r>
    </w:p>
    <w:p w14:paraId="4ED12F28" w14:textId="77777777" w:rsidR="00FD61A6" w:rsidRPr="00B26A10" w:rsidRDefault="00FD61A6" w:rsidP="00FD61A6"/>
    <w:p w14:paraId="3578B876" w14:textId="6B6CB886" w:rsidR="003E76F6" w:rsidRPr="00FD61A6" w:rsidRDefault="003E76F6" w:rsidP="005F003A">
      <w:pPr>
        <w:pStyle w:val="Heading2"/>
        <w:ind w:firstLine="0"/>
        <w:rPr>
          <w:b w:val="0"/>
        </w:rPr>
      </w:pPr>
      <w:bookmarkStart w:id="969" w:name="_Toc135050733"/>
      <w:r w:rsidRPr="00FD61A6">
        <w:rPr>
          <w:b w:val="0"/>
        </w:rPr>
        <w:t>Bijlage 5: BerekenTox_2D Tox</w:t>
      </w:r>
      <w:r w:rsidR="003D58B0" w:rsidRPr="00FD61A6">
        <w:rPr>
          <w:b w:val="0"/>
        </w:rPr>
        <w:t xml:space="preserve">ische </w:t>
      </w:r>
      <w:r w:rsidR="0052053E">
        <w:rPr>
          <w:b w:val="0"/>
        </w:rPr>
        <w:t xml:space="preserve">stoffen </w:t>
      </w:r>
      <w:r w:rsidR="003D58B0" w:rsidRPr="00FD61A6">
        <w:rPr>
          <w:b w:val="0"/>
        </w:rPr>
        <w:t>v</w:t>
      </w:r>
      <w:r w:rsidRPr="00FD61A6">
        <w:rPr>
          <w:b w:val="0"/>
        </w:rPr>
        <w:t>olumecontaminatie</w:t>
      </w:r>
      <w:bookmarkEnd w:id="969"/>
    </w:p>
    <w:p w14:paraId="247115DF" w14:textId="77777777" w:rsidR="005F003A" w:rsidRDefault="005F003A" w:rsidP="005F003A"/>
    <w:p w14:paraId="7349675F" w14:textId="044D4C34" w:rsidR="003E76F6" w:rsidRPr="00B26A10" w:rsidRDefault="003E76F6" w:rsidP="005F003A">
      <w:r w:rsidRPr="00B26A10">
        <w:t>Alex van Gulik / Leon Braam</w:t>
      </w:r>
    </w:p>
    <w:p w14:paraId="620FA5EA" w14:textId="77777777" w:rsidR="003E76F6" w:rsidRPr="00B26A10" w:rsidRDefault="003E76F6" w:rsidP="003E76F6"/>
    <w:p w14:paraId="0D5CEC56" w14:textId="77777777" w:rsidR="003E76F6" w:rsidRPr="00B26A10" w:rsidRDefault="003E76F6" w:rsidP="003E76F6">
      <w:r w:rsidRPr="00B26A10">
        <w:t>Tox = QMFTin.stof.LC50</w:t>
      </w:r>
    </w:p>
    <w:p w14:paraId="40E3490D" w14:textId="77777777" w:rsidR="003E76F6" w:rsidRPr="00B26A10" w:rsidRDefault="003E76F6" w:rsidP="003E76F6"/>
    <w:p w14:paraId="6A765F32" w14:textId="77777777" w:rsidR="003E76F6" w:rsidRPr="00B26A10" w:rsidRDefault="003E76F6" w:rsidP="003E76F6">
      <w:r w:rsidRPr="00B26A10">
        <w:t>D = diepte watersysteem</w:t>
      </w:r>
    </w:p>
    <w:p w14:paraId="5A2EFB72" w14:textId="77777777" w:rsidR="003E76F6" w:rsidRPr="00B26A10" w:rsidRDefault="003E76F6" w:rsidP="003E76F6">
      <w:r w:rsidRPr="00B26A10">
        <w:t>Dx = dispersie X</w:t>
      </w:r>
    </w:p>
    <w:p w14:paraId="57712F09" w14:textId="77777777" w:rsidR="003E76F6" w:rsidRPr="00B26A10" w:rsidRDefault="003E76F6" w:rsidP="003E76F6">
      <w:r w:rsidRPr="00B26A10">
        <w:t>Dy = dispersie Y</w:t>
      </w:r>
    </w:p>
    <w:p w14:paraId="2C265851" w14:textId="77777777" w:rsidR="003E76F6" w:rsidRPr="00B26A10" w:rsidRDefault="003E76F6" w:rsidP="003E76F6">
      <w:r w:rsidRPr="00B26A10">
        <w:t>Ustroom = stroomsnelheid</w:t>
      </w:r>
    </w:p>
    <w:p w14:paraId="5616F26B" w14:textId="77777777" w:rsidR="003E76F6" w:rsidRPr="00B26A10" w:rsidRDefault="003E76F6" w:rsidP="003E76F6"/>
    <w:p w14:paraId="495EC84A" w14:textId="77777777" w:rsidR="003E76F6" w:rsidRPr="00B26A10" w:rsidRDefault="003E76F6" w:rsidP="003E76F6"/>
    <w:p w14:paraId="54369B6B" w14:textId="77777777" w:rsidR="003E76F6" w:rsidRPr="00B26A10" w:rsidRDefault="003E76F6" w:rsidP="003E76F6">
      <w:r w:rsidRPr="00B26A10">
        <w:t xml:space="preserve">F1:  </w:t>
      </w:r>
      <w:r w:rsidR="002E610B" w:rsidRPr="00647282">
        <w:rPr>
          <w:noProof/>
          <w:position w:val="-26"/>
        </w:rPr>
        <w:object w:dxaOrig="1900" w:dyaOrig="540" w14:anchorId="7C7AF3FB">
          <v:shape id="_x0000_i1044" type="#_x0000_t75" alt="" style="width:150.5pt;height:40.75pt;mso-width-percent:0;mso-height-percent:0;mso-width-percent:0;mso-height-percent:0" o:ole="">
            <v:imagedata r:id="rId225" o:title=""/>
          </v:shape>
          <o:OLEObject Type="Embed" ProgID="Equation.3" ShapeID="_x0000_i1044" DrawAspect="Content" ObjectID="_1789831150" r:id="rId226"/>
        </w:object>
      </w:r>
      <w:r w:rsidRPr="00B26A10">
        <w:t xml:space="preserve">   // Dit is eigenlijk F3! relatie tussen concentratie en 1/x</w:t>
      </w:r>
      <w:r w:rsidRPr="00B26A10">
        <w:rPr>
          <w:vertAlign w:val="superscript"/>
        </w:rPr>
        <w:t>2</w:t>
      </w:r>
    </w:p>
    <w:p w14:paraId="4DF53E39" w14:textId="77777777" w:rsidR="003E76F6" w:rsidRPr="00B26A10" w:rsidRDefault="003E76F6" w:rsidP="003E76F6"/>
    <w:p w14:paraId="5460EF31" w14:textId="77777777" w:rsidR="003E76F6" w:rsidRPr="00B26A10" w:rsidRDefault="003E76F6" w:rsidP="003E76F6">
      <w:pPr>
        <w:rPr>
          <w:lang w:val="en-GB"/>
        </w:rPr>
      </w:pPr>
      <w:r w:rsidRPr="00B26A10">
        <w:rPr>
          <w:lang w:val="en-GB"/>
        </w:rPr>
        <w:t xml:space="preserve">F2: Dcdx_2d:    </w:t>
      </w:r>
      <w:r w:rsidR="002E610B" w:rsidRPr="00647282">
        <w:rPr>
          <w:noProof/>
          <w:position w:val="-26"/>
        </w:rPr>
        <w:object w:dxaOrig="5200" w:dyaOrig="760" w14:anchorId="6ACB8305">
          <v:shape id="_x0000_i1045" type="#_x0000_t75" alt="" style="width:406.9pt;height:60pt;mso-width-percent:0;mso-height-percent:0;mso-width-percent:0;mso-height-percent:0" o:ole="">
            <v:imagedata r:id="rId227" o:title=""/>
          </v:shape>
          <o:OLEObject Type="Embed" ProgID="Equation.3" ShapeID="_x0000_i1045" DrawAspect="Content" ObjectID="_1789831151" r:id="rId228"/>
        </w:object>
      </w:r>
    </w:p>
    <w:p w14:paraId="25C50684" w14:textId="77777777" w:rsidR="003E76F6" w:rsidRPr="00B26A10" w:rsidRDefault="003E76F6" w:rsidP="003E76F6">
      <w:pPr>
        <w:rPr>
          <w:lang w:val="en-GB"/>
        </w:rPr>
      </w:pPr>
    </w:p>
    <w:p w14:paraId="1297B605" w14:textId="77777777" w:rsidR="003E76F6" w:rsidRPr="00B26A10" w:rsidRDefault="003E76F6" w:rsidP="003E76F6">
      <w:pPr>
        <w:rPr>
          <w:lang w:val="en-GB"/>
        </w:rPr>
      </w:pPr>
    </w:p>
    <w:p w14:paraId="612E9CE8" w14:textId="77777777" w:rsidR="003E76F6" w:rsidRPr="00B26A10" w:rsidRDefault="003E76F6" w:rsidP="003E76F6">
      <w:pPr>
        <w:rPr>
          <w:lang w:val="en-GB"/>
        </w:rPr>
      </w:pPr>
      <w:r w:rsidRPr="00B26A10">
        <w:rPr>
          <w:lang w:val="en-GB"/>
        </w:rPr>
        <w:t xml:space="preserve">F3: Dcdx05_2d:    </w:t>
      </w:r>
      <w:r w:rsidR="002E610B" w:rsidRPr="00BD14A8">
        <w:rPr>
          <w:noProof/>
          <w:position w:val="-54"/>
        </w:rPr>
        <w:object w:dxaOrig="2720" w:dyaOrig="820" w14:anchorId="4B5E92A3">
          <v:shape id="_x0000_i1046" type="#_x0000_t75" alt="" style="width:215.95pt;height:65.75pt;mso-width-percent:0;mso-height-percent:0;mso-width-percent:0;mso-height-percent:0" o:ole="">
            <v:imagedata r:id="rId229" o:title=""/>
          </v:shape>
          <o:OLEObject Type="Embed" ProgID="Equation.3" ShapeID="_x0000_i1046" DrawAspect="Content" ObjectID="_1789831152" r:id="rId230"/>
        </w:object>
      </w:r>
    </w:p>
    <w:p w14:paraId="544647DF" w14:textId="77777777" w:rsidR="003E76F6" w:rsidRPr="00B26A10" w:rsidRDefault="003E76F6" w:rsidP="003E76F6">
      <w:pPr>
        <w:rPr>
          <w:lang w:val="en-GB"/>
        </w:rPr>
      </w:pPr>
    </w:p>
    <w:p w14:paraId="27401CD1" w14:textId="77777777" w:rsidR="003E76F6" w:rsidRPr="00B26A10" w:rsidRDefault="003E76F6" w:rsidP="003E76F6">
      <w:r w:rsidRPr="00B26A10">
        <w:t xml:space="preserve">Snijpunt F1/F2: Xx2_x:    </w:t>
      </w:r>
      <w:r w:rsidR="002E610B" w:rsidRPr="00E50A70">
        <w:rPr>
          <w:noProof/>
          <w:position w:val="-22"/>
        </w:rPr>
        <w:object w:dxaOrig="1380" w:dyaOrig="499" w14:anchorId="540E2BBB">
          <v:shape id="_x0000_i1047" type="#_x0000_t75" alt="" style="width:107.5pt;height:36.75pt;mso-width-percent:0;mso-height-percent:0;mso-width-percent:0;mso-height-percent:0" o:ole="">
            <v:imagedata r:id="rId231" o:title=""/>
          </v:shape>
          <o:OLEObject Type="Embed" ProgID="Equation.3" ShapeID="_x0000_i1047" DrawAspect="Content" ObjectID="_1789831153" r:id="rId232"/>
        </w:object>
      </w:r>
    </w:p>
    <w:p w14:paraId="619E397E" w14:textId="77777777" w:rsidR="003E76F6" w:rsidRPr="00B26A10" w:rsidRDefault="003E76F6" w:rsidP="003E76F6"/>
    <w:p w14:paraId="0E108020" w14:textId="77777777" w:rsidR="003E76F6" w:rsidRPr="00B26A10" w:rsidRDefault="003E76F6" w:rsidP="003E76F6">
      <w:r w:rsidRPr="00B26A10">
        <w:t xml:space="preserve">Snijpunt F2/F3: Xx_x05:  </w:t>
      </w:r>
      <w:r w:rsidR="002E610B" w:rsidRPr="00E50A70">
        <w:rPr>
          <w:noProof/>
          <w:position w:val="-22"/>
        </w:rPr>
        <w:object w:dxaOrig="1780" w:dyaOrig="499" w14:anchorId="0DED8032">
          <v:shape id="_x0000_i1048" type="#_x0000_t75" alt="" style="width:137.75pt;height:36.75pt;mso-width-percent:0;mso-height-percent:0;mso-width-percent:0;mso-height-percent:0" o:ole="">
            <v:imagedata r:id="rId233" o:title=""/>
          </v:shape>
          <o:OLEObject Type="Embed" ProgID="Equation.3" ShapeID="_x0000_i1048" DrawAspect="Content" ObjectID="_1789831154" r:id="rId234"/>
        </w:object>
      </w:r>
    </w:p>
    <w:p w14:paraId="2A100DF0" w14:textId="77777777" w:rsidR="003E76F6" w:rsidRPr="00B26A10" w:rsidRDefault="003E76F6" w:rsidP="003E76F6"/>
    <w:p w14:paraId="44F38083" w14:textId="77777777" w:rsidR="003E76F6" w:rsidRPr="00B26A10" w:rsidRDefault="003E76F6" w:rsidP="003E76F6">
      <w:r w:rsidRPr="00B26A10">
        <w:lastRenderedPageBreak/>
        <w:t xml:space="preserve">Concentratie op snijpunt F1/F2: Cx2_x:    </w:t>
      </w:r>
      <w:r w:rsidR="002E610B" w:rsidRPr="00563FF5">
        <w:rPr>
          <w:noProof/>
          <w:position w:val="-22"/>
        </w:rPr>
        <w:object w:dxaOrig="2160" w:dyaOrig="499" w14:anchorId="5524D063">
          <v:shape id="_x0000_i1049" type="#_x0000_t75" alt="" style="width:169pt;height:36.75pt;mso-width-percent:0;mso-height-percent:0;mso-width-percent:0;mso-height-percent:0" o:ole="">
            <v:imagedata r:id="rId235" o:title=""/>
          </v:shape>
          <o:OLEObject Type="Embed" ProgID="Equation.3" ShapeID="_x0000_i1049" DrawAspect="Content" ObjectID="_1789831155" r:id="rId236"/>
        </w:object>
      </w:r>
    </w:p>
    <w:p w14:paraId="4C95F0A4" w14:textId="77777777" w:rsidR="003E76F6" w:rsidRPr="00B26A10" w:rsidRDefault="003E76F6" w:rsidP="003E76F6">
      <w:r w:rsidRPr="00B26A10">
        <w:t xml:space="preserve">Concentratie op snijpunt F2/F3: Cx_x05:   </w:t>
      </w:r>
      <w:r w:rsidR="002E610B" w:rsidRPr="0059401F">
        <w:rPr>
          <w:noProof/>
          <w:position w:val="-26"/>
        </w:rPr>
        <w:object w:dxaOrig="2480" w:dyaOrig="540" w14:anchorId="1A7E37BE">
          <v:shape id="_x0000_i1050" type="#_x0000_t75" alt="" style="width:197.8pt;height:40.75pt;mso-width-percent:0;mso-height-percent:0;mso-width-percent:0;mso-height-percent:0" o:ole="">
            <v:imagedata r:id="rId237" o:title=""/>
          </v:shape>
          <o:OLEObject Type="Embed" ProgID="Equation.3" ShapeID="_x0000_i1050" DrawAspect="Content" ObjectID="_1789831156" r:id="rId238"/>
        </w:object>
      </w:r>
    </w:p>
    <w:p w14:paraId="2F3D8F42" w14:textId="77777777" w:rsidR="003E76F6" w:rsidRPr="00B26A10" w:rsidRDefault="003E76F6" w:rsidP="003E76F6"/>
    <w:p w14:paraId="67AD9BFC" w14:textId="77777777" w:rsidR="003E76F6" w:rsidRPr="00B26A10" w:rsidRDefault="003E76F6" w:rsidP="003E76F6"/>
    <w:p w14:paraId="0A45F78E" w14:textId="77777777" w:rsidR="003E76F6" w:rsidRPr="00B26A10" w:rsidRDefault="003E76F6" w:rsidP="003E76F6">
      <w:pPr>
        <w:rPr>
          <w:rFonts w:cs="Courier New"/>
          <w:lang w:val="en-GB"/>
        </w:rPr>
      </w:pPr>
      <w:r w:rsidRPr="00A84F73">
        <w:rPr>
          <w:rFonts w:cs="Courier New"/>
        </w:rPr>
        <w:t xml:space="preserve">  </w:t>
      </w:r>
      <w:r w:rsidRPr="00B26A10">
        <w:rPr>
          <w:rFonts w:cs="Courier New"/>
          <w:lang w:val="en-GB"/>
        </w:rPr>
        <w:t>if Cx_x05 &lt; tox then</w:t>
      </w:r>
    </w:p>
    <w:p w14:paraId="3936B05E" w14:textId="77777777" w:rsidR="003E76F6" w:rsidRPr="00B26A10" w:rsidRDefault="003E76F6" w:rsidP="003E76F6">
      <w:pPr>
        <w:rPr>
          <w:rFonts w:cs="Courier New"/>
          <w:lang w:val="en-GB"/>
        </w:rPr>
      </w:pPr>
      <w:r w:rsidRPr="00B26A10">
        <w:rPr>
          <w:rFonts w:cs="Courier New"/>
          <w:lang w:val="en-GB"/>
        </w:rPr>
        <w:t xml:space="preserve">  begin</w:t>
      </w:r>
    </w:p>
    <w:p w14:paraId="0218DF51" w14:textId="77777777" w:rsidR="003E76F6" w:rsidRPr="00B26A10" w:rsidRDefault="003E76F6" w:rsidP="003E76F6">
      <w:pPr>
        <w:ind w:left="708"/>
        <w:rPr>
          <w:rFonts w:cs="Courier New"/>
          <w:lang w:val="en-GB"/>
        </w:rPr>
      </w:pPr>
      <w:r w:rsidRPr="00B26A10">
        <w:rPr>
          <w:rFonts w:cs="Courier New"/>
          <w:lang w:val="en-GB"/>
        </w:rPr>
        <w:t xml:space="preserve">    if Cx2_x &lt; tox then</w:t>
      </w:r>
    </w:p>
    <w:p w14:paraId="0F3BDFC0" w14:textId="77777777" w:rsidR="003E76F6" w:rsidRPr="00B26A10" w:rsidRDefault="003E76F6" w:rsidP="003E76F6">
      <w:pPr>
        <w:ind w:left="708"/>
        <w:rPr>
          <w:rFonts w:cs="Courier New"/>
          <w:lang w:val="en-GB"/>
        </w:rPr>
      </w:pPr>
      <w:r w:rsidRPr="00B26A10">
        <w:rPr>
          <w:rFonts w:cs="Courier New"/>
          <w:lang w:val="en-GB"/>
        </w:rPr>
        <w:t xml:space="preserve">    </w:t>
      </w:r>
    </w:p>
    <w:p w14:paraId="07037A82" w14:textId="77777777" w:rsidR="003E76F6" w:rsidRPr="00B26A10" w:rsidRDefault="003E76F6" w:rsidP="003E76F6">
      <w:pPr>
        <w:ind w:left="708"/>
        <w:rPr>
          <w:rFonts w:cs="Courier New"/>
          <w:lang w:val="en-GB"/>
        </w:rPr>
      </w:pPr>
      <w:r w:rsidRPr="00B26A10">
        <w:rPr>
          <w:rFonts w:cs="Courier New"/>
          <w:lang w:val="en-GB"/>
        </w:rPr>
        <w:t xml:space="preserve">      </w:t>
      </w:r>
      <w:r w:rsidR="002E610B" w:rsidRPr="00076A78">
        <w:rPr>
          <w:noProof/>
          <w:position w:val="-20"/>
        </w:rPr>
        <w:object w:dxaOrig="1760" w:dyaOrig="520" w14:anchorId="24104B4D">
          <v:shape id="_x0000_i1051" type="#_x0000_t75" alt="" style="width:137.55pt;height:40.75pt;mso-width-percent:0;mso-height-percent:0;mso-width-percent:0;mso-height-percent:0" o:ole="">
            <v:imagedata r:id="rId239" o:title=""/>
          </v:shape>
          <o:OLEObject Type="Embed" ProgID="Equation.3" ShapeID="_x0000_i1051" DrawAspect="Content" ObjectID="_1789831157" r:id="rId240"/>
        </w:object>
      </w:r>
      <w:r w:rsidRPr="00B26A10">
        <w:rPr>
          <w:lang w:val="en-GB"/>
        </w:rPr>
        <w:t xml:space="preserve">                    // F3?</w:t>
      </w:r>
    </w:p>
    <w:p w14:paraId="2B7F88B9" w14:textId="77777777" w:rsidR="003E76F6" w:rsidRPr="00B26A10" w:rsidRDefault="003E76F6" w:rsidP="003E76F6">
      <w:pPr>
        <w:ind w:left="708"/>
        <w:rPr>
          <w:rFonts w:cs="Courier New"/>
          <w:lang w:val="en-GB"/>
        </w:rPr>
      </w:pPr>
      <w:r w:rsidRPr="00B26A10">
        <w:rPr>
          <w:rFonts w:cs="Courier New"/>
          <w:lang w:val="en-GB"/>
        </w:rPr>
        <w:t xml:space="preserve">    else</w:t>
      </w:r>
    </w:p>
    <w:p w14:paraId="56ACDD39" w14:textId="77777777" w:rsidR="003E76F6" w:rsidRPr="00B26A10" w:rsidRDefault="003E76F6" w:rsidP="003E76F6">
      <w:pPr>
        <w:ind w:left="708"/>
        <w:rPr>
          <w:rFonts w:cs="Courier New"/>
          <w:lang w:val="en-GB"/>
        </w:rPr>
      </w:pPr>
      <w:r w:rsidRPr="00B26A10">
        <w:rPr>
          <w:rFonts w:cs="Courier New"/>
          <w:lang w:val="en-GB"/>
        </w:rPr>
        <w:t xml:space="preserve">      </w:t>
      </w:r>
      <w:r w:rsidR="002E610B" w:rsidRPr="00EA241C">
        <w:rPr>
          <w:noProof/>
          <w:position w:val="-18"/>
        </w:rPr>
        <w:object w:dxaOrig="2060" w:dyaOrig="460" w14:anchorId="4B3C4499">
          <v:shape id="_x0000_i1052" type="#_x0000_t75" alt="" style="width:162.2pt;height:35.25pt;mso-width-percent:0;mso-height-percent:0;mso-width-percent:0;mso-height-percent:0" o:ole="">
            <v:imagedata r:id="rId241" o:title=""/>
          </v:shape>
          <o:OLEObject Type="Embed" ProgID="Equation.3" ShapeID="_x0000_i1052" DrawAspect="Content" ObjectID="_1789831158" r:id="rId242"/>
        </w:object>
      </w:r>
      <w:r w:rsidRPr="00B26A10">
        <w:rPr>
          <w:lang w:val="en-GB"/>
        </w:rPr>
        <w:t xml:space="preserve">            // F2?</w:t>
      </w:r>
    </w:p>
    <w:p w14:paraId="40AFC081" w14:textId="77777777" w:rsidR="003E76F6" w:rsidRPr="00B26A10" w:rsidRDefault="003E76F6" w:rsidP="003E76F6">
      <w:pPr>
        <w:ind w:left="708"/>
        <w:rPr>
          <w:rFonts w:cs="Courier New"/>
          <w:lang w:val="en-GB"/>
        </w:rPr>
      </w:pPr>
      <w:r w:rsidRPr="00B26A10">
        <w:rPr>
          <w:rFonts w:cs="Courier New"/>
          <w:lang w:val="en-GB"/>
        </w:rPr>
        <w:t xml:space="preserve">    </w:t>
      </w:r>
    </w:p>
    <w:p w14:paraId="3178E4D0" w14:textId="77777777" w:rsidR="003E76F6" w:rsidRPr="00B26A10" w:rsidRDefault="003E76F6" w:rsidP="003E76F6">
      <w:pPr>
        <w:rPr>
          <w:rFonts w:cs="Courier New"/>
          <w:lang w:val="en-GB"/>
        </w:rPr>
      </w:pPr>
      <w:r w:rsidRPr="00B26A10">
        <w:rPr>
          <w:rFonts w:cs="Courier New"/>
          <w:lang w:val="en-GB"/>
        </w:rPr>
        <w:t xml:space="preserve">  end</w:t>
      </w:r>
    </w:p>
    <w:p w14:paraId="05EED223" w14:textId="77777777" w:rsidR="003E76F6" w:rsidRPr="00B26A10" w:rsidRDefault="003E76F6" w:rsidP="003E76F6">
      <w:pPr>
        <w:rPr>
          <w:rFonts w:cs="Courier New"/>
          <w:lang w:val="en-GB"/>
        </w:rPr>
      </w:pPr>
      <w:r w:rsidRPr="00B26A10">
        <w:rPr>
          <w:rFonts w:cs="Courier New"/>
          <w:lang w:val="en-GB"/>
        </w:rPr>
        <w:t xml:space="preserve">  else</w:t>
      </w:r>
    </w:p>
    <w:p w14:paraId="360042A3" w14:textId="77777777" w:rsidR="003E76F6" w:rsidRPr="00B26A10" w:rsidRDefault="003E76F6" w:rsidP="003E76F6">
      <w:pPr>
        <w:rPr>
          <w:rFonts w:cs="Courier New"/>
          <w:lang w:val="en-GB"/>
        </w:rPr>
      </w:pPr>
      <w:r w:rsidRPr="00B26A10">
        <w:rPr>
          <w:rFonts w:cs="Courier New"/>
          <w:lang w:val="en-GB"/>
        </w:rPr>
        <w:t xml:space="preserve">  </w:t>
      </w:r>
    </w:p>
    <w:p w14:paraId="43092A5A" w14:textId="77777777" w:rsidR="003E76F6" w:rsidRPr="00975750" w:rsidRDefault="003E76F6" w:rsidP="003E76F6">
      <w:pPr>
        <w:rPr>
          <w:lang w:val="en-US"/>
        </w:rPr>
      </w:pPr>
      <w:r w:rsidRPr="00975750">
        <w:rPr>
          <w:rFonts w:cs="Courier New"/>
          <w:lang w:val="en-US"/>
        </w:rPr>
        <w:t xml:space="preserve">    </w:t>
      </w:r>
      <w:r w:rsidR="002E610B" w:rsidRPr="00EA241C">
        <w:rPr>
          <w:noProof/>
          <w:position w:val="-18"/>
        </w:rPr>
        <w:object w:dxaOrig="2380" w:dyaOrig="460" w14:anchorId="58D37624">
          <v:shape id="_x0000_i1053" type="#_x0000_t75" alt="" style="width:184.8pt;height:35.25pt;mso-width-percent:0;mso-height-percent:0;mso-width-percent:0;mso-height-percent:0" o:ole="">
            <v:imagedata r:id="rId243" o:title=""/>
          </v:shape>
          <o:OLEObject Type="Embed" ProgID="Equation.3" ShapeID="_x0000_i1053" DrawAspect="Content" ObjectID="_1789831159" r:id="rId244"/>
        </w:object>
      </w:r>
      <w:r w:rsidRPr="00975750">
        <w:rPr>
          <w:lang w:val="en-US"/>
        </w:rPr>
        <w:t xml:space="preserve">                      // F1?</w:t>
      </w:r>
    </w:p>
    <w:p w14:paraId="51AA8EF1" w14:textId="77777777" w:rsidR="003E76F6" w:rsidRPr="00975750" w:rsidRDefault="003E76F6" w:rsidP="003E76F6">
      <w:pPr>
        <w:rPr>
          <w:lang w:val="en-US"/>
        </w:rPr>
      </w:pPr>
    </w:p>
    <w:p w14:paraId="173AA1FF" w14:textId="77777777" w:rsidR="003E76F6" w:rsidRPr="00975750" w:rsidRDefault="003E76F6" w:rsidP="003E76F6">
      <w:pPr>
        <w:rPr>
          <w:rFonts w:cs="Courier New"/>
          <w:lang w:val="en-US"/>
        </w:rPr>
      </w:pPr>
    </w:p>
    <w:p w14:paraId="3F658370" w14:textId="77777777" w:rsidR="003E76F6" w:rsidRPr="00B26A10" w:rsidRDefault="003E76F6" w:rsidP="003E76F6">
      <w:r w:rsidRPr="00975750">
        <w:rPr>
          <w:rFonts w:cs="Courier New"/>
          <w:lang w:val="en-US"/>
        </w:rPr>
        <w:t xml:space="preserve">  </w:t>
      </w:r>
      <w:proofErr w:type="spellStart"/>
      <w:r w:rsidRPr="00B26A10">
        <w:t>xtmp</w:t>
      </w:r>
      <w:proofErr w:type="spellEnd"/>
      <w:r w:rsidRPr="00B26A10">
        <w:t>:</w:t>
      </w:r>
      <w:r w:rsidRPr="00B26A10">
        <w:rPr>
          <w:rFonts w:cs="Courier New"/>
        </w:rPr>
        <w:t xml:space="preserve"> </w:t>
      </w:r>
      <w:r w:rsidR="002E610B" w:rsidRPr="006A1D80">
        <w:rPr>
          <w:noProof/>
          <w:position w:val="-44"/>
        </w:rPr>
        <w:object w:dxaOrig="2580" w:dyaOrig="760" w14:anchorId="3147ACD0">
          <v:shape id="_x0000_i1054" type="#_x0000_t75" alt="" style="width:203.95pt;height:60pt;mso-width-percent:0;mso-height-percent:0;mso-width-percent:0;mso-height-percent:0" o:ole="">
            <v:imagedata r:id="rId245" o:title=""/>
          </v:shape>
          <o:OLEObject Type="Embed" ProgID="Equation.3" ShapeID="_x0000_i1054" DrawAspect="Content" ObjectID="_1789831160" r:id="rId246"/>
        </w:object>
      </w:r>
      <w:r w:rsidRPr="00B26A10">
        <w:t xml:space="preserve">  Dit is voor continu uitstroming (proteus 1)</w:t>
      </w:r>
    </w:p>
    <w:p w14:paraId="34702453" w14:textId="77777777" w:rsidR="003E76F6" w:rsidRPr="00B26A10" w:rsidRDefault="003E76F6" w:rsidP="003E76F6"/>
    <w:p w14:paraId="4D2E4650" w14:textId="77777777" w:rsidR="003E76F6" w:rsidRPr="00B26A10" w:rsidRDefault="003E76F6" w:rsidP="003E76F6">
      <w:proofErr w:type="spellStart"/>
      <w:r w:rsidRPr="00B26A10">
        <w:t>btmp</w:t>
      </w:r>
      <w:proofErr w:type="spellEnd"/>
      <w:r w:rsidRPr="00B26A10">
        <w:t xml:space="preserve">: </w:t>
      </w:r>
      <w:r w:rsidR="002E610B" w:rsidRPr="00076A78">
        <w:rPr>
          <w:noProof/>
          <w:position w:val="-20"/>
        </w:rPr>
        <w:object w:dxaOrig="1719" w:dyaOrig="520" w14:anchorId="24EF94CD">
          <v:shape id="_x0000_i1055" type="#_x0000_t75" alt="" style="width:137.8pt;height:40.75pt;mso-width-percent:0;mso-height-percent:0;mso-width-percent:0;mso-height-percent:0" o:ole="">
            <v:imagedata r:id="rId247" o:title=""/>
          </v:shape>
          <o:OLEObject Type="Embed" ProgID="Equation.3" ShapeID="_x0000_i1055" DrawAspect="Content" ObjectID="_1789831161" r:id="rId248"/>
        </w:object>
      </w:r>
      <w:r w:rsidRPr="00B26A10">
        <w:t xml:space="preserve">   Dit is de breedte uitstroming (proteus 1)</w:t>
      </w:r>
    </w:p>
    <w:p w14:paraId="034C53D1" w14:textId="77777777" w:rsidR="003E76F6" w:rsidRPr="00B26A10" w:rsidRDefault="003E76F6" w:rsidP="003E76F6"/>
    <w:p w14:paraId="223829DB" w14:textId="77777777" w:rsidR="003E76F6" w:rsidRPr="00B26A10" w:rsidRDefault="003E76F6" w:rsidP="003E76F6">
      <w:pPr>
        <w:rPr>
          <w:rFonts w:cs="Courier New"/>
          <w:lang w:val="en-GB"/>
        </w:rPr>
      </w:pPr>
      <w:r w:rsidRPr="00B26A10">
        <w:rPr>
          <w:rFonts w:cs="Courier New"/>
        </w:rPr>
        <w:t xml:space="preserve">  </w:t>
      </w:r>
      <w:r w:rsidRPr="00B26A10">
        <w:rPr>
          <w:rFonts w:cs="Courier New"/>
          <w:lang w:val="en-GB"/>
        </w:rPr>
        <w:t>if (</w:t>
      </w:r>
      <w:proofErr w:type="spellStart"/>
      <w:r w:rsidRPr="00B26A10">
        <w:rPr>
          <w:rFonts w:cs="Courier New"/>
          <w:lang w:val="en-GB"/>
        </w:rPr>
        <w:t>bTmp</w:t>
      </w:r>
      <w:proofErr w:type="spellEnd"/>
      <w:r w:rsidRPr="00B26A10">
        <w:rPr>
          <w:rFonts w:cs="Courier New"/>
          <w:lang w:val="en-GB"/>
        </w:rPr>
        <w:t xml:space="preserve"> * sqrt(</w:t>
      </w:r>
      <w:proofErr w:type="spellStart"/>
      <w:r w:rsidRPr="00B26A10">
        <w:rPr>
          <w:rFonts w:cs="Courier New"/>
          <w:lang w:val="en-GB"/>
        </w:rPr>
        <w:t>xTmp</w:t>
      </w:r>
      <w:proofErr w:type="spellEnd"/>
      <w:r w:rsidRPr="00B26A10">
        <w:rPr>
          <w:rFonts w:cs="Courier New"/>
          <w:lang w:val="en-GB"/>
        </w:rPr>
        <w:t xml:space="preserve">)) &gt; </w:t>
      </w:r>
      <w:proofErr w:type="spellStart"/>
      <w:r w:rsidRPr="00B26A10">
        <w:rPr>
          <w:rFonts w:cs="Courier New"/>
          <w:lang w:val="en-GB"/>
        </w:rPr>
        <w:t>fbreedte</w:t>
      </w:r>
      <w:proofErr w:type="spellEnd"/>
      <w:r w:rsidRPr="00B26A10">
        <w:rPr>
          <w:rFonts w:cs="Courier New"/>
          <w:lang w:val="en-GB"/>
        </w:rPr>
        <w:t xml:space="preserve"> then</w:t>
      </w:r>
    </w:p>
    <w:p w14:paraId="5FAA817D" w14:textId="77777777" w:rsidR="003E76F6" w:rsidRPr="00B26A10" w:rsidRDefault="003E76F6" w:rsidP="003E76F6">
      <w:pPr>
        <w:rPr>
          <w:rFonts w:cs="Courier New"/>
          <w:lang w:val="en-GB"/>
        </w:rPr>
      </w:pPr>
      <w:r w:rsidRPr="00B26A10">
        <w:rPr>
          <w:rFonts w:cs="Courier New"/>
          <w:lang w:val="en-GB"/>
        </w:rPr>
        <w:t xml:space="preserve">  </w:t>
      </w:r>
    </w:p>
    <w:p w14:paraId="2B367B78" w14:textId="77777777" w:rsidR="003E76F6" w:rsidRPr="00B26A10" w:rsidRDefault="003E76F6" w:rsidP="003E76F6">
      <w:pPr>
        <w:rPr>
          <w:rFonts w:cs="Courier New"/>
          <w:lang w:val="en-GB"/>
        </w:rPr>
      </w:pPr>
      <w:r w:rsidRPr="00B26A10">
        <w:rPr>
          <w:rFonts w:cs="Courier New"/>
          <w:lang w:val="en-GB"/>
        </w:rPr>
        <w:lastRenderedPageBreak/>
        <w:t xml:space="preserve">    </w:t>
      </w:r>
      <w:r w:rsidR="002E610B" w:rsidRPr="00080F5A">
        <w:rPr>
          <w:noProof/>
          <w:position w:val="-18"/>
        </w:rPr>
        <w:object w:dxaOrig="1359" w:dyaOrig="460" w14:anchorId="7C786080">
          <v:shape id="_x0000_i1056" type="#_x0000_t75" alt="" style="width:107.75pt;height:35.25pt;mso-width-percent:0;mso-height-percent:0;mso-width-percent:0;mso-height-percent:0" o:ole="">
            <v:imagedata r:id="rId249" o:title=""/>
          </v:shape>
          <o:OLEObject Type="Embed" ProgID="Equation.3" ShapeID="_x0000_i1056" DrawAspect="Content" ObjectID="_1789831162" r:id="rId250"/>
        </w:object>
      </w:r>
    </w:p>
    <w:p w14:paraId="642B6303" w14:textId="77777777" w:rsidR="003E76F6" w:rsidRPr="00B26A10" w:rsidRDefault="003E76F6" w:rsidP="003E76F6">
      <w:pPr>
        <w:rPr>
          <w:rFonts w:cs="Courier New"/>
        </w:rPr>
      </w:pPr>
      <w:r w:rsidRPr="00B26A10">
        <w:rPr>
          <w:rFonts w:cs="Courier New"/>
        </w:rPr>
        <w:t xml:space="preserve">  </w:t>
      </w:r>
    </w:p>
    <w:p w14:paraId="6F8261AC" w14:textId="77777777" w:rsidR="003E76F6" w:rsidRPr="00B26A10" w:rsidRDefault="003E76F6" w:rsidP="003E76F6">
      <w:pPr>
        <w:rPr>
          <w:rFonts w:cs="Courier New"/>
        </w:rPr>
      </w:pPr>
    </w:p>
    <w:p w14:paraId="77E9FFCA" w14:textId="77777777" w:rsidR="003E76F6" w:rsidRPr="00B26A10" w:rsidRDefault="003E76F6" w:rsidP="003E76F6">
      <w:pPr>
        <w:rPr>
          <w:rFonts w:cs="Courier New"/>
        </w:rPr>
      </w:pPr>
      <w:r w:rsidRPr="00B26A10">
        <w:rPr>
          <w:rFonts w:cs="Courier New"/>
        </w:rPr>
        <w:t>// het volgende komt ook uit Proteus 1 technisch Achtergronddocument</w:t>
      </w:r>
    </w:p>
    <w:p w14:paraId="6706CF68" w14:textId="77777777" w:rsidR="003E76F6" w:rsidRPr="00B26A10" w:rsidRDefault="003E76F6" w:rsidP="003E76F6">
      <w:pPr>
        <w:rPr>
          <w:rFonts w:cs="Courier New"/>
          <w:lang w:val="en-GB"/>
        </w:rPr>
      </w:pPr>
      <w:r w:rsidRPr="00B26A10">
        <w:rPr>
          <w:rFonts w:cs="Courier New"/>
        </w:rPr>
        <w:t xml:space="preserve">  </w:t>
      </w:r>
      <w:r w:rsidRPr="00B26A10">
        <w:rPr>
          <w:rFonts w:cs="Courier New"/>
          <w:lang w:val="en-GB"/>
        </w:rPr>
        <w:t>if (</w:t>
      </w:r>
      <w:proofErr w:type="spellStart"/>
      <w:r w:rsidRPr="00B26A10">
        <w:rPr>
          <w:rFonts w:cs="Courier New"/>
          <w:lang w:val="en-GB"/>
        </w:rPr>
        <w:t>xTmp</w:t>
      </w:r>
      <w:proofErr w:type="spellEnd"/>
      <w:r w:rsidRPr="00B26A10">
        <w:rPr>
          <w:rFonts w:cs="Courier New"/>
          <w:lang w:val="en-GB"/>
        </w:rPr>
        <w:t xml:space="preserve"> &lt;= </w:t>
      </w:r>
      <w:proofErr w:type="spellStart"/>
      <w:r w:rsidRPr="00B26A10">
        <w:rPr>
          <w:rFonts w:cs="Courier New"/>
          <w:lang w:val="en-GB"/>
        </w:rPr>
        <w:t>fustroom</w:t>
      </w:r>
      <w:proofErr w:type="spellEnd"/>
      <w:r w:rsidRPr="00B26A10">
        <w:rPr>
          <w:rFonts w:cs="Courier New"/>
          <w:lang w:val="en-GB"/>
        </w:rPr>
        <w:t xml:space="preserve"> * (QMFTin.t + </w:t>
      </w:r>
      <w:proofErr w:type="spellStart"/>
      <w:r w:rsidRPr="00B26A10">
        <w:rPr>
          <w:rFonts w:cs="Courier New"/>
          <w:lang w:val="en-GB"/>
        </w:rPr>
        <w:t>dtHaven</w:t>
      </w:r>
      <w:proofErr w:type="spellEnd"/>
      <w:r w:rsidRPr="00B26A10">
        <w:rPr>
          <w:rFonts w:cs="Courier New"/>
          <w:lang w:val="en-GB"/>
        </w:rPr>
        <w:t>)) then</w:t>
      </w:r>
    </w:p>
    <w:p w14:paraId="0B4FBFB2" w14:textId="77777777" w:rsidR="003E76F6" w:rsidRPr="00B26A10" w:rsidRDefault="003E76F6" w:rsidP="003E76F6">
      <w:pPr>
        <w:rPr>
          <w:rFonts w:cs="Courier New"/>
          <w:lang w:val="en-GB"/>
        </w:rPr>
      </w:pPr>
    </w:p>
    <w:p w14:paraId="0D79CD42" w14:textId="77777777" w:rsidR="003E76F6" w:rsidRPr="00B26A10" w:rsidRDefault="003E76F6" w:rsidP="003E76F6">
      <w:pPr>
        <w:rPr>
          <w:rFonts w:cs="Courier New"/>
          <w:lang w:val="en-GB"/>
        </w:rPr>
      </w:pPr>
      <w:r w:rsidRPr="00B26A10">
        <w:rPr>
          <w:rFonts w:cs="Courier New"/>
          <w:lang w:val="en-GB"/>
        </w:rPr>
        <w:t xml:space="preserve">    </w:t>
      </w:r>
      <w:proofErr w:type="spellStart"/>
      <w:r w:rsidRPr="00B26A10">
        <w:rPr>
          <w:rFonts w:cs="Courier New"/>
          <w:lang w:val="en-GB"/>
        </w:rPr>
        <w:t>xRes</w:t>
      </w:r>
      <w:proofErr w:type="spellEnd"/>
      <w:r w:rsidRPr="00B26A10">
        <w:rPr>
          <w:rFonts w:cs="Courier New"/>
          <w:lang w:val="en-GB"/>
        </w:rPr>
        <w:t xml:space="preserve"> := </w:t>
      </w:r>
      <w:proofErr w:type="spellStart"/>
      <w:r w:rsidRPr="00B26A10">
        <w:rPr>
          <w:rFonts w:cs="Courier New"/>
          <w:lang w:val="en-GB"/>
        </w:rPr>
        <w:t>xTmp</w:t>
      </w:r>
      <w:proofErr w:type="spellEnd"/>
      <w:r w:rsidRPr="00B26A10">
        <w:rPr>
          <w:rFonts w:cs="Courier New"/>
          <w:lang w:val="en-GB"/>
        </w:rPr>
        <w:t>;</w:t>
      </w:r>
    </w:p>
    <w:p w14:paraId="14C41C4B" w14:textId="77777777" w:rsidR="003E76F6" w:rsidRPr="00B26A10" w:rsidRDefault="003E76F6" w:rsidP="003E76F6">
      <w:pPr>
        <w:rPr>
          <w:rFonts w:cs="Courier New"/>
          <w:lang w:val="en-GB"/>
        </w:rPr>
      </w:pPr>
    </w:p>
    <w:p w14:paraId="427E2F61" w14:textId="77777777" w:rsidR="003E76F6" w:rsidRPr="00B26A10" w:rsidRDefault="003E76F6" w:rsidP="003E76F6">
      <w:pPr>
        <w:rPr>
          <w:rFonts w:cs="Courier New"/>
          <w:lang w:val="en-GB"/>
        </w:rPr>
      </w:pPr>
      <w:r w:rsidRPr="00B26A10">
        <w:rPr>
          <w:rFonts w:cs="Courier New"/>
          <w:lang w:val="en-GB"/>
        </w:rPr>
        <w:t xml:space="preserve">  if (</w:t>
      </w:r>
      <w:proofErr w:type="spellStart"/>
      <w:r w:rsidRPr="00B26A10">
        <w:rPr>
          <w:rFonts w:cs="Courier New"/>
          <w:lang w:val="en-GB"/>
        </w:rPr>
        <w:t>xRes</w:t>
      </w:r>
      <w:proofErr w:type="spellEnd"/>
      <w:r w:rsidRPr="00B26A10">
        <w:rPr>
          <w:rFonts w:cs="Courier New"/>
          <w:lang w:val="en-GB"/>
        </w:rPr>
        <w:t xml:space="preserve"> &lt;= xx_x05) then</w:t>
      </w:r>
    </w:p>
    <w:p w14:paraId="7DEC76AC" w14:textId="77777777" w:rsidR="003E76F6" w:rsidRPr="00B26A10" w:rsidRDefault="003E76F6" w:rsidP="003E76F6">
      <w:pPr>
        <w:rPr>
          <w:rFonts w:cs="Courier New"/>
          <w:lang w:val="en-GB"/>
        </w:rPr>
      </w:pPr>
      <w:r w:rsidRPr="00B26A10">
        <w:rPr>
          <w:rFonts w:cs="Courier New"/>
          <w:lang w:val="en-GB"/>
        </w:rPr>
        <w:t xml:space="preserve">  </w:t>
      </w:r>
    </w:p>
    <w:p w14:paraId="7391ADE6" w14:textId="77777777" w:rsidR="003E76F6" w:rsidRPr="00B26A10" w:rsidRDefault="003E76F6" w:rsidP="003E76F6">
      <w:pPr>
        <w:rPr>
          <w:rFonts w:cs="Courier New"/>
          <w:lang w:val="en-GB"/>
        </w:rPr>
      </w:pPr>
      <w:r w:rsidRPr="00B26A10">
        <w:rPr>
          <w:rFonts w:cs="Courier New"/>
          <w:lang w:val="en-GB"/>
        </w:rPr>
        <w:t xml:space="preserve">    </w:t>
      </w:r>
      <w:r w:rsidR="002E610B" w:rsidRPr="008F1477">
        <w:rPr>
          <w:noProof/>
          <w:position w:val="-22"/>
        </w:rPr>
        <w:object w:dxaOrig="2880" w:dyaOrig="499" w14:anchorId="3664FAAA">
          <v:shape id="_x0000_i1057" type="#_x0000_t75" alt="" style="width:227.95pt;height:36.75pt;mso-width-percent:0;mso-height-percent:0;mso-width-percent:0;mso-height-percent:0" o:ole="">
            <v:imagedata r:id="rId251" o:title=""/>
          </v:shape>
          <o:OLEObject Type="Embed" ProgID="Equation.3" ShapeID="_x0000_i1057" DrawAspect="Content" ObjectID="_1789831163" r:id="rId252"/>
        </w:object>
      </w:r>
    </w:p>
    <w:p w14:paraId="36C955DA" w14:textId="77777777" w:rsidR="003E76F6" w:rsidRPr="00B26A10" w:rsidRDefault="003E76F6" w:rsidP="003E76F6">
      <w:pPr>
        <w:rPr>
          <w:rFonts w:cs="Courier New"/>
          <w:lang w:val="en-GB"/>
        </w:rPr>
      </w:pPr>
      <w:r w:rsidRPr="00B26A10">
        <w:rPr>
          <w:rFonts w:cs="Courier New"/>
          <w:lang w:val="en-GB"/>
        </w:rPr>
        <w:t xml:space="preserve">  </w:t>
      </w:r>
    </w:p>
    <w:p w14:paraId="64EF6B6D" w14:textId="77777777" w:rsidR="003E76F6" w:rsidRPr="00B26A10" w:rsidRDefault="003E76F6" w:rsidP="003E76F6">
      <w:pPr>
        <w:rPr>
          <w:rFonts w:cs="Courier New"/>
          <w:lang w:val="en-GB"/>
        </w:rPr>
      </w:pPr>
      <w:r w:rsidRPr="00B26A10">
        <w:rPr>
          <w:rFonts w:cs="Courier New"/>
          <w:lang w:val="en-GB"/>
        </w:rPr>
        <w:t xml:space="preserve">  Else // </w:t>
      </w:r>
      <w:proofErr w:type="spellStart"/>
      <w:r w:rsidRPr="00B26A10">
        <w:rPr>
          <w:rFonts w:cs="Courier New"/>
          <w:lang w:val="en-GB"/>
        </w:rPr>
        <w:t>xRes</w:t>
      </w:r>
      <w:proofErr w:type="spellEnd"/>
      <w:r w:rsidRPr="00B26A10">
        <w:rPr>
          <w:rFonts w:cs="Courier New"/>
          <w:lang w:val="en-GB"/>
        </w:rPr>
        <w:t xml:space="preserve"> &gt; xx_x05</w:t>
      </w:r>
    </w:p>
    <w:p w14:paraId="4FF92FA1" w14:textId="77777777" w:rsidR="003E76F6" w:rsidRPr="00B26A10" w:rsidRDefault="003E76F6" w:rsidP="003E76F6">
      <w:pPr>
        <w:rPr>
          <w:rFonts w:cs="Courier New"/>
          <w:lang w:val="en-GB"/>
        </w:rPr>
      </w:pPr>
      <w:r w:rsidRPr="00B26A10">
        <w:rPr>
          <w:rFonts w:cs="Courier New"/>
          <w:lang w:val="en-GB"/>
        </w:rPr>
        <w:t xml:space="preserve">  </w:t>
      </w:r>
    </w:p>
    <w:p w14:paraId="25A51712" w14:textId="77777777" w:rsidR="003E76F6" w:rsidRPr="00B26A10" w:rsidRDefault="003E76F6" w:rsidP="003E76F6">
      <w:pPr>
        <w:rPr>
          <w:rFonts w:cs="Courier New"/>
        </w:rPr>
      </w:pPr>
      <w:r w:rsidRPr="00B26A10">
        <w:rPr>
          <w:rFonts w:cs="Courier New"/>
        </w:rPr>
        <w:t xml:space="preserve">    </w:t>
      </w:r>
      <w:r w:rsidR="002E610B" w:rsidRPr="008E65E1">
        <w:rPr>
          <w:noProof/>
          <w:position w:val="-8"/>
        </w:rPr>
        <w:object w:dxaOrig="2360" w:dyaOrig="240" w14:anchorId="2731068B">
          <v:shape id="_x0000_i1058" type="#_x0000_t75" alt="" style="width:185pt;height:18.25pt;mso-width-percent:0;mso-height-percent:0;mso-width-percent:0;mso-height-percent:0" o:ole="">
            <v:imagedata r:id="rId253" o:title=""/>
          </v:shape>
          <o:OLEObject Type="Embed" ProgID="Equation.3" ShapeID="_x0000_i1058" DrawAspect="Content" ObjectID="_1789831164" r:id="rId254"/>
        </w:object>
      </w:r>
    </w:p>
    <w:p w14:paraId="4972D060" w14:textId="529896FB" w:rsidR="002A56CB" w:rsidRDefault="003E76F6" w:rsidP="003E76F6">
      <w:pPr>
        <w:rPr>
          <w:rFonts w:cs="Courier New"/>
        </w:rPr>
      </w:pPr>
      <w:r w:rsidRPr="00B26A10">
        <w:rPr>
          <w:rFonts w:cs="Courier New"/>
        </w:rPr>
        <w:t xml:space="preserve">  </w:t>
      </w:r>
    </w:p>
    <w:p w14:paraId="42E5044F" w14:textId="77777777" w:rsidR="002A56CB" w:rsidRDefault="002A56CB">
      <w:pPr>
        <w:rPr>
          <w:rFonts w:cs="Courier New"/>
        </w:rPr>
      </w:pPr>
      <w:r>
        <w:rPr>
          <w:rFonts w:cs="Courier New"/>
        </w:rPr>
        <w:br w:type="page"/>
      </w:r>
    </w:p>
    <w:p w14:paraId="6B9BC9C6" w14:textId="77777777" w:rsidR="003E76F6" w:rsidRPr="00B26A10" w:rsidRDefault="003E76F6" w:rsidP="003E76F6">
      <w:pPr>
        <w:rPr>
          <w:rFonts w:cs="Courier New"/>
        </w:rPr>
      </w:pPr>
    </w:p>
    <w:p w14:paraId="54B0CD9D" w14:textId="28910EBD" w:rsidR="005E004D" w:rsidRPr="002A56CB" w:rsidRDefault="005E004D" w:rsidP="002A56CB">
      <w:pPr>
        <w:pStyle w:val="Heading2"/>
        <w:rPr>
          <w:b w:val="0"/>
        </w:rPr>
      </w:pPr>
      <w:bookmarkStart w:id="970" w:name="_Toc135050734"/>
      <w:r w:rsidRPr="002A56CB">
        <w:rPr>
          <w:b w:val="0"/>
        </w:rPr>
        <w:t>Bijlage 6</w:t>
      </w:r>
      <w:r w:rsidR="00310F3C">
        <w:rPr>
          <w:b w:val="0"/>
        </w:rPr>
        <w:t>:</w:t>
      </w:r>
      <w:r w:rsidRPr="002A56CB">
        <w:rPr>
          <w:b w:val="0"/>
        </w:rPr>
        <w:t xml:space="preserve"> BerekenTox_1D</w:t>
      </w:r>
      <w:r w:rsidR="00410420">
        <w:rPr>
          <w:b w:val="0"/>
        </w:rPr>
        <w:t>,</w:t>
      </w:r>
      <w:r w:rsidRPr="002A56CB">
        <w:rPr>
          <w:b w:val="0"/>
        </w:rPr>
        <w:t xml:space="preserve"> toxische stoffen volume contaminatie</w:t>
      </w:r>
      <w:r w:rsidR="00393F6B" w:rsidRPr="002A56CB">
        <w:rPr>
          <w:b w:val="0"/>
        </w:rPr>
        <w:t xml:space="preserve"> plasvorming</w:t>
      </w:r>
      <w:bookmarkEnd w:id="970"/>
    </w:p>
    <w:p w14:paraId="1DCCD89A" w14:textId="77777777" w:rsidR="005E004D" w:rsidRPr="00B26A10" w:rsidRDefault="005E004D" w:rsidP="005E004D"/>
    <w:p w14:paraId="569E5A3F" w14:textId="77777777" w:rsidR="005E004D" w:rsidRPr="00B26A10" w:rsidRDefault="005E004D" w:rsidP="005E004D">
      <w:r w:rsidRPr="00B26A10">
        <w:t>Tox = QMFTin.stof.LC50</w:t>
      </w:r>
    </w:p>
    <w:p w14:paraId="13F8F59C" w14:textId="77777777" w:rsidR="005E004D" w:rsidRPr="00B26A10" w:rsidRDefault="005E004D" w:rsidP="005E004D"/>
    <w:p w14:paraId="50F32987" w14:textId="77777777" w:rsidR="005E004D" w:rsidRPr="00B26A10" w:rsidRDefault="002E610B" w:rsidP="005E004D">
      <w:r w:rsidRPr="00647282">
        <w:rPr>
          <w:noProof/>
          <w:position w:val="-26"/>
        </w:rPr>
        <w:object w:dxaOrig="3159" w:dyaOrig="540" w14:anchorId="78E716AF">
          <v:shape id="_x0000_i1059" type="#_x0000_t75" alt="" style="width:247.2pt;height:40.75pt;mso-width-percent:0;mso-height-percent:0;mso-width-percent:0;mso-height-percent:0" o:ole="">
            <v:imagedata r:id="rId255" o:title=""/>
          </v:shape>
          <o:OLEObject Type="Embed" ProgID="Equation.3" ShapeID="_x0000_i1059" DrawAspect="Content" ObjectID="_1789831165" r:id="rId256"/>
        </w:object>
      </w:r>
    </w:p>
    <w:p w14:paraId="1B8D014D" w14:textId="77777777" w:rsidR="005E004D" w:rsidRPr="00B26A10" w:rsidRDefault="005E004D" w:rsidP="005E004D"/>
    <w:p w14:paraId="0B77B7F9" w14:textId="77777777" w:rsidR="005E004D" w:rsidRPr="00B26A10" w:rsidRDefault="005E004D" w:rsidP="005E004D">
      <w:r w:rsidRPr="00B26A10">
        <w:t>xA = 0.1</w:t>
      </w:r>
    </w:p>
    <w:p w14:paraId="0AD98C80" w14:textId="77777777" w:rsidR="005E004D" w:rsidRPr="00B26A10" w:rsidRDefault="005E004D" w:rsidP="005E004D"/>
    <w:p w14:paraId="56EFB116" w14:textId="77777777" w:rsidR="005E004D" w:rsidRPr="00B26A10" w:rsidRDefault="005E004D" w:rsidP="005E004D">
      <w:proofErr w:type="spellStart"/>
      <w:r w:rsidRPr="00B26A10">
        <w:t>Toptimaal</w:t>
      </w:r>
      <w:proofErr w:type="spellEnd"/>
      <w:r w:rsidRPr="00B26A10">
        <w:t xml:space="preserve">: </w:t>
      </w:r>
      <w:r w:rsidR="002E610B" w:rsidRPr="008E678D">
        <w:rPr>
          <w:noProof/>
          <w:position w:val="-22"/>
        </w:rPr>
        <w:object w:dxaOrig="2500" w:dyaOrig="600" w14:anchorId="1445731A">
          <v:shape id="_x0000_i1060" type="#_x0000_t75" alt="" style="width:3in;height:53.75pt;mso-width-percent:0;mso-height-percent:0;mso-width-percent:0;mso-height-percent:0" o:ole="">
            <v:imagedata r:id="rId257" o:title=""/>
          </v:shape>
          <o:OLEObject Type="Embed" ProgID="Equation.3" ShapeID="_x0000_i1060" DrawAspect="Content" ObjectID="_1789831166" r:id="rId258"/>
        </w:object>
      </w:r>
      <w:r w:rsidRPr="00B26A10">
        <w:t xml:space="preserve">    [s]</w:t>
      </w:r>
    </w:p>
    <w:p w14:paraId="446987BC" w14:textId="77777777" w:rsidR="005E004D" w:rsidRPr="00B26A10" w:rsidRDefault="005E004D" w:rsidP="005E004D"/>
    <w:p w14:paraId="1F8922F9" w14:textId="77777777" w:rsidR="005E004D" w:rsidRPr="00B26A10" w:rsidRDefault="005E004D" w:rsidP="005E004D"/>
    <w:p w14:paraId="6B0F5E9B" w14:textId="77777777" w:rsidR="005E004D" w:rsidRPr="00B26A10" w:rsidRDefault="005E004D" w:rsidP="005E004D">
      <w:r w:rsidRPr="00B26A10">
        <w:t xml:space="preserve">Conc_1D:  </w:t>
      </w:r>
      <w:r w:rsidR="002E610B" w:rsidRPr="00FA57BD">
        <w:rPr>
          <w:noProof/>
          <w:position w:val="-8"/>
        </w:rPr>
        <w:object w:dxaOrig="2720" w:dyaOrig="260" w14:anchorId="494B3350">
          <v:shape id="_x0000_i1061" type="#_x0000_t75" alt="" style="width:263pt;height:25pt;mso-width-percent:0;mso-height-percent:0;mso-width-percent:0;mso-height-percent:0" o:ole="">
            <v:imagedata r:id="rId259" o:title=""/>
          </v:shape>
          <o:OLEObject Type="Embed" ProgID="Equation.3" ShapeID="_x0000_i1061" DrawAspect="Content" ObjectID="_1789831167" r:id="rId260"/>
        </w:object>
      </w:r>
    </w:p>
    <w:p w14:paraId="47AD4A55" w14:textId="77777777" w:rsidR="005E004D" w:rsidRPr="00B26A10" w:rsidRDefault="005E004D" w:rsidP="005E004D"/>
    <w:p w14:paraId="5E09799E" w14:textId="77777777" w:rsidR="005E004D" w:rsidRPr="00B26A10" w:rsidRDefault="005E004D" w:rsidP="005E004D"/>
    <w:p w14:paraId="2C8B7AF7" w14:textId="77777777" w:rsidR="005E004D" w:rsidRPr="00B26A10" w:rsidRDefault="005E004D" w:rsidP="005E004D">
      <w:r w:rsidRPr="00B26A10">
        <w:t xml:space="preserve">                                         </w:t>
      </w:r>
      <w:r w:rsidR="002E610B" w:rsidRPr="00B34A64">
        <w:rPr>
          <w:noProof/>
          <w:position w:val="-26"/>
        </w:rPr>
        <w:object w:dxaOrig="2060" w:dyaOrig="540" w14:anchorId="743C450F">
          <v:shape id="_x0000_i1062" type="#_x0000_t75" alt="" style="width:180.25pt;height:47pt;mso-width-percent:0;mso-height-percent:0;mso-width-percent:0;mso-height-percent:0" o:ole="">
            <v:imagedata r:id="rId261" o:title=""/>
          </v:shape>
          <o:OLEObject Type="Embed" ProgID="Equation.3" ShapeID="_x0000_i1062" DrawAspect="Content" ObjectID="_1789831168" r:id="rId262"/>
        </w:object>
      </w:r>
    </w:p>
    <w:p w14:paraId="7DF92407" w14:textId="77777777" w:rsidR="005E004D" w:rsidRPr="00B26A10" w:rsidRDefault="005E004D" w:rsidP="005E004D"/>
    <w:p w14:paraId="59E819A0" w14:textId="77777777" w:rsidR="005E004D" w:rsidRPr="00B26A10" w:rsidRDefault="005E004D" w:rsidP="005E004D">
      <w:pPr>
        <w:ind w:left="2832" w:firstLine="708"/>
      </w:pPr>
      <w:r w:rsidRPr="00B26A10">
        <w:t xml:space="preserve">k1_1D:  </w:t>
      </w:r>
      <w:r w:rsidR="002E610B" w:rsidRPr="00FA57BD">
        <w:rPr>
          <w:noProof/>
          <w:position w:val="-26"/>
        </w:rPr>
        <w:object w:dxaOrig="1960" w:dyaOrig="540" w14:anchorId="08E4E4F1">
          <v:shape id="_x0000_i1063" type="#_x0000_t75" alt="" style="width:156pt;height:40.75pt;mso-width-percent:0;mso-height-percent:0;mso-width-percent:0;mso-height-percent:0" o:ole="">
            <v:imagedata r:id="rId263" o:title=""/>
          </v:shape>
          <o:OLEObject Type="Embed" ProgID="Equation.3" ShapeID="_x0000_i1063" DrawAspect="Content" ObjectID="_1789831169" r:id="rId264"/>
        </w:object>
      </w:r>
    </w:p>
    <w:p w14:paraId="382BFD58" w14:textId="77777777" w:rsidR="005E004D" w:rsidRPr="00B26A10" w:rsidRDefault="005E004D" w:rsidP="005E004D">
      <w:pPr>
        <w:ind w:left="2832" w:firstLine="708"/>
      </w:pPr>
    </w:p>
    <w:p w14:paraId="0AA2FA3B" w14:textId="77777777" w:rsidR="005E004D" w:rsidRPr="00B26A10" w:rsidRDefault="005E004D" w:rsidP="005E004D">
      <w:pPr>
        <w:ind w:left="2832" w:firstLine="708"/>
      </w:pPr>
    </w:p>
    <w:p w14:paraId="29665412" w14:textId="77777777" w:rsidR="005E004D" w:rsidRPr="00B26A10" w:rsidRDefault="002E610B" w:rsidP="005E004D">
      <w:pPr>
        <w:ind w:left="2124" w:firstLine="708"/>
      </w:pPr>
      <w:r w:rsidRPr="00871975">
        <w:rPr>
          <w:noProof/>
          <w:position w:val="-6"/>
        </w:rPr>
        <w:object w:dxaOrig="1680" w:dyaOrig="400" w14:anchorId="3F50B238">
          <v:shape id="_x0000_i1064" type="#_x0000_t75" alt="" style="width:175.2pt;height:40.75pt;mso-width-percent:0;mso-height-percent:0;mso-width-percent:0;mso-height-percent:0" o:ole="">
            <v:imagedata r:id="rId265" o:title=""/>
          </v:shape>
          <o:OLEObject Type="Embed" ProgID="Equation.3" ShapeID="_x0000_i1064" DrawAspect="Content" ObjectID="_1789831170" r:id="rId266"/>
        </w:object>
      </w:r>
    </w:p>
    <w:p w14:paraId="55B3F793" w14:textId="77777777" w:rsidR="005E004D" w:rsidRPr="00B26A10" w:rsidRDefault="005E004D" w:rsidP="005E004D">
      <w:pPr>
        <w:ind w:left="1416" w:firstLine="708"/>
      </w:pPr>
    </w:p>
    <w:p w14:paraId="742DB5B7" w14:textId="77777777" w:rsidR="005E004D" w:rsidRPr="00B26A10" w:rsidRDefault="005E004D" w:rsidP="005E004D">
      <w:pPr>
        <w:ind w:left="1416" w:firstLine="708"/>
      </w:pPr>
      <w:r w:rsidRPr="00B26A10">
        <w:tab/>
      </w:r>
      <w:r w:rsidRPr="00B26A10">
        <w:tab/>
        <w:t xml:space="preserve">K2: </w:t>
      </w:r>
      <w:r w:rsidR="002E610B" w:rsidRPr="00010F6D">
        <w:rPr>
          <w:noProof/>
          <w:position w:val="-22"/>
        </w:rPr>
        <w:object w:dxaOrig="859" w:dyaOrig="499" w14:anchorId="68B3E037">
          <v:shape id="_x0000_i1065" type="#_x0000_t75" alt="" style="width:1in;height:40.75pt;mso-width-percent:0;mso-height-percent:0;mso-width-percent:0;mso-height-percent:0" o:ole="">
            <v:imagedata r:id="rId267" o:title=""/>
          </v:shape>
          <o:OLEObject Type="Embed" ProgID="Equation.3" ShapeID="_x0000_i1065" DrawAspect="Content" ObjectID="_1789831171" r:id="rId268"/>
        </w:object>
      </w:r>
    </w:p>
    <w:p w14:paraId="18A11C3A" w14:textId="77777777" w:rsidR="005E004D" w:rsidRPr="00B26A10" w:rsidRDefault="005E004D" w:rsidP="005E004D">
      <w:pPr>
        <w:ind w:left="1416" w:firstLine="708"/>
      </w:pPr>
    </w:p>
    <w:p w14:paraId="77C4A287" w14:textId="77777777" w:rsidR="005E004D" w:rsidRPr="00B26A10" w:rsidRDefault="005E004D" w:rsidP="005E004D">
      <w:pPr>
        <w:ind w:firstLine="708"/>
      </w:pPr>
      <w:proofErr w:type="spellStart"/>
      <w:r w:rsidRPr="00B26A10">
        <w:lastRenderedPageBreak/>
        <w:t>xB</w:t>
      </w:r>
      <w:proofErr w:type="spellEnd"/>
      <w:r w:rsidRPr="00B26A10">
        <w:t xml:space="preserve">: </w:t>
      </w:r>
      <w:r w:rsidR="002E610B" w:rsidRPr="001D0AB7">
        <w:rPr>
          <w:noProof/>
          <w:position w:val="-22"/>
        </w:rPr>
        <w:object w:dxaOrig="900" w:dyaOrig="499" w14:anchorId="5216EE23">
          <v:shape id="_x0000_i1066" type="#_x0000_t75" alt="" style="width:1in;height:36.75pt;mso-width-percent:0;mso-height-percent:0;mso-width-percent:0;mso-height-percent:0" o:ole="">
            <v:imagedata r:id="rId269" o:title=""/>
          </v:shape>
          <o:OLEObject Type="Embed" ProgID="Equation.3" ShapeID="_x0000_i1066" DrawAspect="Content" ObjectID="_1789831172" r:id="rId270"/>
        </w:object>
      </w:r>
    </w:p>
    <w:p w14:paraId="4D9BFD7E" w14:textId="77777777" w:rsidR="005E004D" w:rsidRPr="00B26A10" w:rsidRDefault="005E004D" w:rsidP="005E004D">
      <w:pPr>
        <w:ind w:firstLine="708"/>
      </w:pPr>
      <w:r w:rsidRPr="00B26A10">
        <w:tab/>
      </w:r>
    </w:p>
    <w:p w14:paraId="7458ACB4" w14:textId="77777777" w:rsidR="005E004D" w:rsidRPr="00B26A10" w:rsidRDefault="005E004D" w:rsidP="005E004D">
      <w:pPr>
        <w:ind w:firstLine="708"/>
      </w:pPr>
      <w:proofErr w:type="spellStart"/>
      <w:r w:rsidRPr="00B26A10">
        <w:t>cB</w:t>
      </w:r>
      <w:proofErr w:type="spellEnd"/>
      <w:r w:rsidRPr="00B26A10">
        <w:t xml:space="preserve">:  </w:t>
      </w:r>
      <w:r w:rsidR="002E610B" w:rsidRPr="00E44820">
        <w:rPr>
          <w:noProof/>
          <w:position w:val="-24"/>
        </w:rPr>
        <w:object w:dxaOrig="1440" w:dyaOrig="520" w14:anchorId="17BFF235">
          <v:shape id="_x0000_i1067" type="#_x0000_t75" alt="" style="width:132pt;height:47pt;mso-width-percent:0;mso-height-percent:0;mso-width-percent:0;mso-height-percent:0" o:ole="">
            <v:imagedata r:id="rId271" o:title=""/>
          </v:shape>
          <o:OLEObject Type="Embed" ProgID="Equation.3" ShapeID="_x0000_i1067" DrawAspect="Content" ObjectID="_1789831173" r:id="rId272"/>
        </w:object>
      </w:r>
    </w:p>
    <w:p w14:paraId="08E65EBE" w14:textId="77777777" w:rsidR="005E004D" w:rsidRPr="00B26A10" w:rsidRDefault="005E004D" w:rsidP="005E004D">
      <w:pPr>
        <w:ind w:firstLine="708"/>
      </w:pPr>
    </w:p>
    <w:p w14:paraId="08CD617D" w14:textId="77777777" w:rsidR="005E004D" w:rsidRPr="00B26A10" w:rsidRDefault="005E004D" w:rsidP="005E004D">
      <w:pPr>
        <w:ind w:firstLine="708"/>
      </w:pPr>
      <w:proofErr w:type="spellStart"/>
      <w:r w:rsidRPr="00B26A10">
        <w:t>Cmax</w:t>
      </w:r>
      <w:proofErr w:type="spellEnd"/>
      <w:r w:rsidRPr="00B26A10">
        <w:t xml:space="preserve">: </w:t>
      </w:r>
      <w:r w:rsidR="002E610B" w:rsidRPr="00FA28E1">
        <w:rPr>
          <w:noProof/>
          <w:position w:val="-22"/>
        </w:rPr>
        <w:object w:dxaOrig="3220" w:dyaOrig="499" w14:anchorId="2D21A7F8">
          <v:shape id="_x0000_i1068" type="#_x0000_t75" alt="" style="width:251.8pt;height:36.75pt;mso-width-percent:0;mso-height-percent:0;mso-width-percent:0;mso-height-percent:0" o:ole="">
            <v:imagedata r:id="rId273" o:title=""/>
          </v:shape>
          <o:OLEObject Type="Embed" ProgID="Equation.3" ShapeID="_x0000_i1068" DrawAspect="Content" ObjectID="_1789831174" r:id="rId274"/>
        </w:object>
      </w:r>
    </w:p>
    <w:p w14:paraId="4A21B04E" w14:textId="77777777" w:rsidR="005E004D" w:rsidRPr="00B26A10" w:rsidRDefault="005E004D" w:rsidP="005E004D">
      <w:pPr>
        <w:ind w:firstLine="708"/>
      </w:pPr>
    </w:p>
    <w:p w14:paraId="09758D83" w14:textId="77777777" w:rsidR="005E004D" w:rsidRPr="00B26A10" w:rsidRDefault="005E004D" w:rsidP="005E004D">
      <w:pPr>
        <w:ind w:left="708" w:firstLine="708"/>
        <w:rPr>
          <w:rFonts w:cs="Courier New"/>
        </w:rPr>
      </w:pPr>
      <w:r w:rsidRPr="00B26A10">
        <w:tab/>
        <w:t xml:space="preserve">dtHaven: </w:t>
      </w:r>
    </w:p>
    <w:p w14:paraId="7DC280A6" w14:textId="77777777" w:rsidR="005E004D" w:rsidRPr="00B26A10" w:rsidRDefault="005E004D" w:rsidP="005E004D">
      <w:pPr>
        <w:ind w:left="2124" w:firstLine="708"/>
        <w:rPr>
          <w:rFonts w:cs="Courier New"/>
        </w:rPr>
      </w:pPr>
      <w:r w:rsidRPr="00B26A10">
        <w:rPr>
          <w:rFonts w:cs="Courier New"/>
        </w:rPr>
        <w:t xml:space="preserve">  Vhaven := fdiepte * fLhaven * fBhaven;</w:t>
      </w:r>
    </w:p>
    <w:p w14:paraId="29CE6B00" w14:textId="77777777" w:rsidR="005E004D" w:rsidRPr="00B26A10" w:rsidRDefault="005E004D" w:rsidP="005E004D">
      <w:pPr>
        <w:ind w:left="2124" w:firstLine="708"/>
        <w:rPr>
          <w:rFonts w:cs="Courier New"/>
        </w:rPr>
      </w:pPr>
      <w:r w:rsidRPr="00B26A10">
        <w:rPr>
          <w:rFonts w:cs="Courier New"/>
        </w:rPr>
        <w:t xml:space="preserve">  </w:t>
      </w:r>
    </w:p>
    <w:p w14:paraId="6EEB9ADD" w14:textId="77777777" w:rsidR="005E004D" w:rsidRPr="00B26A10" w:rsidRDefault="005E004D" w:rsidP="005E004D">
      <w:pPr>
        <w:ind w:left="2124" w:firstLine="708"/>
        <w:rPr>
          <w:rFonts w:cs="Courier New"/>
          <w:lang w:val="en-GB"/>
        </w:rPr>
      </w:pPr>
      <w:r w:rsidRPr="00B26A10">
        <w:rPr>
          <w:rFonts w:cs="Courier New"/>
        </w:rPr>
        <w:t xml:space="preserve">  </w:t>
      </w:r>
      <w:r w:rsidRPr="00B26A10">
        <w:rPr>
          <w:rFonts w:cs="Courier New"/>
          <w:lang w:val="en-GB"/>
        </w:rPr>
        <w:t xml:space="preserve">if </w:t>
      </w:r>
      <w:proofErr w:type="spellStart"/>
      <w:r w:rsidRPr="00B26A10">
        <w:rPr>
          <w:rFonts w:cs="Courier New"/>
          <w:lang w:val="en-GB"/>
        </w:rPr>
        <w:t>QMFTin.V</w:t>
      </w:r>
      <w:proofErr w:type="spellEnd"/>
      <w:r w:rsidRPr="00B26A10">
        <w:rPr>
          <w:rFonts w:cs="Courier New"/>
          <w:lang w:val="en-GB"/>
        </w:rPr>
        <w:t xml:space="preserve"> &lt; 1000 * </w:t>
      </w:r>
      <w:proofErr w:type="spellStart"/>
      <w:r w:rsidRPr="00B26A10">
        <w:rPr>
          <w:rFonts w:cs="Courier New"/>
          <w:lang w:val="en-GB"/>
        </w:rPr>
        <w:t>Vhaven</w:t>
      </w:r>
      <w:proofErr w:type="spellEnd"/>
      <w:r w:rsidRPr="00B26A10">
        <w:rPr>
          <w:rFonts w:cs="Courier New"/>
          <w:lang w:val="en-GB"/>
        </w:rPr>
        <w:t xml:space="preserve"> then</w:t>
      </w:r>
    </w:p>
    <w:p w14:paraId="5FA11582" w14:textId="77777777" w:rsidR="005E004D" w:rsidRPr="0052053E" w:rsidRDefault="005E004D" w:rsidP="005E004D">
      <w:pPr>
        <w:ind w:left="2124" w:firstLine="708"/>
        <w:rPr>
          <w:rFonts w:cs="Courier New"/>
          <w:lang w:val="en-US"/>
        </w:rPr>
      </w:pPr>
      <w:r w:rsidRPr="0052053E">
        <w:rPr>
          <w:rFonts w:cs="Courier New"/>
          <w:lang w:val="en-US"/>
        </w:rPr>
        <w:t xml:space="preserve">    </w:t>
      </w:r>
      <w:proofErr w:type="spellStart"/>
      <w:r w:rsidRPr="0052053E">
        <w:rPr>
          <w:rFonts w:cs="Courier New"/>
          <w:lang w:val="en-US"/>
        </w:rPr>
        <w:t>dtmax</w:t>
      </w:r>
      <w:proofErr w:type="spellEnd"/>
      <w:r w:rsidRPr="0052053E">
        <w:rPr>
          <w:rFonts w:cs="Courier New"/>
          <w:lang w:val="en-US"/>
        </w:rPr>
        <w:t xml:space="preserve"> := </w:t>
      </w:r>
      <w:proofErr w:type="spellStart"/>
      <w:r w:rsidRPr="0052053E">
        <w:rPr>
          <w:rFonts w:cs="Courier New"/>
          <w:lang w:val="en-US"/>
        </w:rPr>
        <w:t>fLhaven</w:t>
      </w:r>
      <w:proofErr w:type="spellEnd"/>
      <w:r w:rsidRPr="0052053E">
        <w:rPr>
          <w:rFonts w:cs="Courier New"/>
          <w:lang w:val="en-US"/>
        </w:rPr>
        <w:t xml:space="preserve"> / </w:t>
      </w:r>
      <w:proofErr w:type="spellStart"/>
      <w:r w:rsidRPr="0052053E">
        <w:rPr>
          <w:rFonts w:cs="Courier New"/>
          <w:lang w:val="en-US"/>
        </w:rPr>
        <w:t>fDispersieHaven</w:t>
      </w:r>
      <w:proofErr w:type="spellEnd"/>
      <w:r w:rsidRPr="0052053E">
        <w:rPr>
          <w:rFonts w:cs="Courier New"/>
          <w:lang w:val="en-US"/>
        </w:rPr>
        <w:t xml:space="preserve"> / 4</w:t>
      </w:r>
    </w:p>
    <w:p w14:paraId="41C2F491" w14:textId="77777777" w:rsidR="005E004D" w:rsidRPr="0052053E" w:rsidRDefault="005E004D" w:rsidP="005E004D">
      <w:pPr>
        <w:ind w:left="2124" w:firstLine="708"/>
        <w:rPr>
          <w:rFonts w:cs="Courier New"/>
          <w:lang w:val="en-US"/>
        </w:rPr>
      </w:pPr>
      <w:r w:rsidRPr="0052053E">
        <w:rPr>
          <w:rFonts w:cs="Courier New"/>
          <w:lang w:val="en-US"/>
        </w:rPr>
        <w:t xml:space="preserve">  else</w:t>
      </w:r>
    </w:p>
    <w:p w14:paraId="6F2D3E6E" w14:textId="77777777" w:rsidR="005E004D" w:rsidRPr="0052053E" w:rsidRDefault="005E004D" w:rsidP="005E004D">
      <w:pPr>
        <w:ind w:left="2124" w:firstLine="708"/>
        <w:rPr>
          <w:rFonts w:cs="Courier New"/>
          <w:lang w:val="en-US"/>
        </w:rPr>
      </w:pPr>
      <w:r w:rsidRPr="0052053E">
        <w:rPr>
          <w:rFonts w:cs="Courier New"/>
          <w:lang w:val="en-US"/>
        </w:rPr>
        <w:t xml:space="preserve">    </w:t>
      </w:r>
      <w:proofErr w:type="spellStart"/>
      <w:r w:rsidRPr="0052053E">
        <w:rPr>
          <w:rFonts w:cs="Courier New"/>
          <w:lang w:val="en-US"/>
        </w:rPr>
        <w:t>dtmax</w:t>
      </w:r>
      <w:proofErr w:type="spellEnd"/>
      <w:r w:rsidRPr="0052053E">
        <w:rPr>
          <w:rFonts w:cs="Courier New"/>
          <w:lang w:val="en-US"/>
        </w:rPr>
        <w:t xml:space="preserve"> := 0;</w:t>
      </w:r>
    </w:p>
    <w:p w14:paraId="35C10769" w14:textId="77777777" w:rsidR="005E004D" w:rsidRPr="0052053E" w:rsidRDefault="005E004D" w:rsidP="005E004D">
      <w:pPr>
        <w:ind w:left="2124" w:firstLine="708"/>
        <w:rPr>
          <w:rFonts w:cs="Courier New"/>
          <w:lang w:val="en-US"/>
        </w:rPr>
      </w:pPr>
      <w:r w:rsidRPr="0052053E">
        <w:rPr>
          <w:rFonts w:cs="Courier New"/>
          <w:lang w:val="en-US"/>
        </w:rPr>
        <w:t xml:space="preserve">    </w:t>
      </w:r>
    </w:p>
    <w:p w14:paraId="49460DF4" w14:textId="77777777" w:rsidR="005E004D" w:rsidRPr="0052053E" w:rsidRDefault="005E004D" w:rsidP="005E004D">
      <w:pPr>
        <w:ind w:left="2124" w:firstLine="708"/>
        <w:rPr>
          <w:rFonts w:cs="Courier New"/>
          <w:lang w:val="en-US"/>
        </w:rPr>
      </w:pPr>
      <w:r w:rsidRPr="0052053E">
        <w:rPr>
          <w:rFonts w:cs="Courier New"/>
          <w:lang w:val="en-US"/>
        </w:rPr>
        <w:t xml:space="preserve">  x := min(</w:t>
      </w:r>
      <w:proofErr w:type="spellStart"/>
      <w:r w:rsidRPr="0052053E">
        <w:rPr>
          <w:rFonts w:cs="Courier New"/>
          <w:lang w:val="en-US"/>
        </w:rPr>
        <w:t>fXtotHoodfstroom</w:t>
      </w:r>
      <w:proofErr w:type="spellEnd"/>
      <w:r w:rsidRPr="0052053E">
        <w:rPr>
          <w:rFonts w:cs="Courier New"/>
          <w:lang w:val="en-US"/>
        </w:rPr>
        <w:t xml:space="preserve">, </w:t>
      </w:r>
      <w:proofErr w:type="spellStart"/>
      <w:r w:rsidRPr="0052053E">
        <w:rPr>
          <w:rFonts w:cs="Courier New"/>
          <w:lang w:val="en-US"/>
        </w:rPr>
        <w:t>flHaven</w:t>
      </w:r>
      <w:proofErr w:type="spellEnd"/>
      <w:r w:rsidRPr="0052053E">
        <w:rPr>
          <w:rFonts w:cs="Courier New"/>
          <w:lang w:val="en-US"/>
        </w:rPr>
        <w:t>);</w:t>
      </w:r>
    </w:p>
    <w:p w14:paraId="1F921612" w14:textId="77777777" w:rsidR="005E004D" w:rsidRPr="00B26A10" w:rsidRDefault="005E004D" w:rsidP="005E004D">
      <w:pPr>
        <w:ind w:left="2124" w:firstLine="708"/>
        <w:rPr>
          <w:rFonts w:cs="Courier New"/>
        </w:rPr>
      </w:pPr>
      <w:r w:rsidRPr="0052053E">
        <w:rPr>
          <w:rFonts w:cs="Courier New"/>
          <w:lang w:val="en-US"/>
        </w:rPr>
        <w:t xml:space="preserve">  </w:t>
      </w:r>
      <w:r w:rsidRPr="00B26A10">
        <w:rPr>
          <w:rFonts w:cs="Courier New"/>
        </w:rPr>
        <w:t>Dthaven := max(0, dtmax * (X - 2 * fbhaven));</w:t>
      </w:r>
    </w:p>
    <w:p w14:paraId="42656E81" w14:textId="77777777" w:rsidR="005E004D" w:rsidRPr="00B26A10" w:rsidRDefault="005E004D" w:rsidP="005E004D">
      <w:pPr>
        <w:ind w:left="708" w:firstLine="708"/>
      </w:pPr>
    </w:p>
    <w:p w14:paraId="484D2D05" w14:textId="77777777" w:rsidR="005E004D" w:rsidRPr="00B26A10" w:rsidRDefault="005E004D" w:rsidP="005E004D">
      <w:pPr>
        <w:ind w:firstLine="708"/>
      </w:pPr>
      <w:r w:rsidRPr="00B26A10">
        <w:t xml:space="preserve">Cmax = max(Cmax, cA) </w:t>
      </w:r>
      <w:r w:rsidRPr="00B26A10">
        <w:rPr>
          <w:i/>
        </w:rPr>
        <w:t>// In Proteus II is dit altijd Cmax aangezien cA altijd 0 is, want k1_1D wordt niet berekend in Proteus II en is daarom altijd gelijk aan 0.</w:t>
      </w:r>
    </w:p>
    <w:p w14:paraId="53C4F0B5" w14:textId="77777777" w:rsidR="005E004D" w:rsidRPr="00B26A10" w:rsidRDefault="005E004D" w:rsidP="005E004D">
      <w:pPr>
        <w:ind w:firstLine="708"/>
      </w:pPr>
    </w:p>
    <w:p w14:paraId="45532C11" w14:textId="77777777" w:rsidR="005E004D" w:rsidRPr="00B26A10" w:rsidRDefault="005E004D" w:rsidP="005E004D">
      <w:pPr>
        <w:ind w:firstLine="708"/>
      </w:pPr>
      <w:r w:rsidRPr="00B26A10">
        <w:t xml:space="preserve">  if Cmax &lt; tox then // </w:t>
      </w:r>
      <w:r w:rsidRPr="00B26A10">
        <w:rPr>
          <w:i/>
        </w:rPr>
        <w:t>als Cmax kleiner dan de LC50 van de stof</w:t>
      </w:r>
    </w:p>
    <w:p w14:paraId="22CE59A0" w14:textId="77777777" w:rsidR="005E004D" w:rsidRPr="00B26A10" w:rsidRDefault="005E004D" w:rsidP="005E004D">
      <w:pPr>
        <w:ind w:firstLine="708"/>
        <w:rPr>
          <w:lang w:val="en-GB"/>
        </w:rPr>
      </w:pPr>
      <w:r w:rsidRPr="00B26A10">
        <w:t xml:space="preserve">    </w:t>
      </w:r>
      <w:proofErr w:type="spellStart"/>
      <w:r w:rsidRPr="00B26A10">
        <w:rPr>
          <w:lang w:val="en-GB"/>
        </w:rPr>
        <w:t>xRes</w:t>
      </w:r>
      <w:proofErr w:type="spellEnd"/>
      <w:r w:rsidRPr="00B26A10">
        <w:rPr>
          <w:lang w:val="en-GB"/>
        </w:rPr>
        <w:t xml:space="preserve"> := 0</w:t>
      </w:r>
    </w:p>
    <w:p w14:paraId="6151139C" w14:textId="77777777" w:rsidR="005E004D" w:rsidRPr="00B26A10" w:rsidRDefault="005E004D" w:rsidP="005E004D">
      <w:pPr>
        <w:ind w:firstLine="708"/>
        <w:rPr>
          <w:lang w:val="en-GB"/>
        </w:rPr>
      </w:pPr>
      <w:r w:rsidRPr="00B26A10">
        <w:rPr>
          <w:lang w:val="en-GB"/>
        </w:rPr>
        <w:t xml:space="preserve">  else if </w:t>
      </w:r>
      <w:proofErr w:type="spellStart"/>
      <w:r w:rsidRPr="00B26A10">
        <w:rPr>
          <w:lang w:val="en-GB"/>
        </w:rPr>
        <w:t>cB</w:t>
      </w:r>
      <w:proofErr w:type="spellEnd"/>
      <w:r w:rsidRPr="00B26A10">
        <w:rPr>
          <w:lang w:val="en-GB"/>
        </w:rPr>
        <w:t xml:space="preserve"> &lt; tox then</w:t>
      </w:r>
    </w:p>
    <w:p w14:paraId="7E6A2242" w14:textId="77777777" w:rsidR="005E004D" w:rsidRPr="00B26A10" w:rsidRDefault="005E004D" w:rsidP="005E004D">
      <w:pPr>
        <w:ind w:firstLine="708"/>
        <w:rPr>
          <w:lang w:val="en-GB"/>
        </w:rPr>
      </w:pPr>
      <w:r w:rsidRPr="00B26A10">
        <w:rPr>
          <w:lang w:val="en-GB"/>
        </w:rPr>
        <w:tab/>
      </w:r>
      <w:r w:rsidR="002E610B" w:rsidRPr="00AF60E0">
        <w:rPr>
          <w:noProof/>
          <w:position w:val="-42"/>
          <w:lang w:val="en-GB"/>
        </w:rPr>
        <w:object w:dxaOrig="2620" w:dyaOrig="700" w14:anchorId="07B28654">
          <v:shape id="_x0000_i1069" type="#_x0000_t75" alt="" style="width:197.95pt;height:53.75pt;mso-width-percent:0;mso-height-percent:0;mso-width-percent:0;mso-height-percent:0" o:ole="">
            <v:imagedata r:id="rId275" o:title=""/>
          </v:shape>
          <o:OLEObject Type="Embed" ProgID="Equation.3" ShapeID="_x0000_i1069" DrawAspect="Content" ObjectID="_1789831175" r:id="rId276"/>
        </w:object>
      </w:r>
    </w:p>
    <w:p w14:paraId="48B12EF8" w14:textId="77777777" w:rsidR="005E004D" w:rsidRPr="00B26A10" w:rsidRDefault="005E004D" w:rsidP="005E004D">
      <w:pPr>
        <w:ind w:firstLine="708"/>
        <w:rPr>
          <w:lang w:val="pt-BR"/>
        </w:rPr>
      </w:pPr>
      <w:r w:rsidRPr="00B26A10">
        <w:rPr>
          <w:lang w:val="pt-BR"/>
        </w:rPr>
        <w:t xml:space="preserve">    </w:t>
      </w:r>
    </w:p>
    <w:p w14:paraId="5063B6A3" w14:textId="77777777" w:rsidR="005E004D" w:rsidRPr="00B26A10" w:rsidRDefault="005E004D" w:rsidP="005E004D">
      <w:pPr>
        <w:ind w:firstLine="708"/>
        <w:rPr>
          <w:lang w:val="en-GB"/>
        </w:rPr>
      </w:pPr>
      <w:r w:rsidRPr="00B26A10">
        <w:rPr>
          <w:lang w:val="en-GB"/>
        </w:rPr>
        <w:t xml:space="preserve"> </w:t>
      </w:r>
      <w:r w:rsidRPr="00B26A10">
        <w:rPr>
          <w:lang w:val="en-GB"/>
        </w:rPr>
        <w:tab/>
        <w:t>Else //</w:t>
      </w:r>
      <w:r w:rsidRPr="00B26A10">
        <w:rPr>
          <w:i/>
          <w:lang w:val="en-GB"/>
        </w:rPr>
        <w:t xml:space="preserve"> </w:t>
      </w:r>
      <w:proofErr w:type="spellStart"/>
      <w:r w:rsidRPr="00B26A10">
        <w:rPr>
          <w:i/>
          <w:lang w:val="en-GB"/>
        </w:rPr>
        <w:t>cB</w:t>
      </w:r>
      <w:proofErr w:type="spellEnd"/>
      <w:r w:rsidRPr="00B26A10">
        <w:rPr>
          <w:i/>
          <w:lang w:val="en-GB"/>
        </w:rPr>
        <w:t xml:space="preserve"> &gt;= tox</w:t>
      </w:r>
    </w:p>
    <w:p w14:paraId="1C625D30" w14:textId="77777777" w:rsidR="005E004D" w:rsidRPr="00B26A10" w:rsidRDefault="005E004D" w:rsidP="005E004D">
      <w:pPr>
        <w:ind w:firstLine="708"/>
        <w:rPr>
          <w:lang w:val="en-GB"/>
        </w:rPr>
      </w:pPr>
    </w:p>
    <w:p w14:paraId="049DC957" w14:textId="77777777" w:rsidR="005E004D" w:rsidRPr="00B26A10" w:rsidRDefault="005E004D" w:rsidP="005E004D">
      <w:pPr>
        <w:ind w:firstLine="708"/>
        <w:rPr>
          <w:lang w:val="en-GB"/>
        </w:rPr>
      </w:pPr>
      <w:r w:rsidRPr="00B26A10">
        <w:rPr>
          <w:lang w:val="en-GB"/>
        </w:rPr>
        <w:tab/>
      </w:r>
      <w:r w:rsidRPr="00B26A10">
        <w:rPr>
          <w:lang w:val="en-GB"/>
        </w:rPr>
        <w:tab/>
      </w:r>
      <w:r w:rsidR="002E610B" w:rsidRPr="00E47D47">
        <w:rPr>
          <w:noProof/>
          <w:position w:val="-18"/>
          <w:lang w:val="en-GB"/>
        </w:rPr>
        <w:object w:dxaOrig="1760" w:dyaOrig="460" w14:anchorId="3FA106E2">
          <v:shape id="_x0000_i1070" type="#_x0000_t75" alt="" style="width:126pt;height:35.25pt;mso-width-percent:0;mso-height-percent:0;mso-width-percent:0;mso-height-percent:0" o:ole="">
            <v:imagedata r:id="rId277" o:title=""/>
          </v:shape>
          <o:OLEObject Type="Embed" ProgID="Equation.3" ShapeID="_x0000_i1070" DrawAspect="Content" ObjectID="_1789831176" r:id="rId278"/>
        </w:object>
      </w:r>
    </w:p>
    <w:p w14:paraId="3441CC59" w14:textId="77777777" w:rsidR="005E004D" w:rsidRPr="00B26A10" w:rsidRDefault="005E004D" w:rsidP="005E004D">
      <w:pPr>
        <w:ind w:firstLine="708"/>
      </w:pPr>
      <w:r w:rsidRPr="00B26A10">
        <w:t xml:space="preserve">    </w:t>
      </w:r>
      <w:r w:rsidRPr="00B26A10">
        <w:tab/>
      </w:r>
      <w:r w:rsidRPr="00B26A10">
        <w:tab/>
      </w:r>
    </w:p>
    <w:p w14:paraId="5B493F95" w14:textId="77777777" w:rsidR="005E004D" w:rsidRPr="00B26A10" w:rsidRDefault="005E004D" w:rsidP="005E004D">
      <w:pPr>
        <w:ind w:firstLine="708"/>
      </w:pPr>
      <w:r w:rsidRPr="00B26A10">
        <w:t xml:space="preserve">  </w:t>
      </w:r>
      <w:r w:rsidRPr="00B26A10">
        <w:tab/>
        <w:t>end;</w:t>
      </w:r>
    </w:p>
    <w:p w14:paraId="24191B63" w14:textId="77777777" w:rsidR="005E004D" w:rsidRPr="00B26A10" w:rsidRDefault="005E004D" w:rsidP="005E004D">
      <w:pPr>
        <w:ind w:firstLine="708"/>
      </w:pPr>
    </w:p>
    <w:p w14:paraId="723C59C9" w14:textId="77777777" w:rsidR="005E004D" w:rsidRPr="00B26A10" w:rsidRDefault="005E004D" w:rsidP="005E004D">
      <w:pPr>
        <w:ind w:firstLine="708"/>
      </w:pPr>
      <w:proofErr w:type="spellStart"/>
      <w:r w:rsidRPr="00B26A10">
        <w:lastRenderedPageBreak/>
        <w:t>Vdynamisch</w:t>
      </w:r>
      <w:proofErr w:type="spellEnd"/>
      <w:r w:rsidRPr="00B26A10">
        <w:t xml:space="preserve">: </w:t>
      </w:r>
      <w:r w:rsidR="002E610B" w:rsidRPr="00397607">
        <w:rPr>
          <w:noProof/>
          <w:position w:val="-8"/>
        </w:rPr>
        <w:object w:dxaOrig="1420" w:dyaOrig="240" w14:anchorId="7E11612A">
          <v:shape id="_x0000_i1071" type="#_x0000_t75" alt="" style="width:132pt;height:25pt;mso-width-percent:0;mso-height-percent:0;mso-width-percent:0;mso-height-percent:0" o:ole="">
            <v:imagedata r:id="rId279" o:title=""/>
          </v:shape>
          <o:OLEObject Type="Embed" ProgID="Equation.3" ShapeID="_x0000_i1071" DrawAspect="Content" ObjectID="_1789831177" r:id="rId280"/>
        </w:object>
      </w:r>
    </w:p>
    <w:p w14:paraId="104D7666" w14:textId="77777777" w:rsidR="005E004D" w:rsidRPr="00B26A10" w:rsidRDefault="005E004D" w:rsidP="005E004D">
      <w:pPr>
        <w:ind w:firstLine="708"/>
      </w:pPr>
    </w:p>
    <w:p w14:paraId="06C3DCA2" w14:textId="77777777" w:rsidR="005E004D" w:rsidRPr="00B26A10" w:rsidRDefault="005E004D" w:rsidP="005E004D">
      <w:pPr>
        <w:ind w:firstLine="708"/>
      </w:pPr>
    </w:p>
    <w:p w14:paraId="22F3E176" w14:textId="77777777" w:rsidR="005E004D" w:rsidRPr="00B26A10" w:rsidRDefault="005E004D" w:rsidP="005E004D">
      <w:pPr>
        <w:ind w:firstLine="708"/>
      </w:pPr>
      <w:proofErr w:type="spellStart"/>
      <w:r w:rsidRPr="00B26A10">
        <w:t>Vstatisch</w:t>
      </w:r>
      <w:proofErr w:type="spellEnd"/>
      <w:r w:rsidRPr="00B26A10">
        <w:t xml:space="preserve">: </w:t>
      </w:r>
      <w:r w:rsidR="002E610B" w:rsidRPr="00397607">
        <w:rPr>
          <w:noProof/>
          <w:position w:val="-30"/>
        </w:rPr>
        <w:object w:dxaOrig="1960" w:dyaOrig="580" w14:anchorId="63FE43AC">
          <v:shape id="_x0000_i1072" type="#_x0000_t75" alt="" style="width:168.95pt;height:47pt;mso-width-percent:0;mso-height-percent:0;mso-width-percent:0;mso-height-percent:0" o:ole="">
            <v:imagedata r:id="rId281" o:title=""/>
          </v:shape>
          <o:OLEObject Type="Embed" ProgID="Equation.3" ShapeID="_x0000_i1072" DrawAspect="Content" ObjectID="_1789831178" r:id="rId282"/>
        </w:object>
      </w:r>
    </w:p>
    <w:p w14:paraId="011D1E99" w14:textId="77777777" w:rsidR="005E004D" w:rsidRPr="00B26A10" w:rsidRDefault="005E004D" w:rsidP="005E004D">
      <w:pPr>
        <w:ind w:firstLine="708"/>
      </w:pPr>
    </w:p>
    <w:p w14:paraId="552B85EF" w14:textId="77777777" w:rsidR="005E004D" w:rsidRPr="00B26A10" w:rsidRDefault="005E004D" w:rsidP="005E004D">
      <w:pPr>
        <w:ind w:firstLine="708"/>
      </w:pPr>
      <w:r w:rsidRPr="00B26A10">
        <w:t>Resultaat = Max(Vstatisch, Vdynamisch)</w:t>
      </w:r>
    </w:p>
    <w:p w14:paraId="01BDFE11" w14:textId="310DC60D" w:rsidR="007231AB" w:rsidRPr="0066412D" w:rsidRDefault="007231AB" w:rsidP="0066412D">
      <w:pPr>
        <w:pStyle w:val="Heading2"/>
        <w:ind w:firstLine="0"/>
        <w:rPr>
          <w:b w:val="0"/>
        </w:rPr>
      </w:pPr>
      <w:r w:rsidRPr="00B26A10">
        <w:rPr>
          <w:rFonts w:cs="Arial"/>
        </w:rPr>
        <w:br w:type="page"/>
      </w:r>
      <w:bookmarkStart w:id="971" w:name="_Toc135050735"/>
      <w:r w:rsidRPr="0066412D">
        <w:rPr>
          <w:b w:val="0"/>
        </w:rPr>
        <w:lastRenderedPageBreak/>
        <w:t>Bijlage 7</w:t>
      </w:r>
      <w:r w:rsidR="00310F3C">
        <w:rPr>
          <w:b w:val="0"/>
        </w:rPr>
        <w:t>:</w:t>
      </w:r>
      <w:r w:rsidRPr="0066412D">
        <w:rPr>
          <w:b w:val="0"/>
        </w:rPr>
        <w:t xml:space="preserve"> Stroomschema beoordeling RWZI/ BWZI op “drijvers”</w:t>
      </w:r>
      <w:r w:rsidR="00190C47">
        <w:rPr>
          <w:b w:val="0"/>
        </w:rPr>
        <w:t xml:space="preserve"> </w:t>
      </w:r>
      <w:r w:rsidRPr="0066412D">
        <w:rPr>
          <w:b w:val="0"/>
        </w:rPr>
        <w:t>en “zinkers”</w:t>
      </w:r>
      <w:bookmarkEnd w:id="971"/>
    </w:p>
    <w:p w14:paraId="70C881C1" w14:textId="77777777" w:rsidR="007231AB" w:rsidRPr="00B26A10" w:rsidRDefault="007231AB" w:rsidP="007231AB">
      <w:pPr>
        <w:pStyle w:val="BodyText"/>
      </w:pPr>
    </w:p>
    <w:p w14:paraId="5726B011" w14:textId="77777777" w:rsidR="007231AB" w:rsidRPr="00B26A10" w:rsidRDefault="00951731" w:rsidP="0034733A">
      <w:pPr>
        <w:pStyle w:val="BodyText"/>
        <w:ind w:left="-720"/>
        <w:jc w:val="center"/>
      </w:pPr>
      <w:r w:rsidRPr="00B26A10">
        <w:rPr>
          <w:noProof/>
          <w:lang w:eastAsia="nl-NL"/>
        </w:rPr>
        <w:drawing>
          <wp:inline distT="0" distB="0" distL="0" distR="0" wp14:anchorId="0F922414" wp14:editId="5553A9C0">
            <wp:extent cx="4789938" cy="6045200"/>
            <wp:effectExtent l="0" t="0" r="0" b="0"/>
            <wp:docPr id="90" name="Picture 39654" descr="BWZIRWZ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4" descr="BWZIRWZI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90663" cy="6046115"/>
                    </a:xfrm>
                    <a:prstGeom prst="rect">
                      <a:avLst/>
                    </a:prstGeom>
                    <a:noFill/>
                    <a:ln>
                      <a:noFill/>
                    </a:ln>
                  </pic:spPr>
                </pic:pic>
              </a:graphicData>
            </a:graphic>
          </wp:inline>
        </w:drawing>
      </w:r>
    </w:p>
    <w:p w14:paraId="071C5D7D" w14:textId="5A847B1E" w:rsidR="009275CA" w:rsidRPr="00AE3BD6" w:rsidRDefault="009275CA" w:rsidP="006F10AE">
      <w:pPr>
        <w:pStyle w:val="Heading2"/>
        <w:ind w:firstLine="0"/>
        <w:rPr>
          <w:b w:val="0"/>
          <w:bCs/>
        </w:rPr>
      </w:pPr>
      <w:bookmarkStart w:id="972" w:name="_Toc135050736"/>
      <w:r w:rsidRPr="00AE3BD6">
        <w:rPr>
          <w:b w:val="0"/>
          <w:bCs/>
        </w:rPr>
        <w:lastRenderedPageBreak/>
        <w:t>Bijlage 8</w:t>
      </w:r>
      <w:r w:rsidR="00C61901" w:rsidRPr="00AE3BD6">
        <w:rPr>
          <w:b w:val="0"/>
          <w:bCs/>
        </w:rPr>
        <w:t>:</w:t>
      </w:r>
      <w:r w:rsidRPr="00AE3BD6">
        <w:rPr>
          <w:b w:val="0"/>
          <w:bCs/>
        </w:rPr>
        <w:t xml:space="preserve"> Beoordelingskader RWZI’s</w:t>
      </w:r>
      <w:bookmarkEnd w:id="972"/>
    </w:p>
    <w:p w14:paraId="3B3D6484" w14:textId="77777777" w:rsidR="00865584" w:rsidRPr="0066412D" w:rsidRDefault="00865584" w:rsidP="0086430D">
      <w:pPr>
        <w:rPr>
          <w:b/>
        </w:rPr>
      </w:pPr>
    </w:p>
    <w:p w14:paraId="663B442D" w14:textId="523C3259" w:rsidR="009253D8" w:rsidRDefault="009253D8" w:rsidP="009253D8">
      <w:pPr>
        <w:pStyle w:val="BodyText"/>
        <w:ind w:left="-1701"/>
        <w:jc w:val="left"/>
      </w:pPr>
    </w:p>
    <w:p w14:paraId="6FC1CB57" w14:textId="77777777" w:rsidR="008F4DD7" w:rsidRPr="0086430D" w:rsidRDefault="008F4DD7" w:rsidP="00800664">
      <w:pPr>
        <w:rPr>
          <w:b/>
          <w:sz w:val="24"/>
          <w:szCs w:val="24"/>
        </w:rPr>
      </w:pPr>
      <w:r w:rsidRPr="0086430D">
        <w:rPr>
          <w:b/>
          <w:sz w:val="24"/>
          <w:szCs w:val="24"/>
        </w:rPr>
        <w:t>Beoordelingskader betreffende het restrisico van een onvoorziene lozing op RWZI’s</w:t>
      </w:r>
    </w:p>
    <w:p w14:paraId="78A2BC24" w14:textId="77777777" w:rsidR="008F4DD7" w:rsidRDefault="008F4DD7" w:rsidP="00800664">
      <w:r>
        <w:rPr>
          <w:noProof/>
          <w:lang w:eastAsia="nl-NL"/>
        </w:rPr>
        <mc:AlternateContent>
          <mc:Choice Requires="wps">
            <w:drawing>
              <wp:anchor distT="0" distB="0" distL="114300" distR="114300" simplePos="0" relativeHeight="251696640" behindDoc="0" locked="0" layoutInCell="1" allowOverlap="1" wp14:anchorId="17C0D671" wp14:editId="5BEF60C0">
                <wp:simplePos x="0" y="0"/>
                <wp:positionH relativeFrom="page">
                  <wp:posOffset>2053590</wp:posOffset>
                </wp:positionH>
                <wp:positionV relativeFrom="page">
                  <wp:posOffset>3858895</wp:posOffset>
                </wp:positionV>
                <wp:extent cx="4103370" cy="690880"/>
                <wp:effectExtent l="0" t="0" r="11430" b="13970"/>
                <wp:wrapNone/>
                <wp:docPr id="29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3370" cy="69088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Overlap w:val="never"/>
                              <w:tblW w:w="0" w:type="auto"/>
                              <w:tblCellMar>
                                <w:left w:w="0" w:type="dxa"/>
                                <w:right w:w="0" w:type="dxa"/>
                              </w:tblCellMar>
                              <w:tblLook w:val="00A0" w:firstRow="1" w:lastRow="0" w:firstColumn="1" w:lastColumn="0" w:noHBand="0" w:noVBand="0"/>
                            </w:tblPr>
                            <w:tblGrid>
                              <w:gridCol w:w="1602"/>
                              <w:gridCol w:w="4777"/>
                            </w:tblGrid>
                            <w:tr w:rsidR="00936325" w14:paraId="0CFE6A10" w14:textId="77777777">
                              <w:trPr>
                                <w:trHeight w:hRule="exact" w:val="198"/>
                              </w:trPr>
                              <w:tc>
                                <w:tcPr>
                                  <w:tcW w:w="1602" w:type="dxa"/>
                                </w:tcPr>
                                <w:p w14:paraId="389298FC" w14:textId="77777777" w:rsidR="00936325" w:rsidRDefault="00936325">
                                  <w:pPr>
                                    <w:suppressOverlap/>
                                  </w:pPr>
                                </w:p>
                              </w:tc>
                              <w:tc>
                                <w:tcPr>
                                  <w:tcW w:w="4777" w:type="dxa"/>
                                </w:tcPr>
                                <w:p w14:paraId="6B03D48F" w14:textId="77777777" w:rsidR="00936325" w:rsidRDefault="00936325">
                                  <w:pPr>
                                    <w:suppressOverlap/>
                                  </w:pPr>
                                </w:p>
                              </w:tc>
                            </w:tr>
                            <w:tr w:rsidR="00936325" w14:paraId="548D825A" w14:textId="77777777">
                              <w:tc>
                                <w:tcPr>
                                  <w:tcW w:w="1602" w:type="dxa"/>
                                </w:tcPr>
                                <w:p w14:paraId="1737A1E2" w14:textId="77777777" w:rsidR="00936325" w:rsidRDefault="00936325">
                                  <w:r>
                                    <w:t>Datum</w:t>
                                  </w:r>
                                </w:p>
                              </w:tc>
                              <w:tc>
                                <w:tcPr>
                                  <w:tcW w:w="4777" w:type="dxa"/>
                                </w:tcPr>
                                <w:p w14:paraId="4C4A2C2C" w14:textId="77777777" w:rsidR="00936325" w:rsidRDefault="00000000" w:rsidP="00F025DC">
                                  <w:sdt>
                                    <w:sdtPr>
                                      <w:alias w:val="Report Date"/>
                                      <w:tag w:val="Report_Date"/>
                                      <w:id w:val="-1447926000"/>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rsidR="00936325">
                                        <w:t>26 juli 2019</w:t>
                                      </w:r>
                                    </w:sdtContent>
                                  </w:sdt>
                                </w:p>
                              </w:tc>
                            </w:tr>
                            <w:tr w:rsidR="00936325" w14:paraId="6B541047" w14:textId="77777777">
                              <w:tc>
                                <w:tcPr>
                                  <w:tcW w:w="1602" w:type="dxa"/>
                                </w:tcPr>
                                <w:p w14:paraId="53CEA5E3" w14:textId="77777777" w:rsidR="00936325" w:rsidRDefault="00936325">
                                  <w:r>
                                    <w:t>Status</w:t>
                                  </w:r>
                                </w:p>
                              </w:tc>
                              <w:tc>
                                <w:tcPr>
                                  <w:tcW w:w="4777" w:type="dxa"/>
                                </w:tcPr>
                                <w:p w14:paraId="39BEE496" w14:textId="77777777" w:rsidR="00936325" w:rsidRDefault="00936325">
                                  <w:r>
                                    <w:t xml:space="preserve">Update </w:t>
                                  </w:r>
                                </w:p>
                              </w:tc>
                            </w:tr>
                            <w:tr w:rsidR="00936325" w14:paraId="45B5BC0B" w14:textId="77777777">
                              <w:trPr>
                                <w:trHeight w:hRule="exact" w:val="170"/>
                              </w:trPr>
                              <w:tc>
                                <w:tcPr>
                                  <w:tcW w:w="1602" w:type="dxa"/>
                                </w:tcPr>
                                <w:p w14:paraId="13016011" w14:textId="77777777" w:rsidR="00936325" w:rsidRDefault="00936325">
                                  <w:pPr>
                                    <w:suppressOverlap/>
                                  </w:pPr>
                                </w:p>
                              </w:tc>
                              <w:tc>
                                <w:tcPr>
                                  <w:tcW w:w="4777" w:type="dxa"/>
                                </w:tcPr>
                                <w:p w14:paraId="36CF31C9" w14:textId="77777777" w:rsidR="00936325" w:rsidRDefault="00936325">
                                  <w:pPr>
                                    <w:suppressOverlap/>
                                  </w:pPr>
                                </w:p>
                              </w:tc>
                            </w:tr>
                          </w:tbl>
                          <w:p w14:paraId="67FBCB89" w14:textId="77777777" w:rsidR="00936325" w:rsidRDefault="00936325" w:rsidP="008F4DD7"/>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7C0D671" id="_x0000_t202" coordsize="21600,21600" o:spt="202" path="m,l,21600r21600,l21600,xe">
                <v:stroke joinstyle="miter"/>
                <v:path gradientshapeok="t" o:connecttype="rect"/>
              </v:shapetype>
              <v:shape id="Text Box 29" o:spid="_x0000_s1081" type="#_x0000_t202" style="position:absolute;margin-left:161.7pt;margin-top:303.85pt;width:323.1pt;height:54.4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viCgIAAPcDAAAOAAAAZHJzL2Uyb0RvYy54bWysU9uO0zAQfUfiHyy/06QtWkrUdLV0KUJa&#10;LtLCBziOk1g4HjN2m5SvZ+w0XbS8IfxgjT2eMzNnjre3Y2/YSaHXYEu+XOScKSuh1rYt+fdvh1cb&#10;znwQthYGrCr5WXl+u3v5Yju4Qq2gA1MrZARifTG4knchuCLLvOxUL/wCnLLkbAB7EeiIbVajGAi9&#10;N9kqz2+yAbB2CFJ5T7f3k5PvEn7TKBm+NI1XgZmSU20h7Zj2Ku7ZbiuKFoXrtLyUIf6hil5oS0mv&#10;UPciCHZE/RdUryWChyYsJPQZNI2WKvVA3SzzZ908dsKp1AuR492VJv//YOXn06P7iiyM72CkAaYm&#10;vHsA+cMzC/tO2FbdIcLQKVFT4mWkLBucLy6hkWpf+AhSDZ+gpiGLY4AENDbYR1aoT0boNIDzlXQ1&#10;Bibp8vUyX6/fkEuS7+ZtvtmkqWSimKMd+vBBQc+iUXKkoSZ0cXrwIVYjivlJTGbhoI1JgzWWDTFh&#10;vPZgdB096YBttTfIToJ0cUgr9fXsWa8DqdPovuSbPK5JL5GK97ZOKYLQZrKpDGMv3EQ6JmLCWI1M&#10;1yVfrWNw5KqC+kxsIUxqpN9DRgf4i7OBlFhy//MoUHFmPlpiPMp2NnA2qtkQVlJoyQNnk7kPk7yP&#10;DnXbEfI80zuaykEnwp6quNRL6ko8Xn5ClO+f5/Tq6b/ufgMAAP//AwBQSwMEFAAGAAgAAAAhAF8P&#10;UGHgAAAACwEAAA8AAABkcnMvZG93bnJldi54bWxMj0FOwzAQRfdI3MGaSuyo3bRx2jROVSFYILFp&#10;4ABuPE2ixuModtpwe8wKlqP/9P+b4jDbnt1w9J0jBaulAIZUO9NRo+Dr8+15C8wHTUb3jlDBN3o4&#10;lI8Phc6Nu9MJb1VoWCwhn2sFbQhDzrmvW7TaL92AFLOLG60O8RwbbkZ9j+W254kQklvdUVxo9YAv&#10;LdbXarIK3qt08zrp07GaaNteUyEuH4lQ6mkxH/fAAs7hD4Zf/agOZXQ6u4mMZ72CdbLeRFSBFFkG&#10;LBI7uZPAzgqylUyBlwX//0P5AwAA//8DAFBLAQItABQABgAIAAAAIQC2gziS/gAAAOEBAAATAAAA&#10;AAAAAAAAAAAAAAAAAABbQ29udGVudF9UeXBlc10ueG1sUEsBAi0AFAAGAAgAAAAhADj9If/WAAAA&#10;lAEAAAsAAAAAAAAAAAAAAAAALwEAAF9yZWxzLy5yZWxzUEsBAi0AFAAGAAgAAAAhAIKoy+IKAgAA&#10;9wMAAA4AAAAAAAAAAAAAAAAALgIAAGRycy9lMm9Eb2MueG1sUEsBAi0AFAAGAAgAAAAhAF8PUGHg&#10;AAAACwEAAA8AAAAAAAAAAAAAAAAAZAQAAGRycy9kb3ducmV2LnhtbFBLBQYAAAAABAAEAPMAAABx&#10;BQAAAAA=&#10;" filled="f" strokecolor="white" strokeweight="0">
                <v:textbox style="mso-fit-shape-to-text:t" inset="0,0,0,0">
                  <w:txbxContent>
                    <w:tbl>
                      <w:tblPr>
                        <w:tblOverlap w:val="never"/>
                        <w:tblW w:w="0" w:type="auto"/>
                        <w:tblCellMar>
                          <w:left w:w="0" w:type="dxa"/>
                          <w:right w:w="0" w:type="dxa"/>
                        </w:tblCellMar>
                        <w:tblLook w:val="00A0" w:firstRow="1" w:lastRow="0" w:firstColumn="1" w:lastColumn="0" w:noHBand="0" w:noVBand="0"/>
                      </w:tblPr>
                      <w:tblGrid>
                        <w:gridCol w:w="1602"/>
                        <w:gridCol w:w="4777"/>
                      </w:tblGrid>
                      <w:tr w:rsidR="00936325" w14:paraId="0CFE6A10" w14:textId="77777777">
                        <w:trPr>
                          <w:trHeight w:hRule="exact" w:val="198"/>
                        </w:trPr>
                        <w:tc>
                          <w:tcPr>
                            <w:tcW w:w="1602" w:type="dxa"/>
                          </w:tcPr>
                          <w:p w14:paraId="389298FC" w14:textId="77777777" w:rsidR="00936325" w:rsidRDefault="00936325">
                            <w:pPr>
                              <w:suppressOverlap/>
                            </w:pPr>
                          </w:p>
                        </w:tc>
                        <w:tc>
                          <w:tcPr>
                            <w:tcW w:w="4777" w:type="dxa"/>
                          </w:tcPr>
                          <w:p w14:paraId="6B03D48F" w14:textId="77777777" w:rsidR="00936325" w:rsidRDefault="00936325">
                            <w:pPr>
                              <w:suppressOverlap/>
                            </w:pPr>
                          </w:p>
                        </w:tc>
                      </w:tr>
                      <w:tr w:rsidR="00936325" w14:paraId="548D825A" w14:textId="77777777">
                        <w:tc>
                          <w:tcPr>
                            <w:tcW w:w="1602" w:type="dxa"/>
                          </w:tcPr>
                          <w:p w14:paraId="1737A1E2" w14:textId="77777777" w:rsidR="00936325" w:rsidRDefault="00936325">
                            <w:r>
                              <w:t>Datum</w:t>
                            </w:r>
                          </w:p>
                        </w:tc>
                        <w:tc>
                          <w:tcPr>
                            <w:tcW w:w="4777" w:type="dxa"/>
                          </w:tcPr>
                          <w:p w14:paraId="4C4A2C2C" w14:textId="77777777" w:rsidR="00936325" w:rsidRDefault="00000000" w:rsidP="00F025DC">
                            <w:sdt>
                              <w:sdtPr>
                                <w:alias w:val="Report Date"/>
                                <w:tag w:val="Report_Date"/>
                                <w:id w:val="-1447926000"/>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rsidR="00936325">
                                  <w:t>26 juli 2019</w:t>
                                </w:r>
                              </w:sdtContent>
                            </w:sdt>
                          </w:p>
                        </w:tc>
                      </w:tr>
                      <w:tr w:rsidR="00936325" w14:paraId="6B541047" w14:textId="77777777">
                        <w:tc>
                          <w:tcPr>
                            <w:tcW w:w="1602" w:type="dxa"/>
                          </w:tcPr>
                          <w:p w14:paraId="53CEA5E3" w14:textId="77777777" w:rsidR="00936325" w:rsidRDefault="00936325">
                            <w:r>
                              <w:t>Status</w:t>
                            </w:r>
                          </w:p>
                        </w:tc>
                        <w:tc>
                          <w:tcPr>
                            <w:tcW w:w="4777" w:type="dxa"/>
                          </w:tcPr>
                          <w:p w14:paraId="39BEE496" w14:textId="77777777" w:rsidR="00936325" w:rsidRDefault="00936325">
                            <w:r>
                              <w:t xml:space="preserve">Update </w:t>
                            </w:r>
                          </w:p>
                        </w:tc>
                      </w:tr>
                      <w:tr w:rsidR="00936325" w14:paraId="45B5BC0B" w14:textId="77777777">
                        <w:trPr>
                          <w:trHeight w:hRule="exact" w:val="170"/>
                        </w:trPr>
                        <w:tc>
                          <w:tcPr>
                            <w:tcW w:w="1602" w:type="dxa"/>
                          </w:tcPr>
                          <w:p w14:paraId="13016011" w14:textId="77777777" w:rsidR="00936325" w:rsidRDefault="00936325">
                            <w:pPr>
                              <w:suppressOverlap/>
                            </w:pPr>
                          </w:p>
                        </w:tc>
                        <w:tc>
                          <w:tcPr>
                            <w:tcW w:w="4777" w:type="dxa"/>
                          </w:tcPr>
                          <w:p w14:paraId="36CF31C9" w14:textId="77777777" w:rsidR="00936325" w:rsidRDefault="00936325">
                            <w:pPr>
                              <w:suppressOverlap/>
                            </w:pPr>
                          </w:p>
                        </w:tc>
                      </w:tr>
                    </w:tbl>
                    <w:p w14:paraId="67FBCB89" w14:textId="77777777" w:rsidR="00936325" w:rsidRDefault="00936325" w:rsidP="008F4DD7"/>
                  </w:txbxContent>
                </v:textbox>
                <w10:wrap anchorx="page" anchory="page"/>
              </v:shape>
            </w:pict>
          </mc:Fallback>
        </mc:AlternateContent>
      </w:r>
    </w:p>
    <w:p w14:paraId="1618B4E1" w14:textId="77777777" w:rsidR="008F4DD7" w:rsidRDefault="008F4DD7" w:rsidP="00800664"/>
    <w:p w14:paraId="4CDFE2B2" w14:textId="77777777" w:rsidR="008F4DD7" w:rsidRDefault="008F4DD7" w:rsidP="00800664"/>
    <w:p w14:paraId="4408A107" w14:textId="77777777" w:rsidR="008F4DD7" w:rsidRDefault="008F4DD7" w:rsidP="00800664"/>
    <w:p w14:paraId="1A1665A2" w14:textId="77777777" w:rsidR="008F4DD7" w:rsidRDefault="008F4DD7" w:rsidP="00800664"/>
    <w:p w14:paraId="6845B464" w14:textId="77777777" w:rsidR="008F4DD7" w:rsidRDefault="008F4DD7" w:rsidP="00800664"/>
    <w:p w14:paraId="5526578A" w14:textId="77777777" w:rsidR="008F4DD7" w:rsidRDefault="008F4DD7" w:rsidP="00800664"/>
    <w:p w14:paraId="3AF92299" w14:textId="77777777" w:rsidR="008F4DD7" w:rsidRDefault="008F4DD7" w:rsidP="00800664"/>
    <w:p w14:paraId="02B11CC8" w14:textId="77777777" w:rsidR="008F4DD7" w:rsidRDefault="008F4DD7" w:rsidP="00800664"/>
    <w:p w14:paraId="5FA9C5EC" w14:textId="77777777" w:rsidR="008F4DD7" w:rsidRDefault="008F4DD7" w:rsidP="00800664"/>
    <w:p w14:paraId="0F1AE175" w14:textId="77777777" w:rsidR="008F4DD7" w:rsidRDefault="008F4DD7" w:rsidP="00800664">
      <w:pPr>
        <w:sectPr w:rsidR="008F4DD7" w:rsidSect="006F10AE">
          <w:headerReference w:type="default" r:id="rId284"/>
          <w:pgSz w:w="11905" w:h="16837"/>
          <w:pgMar w:top="4077" w:right="964" w:bottom="1134" w:left="1418" w:header="0" w:footer="709" w:gutter="1134"/>
          <w:cols w:space="708"/>
          <w:docGrid w:linePitch="326"/>
        </w:sectPr>
      </w:pPr>
    </w:p>
    <w:p w14:paraId="1547ED25" w14:textId="294E5AB3" w:rsidR="008F4DD7" w:rsidRPr="002B49C7" w:rsidRDefault="008F4DD7" w:rsidP="00800664">
      <w:pPr>
        <w:rPr>
          <w:sz w:val="24"/>
        </w:rPr>
      </w:pPr>
    </w:p>
    <w:p w14:paraId="03615B4B" w14:textId="77777777" w:rsidR="008F4DD7" w:rsidRPr="000A6315" w:rsidRDefault="008F4DD7" w:rsidP="00800664">
      <w:pPr>
        <w:rPr>
          <w:b/>
          <w:sz w:val="18"/>
          <w:szCs w:val="18"/>
        </w:rPr>
      </w:pPr>
      <w:r w:rsidRPr="000A6315">
        <w:rPr>
          <w:b/>
          <w:sz w:val="18"/>
          <w:szCs w:val="18"/>
        </w:rPr>
        <w:t>Colofon</w:t>
      </w:r>
    </w:p>
    <w:tbl>
      <w:tblPr>
        <w:tblW w:w="0" w:type="auto"/>
        <w:tblCellMar>
          <w:left w:w="0" w:type="dxa"/>
          <w:right w:w="0" w:type="dxa"/>
        </w:tblCellMar>
        <w:tblLook w:val="00A0" w:firstRow="1" w:lastRow="0" w:firstColumn="1" w:lastColumn="0" w:noHBand="0" w:noVBand="0"/>
      </w:tblPr>
      <w:tblGrid>
        <w:gridCol w:w="2268"/>
        <w:gridCol w:w="5441"/>
      </w:tblGrid>
      <w:tr w:rsidR="008F4DD7" w14:paraId="02DEA452" w14:textId="77777777" w:rsidTr="00F025DC">
        <w:tc>
          <w:tcPr>
            <w:tcW w:w="2268" w:type="dxa"/>
          </w:tcPr>
          <w:p w14:paraId="48F7FE39" w14:textId="77777777" w:rsidR="008F4DD7" w:rsidRDefault="008F4DD7" w:rsidP="00800664">
            <w:r>
              <w:t>Uitgegeven door</w:t>
            </w:r>
          </w:p>
        </w:tc>
        <w:tc>
          <w:tcPr>
            <w:tcW w:w="5441" w:type="dxa"/>
          </w:tcPr>
          <w:p w14:paraId="6CE0B077" w14:textId="77777777" w:rsidR="008F4DD7" w:rsidRDefault="008F4DD7" w:rsidP="00800664">
            <w:r>
              <w:t>Rijkswaterstaat</w:t>
            </w:r>
          </w:p>
        </w:tc>
      </w:tr>
      <w:tr w:rsidR="008F4DD7" w14:paraId="19C6D60B" w14:textId="77777777" w:rsidTr="00F025DC">
        <w:tc>
          <w:tcPr>
            <w:tcW w:w="2268" w:type="dxa"/>
          </w:tcPr>
          <w:p w14:paraId="32527E3C" w14:textId="77777777" w:rsidR="008F4DD7" w:rsidRDefault="008F4DD7" w:rsidP="00800664">
            <w:r>
              <w:t>Uitgevoerd door</w:t>
            </w:r>
          </w:p>
        </w:tc>
        <w:tc>
          <w:tcPr>
            <w:tcW w:w="5441" w:type="dxa"/>
          </w:tcPr>
          <w:p w14:paraId="21C1903A" w14:textId="77777777" w:rsidR="008F4DD7" w:rsidRDefault="008F4DD7" w:rsidP="00800664">
            <w:r>
              <w:t>BRZO-specialistenteam RWS/Waterschappen</w:t>
            </w:r>
          </w:p>
        </w:tc>
      </w:tr>
      <w:tr w:rsidR="008F4DD7" w14:paraId="35C02CF9" w14:textId="77777777" w:rsidTr="00F025DC">
        <w:tc>
          <w:tcPr>
            <w:tcW w:w="2268" w:type="dxa"/>
          </w:tcPr>
          <w:p w14:paraId="7C0E16B8" w14:textId="77777777" w:rsidR="008F4DD7" w:rsidRDefault="008F4DD7" w:rsidP="00800664">
            <w:r>
              <w:t>Opmaak</w:t>
            </w:r>
          </w:p>
        </w:tc>
        <w:tc>
          <w:tcPr>
            <w:tcW w:w="5441" w:type="dxa"/>
          </w:tcPr>
          <w:p w14:paraId="438A8FEC" w14:textId="77777777" w:rsidR="008F4DD7" w:rsidRDefault="008F4DD7" w:rsidP="00800664">
            <w:r>
              <w:t>Peter Kuiper, David Vroon en Patrick de Visscher</w:t>
            </w:r>
          </w:p>
        </w:tc>
      </w:tr>
      <w:tr w:rsidR="008F4DD7" w14:paraId="68E3EEF5" w14:textId="77777777" w:rsidTr="00F025DC">
        <w:tc>
          <w:tcPr>
            <w:tcW w:w="2268" w:type="dxa"/>
          </w:tcPr>
          <w:p w14:paraId="288A16F0" w14:textId="77777777" w:rsidR="008F4DD7" w:rsidRDefault="008F4DD7" w:rsidP="00800664">
            <w:r>
              <w:t>Datum</w:t>
            </w:r>
          </w:p>
        </w:tc>
        <w:tc>
          <w:tcPr>
            <w:tcW w:w="5441" w:type="dxa"/>
          </w:tcPr>
          <w:p w14:paraId="549EBDCB" w14:textId="77777777" w:rsidR="008F4DD7" w:rsidRDefault="00000000" w:rsidP="00800664">
            <w:sdt>
              <w:sdtPr>
                <w:alias w:val="Report Date"/>
                <w:tag w:val="Report_Date"/>
                <w:id w:val="1577557225"/>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rsidR="008F4DD7">
                  <w:t>26 juli 2019</w:t>
                </w:r>
              </w:sdtContent>
            </w:sdt>
          </w:p>
        </w:tc>
      </w:tr>
      <w:tr w:rsidR="008F4DD7" w14:paraId="3325A58B" w14:textId="77777777" w:rsidTr="00F025DC">
        <w:tc>
          <w:tcPr>
            <w:tcW w:w="2268" w:type="dxa"/>
          </w:tcPr>
          <w:p w14:paraId="0B532185" w14:textId="77777777" w:rsidR="008F4DD7" w:rsidRDefault="008F4DD7" w:rsidP="00800664">
            <w:r>
              <w:t>Status</w:t>
            </w:r>
          </w:p>
        </w:tc>
        <w:tc>
          <w:tcPr>
            <w:tcW w:w="5441" w:type="dxa"/>
          </w:tcPr>
          <w:p w14:paraId="0F39B01B" w14:textId="77777777" w:rsidR="008F4DD7" w:rsidRDefault="008F4DD7" w:rsidP="00800664">
            <w:r>
              <w:t>Update</w:t>
            </w:r>
          </w:p>
        </w:tc>
      </w:tr>
      <w:tr w:rsidR="008F4DD7" w14:paraId="7F44F5AA" w14:textId="77777777" w:rsidTr="00F025DC">
        <w:tc>
          <w:tcPr>
            <w:tcW w:w="2268" w:type="dxa"/>
          </w:tcPr>
          <w:p w14:paraId="464CA601" w14:textId="77777777" w:rsidR="008F4DD7" w:rsidRDefault="008F4DD7" w:rsidP="00800664">
            <w:r>
              <w:t>Versienummer</w:t>
            </w:r>
          </w:p>
        </w:tc>
        <w:tc>
          <w:tcPr>
            <w:tcW w:w="5441" w:type="dxa"/>
          </w:tcPr>
          <w:p w14:paraId="05894C68" w14:textId="77777777" w:rsidR="008F4DD7" w:rsidRDefault="008F4DD7" w:rsidP="00800664">
            <w:r>
              <w:t>11</w:t>
            </w:r>
          </w:p>
        </w:tc>
      </w:tr>
    </w:tbl>
    <w:p w14:paraId="4CA8DDD3" w14:textId="624098A8" w:rsidR="008F4DD7" w:rsidRPr="000A6315" w:rsidRDefault="008F4DD7" w:rsidP="00800664">
      <w:pPr>
        <w:rPr>
          <w:rFonts w:ascii="Verdana" w:hAnsi="Verdana"/>
          <w:b/>
          <w:sz w:val="18"/>
          <w:szCs w:val="18"/>
        </w:rPr>
      </w:pPr>
      <w:r>
        <w:br w:type="page"/>
      </w:r>
      <w:r w:rsidRPr="000A6315">
        <w:rPr>
          <w:rFonts w:ascii="Verdana" w:hAnsi="Verdana"/>
          <w:b/>
          <w:sz w:val="18"/>
          <w:szCs w:val="18"/>
        </w:rPr>
        <w:lastRenderedPageBreak/>
        <w:t>VOORWOORD</w:t>
      </w:r>
    </w:p>
    <w:p w14:paraId="0552C22B" w14:textId="77777777" w:rsidR="008F4DD7" w:rsidRDefault="008F4DD7" w:rsidP="00800664"/>
    <w:p w14:paraId="52EFAF48" w14:textId="77777777" w:rsidR="008F4DD7" w:rsidRDefault="008F4DD7" w:rsidP="00800664"/>
    <w:p w14:paraId="502437D2" w14:textId="77777777" w:rsidR="008F4DD7" w:rsidRDefault="008F4DD7" w:rsidP="00800664">
      <w:r>
        <w:t xml:space="preserve">Er zijn bij een onvoorziene lozing als gevolg van een calamiteit bij een bedrijf meerdere afstroomroutes en effecten op o.a. een RWZI en het oppervlaktewater mogelijk. De onvoorziene lozing kan in sommige gevallen afstromen via het riool naar de RWZI. De afstroming naar de RWZI kan ertoe leiden dat de zuiverende werking van de RWZI wordt verstoord. De verstoring van de RWZI zal vervolgens kunnen leiden tot een ongezuiverde lozing van afvalwater op het oppervlaktewater. Voor het beoordelen van de risico’s wordt gebruik gemaakt van kaders of afspraken. Uit de beoordeling kunnen wensen tot vermindering van de risico’s voortkomen. </w:t>
      </w:r>
    </w:p>
    <w:p w14:paraId="187E44E4" w14:textId="77777777" w:rsidR="008F4DD7" w:rsidRDefault="008F4DD7" w:rsidP="00800664"/>
    <w:p w14:paraId="3F258AE3" w14:textId="77777777" w:rsidR="008F4DD7" w:rsidRDefault="008F4DD7" w:rsidP="00800664">
      <w:r>
        <w:t xml:space="preserve">Voor de beoordeling van het risico van de onvoorziene ongezuiverde lozing via de RWZI op oppervlaktewater bestond in principe al de mogelijkheid via het bestaande kader voor de risicobeoordeling van onvoorziene lozingen op opperaktewater (beschreven in het CIW document Integrale aanpak van risico’s van onvoorziene lozingen). Van deze mogelijkheid werd nauwelijks gebruik gemaakt, omdat dit niet expliciet was meegenomen in de risicomodellering: de RWZI was in de modellering een eindstation en had geen afstroomroute. In dit rapport wordt daarom uitgewerkt welke resulterende risico’s er voor het oppervlaktewater te verwachten zijn en hoe deze kunnen worden beoordeeld, mede met behulp van de risicomodellering.  </w:t>
      </w:r>
    </w:p>
    <w:p w14:paraId="1E4DF8D0" w14:textId="77777777" w:rsidR="008F4DD7" w:rsidRDefault="008F4DD7" w:rsidP="00800664"/>
    <w:p w14:paraId="304F0EF1" w14:textId="77777777" w:rsidR="008F4DD7" w:rsidRDefault="008F4DD7" w:rsidP="00800664">
      <w:r>
        <w:t xml:space="preserve">Voor het falen van de RWZI bestond al een eenvoudig afwegingskader, dat gebruikt werd door de beheerders van de RWZI’s, in casu de Waterschappen. Bij dit eenvoudige afwegingskader wordt alleen gekeken naar de faalkans. In dit document wordt het milieueffect daaraan toegevoegd, waardoor een nieuw beoordelingskader ontstaat. Het afwegingskader voor het falen van de RWZI (op basis van alleen de faalkans) is in dit document bijgesteld en opgenomen als secundaire beoordelingsstap (stap 2). </w:t>
      </w:r>
    </w:p>
    <w:p w14:paraId="63FD030C" w14:textId="77777777" w:rsidR="008F4DD7" w:rsidRDefault="008F4DD7" w:rsidP="00800664"/>
    <w:p w14:paraId="7C6AD8D8" w14:textId="77777777" w:rsidR="008F4DD7" w:rsidRDefault="008F4DD7" w:rsidP="00800664">
      <w:r>
        <w:t xml:space="preserve">De beoordeling zal leiden tot een oordeel over de situatie en de eventueel gewenste  mitigaties. Voor de risico’s van lozing op het oppervlaktewater worden de effecten bij overschrijding van de toelaatbaar geachte risico’s ernstiger beoordeeld dan het mogelijke falen van de RWZI. Over het algemeen kan ervan worden uit gegaan, dat wanneer de RWZI faalt, dat ook zal leiden tot ontoelaatbaar te achten lozingen op het oppervlaktewater. </w:t>
      </w:r>
    </w:p>
    <w:p w14:paraId="2A0DCF7B" w14:textId="77777777" w:rsidR="008F4DD7" w:rsidRDefault="008F4DD7" w:rsidP="00800664"/>
    <w:p w14:paraId="6EDD62A5" w14:textId="77777777" w:rsidR="008F4DD7" w:rsidRDefault="008F4DD7" w:rsidP="00800664">
      <w:r>
        <w:t xml:space="preserve">Voor de lozing op het oppervlaktewater zijn de waterbeheerders bevoegd gezag. Ze kunnen, als dat wenselijk is, vergunningsvoorschriften formuleren om ontoelaatbare risico’s zoveel mogelijk te voorkomen of te beperken. </w:t>
      </w:r>
    </w:p>
    <w:p w14:paraId="3E1E404A" w14:textId="77777777" w:rsidR="008F4DD7" w:rsidRDefault="008F4DD7" w:rsidP="00800664"/>
    <w:p w14:paraId="29952389" w14:textId="77777777" w:rsidR="008F4DD7" w:rsidRDefault="008F4DD7" w:rsidP="00800664">
      <w:pPr>
        <w:rPr>
          <w:i/>
        </w:rPr>
      </w:pPr>
      <w:r>
        <w:t xml:space="preserve">Waterbeheerders zijn geen bevoegd gezag ten aanzien van lozingen via de riolering op een RWZI (indirecte lozingen) maar hebben als beheerder van de RWZI wel een adviserende en toezichthoudende rol. Dit adviesrecht is in de Wabo geregeld ter bescherming van de doelmatige werking van de RWZI en ter bescherming van het ontvangende watersysteem. </w:t>
      </w:r>
      <w:r>
        <w:rPr>
          <w:i/>
        </w:rPr>
        <w:br w:type="page"/>
      </w:r>
    </w:p>
    <w:p w14:paraId="598111A4" w14:textId="5A0DE880" w:rsidR="008F4DD7" w:rsidRDefault="008F4DD7" w:rsidP="00800664"/>
    <w:p w14:paraId="478E965F" w14:textId="77777777" w:rsidR="008F4DD7" w:rsidRPr="00C17E4C" w:rsidRDefault="008F4DD7" w:rsidP="00800664">
      <w:pPr>
        <w:rPr>
          <w:rFonts w:cs="Helvetica"/>
          <w:b/>
          <w:bCs/>
        </w:rPr>
      </w:pPr>
      <w:r w:rsidRPr="00C17E4C">
        <w:rPr>
          <w:rFonts w:cs="Helvetica"/>
          <w:b/>
          <w:bCs/>
        </w:rPr>
        <w:t>Samenvatting</w:t>
      </w:r>
    </w:p>
    <w:p w14:paraId="442B9387" w14:textId="77777777" w:rsidR="008F4DD7" w:rsidRPr="00C17E4C" w:rsidRDefault="008F4DD7" w:rsidP="00800664">
      <w:pPr>
        <w:rPr>
          <w:rFonts w:cs="Helvetica"/>
        </w:rPr>
      </w:pPr>
    </w:p>
    <w:p w14:paraId="56C773CA" w14:textId="77777777" w:rsidR="008F4DD7" w:rsidRPr="00C17E4C" w:rsidRDefault="008F4DD7" w:rsidP="00800664">
      <w:pPr>
        <w:rPr>
          <w:rFonts w:cs="Helvetica"/>
        </w:rPr>
      </w:pPr>
    </w:p>
    <w:p w14:paraId="3CB1ECBE" w14:textId="77777777" w:rsidR="008F4DD7" w:rsidRPr="00C17E4C" w:rsidRDefault="008F4DD7" w:rsidP="00800664">
      <w:pPr>
        <w:rPr>
          <w:rFonts w:cs="Helvetica"/>
        </w:rPr>
      </w:pPr>
      <w:r w:rsidRPr="00C17E4C">
        <w:rPr>
          <w:rFonts w:cs="Helvetica"/>
        </w:rPr>
        <w:t xml:space="preserve">Rijkswaterstaat en de waterschappen hebben gezamenlijk een werkwijze voor de beoordeling van het restrisico van een onvoorziene lozing op een rioolwaterzuiveringsinstallatie (RWZI) opgesteld. Het resultaat hiervan vindt u in deze nota. </w:t>
      </w:r>
    </w:p>
    <w:p w14:paraId="10D3FF21" w14:textId="77777777" w:rsidR="008F4DD7" w:rsidRPr="00C17E4C" w:rsidRDefault="008F4DD7" w:rsidP="00800664">
      <w:pPr>
        <w:rPr>
          <w:rFonts w:cs="Helvetica"/>
        </w:rPr>
      </w:pPr>
    </w:p>
    <w:p w14:paraId="2FEF611E" w14:textId="77777777" w:rsidR="008F4DD7" w:rsidRPr="00C17E4C" w:rsidRDefault="008F4DD7" w:rsidP="00800664">
      <w:pPr>
        <w:rPr>
          <w:rFonts w:cs="Helvetica"/>
        </w:rPr>
      </w:pPr>
      <w:r w:rsidRPr="00C17E4C">
        <w:rPr>
          <w:rFonts w:cs="Helvetica"/>
        </w:rPr>
        <w:t xml:space="preserve">Een onvoorziene lozing op een RWZI kan resulteren in het falen van het zuiveringsproces. Een RWZI is in de meeste gevallen geen oplossing voor een onvoorziene lozing, maar verergert juist het effect van de onvoorziene lozing door het vrijkomen van ongezuiverd rioolwater dat op het oppervlaktewater wordt geloosd. </w:t>
      </w:r>
    </w:p>
    <w:p w14:paraId="0D6D845C" w14:textId="77777777" w:rsidR="008F4DD7" w:rsidRPr="00C17E4C" w:rsidRDefault="008F4DD7" w:rsidP="00800664">
      <w:pPr>
        <w:rPr>
          <w:rFonts w:cs="Helvetica"/>
        </w:rPr>
      </w:pPr>
    </w:p>
    <w:p w14:paraId="3D7B6356" w14:textId="77777777" w:rsidR="008F4DD7" w:rsidRPr="00C17E4C" w:rsidRDefault="008F4DD7" w:rsidP="00800664">
      <w:pPr>
        <w:rPr>
          <w:rFonts w:cs="Helvetica"/>
        </w:rPr>
      </w:pPr>
      <w:r w:rsidRPr="00C17E4C">
        <w:rPr>
          <w:rFonts w:cs="Helvetica"/>
        </w:rPr>
        <w:t>Het falen van de RWZI kan worden veroorzaakt door een viertal mechanismen:</w:t>
      </w:r>
    </w:p>
    <w:p w14:paraId="419EB0A2" w14:textId="77777777" w:rsidR="008F4DD7" w:rsidRPr="00C17E4C" w:rsidRDefault="008F4DD7" w:rsidP="00800664">
      <w:pPr>
        <w:rPr>
          <w:rFonts w:cs="Helvetica"/>
        </w:rPr>
      </w:pPr>
      <w:r w:rsidRPr="00C17E4C">
        <w:rPr>
          <w:rFonts w:cs="Helvetica"/>
        </w:rPr>
        <w:t>1.</w:t>
      </w:r>
      <w:r w:rsidRPr="00C17E4C">
        <w:rPr>
          <w:rFonts w:cs="Helvetica"/>
        </w:rPr>
        <w:tab/>
        <w:t>Overbelasting</w:t>
      </w:r>
    </w:p>
    <w:p w14:paraId="7FEB213F" w14:textId="77777777" w:rsidR="008F4DD7" w:rsidRPr="00C17E4C" w:rsidRDefault="008F4DD7" w:rsidP="00800664">
      <w:pPr>
        <w:rPr>
          <w:rFonts w:cs="Helvetica"/>
        </w:rPr>
      </w:pPr>
      <w:r w:rsidRPr="00C17E4C">
        <w:rPr>
          <w:rFonts w:cs="Helvetica"/>
        </w:rPr>
        <w:t>2.</w:t>
      </w:r>
      <w:r w:rsidRPr="00C17E4C">
        <w:rPr>
          <w:rFonts w:cs="Helvetica"/>
        </w:rPr>
        <w:tab/>
        <w:t>Afsterving van bacteriën en/of remming van bacteriën</w:t>
      </w:r>
    </w:p>
    <w:p w14:paraId="7A676B63" w14:textId="77777777" w:rsidR="008F4DD7" w:rsidRPr="00C17E4C" w:rsidRDefault="008F4DD7" w:rsidP="00800664">
      <w:pPr>
        <w:rPr>
          <w:rFonts w:cs="Helvetica"/>
        </w:rPr>
      </w:pPr>
      <w:r w:rsidRPr="00C17E4C">
        <w:rPr>
          <w:rFonts w:cs="Helvetica"/>
        </w:rPr>
        <w:t>3.</w:t>
      </w:r>
      <w:r w:rsidRPr="00C17E4C">
        <w:rPr>
          <w:rFonts w:cs="Helvetica"/>
        </w:rPr>
        <w:tab/>
        <w:t>Beïnvloeding actief slib door slecht oplosbare drijvende stoffen</w:t>
      </w:r>
    </w:p>
    <w:p w14:paraId="6C8FBEC1" w14:textId="77777777" w:rsidR="008F4DD7" w:rsidRPr="00C17E4C" w:rsidRDefault="008F4DD7" w:rsidP="00800664">
      <w:pPr>
        <w:rPr>
          <w:rFonts w:cs="Helvetica"/>
        </w:rPr>
      </w:pPr>
      <w:r w:rsidRPr="00C17E4C">
        <w:rPr>
          <w:rFonts w:cs="Helvetica"/>
        </w:rPr>
        <w:t>4.</w:t>
      </w:r>
      <w:r w:rsidRPr="00C17E4C">
        <w:rPr>
          <w:rFonts w:cs="Helvetica"/>
        </w:rPr>
        <w:tab/>
        <w:t>Beïnvloeding actief slib door slecht oplosbare zinkende stoffen</w:t>
      </w:r>
    </w:p>
    <w:p w14:paraId="6195F3D0" w14:textId="77777777" w:rsidR="008F4DD7" w:rsidRPr="00C17E4C" w:rsidRDefault="008F4DD7" w:rsidP="00800664">
      <w:pPr>
        <w:rPr>
          <w:rFonts w:cs="Helvetica"/>
        </w:rPr>
      </w:pPr>
    </w:p>
    <w:p w14:paraId="50B75C96" w14:textId="77777777" w:rsidR="008F4DD7" w:rsidRPr="00C17E4C" w:rsidRDefault="008F4DD7" w:rsidP="00800664">
      <w:pPr>
        <w:rPr>
          <w:rFonts w:cs="Helvetica"/>
        </w:rPr>
      </w:pPr>
      <w:r w:rsidRPr="00C17E4C">
        <w:rPr>
          <w:rFonts w:cs="Helvetica"/>
        </w:rPr>
        <w:t xml:space="preserve">De omvang van de resulterende lozing uit een falende RWZI heeft meestal een groot effect op de kwaliteit van het ontvangende oppervlaktewater. Zeker in gevallen waarbij een grote RWZI loost op relatief klein oppervlaktewater. Zuurstofdepletie in het ontvangende oppervlaktewater door de afbraak van organische stoffen die in geloosd ongezuiverd rioolwater zitten, is het belangrijkste effect dat kan optreden als gevolg van een onvoorziene lozing op een RWZI. </w:t>
      </w:r>
    </w:p>
    <w:p w14:paraId="2567C128" w14:textId="77777777" w:rsidR="008F4DD7" w:rsidRPr="00C17E4C" w:rsidRDefault="008F4DD7" w:rsidP="00800664">
      <w:pPr>
        <w:rPr>
          <w:rFonts w:cs="Helvetica"/>
        </w:rPr>
      </w:pPr>
    </w:p>
    <w:p w14:paraId="1869ED22" w14:textId="77777777" w:rsidR="008F4DD7" w:rsidRPr="00C17E4C" w:rsidRDefault="008F4DD7" w:rsidP="00800664">
      <w:pPr>
        <w:rPr>
          <w:rFonts w:cs="Helvetica"/>
        </w:rPr>
      </w:pPr>
      <w:r w:rsidRPr="00C17E4C">
        <w:rPr>
          <w:rFonts w:cs="Helvetica"/>
        </w:rPr>
        <w:t>Op basis van expert judgement zijn eenvoudige, worst case, rekenregels opgesteld, waarbij de effecten van de verschillende faalmechanismen op verschillende typen RWZI’s (laagbelast en hoogbelast, volledig gemengd of propstroom) kunnen worden berekend. Deze rekenregels zijn vervolgens ingebouwd in Proteus, zodat de restrisico’s van onvoorziene lozingen op RWZI’s nu met dit model kunnen worden berekend. De beoordeling vindt plaats aan de hand van het bestaande referentiekader voor onvoorziene lozingen (volumecontaminatie).</w:t>
      </w:r>
    </w:p>
    <w:p w14:paraId="32BADD69" w14:textId="77777777" w:rsidR="008F4DD7" w:rsidRPr="00C17E4C" w:rsidRDefault="008F4DD7" w:rsidP="00800664">
      <w:pPr>
        <w:rPr>
          <w:rFonts w:cs="Helvetica"/>
        </w:rPr>
      </w:pPr>
    </w:p>
    <w:p w14:paraId="45CCD77E" w14:textId="77777777" w:rsidR="008F4DD7" w:rsidRPr="00C17E4C" w:rsidRDefault="008F4DD7" w:rsidP="00800664">
      <w:pPr>
        <w:rPr>
          <w:rFonts w:cs="Helvetica"/>
        </w:rPr>
      </w:pPr>
      <w:r w:rsidRPr="00C17E4C">
        <w:rPr>
          <w:rFonts w:cs="Helvetica"/>
        </w:rPr>
        <w:t xml:space="preserve">Los van het milieueffect wil de beheerder zoveel mogelijk voorkomen dat de RWZI door een onvoorziene lozing zal falen. Wanneer blijkt dat het milieurisico niet verhoogd is volgens het referentiekader, dient daarom nog getoetst te worden of de faalkans van de RWZI verhoogd is. </w:t>
      </w:r>
    </w:p>
    <w:p w14:paraId="5E73C826" w14:textId="77777777" w:rsidR="008F4DD7" w:rsidRPr="00C17E4C" w:rsidRDefault="008F4DD7" w:rsidP="00800664">
      <w:pPr>
        <w:rPr>
          <w:rFonts w:cs="Helvetica"/>
        </w:rPr>
      </w:pPr>
    </w:p>
    <w:p w14:paraId="1AD24FAB" w14:textId="77777777" w:rsidR="008F4DD7" w:rsidRPr="00C17E4C" w:rsidRDefault="008F4DD7" w:rsidP="00800664">
      <w:pPr>
        <w:rPr>
          <w:rFonts w:cs="Helvetica"/>
        </w:rPr>
      </w:pPr>
      <w:r w:rsidRPr="00C17E4C">
        <w:rPr>
          <w:rFonts w:cs="Helvetica"/>
        </w:rPr>
        <w:t xml:space="preserve">Dit document kan worden beschouwd als een verdere uitwerking van de CIW-nota Integrale aanpak van risico’s van onvoorziene lozingen, 2000. Tot het gereedkomen van een herziening van deze nota (2019) zal dit document door de waterkwaliteitsbeheerders en het bedrijfsleven worden benut bij de invulling van de risicobeoordeling van onvoorziene lozingen op RWZI´s. </w:t>
      </w:r>
    </w:p>
    <w:p w14:paraId="11472240" w14:textId="77777777" w:rsidR="008F4DD7" w:rsidRPr="00C17E4C" w:rsidRDefault="008F4DD7" w:rsidP="00800664">
      <w:pPr>
        <w:rPr>
          <w:rFonts w:cs="Helvetica"/>
        </w:rPr>
      </w:pPr>
      <w:r w:rsidRPr="00C17E4C">
        <w:rPr>
          <w:rFonts w:cs="Helvetica"/>
        </w:rPr>
        <w:br w:type="page"/>
      </w:r>
    </w:p>
    <w:p w14:paraId="4E01B2E0" w14:textId="77777777" w:rsidR="008F4DD7" w:rsidRDefault="008F4DD7" w:rsidP="00800664">
      <w:pPr>
        <w:sectPr w:rsidR="008F4DD7" w:rsidSect="000A6315">
          <w:headerReference w:type="even" r:id="rId285"/>
          <w:headerReference w:type="default" r:id="rId286"/>
          <w:type w:val="continuous"/>
          <w:pgSz w:w="11905" w:h="16837"/>
          <w:pgMar w:top="2671" w:right="964" w:bottom="1134" w:left="1701" w:header="0" w:footer="709" w:gutter="1134"/>
          <w:cols w:space="708"/>
          <w:docGrid w:linePitch="326"/>
        </w:sectPr>
      </w:pPr>
    </w:p>
    <w:p w14:paraId="32381045" w14:textId="2890ECD2" w:rsidR="008F4DD7" w:rsidRPr="003B3C76" w:rsidRDefault="003B3C76" w:rsidP="00800664">
      <w:pPr>
        <w:rPr>
          <w:sz w:val="22"/>
          <w:szCs w:val="22"/>
        </w:rPr>
      </w:pPr>
      <w:bookmarkStart w:id="973" w:name="_Toc484764713"/>
      <w:bookmarkStart w:id="974" w:name="_Toc15050916"/>
      <w:r w:rsidRPr="003B3C76">
        <w:rPr>
          <w:sz w:val="22"/>
          <w:szCs w:val="22"/>
        </w:rPr>
        <w:lastRenderedPageBreak/>
        <w:t xml:space="preserve">1 </w:t>
      </w:r>
      <w:r w:rsidR="000A6315" w:rsidRPr="003B3C76">
        <w:rPr>
          <w:rFonts w:ascii="Verdana" w:hAnsi="Verdana"/>
          <w:sz w:val="22"/>
          <w:szCs w:val="22"/>
        </w:rPr>
        <w:t>I</w:t>
      </w:r>
      <w:r w:rsidR="008F4DD7" w:rsidRPr="003B3C76">
        <w:rPr>
          <w:rFonts w:ascii="Verdana" w:hAnsi="Verdana"/>
          <w:sz w:val="22"/>
          <w:szCs w:val="22"/>
        </w:rPr>
        <w:t>nleiding</w:t>
      </w:r>
      <w:bookmarkEnd w:id="973"/>
      <w:bookmarkEnd w:id="974"/>
    </w:p>
    <w:p w14:paraId="49295CE8" w14:textId="77777777" w:rsidR="003B3C76" w:rsidRDefault="003B3C76" w:rsidP="00800664">
      <w:pPr>
        <w:rPr>
          <w:u w:val="single"/>
        </w:rPr>
      </w:pPr>
    </w:p>
    <w:p w14:paraId="2BD4F930" w14:textId="3858FE87" w:rsidR="008F4DD7" w:rsidRPr="00157CAB" w:rsidRDefault="008F4DD7" w:rsidP="00800664">
      <w:pPr>
        <w:rPr>
          <w:u w:val="single"/>
        </w:rPr>
      </w:pPr>
      <w:r w:rsidRPr="00157CAB">
        <w:rPr>
          <w:u w:val="single"/>
        </w:rPr>
        <w:t>Achtergrond</w:t>
      </w:r>
    </w:p>
    <w:p w14:paraId="24688347" w14:textId="77777777" w:rsidR="008F4DD7" w:rsidRDefault="008F4DD7" w:rsidP="00800664"/>
    <w:p w14:paraId="5880F04A" w14:textId="77777777" w:rsidR="008F4DD7" w:rsidRDefault="008F4DD7" w:rsidP="00800664">
      <w:r>
        <w:t xml:space="preserve">Dit document beschrijft de werkwijze van de waterkwaliteitsbeheerders (Rijkswaterstaat en waterschappen) bij de beoordeling van restrisico’s van onvoorziene lozingen op RWZI’s. Het vastleggen van een uniforme, eenduidige werkwijze wordt door zowel de waterkwaliteitsbeheerders als het bedrijfsleven van </w:t>
      </w:r>
    </w:p>
    <w:p w14:paraId="658F3B3F" w14:textId="77777777" w:rsidR="008F4DD7" w:rsidRDefault="008F4DD7" w:rsidP="00800664">
      <w:r>
        <w:t xml:space="preserve">groot belang geacht. Zo kunnen de voorbereiding en daadwerkelijke uitvoering van </w:t>
      </w:r>
    </w:p>
    <w:p w14:paraId="42E0BD19" w14:textId="77777777" w:rsidR="008F4DD7" w:rsidRDefault="008F4DD7" w:rsidP="00800664">
      <w:r>
        <w:t xml:space="preserve">inspecties efficiënter en effectiever worden uitgevoerd. </w:t>
      </w:r>
    </w:p>
    <w:p w14:paraId="42C3406C" w14:textId="77777777" w:rsidR="008F4DD7" w:rsidRDefault="008F4DD7" w:rsidP="00800664"/>
    <w:p w14:paraId="578B4EFE" w14:textId="77777777" w:rsidR="008F4DD7" w:rsidRDefault="008F4DD7" w:rsidP="00800664">
      <w:r>
        <w:t xml:space="preserve">Hieronder is onder het kopje </w:t>
      </w:r>
      <w:r w:rsidRPr="00CA1A84">
        <w:rPr>
          <w:u w:val="single"/>
        </w:rPr>
        <w:t>Toelichting op het beleidskader</w:t>
      </w:r>
      <w:r>
        <w:t xml:space="preserve"> nader ingegaan op de plaats van dit kader bij vergunningverlening en handhaving.</w:t>
      </w:r>
    </w:p>
    <w:p w14:paraId="1662455C" w14:textId="77777777" w:rsidR="008F4DD7" w:rsidRDefault="008F4DD7" w:rsidP="00800664"/>
    <w:p w14:paraId="530BA127" w14:textId="77777777" w:rsidR="008F4DD7" w:rsidRPr="0034685B" w:rsidRDefault="008F4DD7" w:rsidP="00800664">
      <w:r w:rsidRPr="0034685B">
        <w:t>Een onvoorziene lozing op een RWZI kan resulteren in het falen van de RWZI door overbelasting  en/of beïnvloeding van de werking van het actief-slib. Tot nu toe werd bij de beoordeling van het risico van een onvoorziene lozing op een RWZI geen rekening gehouden met de resulterende lozing op het oppervlaktewater. Het falen van de RWZI als gevolg van een onvoorziene lozing werd gezien als een risico</w:t>
      </w:r>
      <w:r>
        <w:t>, onafhankelijk</w:t>
      </w:r>
      <w:r w:rsidRPr="0034685B">
        <w:t xml:space="preserve"> </w:t>
      </w:r>
      <w:r>
        <w:t>van</w:t>
      </w:r>
      <w:r w:rsidRPr="0034685B">
        <w:t xml:space="preserve"> </w:t>
      </w:r>
      <w:r>
        <w:t xml:space="preserve">de effecten op </w:t>
      </w:r>
      <w:r w:rsidRPr="0034685B">
        <w:t>het ontvangende oppervlaktewater. De RWZI werd dus gezien als een eindstation van de onvoorziene lozing.</w:t>
      </w:r>
    </w:p>
    <w:p w14:paraId="003240FE" w14:textId="77777777" w:rsidR="008F4DD7" w:rsidRPr="0034685B" w:rsidRDefault="008F4DD7" w:rsidP="00800664"/>
    <w:p w14:paraId="22F4125D" w14:textId="77777777" w:rsidR="008F4DD7" w:rsidRDefault="008F4DD7" w:rsidP="00800664">
      <w:r w:rsidRPr="0034685B">
        <w:t xml:space="preserve">In de praktijk blijkt dat de onvoorziene lozing op de RWZI in veel gevallen leidt tot een verergering van de lozing op het ontvangende oppervlaktewater, omdat ook het reguliere rioolwater op de RWZI niet of slechts gedeeltelijk wordt gezuiverd. De lozing uit een falende RWZI kan een groot effect </w:t>
      </w:r>
      <w:r>
        <w:t xml:space="preserve">hebben </w:t>
      </w:r>
      <w:r w:rsidRPr="0034685B">
        <w:t xml:space="preserve">op de waterkwaliteit van het ontvangende oppervlaktewater. Zeker in gevallen waarbij een grote RWZI loost op relatief klein oppervlaktewater. </w:t>
      </w:r>
    </w:p>
    <w:p w14:paraId="08713535" w14:textId="77777777" w:rsidR="008F4DD7" w:rsidRPr="0034685B" w:rsidRDefault="008F4DD7" w:rsidP="00800664"/>
    <w:p w14:paraId="7A12F5B0" w14:textId="77777777" w:rsidR="008F4DD7" w:rsidRPr="000A6315" w:rsidRDefault="008F4DD7" w:rsidP="00800664">
      <w:pPr>
        <w:rPr>
          <w:u w:val="single"/>
        </w:rPr>
      </w:pPr>
      <w:r w:rsidRPr="000A6315">
        <w:rPr>
          <w:u w:val="single"/>
        </w:rPr>
        <w:t>Beleidskader</w:t>
      </w:r>
    </w:p>
    <w:p w14:paraId="44684D0F" w14:textId="77777777" w:rsidR="008F4DD7" w:rsidRDefault="008F4DD7" w:rsidP="00800664">
      <w:r>
        <w:t xml:space="preserve">Restrisico’s van onvoorziene lozingen moeten in het kader van het Besluit risico’s zware ongevallen (Brzo) en de Wet Algemene Bepalingen Omgevingsrecht (Wabo) zoveel mogelijk worden voorkomen. Voor bepaalde categorieën bedrijven geldt dat ze een milieurisicoanalyse (MRA) moeten uitvoeren. Bij de vergunningverlening in het kader van de Wabo geldt dat moet worden voldaan aan de stand der veiligheidstechniek. Onderdeel daarvan kan ook weer zijn dat er een MRA moet worden uitgevoerd. Hoe en wanneer een MRA moet worden uitgevoerd staat beschreven in de nota “De integrale aanpak van risico’s van onvoorziene lozingen” (CIW, mei 2000, opgenomen in de wet en regelgeving als BBT document). Het voorliggende rapport is een aanvulling op de uitvoeringsvoorschriften voor het opstellen van een MRA, zoals in genoemde CIW nota is beschreven. </w:t>
      </w:r>
    </w:p>
    <w:p w14:paraId="7061167B" w14:textId="77777777" w:rsidR="008F4DD7" w:rsidRDefault="008F4DD7" w:rsidP="00800664"/>
    <w:p w14:paraId="57A86B50" w14:textId="77777777" w:rsidR="008F4DD7" w:rsidRDefault="008F4DD7" w:rsidP="00800664">
      <w:r>
        <w:t>A</w:t>
      </w:r>
      <w:r w:rsidRPr="00437F50">
        <w:t xml:space="preserve">ls </w:t>
      </w:r>
      <w:r>
        <w:t xml:space="preserve">voorbeeld kun je denken aan een bedrijf dat </w:t>
      </w:r>
      <w:r w:rsidRPr="00437F50">
        <w:t xml:space="preserve">veel zuurstof verbruikende stoffen in de opslag </w:t>
      </w:r>
      <w:r>
        <w:t>heeft</w:t>
      </w:r>
      <w:r w:rsidRPr="00437F50">
        <w:t xml:space="preserve"> staan waarvan het risico bestaat dat deze</w:t>
      </w:r>
      <w:r>
        <w:t xml:space="preserve"> bij een calamiteit</w:t>
      </w:r>
      <w:r w:rsidRPr="00437F50">
        <w:t xml:space="preserve"> via de riolering geloosd zouden kunnen worden.</w:t>
      </w:r>
      <w:r>
        <w:t xml:space="preserve"> Een voorbeeld van zo’n incident is </w:t>
      </w:r>
      <w:r w:rsidRPr="00437F50">
        <w:t xml:space="preserve">het zogenoemde Melasse incident bij Delfland in 1999. Hierbij </w:t>
      </w:r>
      <w:r>
        <w:t>scheurde</w:t>
      </w:r>
      <w:r w:rsidRPr="00437F50">
        <w:t xml:space="preserve"> een melasse opslagtank</w:t>
      </w:r>
      <w:r>
        <w:t xml:space="preserve"> en</w:t>
      </w:r>
      <w:r w:rsidRPr="00437F50">
        <w:t xml:space="preserve"> de melasse kwam in het riool, er ontstonden anaerobe condities in het ontvangstwerk van de </w:t>
      </w:r>
      <w:r>
        <w:t>RWZI</w:t>
      </w:r>
      <w:r w:rsidRPr="00437F50">
        <w:t xml:space="preserve"> Houtrust, waarbij explosieve gassen gevormd werden</w:t>
      </w:r>
      <w:r>
        <w:t>.</w:t>
      </w:r>
      <w:r w:rsidRPr="00437F50">
        <w:t xml:space="preserve"> </w:t>
      </w:r>
      <w:r>
        <w:t>Het overschrijden van de</w:t>
      </w:r>
      <w:r w:rsidRPr="00437F50">
        <w:t xml:space="preserve"> lower explosion level </w:t>
      </w:r>
      <w:r>
        <w:t>had tot gevolg</w:t>
      </w:r>
      <w:r w:rsidRPr="00437F50">
        <w:t xml:space="preserve"> dat de beluchting etc. uitgezet werd</w:t>
      </w:r>
      <w:r>
        <w:t xml:space="preserve"> en v</w:t>
      </w:r>
      <w:r w:rsidRPr="00437F50">
        <w:t xml:space="preserve">ervolgens werd </w:t>
      </w:r>
      <w:r>
        <w:t xml:space="preserve">er ongezuiverd geloosd op het oppervlaktewater. </w:t>
      </w:r>
    </w:p>
    <w:p w14:paraId="7329B500" w14:textId="77777777" w:rsidR="008F4DD7" w:rsidRDefault="008F4DD7" w:rsidP="00800664"/>
    <w:p w14:paraId="2211B225" w14:textId="77777777" w:rsidR="008F4DD7" w:rsidRDefault="008F4DD7" w:rsidP="00800664">
      <w:r>
        <w:t xml:space="preserve">De risicobeoordeling wordt uitgevoerd met het model Proteus. Hoewel hiermee lang niet alle mogelijke rampscenario’s worden beschreven, geeft het de mogelijkheid om een </w:t>
      </w:r>
      <w:r>
        <w:lastRenderedPageBreak/>
        <w:t xml:space="preserve">min of meer grove indicatie te verkrijgen over de belangrijke restrisico’s voor de RWZI en het ontvangende oppervlaktewater. Met die kennis kan vervolgens op zoek worden gegaan naar maatregelen om de restrisico’s zoveel mogelijk te beperken. </w:t>
      </w:r>
    </w:p>
    <w:p w14:paraId="1BEBF3B6" w14:textId="77777777" w:rsidR="008F4DD7" w:rsidRPr="00021B92" w:rsidRDefault="008F4DD7" w:rsidP="00800664">
      <w:pPr>
        <w:rPr>
          <w:u w:val="single"/>
        </w:rPr>
      </w:pPr>
    </w:p>
    <w:p w14:paraId="45F13E6C" w14:textId="77777777" w:rsidR="008F4DD7" w:rsidRDefault="008F4DD7" w:rsidP="00800664"/>
    <w:p w14:paraId="52F47CA4" w14:textId="77777777" w:rsidR="008F4DD7" w:rsidRPr="003B2D53" w:rsidRDefault="008F4DD7" w:rsidP="00800664">
      <w:pPr>
        <w:rPr>
          <w:u w:val="single"/>
        </w:rPr>
      </w:pPr>
      <w:r>
        <w:rPr>
          <w:u w:val="single"/>
        </w:rPr>
        <w:t>Toelichting op het</w:t>
      </w:r>
      <w:r w:rsidRPr="003B2D53">
        <w:rPr>
          <w:u w:val="single"/>
        </w:rPr>
        <w:t xml:space="preserve"> be</w:t>
      </w:r>
      <w:r>
        <w:rPr>
          <w:u w:val="single"/>
        </w:rPr>
        <w:t>leid</w:t>
      </w:r>
      <w:r w:rsidRPr="003B2D53">
        <w:rPr>
          <w:u w:val="single"/>
        </w:rPr>
        <w:t>skader</w:t>
      </w:r>
      <w:r>
        <w:rPr>
          <w:u w:val="single"/>
        </w:rPr>
        <w:t xml:space="preserve"> </w:t>
      </w:r>
      <w:r w:rsidRPr="003B2D53">
        <w:rPr>
          <w:u w:val="single"/>
        </w:rPr>
        <w:t xml:space="preserve"> </w:t>
      </w:r>
    </w:p>
    <w:p w14:paraId="085E7D64" w14:textId="77777777" w:rsidR="008F4DD7" w:rsidRDefault="008F4DD7" w:rsidP="00800664">
      <w:r>
        <w:t xml:space="preserve">Het beleidskader voor risico’s van onvoorziene lozingen naar oppervlaktewater is </w:t>
      </w:r>
    </w:p>
    <w:p w14:paraId="2BFD28B1" w14:textId="77777777" w:rsidR="008F4DD7" w:rsidRDefault="008F4DD7" w:rsidP="00800664">
      <w:r>
        <w:t xml:space="preserve">verwoord in het CIW-rapport “Integrale aanpak van risico’s van onvoorziene </w:t>
      </w:r>
    </w:p>
    <w:p w14:paraId="2A0ECD18" w14:textId="77777777" w:rsidR="008F4DD7" w:rsidRDefault="008F4DD7" w:rsidP="00800664">
      <w:r>
        <w:t xml:space="preserve">lozingen” d.d. februari 2000. Dit CIW-rapport is in principe van toepassing op alle </w:t>
      </w:r>
    </w:p>
    <w:p w14:paraId="14DECD71" w14:textId="77777777" w:rsidR="008F4DD7" w:rsidRDefault="008F4DD7" w:rsidP="00800664">
      <w:r>
        <w:t xml:space="preserve">situaties die risico’s voor het oppervlaktewater kunnen vormen. Het beleidskader </w:t>
      </w:r>
    </w:p>
    <w:p w14:paraId="427C129C" w14:textId="77777777" w:rsidR="008F4DD7" w:rsidRDefault="008F4DD7" w:rsidP="00800664">
      <w:r>
        <w:t xml:space="preserve">kan worden toegepast bij Waterwet- en Wabo-vergunningverlening en bij de </w:t>
      </w:r>
    </w:p>
    <w:p w14:paraId="2CE2CB1B" w14:textId="77777777" w:rsidR="008F4DD7" w:rsidRDefault="008F4DD7" w:rsidP="00800664">
      <w:r>
        <w:t xml:space="preserve">uitvoering van het Besluit Risico’s Zware Ongevallen (BRZO 2015). Het BRZO is de </w:t>
      </w:r>
    </w:p>
    <w:p w14:paraId="13969BE2" w14:textId="77777777" w:rsidR="008F4DD7" w:rsidRDefault="008F4DD7" w:rsidP="00800664">
      <w:r>
        <w:t xml:space="preserve">wettelijke implementatie van de Europese Seveso-III Richtlijn. Deze richtlijn heeft tot doel de risico’s van grote ongevallen met gevaarlijke stoffen in de industrie, voor </w:t>
      </w:r>
    </w:p>
    <w:p w14:paraId="13E6F51C" w14:textId="77777777" w:rsidR="008F4DD7" w:rsidRDefault="008F4DD7" w:rsidP="00800664">
      <w:r>
        <w:t xml:space="preserve">zowel mens als milieu, zoveel mogelijk te beperken. </w:t>
      </w:r>
    </w:p>
    <w:p w14:paraId="1E55FC01" w14:textId="77777777" w:rsidR="008F4DD7" w:rsidRDefault="008F4DD7" w:rsidP="00800664"/>
    <w:p w14:paraId="63B17B1E" w14:textId="77777777" w:rsidR="008F4DD7" w:rsidRDefault="008F4DD7" w:rsidP="00800664">
      <w:r>
        <w:t xml:space="preserve">Het verkleinen van de risico’s begint bij de basis, namelijk bij de Stand der </w:t>
      </w:r>
    </w:p>
    <w:p w14:paraId="2ACD160D" w14:textId="77777777" w:rsidR="008F4DD7" w:rsidRDefault="008F4DD7" w:rsidP="00800664">
      <w:r>
        <w:t xml:space="preserve">Veiligheidstechniek (SVT), zoals schematisch is weergegeven in figuur 1. De SVT </w:t>
      </w:r>
    </w:p>
    <w:p w14:paraId="18D3B6A2" w14:textId="77777777" w:rsidR="008F4DD7" w:rsidRDefault="008F4DD7" w:rsidP="00800664">
      <w:r>
        <w:t xml:space="preserve">beschrijft het niveau van de voorzieningen om onvoorziene lozingen, of de gevolgen </w:t>
      </w:r>
    </w:p>
    <w:p w14:paraId="0D122A63" w14:textId="77777777" w:rsidR="008F4DD7" w:rsidRDefault="008F4DD7" w:rsidP="00800664">
      <w:r>
        <w:t xml:space="preserve">daarvan, zoveel als redelijkerwijs mogelijk is te voorkomen. Dit uitgangspunt geldt </w:t>
      </w:r>
    </w:p>
    <w:p w14:paraId="0CF0E106" w14:textId="77777777" w:rsidR="008F4DD7" w:rsidRDefault="008F4DD7" w:rsidP="00800664">
      <w:r>
        <w:t>ongeacht de aard van de inrichting en de daar gehanteerde stoffen en processen.</w:t>
      </w:r>
    </w:p>
    <w:p w14:paraId="0FF55A7B" w14:textId="77777777" w:rsidR="008F4DD7" w:rsidRPr="00021B92" w:rsidRDefault="008F4DD7" w:rsidP="00800664"/>
    <w:p w14:paraId="529CD61B" w14:textId="77777777" w:rsidR="008F4DD7" w:rsidRPr="00BA4F18" w:rsidRDefault="008F4DD7" w:rsidP="00800664">
      <w:pPr>
        <w:rPr>
          <w:i/>
        </w:rPr>
      </w:pPr>
      <w:r w:rsidRPr="00BA4F18">
        <w:rPr>
          <w:i/>
        </w:rPr>
        <w:t>Figuur 1.</w:t>
      </w:r>
    </w:p>
    <w:p w14:paraId="65CEB734" w14:textId="492A4C10" w:rsidR="008F4DD7" w:rsidRDefault="008F4DD7" w:rsidP="00800664"/>
    <w:p w14:paraId="46572739" w14:textId="77777777" w:rsidR="008F4DD7" w:rsidRPr="00052DC6" w:rsidRDefault="008F4DD7" w:rsidP="00800664"/>
    <w:p w14:paraId="18888DAD" w14:textId="00DEC6CF" w:rsidR="008F4DD7" w:rsidRPr="00052DC6" w:rsidRDefault="001E6099" w:rsidP="00800664">
      <w:r>
        <w:rPr>
          <w:noProof/>
          <w:lang w:eastAsia="nl-NL"/>
        </w:rPr>
        <w:drawing>
          <wp:anchor distT="0" distB="0" distL="114300" distR="114300" simplePos="0" relativeHeight="251708928" behindDoc="0" locked="0" layoutInCell="1" allowOverlap="1" wp14:anchorId="7D7DA3AD" wp14:editId="57FD11B1">
            <wp:simplePos x="0" y="0"/>
            <wp:positionH relativeFrom="column">
              <wp:posOffset>450215</wp:posOffset>
            </wp:positionH>
            <wp:positionV relativeFrom="paragraph">
              <wp:posOffset>3650615</wp:posOffset>
            </wp:positionV>
            <wp:extent cx="2705100" cy="4006850"/>
            <wp:effectExtent l="0" t="0" r="0" b="0"/>
            <wp:wrapTopAndBottom/>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rappen MRA.JPG"/>
                    <pic:cNvPicPr/>
                  </pic:nvPicPr>
                  <pic:blipFill>
                    <a:blip r:embed="rId287">
                      <a:extLst>
                        <a:ext uri="{28A0092B-C50C-407E-A947-70E740481C1C}">
                          <a14:useLocalDpi xmlns:a14="http://schemas.microsoft.com/office/drawing/2010/main" val="0"/>
                        </a:ext>
                      </a:extLst>
                    </a:blip>
                    <a:stretch>
                      <a:fillRect/>
                    </a:stretch>
                  </pic:blipFill>
                  <pic:spPr>
                    <a:xfrm>
                      <a:off x="0" y="0"/>
                      <a:ext cx="2705100" cy="4006850"/>
                    </a:xfrm>
                    <a:prstGeom prst="rect">
                      <a:avLst/>
                    </a:prstGeom>
                  </pic:spPr>
                </pic:pic>
              </a:graphicData>
            </a:graphic>
            <wp14:sizeRelH relativeFrom="margin">
              <wp14:pctWidth>0</wp14:pctWidth>
            </wp14:sizeRelH>
            <wp14:sizeRelV relativeFrom="margin">
              <wp14:pctHeight>0</wp14:pctHeight>
            </wp14:sizeRelV>
          </wp:anchor>
        </w:drawing>
      </w:r>
    </w:p>
    <w:p w14:paraId="49AFE2C4" w14:textId="77777777" w:rsidR="008F4DD7" w:rsidRPr="00052DC6" w:rsidRDefault="008F4DD7" w:rsidP="00800664"/>
    <w:p w14:paraId="7B9B4687" w14:textId="77777777" w:rsidR="008F4DD7" w:rsidRPr="00052DC6" w:rsidRDefault="008F4DD7" w:rsidP="00800664"/>
    <w:p w14:paraId="0EED9445" w14:textId="77777777" w:rsidR="008F4DD7" w:rsidRPr="00052DC6" w:rsidRDefault="008F4DD7" w:rsidP="00800664"/>
    <w:p w14:paraId="4B5DCBD8" w14:textId="77777777" w:rsidR="008F4DD7" w:rsidRPr="00052DC6" w:rsidRDefault="008F4DD7" w:rsidP="00800664"/>
    <w:p w14:paraId="686200D2" w14:textId="77777777" w:rsidR="008F4DD7" w:rsidRPr="00052DC6" w:rsidRDefault="008F4DD7" w:rsidP="00800664"/>
    <w:p w14:paraId="12C672F3" w14:textId="77777777" w:rsidR="008F4DD7" w:rsidRPr="00052DC6" w:rsidRDefault="008F4DD7" w:rsidP="00800664"/>
    <w:p w14:paraId="62349503" w14:textId="77777777" w:rsidR="008F4DD7" w:rsidRPr="00052DC6" w:rsidRDefault="008F4DD7" w:rsidP="00800664"/>
    <w:p w14:paraId="164591E6" w14:textId="77777777" w:rsidR="008F4DD7" w:rsidRDefault="008F4DD7" w:rsidP="00800664"/>
    <w:p w14:paraId="05FAD70F" w14:textId="77777777" w:rsidR="008F4DD7" w:rsidRDefault="008F4DD7" w:rsidP="00800664">
      <w:r>
        <w:tab/>
      </w:r>
      <w:r>
        <w:br w:type="textWrapping" w:clear="all"/>
      </w:r>
    </w:p>
    <w:p w14:paraId="03191E43" w14:textId="77777777" w:rsidR="008F4DD7" w:rsidRPr="00D72720" w:rsidRDefault="008F4DD7" w:rsidP="00800664">
      <w:r w:rsidRPr="00D72720">
        <w:t xml:space="preserve">Risicobeoordeling vindt in vier stappen plaats. Eerst wordt bekeken of er </w:t>
      </w:r>
      <w:r>
        <w:t>voldaan wordt aan de</w:t>
      </w:r>
      <w:r w:rsidRPr="00D72720">
        <w:t xml:space="preserve"> </w:t>
      </w:r>
      <w:r>
        <w:t>SVT</w:t>
      </w:r>
      <w:r w:rsidRPr="00D72720">
        <w:t>. Vervolgens vindt een inschatting en kwantificering plaats van de resterende risico’s. De berekende restrisico’s worden beoordeeld aan de hand van een referentiekader.</w:t>
      </w:r>
      <w:r w:rsidRPr="00D72720">
        <w:rPr>
          <w:szCs w:val="24"/>
        </w:rPr>
        <w:t xml:space="preserve"> </w:t>
      </w:r>
      <w:r w:rsidRPr="00D72720">
        <w:t>Wanneer de restrisico’s volgens het referentiekader te hoog zijn, moeten aanvullende risicostudies worden gedaan, met als doel de risico’s nauwkeuriger in beeld te brengen en te beoordelen of aanvullende maatregelen mogelijk zijn.</w:t>
      </w:r>
    </w:p>
    <w:p w14:paraId="75AAB293" w14:textId="77777777" w:rsidR="008F4DD7" w:rsidRDefault="008F4DD7" w:rsidP="00800664"/>
    <w:p w14:paraId="3091A120" w14:textId="77777777" w:rsidR="008F4DD7" w:rsidRPr="00FE5BFF" w:rsidRDefault="008F4DD7" w:rsidP="00800664">
      <w:r w:rsidRPr="00BA4F18">
        <w:t xml:space="preserve">Ondanks het toepassen van de SVT blijven er restrisico’s bestaan. Deze resterende risico’s moeten zo goed mogelijk worden gekwantificeerd om uiteindelijk te kunnen beoordelen of deze acceptabel zijn. Het bepalen van de grootte van de restrisico’s is een complexe aangelegenheid omdat veel factoren op het risico kunnen inwerken. Te denken valt aan verdergaande technische maatregelen, de invloed van menselijk handelen en invloeden van buitenaf. Vandaar de keuze voor een model om de werkelijkheid te vereenvoudigen. Dit risicomodel is gebaseerd op casuïstiek: beschrijving van opgetreden ongevallen en de oorzaken en gevolgen die tot deze </w:t>
      </w:r>
      <w:r w:rsidRPr="00FE5BFF">
        <w:t>ongevallen hebben geleid.</w:t>
      </w:r>
    </w:p>
    <w:p w14:paraId="5DDF0C6F" w14:textId="77777777" w:rsidR="008F4DD7" w:rsidRPr="00FE5BFF" w:rsidRDefault="008F4DD7" w:rsidP="00800664"/>
    <w:p w14:paraId="71E72939" w14:textId="77777777" w:rsidR="001E6099" w:rsidRDefault="008F4DD7" w:rsidP="00800664">
      <w:r w:rsidRPr="00FE5BFF">
        <w:t>Het programma Proteus wordt gebruikt om een model te maken van een inrichtingssituatie. Met dit programma kunnen de (rest)risico’s van onvoorziene lozingen direct of indirect (via riolering en RWZI) op het oppervlaktewater voor die specifieke situatie worden bepaald. Regelmatig vinden updates van het programma plaats en het model Proteus is inmiddels aangepast aan de voorliggende werkwijze zodat ook restrisico</w:t>
      </w:r>
      <w:r>
        <w:t>’</w:t>
      </w:r>
      <w:r w:rsidRPr="00FE5BFF">
        <w:t>s kunnen worden berekend van onvoorziene lozingen met een afstroomroute via een RWZI naar oppervlaktewater</w:t>
      </w:r>
    </w:p>
    <w:p w14:paraId="501E339A" w14:textId="77777777" w:rsidR="001E6099" w:rsidRDefault="001E6099" w:rsidP="00800664"/>
    <w:p w14:paraId="30E6C450" w14:textId="4C255AEE" w:rsidR="008F4DD7" w:rsidRPr="001E6099" w:rsidRDefault="008F4DD7" w:rsidP="00800664">
      <w:pPr>
        <w:rPr>
          <w:rFonts w:cs="Helvetica"/>
        </w:rPr>
      </w:pPr>
      <w:r w:rsidRPr="001E6099">
        <w:rPr>
          <w:rFonts w:cs="Helvetica"/>
        </w:rPr>
        <w:t xml:space="preserve">Alvorens er gebruik wordt gemaakt van Proteus, moet eerst worden bepaald welke stoffen en installaties bij een bedrijf als risicovol worden beschouwd. In de CIW-nota “Integrale aanpak van de risico’s van onvoorziene lozingen” zijn voor oplosbare stoffen en drijflaagvormende stoffen drempelwaarden vastgesteld voor het geval deze bedrijven aan oppervlaktewater liggen of een afstroomroute hebben naar riolering en RWZI. </w:t>
      </w:r>
    </w:p>
    <w:p w14:paraId="2005FC5E" w14:textId="77777777" w:rsidR="008F4DD7" w:rsidRDefault="008F4DD7" w:rsidP="00800664">
      <w:pPr>
        <w:rPr>
          <w:rFonts w:ascii="Verdana" w:hAnsi="Verdana"/>
          <w:sz w:val="18"/>
          <w:szCs w:val="18"/>
        </w:rPr>
      </w:pPr>
    </w:p>
    <w:p w14:paraId="20AF6AAE" w14:textId="77777777" w:rsidR="008F4DD7" w:rsidRPr="001E6099" w:rsidRDefault="008F4DD7" w:rsidP="00800664">
      <w:pPr>
        <w:rPr>
          <w:rFonts w:cs="Helvetica"/>
        </w:rPr>
      </w:pPr>
      <w:r w:rsidRPr="001E6099">
        <w:rPr>
          <w:rFonts w:cs="Helvetica"/>
        </w:rPr>
        <w:t>In tabel 1 en tabel 2 zijn de tabellen uit de CIW-nota overgenomen, nu met GHS</w:t>
      </w:r>
      <w:r w:rsidRPr="001E6099">
        <w:rPr>
          <w:rStyle w:val="FootnoteReference"/>
          <w:rFonts w:cs="Helvetica"/>
        </w:rPr>
        <w:footnoteReference w:id="1"/>
      </w:r>
      <w:r w:rsidRPr="001E6099">
        <w:rPr>
          <w:rFonts w:cs="Helvetica"/>
        </w:rPr>
        <w:t xml:space="preserve"> classificatie . In tabel 1 staan de drempelwaarden voor oplosbare en onoplosbare stoffen die kunnen afstromen naar het oppervlaktewater en in tabel 2, die voor het afstromen op de RWZI. Voor de lozing op de RWZI van één bijzondere categorie oplosbare stoffen die niet biologisch afbreekbaar zijn en het actief slib niet beïnvloeden, gelden de drempelwaarden van tabel 1 die horen bij de LC</w:t>
      </w:r>
      <w:r w:rsidRPr="001E6099">
        <w:rPr>
          <w:rFonts w:cs="Helvetica"/>
          <w:vertAlign w:val="subscript"/>
        </w:rPr>
        <w:t>50</w:t>
      </w:r>
      <w:r w:rsidRPr="001E6099">
        <w:rPr>
          <w:rFonts w:cs="Helvetica"/>
        </w:rPr>
        <w:t xml:space="preserve"> waarden (in kolom 3).  Bedrijven die grotere hoeveelheden stoffen hebben opgeslagen dan deze drempelwaarden dienen een de milieurisico’s in beeld te brengen. Op installatieniveau liggen de drempelwaarden een factor 10 lager. Onderdeel van het in kaart brengen van </w:t>
      </w:r>
      <w:r w:rsidRPr="001E6099">
        <w:rPr>
          <w:rFonts w:cs="Helvetica"/>
        </w:rPr>
        <w:lastRenderedPageBreak/>
        <w:t>de milieurisico’s kan een modellering met Proteus zijn voor de installaties die de installatiedrempelwaarden overschrijden.</w:t>
      </w:r>
    </w:p>
    <w:p w14:paraId="049C6876" w14:textId="77777777" w:rsidR="008F4DD7" w:rsidRPr="001E6099" w:rsidRDefault="008F4DD7" w:rsidP="00800664">
      <w:pPr>
        <w:rPr>
          <w:rFonts w:cs="Helvetica"/>
        </w:rPr>
      </w:pPr>
    </w:p>
    <w:p w14:paraId="7F6022C6" w14:textId="77777777" w:rsidR="008F4DD7" w:rsidRPr="001E6099" w:rsidRDefault="008F4DD7" w:rsidP="00800664">
      <w:pPr>
        <w:rPr>
          <w:rFonts w:cs="Helvetica"/>
        </w:rPr>
      </w:pPr>
      <w:r w:rsidRPr="001E6099">
        <w:rPr>
          <w:rFonts w:cs="Helvetica"/>
        </w:rPr>
        <w:t xml:space="preserve">In verband met de discussies over het BZV-getal van stoffen en het ontbreken van data voor dit getal, ligt het voor de hand om gebruik te maken van het TZV-getal. TZV staat voor het theoretisch zuurstofverbruik. Dit getal kan worden berekend uit de reactievergelijking van de volledige oxidatie van de stof met zuurstof. In de praktijk werd al vaak gebruik gemaakt van het TZV getal. Voordeel is dat dit het hiaat van ontbrekende BZV-getallen ondervangt. Ook kan op deze manier de invloed van stikstof in bepaalde verbindingen worden meegenomen. Stikstof wordt in oppervlaktewater en RWZI’s ook geoxideerd, waarbij relatief veel zuurstof wordt verbruikt. Omdat lang niet alle stoffen gemakkelijk afbreken in het oppervlaktewater of de RWZI, kan het TZV-getal natuurlijk altijd voor de biologische afbreekbaarheid worden gecorrigeerd als daar kwantitatieve gegevens over bekend zijn. </w:t>
      </w:r>
    </w:p>
    <w:p w14:paraId="2622F0B4" w14:textId="77777777" w:rsidR="008F4DD7" w:rsidRPr="00C14D86" w:rsidRDefault="008F4DD7" w:rsidP="00800664"/>
    <w:p w14:paraId="2578FD16" w14:textId="77777777" w:rsidR="008F4DD7" w:rsidRDefault="008F4DD7" w:rsidP="00800664">
      <w:pPr>
        <w:rPr>
          <w:i/>
        </w:rPr>
      </w:pPr>
      <w:r w:rsidRPr="00FE5BFF">
        <w:rPr>
          <w:i/>
        </w:rPr>
        <w:t>Tabel 1. Selectie van stoffen op inrichting</w:t>
      </w:r>
      <w:r>
        <w:rPr>
          <w:i/>
        </w:rPr>
        <w:t>s</w:t>
      </w:r>
      <w:r w:rsidRPr="00FE5BFF">
        <w:rPr>
          <w:i/>
        </w:rPr>
        <w:t>niveau bij directe a</w:t>
      </w:r>
      <w:r>
        <w:rPr>
          <w:i/>
        </w:rPr>
        <w:t>fstroming naar oppervlaktewater</w:t>
      </w:r>
      <w:r w:rsidRPr="00FE5BFF">
        <w:rPr>
          <w:i/>
        </w:rPr>
        <w:t xml:space="preserve"> voor oplosbare stoffen (effect: acute toxiciteit en zuurstofdepletie ofwel volumecontaminatie) en onoplosbare stoffen (effect: drijflaag/zinker). </w:t>
      </w:r>
    </w:p>
    <w:p w14:paraId="2D920AB6" w14:textId="77777777" w:rsidR="008F4DD7" w:rsidRDefault="008F4DD7" w:rsidP="00800664"/>
    <w:tbl>
      <w:tblPr>
        <w:tblW w:w="54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3"/>
        <w:gridCol w:w="1956"/>
        <w:gridCol w:w="1752"/>
        <w:gridCol w:w="1395"/>
        <w:gridCol w:w="1347"/>
        <w:gridCol w:w="1159"/>
      </w:tblGrid>
      <w:tr w:rsidR="008F4DD7" w14:paraId="29EA4ED4" w14:textId="77777777" w:rsidTr="00F025DC">
        <w:tc>
          <w:tcPr>
            <w:tcW w:w="1660" w:type="pct"/>
            <w:gridSpan w:val="2"/>
            <w:shd w:val="clear" w:color="auto" w:fill="E6E6E6"/>
          </w:tcPr>
          <w:p w14:paraId="56B1BA2A" w14:textId="77777777" w:rsidR="008F4DD7" w:rsidRDefault="008F4DD7" w:rsidP="00800664">
            <w:pPr>
              <w:rPr>
                <w:b/>
                <w:sz w:val="16"/>
              </w:rPr>
            </w:pPr>
            <w:r>
              <w:rPr>
                <w:b/>
                <w:noProof/>
                <w:sz w:val="16"/>
                <w:lang w:eastAsia="nl-NL"/>
              </w:rPr>
              <mc:AlternateContent>
                <mc:Choice Requires="wps">
                  <w:drawing>
                    <wp:anchor distT="0" distB="0" distL="114300" distR="114300" simplePos="0" relativeHeight="251699712" behindDoc="0" locked="0" layoutInCell="1" allowOverlap="1" wp14:anchorId="126D86D9" wp14:editId="53AA7E73">
                      <wp:simplePos x="0" y="0"/>
                      <wp:positionH relativeFrom="column">
                        <wp:posOffset>-71755</wp:posOffset>
                      </wp:positionH>
                      <wp:positionV relativeFrom="paragraph">
                        <wp:posOffset>31115</wp:posOffset>
                      </wp:positionV>
                      <wp:extent cx="1766570" cy="673100"/>
                      <wp:effectExtent l="0" t="0" r="24130" b="31750"/>
                      <wp:wrapNone/>
                      <wp:docPr id="296" name="Rechte verbindingslijn 296"/>
                      <wp:cNvGraphicFramePr/>
                      <a:graphic xmlns:a="http://schemas.openxmlformats.org/drawingml/2006/main">
                        <a:graphicData uri="http://schemas.microsoft.com/office/word/2010/wordprocessingShape">
                          <wps:wsp>
                            <wps:cNvCnPr/>
                            <wps:spPr>
                              <a:xfrm flipV="1">
                                <a:off x="0" y="0"/>
                                <a:ext cx="1766570" cy="6731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E99C0" id="Rechte verbindingslijn 296" o:spid="_x0000_s1026" style="position:absolute;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45pt" to="133.4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Hu5wEAACQEAAAOAAAAZHJzL2Uyb0RvYy54bWysU02P0zAQvSPxHyzfaZIiUjZquoddLRcE&#10;1QJ7d51x45W/ZJsm/feMnTS7CwgJxMXy2POe570Zb69HrcgJfJDWtLRalZSA4baT5tjSb1/v3ryn&#10;JERmOqasgZaeIdDr3etX28E1sLa9VR14giQmNINraR+ja4oi8B40CyvrwOClsF6ziKE/Fp1nA7Jr&#10;VazLsi4G6zvnLYcQ8PR2uqS7zC8E8PhZiACRqJZibTGvPq+HtBa7LWuOnrle8rkM9g9VaCYNPrpQ&#10;3bLIyHcvf6HSknsbrIgrbnVhhZAcsgZUU5U/qfnSMwdZC5oT3GJT+H+0/NNp74nsWrq+qikxTGOT&#10;7oH3EVJbD9KkVgYlHw1JGejX4EKDsBuz93MU3N4n8aPwmggl3QOOQrYDBZIxu31e3IYxEo6H1aau&#10;322wKRzv6s3bqsztKCaexOd8iB/AapI2LVXSJDdYw04fQ8S3MfWSko6VIQPSrjdIlOJglezupFI5&#10;SBMFN8qTE8NZiGOVtCDDsyyMlMHDpHDSlHfxrGDivweBXqXapwdecjLOwcQLrzKYnWACK1iAc2V/&#10;As75CQp5gv8GvCDyy9bEBaylsf53ZT9ZIab8iwOT7mTBwXbn3O1sDY5idm7+NmnWn8cZ/vS5dz8A&#10;AAD//wMAUEsDBBQABgAIAAAAIQBcJ0am3gAAAAkBAAAPAAAAZHJzL2Rvd25yZXYueG1sTI/BTsMw&#10;DIbvSLxDZCRuW5pBK1aaTgPUG9LE4AC3rPHaisapmnQrb485sZut/9Pvz8Vmdr044Rg6TxrUMgGB&#10;VHvbUaPh471aPIAI0ZA1vSfU8IMBNuX1VWFy68/0hqd9bASXUMiNhjbGIZcy1C06E5Z+QOLs6Edn&#10;Iq9jI+1ozlzuerlKkkw60xFfaM2Azy3W3/vJadi97tT2yw/Z8TNNp/RprORLqLS+vZm3jyAizvEf&#10;hj99VoeSnQ5+IhtEr2Gh1B2jGu7XIDhfZRkPBwZVsgZZFvLyg/IXAAD//wMAUEsBAi0AFAAGAAgA&#10;AAAhALaDOJL+AAAA4QEAABMAAAAAAAAAAAAAAAAAAAAAAFtDb250ZW50X1R5cGVzXS54bWxQSwEC&#10;LQAUAAYACAAAACEAOP0h/9YAAACUAQAACwAAAAAAAAAAAAAAAAAvAQAAX3JlbHMvLnJlbHNQSwEC&#10;LQAUAAYACAAAACEAd30h7ucBAAAkBAAADgAAAAAAAAAAAAAAAAAuAgAAZHJzL2Uyb0RvYy54bWxQ&#10;SwECLQAUAAYACAAAACEAXCdGpt4AAAAJAQAADwAAAAAAAAAAAAAAAABBBAAAZHJzL2Rvd25yZXYu&#10;eG1sUEsFBgAAAAAEAAQA8wAAAEwFAAAAAA==&#10;" strokecolor="black [3213]" strokeweight="1pt">
                      <v:stroke joinstyle="miter"/>
                    </v:line>
                  </w:pict>
                </mc:Fallback>
              </mc:AlternateContent>
            </w:r>
            <w:r>
              <w:rPr>
                <w:b/>
                <w:sz w:val="16"/>
              </w:rPr>
              <w:t xml:space="preserve">GHS </w:t>
            </w:r>
          </w:p>
          <w:p w14:paraId="7B3FB31F" w14:textId="77777777" w:rsidR="008F4DD7" w:rsidRDefault="008F4DD7" w:rsidP="00800664">
            <w:pPr>
              <w:rPr>
                <w:b/>
                <w:sz w:val="16"/>
              </w:rPr>
            </w:pPr>
            <w:r>
              <w:rPr>
                <w:b/>
                <w:sz w:val="16"/>
              </w:rPr>
              <w:t>aanduiding</w:t>
            </w:r>
          </w:p>
          <w:p w14:paraId="55C7B29B" w14:textId="77777777" w:rsidR="008F4DD7" w:rsidRDefault="008F4DD7" w:rsidP="00800664">
            <w:pPr>
              <w:rPr>
                <w:b/>
                <w:sz w:val="16"/>
              </w:rPr>
            </w:pPr>
          </w:p>
          <w:p w14:paraId="691BD85F" w14:textId="77777777" w:rsidR="008F4DD7" w:rsidRDefault="008F4DD7" w:rsidP="00800664">
            <w:pPr>
              <w:rPr>
                <w:b/>
                <w:sz w:val="16"/>
              </w:rPr>
            </w:pPr>
            <w:r>
              <w:rPr>
                <w:b/>
                <w:sz w:val="16"/>
              </w:rPr>
              <w:t>Tekst GHS</w:t>
            </w:r>
          </w:p>
        </w:tc>
        <w:tc>
          <w:tcPr>
            <w:tcW w:w="1035" w:type="pct"/>
            <w:shd w:val="clear" w:color="auto" w:fill="E6E6E6"/>
          </w:tcPr>
          <w:p w14:paraId="6C489C36" w14:textId="77777777" w:rsidR="008F4DD7" w:rsidRPr="00EF57DC" w:rsidRDefault="008F4DD7" w:rsidP="00800664">
            <w:pPr>
              <w:rPr>
                <w:b/>
                <w:sz w:val="16"/>
              </w:rPr>
            </w:pPr>
            <w:r w:rsidRPr="00EF57DC">
              <w:rPr>
                <w:b/>
                <w:sz w:val="16"/>
              </w:rPr>
              <w:t>Acute toxiciteit</w:t>
            </w:r>
          </w:p>
          <w:p w14:paraId="389DAC71" w14:textId="77777777" w:rsidR="008F4DD7" w:rsidRPr="00EF57DC" w:rsidRDefault="008F4DD7" w:rsidP="00800664">
            <w:pPr>
              <w:rPr>
                <w:b/>
                <w:sz w:val="16"/>
              </w:rPr>
            </w:pPr>
            <w:r w:rsidRPr="00EF57DC">
              <w:rPr>
                <w:b/>
                <w:sz w:val="16"/>
              </w:rPr>
              <w:t>LC</w:t>
            </w:r>
            <w:r w:rsidRPr="00936D08">
              <w:rPr>
                <w:b/>
                <w:sz w:val="16"/>
                <w:vertAlign w:val="subscript"/>
              </w:rPr>
              <w:t>50</w:t>
            </w:r>
            <w:r>
              <w:rPr>
                <w:b/>
                <w:sz w:val="16"/>
              </w:rPr>
              <w:t xml:space="preserve"> </w:t>
            </w:r>
            <w:r w:rsidRPr="00EF57DC">
              <w:rPr>
                <w:b/>
                <w:sz w:val="16"/>
              </w:rPr>
              <w:t>vissen</w:t>
            </w:r>
            <w:r>
              <w:rPr>
                <w:b/>
                <w:sz w:val="16"/>
              </w:rPr>
              <w:t>,</w:t>
            </w:r>
            <w:r w:rsidRPr="00EF57DC">
              <w:rPr>
                <w:b/>
                <w:sz w:val="16"/>
              </w:rPr>
              <w:t xml:space="preserve"> EC</w:t>
            </w:r>
            <w:r w:rsidRPr="00936D08">
              <w:rPr>
                <w:b/>
                <w:sz w:val="16"/>
                <w:vertAlign w:val="subscript"/>
              </w:rPr>
              <w:t>50</w:t>
            </w:r>
            <w:r>
              <w:rPr>
                <w:b/>
                <w:sz w:val="16"/>
              </w:rPr>
              <w:t xml:space="preserve"> </w:t>
            </w:r>
            <w:r w:rsidRPr="00EF57DC">
              <w:rPr>
                <w:b/>
                <w:sz w:val="16"/>
              </w:rPr>
              <w:t>kreeftachtigen of IC50</w:t>
            </w:r>
            <w:r>
              <w:rPr>
                <w:b/>
                <w:sz w:val="16"/>
              </w:rPr>
              <w:t xml:space="preserve"> </w:t>
            </w:r>
            <w:r w:rsidRPr="00EF57DC">
              <w:rPr>
                <w:b/>
                <w:sz w:val="16"/>
              </w:rPr>
              <w:t>algen</w:t>
            </w:r>
          </w:p>
          <w:p w14:paraId="13ED4963" w14:textId="77777777" w:rsidR="008F4DD7" w:rsidRDefault="008F4DD7" w:rsidP="00800664">
            <w:pPr>
              <w:rPr>
                <w:b/>
                <w:sz w:val="16"/>
              </w:rPr>
            </w:pPr>
            <w:r w:rsidRPr="00021B92">
              <w:rPr>
                <w:b/>
                <w:sz w:val="16"/>
              </w:rPr>
              <w:t>[mg/l]</w:t>
            </w:r>
          </w:p>
          <w:p w14:paraId="112528BE" w14:textId="77777777" w:rsidR="008F4DD7" w:rsidRPr="00021B92" w:rsidRDefault="008F4DD7" w:rsidP="00800664">
            <w:pPr>
              <w:rPr>
                <w:b/>
                <w:sz w:val="16"/>
              </w:rPr>
            </w:pPr>
          </w:p>
        </w:tc>
        <w:tc>
          <w:tcPr>
            <w:tcW w:w="824" w:type="pct"/>
            <w:shd w:val="clear" w:color="auto" w:fill="E6E6E6"/>
          </w:tcPr>
          <w:p w14:paraId="5998C954" w14:textId="77777777" w:rsidR="008F4DD7" w:rsidRDefault="008F4DD7" w:rsidP="00800664">
            <w:pPr>
              <w:rPr>
                <w:b/>
                <w:sz w:val="16"/>
              </w:rPr>
            </w:pPr>
            <w:r>
              <w:rPr>
                <w:b/>
                <w:sz w:val="16"/>
              </w:rPr>
              <w:t>Zuurstof-</w:t>
            </w:r>
          </w:p>
          <w:p w14:paraId="55708038" w14:textId="77777777" w:rsidR="008F4DD7" w:rsidRDefault="008F4DD7" w:rsidP="00800664">
            <w:pPr>
              <w:rPr>
                <w:b/>
                <w:sz w:val="16"/>
              </w:rPr>
            </w:pPr>
            <w:r>
              <w:rPr>
                <w:b/>
                <w:sz w:val="16"/>
              </w:rPr>
              <w:t>Depletie</w:t>
            </w:r>
          </w:p>
          <w:p w14:paraId="57F3C2FA" w14:textId="77777777" w:rsidR="008F4DD7" w:rsidRDefault="008F4DD7" w:rsidP="00800664">
            <w:pPr>
              <w:rPr>
                <w:b/>
                <w:sz w:val="16"/>
              </w:rPr>
            </w:pPr>
            <w:r>
              <w:rPr>
                <w:b/>
                <w:sz w:val="16"/>
              </w:rPr>
              <w:t>TZV</w:t>
            </w:r>
          </w:p>
          <w:p w14:paraId="3D8BDA78" w14:textId="77777777" w:rsidR="008F4DD7" w:rsidRDefault="008F4DD7" w:rsidP="00800664">
            <w:pPr>
              <w:rPr>
                <w:b/>
                <w:sz w:val="16"/>
              </w:rPr>
            </w:pPr>
            <w:r>
              <w:rPr>
                <w:rFonts w:cs="Arial"/>
                <w:b/>
                <w:bCs/>
                <w:sz w:val="16"/>
                <w:szCs w:val="16"/>
              </w:rPr>
              <w:t>[gO</w:t>
            </w:r>
            <w:r>
              <w:rPr>
                <w:rFonts w:cs="Arial"/>
                <w:b/>
                <w:bCs/>
                <w:sz w:val="16"/>
                <w:szCs w:val="16"/>
                <w:vertAlign w:val="subscript"/>
              </w:rPr>
              <w:t>2</w:t>
            </w:r>
            <w:r>
              <w:rPr>
                <w:rFonts w:cs="Arial"/>
                <w:b/>
                <w:bCs/>
                <w:sz w:val="16"/>
                <w:szCs w:val="16"/>
              </w:rPr>
              <w:t>/g]</w:t>
            </w:r>
          </w:p>
        </w:tc>
        <w:tc>
          <w:tcPr>
            <w:tcW w:w="796" w:type="pct"/>
            <w:shd w:val="clear" w:color="auto" w:fill="E6E6E6"/>
          </w:tcPr>
          <w:p w14:paraId="39490BC8" w14:textId="77777777" w:rsidR="008F4DD7" w:rsidRDefault="008F4DD7" w:rsidP="00800664">
            <w:pPr>
              <w:rPr>
                <w:b/>
                <w:sz w:val="16"/>
              </w:rPr>
            </w:pPr>
            <w:r>
              <w:rPr>
                <w:b/>
                <w:sz w:val="16"/>
              </w:rPr>
              <w:t xml:space="preserve">Zinker of drijflaag </w:t>
            </w:r>
          </w:p>
          <w:p w14:paraId="4255B77F" w14:textId="77777777" w:rsidR="008F4DD7" w:rsidRDefault="008F4DD7" w:rsidP="00800664">
            <w:pPr>
              <w:rPr>
                <w:b/>
                <w:sz w:val="16"/>
              </w:rPr>
            </w:pPr>
            <w:r>
              <w:rPr>
                <w:b/>
                <w:sz w:val="16"/>
              </w:rPr>
              <w:t>oplosb.heid</w:t>
            </w:r>
          </w:p>
          <w:p w14:paraId="6D6D53AF" w14:textId="77777777" w:rsidR="008F4DD7" w:rsidRDefault="008F4DD7" w:rsidP="00800664">
            <w:pPr>
              <w:rPr>
                <w:b/>
                <w:sz w:val="16"/>
              </w:rPr>
            </w:pPr>
            <w:r>
              <w:rPr>
                <w:b/>
                <w:sz w:val="16"/>
              </w:rPr>
              <w:t>[mg/l]</w:t>
            </w:r>
          </w:p>
        </w:tc>
        <w:tc>
          <w:tcPr>
            <w:tcW w:w="685" w:type="pct"/>
            <w:shd w:val="clear" w:color="auto" w:fill="E6E6E6"/>
          </w:tcPr>
          <w:p w14:paraId="16304488" w14:textId="77777777" w:rsidR="008F4DD7" w:rsidRDefault="008F4DD7" w:rsidP="00800664">
            <w:pPr>
              <w:rPr>
                <w:b/>
                <w:sz w:val="16"/>
              </w:rPr>
            </w:pPr>
            <w:r>
              <w:rPr>
                <w:b/>
                <w:sz w:val="16"/>
              </w:rPr>
              <w:t>Drempel-</w:t>
            </w:r>
          </w:p>
          <w:p w14:paraId="54C1D4DF" w14:textId="77777777" w:rsidR="008F4DD7" w:rsidRDefault="008F4DD7" w:rsidP="00800664">
            <w:pPr>
              <w:rPr>
                <w:b/>
                <w:sz w:val="16"/>
              </w:rPr>
            </w:pPr>
            <w:r>
              <w:rPr>
                <w:b/>
                <w:sz w:val="16"/>
              </w:rPr>
              <w:t>waarde</w:t>
            </w:r>
          </w:p>
          <w:p w14:paraId="2B104315" w14:textId="77777777" w:rsidR="008F4DD7" w:rsidRDefault="008F4DD7" w:rsidP="00800664">
            <w:pPr>
              <w:rPr>
                <w:b/>
                <w:sz w:val="16"/>
              </w:rPr>
            </w:pPr>
            <w:r>
              <w:rPr>
                <w:b/>
                <w:sz w:val="16"/>
              </w:rPr>
              <w:t>[kg]</w:t>
            </w:r>
          </w:p>
        </w:tc>
      </w:tr>
      <w:tr w:rsidR="008F4DD7" w14:paraId="4ED2A4E8" w14:textId="77777777" w:rsidTr="00F025DC">
        <w:tc>
          <w:tcPr>
            <w:tcW w:w="504" w:type="pct"/>
          </w:tcPr>
          <w:p w14:paraId="1CDED876" w14:textId="77777777" w:rsidR="008F4DD7" w:rsidRDefault="008F4DD7" w:rsidP="00800664">
            <w:pPr>
              <w:rPr>
                <w:sz w:val="16"/>
              </w:rPr>
            </w:pPr>
            <w:r>
              <w:rPr>
                <w:sz w:val="16"/>
              </w:rPr>
              <w:t xml:space="preserve">H400 </w:t>
            </w:r>
          </w:p>
          <w:p w14:paraId="2C22D83F" w14:textId="77777777" w:rsidR="008F4DD7" w:rsidRDefault="008F4DD7" w:rsidP="00800664">
            <w:pPr>
              <w:rPr>
                <w:sz w:val="16"/>
              </w:rPr>
            </w:pPr>
          </w:p>
        </w:tc>
        <w:tc>
          <w:tcPr>
            <w:tcW w:w="1156" w:type="pct"/>
          </w:tcPr>
          <w:p w14:paraId="4FCEB743" w14:textId="77777777" w:rsidR="008F4DD7" w:rsidRPr="00B20449" w:rsidRDefault="008F4DD7" w:rsidP="00800664">
            <w:pPr>
              <w:rPr>
                <w:sz w:val="16"/>
              </w:rPr>
            </w:pPr>
            <w:r>
              <w:rPr>
                <w:sz w:val="16"/>
              </w:rPr>
              <w:t xml:space="preserve">Zeer giftig voor in het </w:t>
            </w:r>
            <w:r w:rsidRPr="00B20449">
              <w:rPr>
                <w:sz w:val="16"/>
              </w:rPr>
              <w:t xml:space="preserve">water </w:t>
            </w:r>
            <w:r>
              <w:rPr>
                <w:sz w:val="16"/>
              </w:rPr>
              <w:t>l</w:t>
            </w:r>
            <w:r w:rsidRPr="00B20449">
              <w:rPr>
                <w:sz w:val="16"/>
              </w:rPr>
              <w:t>evende</w:t>
            </w:r>
            <w:r>
              <w:rPr>
                <w:sz w:val="16"/>
              </w:rPr>
              <w:t xml:space="preserve"> </w:t>
            </w:r>
            <w:r w:rsidRPr="00B20449">
              <w:rPr>
                <w:sz w:val="16"/>
              </w:rPr>
              <w:t>organismen, met</w:t>
            </w:r>
          </w:p>
          <w:p w14:paraId="48595F07" w14:textId="77777777" w:rsidR="008F4DD7" w:rsidRDefault="008F4DD7" w:rsidP="00800664">
            <w:pPr>
              <w:rPr>
                <w:sz w:val="16"/>
              </w:rPr>
            </w:pPr>
            <w:r w:rsidRPr="00B20449">
              <w:rPr>
                <w:sz w:val="16"/>
              </w:rPr>
              <w:t>langdurige gevolgen</w:t>
            </w:r>
          </w:p>
        </w:tc>
        <w:tc>
          <w:tcPr>
            <w:tcW w:w="1035" w:type="pct"/>
          </w:tcPr>
          <w:p w14:paraId="279F79A5" w14:textId="77777777" w:rsidR="008F4DD7" w:rsidRDefault="008F4DD7" w:rsidP="00800664">
            <w:pPr>
              <w:rPr>
                <w:sz w:val="16"/>
              </w:rPr>
            </w:pPr>
            <m:oMath>
              <m:r>
                <w:rPr>
                  <w:rFonts w:ascii="Cambria Math" w:hAnsi="Cambria Math"/>
                  <w:sz w:val="16"/>
                  <w:vertAlign w:val="subscript"/>
                </w:rPr>
                <m:t>≤</m:t>
              </m:r>
            </m:oMath>
            <w:r>
              <w:rPr>
                <w:sz w:val="16"/>
              </w:rPr>
              <w:t>1</w:t>
            </w:r>
          </w:p>
          <w:p w14:paraId="2C0A6A36" w14:textId="77777777" w:rsidR="008F4DD7" w:rsidRDefault="008F4DD7" w:rsidP="00800664">
            <w:pPr>
              <w:rPr>
                <w:sz w:val="16"/>
              </w:rPr>
            </w:pPr>
          </w:p>
          <w:p w14:paraId="26996718" w14:textId="77777777" w:rsidR="008F4DD7" w:rsidRDefault="008F4DD7" w:rsidP="00800664">
            <w:pPr>
              <w:rPr>
                <w:sz w:val="16"/>
              </w:rPr>
            </w:pPr>
          </w:p>
        </w:tc>
        <w:tc>
          <w:tcPr>
            <w:tcW w:w="824" w:type="pct"/>
          </w:tcPr>
          <w:p w14:paraId="6614D683" w14:textId="77777777" w:rsidR="008F4DD7" w:rsidDel="00C16291" w:rsidRDefault="008F4DD7" w:rsidP="00800664">
            <w:pPr>
              <w:rPr>
                <w:sz w:val="16"/>
              </w:rPr>
            </w:pPr>
            <w:r>
              <w:rPr>
                <w:sz w:val="16"/>
              </w:rPr>
              <w:t>&gt;1,5</w:t>
            </w:r>
          </w:p>
        </w:tc>
        <w:tc>
          <w:tcPr>
            <w:tcW w:w="796" w:type="pct"/>
          </w:tcPr>
          <w:p w14:paraId="487654C7" w14:textId="77777777" w:rsidR="008F4DD7" w:rsidRDefault="008F4DD7" w:rsidP="00800664">
            <w:pPr>
              <w:rPr>
                <w:sz w:val="16"/>
              </w:rPr>
            </w:pPr>
          </w:p>
          <w:p w14:paraId="7E9F336D" w14:textId="77777777" w:rsidR="008F4DD7" w:rsidRPr="00E55F70" w:rsidRDefault="008F4DD7" w:rsidP="00800664">
            <w:pPr>
              <w:rPr>
                <w:sz w:val="16"/>
              </w:rPr>
            </w:pPr>
            <w:r>
              <w:rPr>
                <w:sz w:val="16"/>
              </w:rPr>
              <w:t>&gt;100</w:t>
            </w:r>
          </w:p>
        </w:tc>
        <w:tc>
          <w:tcPr>
            <w:tcW w:w="685" w:type="pct"/>
          </w:tcPr>
          <w:p w14:paraId="3C84D455" w14:textId="77777777" w:rsidR="008F4DD7" w:rsidRDefault="008F4DD7" w:rsidP="00800664">
            <w:pPr>
              <w:rPr>
                <w:sz w:val="16"/>
              </w:rPr>
            </w:pPr>
            <w:r>
              <w:rPr>
                <w:sz w:val="16"/>
              </w:rPr>
              <w:t>1.000</w:t>
            </w:r>
          </w:p>
        </w:tc>
      </w:tr>
      <w:tr w:rsidR="008F4DD7" w14:paraId="293DACEE" w14:textId="77777777" w:rsidTr="00F025DC">
        <w:tc>
          <w:tcPr>
            <w:tcW w:w="504" w:type="pct"/>
          </w:tcPr>
          <w:p w14:paraId="020D44EE" w14:textId="77777777" w:rsidR="008F4DD7" w:rsidRDefault="008F4DD7" w:rsidP="00800664">
            <w:pPr>
              <w:rPr>
                <w:sz w:val="16"/>
              </w:rPr>
            </w:pPr>
            <w:r>
              <w:rPr>
                <w:sz w:val="16"/>
              </w:rPr>
              <w:t>H410</w:t>
            </w:r>
          </w:p>
        </w:tc>
        <w:tc>
          <w:tcPr>
            <w:tcW w:w="1156" w:type="pct"/>
          </w:tcPr>
          <w:p w14:paraId="521A2079" w14:textId="77777777" w:rsidR="008F4DD7" w:rsidRDefault="008F4DD7" w:rsidP="00800664">
            <w:pPr>
              <w:rPr>
                <w:sz w:val="16"/>
              </w:rPr>
            </w:pPr>
            <w:r>
              <w:rPr>
                <w:sz w:val="16"/>
              </w:rPr>
              <w:t xml:space="preserve">Idem </w:t>
            </w:r>
          </w:p>
        </w:tc>
        <w:tc>
          <w:tcPr>
            <w:tcW w:w="1035" w:type="pct"/>
          </w:tcPr>
          <w:p w14:paraId="4F5C9CC6" w14:textId="77777777" w:rsidR="008F4DD7" w:rsidRDefault="008F4DD7" w:rsidP="00800664">
            <w:pPr>
              <w:rPr>
                <w:sz w:val="16"/>
              </w:rPr>
            </w:pPr>
            <w:r>
              <w:rPr>
                <w:sz w:val="16"/>
              </w:rPr>
              <w:t>1</w:t>
            </w:r>
            <m:oMath>
              <m:r>
                <w:rPr>
                  <w:rFonts w:ascii="Cambria Math" w:hAnsi="Cambria Math"/>
                  <w:sz w:val="16"/>
                  <w:vertAlign w:val="subscript"/>
                </w:rPr>
                <m:t>≤</m:t>
              </m:r>
            </m:oMath>
          </w:p>
          <w:p w14:paraId="2EF7281B" w14:textId="77777777" w:rsidR="008F4DD7" w:rsidRDefault="008F4DD7" w:rsidP="00800664">
            <w:pPr>
              <w:rPr>
                <w:sz w:val="16"/>
                <w:vertAlign w:val="subscript"/>
              </w:rPr>
            </w:pPr>
          </w:p>
        </w:tc>
        <w:tc>
          <w:tcPr>
            <w:tcW w:w="824" w:type="pct"/>
          </w:tcPr>
          <w:p w14:paraId="5ACA54EC" w14:textId="77777777" w:rsidR="008F4DD7" w:rsidRDefault="008F4DD7" w:rsidP="00800664">
            <w:pPr>
              <w:rPr>
                <w:sz w:val="16"/>
              </w:rPr>
            </w:pPr>
          </w:p>
        </w:tc>
        <w:tc>
          <w:tcPr>
            <w:tcW w:w="796" w:type="pct"/>
          </w:tcPr>
          <w:p w14:paraId="1F28B5A8" w14:textId="77777777" w:rsidR="008F4DD7" w:rsidRDefault="008F4DD7" w:rsidP="00800664">
            <w:pPr>
              <w:rPr>
                <w:sz w:val="16"/>
              </w:rPr>
            </w:pPr>
            <w:r>
              <w:rPr>
                <w:sz w:val="16"/>
              </w:rPr>
              <w:t>&gt;100</w:t>
            </w:r>
          </w:p>
        </w:tc>
        <w:tc>
          <w:tcPr>
            <w:tcW w:w="685" w:type="pct"/>
          </w:tcPr>
          <w:p w14:paraId="77CDB24A" w14:textId="77777777" w:rsidR="008F4DD7" w:rsidRDefault="008F4DD7" w:rsidP="00800664">
            <w:pPr>
              <w:rPr>
                <w:sz w:val="16"/>
              </w:rPr>
            </w:pPr>
            <w:r>
              <w:rPr>
                <w:sz w:val="16"/>
              </w:rPr>
              <w:t>1.000</w:t>
            </w:r>
          </w:p>
        </w:tc>
      </w:tr>
      <w:tr w:rsidR="008F4DD7" w14:paraId="0CFEA8F0" w14:textId="77777777" w:rsidTr="00F025DC">
        <w:tc>
          <w:tcPr>
            <w:tcW w:w="504" w:type="pct"/>
          </w:tcPr>
          <w:p w14:paraId="3E1FFD9A" w14:textId="77777777" w:rsidR="008F4DD7" w:rsidRDefault="008F4DD7" w:rsidP="00800664">
            <w:pPr>
              <w:rPr>
                <w:sz w:val="16"/>
              </w:rPr>
            </w:pPr>
            <w:r>
              <w:rPr>
                <w:sz w:val="16"/>
              </w:rPr>
              <w:t>H411</w:t>
            </w:r>
          </w:p>
        </w:tc>
        <w:tc>
          <w:tcPr>
            <w:tcW w:w="1156" w:type="pct"/>
          </w:tcPr>
          <w:p w14:paraId="6C50E04C" w14:textId="77777777" w:rsidR="008F4DD7" w:rsidRDefault="008F4DD7" w:rsidP="00800664">
            <w:pPr>
              <w:rPr>
                <w:sz w:val="16"/>
              </w:rPr>
            </w:pPr>
            <w:r w:rsidRPr="00B20449">
              <w:rPr>
                <w:sz w:val="16"/>
              </w:rPr>
              <w:t>Giftig voor in het water</w:t>
            </w:r>
            <w:r>
              <w:rPr>
                <w:sz w:val="16"/>
              </w:rPr>
              <w:t xml:space="preserve"> </w:t>
            </w:r>
            <w:r w:rsidRPr="00B20449">
              <w:rPr>
                <w:sz w:val="16"/>
              </w:rPr>
              <w:t>levende organismen,</w:t>
            </w:r>
            <w:r>
              <w:rPr>
                <w:sz w:val="16"/>
              </w:rPr>
              <w:t xml:space="preserve"> </w:t>
            </w:r>
            <w:r w:rsidRPr="00B20449">
              <w:rPr>
                <w:sz w:val="16"/>
              </w:rPr>
              <w:t>met langdurige</w:t>
            </w:r>
            <w:r>
              <w:rPr>
                <w:sz w:val="16"/>
              </w:rPr>
              <w:t xml:space="preserve"> </w:t>
            </w:r>
            <w:r w:rsidRPr="00B20449">
              <w:rPr>
                <w:sz w:val="16"/>
              </w:rPr>
              <w:t>gevolgen</w:t>
            </w:r>
          </w:p>
        </w:tc>
        <w:tc>
          <w:tcPr>
            <w:tcW w:w="1035" w:type="pct"/>
          </w:tcPr>
          <w:p w14:paraId="75B9BE44" w14:textId="77777777" w:rsidR="008F4DD7" w:rsidRDefault="008F4DD7" w:rsidP="00800664">
            <w:pPr>
              <w:rPr>
                <w:sz w:val="16"/>
              </w:rPr>
            </w:pPr>
            <w:r>
              <w:rPr>
                <w:sz w:val="16"/>
              </w:rPr>
              <w:t>&gt;1</w:t>
            </w:r>
          </w:p>
          <w:p w14:paraId="71C51DE0" w14:textId="77777777" w:rsidR="008F4DD7" w:rsidRDefault="008F4DD7" w:rsidP="00800664">
            <w:pPr>
              <w:rPr>
                <w:sz w:val="16"/>
                <w:vertAlign w:val="subscript"/>
              </w:rPr>
            </w:pPr>
            <w:r>
              <w:rPr>
                <w:sz w:val="16"/>
              </w:rPr>
              <w:t>tot</w:t>
            </w:r>
          </w:p>
          <w:p w14:paraId="32181F39" w14:textId="77777777" w:rsidR="008F4DD7" w:rsidRDefault="008F4DD7" w:rsidP="00800664">
            <w:pPr>
              <w:rPr>
                <w:sz w:val="16"/>
              </w:rPr>
            </w:pPr>
            <m:oMath>
              <m:r>
                <w:rPr>
                  <w:rFonts w:ascii="Cambria Math" w:hAnsi="Cambria Math"/>
                  <w:sz w:val="16"/>
                  <w:vertAlign w:val="subscript"/>
                </w:rPr>
                <m:t>≤</m:t>
              </m:r>
            </m:oMath>
            <w:r>
              <w:rPr>
                <w:sz w:val="16"/>
              </w:rPr>
              <w:t>10</w:t>
            </w:r>
          </w:p>
          <w:p w14:paraId="6272A97E" w14:textId="77777777" w:rsidR="008F4DD7" w:rsidRDefault="008F4DD7" w:rsidP="00800664">
            <w:pPr>
              <w:rPr>
                <w:sz w:val="16"/>
              </w:rPr>
            </w:pPr>
          </w:p>
        </w:tc>
        <w:tc>
          <w:tcPr>
            <w:tcW w:w="824" w:type="pct"/>
          </w:tcPr>
          <w:p w14:paraId="63DD342B" w14:textId="77777777" w:rsidR="008F4DD7" w:rsidRDefault="008F4DD7" w:rsidP="00800664">
            <w:pPr>
              <w:rPr>
                <w:sz w:val="16"/>
              </w:rPr>
            </w:pPr>
            <w:r>
              <w:rPr>
                <w:sz w:val="16"/>
              </w:rPr>
              <w:t xml:space="preserve">0,15 </w:t>
            </w:r>
            <m:oMath>
              <m:r>
                <w:rPr>
                  <w:rFonts w:ascii="Cambria Math" w:hAnsi="Cambria Math"/>
                  <w:sz w:val="16"/>
                  <w:vertAlign w:val="subscript"/>
                </w:rPr>
                <m:t>≤</m:t>
              </m:r>
            </m:oMath>
          </w:p>
          <w:p w14:paraId="382736F4" w14:textId="77777777" w:rsidR="008F4DD7" w:rsidRDefault="008F4DD7" w:rsidP="00800664">
            <w:pPr>
              <w:rPr>
                <w:sz w:val="16"/>
              </w:rPr>
            </w:pPr>
            <w:r>
              <w:rPr>
                <w:sz w:val="16"/>
              </w:rPr>
              <w:t xml:space="preserve">tot </w:t>
            </w:r>
          </w:p>
          <w:p w14:paraId="5374069B" w14:textId="77777777" w:rsidR="008F4DD7" w:rsidRDefault="008F4DD7" w:rsidP="00800664">
            <w:pPr>
              <w:rPr>
                <w:sz w:val="16"/>
              </w:rPr>
            </w:pPr>
            <w:r>
              <w:rPr>
                <w:sz w:val="16"/>
              </w:rPr>
              <w:t>≤1,5</w:t>
            </w:r>
          </w:p>
        </w:tc>
        <w:tc>
          <w:tcPr>
            <w:tcW w:w="796" w:type="pct"/>
          </w:tcPr>
          <w:p w14:paraId="252E4B97" w14:textId="77777777" w:rsidR="008F4DD7" w:rsidRDefault="008F4DD7" w:rsidP="00800664">
            <w:pPr>
              <w:rPr>
                <w:sz w:val="16"/>
              </w:rPr>
            </w:pPr>
            <w:r>
              <w:rPr>
                <w:sz w:val="16"/>
              </w:rPr>
              <w:t>&gt;100</w:t>
            </w:r>
          </w:p>
        </w:tc>
        <w:tc>
          <w:tcPr>
            <w:tcW w:w="685" w:type="pct"/>
          </w:tcPr>
          <w:p w14:paraId="7C16AD2E" w14:textId="77777777" w:rsidR="008F4DD7" w:rsidRDefault="008F4DD7" w:rsidP="00800664">
            <w:pPr>
              <w:rPr>
                <w:sz w:val="16"/>
              </w:rPr>
            </w:pPr>
            <w:r>
              <w:rPr>
                <w:sz w:val="16"/>
              </w:rPr>
              <w:t>10.000</w:t>
            </w:r>
          </w:p>
        </w:tc>
      </w:tr>
      <w:tr w:rsidR="008F4DD7" w14:paraId="3A166C58" w14:textId="77777777" w:rsidTr="00F025DC">
        <w:tc>
          <w:tcPr>
            <w:tcW w:w="504" w:type="pct"/>
          </w:tcPr>
          <w:p w14:paraId="20A3AFF8" w14:textId="77777777" w:rsidR="008F4DD7" w:rsidRDefault="008F4DD7" w:rsidP="00800664">
            <w:pPr>
              <w:rPr>
                <w:sz w:val="16"/>
              </w:rPr>
            </w:pPr>
            <w:r>
              <w:rPr>
                <w:sz w:val="16"/>
              </w:rPr>
              <w:t>H412</w:t>
            </w:r>
          </w:p>
        </w:tc>
        <w:tc>
          <w:tcPr>
            <w:tcW w:w="1156" w:type="pct"/>
          </w:tcPr>
          <w:p w14:paraId="42A27A16" w14:textId="77777777" w:rsidR="008F4DD7" w:rsidRPr="00B20449" w:rsidRDefault="008F4DD7" w:rsidP="00800664">
            <w:pPr>
              <w:rPr>
                <w:sz w:val="16"/>
              </w:rPr>
            </w:pPr>
            <w:r w:rsidRPr="00B20449">
              <w:rPr>
                <w:sz w:val="16"/>
              </w:rPr>
              <w:t>Schadelijk voor in het</w:t>
            </w:r>
          </w:p>
          <w:p w14:paraId="6E327249" w14:textId="77777777" w:rsidR="008F4DD7" w:rsidDel="00AD61BC" w:rsidRDefault="008F4DD7" w:rsidP="00800664">
            <w:pPr>
              <w:rPr>
                <w:sz w:val="16"/>
              </w:rPr>
            </w:pPr>
            <w:r w:rsidRPr="00B20449">
              <w:rPr>
                <w:sz w:val="16"/>
              </w:rPr>
              <w:t>water levende</w:t>
            </w:r>
            <w:r>
              <w:rPr>
                <w:sz w:val="16"/>
              </w:rPr>
              <w:t xml:space="preserve"> </w:t>
            </w:r>
            <w:r w:rsidRPr="00B20449">
              <w:rPr>
                <w:sz w:val="16"/>
              </w:rPr>
              <w:t>organismen, met</w:t>
            </w:r>
            <w:r>
              <w:rPr>
                <w:sz w:val="16"/>
              </w:rPr>
              <w:t xml:space="preserve"> </w:t>
            </w:r>
            <w:r w:rsidRPr="00B20449">
              <w:rPr>
                <w:sz w:val="16"/>
              </w:rPr>
              <w:t>langdurige gevolgen</w:t>
            </w:r>
          </w:p>
        </w:tc>
        <w:tc>
          <w:tcPr>
            <w:tcW w:w="1035" w:type="pct"/>
          </w:tcPr>
          <w:p w14:paraId="205741A0" w14:textId="77777777" w:rsidR="008F4DD7" w:rsidRPr="00D012CA" w:rsidRDefault="008F4DD7" w:rsidP="00800664">
            <w:pPr>
              <w:rPr>
                <w:sz w:val="16"/>
              </w:rPr>
            </w:pPr>
            <w:r>
              <w:rPr>
                <w:sz w:val="16"/>
              </w:rPr>
              <w:t>&gt;10</w:t>
            </w:r>
          </w:p>
          <w:p w14:paraId="4E7D4834" w14:textId="77777777" w:rsidR="008F4DD7" w:rsidRPr="00D012CA" w:rsidRDefault="008F4DD7" w:rsidP="00800664">
            <w:pPr>
              <w:rPr>
                <w:sz w:val="16"/>
              </w:rPr>
            </w:pPr>
            <w:r>
              <w:rPr>
                <w:sz w:val="16"/>
              </w:rPr>
              <w:t>tot</w:t>
            </w:r>
          </w:p>
          <w:p w14:paraId="3747CBC2" w14:textId="77777777" w:rsidR="008F4DD7" w:rsidRDefault="008F4DD7" w:rsidP="00800664">
            <w:pPr>
              <w:rPr>
                <w:sz w:val="16"/>
              </w:rPr>
            </w:pPr>
            <m:oMath>
              <m:r>
                <w:rPr>
                  <w:rFonts w:ascii="Cambria Math" w:hAnsi="Cambria Math"/>
                  <w:sz w:val="16"/>
                  <w:vertAlign w:val="subscript"/>
                </w:rPr>
                <m:t>≤</m:t>
              </m:r>
            </m:oMath>
            <w:r>
              <w:rPr>
                <w:sz w:val="16"/>
              </w:rPr>
              <w:t>100</w:t>
            </w:r>
          </w:p>
          <w:p w14:paraId="58609549" w14:textId="77777777" w:rsidR="008F4DD7" w:rsidRDefault="008F4DD7" w:rsidP="00800664">
            <w:pPr>
              <w:rPr>
                <w:sz w:val="16"/>
              </w:rPr>
            </w:pPr>
          </w:p>
        </w:tc>
        <w:tc>
          <w:tcPr>
            <w:tcW w:w="824" w:type="pct"/>
          </w:tcPr>
          <w:p w14:paraId="0C4BFA1F" w14:textId="77777777" w:rsidR="008F4DD7" w:rsidRDefault="008F4DD7" w:rsidP="00800664">
            <w:pPr>
              <w:rPr>
                <w:sz w:val="16"/>
              </w:rPr>
            </w:pPr>
            <m:oMath>
              <m:r>
                <w:rPr>
                  <w:rFonts w:ascii="Cambria Math" w:hAnsi="Cambria Math"/>
                  <w:sz w:val="16"/>
                  <w:vertAlign w:val="subscript"/>
                </w:rPr>
                <m:t>≤</m:t>
              </m:r>
            </m:oMath>
            <w:r>
              <w:rPr>
                <w:sz w:val="16"/>
              </w:rPr>
              <w:t xml:space="preserve"> 0,15</w:t>
            </w:r>
          </w:p>
        </w:tc>
        <w:tc>
          <w:tcPr>
            <w:tcW w:w="796" w:type="pct"/>
          </w:tcPr>
          <w:p w14:paraId="59C7409E" w14:textId="77777777" w:rsidR="008F4DD7" w:rsidRDefault="008F4DD7" w:rsidP="00800664">
            <w:pPr>
              <w:rPr>
                <w:sz w:val="16"/>
              </w:rPr>
            </w:pPr>
            <m:oMath>
              <m:r>
                <w:rPr>
                  <w:rFonts w:ascii="Cambria Math" w:hAnsi="Cambria Math"/>
                  <w:sz w:val="16"/>
                  <w:vertAlign w:val="subscript"/>
                </w:rPr>
                <m:t>≤</m:t>
              </m:r>
            </m:oMath>
            <w:r>
              <w:rPr>
                <w:sz w:val="16"/>
              </w:rPr>
              <w:t>100</w:t>
            </w:r>
          </w:p>
        </w:tc>
        <w:tc>
          <w:tcPr>
            <w:tcW w:w="685" w:type="pct"/>
          </w:tcPr>
          <w:p w14:paraId="4C06C092" w14:textId="77777777" w:rsidR="008F4DD7" w:rsidRDefault="008F4DD7" w:rsidP="00800664">
            <w:pPr>
              <w:rPr>
                <w:sz w:val="16"/>
              </w:rPr>
            </w:pPr>
            <w:r>
              <w:rPr>
                <w:sz w:val="16"/>
              </w:rPr>
              <w:t xml:space="preserve">100.000 </w:t>
            </w:r>
          </w:p>
        </w:tc>
      </w:tr>
      <w:tr w:rsidR="008F4DD7" w14:paraId="0FC08B2D" w14:textId="77777777" w:rsidTr="00F025DC">
        <w:tc>
          <w:tcPr>
            <w:tcW w:w="504" w:type="pct"/>
          </w:tcPr>
          <w:p w14:paraId="09473481" w14:textId="77777777" w:rsidR="008F4DD7" w:rsidRDefault="008F4DD7" w:rsidP="00800664">
            <w:pPr>
              <w:rPr>
                <w:sz w:val="16"/>
              </w:rPr>
            </w:pPr>
          </w:p>
        </w:tc>
        <w:tc>
          <w:tcPr>
            <w:tcW w:w="1156" w:type="pct"/>
          </w:tcPr>
          <w:p w14:paraId="0BB5E5C0" w14:textId="77777777" w:rsidR="008F4DD7" w:rsidRPr="00B20449" w:rsidRDefault="008F4DD7" w:rsidP="00800664">
            <w:pPr>
              <w:rPr>
                <w:sz w:val="16"/>
              </w:rPr>
            </w:pPr>
          </w:p>
        </w:tc>
        <w:tc>
          <w:tcPr>
            <w:tcW w:w="1035" w:type="pct"/>
          </w:tcPr>
          <w:p w14:paraId="5C3BA2A8" w14:textId="77777777" w:rsidR="008F4DD7" w:rsidRPr="00D012CA" w:rsidRDefault="008F4DD7" w:rsidP="00800664">
            <w:pPr>
              <w:rPr>
                <w:sz w:val="16"/>
              </w:rPr>
            </w:pPr>
            <w:r>
              <w:rPr>
                <w:sz w:val="16"/>
              </w:rPr>
              <w:t>&gt;100</w:t>
            </w:r>
          </w:p>
          <w:p w14:paraId="76DBF1CD" w14:textId="77777777" w:rsidR="008F4DD7" w:rsidRDefault="008F4DD7" w:rsidP="00800664">
            <w:pPr>
              <w:rPr>
                <w:sz w:val="16"/>
              </w:rPr>
            </w:pPr>
            <w:r>
              <w:rPr>
                <w:sz w:val="16"/>
              </w:rPr>
              <w:t>tot</w:t>
            </w:r>
          </w:p>
          <w:p w14:paraId="6ED83F74" w14:textId="77777777" w:rsidR="008F4DD7" w:rsidRDefault="008F4DD7" w:rsidP="00800664">
            <w:pPr>
              <w:rPr>
                <w:sz w:val="16"/>
              </w:rPr>
            </w:pPr>
            <m:oMath>
              <m:r>
                <w:rPr>
                  <w:rFonts w:ascii="Cambria Math" w:hAnsi="Cambria Math"/>
                  <w:sz w:val="16"/>
                  <w:vertAlign w:val="subscript"/>
                </w:rPr>
                <m:t>≤</m:t>
              </m:r>
            </m:oMath>
            <w:r>
              <w:rPr>
                <w:sz w:val="16"/>
              </w:rPr>
              <w:t xml:space="preserve">1000 </w:t>
            </w:r>
          </w:p>
          <w:p w14:paraId="79073A40" w14:textId="77777777" w:rsidR="008F4DD7" w:rsidRDefault="008F4DD7" w:rsidP="00800664">
            <w:pPr>
              <w:rPr>
                <w:sz w:val="16"/>
              </w:rPr>
            </w:pPr>
          </w:p>
        </w:tc>
        <w:tc>
          <w:tcPr>
            <w:tcW w:w="824" w:type="pct"/>
          </w:tcPr>
          <w:p w14:paraId="2552A5DC" w14:textId="77777777" w:rsidR="008F4DD7" w:rsidRDefault="008F4DD7" w:rsidP="00800664">
            <w:pPr>
              <w:rPr>
                <w:sz w:val="16"/>
              </w:rPr>
            </w:pPr>
          </w:p>
        </w:tc>
        <w:tc>
          <w:tcPr>
            <w:tcW w:w="796" w:type="pct"/>
          </w:tcPr>
          <w:p w14:paraId="6EB19F18" w14:textId="77777777" w:rsidR="008F4DD7" w:rsidRDefault="008F4DD7" w:rsidP="00800664">
            <w:pPr>
              <w:rPr>
                <w:sz w:val="16"/>
              </w:rPr>
            </w:pPr>
            <w:r>
              <w:rPr>
                <w:sz w:val="16"/>
              </w:rPr>
              <w:t>&gt;100</w:t>
            </w:r>
          </w:p>
        </w:tc>
        <w:tc>
          <w:tcPr>
            <w:tcW w:w="685" w:type="pct"/>
          </w:tcPr>
          <w:p w14:paraId="2F314212" w14:textId="77777777" w:rsidR="008F4DD7" w:rsidRDefault="008F4DD7" w:rsidP="00800664">
            <w:pPr>
              <w:rPr>
                <w:sz w:val="16"/>
              </w:rPr>
            </w:pPr>
            <w:r>
              <w:rPr>
                <w:sz w:val="16"/>
              </w:rPr>
              <w:t>1.000.000</w:t>
            </w:r>
          </w:p>
        </w:tc>
      </w:tr>
      <w:tr w:rsidR="008F4DD7" w14:paraId="5573927D" w14:textId="77777777" w:rsidTr="00F025DC">
        <w:tc>
          <w:tcPr>
            <w:tcW w:w="504" w:type="pct"/>
          </w:tcPr>
          <w:p w14:paraId="68A800A2" w14:textId="77777777" w:rsidR="008F4DD7" w:rsidRDefault="008F4DD7" w:rsidP="00800664">
            <w:pPr>
              <w:rPr>
                <w:sz w:val="16"/>
              </w:rPr>
            </w:pPr>
            <w:r>
              <w:rPr>
                <w:sz w:val="16"/>
              </w:rPr>
              <w:t>H413</w:t>
            </w:r>
          </w:p>
        </w:tc>
        <w:tc>
          <w:tcPr>
            <w:tcW w:w="1156" w:type="pct"/>
          </w:tcPr>
          <w:p w14:paraId="102D250A" w14:textId="77777777" w:rsidR="008F4DD7" w:rsidRPr="00B20449" w:rsidRDefault="008F4DD7" w:rsidP="00800664">
            <w:pPr>
              <w:rPr>
                <w:sz w:val="16"/>
              </w:rPr>
            </w:pPr>
            <w:r w:rsidRPr="00B20449">
              <w:rPr>
                <w:sz w:val="16"/>
              </w:rPr>
              <w:t>Kan langdurige</w:t>
            </w:r>
            <w:r>
              <w:rPr>
                <w:sz w:val="16"/>
              </w:rPr>
              <w:t xml:space="preserve"> </w:t>
            </w:r>
            <w:r w:rsidRPr="00B20449">
              <w:rPr>
                <w:sz w:val="16"/>
              </w:rPr>
              <w:t>schadelijke gevolgen</w:t>
            </w:r>
            <w:r>
              <w:rPr>
                <w:sz w:val="16"/>
              </w:rPr>
              <w:t xml:space="preserve"> </w:t>
            </w:r>
            <w:r w:rsidRPr="00B20449">
              <w:rPr>
                <w:sz w:val="16"/>
              </w:rPr>
              <w:t>voor in het water</w:t>
            </w:r>
          </w:p>
          <w:p w14:paraId="2EF2B079" w14:textId="77777777" w:rsidR="008F4DD7" w:rsidRDefault="008F4DD7" w:rsidP="00800664">
            <w:pPr>
              <w:rPr>
                <w:sz w:val="16"/>
              </w:rPr>
            </w:pPr>
            <w:r w:rsidRPr="00B20449">
              <w:rPr>
                <w:sz w:val="16"/>
              </w:rPr>
              <w:t>levende organismen</w:t>
            </w:r>
            <w:r>
              <w:rPr>
                <w:sz w:val="16"/>
              </w:rPr>
              <w:t xml:space="preserve"> </w:t>
            </w:r>
            <w:r w:rsidRPr="00B20449">
              <w:rPr>
                <w:sz w:val="16"/>
              </w:rPr>
              <w:t>hebben</w:t>
            </w:r>
          </w:p>
        </w:tc>
        <w:tc>
          <w:tcPr>
            <w:tcW w:w="1035" w:type="pct"/>
          </w:tcPr>
          <w:p w14:paraId="2F68E282" w14:textId="77777777" w:rsidR="008F4DD7" w:rsidRDefault="008F4DD7" w:rsidP="00800664">
            <w:pPr>
              <w:rPr>
                <w:sz w:val="16"/>
              </w:rPr>
            </w:pPr>
            <w:r>
              <w:rPr>
                <w:sz w:val="16"/>
              </w:rPr>
              <w:t>&gt;1000</w:t>
            </w:r>
          </w:p>
        </w:tc>
        <w:tc>
          <w:tcPr>
            <w:tcW w:w="824" w:type="pct"/>
          </w:tcPr>
          <w:p w14:paraId="65C652D1" w14:textId="77777777" w:rsidR="008F4DD7" w:rsidRDefault="008F4DD7" w:rsidP="00800664">
            <w:pPr>
              <w:rPr>
                <w:sz w:val="16"/>
              </w:rPr>
            </w:pPr>
          </w:p>
        </w:tc>
        <w:tc>
          <w:tcPr>
            <w:tcW w:w="796" w:type="pct"/>
          </w:tcPr>
          <w:p w14:paraId="0464019C" w14:textId="77777777" w:rsidR="008F4DD7" w:rsidRDefault="008F4DD7" w:rsidP="00800664">
            <w:pPr>
              <w:rPr>
                <w:sz w:val="16"/>
              </w:rPr>
            </w:pPr>
            <w:r>
              <w:rPr>
                <w:sz w:val="16"/>
              </w:rPr>
              <w:t>&gt;100</w:t>
            </w:r>
          </w:p>
        </w:tc>
        <w:tc>
          <w:tcPr>
            <w:tcW w:w="685" w:type="pct"/>
          </w:tcPr>
          <w:p w14:paraId="0B9E5D72" w14:textId="77777777" w:rsidR="008F4DD7" w:rsidRDefault="008F4DD7" w:rsidP="00800664">
            <w:pPr>
              <w:rPr>
                <w:sz w:val="16"/>
              </w:rPr>
            </w:pPr>
            <w:r>
              <w:rPr>
                <w:sz w:val="16"/>
              </w:rPr>
              <w:t>10.000.000</w:t>
            </w:r>
          </w:p>
        </w:tc>
      </w:tr>
    </w:tbl>
    <w:p w14:paraId="4DC7A877" w14:textId="77777777" w:rsidR="008F4DD7" w:rsidRDefault="008F4DD7" w:rsidP="00800664">
      <w:pPr>
        <w:rPr>
          <w:sz w:val="14"/>
          <w:szCs w:val="14"/>
        </w:rPr>
      </w:pPr>
      <w:r>
        <w:rPr>
          <w:sz w:val="14"/>
          <w:szCs w:val="14"/>
        </w:rPr>
        <w:t>Toelichting tabel:</w:t>
      </w:r>
    </w:p>
    <w:p w14:paraId="7F96BC03" w14:textId="77777777" w:rsidR="008F4DD7" w:rsidRDefault="008F4DD7" w:rsidP="00800664">
      <w:pPr>
        <w:rPr>
          <w:sz w:val="14"/>
          <w:szCs w:val="14"/>
        </w:rPr>
      </w:pPr>
      <w:r w:rsidRPr="00FE5BFF">
        <w:rPr>
          <w:sz w:val="14"/>
          <w:szCs w:val="14"/>
        </w:rPr>
        <w:t>LC</w:t>
      </w:r>
      <w:r w:rsidRPr="00936D08">
        <w:rPr>
          <w:sz w:val="14"/>
          <w:szCs w:val="14"/>
          <w:vertAlign w:val="subscript"/>
        </w:rPr>
        <w:t>50</w:t>
      </w:r>
      <w:r w:rsidRPr="00FE5BFF">
        <w:rPr>
          <w:sz w:val="14"/>
          <w:szCs w:val="14"/>
        </w:rPr>
        <w:t xml:space="preserve"> = </w:t>
      </w:r>
      <w:r>
        <w:rPr>
          <w:sz w:val="14"/>
          <w:szCs w:val="14"/>
        </w:rPr>
        <w:t>(Lethale) concentratie van een stof</w:t>
      </w:r>
      <w:r w:rsidRPr="00FE5BFF">
        <w:rPr>
          <w:sz w:val="14"/>
          <w:szCs w:val="14"/>
        </w:rPr>
        <w:t xml:space="preserve"> in mg/l waarbij de </w:t>
      </w:r>
      <w:r>
        <w:rPr>
          <w:sz w:val="14"/>
          <w:szCs w:val="14"/>
        </w:rPr>
        <w:t xml:space="preserve">gemeten </w:t>
      </w:r>
      <w:r w:rsidRPr="00FE5BFF">
        <w:rPr>
          <w:sz w:val="14"/>
          <w:szCs w:val="14"/>
        </w:rPr>
        <w:t xml:space="preserve">sterfte van een specifieke soort </w:t>
      </w:r>
      <w:r>
        <w:rPr>
          <w:sz w:val="14"/>
          <w:szCs w:val="14"/>
        </w:rPr>
        <w:t xml:space="preserve">(vis) </w:t>
      </w:r>
      <w:r w:rsidRPr="00FE5BFF">
        <w:rPr>
          <w:sz w:val="14"/>
          <w:szCs w:val="14"/>
        </w:rPr>
        <w:t>50% is.</w:t>
      </w:r>
    </w:p>
    <w:p w14:paraId="54B7B6AD" w14:textId="77777777" w:rsidR="008F4DD7" w:rsidRDefault="008F4DD7" w:rsidP="00800664">
      <w:pPr>
        <w:rPr>
          <w:sz w:val="14"/>
          <w:szCs w:val="14"/>
        </w:rPr>
      </w:pPr>
      <w:r>
        <w:rPr>
          <w:sz w:val="14"/>
          <w:szCs w:val="14"/>
        </w:rPr>
        <w:t>EC</w:t>
      </w:r>
      <w:r w:rsidRPr="00936D08">
        <w:rPr>
          <w:sz w:val="14"/>
          <w:szCs w:val="14"/>
          <w:vertAlign w:val="subscript"/>
        </w:rPr>
        <w:t>50</w:t>
      </w:r>
      <w:r>
        <w:rPr>
          <w:sz w:val="14"/>
          <w:szCs w:val="14"/>
        </w:rPr>
        <w:t xml:space="preserve"> = (Effect) concentratie van een stof in mg/l waarbij het gemeten effect (bv. mobiliteit) op</w:t>
      </w:r>
      <w:r w:rsidRPr="00FE5BFF">
        <w:rPr>
          <w:sz w:val="14"/>
          <w:szCs w:val="14"/>
        </w:rPr>
        <w:t xml:space="preserve"> een specifieke soort </w:t>
      </w:r>
      <w:r>
        <w:rPr>
          <w:sz w:val="14"/>
          <w:szCs w:val="14"/>
        </w:rPr>
        <w:t xml:space="preserve">(bv. kreeftachtigen) </w:t>
      </w:r>
      <w:r w:rsidRPr="00FE5BFF">
        <w:rPr>
          <w:sz w:val="14"/>
          <w:szCs w:val="14"/>
        </w:rPr>
        <w:t>50% is.</w:t>
      </w:r>
    </w:p>
    <w:p w14:paraId="26E7E0CB" w14:textId="77777777" w:rsidR="008F4DD7" w:rsidRDefault="008F4DD7" w:rsidP="00800664">
      <w:pPr>
        <w:rPr>
          <w:sz w:val="14"/>
          <w:szCs w:val="14"/>
        </w:rPr>
      </w:pPr>
      <w:r w:rsidRPr="00FE5BFF">
        <w:rPr>
          <w:sz w:val="14"/>
          <w:szCs w:val="14"/>
        </w:rPr>
        <w:t>IC</w:t>
      </w:r>
      <w:r w:rsidRPr="00936D08">
        <w:rPr>
          <w:sz w:val="14"/>
          <w:szCs w:val="14"/>
          <w:vertAlign w:val="subscript"/>
        </w:rPr>
        <w:t>50</w:t>
      </w:r>
      <w:r w:rsidRPr="00FE5BFF">
        <w:rPr>
          <w:sz w:val="14"/>
          <w:szCs w:val="14"/>
        </w:rPr>
        <w:t xml:space="preserve"> = Concentratie in mg/l waarbij de inhibitie of remming </w:t>
      </w:r>
      <w:r>
        <w:rPr>
          <w:sz w:val="14"/>
          <w:szCs w:val="14"/>
        </w:rPr>
        <w:t>van de groeisnelheid van algen</w:t>
      </w:r>
      <w:r w:rsidRPr="00FE5BFF">
        <w:rPr>
          <w:sz w:val="14"/>
          <w:szCs w:val="14"/>
        </w:rPr>
        <w:t xml:space="preserve"> 50% is. </w:t>
      </w:r>
    </w:p>
    <w:p w14:paraId="28A78C56" w14:textId="77777777" w:rsidR="008F4DD7" w:rsidRPr="008F4DD7" w:rsidRDefault="008F4DD7" w:rsidP="00800664">
      <w:pPr>
        <w:rPr>
          <w:sz w:val="14"/>
          <w:szCs w:val="14"/>
        </w:rPr>
      </w:pPr>
      <w:r w:rsidRPr="008F4DD7">
        <w:rPr>
          <w:sz w:val="14"/>
          <w:szCs w:val="14"/>
        </w:rPr>
        <w:t>TZV = Theoretisch = Totaal Zuurstof Verbruik, uitgedrukt in g O</w:t>
      </w:r>
      <w:r w:rsidRPr="008F4DD7">
        <w:rPr>
          <w:sz w:val="14"/>
          <w:szCs w:val="14"/>
          <w:vertAlign w:val="subscript"/>
        </w:rPr>
        <w:t>2</w:t>
      </w:r>
      <w:r w:rsidRPr="008F4DD7">
        <w:rPr>
          <w:sz w:val="14"/>
          <w:szCs w:val="14"/>
        </w:rPr>
        <w:t>/g stof en wordt berekend uit het zuurstofverbruik van de volledige oxidatie van de geloosde stof met zuurstof</w:t>
      </w:r>
      <w:r w:rsidRPr="00FE5BFF">
        <w:rPr>
          <w:rStyle w:val="FootnoteReference"/>
          <w:sz w:val="14"/>
          <w:szCs w:val="14"/>
        </w:rPr>
        <w:footnoteReference w:id="2"/>
      </w:r>
      <w:r w:rsidRPr="008F4DD7">
        <w:rPr>
          <w:sz w:val="14"/>
          <w:szCs w:val="14"/>
        </w:rPr>
        <w:t xml:space="preserve">; het is dus het totale zuurstofverbruik, inclusief die benodigd voor de oxidatie van stikstof. In eerdere documenten wordt steeds uitgegaan van het Biologisch Zuurstof Verbruik (BZV), maar in de praktijk wordt vrijwel steeds gerekend met het theoretische zuurstofverbruik, omdat de BZV-waarden van veel stoffen niet zijn bepaald. Het BZV is de hoeveelheid zuurstof die nodig is om in vijf dagen de aanwezige organische verontreinigingen in een liter afvalwater met behulp van aerobe micro-organismen af te breken.  Door de randvoorwaarden van deze test wordt maar </w:t>
      </w:r>
      <w:r w:rsidRPr="008F4DD7">
        <w:rPr>
          <w:sz w:val="14"/>
          <w:szCs w:val="14"/>
        </w:rPr>
        <w:lastRenderedPageBreak/>
        <w:t xml:space="preserve">een deel van de zuurstofvraag bepaald. Nadeel van het TZV is dat het geen rekening houdt met een beperking in de biologische afbreekbaarheid van een stof. Wanneer daar gegevens over bekend zijn, is het uiteraard logisch en gerechtvaardigd om er voor te corrigeren. </w:t>
      </w:r>
    </w:p>
    <w:p w14:paraId="3EBF88BF" w14:textId="77777777" w:rsidR="008F4DD7" w:rsidRPr="008F4DD7" w:rsidRDefault="008F4DD7" w:rsidP="00800664">
      <w:pPr>
        <w:rPr>
          <w:sz w:val="14"/>
          <w:szCs w:val="14"/>
        </w:rPr>
      </w:pPr>
      <w:r w:rsidRPr="008F4DD7">
        <w:rPr>
          <w:sz w:val="14"/>
          <w:szCs w:val="14"/>
        </w:rPr>
        <w:t>De onoplosbare stoffen worden geselecteerd door hun slechte oplosbaarheid. Bij een dichtheid van de onoplosbare stof kleiner dan die van water betreft het een drijflaag en als de dichtheid groter is dan die van water betreft het een zinker. Bij lozing op oppervlaktewater is de risico benadering van een drijflaag te onderscheiden van die van een zinker, maar voor de selectie van stoffen is het soortelijk gewicht geen criterium.</w:t>
      </w:r>
    </w:p>
    <w:p w14:paraId="54EDE87E" w14:textId="77777777" w:rsidR="008F4DD7" w:rsidRPr="008F4DD7" w:rsidRDefault="008F4DD7" w:rsidP="00800664">
      <w:pPr>
        <w:rPr>
          <w:sz w:val="14"/>
          <w:szCs w:val="14"/>
        </w:rPr>
      </w:pPr>
      <w:r w:rsidRPr="008F4DD7">
        <w:rPr>
          <w:sz w:val="14"/>
          <w:szCs w:val="14"/>
        </w:rPr>
        <w:t xml:space="preserve">De focus ligt op acute toxiciteit. Dat betekent dat voor stoffen- ook die met een H-aanduiding - altijd de acute toxiciteit moet worden opgezocht of opgevraagd. Zie het document “Handreiking voor het opzoeken van gegevens voor de uitvoering van de ABM” als hulp bij het opzoeken van benodigde stofgegevens.  Als bij een stof met een H-aanduiding er geen acute toxiciteit bekend is, wordt worst case uitgegaan van de range in kolom 3. </w:t>
      </w:r>
    </w:p>
    <w:p w14:paraId="45FD1333" w14:textId="77777777" w:rsidR="008F4DD7" w:rsidRPr="008F4DD7" w:rsidRDefault="008F4DD7" w:rsidP="00800664">
      <w:pPr>
        <w:rPr>
          <w:i/>
        </w:rPr>
      </w:pPr>
      <w:r w:rsidRPr="008F4DD7">
        <w:rPr>
          <w:sz w:val="14"/>
          <w:szCs w:val="14"/>
        </w:rPr>
        <w:t>Stoffen met een H413 aanduiding betreft stoffen met mogelijk lange termijn effecten voor waterorganismen. Deze worden van wege de onwenselijkheid toch geselecteerd, zij het met een hoge drempelwaarde.</w:t>
      </w:r>
    </w:p>
    <w:p w14:paraId="18D654CF" w14:textId="77777777" w:rsidR="008F4DD7" w:rsidRPr="008F4DD7" w:rsidRDefault="008F4DD7" w:rsidP="00800664">
      <w:pPr>
        <w:rPr>
          <w:sz w:val="14"/>
          <w:szCs w:val="14"/>
        </w:rPr>
      </w:pPr>
    </w:p>
    <w:p w14:paraId="71805566" w14:textId="77777777" w:rsidR="008F4DD7" w:rsidRPr="008F4DD7" w:rsidRDefault="008F4DD7" w:rsidP="00800664">
      <w:pPr>
        <w:rPr>
          <w:i/>
        </w:rPr>
      </w:pPr>
    </w:p>
    <w:p w14:paraId="63591FD7" w14:textId="77777777" w:rsidR="008F4DD7" w:rsidRPr="004C1E94" w:rsidRDefault="008F4DD7" w:rsidP="00800664">
      <w:pPr>
        <w:rPr>
          <w:i/>
        </w:rPr>
      </w:pPr>
      <w:r w:rsidRPr="000A6315">
        <w:rPr>
          <w:i/>
          <w:sz w:val="18"/>
          <w:szCs w:val="18"/>
        </w:rPr>
        <w:t>Tabel 2. Selectie van stoffen op inrichtingsniveau bij indirecte afstroming naar oppervlaktewater via riolering en RWZI. Toegevoegd ten opzichte van tabel in de CIW-nota zijn de drempelwaarden voor drijvers en zinkers</w:t>
      </w:r>
      <w:r w:rsidRPr="004C1E94">
        <w:rPr>
          <w:i/>
        </w:rPr>
        <w:t>.</w:t>
      </w:r>
    </w:p>
    <w:p w14:paraId="6D27699F" w14:textId="77777777" w:rsidR="008F4DD7" w:rsidRPr="00FE5BFF" w:rsidRDefault="008F4DD7" w:rsidP="00800664"/>
    <w:tbl>
      <w:tblPr>
        <w:tblW w:w="590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6"/>
        <w:gridCol w:w="1717"/>
        <w:gridCol w:w="1937"/>
        <w:gridCol w:w="1820"/>
        <w:gridCol w:w="1671"/>
      </w:tblGrid>
      <w:tr w:rsidR="008F4DD7" w:rsidRPr="00FE5BFF" w14:paraId="1EFD6011" w14:textId="77777777" w:rsidTr="00F025DC">
        <w:trPr>
          <w:trHeight w:val="518"/>
        </w:trPr>
        <w:tc>
          <w:tcPr>
            <w:tcW w:w="1113" w:type="pct"/>
            <w:vMerge w:val="restart"/>
            <w:shd w:val="clear" w:color="auto" w:fill="auto"/>
          </w:tcPr>
          <w:p w14:paraId="1C0BF5E5" w14:textId="77777777" w:rsidR="008F4DD7" w:rsidRDefault="008F4DD7" w:rsidP="00800664">
            <w:pPr>
              <w:rPr>
                <w:b/>
                <w:sz w:val="16"/>
              </w:rPr>
            </w:pPr>
            <w:r>
              <w:rPr>
                <w:b/>
                <w:sz w:val="16"/>
              </w:rPr>
              <w:t>Selectie</w:t>
            </w:r>
          </w:p>
          <w:p w14:paraId="11E512DC" w14:textId="77777777" w:rsidR="008F4DD7" w:rsidRDefault="008F4DD7" w:rsidP="00800664">
            <w:pPr>
              <w:rPr>
                <w:b/>
                <w:sz w:val="16"/>
              </w:rPr>
            </w:pPr>
            <w:r>
              <w:rPr>
                <w:b/>
                <w:noProof/>
                <w:sz w:val="16"/>
                <w:lang w:eastAsia="nl-NL"/>
              </w:rPr>
              <mc:AlternateContent>
                <mc:Choice Requires="wps">
                  <w:drawing>
                    <wp:anchor distT="0" distB="0" distL="114300" distR="114300" simplePos="0" relativeHeight="251697664" behindDoc="0" locked="0" layoutInCell="1" allowOverlap="1" wp14:anchorId="00D03EB5" wp14:editId="694E9EBB">
                      <wp:simplePos x="0" y="0"/>
                      <wp:positionH relativeFrom="column">
                        <wp:posOffset>585470</wp:posOffset>
                      </wp:positionH>
                      <wp:positionV relativeFrom="paragraph">
                        <wp:posOffset>40005</wp:posOffset>
                      </wp:positionV>
                      <wp:extent cx="442259" cy="45719"/>
                      <wp:effectExtent l="0" t="19050" r="34290" b="31115"/>
                      <wp:wrapNone/>
                      <wp:docPr id="297" name="PIJL-RECHTS 8"/>
                      <wp:cNvGraphicFramePr/>
                      <a:graphic xmlns:a="http://schemas.openxmlformats.org/drawingml/2006/main">
                        <a:graphicData uri="http://schemas.microsoft.com/office/word/2010/wordprocessingShape">
                          <wps:wsp>
                            <wps:cNvSpPr/>
                            <wps:spPr>
                              <a:xfrm>
                                <a:off x="0" y="0"/>
                                <a:ext cx="44225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47EFF8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8" o:spid="_x0000_s1026" type="#_x0000_t13" style="position:absolute;margin-left:46.1pt;margin-top:3.15pt;width:34.8pt;height:3.6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17fQIAAEEFAAAOAAAAZHJzL2Uyb0RvYy54bWysVFFP2zAQfp+0/2D5HdJWZdCKFFVlbEwV&#10;VJSJZ+PYTSTH553dpt2v39lJAwK0h2l5cGzf3ee7z9/58mpfG7ZT6CuwOR+eDjhTVkJR2U3Ofz7e&#10;nFxw5oOwhTBgVc4PyvOr2edPl42bqhGUYAqFjECsnzYu52UIbpplXpaqFv4UnLJk1IC1CLTETVag&#10;aAi9NtloMPiSNYCFQ5DKe9q9bo18lvC1VjLca+1VYCbnlFtII6bxOY7Z7FJMNyhcWckuDfEPWdSi&#10;snRoD3UtgmBbrN5B1ZVE8KDDqYQ6A60rqVINVM1w8KaadSmcSrUQOd71NPn/ByvvditkVZHz0eSc&#10;MytquqTV7Y/lycPXxffHNbuIFDXOT8lz7VbYrTxNY717jXX8UyVsn2g99LSqfWCSNsfj0ehswpkk&#10;0/jsfDiJkNlLrEMfvimoWZzkHKtNGeaI0CRGxW7pQxtwdKTomFGbQ5qFg1ExDWMflKZy6NRRik5C&#10;UguDbCdIAkJKZcOwNZWiUO322YC+Lqs+IuWYACOyrozpsTuAKNL32G2unX8MVUmHffDgb4m1wX1E&#10;Ohls6IPrygJ+BGCoqu7k1v9IUktNZOkZigNdNkLbBd7Jm4oYXwofVgJJ9tQg1MrhngZtoMk5dDPO&#10;SsDfH+1Hf1IjWTlrqI1y7n9tBSrOzK0lnU6G43Hsu7Sgyx/RAl9bnl9b7LZeAF3TkB4NJ9M0+gdz&#10;nGqE+ok6fh5PJZOwks7OuQx4XCxC2970Zkg1nyc36jUnwtKunYzgkdWopcf9k0DXyS6QXO/g2HJi&#10;+kZ3rW+MtDDfBtBVEuULrx3f1KdJON2bEh+C1+vk9fLyzf4AAAD//wMAUEsDBBQABgAIAAAAIQD9&#10;6Oe23AAAAAcBAAAPAAAAZHJzL2Rvd25yZXYueG1sTI9BS8QwEIXvgv8hjODNTbeLRWvTRURBlD1Y&#10;F7xmm7EtNpOSZNPqr3f2pLc3vMd731TbxY4ioQ+DIwXrVQYCqXVmoE7B/v3p6gZEiJqMHh2hgm8M&#10;sK3PzypdGjfTG6YmdoJLKJRaQR/jVEoZ2h6tDis3IbH36bzVkU/fSeP1zOV2lHmWFdLqgXih1xM+&#10;9Nh+NUerYJfvB+8+UvOadvPP82xf0mMolLq8WO7vQERc4l8YTviMDjUzHdyRTBCjgts856SCYgPi&#10;ZBdr/uTAYnMNsq7kf/76FwAA//8DAFBLAQItABQABgAIAAAAIQC2gziS/gAAAOEBAAATAAAAAAAA&#10;AAAAAAAAAAAAAABbQ29udGVudF9UeXBlc10ueG1sUEsBAi0AFAAGAAgAAAAhADj9If/WAAAAlAEA&#10;AAsAAAAAAAAAAAAAAAAALwEAAF9yZWxzLy5yZWxzUEsBAi0AFAAGAAgAAAAhAAPm3Xt9AgAAQQUA&#10;AA4AAAAAAAAAAAAAAAAALgIAAGRycy9lMm9Eb2MueG1sUEsBAi0AFAAGAAgAAAAhAP3o57bcAAAA&#10;BwEAAA8AAAAAAAAAAAAAAAAA1wQAAGRycy9kb3ducmV2LnhtbFBLBQYAAAAABAAEAPMAAADgBQAA&#10;AAA=&#10;" adj="20484" fillcolor="#5b9bd5 [3204]" strokecolor="#1f4d78 [1604]" strokeweight="1pt"/>
                  </w:pict>
                </mc:Fallback>
              </mc:AlternateContent>
            </w:r>
            <w:r>
              <w:rPr>
                <w:b/>
                <w:sz w:val="16"/>
              </w:rPr>
              <w:t>Criteria</w:t>
            </w:r>
          </w:p>
          <w:p w14:paraId="26638442" w14:textId="77777777" w:rsidR="001E6099" w:rsidRDefault="001E6099" w:rsidP="00800664">
            <w:pPr>
              <w:rPr>
                <w:b/>
                <w:sz w:val="16"/>
              </w:rPr>
            </w:pPr>
          </w:p>
          <w:p w14:paraId="679858B0" w14:textId="77777777" w:rsidR="001E6099" w:rsidRDefault="001E6099" w:rsidP="00800664">
            <w:pPr>
              <w:rPr>
                <w:b/>
                <w:sz w:val="16"/>
              </w:rPr>
            </w:pPr>
          </w:p>
          <w:p w14:paraId="1C112C09" w14:textId="52D59A96" w:rsidR="008F4DD7" w:rsidRDefault="008F4DD7" w:rsidP="00800664">
            <w:pPr>
              <w:rPr>
                <w:b/>
                <w:sz w:val="16"/>
              </w:rPr>
            </w:pPr>
            <w:r w:rsidRPr="00FE5BFF">
              <w:rPr>
                <w:b/>
                <w:sz w:val="16"/>
              </w:rPr>
              <w:t>Ontwerpcapaciteit RWZI (v.e.).</w:t>
            </w:r>
            <w:r>
              <w:rPr>
                <w:b/>
                <w:sz w:val="16"/>
              </w:rPr>
              <w:t xml:space="preserve">’s, </w:t>
            </w:r>
          </w:p>
          <w:p w14:paraId="59D30BE4" w14:textId="77777777" w:rsidR="008F4DD7" w:rsidRDefault="008F4DD7" w:rsidP="00800664">
            <w:pPr>
              <w:rPr>
                <w:b/>
                <w:sz w:val="16"/>
              </w:rPr>
            </w:pPr>
            <w:r>
              <w:rPr>
                <w:b/>
                <w:sz w:val="16"/>
              </w:rPr>
              <w:t>1 v.e. komt overeen met 150 g O</w:t>
            </w:r>
            <w:r w:rsidRPr="00660F37">
              <w:rPr>
                <w:b/>
                <w:sz w:val="16"/>
                <w:vertAlign w:val="subscript"/>
              </w:rPr>
              <w:t>2</w:t>
            </w:r>
            <w:r>
              <w:rPr>
                <w:b/>
                <w:sz w:val="16"/>
              </w:rPr>
              <w:t xml:space="preserve"> per persoon per dag</w:t>
            </w:r>
            <w:r w:rsidRPr="00FE5BFF">
              <w:rPr>
                <w:b/>
                <w:sz w:val="16"/>
              </w:rPr>
              <w:t>)</w:t>
            </w:r>
          </w:p>
          <w:p w14:paraId="107C13A1" w14:textId="77777777" w:rsidR="008F4DD7" w:rsidRPr="00FE5BFF" w:rsidRDefault="008F4DD7" w:rsidP="00800664">
            <w:pPr>
              <w:rPr>
                <w:b/>
                <w:sz w:val="16"/>
              </w:rPr>
            </w:pPr>
            <w:r>
              <w:rPr>
                <w:b/>
                <w:noProof/>
                <w:sz w:val="16"/>
                <w:lang w:eastAsia="nl-NL"/>
              </w:rPr>
              <mc:AlternateContent>
                <mc:Choice Requires="wps">
                  <w:drawing>
                    <wp:anchor distT="0" distB="0" distL="114300" distR="114300" simplePos="0" relativeHeight="251698688" behindDoc="0" locked="0" layoutInCell="1" allowOverlap="1" wp14:anchorId="070BC841" wp14:editId="6A0E1E2F">
                      <wp:simplePos x="0" y="0"/>
                      <wp:positionH relativeFrom="column">
                        <wp:posOffset>547445</wp:posOffset>
                      </wp:positionH>
                      <wp:positionV relativeFrom="paragraph">
                        <wp:posOffset>87518</wp:posOffset>
                      </wp:positionV>
                      <wp:extent cx="45719" cy="340659"/>
                      <wp:effectExtent l="19050" t="0" r="31115" b="40640"/>
                      <wp:wrapNone/>
                      <wp:docPr id="298" name="PIJL-OMLAAG 9"/>
                      <wp:cNvGraphicFramePr/>
                      <a:graphic xmlns:a="http://schemas.openxmlformats.org/drawingml/2006/main">
                        <a:graphicData uri="http://schemas.microsoft.com/office/word/2010/wordprocessingShape">
                          <wps:wsp>
                            <wps:cNvSpPr/>
                            <wps:spPr>
                              <a:xfrm>
                                <a:off x="0" y="0"/>
                                <a:ext cx="45719" cy="3406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B118A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OMLAAG 9" o:spid="_x0000_s1026" type="#_x0000_t67" style="position:absolute;margin-left:43.1pt;margin-top:6.9pt;width:3.6pt;height:26.8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7jfAIAAEAFAAAOAAAAZHJzL2Uyb0RvYy54bWysVN9P2zAQfp+0/8HyOyTtyrZWpCgCgZg6&#10;qAYTz8axSSTH553dpt1fv7OTBgRoD9Py4Ph8d9/98Hc+Pdu1hm0V+gZswSfHOWfKSqga+1Twn/eX&#10;R18580HYShiwquB75fnZ8uOH084t1BRqMJVCRiDWLzpX8DoEt8gyL2vVCn8MTllSasBWBBLxKatQ&#10;dITemmya55+zDrByCFJ5T6cXvZIvE77WSoZbrb0KzBSccgtpxbQ+xjVbnorFEwpXN3JIQ/xDFq1o&#10;LAUdoS5EEGyDzRuotpEIHnQ4ltBmoHUjVaqBqpnkr6q5q4VTqRZqjndjm/z/g5U32zWypir4dE5X&#10;ZUVLl7S+/rY6uv2+KssrNo8t6pxfkOWdW+MgedrGenca2/inStgutXU/tlXtApN0ODv5MplzJknz&#10;aZZ/PkmQ2bOvQx+uFLQsbgpeQWdLROhSQ8V25QMFJfuDHQkxoT6FtAt7o2IWxv5QmqqhoNPknXik&#10;zg2yrSAGCCmVDZNeVYtK9ccnOX2xTgoyeiQpAUZk3RgzYg8AkaNvsXuYwT66qkTD0Tn/W2K98+iR&#10;IoMNo3PbWMD3AAxVNUTu7Q9N6lsTu/QI1Z7uGqEfAu/kZUMNXwkf1gKJ9TQfNMnhlhZtoCs4DDvO&#10;asDf751HeyIjaTnraIoK7n9tBCrOzLUlms4ns1kcuyQQD6Yk4EvN40uN3bTnQNc0oTfDybSN9sEc&#10;thqhfaCBL2NUUgkrKXbBZcCDcB766aYnQ6qyTGY0ak6Elb1zMoLHrkYu3e8eBLqBdYHYegOHiROL&#10;V7zrbaOnhXITQDeJlM99HfpNY5qIMzwp8R14KSer54dv+QcAAP//AwBQSwMEFAAGAAgAAAAhADXA&#10;QiHcAAAABwEAAA8AAABkcnMvZG93bnJldi54bWxMj8FOwzAQRO9I/IO1SNyoQ1uFNsSpEKJCnFAL&#10;H+DEJkmx15btuOnfs5zgODujmbf1braGZR3i6FDA/aIAprFzasRewOfH/m4DLCaJShqHWsBFR9g1&#10;11e1rJQ740HnY+oZlWCspIAhJV9xHrtBWxkXzmsk78sFKxPJ0HMV5JnKreHLoii5lSPSwiC9fh50&#10;932crID99Hp59/mU3zqTudme2hcvgxC3N/PTI7Ck5/QXhl98QoeGmFo3oYrMCNiUS0rSfUUfkL9d&#10;rYG1AsqHNfCm5v/5mx8AAAD//wMAUEsBAi0AFAAGAAgAAAAhALaDOJL+AAAA4QEAABMAAAAAAAAA&#10;AAAAAAAAAAAAAFtDb250ZW50X1R5cGVzXS54bWxQSwECLQAUAAYACAAAACEAOP0h/9YAAACUAQAA&#10;CwAAAAAAAAAAAAAAAAAvAQAAX3JlbHMvLnJlbHNQSwECLQAUAAYACAAAACEAwaEe43wCAABABQAA&#10;DgAAAAAAAAAAAAAAAAAuAgAAZHJzL2Uyb0RvYy54bWxQSwECLQAUAAYACAAAACEANcBCIdwAAAAH&#10;AQAADwAAAAAAAAAAAAAAAADWBAAAZHJzL2Rvd25yZXYueG1sUEsFBgAAAAAEAAQA8wAAAN8FAAAA&#10;AA==&#10;" adj="20151" fillcolor="#5b9bd5 [3204]" strokecolor="#1f4d78 [1604]" strokeweight="1pt"/>
                  </w:pict>
                </mc:Fallback>
              </mc:AlternateContent>
            </w:r>
          </w:p>
        </w:tc>
        <w:tc>
          <w:tcPr>
            <w:tcW w:w="934" w:type="pct"/>
            <w:shd w:val="clear" w:color="auto" w:fill="auto"/>
          </w:tcPr>
          <w:p w14:paraId="0309CD40" w14:textId="77777777" w:rsidR="008F4DD7" w:rsidRPr="00FE5BFF" w:rsidRDefault="008F4DD7" w:rsidP="00800664">
            <w:pPr>
              <w:rPr>
                <w:b/>
                <w:sz w:val="16"/>
              </w:rPr>
            </w:pPr>
            <w:r w:rsidRPr="00FE5BFF">
              <w:rPr>
                <w:b/>
                <w:sz w:val="16"/>
              </w:rPr>
              <w:t>IC</w:t>
            </w:r>
            <w:r w:rsidRPr="00936D08">
              <w:rPr>
                <w:b/>
                <w:sz w:val="16"/>
                <w:vertAlign w:val="subscript"/>
              </w:rPr>
              <w:t>50</w:t>
            </w:r>
            <w:r w:rsidRPr="00FE5BFF">
              <w:rPr>
                <w:b/>
                <w:sz w:val="16"/>
              </w:rPr>
              <w:t>&lt; 10</w:t>
            </w:r>
            <w:r>
              <w:rPr>
                <w:b/>
                <w:sz w:val="16"/>
              </w:rPr>
              <w:t xml:space="preserve"> mg/l</w:t>
            </w:r>
          </w:p>
        </w:tc>
        <w:tc>
          <w:tcPr>
            <w:tcW w:w="1054" w:type="pct"/>
            <w:shd w:val="clear" w:color="auto" w:fill="auto"/>
          </w:tcPr>
          <w:p w14:paraId="2A13C7D9" w14:textId="77777777" w:rsidR="008F4DD7" w:rsidRPr="00074CE2" w:rsidRDefault="008F4DD7" w:rsidP="00800664">
            <w:pPr>
              <w:rPr>
                <w:b/>
                <w:sz w:val="16"/>
                <w:lang w:val="en-US"/>
              </w:rPr>
            </w:pPr>
            <w:r w:rsidRPr="00074CE2">
              <w:rPr>
                <w:b/>
                <w:sz w:val="16"/>
                <w:lang w:val="en-US"/>
              </w:rPr>
              <w:t>10 &lt; IC</w:t>
            </w:r>
            <w:r w:rsidRPr="00936D08">
              <w:rPr>
                <w:b/>
                <w:sz w:val="16"/>
                <w:vertAlign w:val="subscript"/>
                <w:lang w:val="en-US"/>
              </w:rPr>
              <w:t>50</w:t>
            </w:r>
            <w:r w:rsidRPr="00074CE2">
              <w:rPr>
                <w:b/>
                <w:sz w:val="16"/>
                <w:lang w:val="en-US"/>
              </w:rPr>
              <w:t xml:space="preserve"> &lt; 100</w:t>
            </w:r>
          </w:p>
          <w:p w14:paraId="53E6A121" w14:textId="77777777" w:rsidR="008F4DD7" w:rsidRPr="00074CE2" w:rsidRDefault="008F4DD7" w:rsidP="00800664">
            <w:pPr>
              <w:rPr>
                <w:b/>
                <w:sz w:val="16"/>
                <w:lang w:val="en-US"/>
              </w:rPr>
            </w:pPr>
            <w:r w:rsidRPr="00074CE2">
              <w:rPr>
                <w:b/>
                <w:sz w:val="16"/>
                <w:lang w:val="en-US"/>
              </w:rPr>
              <w:t>[mg/l]</w:t>
            </w:r>
          </w:p>
          <w:p w14:paraId="51C062E7" w14:textId="77777777" w:rsidR="008F4DD7" w:rsidRPr="00074CE2" w:rsidRDefault="008F4DD7" w:rsidP="00800664">
            <w:pPr>
              <w:rPr>
                <w:b/>
                <w:sz w:val="16"/>
                <w:lang w:val="en-US"/>
              </w:rPr>
            </w:pPr>
            <w:r w:rsidRPr="00074CE2">
              <w:rPr>
                <w:b/>
                <w:sz w:val="16"/>
                <w:lang w:val="en-US"/>
              </w:rPr>
              <w:t>Of</w:t>
            </w:r>
          </w:p>
          <w:p w14:paraId="5C9F11AE" w14:textId="77777777" w:rsidR="008F4DD7" w:rsidRPr="00074CE2" w:rsidRDefault="008F4DD7" w:rsidP="00800664">
            <w:pPr>
              <w:rPr>
                <w:b/>
                <w:sz w:val="16"/>
                <w:lang w:val="en-US"/>
              </w:rPr>
            </w:pPr>
            <w:r w:rsidRPr="00074CE2">
              <w:rPr>
                <w:b/>
                <w:sz w:val="16"/>
                <w:lang w:val="en-US"/>
              </w:rPr>
              <w:t>TZV &gt;1,5</w:t>
            </w:r>
          </w:p>
          <w:p w14:paraId="5D763147" w14:textId="77777777" w:rsidR="008F4DD7" w:rsidRPr="00FE5BFF" w:rsidRDefault="008F4DD7" w:rsidP="00800664">
            <w:pPr>
              <w:rPr>
                <w:b/>
                <w:sz w:val="16"/>
              </w:rPr>
            </w:pPr>
            <w:r>
              <w:rPr>
                <w:b/>
                <w:sz w:val="16"/>
              </w:rPr>
              <w:t>[</w:t>
            </w:r>
            <w:r w:rsidRPr="002D56CC">
              <w:rPr>
                <w:b/>
                <w:sz w:val="16"/>
              </w:rPr>
              <w:t>g O</w:t>
            </w:r>
            <w:r w:rsidRPr="00021B92">
              <w:rPr>
                <w:b/>
                <w:sz w:val="16"/>
                <w:vertAlign w:val="subscript"/>
              </w:rPr>
              <w:t>2</w:t>
            </w:r>
            <w:r w:rsidRPr="002D56CC">
              <w:rPr>
                <w:b/>
                <w:sz w:val="16"/>
              </w:rPr>
              <w:t>/g stof</w:t>
            </w:r>
            <w:r>
              <w:rPr>
                <w:b/>
                <w:sz w:val="16"/>
              </w:rPr>
              <w:t>]</w:t>
            </w:r>
          </w:p>
          <w:p w14:paraId="1A4D4E4E" w14:textId="77777777" w:rsidR="008F4DD7" w:rsidRPr="00FE5BFF" w:rsidRDefault="008F4DD7" w:rsidP="00800664">
            <w:pPr>
              <w:rPr>
                <w:b/>
                <w:sz w:val="16"/>
              </w:rPr>
            </w:pPr>
            <w:r w:rsidRPr="00FE5BFF">
              <w:rPr>
                <w:b/>
                <w:sz w:val="16"/>
              </w:rPr>
              <w:t>Of</w:t>
            </w:r>
          </w:p>
          <w:p w14:paraId="22C1D430" w14:textId="77777777" w:rsidR="008F4DD7" w:rsidRDefault="008F4DD7" w:rsidP="00800664">
            <w:pPr>
              <w:rPr>
                <w:b/>
                <w:sz w:val="16"/>
              </w:rPr>
            </w:pPr>
            <w:r w:rsidRPr="00FE5BFF">
              <w:rPr>
                <w:b/>
                <w:sz w:val="16"/>
              </w:rPr>
              <w:t>oplosbaarheid stof &lt; 100 mg/l</w:t>
            </w:r>
          </w:p>
          <w:p w14:paraId="00F604B7" w14:textId="77777777" w:rsidR="008F4DD7" w:rsidRPr="00FE5BFF" w:rsidRDefault="008F4DD7" w:rsidP="00800664">
            <w:pPr>
              <w:rPr>
                <w:b/>
                <w:sz w:val="16"/>
              </w:rPr>
            </w:pPr>
          </w:p>
          <w:p w14:paraId="791F9AB2" w14:textId="77777777" w:rsidR="008F4DD7" w:rsidRPr="00FE5BFF" w:rsidRDefault="008F4DD7" w:rsidP="00800664">
            <w:pPr>
              <w:rPr>
                <w:sz w:val="16"/>
              </w:rPr>
            </w:pPr>
          </w:p>
        </w:tc>
        <w:tc>
          <w:tcPr>
            <w:tcW w:w="990" w:type="pct"/>
            <w:shd w:val="clear" w:color="auto" w:fill="auto"/>
          </w:tcPr>
          <w:p w14:paraId="4C7EA40A" w14:textId="77777777" w:rsidR="008F4DD7" w:rsidRPr="004C1E94" w:rsidRDefault="008F4DD7" w:rsidP="00800664">
            <w:pPr>
              <w:rPr>
                <w:b/>
                <w:sz w:val="16"/>
                <w:lang w:val="en-US"/>
              </w:rPr>
            </w:pPr>
            <w:r w:rsidRPr="004C1E94">
              <w:rPr>
                <w:b/>
                <w:sz w:val="16"/>
                <w:lang w:val="en-US"/>
              </w:rPr>
              <w:t>100&lt;IC</w:t>
            </w:r>
            <w:r w:rsidRPr="00936D08">
              <w:rPr>
                <w:b/>
                <w:sz w:val="16"/>
                <w:vertAlign w:val="subscript"/>
                <w:lang w:val="en-US"/>
              </w:rPr>
              <w:t>50</w:t>
            </w:r>
            <w:r w:rsidRPr="004C1E94">
              <w:rPr>
                <w:b/>
                <w:sz w:val="16"/>
                <w:lang w:val="en-US"/>
              </w:rPr>
              <w:t xml:space="preserve">&lt;1000 </w:t>
            </w:r>
            <w:r>
              <w:rPr>
                <w:b/>
                <w:sz w:val="16"/>
                <w:lang w:val="en-US"/>
              </w:rPr>
              <w:t>[</w:t>
            </w:r>
            <w:r w:rsidRPr="004C1E94">
              <w:rPr>
                <w:b/>
                <w:sz w:val="16"/>
                <w:lang w:val="en-US"/>
              </w:rPr>
              <w:t>mg/l</w:t>
            </w:r>
            <w:r>
              <w:rPr>
                <w:b/>
                <w:sz w:val="16"/>
                <w:lang w:val="en-US"/>
              </w:rPr>
              <w:t>]</w:t>
            </w:r>
          </w:p>
          <w:p w14:paraId="3167DEF0" w14:textId="77777777" w:rsidR="008F4DD7" w:rsidRPr="004C1E94" w:rsidRDefault="008F4DD7" w:rsidP="00800664">
            <w:pPr>
              <w:rPr>
                <w:b/>
                <w:sz w:val="16"/>
                <w:lang w:val="en-US"/>
              </w:rPr>
            </w:pPr>
            <w:r w:rsidRPr="004C1E94">
              <w:rPr>
                <w:b/>
                <w:sz w:val="16"/>
                <w:lang w:val="en-US"/>
              </w:rPr>
              <w:t>Of</w:t>
            </w:r>
          </w:p>
          <w:p w14:paraId="78E065B7" w14:textId="77777777" w:rsidR="008F4DD7" w:rsidRPr="00074CE2" w:rsidRDefault="008F4DD7" w:rsidP="00800664">
            <w:pPr>
              <w:rPr>
                <w:b/>
                <w:sz w:val="16"/>
                <w:lang w:val="en-US"/>
              </w:rPr>
            </w:pPr>
            <w:r w:rsidRPr="00074CE2">
              <w:rPr>
                <w:b/>
                <w:sz w:val="16"/>
                <w:lang w:val="en-US"/>
              </w:rPr>
              <w:t xml:space="preserve">0,15 TZV &lt; 1,5 </w:t>
            </w:r>
          </w:p>
          <w:p w14:paraId="53AB1717" w14:textId="77777777" w:rsidR="008F4DD7" w:rsidRPr="002D56CC" w:rsidRDefault="008F4DD7" w:rsidP="00800664">
            <w:pPr>
              <w:rPr>
                <w:b/>
                <w:sz w:val="16"/>
              </w:rPr>
            </w:pPr>
            <w:r>
              <w:rPr>
                <w:b/>
                <w:sz w:val="16"/>
              </w:rPr>
              <w:t>[</w:t>
            </w:r>
            <w:r w:rsidRPr="002D56CC">
              <w:rPr>
                <w:b/>
                <w:sz w:val="16"/>
              </w:rPr>
              <w:t>g O</w:t>
            </w:r>
            <w:r w:rsidRPr="00021B92">
              <w:rPr>
                <w:b/>
                <w:sz w:val="16"/>
                <w:vertAlign w:val="subscript"/>
              </w:rPr>
              <w:t>2</w:t>
            </w:r>
            <w:r w:rsidRPr="002D56CC">
              <w:rPr>
                <w:b/>
                <w:sz w:val="16"/>
              </w:rPr>
              <w:t>/g stof</w:t>
            </w:r>
            <w:r>
              <w:rPr>
                <w:b/>
                <w:sz w:val="16"/>
              </w:rPr>
              <w:t>]</w:t>
            </w:r>
          </w:p>
        </w:tc>
        <w:tc>
          <w:tcPr>
            <w:tcW w:w="909" w:type="pct"/>
            <w:shd w:val="clear" w:color="auto" w:fill="auto"/>
          </w:tcPr>
          <w:p w14:paraId="65A19FB3" w14:textId="77777777" w:rsidR="008F4DD7" w:rsidRDefault="008F4DD7" w:rsidP="00800664">
            <w:pPr>
              <w:rPr>
                <w:b/>
                <w:sz w:val="16"/>
              </w:rPr>
            </w:pPr>
            <w:r w:rsidRPr="00FE5BFF">
              <w:rPr>
                <w:b/>
                <w:sz w:val="16"/>
              </w:rPr>
              <w:t>TZV &lt; 0,15</w:t>
            </w:r>
          </w:p>
          <w:p w14:paraId="047887C6" w14:textId="77777777" w:rsidR="008F4DD7" w:rsidRPr="00FE5BFF" w:rsidRDefault="008F4DD7" w:rsidP="00800664">
            <w:pPr>
              <w:rPr>
                <w:b/>
                <w:sz w:val="16"/>
              </w:rPr>
            </w:pPr>
            <w:r>
              <w:rPr>
                <w:b/>
                <w:sz w:val="16"/>
              </w:rPr>
              <w:t xml:space="preserve"> [</w:t>
            </w:r>
            <w:r w:rsidRPr="002D56CC">
              <w:rPr>
                <w:b/>
                <w:sz w:val="16"/>
              </w:rPr>
              <w:t>g O</w:t>
            </w:r>
            <w:r w:rsidRPr="00021B92">
              <w:rPr>
                <w:b/>
                <w:sz w:val="16"/>
                <w:vertAlign w:val="subscript"/>
              </w:rPr>
              <w:t>2</w:t>
            </w:r>
            <w:r w:rsidRPr="002D56CC">
              <w:rPr>
                <w:b/>
                <w:sz w:val="16"/>
              </w:rPr>
              <w:t>/g stof</w:t>
            </w:r>
            <w:r>
              <w:rPr>
                <w:b/>
                <w:sz w:val="16"/>
              </w:rPr>
              <w:t>]</w:t>
            </w:r>
          </w:p>
        </w:tc>
      </w:tr>
      <w:tr w:rsidR="008F4DD7" w:rsidRPr="00FE5BFF" w14:paraId="1156CC8E" w14:textId="77777777" w:rsidTr="00F025DC">
        <w:trPr>
          <w:trHeight w:val="518"/>
        </w:trPr>
        <w:tc>
          <w:tcPr>
            <w:tcW w:w="1113" w:type="pct"/>
            <w:vMerge/>
            <w:shd w:val="clear" w:color="auto" w:fill="auto"/>
          </w:tcPr>
          <w:p w14:paraId="795B3B4C" w14:textId="77777777" w:rsidR="008F4DD7" w:rsidRPr="00FE5BFF" w:rsidRDefault="008F4DD7" w:rsidP="00800664">
            <w:pPr>
              <w:rPr>
                <w:b/>
                <w:sz w:val="16"/>
              </w:rPr>
            </w:pPr>
          </w:p>
        </w:tc>
        <w:tc>
          <w:tcPr>
            <w:tcW w:w="3887" w:type="pct"/>
            <w:gridSpan w:val="4"/>
            <w:shd w:val="clear" w:color="auto" w:fill="auto"/>
          </w:tcPr>
          <w:p w14:paraId="3BFECB9F" w14:textId="77777777" w:rsidR="008F4DD7" w:rsidRDefault="008F4DD7" w:rsidP="00800664">
            <w:pPr>
              <w:rPr>
                <w:b/>
                <w:sz w:val="16"/>
              </w:rPr>
            </w:pPr>
            <w:r>
              <w:rPr>
                <w:b/>
                <w:sz w:val="16"/>
              </w:rPr>
              <w:t>Drempelwaarden</w:t>
            </w:r>
          </w:p>
          <w:p w14:paraId="38D653BA" w14:textId="77777777" w:rsidR="008F4DD7" w:rsidRPr="00FE5BFF" w:rsidRDefault="008F4DD7" w:rsidP="00800664">
            <w:pPr>
              <w:rPr>
                <w:b/>
                <w:sz w:val="16"/>
              </w:rPr>
            </w:pPr>
            <w:r>
              <w:rPr>
                <w:b/>
                <w:sz w:val="16"/>
              </w:rPr>
              <w:t>[kg]</w:t>
            </w:r>
          </w:p>
        </w:tc>
      </w:tr>
      <w:tr w:rsidR="008F4DD7" w:rsidRPr="00FE5BFF" w14:paraId="3BFCC39C" w14:textId="77777777" w:rsidTr="00F025DC">
        <w:tc>
          <w:tcPr>
            <w:tcW w:w="1113" w:type="pct"/>
            <w:shd w:val="clear" w:color="auto" w:fill="auto"/>
          </w:tcPr>
          <w:p w14:paraId="49F23016" w14:textId="77777777" w:rsidR="008F4DD7" w:rsidRPr="00FE5BFF" w:rsidRDefault="008F4DD7" w:rsidP="00800664">
            <w:pPr>
              <w:rPr>
                <w:sz w:val="16"/>
              </w:rPr>
            </w:pPr>
            <w:r w:rsidRPr="00FE5BFF">
              <w:rPr>
                <w:sz w:val="16"/>
              </w:rPr>
              <w:t>&lt;10.000</w:t>
            </w:r>
          </w:p>
        </w:tc>
        <w:tc>
          <w:tcPr>
            <w:tcW w:w="934" w:type="pct"/>
            <w:shd w:val="clear" w:color="auto" w:fill="auto"/>
          </w:tcPr>
          <w:p w14:paraId="6B2BA74A" w14:textId="77777777" w:rsidR="008F4DD7" w:rsidRPr="00FE5BFF" w:rsidRDefault="008F4DD7" w:rsidP="00800664">
            <w:pPr>
              <w:rPr>
                <w:sz w:val="16"/>
              </w:rPr>
            </w:pPr>
            <w:r w:rsidRPr="00FE5BFF">
              <w:rPr>
                <w:sz w:val="16"/>
              </w:rPr>
              <w:t>50</w:t>
            </w:r>
          </w:p>
        </w:tc>
        <w:tc>
          <w:tcPr>
            <w:tcW w:w="1054" w:type="pct"/>
            <w:shd w:val="clear" w:color="auto" w:fill="auto"/>
          </w:tcPr>
          <w:p w14:paraId="04BD9FEC" w14:textId="77777777" w:rsidR="008F4DD7" w:rsidRPr="00FE5BFF" w:rsidRDefault="008F4DD7" w:rsidP="00800664">
            <w:pPr>
              <w:rPr>
                <w:sz w:val="16"/>
              </w:rPr>
            </w:pPr>
            <w:r w:rsidRPr="00FE5BFF">
              <w:rPr>
                <w:sz w:val="16"/>
              </w:rPr>
              <w:t>500</w:t>
            </w:r>
          </w:p>
        </w:tc>
        <w:tc>
          <w:tcPr>
            <w:tcW w:w="990" w:type="pct"/>
            <w:shd w:val="clear" w:color="auto" w:fill="auto"/>
          </w:tcPr>
          <w:p w14:paraId="79ACD2B5" w14:textId="77777777" w:rsidR="008F4DD7" w:rsidRPr="00FE5BFF" w:rsidDel="00C16291" w:rsidRDefault="008F4DD7" w:rsidP="00800664">
            <w:pPr>
              <w:rPr>
                <w:sz w:val="16"/>
              </w:rPr>
            </w:pPr>
            <w:r w:rsidRPr="00FE5BFF">
              <w:rPr>
                <w:sz w:val="16"/>
              </w:rPr>
              <w:t>5.000</w:t>
            </w:r>
          </w:p>
        </w:tc>
        <w:tc>
          <w:tcPr>
            <w:tcW w:w="909" w:type="pct"/>
            <w:shd w:val="clear" w:color="auto" w:fill="auto"/>
          </w:tcPr>
          <w:p w14:paraId="761C6FDF" w14:textId="77777777" w:rsidR="008F4DD7" w:rsidRPr="00FE5BFF" w:rsidRDefault="008F4DD7" w:rsidP="00800664">
            <w:pPr>
              <w:rPr>
                <w:sz w:val="16"/>
              </w:rPr>
            </w:pPr>
            <w:r w:rsidRPr="00FE5BFF">
              <w:rPr>
                <w:sz w:val="16"/>
              </w:rPr>
              <w:t>50.000</w:t>
            </w:r>
          </w:p>
        </w:tc>
      </w:tr>
      <w:tr w:rsidR="008F4DD7" w:rsidRPr="00FE5BFF" w14:paraId="75763A0C" w14:textId="77777777" w:rsidTr="00F025DC">
        <w:tc>
          <w:tcPr>
            <w:tcW w:w="1113" w:type="pct"/>
            <w:shd w:val="clear" w:color="auto" w:fill="auto"/>
          </w:tcPr>
          <w:p w14:paraId="6AE90C6A" w14:textId="77777777" w:rsidR="008F4DD7" w:rsidRPr="00FE5BFF" w:rsidRDefault="008F4DD7" w:rsidP="00800664">
            <w:pPr>
              <w:rPr>
                <w:sz w:val="16"/>
              </w:rPr>
            </w:pPr>
            <w:r w:rsidRPr="00FE5BFF">
              <w:rPr>
                <w:sz w:val="16"/>
              </w:rPr>
              <w:t>10.000-25.000</w:t>
            </w:r>
          </w:p>
        </w:tc>
        <w:tc>
          <w:tcPr>
            <w:tcW w:w="934" w:type="pct"/>
            <w:shd w:val="clear" w:color="auto" w:fill="auto"/>
          </w:tcPr>
          <w:p w14:paraId="098E290F" w14:textId="77777777" w:rsidR="008F4DD7" w:rsidRPr="00FE5BFF" w:rsidRDefault="008F4DD7" w:rsidP="00800664">
            <w:pPr>
              <w:rPr>
                <w:sz w:val="16"/>
              </w:rPr>
            </w:pPr>
            <w:r w:rsidRPr="00FE5BFF">
              <w:rPr>
                <w:sz w:val="16"/>
              </w:rPr>
              <w:t>100</w:t>
            </w:r>
          </w:p>
        </w:tc>
        <w:tc>
          <w:tcPr>
            <w:tcW w:w="1054" w:type="pct"/>
            <w:shd w:val="clear" w:color="auto" w:fill="auto"/>
          </w:tcPr>
          <w:p w14:paraId="2DC9E351" w14:textId="77777777" w:rsidR="008F4DD7" w:rsidRPr="00FE5BFF" w:rsidRDefault="008F4DD7" w:rsidP="00800664">
            <w:pPr>
              <w:rPr>
                <w:sz w:val="16"/>
              </w:rPr>
            </w:pPr>
            <w:r w:rsidRPr="00FE5BFF">
              <w:rPr>
                <w:sz w:val="16"/>
              </w:rPr>
              <w:t>1.000</w:t>
            </w:r>
          </w:p>
        </w:tc>
        <w:tc>
          <w:tcPr>
            <w:tcW w:w="990" w:type="pct"/>
            <w:shd w:val="clear" w:color="auto" w:fill="auto"/>
          </w:tcPr>
          <w:p w14:paraId="35225D1D" w14:textId="77777777" w:rsidR="008F4DD7" w:rsidRPr="00FE5BFF" w:rsidRDefault="008F4DD7" w:rsidP="00800664">
            <w:pPr>
              <w:rPr>
                <w:sz w:val="16"/>
              </w:rPr>
            </w:pPr>
            <w:r w:rsidRPr="00FE5BFF">
              <w:rPr>
                <w:sz w:val="16"/>
              </w:rPr>
              <w:t>10.000</w:t>
            </w:r>
          </w:p>
        </w:tc>
        <w:tc>
          <w:tcPr>
            <w:tcW w:w="909" w:type="pct"/>
            <w:shd w:val="clear" w:color="auto" w:fill="auto"/>
          </w:tcPr>
          <w:p w14:paraId="025AEE57" w14:textId="77777777" w:rsidR="008F4DD7" w:rsidRPr="00FE5BFF" w:rsidRDefault="008F4DD7" w:rsidP="00800664">
            <w:pPr>
              <w:rPr>
                <w:sz w:val="16"/>
              </w:rPr>
            </w:pPr>
            <w:r w:rsidRPr="00FE5BFF">
              <w:rPr>
                <w:sz w:val="16"/>
              </w:rPr>
              <w:t>100.000</w:t>
            </w:r>
          </w:p>
        </w:tc>
      </w:tr>
      <w:tr w:rsidR="008F4DD7" w:rsidRPr="00FE5BFF" w14:paraId="1D3429F2" w14:textId="77777777" w:rsidTr="00F025DC">
        <w:tc>
          <w:tcPr>
            <w:tcW w:w="1113" w:type="pct"/>
            <w:shd w:val="clear" w:color="auto" w:fill="auto"/>
          </w:tcPr>
          <w:p w14:paraId="539DD246" w14:textId="77777777" w:rsidR="008F4DD7" w:rsidRPr="00FE5BFF" w:rsidRDefault="008F4DD7" w:rsidP="00800664">
            <w:pPr>
              <w:rPr>
                <w:sz w:val="16"/>
              </w:rPr>
            </w:pPr>
            <w:r w:rsidRPr="00FE5BFF">
              <w:rPr>
                <w:sz w:val="16"/>
              </w:rPr>
              <w:t>25.000-50.000</w:t>
            </w:r>
          </w:p>
        </w:tc>
        <w:tc>
          <w:tcPr>
            <w:tcW w:w="934" w:type="pct"/>
            <w:shd w:val="clear" w:color="auto" w:fill="auto"/>
          </w:tcPr>
          <w:p w14:paraId="6898B832" w14:textId="77777777" w:rsidR="008F4DD7" w:rsidRPr="00FE5BFF" w:rsidDel="00AD61BC" w:rsidRDefault="008F4DD7" w:rsidP="00800664">
            <w:pPr>
              <w:rPr>
                <w:sz w:val="16"/>
              </w:rPr>
            </w:pPr>
            <w:r w:rsidRPr="00FE5BFF">
              <w:rPr>
                <w:sz w:val="16"/>
              </w:rPr>
              <w:t>200</w:t>
            </w:r>
          </w:p>
        </w:tc>
        <w:tc>
          <w:tcPr>
            <w:tcW w:w="1054" w:type="pct"/>
            <w:shd w:val="clear" w:color="auto" w:fill="auto"/>
          </w:tcPr>
          <w:p w14:paraId="45DF3E2A" w14:textId="77777777" w:rsidR="008F4DD7" w:rsidRPr="00FE5BFF" w:rsidRDefault="008F4DD7" w:rsidP="00800664">
            <w:pPr>
              <w:rPr>
                <w:sz w:val="16"/>
              </w:rPr>
            </w:pPr>
            <w:r w:rsidRPr="00FE5BFF">
              <w:rPr>
                <w:sz w:val="16"/>
              </w:rPr>
              <w:t>2.000</w:t>
            </w:r>
          </w:p>
        </w:tc>
        <w:tc>
          <w:tcPr>
            <w:tcW w:w="990" w:type="pct"/>
            <w:shd w:val="clear" w:color="auto" w:fill="auto"/>
          </w:tcPr>
          <w:p w14:paraId="2060AF98" w14:textId="77777777" w:rsidR="008F4DD7" w:rsidRPr="00FE5BFF" w:rsidRDefault="008F4DD7" w:rsidP="00800664">
            <w:pPr>
              <w:rPr>
                <w:sz w:val="16"/>
              </w:rPr>
            </w:pPr>
            <w:r w:rsidRPr="00FE5BFF">
              <w:rPr>
                <w:sz w:val="16"/>
              </w:rPr>
              <w:t>20.000</w:t>
            </w:r>
          </w:p>
        </w:tc>
        <w:tc>
          <w:tcPr>
            <w:tcW w:w="909" w:type="pct"/>
            <w:shd w:val="clear" w:color="auto" w:fill="auto"/>
          </w:tcPr>
          <w:p w14:paraId="383D27FF" w14:textId="77777777" w:rsidR="008F4DD7" w:rsidRPr="00FE5BFF" w:rsidRDefault="008F4DD7" w:rsidP="00800664">
            <w:pPr>
              <w:rPr>
                <w:sz w:val="16"/>
              </w:rPr>
            </w:pPr>
            <w:r w:rsidRPr="00FE5BFF">
              <w:rPr>
                <w:rFonts w:cs="Arial"/>
                <w:sz w:val="16"/>
              </w:rPr>
              <w:t>200.000</w:t>
            </w:r>
          </w:p>
        </w:tc>
      </w:tr>
      <w:tr w:rsidR="008F4DD7" w:rsidRPr="00FE5BFF" w14:paraId="16FC62F7" w14:textId="77777777" w:rsidTr="00F025DC">
        <w:tc>
          <w:tcPr>
            <w:tcW w:w="1113" w:type="pct"/>
            <w:shd w:val="clear" w:color="auto" w:fill="auto"/>
          </w:tcPr>
          <w:p w14:paraId="7539E740" w14:textId="77777777" w:rsidR="008F4DD7" w:rsidRPr="00FE5BFF" w:rsidRDefault="008F4DD7" w:rsidP="00800664">
            <w:pPr>
              <w:rPr>
                <w:sz w:val="16"/>
              </w:rPr>
            </w:pPr>
            <w:r w:rsidRPr="00FE5BFF">
              <w:rPr>
                <w:sz w:val="16"/>
              </w:rPr>
              <w:t>50.000-100.000</w:t>
            </w:r>
          </w:p>
        </w:tc>
        <w:tc>
          <w:tcPr>
            <w:tcW w:w="934" w:type="pct"/>
            <w:shd w:val="clear" w:color="auto" w:fill="auto"/>
          </w:tcPr>
          <w:p w14:paraId="4969873F" w14:textId="77777777" w:rsidR="008F4DD7" w:rsidRPr="00FE5BFF" w:rsidRDefault="008F4DD7" w:rsidP="00800664">
            <w:pPr>
              <w:rPr>
                <w:sz w:val="16"/>
              </w:rPr>
            </w:pPr>
            <w:r w:rsidRPr="00FE5BFF">
              <w:rPr>
                <w:sz w:val="16"/>
              </w:rPr>
              <w:t>400</w:t>
            </w:r>
          </w:p>
        </w:tc>
        <w:tc>
          <w:tcPr>
            <w:tcW w:w="1054" w:type="pct"/>
            <w:shd w:val="clear" w:color="auto" w:fill="auto"/>
          </w:tcPr>
          <w:p w14:paraId="7076659C" w14:textId="77777777" w:rsidR="008F4DD7" w:rsidRPr="00FE5BFF" w:rsidRDefault="008F4DD7" w:rsidP="00800664">
            <w:pPr>
              <w:rPr>
                <w:sz w:val="16"/>
              </w:rPr>
            </w:pPr>
            <w:r w:rsidRPr="00FE5BFF">
              <w:rPr>
                <w:sz w:val="16"/>
              </w:rPr>
              <w:t>4.000</w:t>
            </w:r>
          </w:p>
        </w:tc>
        <w:tc>
          <w:tcPr>
            <w:tcW w:w="990" w:type="pct"/>
            <w:shd w:val="clear" w:color="auto" w:fill="auto"/>
          </w:tcPr>
          <w:p w14:paraId="0924F6D4" w14:textId="77777777" w:rsidR="008F4DD7" w:rsidRPr="00FE5BFF" w:rsidRDefault="008F4DD7" w:rsidP="00800664">
            <w:pPr>
              <w:rPr>
                <w:sz w:val="16"/>
              </w:rPr>
            </w:pPr>
            <w:r w:rsidRPr="00FE5BFF">
              <w:rPr>
                <w:sz w:val="16"/>
              </w:rPr>
              <w:t>40.000</w:t>
            </w:r>
          </w:p>
        </w:tc>
        <w:tc>
          <w:tcPr>
            <w:tcW w:w="909" w:type="pct"/>
            <w:shd w:val="clear" w:color="auto" w:fill="auto"/>
          </w:tcPr>
          <w:p w14:paraId="6A1DDEE2" w14:textId="77777777" w:rsidR="008F4DD7" w:rsidRPr="00FE5BFF" w:rsidRDefault="008F4DD7" w:rsidP="00800664">
            <w:pPr>
              <w:rPr>
                <w:sz w:val="16"/>
              </w:rPr>
            </w:pPr>
            <w:r w:rsidRPr="00FE5BFF">
              <w:rPr>
                <w:sz w:val="16"/>
              </w:rPr>
              <w:t>400.000</w:t>
            </w:r>
          </w:p>
        </w:tc>
      </w:tr>
      <w:tr w:rsidR="008F4DD7" w:rsidRPr="00FE5BFF" w14:paraId="076F4F35" w14:textId="77777777" w:rsidTr="00F025DC">
        <w:tc>
          <w:tcPr>
            <w:tcW w:w="1113" w:type="pct"/>
            <w:shd w:val="clear" w:color="auto" w:fill="auto"/>
          </w:tcPr>
          <w:p w14:paraId="6B6D4F8E" w14:textId="77777777" w:rsidR="008F4DD7" w:rsidRPr="00FE5BFF" w:rsidRDefault="008F4DD7" w:rsidP="00800664">
            <w:pPr>
              <w:rPr>
                <w:sz w:val="16"/>
              </w:rPr>
            </w:pPr>
            <w:r w:rsidRPr="00FE5BFF">
              <w:rPr>
                <w:sz w:val="16"/>
              </w:rPr>
              <w:t>&gt;100.000</w:t>
            </w:r>
          </w:p>
        </w:tc>
        <w:tc>
          <w:tcPr>
            <w:tcW w:w="934" w:type="pct"/>
            <w:shd w:val="clear" w:color="auto" w:fill="auto"/>
          </w:tcPr>
          <w:p w14:paraId="5B91F2C5" w14:textId="77777777" w:rsidR="008F4DD7" w:rsidRPr="00FE5BFF" w:rsidRDefault="008F4DD7" w:rsidP="00800664">
            <w:pPr>
              <w:rPr>
                <w:sz w:val="16"/>
              </w:rPr>
            </w:pPr>
            <w:r w:rsidRPr="00FE5BFF">
              <w:rPr>
                <w:sz w:val="16"/>
              </w:rPr>
              <w:t>600</w:t>
            </w:r>
          </w:p>
        </w:tc>
        <w:tc>
          <w:tcPr>
            <w:tcW w:w="1054" w:type="pct"/>
            <w:shd w:val="clear" w:color="auto" w:fill="auto"/>
          </w:tcPr>
          <w:p w14:paraId="091B56E5" w14:textId="77777777" w:rsidR="008F4DD7" w:rsidRPr="00FE5BFF" w:rsidRDefault="008F4DD7" w:rsidP="00800664">
            <w:pPr>
              <w:rPr>
                <w:sz w:val="16"/>
              </w:rPr>
            </w:pPr>
            <w:r w:rsidRPr="00FE5BFF">
              <w:rPr>
                <w:sz w:val="16"/>
              </w:rPr>
              <w:t>6.000</w:t>
            </w:r>
          </w:p>
        </w:tc>
        <w:tc>
          <w:tcPr>
            <w:tcW w:w="990" w:type="pct"/>
            <w:shd w:val="clear" w:color="auto" w:fill="auto"/>
          </w:tcPr>
          <w:p w14:paraId="78E1552C" w14:textId="77777777" w:rsidR="008F4DD7" w:rsidRPr="00FE5BFF" w:rsidRDefault="008F4DD7" w:rsidP="00800664">
            <w:pPr>
              <w:rPr>
                <w:sz w:val="16"/>
              </w:rPr>
            </w:pPr>
            <w:r w:rsidRPr="00FE5BFF">
              <w:rPr>
                <w:sz w:val="16"/>
              </w:rPr>
              <w:t>60.000</w:t>
            </w:r>
          </w:p>
        </w:tc>
        <w:tc>
          <w:tcPr>
            <w:tcW w:w="909" w:type="pct"/>
            <w:shd w:val="clear" w:color="auto" w:fill="auto"/>
          </w:tcPr>
          <w:p w14:paraId="778D6BD9" w14:textId="77777777" w:rsidR="008F4DD7" w:rsidRPr="00FE5BFF" w:rsidRDefault="008F4DD7" w:rsidP="00800664">
            <w:pPr>
              <w:rPr>
                <w:sz w:val="16"/>
              </w:rPr>
            </w:pPr>
            <w:r w:rsidRPr="00FE5BFF">
              <w:rPr>
                <w:sz w:val="16"/>
              </w:rPr>
              <w:t>600.000</w:t>
            </w:r>
          </w:p>
        </w:tc>
      </w:tr>
    </w:tbl>
    <w:p w14:paraId="543E62F8" w14:textId="77777777" w:rsidR="008F4DD7" w:rsidRDefault="008F4DD7" w:rsidP="00800664">
      <w:pPr>
        <w:rPr>
          <w:sz w:val="14"/>
          <w:szCs w:val="14"/>
        </w:rPr>
      </w:pPr>
      <w:r w:rsidRPr="00FE5BFF">
        <w:rPr>
          <w:sz w:val="14"/>
          <w:szCs w:val="14"/>
        </w:rPr>
        <w:t>IC</w:t>
      </w:r>
      <w:r w:rsidRPr="00936D08">
        <w:rPr>
          <w:sz w:val="14"/>
          <w:szCs w:val="14"/>
          <w:vertAlign w:val="subscript"/>
        </w:rPr>
        <w:t>50</w:t>
      </w:r>
      <w:r w:rsidRPr="00FE5BFF">
        <w:rPr>
          <w:sz w:val="14"/>
          <w:szCs w:val="14"/>
        </w:rPr>
        <w:t xml:space="preserve"> </w:t>
      </w:r>
      <w:r>
        <w:rPr>
          <w:sz w:val="14"/>
          <w:szCs w:val="14"/>
        </w:rPr>
        <w:t xml:space="preserve">bacterie </w:t>
      </w:r>
      <w:r w:rsidRPr="00FE5BFF">
        <w:rPr>
          <w:sz w:val="14"/>
          <w:szCs w:val="14"/>
        </w:rPr>
        <w:t xml:space="preserve">= Concentratie in mg/l waarbij de inhibitie of remming van een specifieke biologisch zuiveringsproces (meestal nitrificatie) 50% is. </w:t>
      </w:r>
    </w:p>
    <w:p w14:paraId="78679F34" w14:textId="77777777" w:rsidR="008F4DD7" w:rsidRPr="00FE5BFF" w:rsidRDefault="008F4DD7" w:rsidP="00800664">
      <w:pPr>
        <w:rPr>
          <w:sz w:val="14"/>
          <w:szCs w:val="14"/>
        </w:rPr>
      </w:pPr>
      <w:r>
        <w:rPr>
          <w:sz w:val="14"/>
          <w:szCs w:val="14"/>
        </w:rPr>
        <w:t xml:space="preserve">De drempelwaarden voor onoplosbare stoffen (in kolom 3) is berekend  uit de aanname dat een hoeveelheid van die stoffen groter dan 10% van de bacteriemassa in de beluchtingstank van de RWZI tot een ernstige verstoring van de RWZI leidt. </w:t>
      </w:r>
    </w:p>
    <w:p w14:paraId="3A53894C" w14:textId="77777777" w:rsidR="008F4DD7" w:rsidRDefault="008F4DD7" w:rsidP="00800664">
      <w:r w:rsidRPr="00110ED4">
        <w:rPr>
          <w:sz w:val="14"/>
          <w:szCs w:val="14"/>
        </w:rPr>
        <w:t>Een goed oplosbare stof zonder IC</w:t>
      </w:r>
      <w:r w:rsidRPr="00936D08">
        <w:rPr>
          <w:sz w:val="14"/>
          <w:szCs w:val="14"/>
          <w:vertAlign w:val="subscript"/>
        </w:rPr>
        <w:t>50</w:t>
      </w:r>
      <w:r w:rsidRPr="00110ED4">
        <w:rPr>
          <w:sz w:val="14"/>
          <w:szCs w:val="14"/>
        </w:rPr>
        <w:t xml:space="preserve">-waarde en TZV-waarde zou volgens de tabel </w:t>
      </w:r>
      <w:r>
        <w:rPr>
          <w:sz w:val="14"/>
          <w:szCs w:val="14"/>
        </w:rPr>
        <w:t>niet</w:t>
      </w:r>
      <w:r w:rsidRPr="00110ED4">
        <w:rPr>
          <w:sz w:val="14"/>
          <w:szCs w:val="14"/>
        </w:rPr>
        <w:t xml:space="preserve"> geselecteerd worden, terwijl de stof bij een calamiteit vrijwel ongehinderd de RWZI passeert en op oppervlaktewater wordt geloosd. </w:t>
      </w:r>
      <w:r w:rsidRPr="004D6955">
        <w:rPr>
          <w:sz w:val="14"/>
          <w:szCs w:val="14"/>
        </w:rPr>
        <w:t>In dat geval gelden de drempelwaarden voor LC</w:t>
      </w:r>
      <w:r w:rsidRPr="00936D08">
        <w:rPr>
          <w:sz w:val="14"/>
          <w:szCs w:val="14"/>
          <w:vertAlign w:val="subscript"/>
        </w:rPr>
        <w:t>50</w:t>
      </w:r>
      <w:r w:rsidRPr="004D6955">
        <w:rPr>
          <w:sz w:val="14"/>
          <w:szCs w:val="14"/>
        </w:rPr>
        <w:t xml:space="preserve"> uit tabel 1. </w:t>
      </w:r>
    </w:p>
    <w:p w14:paraId="31C708BE" w14:textId="77777777" w:rsidR="008F4DD7" w:rsidRDefault="008F4DD7" w:rsidP="00800664"/>
    <w:p w14:paraId="3BA73C96" w14:textId="77777777" w:rsidR="008F4DD7" w:rsidRDefault="008F4DD7" w:rsidP="00800664">
      <w:r w:rsidRPr="00F91C53">
        <w:t xml:space="preserve">Nadat de restrisico’s door middel van Proteus zijn gekwantificeerd, is het noodzakelijk de restrisico’s te beoordelen, de </w:t>
      </w:r>
      <w:r>
        <w:t>voor</w:t>
      </w:r>
      <w:r w:rsidRPr="00F91C53">
        <w:t xml:space="preserve">laatste stap uit figuur 1. </w:t>
      </w:r>
    </w:p>
    <w:p w14:paraId="19CC1EFC" w14:textId="77777777" w:rsidR="008F4DD7" w:rsidRDefault="008F4DD7" w:rsidP="00800664"/>
    <w:p w14:paraId="46CD70E1" w14:textId="77777777" w:rsidR="008F4DD7" w:rsidRPr="001C6052" w:rsidRDefault="008F4DD7" w:rsidP="00800664">
      <w:pPr>
        <w:rPr>
          <w:szCs w:val="18"/>
        </w:rPr>
      </w:pPr>
      <w:r w:rsidRPr="00F91C53">
        <w:t>Zijn de onderzochte restrisico’s van een bedrijf nu verwaarloosbaar, acceptabel of verhoogd? Hiertoe is het onontbeerlijk om te beschikken over</w:t>
      </w:r>
      <w:r>
        <w:t xml:space="preserve"> landelijke</w:t>
      </w:r>
      <w:r w:rsidRPr="00F91C53">
        <w:t xml:space="preserve"> </w:t>
      </w:r>
      <w:r>
        <w:t>beoordelings</w:t>
      </w:r>
      <w:r w:rsidRPr="00F91C53">
        <w:t>kaders om uniformiteit in de beoordeling van de restrisico’s te verkrijgen.</w:t>
      </w:r>
    </w:p>
    <w:p w14:paraId="52703E94" w14:textId="77777777" w:rsidR="008F4DD7" w:rsidRPr="00F91C53" w:rsidRDefault="008F4DD7" w:rsidP="00800664"/>
    <w:p w14:paraId="371DA19D" w14:textId="77777777" w:rsidR="008F4DD7" w:rsidRPr="00F91C53" w:rsidRDefault="008F4DD7" w:rsidP="00800664">
      <w:r w:rsidRPr="00F91C53">
        <w:t xml:space="preserve">Vanwege de verschillen in effecten tussen toxische en/of zuurstofvragende oplosbare en drijflaagvormende onoplosbare stoffen, zijn </w:t>
      </w:r>
      <w:r>
        <w:t xml:space="preserve">reeds </w:t>
      </w:r>
      <w:r w:rsidRPr="00F91C53">
        <w:t xml:space="preserve">twee </w:t>
      </w:r>
      <w:r>
        <w:t>beoordelings</w:t>
      </w:r>
      <w:r w:rsidRPr="00F91C53">
        <w:t xml:space="preserve">kaders </w:t>
      </w:r>
      <w:r>
        <w:t>beschikbaar</w:t>
      </w:r>
      <w:r w:rsidRPr="00F91C53">
        <w:t>:</w:t>
      </w:r>
    </w:p>
    <w:p w14:paraId="06CDC274" w14:textId="77777777" w:rsidR="008F4DD7" w:rsidRPr="00F91C53" w:rsidRDefault="008F4DD7" w:rsidP="00800664">
      <w:r>
        <w:t xml:space="preserve">Beoordelingskader </w:t>
      </w:r>
      <w:r w:rsidRPr="00F91C53">
        <w:t>volumecontaminatie (oplosbare stoffen);</w:t>
      </w:r>
      <w:r>
        <w:t xml:space="preserve"> </w:t>
      </w:r>
    </w:p>
    <w:p w14:paraId="1EA99B62" w14:textId="77777777" w:rsidR="008F4DD7" w:rsidRPr="00F91C53" w:rsidRDefault="008F4DD7" w:rsidP="00800664">
      <w:r>
        <w:t xml:space="preserve">Beoordelingskader </w:t>
      </w:r>
      <w:r w:rsidRPr="00F91C53">
        <w:t>drijflaagvormende stoffen (onoplosbare stoffen).</w:t>
      </w:r>
    </w:p>
    <w:p w14:paraId="6BBABDC4" w14:textId="77777777" w:rsidR="008F4DD7" w:rsidRPr="00F91C53" w:rsidRDefault="008F4DD7" w:rsidP="00800664"/>
    <w:p w14:paraId="760EE6C2" w14:textId="77777777" w:rsidR="008F4DD7" w:rsidRDefault="008F4DD7" w:rsidP="00800664">
      <w:r w:rsidRPr="00F91C53">
        <w:t xml:space="preserve">Voor </w:t>
      </w:r>
      <w:r>
        <w:t xml:space="preserve">de risico’s van onvoorziene lozingen op RWZI’s </w:t>
      </w:r>
      <w:r w:rsidRPr="00F91C53">
        <w:t xml:space="preserve">was nog geen </w:t>
      </w:r>
      <w:r>
        <w:t>volledig beoordelingskader</w:t>
      </w:r>
      <w:r w:rsidRPr="00F91C53">
        <w:t xml:space="preserve"> beschikbaar</w:t>
      </w:r>
      <w:r>
        <w:t>. Het resultaat was: De RWZI faalt of niet</w:t>
      </w:r>
      <w:r w:rsidRPr="00F91C53">
        <w:t>.</w:t>
      </w:r>
      <w:r w:rsidRPr="00F91C53" w:rsidDel="00FF31FA">
        <w:t xml:space="preserve"> </w:t>
      </w:r>
      <w:r>
        <w:t xml:space="preserve">Het voorliggende kader voor RWZI’s is ontwikkeld door leden van het BRZO-expertteam van zowel de waterschappen als Rijkswaterstaat. Specifieke kennis op het gebied van afvalwaterzuivering in RWZI’s is verkregen van zuiveringstechnologen van onder </w:t>
      </w:r>
      <w:r>
        <w:lastRenderedPageBreak/>
        <w:t>andere Waterschap Hollandse Delta en Waterschap Brabantse Delta. Ook is dit beoordelingskader besproken in het landelijk technologenplatform van de waterschappen. De samenstelling van de projectgroep is weergegeven in bijlage 3.</w:t>
      </w:r>
    </w:p>
    <w:p w14:paraId="34B7A9AC" w14:textId="77777777" w:rsidR="008F4DD7" w:rsidRDefault="008F4DD7" w:rsidP="00800664"/>
    <w:p w14:paraId="04F4F571" w14:textId="77777777" w:rsidR="008F4DD7" w:rsidRDefault="008F4DD7" w:rsidP="00800664">
      <w:r>
        <w:t xml:space="preserve">In feite is dit beoordelingskader een afgeleide van het beoordelingskader volumecontaminatie (beoordelingskader 1). Elke onvoorziene lozing op een RWZI (opgeloste afbreekbare of toxische stoffen, onopgeloste drijflaagvormende of zinkende stoffen) kan uiteindelijk leiden tot volumecontaminatie van het ontvangende oppervlaktewater. Met name ernstige verstoring van de RWZI door toxische stoffen leidt tot (langdurige) lozing van ongezuiverd rioolwater.  Drijflaagvormende of zinkende stoffen zullen in het algemeen tegengehouden worden in de RWZI en daarna worden opgeruimd. Daarom is in dit geval de beoordeling van restrisico’s van de onvoorziene lozing van onoplosbare stoffen </w:t>
      </w:r>
      <w:r w:rsidRPr="006620C4">
        <w:rPr>
          <w:u w:val="single"/>
        </w:rPr>
        <w:t>op het oppervlaktewater</w:t>
      </w:r>
      <w:r>
        <w:t xml:space="preserve"> (referentiekader 2) niet van belang. Deze stoffen kunnen echter wel een verstorende werking hebben op een RWZI. De lozing van onoplosbare stoffen op een RWZI  is daarom wel een essentieel onderdeel van dit beoordelingskader.</w:t>
      </w:r>
    </w:p>
    <w:p w14:paraId="4478AE3E" w14:textId="77777777" w:rsidR="008F4DD7" w:rsidRDefault="008F4DD7" w:rsidP="00800664"/>
    <w:p w14:paraId="64C15138" w14:textId="77777777" w:rsidR="008F4DD7" w:rsidRPr="005E48F6" w:rsidRDefault="008F4DD7" w:rsidP="00800664">
      <w:pPr>
        <w:rPr>
          <w:u w:val="single"/>
        </w:rPr>
      </w:pPr>
      <w:r w:rsidRPr="005E48F6">
        <w:rPr>
          <w:u w:val="single"/>
        </w:rPr>
        <w:t>Leeswijzer</w:t>
      </w:r>
    </w:p>
    <w:p w14:paraId="6755C33C" w14:textId="77777777" w:rsidR="008F4DD7" w:rsidRDefault="008F4DD7" w:rsidP="00800664">
      <w:r w:rsidRPr="00DA439A">
        <w:t>In hoofdstuk 2 wordt ingegaan op de verschillende typen RWZI’s en de faalscenario’s die worden onderscheiden. Hoofdstuk 3 beschrijft hoe de uiteindelijke toetsing van een berekende milieuschade-index moet plaatsvinden aan het referentiekader volumecontaminatie. In hoofdstuk 4 worden de rekenregels voor de verschillende faalscenario’s nader besproken. Tenslotte gaat hoofdstuk</w:t>
      </w:r>
      <w:r>
        <w:t xml:space="preserve"> 6</w:t>
      </w:r>
      <w:r w:rsidRPr="00DA439A">
        <w:t xml:space="preserve"> in op de mogelijke maatregelen </w:t>
      </w:r>
      <w:r>
        <w:t xml:space="preserve">of acties </w:t>
      </w:r>
      <w:r w:rsidRPr="00DA439A">
        <w:t>(</w:t>
      </w:r>
      <w:r>
        <w:t xml:space="preserve">ook wel aangeduid als </w:t>
      </w:r>
      <w:r w:rsidRPr="00DA439A">
        <w:t>Lines of Defense, LOD’s) die bedrijven kunnen nemen bij verhoogde risico’s. Deze LOD’s dienen te worden uitgewerkt in een aanvullende veiligheidsstudie als er sprake is van een verhoogd risico (RWZI faalt en/of restrisico resulterende lozing bevindt zich in verhoogd gebied referentiekader volumecontaminatie).</w:t>
      </w:r>
    </w:p>
    <w:p w14:paraId="602FB23B" w14:textId="77777777" w:rsidR="008F4DD7" w:rsidRDefault="008F4DD7" w:rsidP="00800664">
      <w:pPr>
        <w:rPr>
          <w:szCs w:val="18"/>
        </w:rPr>
      </w:pPr>
      <w:r>
        <w:br w:type="page"/>
      </w:r>
    </w:p>
    <w:p w14:paraId="20D56EAE" w14:textId="0FB8F510" w:rsidR="008F4DD7" w:rsidRPr="001E6099" w:rsidRDefault="003B3C76" w:rsidP="001E6099">
      <w:bookmarkStart w:id="975" w:name="_Toc484764714"/>
      <w:bookmarkStart w:id="976" w:name="_Toc15050917"/>
      <w:r w:rsidRPr="001E6099">
        <w:lastRenderedPageBreak/>
        <w:t xml:space="preserve">2 </w:t>
      </w:r>
      <w:r w:rsidR="008F4DD7" w:rsidRPr="001E6099">
        <w:t>Onvoorziene lozingen op een RWZI</w:t>
      </w:r>
      <w:bookmarkEnd w:id="975"/>
      <w:bookmarkEnd w:id="976"/>
      <w:r w:rsidR="008F4DD7" w:rsidRPr="001E6099">
        <w:t xml:space="preserve"> </w:t>
      </w:r>
    </w:p>
    <w:p w14:paraId="459E2F58" w14:textId="77777777" w:rsidR="003B3C76" w:rsidRPr="000A6315" w:rsidRDefault="003B3C76" w:rsidP="00800664"/>
    <w:p w14:paraId="3703DC9B" w14:textId="187FCE8B" w:rsidR="008F4DD7" w:rsidRPr="001E6099" w:rsidRDefault="003B3C76" w:rsidP="00800664">
      <w:pPr>
        <w:rPr>
          <w:rFonts w:cs="Helvetica"/>
          <w:b/>
        </w:rPr>
      </w:pPr>
      <w:bookmarkStart w:id="977" w:name="_Toc484764715"/>
      <w:bookmarkStart w:id="978" w:name="_Toc15050918"/>
      <w:r w:rsidRPr="001E6099">
        <w:rPr>
          <w:rFonts w:cs="Helvetica"/>
          <w:b/>
        </w:rPr>
        <w:t>2.1</w:t>
      </w:r>
      <w:r w:rsidRPr="001E6099">
        <w:rPr>
          <w:rFonts w:cs="Helvetica"/>
          <w:b/>
        </w:rPr>
        <w:tab/>
      </w:r>
      <w:r w:rsidR="008F4DD7" w:rsidRPr="001E6099">
        <w:rPr>
          <w:rFonts w:cs="Helvetica"/>
          <w:b/>
        </w:rPr>
        <w:t>RWZI</w:t>
      </w:r>
      <w:bookmarkEnd w:id="977"/>
      <w:r w:rsidR="008F4DD7" w:rsidRPr="001E6099">
        <w:rPr>
          <w:rFonts w:cs="Helvetica"/>
          <w:b/>
        </w:rPr>
        <w:t>-typen</w:t>
      </w:r>
      <w:bookmarkEnd w:id="978"/>
    </w:p>
    <w:p w14:paraId="2A330685" w14:textId="77777777" w:rsidR="008F4DD7" w:rsidRPr="001E6099" w:rsidRDefault="008F4DD7" w:rsidP="00800664">
      <w:pPr>
        <w:rPr>
          <w:rFonts w:cs="Helvetica"/>
        </w:rPr>
      </w:pPr>
    </w:p>
    <w:p w14:paraId="028DD87D" w14:textId="77777777" w:rsidR="008F4DD7" w:rsidRPr="001E6099" w:rsidRDefault="008F4DD7" w:rsidP="00800664">
      <w:pPr>
        <w:rPr>
          <w:rFonts w:cs="Helvetica"/>
        </w:rPr>
      </w:pPr>
      <w:r w:rsidRPr="001E6099">
        <w:rPr>
          <w:rFonts w:cs="Helvetica"/>
        </w:rPr>
        <w:t>De RWZI (rioolwaterzuiveringsinstallatie) is een communale zuivering voor huishoudelijk en industrieel afvalwater buiten het bedrijfsterrein. Het afvalwater wordt in beheer bij een publiek- of privaatrechtelijk orgaan gezuiverd tot een effluent dat voldoet aan zodanige kwaliteitseisen, dat het op oppervlaktewater kan worden geloosd.</w:t>
      </w:r>
    </w:p>
    <w:p w14:paraId="16B6E16B" w14:textId="77777777" w:rsidR="008F4DD7" w:rsidRPr="001E6099" w:rsidRDefault="008F4DD7" w:rsidP="00800664">
      <w:pPr>
        <w:rPr>
          <w:rFonts w:cs="Helvetica"/>
        </w:rPr>
      </w:pPr>
      <w:r w:rsidRPr="001E6099">
        <w:rPr>
          <w:rFonts w:cs="Helvetica"/>
        </w:rPr>
        <w:t>Binnen een RWZI vindt afbraak van organisch materiaal plaats. Daarnaast wordt in RWZI's biologisch stikstof verwijderd. Zowel het organisch materiaal als de stikstof leiden bij ongezuiverde lozing tot een grote zuurstofvraag in het ontvangende oppervlaktewater.</w:t>
      </w:r>
    </w:p>
    <w:p w14:paraId="00F28D96" w14:textId="77777777" w:rsidR="008F4DD7" w:rsidRPr="001E6099" w:rsidRDefault="008F4DD7" w:rsidP="00800664">
      <w:pPr>
        <w:rPr>
          <w:rFonts w:cs="Helvetica"/>
        </w:rPr>
      </w:pPr>
      <w:r w:rsidRPr="001E6099">
        <w:rPr>
          <w:rFonts w:cs="Helvetica"/>
        </w:rPr>
        <w:t>De stikstofverwijdering via nitrificatie/denitrificatie in RWZI’s is afhankelijk van de belasting en het type. Verwijdering van fosfaat kan zowel biologisch als chemisch plaatsvinden. Omdat een verhoogde lozing van fosfaat niet leidt tot acuut toxische effecten in het oppervlaktewater wordt dit proces hier verder buiten beschouwing gelaten.</w:t>
      </w:r>
    </w:p>
    <w:p w14:paraId="742E5116" w14:textId="77777777" w:rsidR="008F4DD7" w:rsidRPr="001E6099" w:rsidRDefault="008F4DD7" w:rsidP="00800664">
      <w:pPr>
        <w:rPr>
          <w:rFonts w:cs="Helvetica"/>
        </w:rPr>
      </w:pPr>
    </w:p>
    <w:p w14:paraId="2FE9AF88" w14:textId="77777777" w:rsidR="008F4DD7" w:rsidRPr="001E6099" w:rsidRDefault="008F4DD7" w:rsidP="00800664">
      <w:pPr>
        <w:rPr>
          <w:rFonts w:cs="Helvetica"/>
        </w:rPr>
      </w:pPr>
      <w:r w:rsidRPr="001E6099">
        <w:rPr>
          <w:rFonts w:cs="Helvetica"/>
        </w:rPr>
        <w:t>Tegenwoordig zijn vrijwel alle installaties in Nederland gebaseerd op het actief-slibproces, waarbij het actief-slib (voor een belangrijk deel bestaande uit levende micro-organismen) in suspensie aanwezig is in de aeratietank. Installaties gebaseerd op de groei van bacteriën op dragermateriaal (oxidatiebedden) bestaan vrijwel niet meer en worden daarom in dit beoordelingskader niet meegenomen.</w:t>
      </w:r>
    </w:p>
    <w:p w14:paraId="32FFC10F" w14:textId="77777777" w:rsidR="008F4DD7" w:rsidRPr="001E6099" w:rsidRDefault="008F4DD7" w:rsidP="00800664">
      <w:pPr>
        <w:rPr>
          <w:rFonts w:cs="Helvetica"/>
        </w:rPr>
      </w:pPr>
    </w:p>
    <w:p w14:paraId="189E2F53" w14:textId="77777777" w:rsidR="008F4DD7" w:rsidRPr="001E6099" w:rsidRDefault="008F4DD7" w:rsidP="00800664">
      <w:pPr>
        <w:rPr>
          <w:rFonts w:cs="Helvetica"/>
        </w:rPr>
      </w:pPr>
      <w:r w:rsidRPr="001E6099">
        <w:rPr>
          <w:rFonts w:cs="Helvetica"/>
        </w:rPr>
        <w:t>Er wordt onderscheid gemaakt in hoogbelaste en laagbelaste installaties. De trend in Nederland is duidelijk richting laagbelaste actief-slibinstallaties. Dit vanwege de stikstofeisen in het effluent van RWZI’s, die alleen haalbaar zijn met lage slibbelastingen. De uitvoering van de RWZI kan zijn een aeratietank of een oxidatiesloot (waaronder ook het type carrousel wordt gerekend). In een oxidatiesloot stroomt het afvalwater in propstroom, in tegenstelling tot de aeratietank waarin volledige menging plaatsvindt.</w:t>
      </w:r>
    </w:p>
    <w:p w14:paraId="078A3296" w14:textId="77777777" w:rsidR="008F4DD7" w:rsidRPr="001E6099" w:rsidRDefault="008F4DD7" w:rsidP="00800664">
      <w:pPr>
        <w:rPr>
          <w:rFonts w:cs="Helvetica"/>
        </w:rPr>
      </w:pPr>
    </w:p>
    <w:p w14:paraId="5BC35724" w14:textId="77777777" w:rsidR="008F4DD7" w:rsidRPr="001E6099" w:rsidRDefault="008F4DD7" w:rsidP="00800664">
      <w:pPr>
        <w:rPr>
          <w:rFonts w:cs="Helvetica"/>
        </w:rPr>
      </w:pPr>
      <w:r w:rsidRPr="001E6099">
        <w:rPr>
          <w:rFonts w:cs="Helvetica"/>
        </w:rPr>
        <w:t>Vooralsnog blijven biologische bedrijfsafvalwaterzuiveringen buiten beschouwing, gelet op de verschillen tussen een RWZI als communale zuivering en een bedrijfsafvalwaterzuivering. Op termijn zal een afgeleide van dit kader worden opgesteld om recht te doen aan de bedrijfsafvalwaterzuiveringen.</w:t>
      </w:r>
    </w:p>
    <w:p w14:paraId="6FF2F830" w14:textId="77777777" w:rsidR="008F4DD7" w:rsidRPr="001E6099" w:rsidRDefault="008F4DD7" w:rsidP="00800664">
      <w:pPr>
        <w:rPr>
          <w:rFonts w:cs="Helvetica"/>
        </w:rPr>
      </w:pPr>
    </w:p>
    <w:p w14:paraId="572829CB" w14:textId="77777777" w:rsidR="008F4DD7" w:rsidRPr="001E6099" w:rsidRDefault="008F4DD7" w:rsidP="00800664">
      <w:pPr>
        <w:rPr>
          <w:rFonts w:cs="Helvetica"/>
        </w:rPr>
      </w:pPr>
    </w:p>
    <w:p w14:paraId="3AD8415D" w14:textId="77777777" w:rsidR="008F4DD7" w:rsidRPr="001E6099" w:rsidRDefault="008F4DD7" w:rsidP="00800664">
      <w:pPr>
        <w:rPr>
          <w:rFonts w:cs="Helvetica"/>
        </w:rPr>
      </w:pPr>
      <w:bookmarkStart w:id="979" w:name="_Toc484764716"/>
      <w:bookmarkStart w:id="980" w:name="_Toc15050919"/>
      <w:r w:rsidRPr="001E6099">
        <w:rPr>
          <w:rFonts w:cs="Helvetica"/>
        </w:rPr>
        <w:t>Faalscenario’s RWZI</w:t>
      </w:r>
      <w:bookmarkEnd w:id="979"/>
      <w:bookmarkEnd w:id="980"/>
    </w:p>
    <w:p w14:paraId="155066DA" w14:textId="77777777" w:rsidR="008F4DD7" w:rsidRPr="001E6099" w:rsidRDefault="008F4DD7" w:rsidP="00800664">
      <w:pPr>
        <w:rPr>
          <w:rFonts w:cs="Helvetica"/>
        </w:rPr>
      </w:pPr>
    </w:p>
    <w:p w14:paraId="48867969" w14:textId="77777777" w:rsidR="008F4DD7" w:rsidRPr="001E6099" w:rsidRDefault="008F4DD7" w:rsidP="00800664">
      <w:pPr>
        <w:rPr>
          <w:rFonts w:cs="Helvetica"/>
        </w:rPr>
      </w:pPr>
      <w:r w:rsidRPr="001E6099">
        <w:rPr>
          <w:rFonts w:cs="Helvetica"/>
        </w:rPr>
        <w:t xml:space="preserve">Door een onvoorziene lozing kan de werking van de RWZI geheel of gedeeltelijk verstoord raken. Ervaring leert dat geringe hoeveelheden toxische stoffen al een sterk effect kunnen hebben op een RWZI (zie bijlage 3 voorbeeld 2). De effluentkwaliteit gaat daardoor achteruit, en als de zuivering geheel ontregeld raakt, kan het gevolg zijn dat er gedurende lange tijd ongezuiverd afvalwater van de aangesloten huishoudens en industrie wordt geloosd. Bij zo’n ernstige verstoring kost het dagen tot weken om de zuivering weer helemaal op orde te hebben. De onvoorziene lozing op een RWZI kan hierdoor lange tijd tot een omvangrijke ongezuiverde lozing van een grote hoeveelheid afvalwater vanuit de RWZI leiden. </w:t>
      </w:r>
    </w:p>
    <w:p w14:paraId="69EC7E2B" w14:textId="77777777" w:rsidR="008F4DD7" w:rsidRPr="001E6099" w:rsidRDefault="008F4DD7" w:rsidP="00800664">
      <w:pPr>
        <w:rPr>
          <w:rFonts w:cs="Helvetica"/>
        </w:rPr>
      </w:pPr>
      <w:r w:rsidRPr="001E6099">
        <w:rPr>
          <w:rFonts w:cs="Helvetica"/>
        </w:rPr>
        <w:t xml:space="preserve">Ernstige verstoringen vallen onder het begrip “falen van een RWZI”. Hieronder verstaan we situaties waarbij, door een onvoorziene lozing, gedurende langere tijd de RWZI overbelast is of de werking van de RWZI onomkeerbaar is verstoord. Kleine verstoringen, waarbij de effluenteisen niet worden gehaald maar de zuivering nog wel </w:t>
      </w:r>
      <w:r w:rsidRPr="001E6099">
        <w:rPr>
          <w:rFonts w:cs="Helvetica"/>
        </w:rPr>
        <w:lastRenderedPageBreak/>
        <w:t xml:space="preserve">redelijk tot goed functioneert, worden in het kader van risicobeoordeling niet als falen van een RWZI gezien. </w:t>
      </w:r>
    </w:p>
    <w:p w14:paraId="30B12D56" w14:textId="77777777" w:rsidR="008F4DD7" w:rsidRPr="001E6099" w:rsidRDefault="008F4DD7" w:rsidP="00800664">
      <w:pPr>
        <w:rPr>
          <w:rFonts w:cs="Helvetica"/>
        </w:rPr>
      </w:pPr>
    </w:p>
    <w:p w14:paraId="1824FD6F" w14:textId="77777777" w:rsidR="008F4DD7" w:rsidRPr="001E6099" w:rsidRDefault="008F4DD7" w:rsidP="00800664">
      <w:pPr>
        <w:rPr>
          <w:rFonts w:cs="Helvetica"/>
        </w:rPr>
      </w:pPr>
      <w:r w:rsidRPr="001E6099">
        <w:rPr>
          <w:rFonts w:cs="Helvetica"/>
        </w:rPr>
        <w:t>Ter bescherming van de doelmatige werking van de RWZI en de kwaliteit van het ontvangende oppervlaktewater is het belangrijk om nader te beschouwen wat de gevolgen zijn van een onvoorziene lozing voor een RWZI en voor de kwaliteit van het ontvangende oppervlaktewater. Met behulp van het Proteusmodel kan dit worden berekend en worden getoetst aan het bestaande referentiekader voor volumecontaminatie en het beoordelingskader falen RWZI’s .</w:t>
      </w:r>
    </w:p>
    <w:p w14:paraId="5E1B3FD9" w14:textId="77777777" w:rsidR="008F4DD7" w:rsidRPr="001E6099" w:rsidRDefault="008F4DD7" w:rsidP="00800664">
      <w:pPr>
        <w:rPr>
          <w:rFonts w:cs="Helvetica"/>
        </w:rPr>
      </w:pPr>
    </w:p>
    <w:p w14:paraId="566D4E55" w14:textId="77777777" w:rsidR="008F4DD7" w:rsidRPr="001E6099" w:rsidRDefault="008F4DD7" w:rsidP="00800664">
      <w:pPr>
        <w:rPr>
          <w:rFonts w:cs="Helvetica"/>
        </w:rPr>
      </w:pPr>
      <w:r w:rsidRPr="001E6099">
        <w:rPr>
          <w:rFonts w:cs="Helvetica"/>
        </w:rPr>
        <w:t>Stoffen die goed oplossen en biologisch afbreekbaar zijn, kunnen leiden tot overbelasting van de RWZI. In het geval van oplosbare toxische stoffen kan er afsterving van bacteriën optreden waardoor de zuivering stagneert. Ook kunnen goed oplosbare toxische stoffen de RWZI soms passeren en in het oppervlaktewater tot een toxisch effect leiden. Dat kan gebeuren wanneer de zuivering faalt, maar ook wanneer de zuivering zelf niet faalt omdat de stof niet toxisch is voor bacteriën.</w:t>
      </w:r>
    </w:p>
    <w:p w14:paraId="3A62FF4D" w14:textId="77777777" w:rsidR="008F4DD7" w:rsidRPr="001E6099" w:rsidRDefault="008F4DD7" w:rsidP="00800664">
      <w:pPr>
        <w:rPr>
          <w:rFonts w:cs="Helvetica"/>
        </w:rPr>
      </w:pPr>
      <w:r w:rsidRPr="001E6099">
        <w:rPr>
          <w:rFonts w:cs="Helvetica"/>
        </w:rPr>
        <w:t>Stoffen die slecht oplossen, kunnen leiden tot verdringing van het actief slib uit de RWZI of kunnen de fysieke eigenschappen van dit slib nadelig beïnvloeden, waardoor het zuiveringsrendement achteruitgaat met als gevolg dat het communale afvalwater zonder zuivering of slechts gedeeltelijk gezuiverd zal worden geloosd op het oppervlaktewater. Dit geldt voor zowel slecht oplosbare stoffen die opdrijven, als voor stoffen die bezinken.</w:t>
      </w:r>
    </w:p>
    <w:p w14:paraId="02E90072" w14:textId="77777777" w:rsidR="008F4DD7" w:rsidRPr="001E6099" w:rsidRDefault="008F4DD7" w:rsidP="00800664">
      <w:pPr>
        <w:rPr>
          <w:rFonts w:cs="Helvetica"/>
        </w:rPr>
      </w:pPr>
    </w:p>
    <w:p w14:paraId="3FC2D63A" w14:textId="77777777" w:rsidR="008F4DD7" w:rsidRPr="001E6099" w:rsidRDefault="008F4DD7" w:rsidP="00800664">
      <w:pPr>
        <w:rPr>
          <w:rFonts w:cs="Helvetica"/>
        </w:rPr>
      </w:pPr>
      <w:r w:rsidRPr="001E6099">
        <w:rPr>
          <w:rFonts w:cs="Helvetica"/>
        </w:rPr>
        <w:t>Vier faalmechanismen voor de RWZI door een onvoorziene lozing kunnen dus worden onderscheiden:</w:t>
      </w:r>
    </w:p>
    <w:p w14:paraId="30A14D7C" w14:textId="77777777" w:rsidR="008F4DD7" w:rsidRPr="001E6099" w:rsidRDefault="008F4DD7" w:rsidP="00800664">
      <w:pPr>
        <w:rPr>
          <w:rFonts w:cs="Helvetica"/>
        </w:rPr>
      </w:pPr>
    </w:p>
    <w:p w14:paraId="3726536E" w14:textId="77777777" w:rsidR="008F4DD7" w:rsidRPr="001E6099" w:rsidRDefault="008F4DD7" w:rsidP="00800664">
      <w:pPr>
        <w:rPr>
          <w:rFonts w:cs="Helvetica"/>
        </w:rPr>
      </w:pPr>
      <w:bookmarkStart w:id="981" w:name="_Hlk486104249"/>
      <w:r w:rsidRPr="001E6099">
        <w:rPr>
          <w:rFonts w:cs="Helvetica"/>
        </w:rPr>
        <w:t>falen door overbelasting;</w:t>
      </w:r>
    </w:p>
    <w:p w14:paraId="545B8471" w14:textId="77777777" w:rsidR="008F4DD7" w:rsidRPr="001E6099" w:rsidRDefault="008F4DD7" w:rsidP="00800664">
      <w:pPr>
        <w:rPr>
          <w:rFonts w:cs="Helvetica"/>
        </w:rPr>
      </w:pPr>
      <w:r w:rsidRPr="001E6099">
        <w:rPr>
          <w:rFonts w:cs="Helvetica"/>
        </w:rPr>
        <w:t xml:space="preserve">falen door afsterving en/of remming van bacteriën; </w:t>
      </w:r>
    </w:p>
    <w:p w14:paraId="55F4C8F4" w14:textId="77777777" w:rsidR="008F4DD7" w:rsidRPr="001E6099" w:rsidRDefault="008F4DD7" w:rsidP="00800664">
      <w:pPr>
        <w:rPr>
          <w:rFonts w:cs="Helvetica"/>
        </w:rPr>
      </w:pPr>
      <w:r w:rsidRPr="001E6099">
        <w:rPr>
          <w:rFonts w:cs="Helvetica"/>
        </w:rPr>
        <w:t>falen door beïnvloeding van het actief-slib door slecht oplosbare drijvende stoffen;</w:t>
      </w:r>
    </w:p>
    <w:p w14:paraId="2ACE13AE" w14:textId="77777777" w:rsidR="008F4DD7" w:rsidRPr="001E6099" w:rsidRDefault="008F4DD7" w:rsidP="00800664">
      <w:pPr>
        <w:rPr>
          <w:rFonts w:cs="Helvetica"/>
        </w:rPr>
      </w:pPr>
      <w:r w:rsidRPr="001E6099">
        <w:rPr>
          <w:rFonts w:cs="Helvetica"/>
        </w:rPr>
        <w:t>falen door beïnvloeding van het actief-slib door slecht oplosbare zinkende stoffen.</w:t>
      </w:r>
    </w:p>
    <w:p w14:paraId="3ED5C849" w14:textId="77777777" w:rsidR="008F4DD7" w:rsidRPr="001E6099" w:rsidRDefault="008F4DD7" w:rsidP="00800664">
      <w:pPr>
        <w:rPr>
          <w:rFonts w:cs="Helvetica"/>
        </w:rPr>
      </w:pPr>
    </w:p>
    <w:bookmarkEnd w:id="981"/>
    <w:p w14:paraId="2A717CB3" w14:textId="77777777" w:rsidR="008F4DD7" w:rsidRPr="001E6099" w:rsidRDefault="008F4DD7" w:rsidP="00800664">
      <w:pPr>
        <w:rPr>
          <w:rFonts w:cs="Helvetica"/>
        </w:rPr>
      </w:pPr>
      <w:r w:rsidRPr="001E6099">
        <w:rPr>
          <w:rFonts w:cs="Helvetica"/>
        </w:rPr>
        <w:t>Hieronder worden de effecten van onvoorziene lozingen voor deze vier mechanismen nader bekeken. In hoofdstuk 4 zijn de wiskundige formuleringen van deze scenario’s opgenomen. Er is gekozen voor een worst casebenadering om de risico’s zoveel als mogelijk in kaart te brengen. Hierbij wordt opgemerkt dat naderhand risico’s nader gespecifieerd of genuanceerd mogen worden.</w:t>
      </w:r>
    </w:p>
    <w:p w14:paraId="5EC9B33F" w14:textId="77777777" w:rsidR="008F4DD7" w:rsidRPr="001E6099" w:rsidRDefault="008F4DD7" w:rsidP="00800664">
      <w:pPr>
        <w:rPr>
          <w:rFonts w:cs="Helvetica"/>
        </w:rPr>
      </w:pPr>
    </w:p>
    <w:p w14:paraId="7AEE5804" w14:textId="77777777" w:rsidR="008F4DD7" w:rsidRPr="001E6099" w:rsidRDefault="008F4DD7" w:rsidP="00800664">
      <w:pPr>
        <w:rPr>
          <w:rFonts w:cs="Helvetica"/>
        </w:rPr>
      </w:pPr>
      <w:bookmarkStart w:id="982" w:name="_Toc484764717"/>
      <w:bookmarkStart w:id="983" w:name="_Toc15050920"/>
      <w:r w:rsidRPr="001E6099">
        <w:rPr>
          <w:rFonts w:cs="Helvetica"/>
        </w:rPr>
        <w:t>Falen door overbelasting</w:t>
      </w:r>
      <w:bookmarkEnd w:id="982"/>
      <w:bookmarkEnd w:id="983"/>
    </w:p>
    <w:p w14:paraId="24B39361" w14:textId="77777777" w:rsidR="008F4DD7" w:rsidRPr="001E6099" w:rsidRDefault="008F4DD7" w:rsidP="00800664">
      <w:pPr>
        <w:rPr>
          <w:rFonts w:cs="Helvetica"/>
        </w:rPr>
      </w:pPr>
      <w:r w:rsidRPr="001E6099">
        <w:rPr>
          <w:rFonts w:cs="Helvetica"/>
        </w:rPr>
        <w:t xml:space="preserve">Overbelasting kan optreden als er een omvangrijke lozing van opgeloste en goed afbreekbare stoffen op de RWZI plaatsvindt. Een eenvoudige benadering van dit mechanisme is dat er meer zuurstof voor de afbraak van de geloosde stof nodig is dan er in de RWZI beschikbaar is. De RWZI zal pas echt gaan falen als de zuurstofbehoefte 1,5 tot 2 keer de ontwerpcapaciteit van de beluchting bedraagt. Bij het ontwerp van de meeste RWZI’s is namelijk rekening gehouden met een bepaalde piekfactor in de berekening van de benodigde zuurstofinbrengcapaciteit. Het kortstondig overschrijden van de ontwerpcapaciteit van de RWZI leidt dan meestal nog niet tot het falen van een RWZI. Overigens kan dit wel leiden tot het overschrijden van de lozingseisen van een RWZI, onder andere door onvolledige nitrificatie. </w:t>
      </w:r>
    </w:p>
    <w:p w14:paraId="1829C8E2" w14:textId="77777777" w:rsidR="008F4DD7" w:rsidRPr="001E6099" w:rsidRDefault="008F4DD7" w:rsidP="00800664">
      <w:pPr>
        <w:rPr>
          <w:rFonts w:cs="Helvetica"/>
        </w:rPr>
      </w:pPr>
    </w:p>
    <w:p w14:paraId="160C3502" w14:textId="77777777" w:rsidR="008F4DD7" w:rsidRPr="001E6099" w:rsidRDefault="008F4DD7" w:rsidP="00800664">
      <w:pPr>
        <w:rPr>
          <w:rFonts w:cs="Helvetica"/>
        </w:rPr>
      </w:pPr>
      <w:r w:rsidRPr="001E6099">
        <w:rPr>
          <w:rFonts w:cs="Helvetica"/>
        </w:rPr>
        <w:t>Laagbelaste actief-slibinrichtingen kunnen gedurende een etmaal circa tweemaal de ontwerpbelasting ontvangen zonder in (grote) problemen te raken. Bij hoogbelaste installaties wordt de toegestane overschrijding op maximaal anderhalf keer de ontwerpbelasting gesteld. Dit leidt tot de volgende faalcriteria:</w:t>
      </w:r>
    </w:p>
    <w:p w14:paraId="6D5A5C53" w14:textId="77777777" w:rsidR="008F4DD7" w:rsidRPr="00E30AB1" w:rsidRDefault="008F4DD7" w:rsidP="00800664">
      <w:pPr>
        <w:rPr>
          <w:rFonts w:ascii="Verdana" w:hAnsi="Verdana"/>
          <w:sz w:val="18"/>
          <w:szCs w:val="18"/>
        </w:rPr>
      </w:pPr>
    </w:p>
    <w:p w14:paraId="3E94CABF" w14:textId="77777777" w:rsidR="008F4DD7" w:rsidRPr="001E6099" w:rsidRDefault="008F4DD7" w:rsidP="00800664">
      <w:pPr>
        <w:rPr>
          <w:rFonts w:cs="Helvetica"/>
          <w:i/>
        </w:rPr>
      </w:pPr>
      <w:r w:rsidRPr="001E6099">
        <w:rPr>
          <w:rFonts w:cs="Helvetica"/>
          <w:i/>
        </w:rPr>
        <w:lastRenderedPageBreak/>
        <w:t>Tabel 3. Indeling RWZI’s naar type belasting en faalcriterium</w:t>
      </w:r>
    </w:p>
    <w:p w14:paraId="6D32DF1F" w14:textId="77777777" w:rsidR="008F4DD7" w:rsidRPr="00E30AB1" w:rsidRDefault="008F4DD7" w:rsidP="00800664">
      <w:pPr>
        <w:rPr>
          <w:rFonts w:ascii="Verdana" w:hAnsi="Verdana"/>
          <w:i/>
          <w:sz w:val="18"/>
          <w:szCs w:val="18"/>
        </w:rPr>
      </w:pPr>
    </w:p>
    <w:tbl>
      <w:tblPr>
        <w:tblW w:w="80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8"/>
        <w:gridCol w:w="1949"/>
        <w:gridCol w:w="2273"/>
        <w:gridCol w:w="2383"/>
      </w:tblGrid>
      <w:tr w:rsidR="008F4DD7" w:rsidRPr="00E1528D" w14:paraId="51E0B290" w14:textId="77777777" w:rsidTr="00F025DC">
        <w:trPr>
          <w:cantSplit/>
        </w:trPr>
        <w:tc>
          <w:tcPr>
            <w:tcW w:w="1448" w:type="dxa"/>
            <w:shd w:val="clear" w:color="auto" w:fill="auto"/>
          </w:tcPr>
          <w:p w14:paraId="53A68B04" w14:textId="77777777" w:rsidR="008F4DD7" w:rsidRDefault="008F4DD7" w:rsidP="00800664">
            <w:r>
              <w:t>Type</w:t>
            </w:r>
          </w:p>
        </w:tc>
        <w:tc>
          <w:tcPr>
            <w:tcW w:w="1949" w:type="dxa"/>
            <w:shd w:val="clear" w:color="auto" w:fill="auto"/>
          </w:tcPr>
          <w:p w14:paraId="373001E1" w14:textId="77777777" w:rsidR="008F4DD7" w:rsidRDefault="008F4DD7" w:rsidP="00800664">
            <w:r>
              <w:t>Stikstofverwijdering</w:t>
            </w:r>
          </w:p>
        </w:tc>
        <w:tc>
          <w:tcPr>
            <w:tcW w:w="2273" w:type="dxa"/>
            <w:shd w:val="clear" w:color="auto" w:fill="auto"/>
          </w:tcPr>
          <w:p w14:paraId="47C4DE05" w14:textId="77777777" w:rsidR="008F4DD7" w:rsidRDefault="008F4DD7" w:rsidP="00800664">
            <w:r>
              <w:t>Slibbelasting</w:t>
            </w:r>
          </w:p>
          <w:p w14:paraId="66863204" w14:textId="77777777" w:rsidR="008F4DD7" w:rsidRDefault="008F4DD7" w:rsidP="00800664">
            <w:r>
              <w:t>[</w:t>
            </w:r>
            <w:r w:rsidRPr="00BB7286">
              <w:t>kg BZV</w:t>
            </w:r>
            <w:r>
              <w:t xml:space="preserve"> per </w:t>
            </w:r>
            <w:r w:rsidRPr="00BB7286">
              <w:t>kg d</w:t>
            </w:r>
            <w:r>
              <w:t xml:space="preserve">roge </w:t>
            </w:r>
            <w:r w:rsidRPr="00BB7286">
              <w:t>s</w:t>
            </w:r>
            <w:r>
              <w:t>tof</w:t>
            </w:r>
            <w:r w:rsidRPr="00BB7286">
              <w:t xml:space="preserve"> </w:t>
            </w:r>
            <w:r>
              <w:t xml:space="preserve">per </w:t>
            </w:r>
            <w:r w:rsidRPr="00BB7286">
              <w:t>etmaal</w:t>
            </w:r>
            <w:r>
              <w:t>]</w:t>
            </w:r>
          </w:p>
        </w:tc>
        <w:tc>
          <w:tcPr>
            <w:tcW w:w="2383" w:type="dxa"/>
          </w:tcPr>
          <w:p w14:paraId="4539B93E" w14:textId="77777777" w:rsidR="008F4DD7" w:rsidRDefault="008F4DD7" w:rsidP="00800664">
            <w:r w:rsidRPr="00E1528D">
              <w:t>Faalcriteria:</w:t>
            </w:r>
          </w:p>
          <w:p w14:paraId="528447AE" w14:textId="77777777" w:rsidR="008F4DD7" w:rsidRDefault="008F4DD7" w:rsidP="00800664">
            <w:r w:rsidRPr="00E1528D">
              <w:t>Z</w:t>
            </w:r>
            <w:r w:rsidRPr="00E1528D">
              <w:rPr>
                <w:vertAlign w:val="subscript"/>
              </w:rPr>
              <w:t>tot</w:t>
            </w:r>
            <w:r w:rsidRPr="00E1528D">
              <w:t xml:space="preserve"> </w:t>
            </w:r>
          </w:p>
          <w:p w14:paraId="37BEB4FB" w14:textId="77777777" w:rsidR="008F4DD7" w:rsidRDefault="008F4DD7" w:rsidP="00800664">
            <w:r w:rsidRPr="00E1528D">
              <w:t>t</w:t>
            </w:r>
            <w:r>
              <w:t>.o.v. ontwerpbelasting</w:t>
            </w:r>
          </w:p>
          <w:p w14:paraId="2A31C1B3" w14:textId="77777777" w:rsidR="008F4DD7" w:rsidRPr="00E1528D" w:rsidRDefault="008F4DD7" w:rsidP="00800664">
            <w:r w:rsidRPr="00E1528D">
              <w:t>[kg O</w:t>
            </w:r>
            <w:r w:rsidRPr="00E1528D">
              <w:rPr>
                <w:vertAlign w:val="subscript"/>
              </w:rPr>
              <w:t>2</w:t>
            </w:r>
            <w:r w:rsidRPr="00E1528D">
              <w:t>/d</w:t>
            </w:r>
            <w:r w:rsidRPr="00544258">
              <w:t>ag]</w:t>
            </w:r>
          </w:p>
        </w:tc>
      </w:tr>
      <w:tr w:rsidR="008F4DD7" w14:paraId="5D5E97A0" w14:textId="77777777" w:rsidTr="00F025DC">
        <w:trPr>
          <w:cantSplit/>
        </w:trPr>
        <w:tc>
          <w:tcPr>
            <w:tcW w:w="1448" w:type="dxa"/>
            <w:shd w:val="clear" w:color="auto" w:fill="auto"/>
          </w:tcPr>
          <w:p w14:paraId="342F238B" w14:textId="77777777" w:rsidR="008F4DD7" w:rsidRPr="00BB7286" w:rsidRDefault="008F4DD7" w:rsidP="00800664">
            <w:r>
              <w:t>B1 Laag belast actief-slib</w:t>
            </w:r>
          </w:p>
        </w:tc>
        <w:tc>
          <w:tcPr>
            <w:tcW w:w="1949" w:type="dxa"/>
            <w:shd w:val="clear" w:color="auto" w:fill="auto"/>
          </w:tcPr>
          <w:p w14:paraId="0F734E30" w14:textId="77777777" w:rsidR="008F4DD7" w:rsidRPr="00BB7286" w:rsidRDefault="008F4DD7" w:rsidP="00800664">
            <w:r w:rsidRPr="00BB7286">
              <w:t>Vergaand</w:t>
            </w:r>
          </w:p>
        </w:tc>
        <w:tc>
          <w:tcPr>
            <w:tcW w:w="2273" w:type="dxa"/>
            <w:shd w:val="clear" w:color="auto" w:fill="auto"/>
          </w:tcPr>
          <w:p w14:paraId="558B2DE0" w14:textId="77777777" w:rsidR="008F4DD7" w:rsidRPr="00BB7286" w:rsidRDefault="008F4DD7" w:rsidP="00800664">
            <w:r>
              <w:t xml:space="preserve">≤ </w:t>
            </w:r>
            <w:r w:rsidRPr="00BB7286">
              <w:t xml:space="preserve">0,05 </w:t>
            </w:r>
          </w:p>
        </w:tc>
        <w:tc>
          <w:tcPr>
            <w:tcW w:w="2383" w:type="dxa"/>
          </w:tcPr>
          <w:p w14:paraId="576BCB2E" w14:textId="77777777" w:rsidR="008F4DD7" w:rsidRPr="007B60B9" w:rsidRDefault="008F4DD7" w:rsidP="00800664">
            <w:r w:rsidRPr="007B60B9">
              <w:t>Z</w:t>
            </w:r>
            <w:r w:rsidRPr="00A80B11">
              <w:rPr>
                <w:rStyle w:val="BodytextSubscriptChar"/>
              </w:rPr>
              <w:t>tot</w:t>
            </w:r>
            <w:r>
              <w:rPr>
                <w:rStyle w:val="BodytextSubscriptChar"/>
              </w:rPr>
              <w:t xml:space="preserve"> </w:t>
            </w:r>
            <w:r w:rsidRPr="007B60B9">
              <w:t xml:space="preserve"> &gt; 2,00 * O</w:t>
            </w:r>
            <w:r>
              <w:rPr>
                <w:rStyle w:val="BodytextSubscriptChar"/>
              </w:rPr>
              <w:t xml:space="preserve">cap </w:t>
            </w:r>
            <w:r>
              <w:t xml:space="preserve">* </w:t>
            </w:r>
            <w:r w:rsidRPr="007B60B9">
              <w:t>0</w:t>
            </w:r>
            <w:r>
              <w:t>,150</w:t>
            </w:r>
          </w:p>
        </w:tc>
      </w:tr>
      <w:tr w:rsidR="008F4DD7" w14:paraId="3FE2AFFB" w14:textId="77777777" w:rsidTr="00F025DC">
        <w:trPr>
          <w:cantSplit/>
        </w:trPr>
        <w:tc>
          <w:tcPr>
            <w:tcW w:w="1448" w:type="dxa"/>
            <w:shd w:val="clear" w:color="auto" w:fill="auto"/>
          </w:tcPr>
          <w:p w14:paraId="10EBAEE4" w14:textId="77777777" w:rsidR="008F4DD7" w:rsidRPr="00BB7286" w:rsidRDefault="008F4DD7" w:rsidP="00800664">
            <w:r w:rsidRPr="00BB7286">
              <w:t>B2 Hoo</w:t>
            </w:r>
            <w:r>
              <w:t>g belast actief-slib</w:t>
            </w:r>
          </w:p>
        </w:tc>
        <w:tc>
          <w:tcPr>
            <w:tcW w:w="1949" w:type="dxa"/>
            <w:shd w:val="clear" w:color="auto" w:fill="auto"/>
          </w:tcPr>
          <w:p w14:paraId="3CA12B88" w14:textId="77777777" w:rsidR="008F4DD7" w:rsidRPr="00BB7286" w:rsidRDefault="008F4DD7" w:rsidP="00800664">
            <w:r w:rsidRPr="00BB7286">
              <w:t>Gedeeltelijk</w:t>
            </w:r>
          </w:p>
        </w:tc>
        <w:tc>
          <w:tcPr>
            <w:tcW w:w="2273" w:type="dxa"/>
            <w:shd w:val="clear" w:color="auto" w:fill="auto"/>
          </w:tcPr>
          <w:p w14:paraId="0E0FDDEC" w14:textId="77777777" w:rsidR="008F4DD7" w:rsidRPr="00BB7286" w:rsidRDefault="008F4DD7" w:rsidP="00800664">
            <w:r>
              <w:t xml:space="preserve">&gt; </w:t>
            </w:r>
            <w:r w:rsidRPr="00BB7286">
              <w:t xml:space="preserve">0,15 </w:t>
            </w:r>
          </w:p>
        </w:tc>
        <w:tc>
          <w:tcPr>
            <w:tcW w:w="2383" w:type="dxa"/>
          </w:tcPr>
          <w:p w14:paraId="11C14E3A" w14:textId="77777777" w:rsidR="008F4DD7" w:rsidRPr="00C425FB" w:rsidRDefault="008F4DD7" w:rsidP="00800664">
            <w:pPr>
              <w:rPr>
                <w:sz w:val="16"/>
              </w:rPr>
            </w:pPr>
            <w:r w:rsidRPr="007B60B9">
              <w:t>Z</w:t>
            </w:r>
            <w:r w:rsidRPr="00A80B11">
              <w:rPr>
                <w:rStyle w:val="BodytextSubscriptChar"/>
              </w:rPr>
              <w:t>tot</w:t>
            </w:r>
            <w:r w:rsidRPr="007B60B9">
              <w:t xml:space="preserve"> &gt; 1,50 * O</w:t>
            </w:r>
            <w:r>
              <w:rPr>
                <w:rStyle w:val="BodytextSubscriptChar"/>
              </w:rPr>
              <w:t xml:space="preserve">cap </w:t>
            </w:r>
            <w:r>
              <w:t xml:space="preserve">* </w:t>
            </w:r>
            <w:r w:rsidRPr="007B60B9">
              <w:t>0</w:t>
            </w:r>
            <w:r>
              <w:t>,150</w:t>
            </w:r>
          </w:p>
        </w:tc>
      </w:tr>
    </w:tbl>
    <w:p w14:paraId="768610C3" w14:textId="77777777" w:rsidR="008F4DD7" w:rsidRPr="001E6099" w:rsidRDefault="008F4DD7" w:rsidP="00800664">
      <w:r w:rsidRPr="001E6099">
        <w:t>Z</w:t>
      </w:r>
      <w:r w:rsidRPr="001E6099">
        <w:rPr>
          <w:vertAlign w:val="subscript"/>
        </w:rPr>
        <w:t>tot</w:t>
      </w:r>
      <w:r w:rsidRPr="001E6099">
        <w:rPr>
          <w:vertAlign w:val="subscript"/>
        </w:rPr>
        <w:tab/>
      </w:r>
      <w:r w:rsidRPr="001E6099">
        <w:t>: Zuurstofvraag RWZI, inclusief de onvoorziene lozing (kg O2/dag)</w:t>
      </w:r>
    </w:p>
    <w:p w14:paraId="66826830" w14:textId="77777777" w:rsidR="001E6099" w:rsidRDefault="008F4DD7" w:rsidP="00800664">
      <w:r w:rsidRPr="001E6099">
        <w:t>O</w:t>
      </w:r>
      <w:r w:rsidRPr="001E6099">
        <w:rPr>
          <w:vertAlign w:val="subscript"/>
        </w:rPr>
        <w:t>cap</w:t>
      </w:r>
      <w:r w:rsidRPr="001E6099">
        <w:tab/>
        <w:t>: Ontwerpcapaciteit RWZI (in v.e.. 1 v.e. = 150 g O</w:t>
      </w:r>
      <w:r w:rsidRPr="001E6099">
        <w:rPr>
          <w:vertAlign w:val="subscript"/>
        </w:rPr>
        <w:t>2</w:t>
      </w:r>
      <w:r w:rsidRPr="001E6099">
        <w:t xml:space="preserve"> per persoon per dag); </w:t>
      </w:r>
    </w:p>
    <w:p w14:paraId="51BE5D2B" w14:textId="77777777" w:rsidR="001E6099" w:rsidRDefault="001E6099" w:rsidP="001E6099"/>
    <w:p w14:paraId="103E0E37" w14:textId="529C5038" w:rsidR="008F4DD7" w:rsidRPr="001E6099" w:rsidRDefault="008F4DD7" w:rsidP="001E6099">
      <w:r w:rsidRPr="001E6099">
        <w:t>O</w:t>
      </w:r>
      <w:r w:rsidRPr="001E6099">
        <w:rPr>
          <w:vertAlign w:val="subscript"/>
        </w:rPr>
        <w:t>cap</w:t>
      </w:r>
      <w:r w:rsidRPr="001E6099">
        <w:t xml:space="preserve"> * 0,150 is daarmee gelijk aan de ontwerpbelasting van de RWZI</w:t>
      </w:r>
    </w:p>
    <w:p w14:paraId="37B413BF" w14:textId="77777777" w:rsidR="008F4DD7" w:rsidRPr="001E6099" w:rsidRDefault="008F4DD7" w:rsidP="00800664">
      <w:pPr>
        <w:rPr>
          <w:color w:val="FF0000"/>
        </w:rPr>
      </w:pPr>
    </w:p>
    <w:p w14:paraId="12664FF8" w14:textId="77777777" w:rsidR="008F4DD7" w:rsidRDefault="008F4DD7" w:rsidP="00800664"/>
    <w:p w14:paraId="7A169ECD" w14:textId="77777777" w:rsidR="008F4DD7" w:rsidRPr="001E6099" w:rsidRDefault="008F4DD7" w:rsidP="00800664">
      <w:pPr>
        <w:rPr>
          <w:rFonts w:cs="Helvetica"/>
        </w:rPr>
      </w:pPr>
      <w:r w:rsidRPr="001E6099">
        <w:rPr>
          <w:rFonts w:cs="Helvetica"/>
        </w:rPr>
        <w:t xml:space="preserve">Voor een benadering van de omvang van de resulterende lozing wordt ervan uitgegaan dat de onvoorziene lozing gedeeltelijk gezuiverd door de RWZI wordt geloosd op oppervlaktewater. Er wordt geen rekening gehouden met verminderde stikstofverwijdering in het reguliere rioolwater en ook niet met de eventueel aanwezige reservecapaciteit (onderbelasting) in de RWZI. Ook wordt er van uitgegaan dat de RWZI zich snel zal herstellen na het passeren van de onvoorziene lozing. Het effect van de resulterende ongezuiverde lozing op de waterkwaliteit kan met behulp van Proteus worden berekend. Het effect wordt beoordeeld aan de hand van het bestaande referentiekader. </w:t>
      </w:r>
    </w:p>
    <w:p w14:paraId="50D72A23" w14:textId="77777777" w:rsidR="008F4DD7" w:rsidRPr="001E6099" w:rsidRDefault="008F4DD7" w:rsidP="00800664">
      <w:pPr>
        <w:rPr>
          <w:rFonts w:cs="Helvetica"/>
        </w:rPr>
      </w:pPr>
    </w:p>
    <w:p w14:paraId="697870BB" w14:textId="77777777" w:rsidR="008F4DD7" w:rsidRPr="001E6099" w:rsidRDefault="008F4DD7" w:rsidP="00800664">
      <w:pPr>
        <w:rPr>
          <w:rFonts w:cs="Helvetica"/>
        </w:rPr>
      </w:pPr>
      <w:r w:rsidRPr="001E6099">
        <w:rPr>
          <w:rFonts w:cs="Helvetica"/>
        </w:rPr>
        <w:t>Opmerking:</w:t>
      </w:r>
    </w:p>
    <w:p w14:paraId="4C89A4FA" w14:textId="77777777" w:rsidR="008F4DD7" w:rsidRPr="001E6099" w:rsidRDefault="008F4DD7" w:rsidP="00800664">
      <w:pPr>
        <w:rPr>
          <w:rFonts w:cs="Helvetica"/>
        </w:rPr>
      </w:pPr>
      <w:r w:rsidRPr="001E6099">
        <w:rPr>
          <w:rFonts w:cs="Helvetica"/>
        </w:rPr>
        <w:t xml:space="preserve">Het kan voorkomen dat de onvoorziene lozing naast zuurstofbindende stoffen die de overbelasting veroorzaken, ook toxische stoffen bevat die de RWZI ongestoord passeren. Het effect van deze toxische stoffen kan zijn dat het ontvangend oppervlaktewater wordt vergiftigd. Met Proteus wordt berekend of dit effect kleiner of groter is dan dat als gevolg van de overbelasting. Het grootste effect zal dan worden gebruikt in de beoordeling aan de hand van het referentiekader. </w:t>
      </w:r>
    </w:p>
    <w:p w14:paraId="578AEC00" w14:textId="77777777" w:rsidR="008F4DD7" w:rsidRPr="001E6099" w:rsidRDefault="008F4DD7" w:rsidP="00800664">
      <w:pPr>
        <w:rPr>
          <w:rFonts w:cs="Helvetica"/>
        </w:rPr>
      </w:pPr>
    </w:p>
    <w:p w14:paraId="078CAC65" w14:textId="77777777" w:rsidR="008F4DD7" w:rsidRPr="001E6099" w:rsidRDefault="008F4DD7" w:rsidP="00800664">
      <w:pPr>
        <w:rPr>
          <w:rFonts w:cs="Helvetica"/>
        </w:rPr>
      </w:pPr>
    </w:p>
    <w:p w14:paraId="3ABE63DA" w14:textId="77777777" w:rsidR="008F4DD7" w:rsidRPr="001E6099" w:rsidRDefault="008F4DD7" w:rsidP="00800664">
      <w:pPr>
        <w:rPr>
          <w:rFonts w:cs="Helvetica"/>
        </w:rPr>
      </w:pPr>
      <w:bookmarkStart w:id="984" w:name="_Toc484764718"/>
      <w:bookmarkStart w:id="985" w:name="_Toc15050921"/>
      <w:r w:rsidRPr="001E6099">
        <w:rPr>
          <w:rFonts w:cs="Helvetica"/>
        </w:rPr>
        <w:t xml:space="preserve">Falen door </w:t>
      </w:r>
      <w:bookmarkEnd w:id="984"/>
      <w:r w:rsidRPr="001E6099">
        <w:rPr>
          <w:rFonts w:cs="Helvetica"/>
        </w:rPr>
        <w:t>afsterven of remming van bacteriën</w:t>
      </w:r>
      <w:bookmarkEnd w:id="985"/>
    </w:p>
    <w:p w14:paraId="35096EC6" w14:textId="77777777" w:rsidR="008F4DD7" w:rsidRPr="001E6099" w:rsidRDefault="008F4DD7" w:rsidP="00800664">
      <w:pPr>
        <w:rPr>
          <w:rFonts w:cs="Helvetica"/>
        </w:rPr>
      </w:pPr>
      <w:r w:rsidRPr="001E6099">
        <w:rPr>
          <w:rFonts w:cs="Helvetica"/>
        </w:rPr>
        <w:t xml:space="preserve">Wanneer de onvoorziene lozing op de RWZI wordt veroorzaakt door opgeloste, toxische stoffen, kan remming van bacteriën optreden, waardoor de zuiverende werking van de RWZI afneemt. In lichte gevallen zal deze remming tijdelijk van aard zijn (enkele dagen). In ernstige gevallen kan de bacteriepopulatie gedeeltelijk of geheel worden gedood. In dit document wordt uitgegaan van het laatste scenario. In dat geval zal al het afvalwater dat op de RWZI komt, ongezuiverd worden geloosd op het oppervlaktewater (als worst case scenario). Omdat het onvermijdelijk lang duurt voordat er weer een nieuwe en optimaal werkende bacteriepopulatie in de RWZI aanwezig is, zal deze ongezuiverde lozing dagen tot enkele weken voortduren. </w:t>
      </w:r>
    </w:p>
    <w:p w14:paraId="45EB6DD5" w14:textId="77777777" w:rsidR="008F4DD7" w:rsidRPr="001E6099" w:rsidRDefault="008F4DD7" w:rsidP="00800664">
      <w:pPr>
        <w:rPr>
          <w:rFonts w:cs="Helvetica"/>
        </w:rPr>
      </w:pPr>
      <w:r w:rsidRPr="001E6099">
        <w:rPr>
          <w:rFonts w:cs="Helvetica"/>
        </w:rPr>
        <w:t>Zo’n ernstige verstoring zal optreden als de concentratie van de geloosde stof in de beluchtingstank van de RWZI boven de inhibitieconcentratie (IC</w:t>
      </w:r>
      <w:r w:rsidRPr="001E6099">
        <w:rPr>
          <w:rFonts w:cs="Helvetica"/>
          <w:vertAlign w:val="subscript"/>
        </w:rPr>
        <w:t>50</w:t>
      </w:r>
      <w:r w:rsidRPr="001E6099">
        <w:rPr>
          <w:rFonts w:cs="Helvetica"/>
        </w:rPr>
        <w:t xml:space="preserve">) komt. De duur van de ongezuiverde lozing hangt af van de hersteltijd die nodig is om de bacteriepopulatie weer gezond te maken. Bij een sterke inhibitie worden RWZI’s meestal geënt met actief-slib van andere installaties om de hersteltijd te verkorten. Aangenomen wordt, gesteund door casuïstiek, dat het voor een kleinere RWZI (ontwerpcapaciteit &lt; 50.000 </w:t>
      </w:r>
      <w:r w:rsidRPr="001E6099">
        <w:rPr>
          <w:rFonts w:cs="Helvetica"/>
        </w:rPr>
        <w:lastRenderedPageBreak/>
        <w:t xml:space="preserve">v.e.) een week in beslag neemt en voor een grotere RWZI (ontwerpcapaciteit &gt; 50.000 v.e.) drie weken voordat deze installaties weer op de gewenste capaciteit zijn.  </w:t>
      </w:r>
    </w:p>
    <w:p w14:paraId="73E15E4A" w14:textId="77777777" w:rsidR="008F4DD7" w:rsidRPr="00D9185C" w:rsidRDefault="008F4DD7" w:rsidP="00800664">
      <w:pPr>
        <w:rPr>
          <w:rFonts w:ascii="Verdana" w:hAnsi="Verdana"/>
          <w:sz w:val="18"/>
          <w:szCs w:val="18"/>
        </w:rPr>
      </w:pPr>
    </w:p>
    <w:p w14:paraId="27EB3BE3" w14:textId="77777777" w:rsidR="008F4DD7" w:rsidRPr="001E6099" w:rsidRDefault="008F4DD7" w:rsidP="00800664">
      <w:pPr>
        <w:rPr>
          <w:rFonts w:cs="Helvetica"/>
          <w:i/>
        </w:rPr>
      </w:pPr>
      <w:r w:rsidRPr="001E6099">
        <w:rPr>
          <w:rFonts w:cs="Helvetica"/>
          <w:i/>
        </w:rPr>
        <w:t xml:space="preserve">Tabel 4. Hersteltijd van RWZI’s </w:t>
      </w:r>
    </w:p>
    <w:p w14:paraId="066548D0" w14:textId="77777777" w:rsidR="008F4DD7" w:rsidRPr="00D9185C" w:rsidRDefault="008F4DD7" w:rsidP="00800664">
      <w:pPr>
        <w:rPr>
          <w:rFonts w:ascii="Verdana" w:hAnsi="Verdan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2693"/>
        <w:gridCol w:w="2126"/>
      </w:tblGrid>
      <w:tr w:rsidR="008F4DD7" w:rsidRPr="00BE64BF" w14:paraId="2E33331C" w14:textId="77777777" w:rsidTr="00F025DC">
        <w:trPr>
          <w:cantSplit/>
        </w:trPr>
        <w:tc>
          <w:tcPr>
            <w:tcW w:w="1418" w:type="dxa"/>
            <w:shd w:val="clear" w:color="auto" w:fill="auto"/>
          </w:tcPr>
          <w:p w14:paraId="76A702C4" w14:textId="77777777" w:rsidR="008F4DD7" w:rsidRPr="00BE64BF" w:rsidRDefault="008F4DD7" w:rsidP="00800664">
            <w:pPr>
              <w:rPr>
                <w:rFonts w:ascii="Arial" w:hAnsi="Arial"/>
                <w:b/>
                <w:bCs/>
                <w:spacing w:val="-2"/>
              </w:rPr>
            </w:pPr>
            <w:r w:rsidRPr="00BE64BF">
              <w:rPr>
                <w:rFonts w:ascii="Arial" w:hAnsi="Arial"/>
                <w:b/>
                <w:bCs/>
                <w:spacing w:val="-2"/>
              </w:rPr>
              <w:t>Type</w:t>
            </w:r>
          </w:p>
        </w:tc>
        <w:tc>
          <w:tcPr>
            <w:tcW w:w="2693" w:type="dxa"/>
            <w:shd w:val="clear" w:color="auto" w:fill="auto"/>
          </w:tcPr>
          <w:p w14:paraId="002203AE" w14:textId="77777777" w:rsidR="008F4DD7" w:rsidRPr="00BE64BF" w:rsidRDefault="008F4DD7" w:rsidP="00800664">
            <w:pPr>
              <w:rPr>
                <w:rFonts w:ascii="Arial" w:hAnsi="Arial"/>
                <w:b/>
                <w:bCs/>
                <w:spacing w:val="-2"/>
              </w:rPr>
            </w:pPr>
            <w:r>
              <w:rPr>
                <w:rFonts w:ascii="Arial" w:hAnsi="Arial"/>
                <w:b/>
                <w:bCs/>
                <w:spacing w:val="-2"/>
              </w:rPr>
              <w:t>Ontwerpcapaciteit (v.e.)</w:t>
            </w:r>
          </w:p>
        </w:tc>
        <w:tc>
          <w:tcPr>
            <w:tcW w:w="2126" w:type="dxa"/>
          </w:tcPr>
          <w:p w14:paraId="33F3E209" w14:textId="77777777" w:rsidR="008F4DD7" w:rsidRPr="00BE64BF" w:rsidRDefault="008F4DD7" w:rsidP="00800664">
            <w:pPr>
              <w:rPr>
                <w:rFonts w:ascii="Arial" w:hAnsi="Arial"/>
                <w:b/>
                <w:bCs/>
                <w:spacing w:val="-2"/>
              </w:rPr>
            </w:pPr>
            <w:r>
              <w:rPr>
                <w:rFonts w:ascii="Arial" w:hAnsi="Arial"/>
                <w:b/>
                <w:bCs/>
                <w:spacing w:val="-2"/>
              </w:rPr>
              <w:t>Hersteltijd (dagen)</w:t>
            </w:r>
          </w:p>
        </w:tc>
      </w:tr>
      <w:tr w:rsidR="008F4DD7" w:rsidRPr="00BE64BF" w14:paraId="4AFA8030" w14:textId="77777777" w:rsidTr="00F025DC">
        <w:trPr>
          <w:cantSplit/>
        </w:trPr>
        <w:tc>
          <w:tcPr>
            <w:tcW w:w="1418" w:type="dxa"/>
            <w:shd w:val="clear" w:color="auto" w:fill="auto"/>
          </w:tcPr>
          <w:p w14:paraId="7D3C981A" w14:textId="77777777" w:rsidR="008F4DD7" w:rsidRPr="00BE64BF" w:rsidRDefault="008F4DD7" w:rsidP="00800664">
            <w:r>
              <w:t>Kleine RWZI</w:t>
            </w:r>
          </w:p>
        </w:tc>
        <w:tc>
          <w:tcPr>
            <w:tcW w:w="2693" w:type="dxa"/>
            <w:shd w:val="clear" w:color="auto" w:fill="auto"/>
          </w:tcPr>
          <w:p w14:paraId="18A422F8" w14:textId="77777777" w:rsidR="008F4DD7" w:rsidRPr="00BE64BF" w:rsidRDefault="008F4DD7" w:rsidP="00800664">
            <w:r>
              <w:t>&lt;50.000 v.e</w:t>
            </w:r>
          </w:p>
        </w:tc>
        <w:tc>
          <w:tcPr>
            <w:tcW w:w="2126" w:type="dxa"/>
          </w:tcPr>
          <w:p w14:paraId="6BDE51F1" w14:textId="77777777" w:rsidR="008F4DD7" w:rsidRPr="00BE64BF" w:rsidRDefault="008F4DD7" w:rsidP="00800664">
            <w:r>
              <w:t>7</w:t>
            </w:r>
          </w:p>
        </w:tc>
      </w:tr>
      <w:tr w:rsidR="008F4DD7" w:rsidRPr="00BE64BF" w14:paraId="55553EA4" w14:textId="77777777" w:rsidTr="00F025DC">
        <w:trPr>
          <w:cantSplit/>
        </w:trPr>
        <w:tc>
          <w:tcPr>
            <w:tcW w:w="1418" w:type="dxa"/>
            <w:shd w:val="clear" w:color="auto" w:fill="auto"/>
          </w:tcPr>
          <w:p w14:paraId="0714922C" w14:textId="77777777" w:rsidR="008F4DD7" w:rsidRPr="00BE64BF" w:rsidRDefault="008F4DD7" w:rsidP="00800664">
            <w:r>
              <w:t>Grote RWZI</w:t>
            </w:r>
          </w:p>
        </w:tc>
        <w:tc>
          <w:tcPr>
            <w:tcW w:w="2693" w:type="dxa"/>
            <w:shd w:val="clear" w:color="auto" w:fill="auto"/>
          </w:tcPr>
          <w:p w14:paraId="3B386891" w14:textId="77777777" w:rsidR="008F4DD7" w:rsidRPr="00BE64BF" w:rsidRDefault="008F4DD7" w:rsidP="00800664">
            <w:r>
              <w:t>&gt;</w:t>
            </w:r>
            <w:r w:rsidRPr="00BE64BF">
              <w:t>50.000 v.e.</w:t>
            </w:r>
          </w:p>
        </w:tc>
        <w:tc>
          <w:tcPr>
            <w:tcW w:w="2126" w:type="dxa"/>
          </w:tcPr>
          <w:p w14:paraId="7E10608F" w14:textId="77777777" w:rsidR="008F4DD7" w:rsidRPr="00BE64BF" w:rsidRDefault="008F4DD7" w:rsidP="00800664">
            <w:r>
              <w:t>21</w:t>
            </w:r>
          </w:p>
        </w:tc>
      </w:tr>
    </w:tbl>
    <w:p w14:paraId="4250FA9C" w14:textId="77777777" w:rsidR="008F4DD7" w:rsidRDefault="008F4DD7" w:rsidP="00800664">
      <w:pPr>
        <w:rPr>
          <w:szCs w:val="18"/>
        </w:rPr>
      </w:pPr>
    </w:p>
    <w:p w14:paraId="37AB1521" w14:textId="77777777" w:rsidR="008F4DD7" w:rsidRDefault="008F4DD7" w:rsidP="00800664">
      <w:pPr>
        <w:rPr>
          <w:szCs w:val="18"/>
        </w:rPr>
      </w:pPr>
    </w:p>
    <w:p w14:paraId="39566064" w14:textId="77777777" w:rsidR="008F4DD7" w:rsidRPr="00D519BA" w:rsidRDefault="008F4DD7" w:rsidP="00800664">
      <w:pPr>
        <w:rPr>
          <w:rFonts w:cs="Helvetica"/>
        </w:rPr>
      </w:pPr>
      <w:r w:rsidRPr="00D519BA">
        <w:rPr>
          <w:rFonts w:cs="Helvetica"/>
        </w:rPr>
        <w:t>Wanneer de inhibitieconcentratie (IC</w:t>
      </w:r>
      <w:r w:rsidRPr="00D519BA">
        <w:rPr>
          <w:rFonts w:cs="Helvetica"/>
          <w:vertAlign w:val="subscript"/>
        </w:rPr>
        <w:t>50</w:t>
      </w:r>
      <w:r w:rsidRPr="00D519BA">
        <w:rPr>
          <w:rFonts w:cs="Helvetica"/>
        </w:rPr>
        <w:t>) wordt overschreden gaat het model Proteus uit van volledige verstoring van het zuiveringsproces. De resulterende lozing zal dan bestaan uit de ongezuiverde lozing van al het reguliere afvalwater dat naar de RWZI wordt gevoerd gedurende één (hersteltijd kleine RWZI) of drie weken (hersteltijd grote RWZI). Daarnaast zal ook de onvoorziene lozing via de RWZI ongezuiverd worden geloosd op het oppervlaktewater. Er zijn dan 2 mogelijke scenario’s:</w:t>
      </w:r>
    </w:p>
    <w:p w14:paraId="41BCA828" w14:textId="77777777" w:rsidR="008F4DD7" w:rsidRPr="00D519BA" w:rsidRDefault="008F4DD7" w:rsidP="00800664">
      <w:pPr>
        <w:rPr>
          <w:rFonts w:cs="Helvetica"/>
        </w:rPr>
      </w:pPr>
      <w:r w:rsidRPr="00D519BA">
        <w:rPr>
          <w:rFonts w:cs="Helvetica"/>
        </w:rPr>
        <w:t xml:space="preserve">In de meeste gevallen zal zuurstofdepletie als gevolg van de lozing van het reguliere afvalwater in het oppervlaktewater het belangrijkste effect zijn. </w:t>
      </w:r>
    </w:p>
    <w:p w14:paraId="7D8BD979" w14:textId="77777777" w:rsidR="008F4DD7" w:rsidRPr="00D519BA" w:rsidRDefault="008F4DD7" w:rsidP="00800664">
      <w:pPr>
        <w:rPr>
          <w:rFonts w:cs="Helvetica"/>
        </w:rPr>
      </w:pPr>
      <w:r w:rsidRPr="00D519BA">
        <w:rPr>
          <w:rFonts w:cs="Helvetica"/>
        </w:rPr>
        <w:t>Wellicht zijn er ook scenario’s denkbaar waarbij de onvoorziene lozing niet helemaal afgebroken of helemaal niet afgebroken wordt. Stoffen met een lage LC</w:t>
      </w:r>
      <w:r w:rsidRPr="00D519BA">
        <w:rPr>
          <w:rFonts w:cs="Helvetica"/>
          <w:vertAlign w:val="subscript"/>
        </w:rPr>
        <w:t>50</w:t>
      </w:r>
      <w:r w:rsidRPr="00D519BA">
        <w:rPr>
          <w:rFonts w:cs="Helvetica"/>
        </w:rPr>
        <w:t xml:space="preserve"> voor aquatische organismen zouden dan toch tot verhoogde risico’s kunnen leiden voor het ontvangende oppervlaktewater. De restrisico’s van dergelijke stoffen kunnen dan worden berekend met Proteus.</w:t>
      </w:r>
    </w:p>
    <w:p w14:paraId="7922FA14" w14:textId="77777777" w:rsidR="008F4DD7" w:rsidRPr="00D519BA" w:rsidRDefault="008F4DD7" w:rsidP="00800664">
      <w:pPr>
        <w:rPr>
          <w:rFonts w:cs="Helvetica"/>
        </w:rPr>
      </w:pPr>
    </w:p>
    <w:p w14:paraId="4DE0CCAC" w14:textId="77777777" w:rsidR="008F4DD7" w:rsidRPr="00D519BA" w:rsidRDefault="008F4DD7" w:rsidP="00800664">
      <w:pPr>
        <w:rPr>
          <w:rFonts w:cs="Helvetica"/>
        </w:rPr>
      </w:pPr>
      <w:bookmarkStart w:id="986" w:name="_Toc484764719"/>
      <w:bookmarkStart w:id="987" w:name="_Toc15050922"/>
      <w:r w:rsidRPr="00D519BA">
        <w:rPr>
          <w:rFonts w:cs="Helvetica"/>
        </w:rPr>
        <w:t>Falen door beïnvloeding van het actief-slib door drijvers</w:t>
      </w:r>
      <w:bookmarkEnd w:id="986"/>
      <w:bookmarkEnd w:id="987"/>
    </w:p>
    <w:p w14:paraId="4418C29E" w14:textId="77777777" w:rsidR="008F4DD7" w:rsidRPr="00D519BA" w:rsidRDefault="008F4DD7" w:rsidP="00800664">
      <w:pPr>
        <w:rPr>
          <w:rFonts w:cs="Helvetica"/>
        </w:rPr>
      </w:pPr>
      <w:r w:rsidRPr="00D519BA">
        <w:rPr>
          <w:rFonts w:cs="Helvetica"/>
        </w:rPr>
        <w:t xml:space="preserve">Vloeistoffen die niet goed oplossen in water kunnen ook problemen op de RWZI veroorzaken. Wanneer er relatief veel van dit soort stoffen in de beluchtingstank terechtkomen, zal er beïnvloeding van de eigenschappen van het actief-slib plaatsvinden. De drijver, een stof die slecht oplost en lichter is dan water, kan de RWZI laten falen door de werking en eigenschappen (bezinkbaarheid) van het actief-slib te beïnvloeden. Uit praktijkcases is bekend, dat wanneer een tiende (10%) van het actief-slib bestaat uit drijflaagvormende stof, de RWZI zeker zal falen. In vorige versies van Proteus was dit percentage hoger, maar ervaringen bij waterschappen hebben geleid tot aanpassing van deze fractie. Gedurende langere tijd zal de bacteriepopulatie in de RWZI niet optimaal zijn, resulterend in een langdurig ongezuiverde lozing van al het afvalwater dat naar de RWZI wordt afgevoerd. Pas na schoonmaken en opnieuw enten van de RWZI met ander actief-slib zal de installatie weer goed kunnen functioneren. Er wordt van uitgegaan dat de drijvende stof zoveel mogelijk binnen de RWZI wordt gehouden en opgeruimd. Als de drijvende stof gedeeltelijk uitspoelt met het actief-slib uit de RWZI zal deze emulsie (slib plus drijver) overigens niet veel bijdragen aan het effect van volumecontaminatie omdat de emulsie slechts langzaam zal oplossen. </w:t>
      </w:r>
    </w:p>
    <w:p w14:paraId="04EF02F7" w14:textId="77777777" w:rsidR="008F4DD7" w:rsidRPr="00D9185C" w:rsidRDefault="008F4DD7" w:rsidP="00800664">
      <w:pPr>
        <w:rPr>
          <w:rFonts w:ascii="Verdana" w:hAnsi="Verdana"/>
          <w:sz w:val="18"/>
          <w:szCs w:val="18"/>
        </w:rPr>
      </w:pPr>
    </w:p>
    <w:p w14:paraId="60516FDB" w14:textId="77777777" w:rsidR="008F4DD7" w:rsidRPr="00D9185C" w:rsidRDefault="008F4DD7" w:rsidP="00800664">
      <w:bookmarkStart w:id="988" w:name="_Toc15050923"/>
      <w:bookmarkStart w:id="989" w:name="_Toc484764720"/>
      <w:r w:rsidRPr="00D9185C">
        <w:t>Falen door beïnvloeding van het actief-slib door zinkers</w:t>
      </w:r>
      <w:bookmarkEnd w:id="988"/>
    </w:p>
    <w:bookmarkEnd w:id="989"/>
    <w:p w14:paraId="2F3D1241" w14:textId="77777777" w:rsidR="008F4DD7" w:rsidRDefault="008F4DD7" w:rsidP="00800664">
      <w:r>
        <w:t xml:space="preserve">Ook slecht oplosbare stoffen die een hogere dichtheid hebben dan water (zinkers), kunnen het actief-slib beïnvloeden. De beïnvloeding bestaat er vooral uit dat de stof ruimte inneemt in de beluchtingstank, waardoor actief-slib wordt verdrongen en de hoeveelheid actief-slib dat daadwerkelijk deelneemt aan het zuiveringsproces in de RWZI afneemt. Ook kan er toch sprake zijn van interactie met het actief-slib waardoor de eigenschappen van het actief-slib negatief kunnen worden beïnvloed. Aangenomen wordt dat wanneer 10 % van de beluchtingsruimte wordt ingenomen door de zinker de RWZI zal falen. Dit percentage is door bekende casuïstiek en expert judgement bepaald. Er wordt aangenomen dat er geen voorbezinktank aanwezig is, waarin een </w:t>
      </w:r>
      <w:r>
        <w:lastRenderedPageBreak/>
        <w:t>zinker kan worden opgevangen.</w:t>
      </w:r>
      <w:r>
        <w:rPr>
          <w:rStyle w:val="FootnoteReference"/>
        </w:rPr>
        <w:footnoteReference w:id="3"/>
      </w:r>
      <w:r>
        <w:t xml:space="preserve"> De zinker zal niet uit de aeratietank of de RWZI worden geloosd (tenminste als het volume kleiner is dan het volume aanwezig in de tankruimtes in de RWZI). Net als bij de onvoorziene lozing van een drijver zal er als resultaat een ongezuiverde lozing van al het aangevoerde afvalwater plaatsvinden gedurende één of drie weken, afhankelijk van de grootte van de RWZI. </w:t>
      </w:r>
    </w:p>
    <w:p w14:paraId="54F21E74" w14:textId="77777777" w:rsidR="008F4DD7" w:rsidRPr="00D9185C" w:rsidRDefault="008F4DD7" w:rsidP="00800664">
      <w:bookmarkStart w:id="990" w:name="_Toc15050924"/>
      <w:r w:rsidRPr="00D9185C">
        <w:t>Lozing van toxische stoffen via de RWZI</w:t>
      </w:r>
      <w:bookmarkEnd w:id="990"/>
    </w:p>
    <w:p w14:paraId="678735FC" w14:textId="77777777" w:rsidR="008F4DD7" w:rsidRPr="001C6052" w:rsidRDefault="008F4DD7" w:rsidP="00800664">
      <w:pPr>
        <w:rPr>
          <w:i/>
        </w:rPr>
      </w:pPr>
      <w:r w:rsidRPr="001C6052">
        <w:rPr>
          <w:i/>
        </w:rPr>
        <w:t>Goed oplosbare, biologisch niet of slecht afbreekbare</w:t>
      </w:r>
      <w:r>
        <w:rPr>
          <w:i/>
        </w:rPr>
        <w:t xml:space="preserve"> stoffen met hoge IC50- en lage</w:t>
      </w:r>
      <w:r w:rsidRPr="001C6052">
        <w:rPr>
          <w:i/>
        </w:rPr>
        <w:t xml:space="preserve"> LC</w:t>
      </w:r>
      <w:r w:rsidRPr="00936D08">
        <w:rPr>
          <w:i/>
          <w:vertAlign w:val="subscript"/>
        </w:rPr>
        <w:t>50</w:t>
      </w:r>
      <w:r w:rsidRPr="001C6052">
        <w:rPr>
          <w:i/>
        </w:rPr>
        <w:t>-waarde</w:t>
      </w:r>
    </w:p>
    <w:p w14:paraId="492EE953" w14:textId="77777777" w:rsidR="008F4DD7" w:rsidRDefault="008F4DD7" w:rsidP="00800664"/>
    <w:p w14:paraId="27B9FAC2" w14:textId="77777777" w:rsidR="008F4DD7" w:rsidRDefault="008F4DD7" w:rsidP="00800664">
      <w:r>
        <w:t>Uit het bovenstaande blijkt dat de RWZI kan falen door overbelasting, afsterving van bacteriën of beïnvloeding van het actief slib door onopgeloste stoffen. Bepaalde stoffen hebben de eigenschap dat ze de RWZI ongehinderd passeren zonder dat de RWZI faalt, terwijl ze toch een toxisch effect op het oppervlaktewater hebben. Dit soort stoffen hebben een lage LC</w:t>
      </w:r>
      <w:r w:rsidRPr="006E2F11">
        <w:rPr>
          <w:vertAlign w:val="subscript"/>
        </w:rPr>
        <w:t>50</w:t>
      </w:r>
      <w:r>
        <w:t xml:space="preserve"> waarde en een hoge IC</w:t>
      </w:r>
      <w:r w:rsidRPr="006E2F11">
        <w:rPr>
          <w:vertAlign w:val="subscript"/>
        </w:rPr>
        <w:t>50</w:t>
      </w:r>
      <w:r>
        <w:t xml:space="preserve"> waarde en zijn biologisch niet of zeer slecht afbreekbaar. Te denken valt aan sommige herbiciden. Ze worden in de RWZI verdund, waardoor het effluent in de meeste gevallen niet meer toxisch zal zijn. Relatief grote onvoorziene lozingen in combinatie met zeer lage LC</w:t>
      </w:r>
      <w:r w:rsidRPr="00936D08">
        <w:rPr>
          <w:vertAlign w:val="subscript"/>
        </w:rPr>
        <w:t>50</w:t>
      </w:r>
      <w:r>
        <w:t xml:space="preserve"> waarden kunnen toch leiden tot een giftig effluent en een belangrijk effect op het oppervlaktewater. </w:t>
      </w:r>
    </w:p>
    <w:p w14:paraId="24D5A3A5" w14:textId="77777777" w:rsidR="008F4DD7" w:rsidRDefault="008F4DD7" w:rsidP="00800664"/>
    <w:p w14:paraId="32F3A924" w14:textId="77777777" w:rsidR="008F4DD7" w:rsidRDefault="008F4DD7" w:rsidP="00800664">
      <w:r>
        <w:t xml:space="preserve">Met behulp van Proteus berekeningen kunnen de effecten van deze stoffen (na lozing via de RWZI op het ontvangende  oppervlaktewater) worden berekend. </w:t>
      </w:r>
    </w:p>
    <w:p w14:paraId="48AC8665" w14:textId="77777777" w:rsidR="008F4DD7" w:rsidRPr="00C74D8C" w:rsidRDefault="008F4DD7" w:rsidP="00800664"/>
    <w:p w14:paraId="1DACB300" w14:textId="77777777" w:rsidR="008F4DD7" w:rsidRDefault="008F4DD7" w:rsidP="00800664">
      <w:pPr>
        <w:rPr>
          <w:szCs w:val="18"/>
        </w:rPr>
      </w:pPr>
      <w:r>
        <w:rPr>
          <w:szCs w:val="18"/>
        </w:rPr>
        <w:br w:type="page"/>
      </w:r>
    </w:p>
    <w:p w14:paraId="2CD9974D" w14:textId="77777777" w:rsidR="008F4DD7" w:rsidRPr="00D9185C" w:rsidRDefault="008F4DD7" w:rsidP="00800664">
      <w:pPr>
        <w:rPr>
          <w:sz w:val="22"/>
          <w:szCs w:val="22"/>
        </w:rPr>
      </w:pPr>
      <w:bookmarkStart w:id="991" w:name="_Toc484764721"/>
      <w:bookmarkStart w:id="992" w:name="_Toc15050925"/>
      <w:r w:rsidRPr="00D9185C">
        <w:rPr>
          <w:sz w:val="22"/>
          <w:szCs w:val="22"/>
        </w:rPr>
        <w:lastRenderedPageBreak/>
        <w:t>Beoordeling van de resulterende lozing op oppervlaktewater</w:t>
      </w:r>
      <w:bookmarkEnd w:id="991"/>
      <w:bookmarkEnd w:id="992"/>
    </w:p>
    <w:p w14:paraId="328E372C" w14:textId="77777777" w:rsidR="008F4DD7" w:rsidRPr="0004494F" w:rsidRDefault="008F4DD7" w:rsidP="00800664">
      <w:pPr>
        <w:rPr>
          <w:bCs/>
        </w:rPr>
      </w:pPr>
      <w:r>
        <w:rPr>
          <w:bCs/>
        </w:rPr>
        <w:t>Een onvoorziene lozing op een RWZI resulteert in een aantal gevallen in een (omvangrijke) lozing op het oppervlaktewater. De effectvolumes in het oppervlaktewater als gevolg hiervan moeten worden uitgerekend. In onderstaande hoofdstukken worden de uitgangspunten daarvoor besproken. Dit is al eerder beschreven in de notitie Beoordelingskader van Rijkswaterstaat betreffende restrisico’s van onvoorziene lozingen uit 2013, maar wordt hier in het kort herhaald. Daarna wordt de beoordeling van de gevolgen van een onvoorziene lozing op een RWZI uitgewerkt.</w:t>
      </w:r>
    </w:p>
    <w:p w14:paraId="14E7506E" w14:textId="77777777" w:rsidR="008F4DD7" w:rsidRDefault="008F4DD7" w:rsidP="00800664">
      <w:pPr>
        <w:rPr>
          <w:b/>
          <w:bCs/>
        </w:rPr>
      </w:pPr>
    </w:p>
    <w:p w14:paraId="09053D58" w14:textId="77777777" w:rsidR="008F4DD7" w:rsidRDefault="008F4DD7" w:rsidP="00800664">
      <w:pPr>
        <w:rPr>
          <w:b/>
          <w:bCs/>
        </w:rPr>
      </w:pPr>
    </w:p>
    <w:p w14:paraId="290F00FB" w14:textId="77777777" w:rsidR="008F4DD7" w:rsidRPr="00D9185C" w:rsidRDefault="008F4DD7" w:rsidP="00800664">
      <w:bookmarkStart w:id="993" w:name="_Toc484764722"/>
      <w:bookmarkStart w:id="994" w:name="_Toc15050926"/>
      <w:r w:rsidRPr="00D9185C">
        <w:t>Het berekenen van effectvolume, weegfactor en milieuschade-index</w:t>
      </w:r>
      <w:bookmarkEnd w:id="993"/>
      <w:bookmarkEnd w:id="994"/>
    </w:p>
    <w:p w14:paraId="3FA576E0" w14:textId="77777777" w:rsidR="008F4DD7" w:rsidRDefault="008F4DD7" w:rsidP="00800664"/>
    <w:p w14:paraId="49CE331C" w14:textId="77777777" w:rsidR="008F4DD7" w:rsidRDefault="008F4DD7" w:rsidP="00800664">
      <w:r w:rsidRPr="0093551B">
        <w:t xml:space="preserve">Het gevolg (effect) van een onvoorziene lozing </w:t>
      </w:r>
      <w:r>
        <w:t xml:space="preserve">op oppervlaktewater </w:t>
      </w:r>
      <w:r w:rsidRPr="0093551B">
        <w:t>met oplosbare stoffen wordt</w:t>
      </w:r>
      <w:r>
        <w:t xml:space="preserve"> </w:t>
      </w:r>
      <w:r w:rsidRPr="0093551B">
        <w:t>uitgedrukt in het oppervlaktewatervolume (m</w:t>
      </w:r>
      <w:r w:rsidRPr="00FD2386">
        <w:rPr>
          <w:vertAlign w:val="superscript"/>
        </w:rPr>
        <w:t>3</w:t>
      </w:r>
      <w:r w:rsidRPr="0093551B">
        <w:t xml:space="preserve">) dat negatief is </w:t>
      </w:r>
      <w:r>
        <w:t>b</w:t>
      </w:r>
      <w:r w:rsidRPr="0093551B">
        <w:t>eïnvloed, het</w:t>
      </w:r>
      <w:r>
        <w:t xml:space="preserve"> </w:t>
      </w:r>
      <w:r w:rsidRPr="0093551B">
        <w:t>zogenaamde effectvolume (Vow).</w:t>
      </w:r>
      <w:r>
        <w:t xml:space="preserve"> Bij de lozing vanuit een RWZI als gevolg van een verstoring door een onvoorziene lozing hebben we te maken met de lozing van toxische stoffen (ongezuiverd geloosd) en/of van zuurstofbindende stoffen (ongezuiverd afvalwater vanuit de RWZI).</w:t>
      </w:r>
    </w:p>
    <w:p w14:paraId="068B9ACF" w14:textId="77777777" w:rsidR="008F4DD7" w:rsidRPr="0093551B" w:rsidRDefault="008F4DD7" w:rsidP="00800664"/>
    <w:p w14:paraId="34BE9E50" w14:textId="77777777" w:rsidR="008F4DD7" w:rsidRPr="00FD2386" w:rsidRDefault="008F4DD7" w:rsidP="00800664">
      <w:pPr>
        <w:rPr>
          <w:u w:val="single"/>
        </w:rPr>
      </w:pPr>
      <w:r w:rsidRPr="00FD2386">
        <w:rPr>
          <w:u w:val="single"/>
        </w:rPr>
        <w:t>Toxische stoffen</w:t>
      </w:r>
    </w:p>
    <w:p w14:paraId="0FCC35DD" w14:textId="77777777" w:rsidR="008F4DD7" w:rsidRPr="0093551B" w:rsidRDefault="008F4DD7" w:rsidP="00800664">
      <w:r w:rsidRPr="0093551B">
        <w:t>Voor toxische stoffen wordt het effectvolume berekend aan de hand van de LC50,</w:t>
      </w:r>
    </w:p>
    <w:p w14:paraId="283B07C0" w14:textId="77777777" w:rsidR="008F4DD7" w:rsidRPr="0093551B" w:rsidRDefault="008F4DD7" w:rsidP="00800664">
      <w:r w:rsidRPr="0093551B">
        <w:t>dispersievergelijkingen en gegevens van het watersysteem. Met behulp van deze</w:t>
      </w:r>
    </w:p>
    <w:p w14:paraId="7BA50785" w14:textId="77777777" w:rsidR="008F4DD7" w:rsidRPr="0093551B" w:rsidRDefault="008F4DD7" w:rsidP="00800664">
      <w:r w:rsidRPr="0093551B">
        <w:t>vergelijkingen wordt het punt bepaald waar de concentratie van de stof gelijk is aan</w:t>
      </w:r>
    </w:p>
    <w:p w14:paraId="051E710E" w14:textId="77777777" w:rsidR="008F4DD7" w:rsidRPr="0093551B" w:rsidRDefault="008F4DD7" w:rsidP="00800664">
      <w:r w:rsidRPr="0093551B">
        <w:t>de LC50-concentratie. Door de afstand tot het lozingspunt te vermenigvuldigen met</w:t>
      </w:r>
    </w:p>
    <w:p w14:paraId="7BE3E3C0" w14:textId="77777777" w:rsidR="008F4DD7" w:rsidRDefault="008F4DD7" w:rsidP="00800664">
      <w:r w:rsidRPr="0093551B">
        <w:t>de breedte en de diepte van het watersysteem wordt het effectvolume bepaald.</w:t>
      </w:r>
    </w:p>
    <w:p w14:paraId="70A52965" w14:textId="77777777" w:rsidR="008F4DD7" w:rsidRPr="0093551B" w:rsidRDefault="008F4DD7" w:rsidP="00800664"/>
    <w:p w14:paraId="0B31F038" w14:textId="77777777" w:rsidR="008F4DD7" w:rsidRPr="00FD2386" w:rsidRDefault="008F4DD7" w:rsidP="00800664">
      <w:pPr>
        <w:rPr>
          <w:u w:val="single"/>
        </w:rPr>
      </w:pPr>
      <w:r w:rsidRPr="00FD2386">
        <w:rPr>
          <w:u w:val="single"/>
        </w:rPr>
        <w:t>Zuurstofbindende stoffen</w:t>
      </w:r>
    </w:p>
    <w:p w14:paraId="15D956CF" w14:textId="77777777" w:rsidR="008F4DD7" w:rsidRPr="0093551B" w:rsidRDefault="008F4DD7" w:rsidP="00800664">
      <w:r w:rsidRPr="0093551B">
        <w:t>Voor zuurstofbindende stoffen wordt ook een effectvolume berekend: het</w:t>
      </w:r>
    </w:p>
    <w:p w14:paraId="4DE3FB18" w14:textId="77777777" w:rsidR="008F4DD7" w:rsidRPr="0093551B" w:rsidRDefault="008F4DD7" w:rsidP="00800664">
      <w:r w:rsidRPr="0093551B">
        <w:t xml:space="preserve">oppervlaktewatervolume waarin de zuurstofconcentratie minder dan </w:t>
      </w:r>
      <w:r>
        <w:t>3,</w:t>
      </w:r>
      <w:r w:rsidRPr="0093551B">
        <w:t>5 mg/l</w:t>
      </w:r>
    </w:p>
    <w:p w14:paraId="3E24B4E4" w14:textId="77777777" w:rsidR="008F4DD7" w:rsidRDefault="008F4DD7" w:rsidP="00800664">
      <w:r w:rsidRPr="0093551B">
        <w:t xml:space="preserve">bedraagt. </w:t>
      </w:r>
    </w:p>
    <w:p w14:paraId="213C5B42" w14:textId="77777777" w:rsidR="008F4DD7" w:rsidRPr="0093551B" w:rsidRDefault="008F4DD7" w:rsidP="00800664"/>
    <w:p w14:paraId="2385B0F2" w14:textId="77777777" w:rsidR="008F4DD7" w:rsidRPr="00FD2386" w:rsidRDefault="008F4DD7" w:rsidP="00800664">
      <w:pPr>
        <w:rPr>
          <w:u w:val="single"/>
        </w:rPr>
      </w:pPr>
      <w:r w:rsidRPr="00FD2386">
        <w:rPr>
          <w:u w:val="single"/>
        </w:rPr>
        <w:t>Referentievolum</w:t>
      </w:r>
      <w:r>
        <w:rPr>
          <w:u w:val="single"/>
        </w:rPr>
        <w:t>en en weegfactoren</w:t>
      </w:r>
    </w:p>
    <w:p w14:paraId="5AE1EFB5" w14:textId="77777777" w:rsidR="008F4DD7" w:rsidRPr="0093551B" w:rsidRDefault="008F4DD7" w:rsidP="00800664">
      <w:r w:rsidRPr="0093551B">
        <w:t>Of het berekende effectvolume relevant is voor een watersysteem moet getoetst</w:t>
      </w:r>
    </w:p>
    <w:p w14:paraId="28B5CAA6" w14:textId="77777777" w:rsidR="008F4DD7" w:rsidRDefault="008F4DD7" w:rsidP="00800664">
      <w:r w:rsidRPr="0093551B">
        <w:t xml:space="preserve">worden aan een referentievolume. </w:t>
      </w:r>
      <w:r>
        <w:t>De standaardreferentie is vastgesteld op 15 * 10</w:t>
      </w:r>
      <w:r w:rsidRPr="003C3BC7">
        <w:rPr>
          <w:vertAlign w:val="superscript"/>
        </w:rPr>
        <w:t>6</w:t>
      </w:r>
      <w:r>
        <w:t xml:space="preserve"> m</w:t>
      </w:r>
      <w:r w:rsidRPr="00B10DBD">
        <w:rPr>
          <w:vertAlign w:val="superscript"/>
        </w:rPr>
        <w:t>3</w:t>
      </w:r>
      <w:r>
        <w:t xml:space="preserve">, gebaseerd op een grote rivier. Voor kleinere rivieren, kanalen, meren, delta’s worden hierop correcties (weegfactoren) uitgevoerd. Hoe deze correcties tot stand komen, is beschreven in de nota Beoordelingskader van Rijkswaterstaat betreffende restrisico’s van onvoorziene lozingen van 17 oktober 2013. </w:t>
      </w:r>
    </w:p>
    <w:p w14:paraId="612BF840" w14:textId="77777777" w:rsidR="008F4DD7" w:rsidRDefault="008F4DD7" w:rsidP="00800664">
      <w:pPr>
        <w:rPr>
          <w:szCs w:val="18"/>
        </w:rPr>
      </w:pPr>
      <w:r>
        <w:br w:type="page"/>
      </w:r>
    </w:p>
    <w:p w14:paraId="6EDFA70F" w14:textId="77777777" w:rsidR="008F4DD7" w:rsidRDefault="008F4DD7" w:rsidP="00800664"/>
    <w:p w14:paraId="1518D54D" w14:textId="77777777" w:rsidR="008F4DD7" w:rsidRPr="003D114E" w:rsidRDefault="008F4DD7" w:rsidP="00800664"/>
    <w:p w14:paraId="74BB9F58" w14:textId="77777777" w:rsidR="008F4DD7" w:rsidRPr="003D114E" w:rsidRDefault="008F4DD7" w:rsidP="00800664">
      <w:r w:rsidRPr="003D114E">
        <w:t>Voor rivieren, kanalen en havens is de weegfactor specifiek per situatie te berekenen door de volgende formule:</w:t>
      </w:r>
    </w:p>
    <w:p w14:paraId="5CDCF1E5" w14:textId="77777777" w:rsidR="008F4DD7" w:rsidRDefault="008F4DD7" w:rsidP="00800664"/>
    <w:p w14:paraId="2338D302" w14:textId="77777777" w:rsidR="008F4DD7" w:rsidRPr="00FC3442" w:rsidRDefault="008F4DD7" w:rsidP="00800664">
      <m:oMathPara>
        <m:oMathParaPr>
          <m:jc m:val="left"/>
        </m:oMathParaPr>
        <m:oMath>
          <m:r>
            <m:rPr>
              <m:sty m:val="p"/>
            </m:rPr>
            <w:rPr>
              <w:rFonts w:ascii="Cambria Math" w:hAnsi="Cambria Math"/>
            </w:rPr>
            <m:t>Weegfactor=</m:t>
          </m:r>
          <m:f>
            <m:fPr>
              <m:ctrlPr>
                <w:rPr>
                  <w:rFonts w:ascii="Cambria Math" w:hAnsi="Cambria Math"/>
                </w:rPr>
              </m:ctrlPr>
            </m:fPr>
            <m:num>
              <m:r>
                <m:rPr>
                  <m:sty m:val="p"/>
                </m:rPr>
                <w:rPr>
                  <w:rFonts w:ascii="Cambria Math" w:hAnsi="Cambria Math"/>
                </w:rPr>
                <m:t xml:space="preserve">15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num>
            <m:den>
              <m:r>
                <m:rPr>
                  <m:sty m:val="p"/>
                </m:rPr>
                <w:rPr>
                  <w:rFonts w:ascii="Cambria Math" w:hAnsi="Cambria Math"/>
                </w:rPr>
                <m:t xml:space="preserve">10.000 m × breedte × diepte opp.vlaktewater (in m) </m:t>
              </m:r>
            </m:den>
          </m:f>
        </m:oMath>
      </m:oMathPara>
    </w:p>
    <w:p w14:paraId="5603AE05" w14:textId="77777777" w:rsidR="008F4DD7" w:rsidRPr="003D114E" w:rsidRDefault="008F4DD7" w:rsidP="00800664"/>
    <w:p w14:paraId="6637DBCB" w14:textId="77777777" w:rsidR="008F4DD7" w:rsidRPr="003D114E" w:rsidRDefault="008F4DD7" w:rsidP="00800664">
      <w:r w:rsidRPr="003D114E">
        <w:t xml:space="preserve">Voor meren en stagnant water hanteert </w:t>
      </w:r>
      <w:r>
        <w:t>de Seveso richtlijn</w:t>
      </w:r>
      <w:r w:rsidRPr="003D114E">
        <w:t xml:space="preserve"> een andere norm als voor rivieren, namelijk een effect op 1 hectare. Daarmee wordt de formule anders</w:t>
      </w:r>
      <w:r>
        <w:t>,</w:t>
      </w:r>
      <w:r w:rsidRPr="003D114E">
        <w:t xml:space="preserve"> namelijk:</w:t>
      </w:r>
    </w:p>
    <w:p w14:paraId="07F7DCC2" w14:textId="77777777" w:rsidR="008F4DD7" w:rsidRDefault="008F4DD7" w:rsidP="00800664"/>
    <w:p w14:paraId="4ADCA211" w14:textId="77777777" w:rsidR="008F4DD7" w:rsidRPr="00FC3442" w:rsidRDefault="008F4DD7" w:rsidP="00800664">
      <m:oMathPara>
        <m:oMathParaPr>
          <m:jc m:val="left"/>
        </m:oMathParaPr>
        <m:oMath>
          <m:r>
            <m:rPr>
              <m:sty m:val="p"/>
            </m:rPr>
            <w:rPr>
              <w:rFonts w:ascii="Cambria Math" w:hAnsi="Cambria Math"/>
            </w:rPr>
            <m:t>Weegfactor=</m:t>
          </m:r>
          <m:f>
            <m:fPr>
              <m:ctrlPr>
                <w:rPr>
                  <w:rFonts w:ascii="Cambria Math" w:hAnsi="Cambria Math"/>
                </w:rPr>
              </m:ctrlPr>
            </m:fPr>
            <m:num>
              <m:r>
                <m:rPr>
                  <m:sty m:val="p"/>
                </m:rPr>
                <w:rPr>
                  <w:rFonts w:ascii="Cambria Math" w:hAnsi="Cambria Math"/>
                </w:rPr>
                <m:t xml:space="preserve">15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num>
            <m:den>
              <m:r>
                <m:rPr>
                  <m:sty m:val="p"/>
                </m:rPr>
                <w:rPr>
                  <w:rFonts w:ascii="Cambria Math" w:hAnsi="Cambria Math"/>
                </w:rPr>
                <m:t xml:space="preserve">10.000 </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 xml:space="preserve">  × diepte opp.vlaktewater (in m) </m:t>
              </m:r>
            </m:den>
          </m:f>
        </m:oMath>
      </m:oMathPara>
    </w:p>
    <w:p w14:paraId="0D424ABC" w14:textId="77777777" w:rsidR="008F4DD7" w:rsidRPr="003D114E" w:rsidRDefault="008F4DD7" w:rsidP="00800664"/>
    <w:p w14:paraId="4339B8A2" w14:textId="77777777" w:rsidR="008F4DD7" w:rsidRPr="006620C4" w:rsidRDefault="008F4DD7" w:rsidP="00800664">
      <w:r w:rsidRPr="006620C4">
        <w:t>Tabel 5. Voorbeelden van berekende weegfactoren ten opzichte van het standaardreferentievolume per type oppervlaktewater.</w:t>
      </w:r>
    </w:p>
    <w:p w14:paraId="186CEA62" w14:textId="77777777" w:rsidR="008F4DD7" w:rsidRPr="00165C17" w:rsidRDefault="008F4DD7" w:rsidP="00800664"/>
    <w:p w14:paraId="256868AD" w14:textId="77777777" w:rsidR="008F4DD7" w:rsidRPr="003D114E" w:rsidRDefault="008F4DD7" w:rsidP="0080066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1"/>
        <w:gridCol w:w="3027"/>
        <w:gridCol w:w="2040"/>
      </w:tblGrid>
      <w:tr w:rsidR="008F4DD7" w:rsidRPr="003D114E" w14:paraId="75E241BC" w14:textId="77777777" w:rsidTr="00F025DC">
        <w:tc>
          <w:tcPr>
            <w:tcW w:w="1881" w:type="dxa"/>
          </w:tcPr>
          <w:p w14:paraId="31847BBB" w14:textId="77777777" w:rsidR="008F4DD7" w:rsidRPr="003D114E" w:rsidRDefault="008F4DD7" w:rsidP="00800664">
            <w:r w:rsidRPr="003D114E">
              <w:t>Type oppervlaktewater</w:t>
            </w:r>
          </w:p>
        </w:tc>
        <w:tc>
          <w:tcPr>
            <w:tcW w:w="3027" w:type="dxa"/>
          </w:tcPr>
          <w:p w14:paraId="428B8854" w14:textId="77777777" w:rsidR="008F4DD7" w:rsidRPr="003D114E" w:rsidRDefault="008F4DD7" w:rsidP="00800664">
            <w:r w:rsidRPr="003D114E">
              <w:t>Voorbeelden</w:t>
            </w:r>
          </w:p>
        </w:tc>
        <w:tc>
          <w:tcPr>
            <w:tcW w:w="2040" w:type="dxa"/>
          </w:tcPr>
          <w:p w14:paraId="7DF9DEB8" w14:textId="77777777" w:rsidR="008F4DD7" w:rsidRPr="003D114E" w:rsidRDefault="008F4DD7" w:rsidP="00800664">
            <w:r w:rsidRPr="003D114E">
              <w:t>Weegfactor</w:t>
            </w:r>
          </w:p>
        </w:tc>
      </w:tr>
      <w:tr w:rsidR="008F4DD7" w:rsidRPr="003D114E" w14:paraId="6DE93C00" w14:textId="77777777" w:rsidTr="00F025DC">
        <w:tc>
          <w:tcPr>
            <w:tcW w:w="1881" w:type="dxa"/>
          </w:tcPr>
          <w:p w14:paraId="0400C41C" w14:textId="77777777" w:rsidR="008F4DD7" w:rsidRPr="006620C4" w:rsidRDefault="008F4DD7" w:rsidP="00800664">
            <w:pPr>
              <w:rPr>
                <w:i/>
              </w:rPr>
            </w:pPr>
            <w:r w:rsidRPr="006620C4">
              <w:rPr>
                <w:i/>
              </w:rPr>
              <w:t>Rivier</w:t>
            </w:r>
          </w:p>
          <w:p w14:paraId="2C700E8F" w14:textId="77777777" w:rsidR="008F4DD7" w:rsidRPr="003D114E" w:rsidRDefault="008F4DD7" w:rsidP="00800664">
            <w:r w:rsidRPr="003D114E">
              <w:t>Groot</w:t>
            </w:r>
          </w:p>
          <w:p w14:paraId="61EB5A1D" w14:textId="77777777" w:rsidR="008F4DD7" w:rsidRPr="003D114E" w:rsidRDefault="008F4DD7" w:rsidP="00800664"/>
          <w:p w14:paraId="1CED0665" w14:textId="77777777" w:rsidR="008F4DD7" w:rsidRPr="003D114E" w:rsidRDefault="008F4DD7" w:rsidP="00800664"/>
          <w:p w14:paraId="4C1B0DD5" w14:textId="77777777" w:rsidR="008F4DD7" w:rsidRPr="003D114E" w:rsidRDefault="008F4DD7" w:rsidP="00800664">
            <w:r w:rsidRPr="003D114E">
              <w:t>Middel</w:t>
            </w:r>
          </w:p>
          <w:p w14:paraId="44EE869C" w14:textId="77777777" w:rsidR="008F4DD7" w:rsidRPr="003D114E" w:rsidRDefault="008F4DD7" w:rsidP="00800664">
            <w:r w:rsidRPr="003D114E">
              <w:t>Klein</w:t>
            </w:r>
          </w:p>
        </w:tc>
        <w:tc>
          <w:tcPr>
            <w:tcW w:w="3027" w:type="dxa"/>
          </w:tcPr>
          <w:p w14:paraId="0DAEED89" w14:textId="77777777" w:rsidR="008F4DD7" w:rsidRPr="003D114E" w:rsidRDefault="008F4DD7" w:rsidP="00800664"/>
          <w:p w14:paraId="0ADB529A" w14:textId="77777777" w:rsidR="008F4DD7" w:rsidRPr="003D114E" w:rsidRDefault="008F4DD7" w:rsidP="00800664">
            <w:r w:rsidRPr="003D114E">
              <w:t>Maas, Rijn, Schelde, Eems/Dollard</w:t>
            </w:r>
          </w:p>
          <w:p w14:paraId="1AFC8968" w14:textId="77777777" w:rsidR="008F4DD7" w:rsidRPr="003D114E" w:rsidRDefault="008F4DD7" w:rsidP="00800664">
            <w:r w:rsidRPr="003D114E">
              <w:t>Vecht</w:t>
            </w:r>
          </w:p>
          <w:p w14:paraId="65301BBE" w14:textId="77777777" w:rsidR="008F4DD7" w:rsidRPr="003D114E" w:rsidRDefault="008F4DD7" w:rsidP="00800664">
            <w:r w:rsidRPr="003D114E">
              <w:t>Donge, Linge</w:t>
            </w:r>
          </w:p>
        </w:tc>
        <w:tc>
          <w:tcPr>
            <w:tcW w:w="2040" w:type="dxa"/>
          </w:tcPr>
          <w:p w14:paraId="01A53460" w14:textId="77777777" w:rsidR="008F4DD7" w:rsidRPr="003D114E" w:rsidRDefault="008F4DD7" w:rsidP="00800664"/>
          <w:p w14:paraId="39D6ED04" w14:textId="77777777" w:rsidR="008F4DD7" w:rsidRPr="003D114E" w:rsidRDefault="008F4DD7" w:rsidP="00800664">
            <w:r w:rsidRPr="003D114E">
              <w:t>1</w:t>
            </w:r>
          </w:p>
          <w:p w14:paraId="054F7764" w14:textId="77777777" w:rsidR="008F4DD7" w:rsidRPr="003D114E" w:rsidRDefault="008F4DD7" w:rsidP="00800664"/>
          <w:p w14:paraId="54A3FA77" w14:textId="77777777" w:rsidR="008F4DD7" w:rsidRPr="003D114E" w:rsidRDefault="008F4DD7" w:rsidP="00800664"/>
          <w:p w14:paraId="31CC777B" w14:textId="77777777" w:rsidR="008F4DD7" w:rsidRPr="003D114E" w:rsidRDefault="008F4DD7" w:rsidP="00800664">
            <w:r w:rsidRPr="003D114E">
              <w:t>7,5</w:t>
            </w:r>
          </w:p>
          <w:p w14:paraId="0C1071C5" w14:textId="77777777" w:rsidR="008F4DD7" w:rsidRPr="003D114E" w:rsidRDefault="008F4DD7" w:rsidP="00800664">
            <w:r w:rsidRPr="003D114E">
              <w:t>50</w:t>
            </w:r>
          </w:p>
        </w:tc>
      </w:tr>
      <w:tr w:rsidR="008F4DD7" w:rsidRPr="003D114E" w14:paraId="100CC78A" w14:textId="77777777" w:rsidTr="00F025DC">
        <w:tc>
          <w:tcPr>
            <w:tcW w:w="1881" w:type="dxa"/>
          </w:tcPr>
          <w:p w14:paraId="27AFB700" w14:textId="77777777" w:rsidR="008F4DD7" w:rsidRPr="006620C4" w:rsidRDefault="008F4DD7" w:rsidP="00800664">
            <w:pPr>
              <w:rPr>
                <w:i/>
              </w:rPr>
            </w:pPr>
            <w:r w:rsidRPr="006620C4">
              <w:rPr>
                <w:i/>
              </w:rPr>
              <w:t>Kanaal</w:t>
            </w:r>
          </w:p>
          <w:p w14:paraId="1B0C3D2A" w14:textId="77777777" w:rsidR="008F4DD7" w:rsidRPr="003D114E" w:rsidRDefault="008F4DD7" w:rsidP="00800664">
            <w:r w:rsidRPr="003D114E">
              <w:t>Groot</w:t>
            </w:r>
          </w:p>
          <w:p w14:paraId="3F9336A5" w14:textId="77777777" w:rsidR="008F4DD7" w:rsidRPr="003D114E" w:rsidRDefault="008F4DD7" w:rsidP="00800664">
            <w:r w:rsidRPr="003D114E">
              <w:t>Middel</w:t>
            </w:r>
          </w:p>
          <w:p w14:paraId="0DA42F3C" w14:textId="77777777" w:rsidR="008F4DD7" w:rsidRPr="003D114E" w:rsidRDefault="008F4DD7" w:rsidP="00800664">
            <w:r w:rsidRPr="003D114E">
              <w:t>Klein</w:t>
            </w:r>
          </w:p>
        </w:tc>
        <w:tc>
          <w:tcPr>
            <w:tcW w:w="3027" w:type="dxa"/>
          </w:tcPr>
          <w:p w14:paraId="6EB4DBB9" w14:textId="77777777" w:rsidR="008F4DD7" w:rsidRPr="003D114E" w:rsidRDefault="008F4DD7" w:rsidP="00800664"/>
          <w:p w14:paraId="2B5E3AA0" w14:textId="77777777" w:rsidR="008F4DD7" w:rsidRPr="003D114E" w:rsidRDefault="008F4DD7" w:rsidP="00800664">
            <w:r w:rsidRPr="003D114E">
              <w:t>Noordzeekanaal</w:t>
            </w:r>
          </w:p>
          <w:p w14:paraId="58FBCDB0" w14:textId="77777777" w:rsidR="008F4DD7" w:rsidRPr="003D114E" w:rsidRDefault="008F4DD7" w:rsidP="00800664">
            <w:r w:rsidRPr="003D114E">
              <w:t>Twentekanaal</w:t>
            </w:r>
          </w:p>
          <w:p w14:paraId="4F0EB04E" w14:textId="77777777" w:rsidR="008F4DD7" w:rsidRPr="003D114E" w:rsidRDefault="008F4DD7" w:rsidP="00800664">
            <w:r w:rsidRPr="003D114E">
              <w:t>Afwateringskanaal</w:t>
            </w:r>
          </w:p>
        </w:tc>
        <w:tc>
          <w:tcPr>
            <w:tcW w:w="2040" w:type="dxa"/>
          </w:tcPr>
          <w:p w14:paraId="018E723D" w14:textId="77777777" w:rsidR="008F4DD7" w:rsidRPr="003D114E" w:rsidRDefault="008F4DD7" w:rsidP="00800664"/>
          <w:p w14:paraId="50C12FBA" w14:textId="77777777" w:rsidR="008F4DD7" w:rsidRPr="003D114E" w:rsidRDefault="008F4DD7" w:rsidP="00800664">
            <w:r w:rsidRPr="003D114E">
              <w:t>1</w:t>
            </w:r>
          </w:p>
          <w:p w14:paraId="1E50DACD" w14:textId="77777777" w:rsidR="008F4DD7" w:rsidRPr="003D114E" w:rsidRDefault="008F4DD7" w:rsidP="00800664">
            <w:r w:rsidRPr="003D114E">
              <w:t>3,8</w:t>
            </w:r>
          </w:p>
          <w:p w14:paraId="1EE69C74" w14:textId="77777777" w:rsidR="008F4DD7" w:rsidRPr="003D114E" w:rsidRDefault="008F4DD7" w:rsidP="00800664">
            <w:r w:rsidRPr="003D114E">
              <w:t>16,7</w:t>
            </w:r>
          </w:p>
        </w:tc>
      </w:tr>
      <w:tr w:rsidR="008F4DD7" w:rsidRPr="003D114E" w14:paraId="3B0768EB" w14:textId="77777777" w:rsidTr="00F025DC">
        <w:tc>
          <w:tcPr>
            <w:tcW w:w="1881" w:type="dxa"/>
          </w:tcPr>
          <w:p w14:paraId="554FB1DA" w14:textId="77777777" w:rsidR="008F4DD7" w:rsidRPr="003D114E" w:rsidRDefault="008F4DD7" w:rsidP="00800664">
            <w:r w:rsidRPr="003D114E">
              <w:t>Zeehaven</w:t>
            </w:r>
          </w:p>
        </w:tc>
        <w:tc>
          <w:tcPr>
            <w:tcW w:w="3027" w:type="dxa"/>
          </w:tcPr>
          <w:p w14:paraId="6D66E54A" w14:textId="77777777" w:rsidR="008F4DD7" w:rsidRPr="003D114E" w:rsidRDefault="008F4DD7" w:rsidP="00800664">
            <w:r w:rsidRPr="003D114E">
              <w:t>Botlek</w:t>
            </w:r>
          </w:p>
        </w:tc>
        <w:tc>
          <w:tcPr>
            <w:tcW w:w="2040" w:type="dxa"/>
          </w:tcPr>
          <w:p w14:paraId="1F7733B5" w14:textId="77777777" w:rsidR="008F4DD7" w:rsidRPr="003D114E" w:rsidRDefault="008F4DD7" w:rsidP="00800664">
            <w:r w:rsidRPr="003D114E">
              <w:t>1</w:t>
            </w:r>
          </w:p>
        </w:tc>
      </w:tr>
      <w:tr w:rsidR="008F4DD7" w:rsidRPr="003D114E" w14:paraId="46A79A31" w14:textId="77777777" w:rsidTr="00F025DC">
        <w:tc>
          <w:tcPr>
            <w:tcW w:w="1881" w:type="dxa"/>
          </w:tcPr>
          <w:p w14:paraId="2650C1C2" w14:textId="77777777" w:rsidR="008F4DD7" w:rsidRPr="003D114E" w:rsidRDefault="008F4DD7" w:rsidP="00800664">
            <w:r w:rsidRPr="003D114E">
              <w:t>Meer</w:t>
            </w:r>
          </w:p>
        </w:tc>
        <w:tc>
          <w:tcPr>
            <w:tcW w:w="3027" w:type="dxa"/>
          </w:tcPr>
          <w:p w14:paraId="032606C6" w14:textId="77777777" w:rsidR="008F4DD7" w:rsidRPr="003D114E" w:rsidRDefault="008F4DD7" w:rsidP="00800664">
            <w:r w:rsidRPr="003D114E">
              <w:t>IJsselmeer</w:t>
            </w:r>
          </w:p>
        </w:tc>
        <w:tc>
          <w:tcPr>
            <w:tcW w:w="2040" w:type="dxa"/>
          </w:tcPr>
          <w:p w14:paraId="64DE7E7E" w14:textId="77777777" w:rsidR="008F4DD7" w:rsidRPr="003D114E" w:rsidRDefault="008F4DD7" w:rsidP="00800664">
            <w:r w:rsidRPr="003D114E">
              <w:t>500</w:t>
            </w:r>
          </w:p>
        </w:tc>
      </w:tr>
      <w:tr w:rsidR="008F4DD7" w:rsidRPr="003D114E" w14:paraId="60F36A27" w14:textId="77777777" w:rsidTr="00F025DC">
        <w:tc>
          <w:tcPr>
            <w:tcW w:w="1881" w:type="dxa"/>
          </w:tcPr>
          <w:p w14:paraId="26D3224B" w14:textId="77777777" w:rsidR="008F4DD7" w:rsidRPr="003D114E" w:rsidRDefault="008F4DD7" w:rsidP="00800664">
            <w:r w:rsidRPr="003D114E">
              <w:t>Stagnant water</w:t>
            </w:r>
          </w:p>
        </w:tc>
        <w:tc>
          <w:tcPr>
            <w:tcW w:w="3027" w:type="dxa"/>
          </w:tcPr>
          <w:p w14:paraId="0CD75E95" w14:textId="77777777" w:rsidR="008F4DD7" w:rsidRPr="003D114E" w:rsidRDefault="008F4DD7" w:rsidP="00800664">
            <w:r w:rsidRPr="003D114E">
              <w:t>Stadswater</w:t>
            </w:r>
          </w:p>
        </w:tc>
        <w:tc>
          <w:tcPr>
            <w:tcW w:w="2040" w:type="dxa"/>
          </w:tcPr>
          <w:p w14:paraId="3D542A9C" w14:textId="77777777" w:rsidR="008F4DD7" w:rsidRPr="003D114E" w:rsidRDefault="008F4DD7" w:rsidP="00800664">
            <w:r w:rsidRPr="003D114E">
              <w:t>1500</w:t>
            </w:r>
          </w:p>
        </w:tc>
      </w:tr>
    </w:tbl>
    <w:p w14:paraId="753C3EF2" w14:textId="77777777" w:rsidR="008F4DD7" w:rsidRDefault="008F4DD7" w:rsidP="00800664"/>
    <w:p w14:paraId="2347AF85" w14:textId="77777777" w:rsidR="008F4DD7" w:rsidRPr="003D114E" w:rsidRDefault="008F4DD7" w:rsidP="00800664"/>
    <w:p w14:paraId="1025407C" w14:textId="77777777" w:rsidR="008F4DD7" w:rsidRPr="003D114E" w:rsidRDefault="008F4DD7" w:rsidP="00800664">
      <w:pPr>
        <w:rPr>
          <w:u w:val="single"/>
        </w:rPr>
      </w:pPr>
      <w:r w:rsidRPr="003D114E">
        <w:rPr>
          <w:u w:val="single"/>
        </w:rPr>
        <w:t>MSI</w:t>
      </w:r>
    </w:p>
    <w:p w14:paraId="00278D3F" w14:textId="77777777" w:rsidR="008F4DD7" w:rsidRPr="003D114E" w:rsidRDefault="008F4DD7" w:rsidP="00800664">
      <w:r w:rsidRPr="003D114E">
        <w:t xml:space="preserve">De gevolgen van onvoorziene lozingen kunnen, behalve in een effectvolume, ook worden uitgedrukt in een zogenaamde milieuschade-index (MSI), waarbij rekening wordt gehouden met de grootte van het ontvangende oppervlaktewater. De MSI kan </w:t>
      </w:r>
    </w:p>
    <w:p w14:paraId="08626635" w14:textId="77777777" w:rsidR="008F4DD7" w:rsidRPr="003D114E" w:rsidRDefault="008F4DD7" w:rsidP="00800664">
      <w:r w:rsidRPr="003D114E">
        <w:t>met behulp van het effectvolume (V</w:t>
      </w:r>
      <w:r w:rsidRPr="006620C4">
        <w:rPr>
          <w:vertAlign w:val="subscript"/>
        </w:rPr>
        <w:t>ow</w:t>
      </w:r>
      <w:r w:rsidRPr="003D114E">
        <w:t>), standaardreferentievolume (V</w:t>
      </w:r>
      <w:r w:rsidRPr="006620C4">
        <w:rPr>
          <w:vertAlign w:val="subscript"/>
        </w:rPr>
        <w:t>ref</w:t>
      </w:r>
      <w:r w:rsidRPr="003D114E">
        <w:t>) en de weegfactor voor watersystemen (F</w:t>
      </w:r>
      <w:r w:rsidRPr="006620C4">
        <w:rPr>
          <w:vertAlign w:val="subscript"/>
        </w:rPr>
        <w:t>ws</w:t>
      </w:r>
      <w:r w:rsidRPr="003D114E">
        <w:t>) voor volumecontaminatie of zuurstofdepletie als volgt worden berekend:</w:t>
      </w:r>
    </w:p>
    <w:p w14:paraId="41F7BB33" w14:textId="77777777" w:rsidR="008F4DD7" w:rsidRDefault="008F4DD7" w:rsidP="00800664"/>
    <w:p w14:paraId="57D5615E" w14:textId="77777777" w:rsidR="008F4DD7" w:rsidRPr="00FC3442" w:rsidRDefault="008F4DD7" w:rsidP="00800664">
      <m:oMathPara>
        <m:oMathParaPr>
          <m:jc m:val="left"/>
        </m:oMathParaPr>
        <m:oMath>
          <m:r>
            <m:rPr>
              <m:sty m:val="p"/>
            </m:rPr>
            <w:rPr>
              <w:rFonts w:ascii="Cambria Math" w:hAnsi="Cambria Math"/>
            </w:rPr>
            <m:t xml:space="preserve">MSI= </m:t>
          </m:r>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ow</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F</m:t>
                  </m:r>
                </m:e>
                <m:sub>
                  <m:r>
                    <m:rPr>
                      <m:sty m:val="p"/>
                    </m:rPr>
                    <w:rPr>
                      <w:rFonts w:ascii="Cambria Math" w:hAnsi="Cambria Math"/>
                    </w:rPr>
                    <m:t>ws</m:t>
                  </m:r>
                </m:sub>
              </m:sSub>
            </m:num>
            <m:den>
              <m:sSub>
                <m:sSubPr>
                  <m:ctrlPr>
                    <w:rPr>
                      <w:rFonts w:ascii="Cambria Math" w:hAnsi="Cambria Math"/>
                    </w:rPr>
                  </m:ctrlPr>
                </m:sSubPr>
                <m:e>
                  <m:r>
                    <m:rPr>
                      <m:sty m:val="p"/>
                    </m:rPr>
                    <w:rPr>
                      <w:rFonts w:ascii="Cambria Math" w:hAnsi="Cambria Math"/>
                    </w:rPr>
                    <m:t>V</m:t>
                  </m:r>
                </m:e>
                <m:sub>
                  <m:r>
                    <m:rPr>
                      <m:sty m:val="p"/>
                    </m:rPr>
                    <w:rPr>
                      <w:rFonts w:ascii="Cambria Math" w:hAnsi="Cambria Math"/>
                    </w:rPr>
                    <m:t>ref</m:t>
                  </m:r>
                </m:sub>
              </m:sSub>
            </m:den>
          </m:f>
        </m:oMath>
      </m:oMathPara>
    </w:p>
    <w:p w14:paraId="30053980" w14:textId="77777777" w:rsidR="008F4DD7" w:rsidRPr="003D114E" w:rsidRDefault="008F4DD7" w:rsidP="00800664"/>
    <w:p w14:paraId="537BC1FC" w14:textId="77777777" w:rsidR="008F4DD7" w:rsidRDefault="008F4DD7" w:rsidP="00800664">
      <w:bookmarkStart w:id="995" w:name="OLE_LINK1"/>
    </w:p>
    <w:p w14:paraId="4DCDBC42" w14:textId="77777777" w:rsidR="008F4DD7" w:rsidRPr="003D114E" w:rsidRDefault="008F4DD7" w:rsidP="00800664">
      <w:r w:rsidRPr="003D114E">
        <w:t xml:space="preserve">Het standaardreferentievolume staat vast op 15 </w:t>
      </w:r>
      <w:r>
        <w:t>*</w:t>
      </w:r>
      <w:r w:rsidRPr="003D114E">
        <w:t xml:space="preserve"> </w:t>
      </w:r>
      <w:r>
        <w:t>10</w:t>
      </w:r>
      <w:r w:rsidRPr="008409A6">
        <w:rPr>
          <w:vertAlign w:val="superscript"/>
        </w:rPr>
        <w:t>6</w:t>
      </w:r>
      <w:r w:rsidRPr="003D114E">
        <w:t xml:space="preserve"> m</w:t>
      </w:r>
      <w:r w:rsidRPr="00580F8B">
        <w:rPr>
          <w:vertAlign w:val="superscript"/>
        </w:rPr>
        <w:t>3</w:t>
      </w:r>
    </w:p>
    <w:p w14:paraId="68BC1667" w14:textId="77777777" w:rsidR="008F4DD7" w:rsidRPr="003D114E" w:rsidRDefault="008F4DD7" w:rsidP="00800664">
      <w:r w:rsidRPr="003D114E">
        <w:t>Het effectvolume (V</w:t>
      </w:r>
      <w:r w:rsidRPr="006620C4">
        <w:rPr>
          <w:vertAlign w:val="subscript"/>
        </w:rPr>
        <w:t>ow</w:t>
      </w:r>
      <w:r w:rsidRPr="003D114E">
        <w:t xml:space="preserve">) wordt verkregen met een modellering met Proteus. De weegfactor </w:t>
      </w:r>
      <w:r>
        <w:t>wordt in Proteus</w:t>
      </w:r>
      <w:r w:rsidRPr="003D114E">
        <w:t xml:space="preserve"> berekend </w:t>
      </w:r>
      <w:r>
        <w:t>door</w:t>
      </w:r>
      <w:r w:rsidRPr="003D114E">
        <w:t xml:space="preserve"> </w:t>
      </w:r>
      <w:r>
        <w:t xml:space="preserve">de hierboven beschreven methodes met behulp van de ingevoerde dimensies van het betrokken oppervlaktewater. </w:t>
      </w:r>
    </w:p>
    <w:bookmarkEnd w:id="995"/>
    <w:p w14:paraId="639AF4A0" w14:textId="77777777" w:rsidR="00DA0BCC" w:rsidRDefault="00DA0BCC" w:rsidP="00800664"/>
    <w:p w14:paraId="7F1954E3" w14:textId="77777777" w:rsidR="00DA0BCC" w:rsidRDefault="00DA0BCC" w:rsidP="00800664"/>
    <w:p w14:paraId="12B452E0" w14:textId="4F3DC0FF" w:rsidR="008F4DD7" w:rsidRDefault="008F4DD7" w:rsidP="00800664">
      <w:pPr>
        <w:rPr>
          <w:b/>
          <w:szCs w:val="18"/>
        </w:rPr>
      </w:pPr>
    </w:p>
    <w:p w14:paraId="2ADC0C9B" w14:textId="77777777" w:rsidR="008F4DD7" w:rsidRPr="006E01B4" w:rsidRDefault="008F4DD7" w:rsidP="00800664">
      <w:bookmarkStart w:id="996" w:name="_Toc484764723"/>
      <w:bookmarkStart w:id="997" w:name="_Toc15050927"/>
      <w:r w:rsidRPr="006E01B4">
        <w:t>Toetsing van de MSI aan het referentiekader volumecontaminatie</w:t>
      </w:r>
      <w:bookmarkEnd w:id="996"/>
      <w:bookmarkEnd w:id="997"/>
      <w:r w:rsidRPr="006E01B4">
        <w:t xml:space="preserve"> </w:t>
      </w:r>
    </w:p>
    <w:p w14:paraId="56DC56BF" w14:textId="77777777" w:rsidR="008F4DD7" w:rsidRPr="003D114E" w:rsidRDefault="008F4DD7" w:rsidP="00800664"/>
    <w:p w14:paraId="5DF8BF51" w14:textId="77777777" w:rsidR="008F4DD7" w:rsidRPr="003D114E" w:rsidRDefault="008F4DD7" w:rsidP="00800664">
      <w:r w:rsidRPr="003D114E">
        <w:t>In Nederland wordt bij de toetsing van risico's voor omwonenden een systeem gebruikt dat een relatie legt tussen de kans van een voorval en de consequenties daarvan. Door deze koppeling tussen een bepaalde milieuschade (effect) en de waarschijnlijkheid (kans) ook voor risico’s van onvoorziene lozingen aan te brengen, wordt een referentiekader verkregen. Daarbij wordt, analoog aan humane risico’s een zogenaamd</w:t>
      </w:r>
      <w:r>
        <w:t>e hellingshoek gehanteerd van -10</w:t>
      </w:r>
      <w:r w:rsidRPr="003D114E">
        <w:t>. Dit betekent dat een toename van het effect met een bepaalde factor (bijvoorbeeld: 10), moet worden gecompenseerd met een kwadratische afname van de waarschijnlijkheid (in dit voorbeeld: 100).</w:t>
      </w:r>
    </w:p>
    <w:p w14:paraId="2AD06FC7" w14:textId="77777777" w:rsidR="008F4DD7" w:rsidRPr="003D114E" w:rsidRDefault="008F4DD7" w:rsidP="00800664"/>
    <w:p w14:paraId="195CE79B" w14:textId="77777777" w:rsidR="008F4DD7" w:rsidRPr="003D114E" w:rsidRDefault="008F4DD7" w:rsidP="00800664">
      <w:r w:rsidRPr="003D114E">
        <w:t>Voor de getalsmatige invulling van het referentiekader is een referentiepunt noodzakelijk. Dit referentiepunt wordt gevormd door het maximale effectvolume of MSI dat nog juist toelaatbaar wordt geacht bij een bepaalde kans. Bij een MSI van 1 wordt aangesloten bij het groepsrisico voor mensen. Op grond hiervan zou een voorval met een MSI van 1 slechts toelaatbaar zijn wanneer de w</w:t>
      </w:r>
      <w:r>
        <w:t>aarschijnlijkheid minder dan 10</w:t>
      </w:r>
      <w:r w:rsidRPr="0046776E">
        <w:rPr>
          <w:vertAlign w:val="superscript"/>
        </w:rPr>
        <w:t>-6</w:t>
      </w:r>
      <w:r w:rsidRPr="003D114E">
        <w:t xml:space="preserve"> bedraagt.</w:t>
      </w:r>
    </w:p>
    <w:p w14:paraId="1C2DF5A2" w14:textId="77777777" w:rsidR="008F4DD7" w:rsidRPr="003D114E" w:rsidRDefault="008F4DD7" w:rsidP="00800664"/>
    <w:p w14:paraId="2A3516E7" w14:textId="77777777" w:rsidR="008F4DD7" w:rsidRPr="003D114E" w:rsidRDefault="008F4DD7" w:rsidP="00800664">
      <w:r w:rsidRPr="003D114E">
        <w:t>De grafiek van het referentiekader (zie fig</w:t>
      </w:r>
      <w:r>
        <w:t>uur</w:t>
      </w:r>
      <w:r w:rsidRPr="003D114E">
        <w:t xml:space="preserve"> 2) kan dan als volgt worden ingevuld:</w:t>
      </w:r>
    </w:p>
    <w:p w14:paraId="51BC6798" w14:textId="77777777" w:rsidR="008F4DD7" w:rsidRPr="003D114E" w:rsidRDefault="008F4DD7" w:rsidP="00800664"/>
    <w:p w14:paraId="43DF1D97" w14:textId="77777777" w:rsidR="008F4DD7" w:rsidRPr="003D114E" w:rsidRDefault="008F4DD7" w:rsidP="00800664">
      <w:r w:rsidRPr="003D114E">
        <w:t>het ref</w:t>
      </w:r>
      <w:r>
        <w:t>erentiepunt (MSI = 1, kans = 10</w:t>
      </w:r>
      <w:r w:rsidRPr="00997665">
        <w:rPr>
          <w:vertAlign w:val="superscript"/>
        </w:rPr>
        <w:t>-6</w:t>
      </w:r>
      <w:r w:rsidRPr="003D114E">
        <w:t>);</w:t>
      </w:r>
    </w:p>
    <w:p w14:paraId="617F0EDB" w14:textId="77777777" w:rsidR="008F4DD7" w:rsidRPr="003D114E" w:rsidRDefault="008F4DD7" w:rsidP="00800664">
      <w:r w:rsidRPr="003D114E">
        <w:t>het maximaal toelaatbaar risico, vertrekkend uit het referentiepunt met een hellingsfactor -</w:t>
      </w:r>
      <w:r>
        <w:t>10;</w:t>
      </w:r>
    </w:p>
    <w:p w14:paraId="6269E211" w14:textId="77777777" w:rsidR="008F4DD7" w:rsidRPr="003D114E" w:rsidRDefault="008F4DD7" w:rsidP="00800664">
      <w:r w:rsidRPr="003D114E">
        <w:t>afkapgrens voor voorvallen met een relatief grote kans (&gt;10</w:t>
      </w:r>
      <w:r w:rsidRPr="0063650D">
        <w:rPr>
          <w:vertAlign w:val="superscript"/>
        </w:rPr>
        <w:t>-2</w:t>
      </w:r>
      <w:r w:rsidRPr="003D114E">
        <w:t>);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13127F58" w14:textId="77777777" w:rsidR="008F4DD7" w:rsidRPr="003D114E" w:rsidRDefault="008F4DD7" w:rsidP="00800664">
      <w:r w:rsidRPr="003D114E">
        <w:t>afkapgrens voor voorvallen m</w:t>
      </w:r>
      <w:r>
        <w:t xml:space="preserve">et een zeer geringe kans (&lt; 10 </w:t>
      </w:r>
      <w:r w:rsidRPr="0063650D">
        <w:rPr>
          <w:vertAlign w:val="superscript"/>
        </w:rPr>
        <w:t>-8</w:t>
      </w:r>
      <w:r w:rsidRPr="003D114E">
        <w:t>), maar met een gr</w:t>
      </w:r>
      <w:r>
        <w:t>oot effect (MSI &gt; 10);</w:t>
      </w:r>
    </w:p>
    <w:p w14:paraId="47AC0C4A" w14:textId="77777777" w:rsidR="008F4DD7" w:rsidRPr="003D114E" w:rsidRDefault="008F4DD7" w:rsidP="00800664">
      <w:r w:rsidRPr="003D114E">
        <w:t>De lijn voor verwaarloosbare risico</w:t>
      </w:r>
      <w:r>
        <w:t>’</w:t>
      </w:r>
      <w:r w:rsidRPr="003D114E">
        <w:t>s is bepaald door de MSI door 100 te delen bij gelijkblijvende kans</w:t>
      </w:r>
      <w:r>
        <w:t>.</w:t>
      </w:r>
    </w:p>
    <w:p w14:paraId="2E604B00" w14:textId="77777777" w:rsidR="008F4DD7" w:rsidRDefault="008F4DD7" w:rsidP="00800664">
      <w:pPr>
        <w:rPr>
          <w:szCs w:val="18"/>
        </w:rPr>
      </w:pPr>
    </w:p>
    <w:p w14:paraId="473B4E7D" w14:textId="77777777" w:rsidR="00DA0BCC" w:rsidRDefault="00DA0BCC" w:rsidP="00800664">
      <w:pPr>
        <w:rPr>
          <w:i/>
        </w:rPr>
      </w:pPr>
    </w:p>
    <w:p w14:paraId="7A1890C7" w14:textId="77777777" w:rsidR="00DA0BCC" w:rsidRDefault="00DA0BCC" w:rsidP="00800664">
      <w:pPr>
        <w:rPr>
          <w:i/>
        </w:rPr>
      </w:pPr>
    </w:p>
    <w:p w14:paraId="6F51ABF5" w14:textId="77777777" w:rsidR="00DA0BCC" w:rsidRDefault="00DA0BCC" w:rsidP="00800664">
      <w:pPr>
        <w:rPr>
          <w:i/>
        </w:rPr>
      </w:pPr>
    </w:p>
    <w:p w14:paraId="410C057C" w14:textId="77777777" w:rsidR="00DA0BCC" w:rsidRDefault="00DA0BCC" w:rsidP="00800664">
      <w:pPr>
        <w:rPr>
          <w:i/>
        </w:rPr>
      </w:pPr>
    </w:p>
    <w:p w14:paraId="02B31F3B" w14:textId="77777777" w:rsidR="00DA0BCC" w:rsidRDefault="00DA0BCC" w:rsidP="00800664">
      <w:pPr>
        <w:rPr>
          <w:i/>
        </w:rPr>
      </w:pPr>
    </w:p>
    <w:p w14:paraId="1465F45A" w14:textId="77777777" w:rsidR="00DA0BCC" w:rsidRDefault="00DA0BCC" w:rsidP="00800664">
      <w:pPr>
        <w:rPr>
          <w:i/>
        </w:rPr>
      </w:pPr>
    </w:p>
    <w:p w14:paraId="3F2A09DB" w14:textId="40C6598B" w:rsidR="008F4DD7" w:rsidRPr="003D114E" w:rsidRDefault="008F4DD7" w:rsidP="00800664">
      <w:r w:rsidRPr="00511C08">
        <w:rPr>
          <w:i/>
        </w:rPr>
        <w:t>Figuur 2. Grafiek Referentiekader volumecontaminatie</w:t>
      </w:r>
    </w:p>
    <w:p w14:paraId="4AC8DBA4" w14:textId="77777777" w:rsidR="008F4DD7" w:rsidRDefault="008F4DD7" w:rsidP="00800664">
      <w:pPr>
        <w:rPr>
          <w:b/>
        </w:rPr>
      </w:pPr>
      <w:r>
        <w:rPr>
          <w:noProof/>
          <w:lang w:eastAsia="nl-NL"/>
        </w:rPr>
        <w:lastRenderedPageBreak/>
        <w:drawing>
          <wp:inline distT="0" distB="0" distL="0" distR="0" wp14:anchorId="3AA8D03C" wp14:editId="79495B7F">
            <wp:extent cx="4130566" cy="2410613"/>
            <wp:effectExtent l="0" t="0" r="3810" b="889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tiegrafiek met nummers erin.PNG"/>
                    <pic:cNvPicPr/>
                  </pic:nvPicPr>
                  <pic:blipFill>
                    <a:blip r:embed="rId288">
                      <a:extLst>
                        <a:ext uri="{28A0092B-C50C-407E-A947-70E740481C1C}">
                          <a14:useLocalDpi xmlns:a14="http://schemas.microsoft.com/office/drawing/2010/main" val="0"/>
                        </a:ext>
                      </a:extLst>
                    </a:blip>
                    <a:stretch>
                      <a:fillRect/>
                    </a:stretch>
                  </pic:blipFill>
                  <pic:spPr>
                    <a:xfrm>
                      <a:off x="0" y="0"/>
                      <a:ext cx="4130585" cy="2410624"/>
                    </a:xfrm>
                    <a:prstGeom prst="rect">
                      <a:avLst/>
                    </a:prstGeom>
                  </pic:spPr>
                </pic:pic>
              </a:graphicData>
            </a:graphic>
          </wp:inline>
        </w:drawing>
      </w:r>
    </w:p>
    <w:p w14:paraId="61F815A0" w14:textId="77777777" w:rsidR="00DA0BCC" w:rsidRDefault="00DA0BCC" w:rsidP="00800664">
      <w:pPr>
        <w:rPr>
          <w:b/>
        </w:rPr>
      </w:pPr>
    </w:p>
    <w:p w14:paraId="1A6C7C19" w14:textId="77777777" w:rsidR="00DA0BCC" w:rsidRDefault="00DA0BCC" w:rsidP="00800664">
      <w:pPr>
        <w:rPr>
          <w:b/>
        </w:rPr>
      </w:pPr>
    </w:p>
    <w:p w14:paraId="169F0E8D" w14:textId="2F4E5092" w:rsidR="008F4DD7" w:rsidRDefault="008F4DD7" w:rsidP="00800664">
      <w:pPr>
        <w:rPr>
          <w:b/>
          <w:szCs w:val="18"/>
        </w:rPr>
      </w:pPr>
    </w:p>
    <w:p w14:paraId="6EFE073E" w14:textId="77777777" w:rsidR="008F4DD7" w:rsidRPr="006E01B4" w:rsidRDefault="008F4DD7" w:rsidP="00800664">
      <w:bookmarkStart w:id="998" w:name="_Toc484764724"/>
      <w:bookmarkStart w:id="999" w:name="_Toc15050928"/>
      <w:r w:rsidRPr="006E01B4">
        <w:t>Gevolgen toetsing referentiekader volumecontaminatie</w:t>
      </w:r>
      <w:bookmarkEnd w:id="998"/>
      <w:bookmarkEnd w:id="999"/>
    </w:p>
    <w:p w14:paraId="2268D56E" w14:textId="77777777" w:rsidR="008F4DD7" w:rsidRPr="003D114E" w:rsidRDefault="008F4DD7" w:rsidP="00800664"/>
    <w:p w14:paraId="2AD092D6" w14:textId="77777777" w:rsidR="008F4DD7" w:rsidRPr="003D114E" w:rsidRDefault="008F4DD7" w:rsidP="00800664">
      <w:r w:rsidRPr="003D114E">
        <w:t xml:space="preserve">Wanneer bij de uitwerking van een scenario blijkt dat het risico in het verhoogde gebied komt te liggen, moet een </w:t>
      </w:r>
      <w:r w:rsidRPr="003D114E">
        <w:rPr>
          <w:i/>
        </w:rPr>
        <w:t>aanvullende veiligheidsstudie</w:t>
      </w:r>
      <w:r w:rsidRPr="003D114E">
        <w:t xml:space="preserve"> worden uitgevoerd. De veiligheidsstudie moet altijd leiden tot een conclusie: het restrisico is acceptabel of niet acceptabel. </w:t>
      </w:r>
    </w:p>
    <w:p w14:paraId="1E9DE639" w14:textId="77777777" w:rsidR="008F4DD7" w:rsidRPr="003D114E" w:rsidRDefault="008F4DD7" w:rsidP="00800664"/>
    <w:p w14:paraId="2A95E150" w14:textId="77777777" w:rsidR="008F4DD7" w:rsidRPr="003D114E" w:rsidRDefault="008F4DD7" w:rsidP="00800664">
      <w:r w:rsidRPr="003D114E">
        <w:t>In deze aanvullende veiligheidsstudie moeten de volgende stappen worden doorlopen, om te komen tot een beoordeling:</w:t>
      </w:r>
    </w:p>
    <w:p w14:paraId="52F19446" w14:textId="77777777" w:rsidR="008F4DD7" w:rsidRPr="003D114E" w:rsidRDefault="008F4DD7" w:rsidP="00800664"/>
    <w:p w14:paraId="18D235F2" w14:textId="77777777" w:rsidR="008F4DD7" w:rsidRPr="003D114E" w:rsidRDefault="008F4DD7" w:rsidP="00800664">
      <w:r w:rsidRPr="003D114E">
        <w:t>reflectie ten aanzien van de stand der veiligheidstechniek</w:t>
      </w:r>
      <w:r>
        <w:t xml:space="preserve">, waarin </w:t>
      </w:r>
      <w:r w:rsidRPr="003D114E">
        <w:t>een specifieke uitwerking van de risicoreducerende procedures, voorzieningen en maatregelen relevant voor het desbetreffende scenari</w:t>
      </w:r>
      <w:r>
        <w:t>o aan de orde moet komen;</w:t>
      </w:r>
    </w:p>
    <w:p w14:paraId="536C49B3" w14:textId="77777777" w:rsidR="008F4DD7" w:rsidRPr="003D114E" w:rsidRDefault="008F4DD7" w:rsidP="00800664">
      <w:r w:rsidRPr="003D114E">
        <w:t>nadere beschouwing van de kans en het effect in de praktijk, inclusief de mogelijk te nemen maatregelen om kans en effect van deze scenario’s te reduceren tot een acceptabel niveau, inclusief de kosten van deze maatregelen;</w:t>
      </w:r>
    </w:p>
    <w:p w14:paraId="7C54281F" w14:textId="77777777" w:rsidR="008F4DD7" w:rsidRPr="008F4DD7" w:rsidRDefault="008F4DD7" w:rsidP="00800664">
      <w:pPr>
        <w:rPr>
          <w:szCs w:val="18"/>
        </w:rPr>
      </w:pPr>
      <w:r w:rsidRPr="008F4DD7">
        <w:t xml:space="preserve">bij onvoldoende risicoreductie een nadere beschouwing van de korte en/of lange termijneffecten van een stof. </w:t>
      </w:r>
      <w:r w:rsidRPr="008F4DD7">
        <w:rPr>
          <w:szCs w:val="18"/>
        </w:rPr>
        <w:t xml:space="preserve">Is sprake van lange termijn effecten, dan kan het risico niet worden geaccepteerd. Een bedrijf moet dan opnieuw kijken naar de stand der veiligheidstechniek maatregelen (bestaande situatie) om wel binnen het acceptabele gebied te komen. </w:t>
      </w:r>
    </w:p>
    <w:p w14:paraId="43943422" w14:textId="77777777" w:rsidR="008F4DD7" w:rsidRPr="003D114E" w:rsidRDefault="008F4DD7" w:rsidP="00800664"/>
    <w:p w14:paraId="27A0D465" w14:textId="77777777" w:rsidR="008F4DD7" w:rsidRDefault="008F4DD7" w:rsidP="00800664"/>
    <w:p w14:paraId="6000EA93" w14:textId="77777777" w:rsidR="008F4DD7" w:rsidRDefault="008F4DD7" w:rsidP="00800664">
      <w:r w:rsidRPr="00EE06DD">
        <w:t xml:space="preserve">Hoe deze </w:t>
      </w:r>
      <w:r>
        <w:t>stappen doorlopen kunnen worden</w:t>
      </w:r>
      <w:r w:rsidRPr="00EE06DD">
        <w:t>, is</w:t>
      </w:r>
      <w:r>
        <w:t xml:space="preserve"> uitgebreid</w:t>
      </w:r>
      <w:r w:rsidRPr="00EE06DD">
        <w:t xml:space="preserve"> beschreven in de nota Beoordelingskader van Rijkswaterstaat betreffende restrisico’s van onvoorziene lozingen van 1</w:t>
      </w:r>
      <w:r>
        <w:t>7 oktober 2013. Voor wat betreft afstroming naar een RWZI wordt in hoofdstuk 6 inzage gegeven in welke maatregelen nog mogelijk zijn.</w:t>
      </w:r>
    </w:p>
    <w:p w14:paraId="1E33F8F9" w14:textId="77777777" w:rsidR="008F4DD7" w:rsidRPr="006E01B4" w:rsidRDefault="008F4DD7" w:rsidP="00800664">
      <w:pPr>
        <w:rPr>
          <w:sz w:val="22"/>
          <w:szCs w:val="22"/>
        </w:rPr>
      </w:pPr>
      <w:bookmarkStart w:id="1000" w:name="_Toc484764725"/>
      <w:bookmarkStart w:id="1001" w:name="_Toc15050929"/>
      <w:r w:rsidRPr="006E01B4">
        <w:rPr>
          <w:sz w:val="22"/>
          <w:szCs w:val="22"/>
        </w:rPr>
        <w:t>Rekenregels</w:t>
      </w:r>
      <w:bookmarkEnd w:id="1000"/>
      <w:r w:rsidRPr="006E01B4">
        <w:rPr>
          <w:sz w:val="22"/>
          <w:szCs w:val="22"/>
        </w:rPr>
        <w:t xml:space="preserve"> voor het falen van de RWZI</w:t>
      </w:r>
      <w:bookmarkEnd w:id="1001"/>
    </w:p>
    <w:p w14:paraId="4AE32DB1" w14:textId="77777777" w:rsidR="008F4DD7" w:rsidRPr="00EF6711" w:rsidRDefault="008F4DD7" w:rsidP="00800664">
      <w:pPr>
        <w:rPr>
          <w:rFonts w:cs="Helvetica"/>
        </w:rPr>
      </w:pPr>
      <w:r w:rsidRPr="00EF6711">
        <w:rPr>
          <w:rFonts w:cs="Helvetica"/>
        </w:rPr>
        <w:t xml:space="preserve">Voor de rekenregels wordt uitgegaan van aannames waarbij de werkelijke situatie wordt geschematiseerd. In hoofdstuk 2 zijn de uitgangspunten hiervoor te vinden. Het wordt voor het doel van de beoordeling niet nodig geacht om alle nuances mee te nemen in de rekenregels, omdat dit aan de nauwkeurigheid van de uitkomst weinig bijdraagt. </w:t>
      </w:r>
    </w:p>
    <w:p w14:paraId="085CB2D9" w14:textId="77777777" w:rsidR="008F4DD7" w:rsidRPr="006E01B4" w:rsidRDefault="008F4DD7" w:rsidP="00800664">
      <w:pPr>
        <w:rPr>
          <w:rFonts w:ascii="Verdana" w:hAnsi="Verdana"/>
          <w:sz w:val="18"/>
          <w:szCs w:val="18"/>
        </w:rPr>
      </w:pPr>
    </w:p>
    <w:p w14:paraId="6745F69C" w14:textId="77777777" w:rsidR="008F4DD7" w:rsidRPr="006E01B4" w:rsidRDefault="008F4DD7" w:rsidP="00800664">
      <w:bookmarkStart w:id="1002" w:name="_Toc484764727"/>
      <w:bookmarkStart w:id="1003" w:name="_Toc15050930"/>
      <w:r w:rsidRPr="006E01B4">
        <w:t>Faalscenario’s RWZI</w:t>
      </w:r>
      <w:bookmarkEnd w:id="1002"/>
      <w:bookmarkEnd w:id="1003"/>
    </w:p>
    <w:p w14:paraId="0212BF54" w14:textId="54C21675" w:rsidR="008F4DD7" w:rsidRPr="006E01B4" w:rsidRDefault="008F4DD7" w:rsidP="00800664">
      <w:bookmarkStart w:id="1004" w:name="_Toc484764728"/>
      <w:bookmarkStart w:id="1005" w:name="_Toc15050931"/>
      <w:r w:rsidRPr="006E01B4">
        <w:lastRenderedPageBreak/>
        <w:t>Falen door overbelasting</w:t>
      </w:r>
      <w:bookmarkEnd w:id="1004"/>
      <w:bookmarkEnd w:id="1005"/>
    </w:p>
    <w:p w14:paraId="2442A846" w14:textId="77777777" w:rsidR="008F4DD7" w:rsidRPr="006E01B4" w:rsidRDefault="008F4DD7" w:rsidP="00800664">
      <w:r w:rsidRPr="006E01B4">
        <w:t>Falen</w:t>
      </w:r>
    </w:p>
    <w:p w14:paraId="2C3E4619" w14:textId="77777777" w:rsidR="008F4DD7" w:rsidRDefault="008F4DD7" w:rsidP="00800664">
      <w:pPr>
        <w:rPr>
          <w:szCs w:val="18"/>
        </w:rPr>
      </w:pPr>
      <w:r>
        <w:rPr>
          <w:szCs w:val="18"/>
        </w:rPr>
        <w:t>Overbelasting treedt op als er een omvangrijke lozing van opgeloste en goed afbreekbare stoffen op de RWZI plaatsvindt. Een eenvoudige benadering van dit mechanisme is dat er meer zuurstof voor de afbraak van de geloosde stof nodig is dan er in de RWZI beschikbaar is. De RWZI zal gaan falen als de zuurstofbehoefte meer dan de ontwerpcapaciteit bedraagt. Er wordt geen rekening gehouden met nog niet benutte capaciteit in de RWZI. De lozing op de RWZI kan als volgt worden uitgedrukt:</w:t>
      </w:r>
    </w:p>
    <w:p w14:paraId="6C13EE31" w14:textId="77777777" w:rsidR="008F4DD7" w:rsidRPr="0094693F" w:rsidRDefault="00000000"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TZV</m:t>
              </m:r>
            </m:e>
            <m:sub>
              <m:r>
                <m:rPr>
                  <m:sty m:val="p"/>
                </m:rPr>
                <w:rPr>
                  <w:rFonts w:ascii="Cambria Math" w:hAnsi="Cambria Math"/>
                  <w:szCs w:val="18"/>
                </w:rPr>
                <m:t>stof</m:t>
              </m:r>
            </m:sub>
          </m:sSub>
        </m:oMath>
      </m:oMathPara>
    </w:p>
    <w:p w14:paraId="53A5C815" w14:textId="77777777" w:rsidR="008F4DD7" w:rsidRPr="00E47578" w:rsidRDefault="008F4DD7" w:rsidP="00800664">
      <w:pPr>
        <w:rPr>
          <w:szCs w:val="18"/>
        </w:rPr>
      </w:pPr>
      <w:r>
        <w:rPr>
          <w:szCs w:val="18"/>
        </w:rPr>
        <w:t xml:space="preserve">  </w:t>
      </w:r>
    </w:p>
    <w:p w14:paraId="19F9B841" w14:textId="77777777" w:rsidR="008F4DD7" w:rsidRPr="004F7191" w:rsidRDefault="008F4DD7" w:rsidP="00800664">
      <w:pPr>
        <w:rPr>
          <w:szCs w:val="18"/>
        </w:rPr>
      </w:pPr>
      <w:r w:rsidRPr="004F7191">
        <w:rPr>
          <w:szCs w:val="18"/>
        </w:rPr>
        <w:t>Z</w:t>
      </w:r>
      <w:r w:rsidRPr="004F7191">
        <w:rPr>
          <w:rStyle w:val="BodytextSubscriptChar"/>
          <w:rFonts w:eastAsia="DejaVu Sans"/>
          <w:sz w:val="18"/>
          <w:szCs w:val="18"/>
          <w:vertAlign w:val="subscript"/>
        </w:rPr>
        <w:t>loz</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szCs w:val="18"/>
        </w:rPr>
        <w:t xml:space="preserve">: </w:t>
      </w:r>
      <w:r>
        <w:rPr>
          <w:szCs w:val="18"/>
        </w:rPr>
        <w:tab/>
      </w:r>
      <w:r w:rsidRPr="004F7191">
        <w:rPr>
          <w:szCs w:val="18"/>
        </w:rPr>
        <w:t>Extra zuurstofvraag als gevolg van de onvoorziene lozing (kg O</w:t>
      </w:r>
      <w:r w:rsidRPr="004F7191">
        <w:rPr>
          <w:szCs w:val="18"/>
          <w:vertAlign w:val="subscript"/>
        </w:rPr>
        <w:t>2</w:t>
      </w:r>
      <w:r w:rsidRPr="004F7191">
        <w:rPr>
          <w:szCs w:val="18"/>
        </w:rPr>
        <w:t>)</w:t>
      </w:r>
    </w:p>
    <w:p w14:paraId="1C1E5B4D" w14:textId="77777777" w:rsidR="008F4DD7" w:rsidRPr="004F7191" w:rsidRDefault="008F4DD7" w:rsidP="00800664">
      <w:pPr>
        <w:rPr>
          <w:szCs w:val="18"/>
        </w:rPr>
      </w:pPr>
      <w:r w:rsidRPr="004F7191">
        <w:rPr>
          <w:szCs w:val="18"/>
        </w:rPr>
        <w:t>M</w:t>
      </w:r>
      <w:r w:rsidRPr="004F7191">
        <w:rPr>
          <w:szCs w:val="18"/>
          <w:vertAlign w:val="subscript"/>
        </w:rPr>
        <w:t>l</w:t>
      </w:r>
      <w:r w:rsidRPr="004F7191">
        <w:rPr>
          <w:szCs w:val="18"/>
        </w:rPr>
        <w:tab/>
      </w:r>
      <w:r w:rsidRPr="004F7191">
        <w:rPr>
          <w:szCs w:val="18"/>
        </w:rPr>
        <w:tab/>
      </w:r>
      <w:r w:rsidRPr="004F7191">
        <w:rPr>
          <w:szCs w:val="18"/>
        </w:rPr>
        <w:tab/>
      </w:r>
      <w:r w:rsidRPr="004F7191">
        <w:rPr>
          <w:szCs w:val="18"/>
        </w:rPr>
        <w:tab/>
        <w:t>: Massa van de onvoorziene lozing (kg)</w:t>
      </w:r>
    </w:p>
    <w:p w14:paraId="53A1499A" w14:textId="77777777" w:rsidR="008F4DD7" w:rsidRPr="004F7191" w:rsidRDefault="008F4DD7" w:rsidP="00800664">
      <w:pPr>
        <w:rPr>
          <w:szCs w:val="18"/>
        </w:rPr>
      </w:pPr>
      <w:r w:rsidRPr="004F7191">
        <w:rPr>
          <w:szCs w:val="18"/>
        </w:rPr>
        <w:t>TZV</w:t>
      </w:r>
      <w:r w:rsidRPr="004F7191">
        <w:rPr>
          <w:rStyle w:val="BodytextSubscriptChar"/>
          <w:rFonts w:eastAsia="DejaVu Sans"/>
          <w:sz w:val="18"/>
          <w:szCs w:val="18"/>
          <w:vertAlign w:val="subscript"/>
        </w:rPr>
        <w:t>stof</w:t>
      </w:r>
      <w:r w:rsidRPr="004F7191">
        <w:rPr>
          <w:rStyle w:val="BodytextSubscriptChar"/>
          <w:rFonts w:eastAsia="DejaVu Sans"/>
          <w:sz w:val="18"/>
          <w:szCs w:val="18"/>
        </w:rPr>
        <w:tab/>
      </w:r>
      <w:r w:rsidRPr="004F7191">
        <w:rPr>
          <w:rStyle w:val="BodytextSubscriptChar"/>
          <w:rFonts w:eastAsia="DejaVu Sans"/>
          <w:sz w:val="18"/>
          <w:szCs w:val="18"/>
        </w:rPr>
        <w:tab/>
      </w:r>
      <w:r w:rsidRPr="004F7191">
        <w:rPr>
          <w:szCs w:val="18"/>
        </w:rPr>
        <w:t>: Totale zuurstofbehoefte volledige afbraak geloosde stof (g O</w:t>
      </w:r>
      <w:r w:rsidRPr="004F7191">
        <w:rPr>
          <w:szCs w:val="18"/>
          <w:vertAlign w:val="subscript"/>
        </w:rPr>
        <w:t>2</w:t>
      </w:r>
      <w:r w:rsidRPr="004F7191">
        <w:rPr>
          <w:szCs w:val="18"/>
        </w:rPr>
        <w:t>/g)</w:t>
      </w:r>
    </w:p>
    <w:p w14:paraId="6D916E5C" w14:textId="77777777" w:rsidR="008F4DD7" w:rsidRPr="00074BD3" w:rsidRDefault="008F4DD7" w:rsidP="00800664">
      <w:pPr>
        <w:rPr>
          <w:szCs w:val="18"/>
        </w:rPr>
      </w:pPr>
    </w:p>
    <w:p w14:paraId="7F43C251" w14:textId="77777777" w:rsidR="008F4DD7" w:rsidRDefault="008F4DD7" w:rsidP="00800664">
      <w:pPr>
        <w:rPr>
          <w:szCs w:val="18"/>
        </w:rPr>
      </w:pPr>
      <w:r w:rsidRPr="00FE5BFF">
        <w:rPr>
          <w:szCs w:val="18"/>
        </w:rPr>
        <w:t>De TZV</w:t>
      </w:r>
      <w:r w:rsidRPr="00FE5BFF">
        <w:rPr>
          <w:rStyle w:val="BodytextSubscriptChar"/>
          <w:rFonts w:eastAsia="DejaVu Sans"/>
          <w:sz w:val="18"/>
          <w:szCs w:val="18"/>
          <w:vertAlign w:val="subscript"/>
        </w:rPr>
        <w:t>stof</w:t>
      </w:r>
      <w:r w:rsidRPr="00FE5BFF">
        <w:rPr>
          <w:rStyle w:val="BodytextSubscriptChar"/>
          <w:rFonts w:eastAsia="DejaVu Sans"/>
          <w:sz w:val="18"/>
          <w:szCs w:val="18"/>
        </w:rPr>
        <w:tab/>
      </w:r>
      <w:r w:rsidRPr="00FE5BFF">
        <w:rPr>
          <w:szCs w:val="18"/>
        </w:rPr>
        <w:t>wordt berekend door het zuurstofverbruik te berekenen van de volledige oxidatie van de geloosde stof met zuurstof</w:t>
      </w:r>
      <w:r>
        <w:rPr>
          <w:szCs w:val="18"/>
        </w:rPr>
        <w:t xml:space="preserve"> (toelichting zie Inleiding Tabel 1)</w:t>
      </w:r>
      <w:r w:rsidRPr="00FE5BFF">
        <w:rPr>
          <w:szCs w:val="18"/>
        </w:rPr>
        <w:t>. Dit is een overschatting van de daadwerkelijke zuurstofbehoefte in een actief-slibinstallatie, omdat een gedeelte van de geloosde stof niet volledig wordt afgebroken, maar wordt omgezet in slibmassa die nog kan worden verwijderd uit de installatie. In het oppervlaktewater zal de eventueel geloosde stof uiteindelijk geheel worden afgebroken.</w:t>
      </w:r>
      <w:r>
        <w:rPr>
          <w:szCs w:val="18"/>
        </w:rPr>
        <w:t xml:space="preserve"> </w:t>
      </w:r>
    </w:p>
    <w:p w14:paraId="6582AA37" w14:textId="77777777" w:rsidR="008F4DD7" w:rsidRDefault="008F4DD7" w:rsidP="00800664">
      <w:pPr>
        <w:rPr>
          <w:szCs w:val="18"/>
        </w:rPr>
      </w:pPr>
      <w:r w:rsidRPr="00FE5BFF">
        <w:rPr>
          <w:szCs w:val="18"/>
        </w:rPr>
        <w:t xml:space="preserve">De </w:t>
      </w:r>
      <w:r>
        <w:rPr>
          <w:szCs w:val="18"/>
        </w:rPr>
        <w:t>reguliere</w:t>
      </w:r>
      <w:r w:rsidRPr="00FE5BFF">
        <w:rPr>
          <w:szCs w:val="18"/>
        </w:rPr>
        <w:t xml:space="preserve"> zuurstofvraag van de RWZI (Z</w:t>
      </w:r>
      <w:r w:rsidRPr="00C36221">
        <w:rPr>
          <w:szCs w:val="18"/>
          <w:vertAlign w:val="subscript"/>
        </w:rPr>
        <w:t>reg</w:t>
      </w:r>
      <w:r w:rsidRPr="00FE5BFF">
        <w:rPr>
          <w:szCs w:val="18"/>
        </w:rPr>
        <w:t>), zonder de onvoorziene lozing in kg O</w:t>
      </w:r>
      <w:r w:rsidRPr="00FE5BFF">
        <w:rPr>
          <w:sz w:val="16"/>
          <w:szCs w:val="18"/>
          <w:vertAlign w:val="subscript"/>
        </w:rPr>
        <w:t>2</w:t>
      </w:r>
      <w:r w:rsidRPr="00FE5BFF">
        <w:rPr>
          <w:szCs w:val="18"/>
        </w:rPr>
        <w:t xml:space="preserve">, </w:t>
      </w:r>
      <w:r>
        <w:rPr>
          <w:szCs w:val="18"/>
        </w:rPr>
        <w:t xml:space="preserve">kan </w:t>
      </w:r>
      <w:r w:rsidRPr="00FE5BFF">
        <w:rPr>
          <w:szCs w:val="18"/>
        </w:rPr>
        <w:t>word</w:t>
      </w:r>
      <w:r>
        <w:rPr>
          <w:szCs w:val="18"/>
        </w:rPr>
        <w:t>en</w:t>
      </w:r>
      <w:r w:rsidRPr="00FE5BFF">
        <w:rPr>
          <w:szCs w:val="18"/>
        </w:rPr>
        <w:t xml:space="preserve"> geschat </w:t>
      </w:r>
      <w:r>
        <w:rPr>
          <w:szCs w:val="18"/>
        </w:rPr>
        <w:t>aan de hand van de</w:t>
      </w:r>
      <w:r w:rsidRPr="00FE5BFF">
        <w:rPr>
          <w:szCs w:val="18"/>
        </w:rPr>
        <w:t xml:space="preserve"> de ontwerpcapaciteit van de RWZI. Er wordt geen rekening gehouden met eventuele reservecapaciteit.</w:t>
      </w:r>
    </w:p>
    <w:p w14:paraId="60C8E582" w14:textId="77777777" w:rsidR="008F4DD7" w:rsidRDefault="008F4DD7" w:rsidP="00800664">
      <w:pPr>
        <w:rPr>
          <w:szCs w:val="18"/>
        </w:rPr>
      </w:pPr>
    </w:p>
    <w:p w14:paraId="16198ACA" w14:textId="77777777" w:rsidR="008F4DD7" w:rsidRPr="0094693F" w:rsidRDefault="00000000"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r>
            <m:rPr>
              <m:sty m:val="p"/>
            </m:rPr>
            <w:rPr>
              <w:rFonts w:ascii="Cambria Math" w:hAnsi="Cambria Math"/>
              <w:szCs w:val="18"/>
            </w:rPr>
            <m:t>×0,15</m:t>
          </m:r>
        </m:oMath>
      </m:oMathPara>
    </w:p>
    <w:p w14:paraId="6CEE23B3" w14:textId="77777777" w:rsidR="008F4DD7" w:rsidRDefault="008F4DD7" w:rsidP="00800664">
      <w:pPr>
        <w:rPr>
          <w:szCs w:val="18"/>
        </w:rPr>
      </w:pPr>
      <w:r>
        <w:rPr>
          <w:szCs w:val="18"/>
        </w:rPr>
        <w:t>Met:</w:t>
      </w:r>
    </w:p>
    <w:p w14:paraId="06DC6C56" w14:textId="77777777" w:rsidR="008F4DD7" w:rsidRPr="004F7191" w:rsidRDefault="008F4DD7" w:rsidP="00800664">
      <w:pPr>
        <w:rPr>
          <w:szCs w:val="18"/>
        </w:rPr>
      </w:pPr>
      <w:r w:rsidRPr="004F7191">
        <w:rPr>
          <w:szCs w:val="18"/>
        </w:rPr>
        <w:t>Z</w:t>
      </w:r>
      <w:r>
        <w:rPr>
          <w:rStyle w:val="BodytextSubscriptChar"/>
          <w:rFonts w:eastAsia="DejaVu Sans"/>
          <w:sz w:val="18"/>
          <w:szCs w:val="18"/>
          <w:vertAlign w:val="subscript"/>
        </w:rPr>
        <w:t>reg</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Pr>
          <w:szCs w:val="18"/>
        </w:rPr>
        <w:t>:</w:t>
      </w:r>
      <w:r>
        <w:rPr>
          <w:szCs w:val="18"/>
        </w:rPr>
        <w:tab/>
      </w:r>
      <w:r>
        <w:rPr>
          <w:szCs w:val="18"/>
        </w:rPr>
        <w:tab/>
        <w:t>Z</w:t>
      </w:r>
      <w:r w:rsidRPr="004F7191">
        <w:rPr>
          <w:szCs w:val="18"/>
        </w:rPr>
        <w:t xml:space="preserve">uurstofvraag RWZI als gevolg van </w:t>
      </w:r>
      <w:r>
        <w:rPr>
          <w:szCs w:val="18"/>
        </w:rPr>
        <w:t xml:space="preserve">de reguliere </w:t>
      </w:r>
      <w:r w:rsidRPr="004F7191">
        <w:rPr>
          <w:szCs w:val="18"/>
        </w:rPr>
        <w:t>lozing (kg O</w:t>
      </w:r>
      <w:r w:rsidRPr="004F7191">
        <w:rPr>
          <w:szCs w:val="18"/>
          <w:vertAlign w:val="subscript"/>
        </w:rPr>
        <w:t>2</w:t>
      </w:r>
      <w:r w:rsidRPr="004F7191">
        <w:rPr>
          <w:szCs w:val="18"/>
        </w:rPr>
        <w:t>)</w:t>
      </w:r>
    </w:p>
    <w:p w14:paraId="5134DEB5" w14:textId="77777777" w:rsidR="008F4DD7" w:rsidRPr="004F7191" w:rsidRDefault="008F4DD7" w:rsidP="00800664">
      <w:pPr>
        <w:rPr>
          <w:szCs w:val="18"/>
        </w:rPr>
      </w:pPr>
      <w:r w:rsidRPr="004F7191">
        <w:rPr>
          <w:szCs w:val="18"/>
        </w:rPr>
        <w:t>O</w:t>
      </w:r>
      <w:r w:rsidRPr="004F7191">
        <w:rPr>
          <w:szCs w:val="18"/>
          <w:vertAlign w:val="subscript"/>
        </w:rPr>
        <w:t>cap</w:t>
      </w:r>
      <w:r w:rsidRPr="004F7191">
        <w:rPr>
          <w:szCs w:val="18"/>
        </w:rPr>
        <w:tab/>
      </w:r>
      <w:r w:rsidRPr="004F7191">
        <w:rPr>
          <w:szCs w:val="18"/>
        </w:rPr>
        <w:tab/>
        <w:t>:</w:t>
      </w:r>
      <w:r>
        <w:rPr>
          <w:szCs w:val="18"/>
        </w:rPr>
        <w:tab/>
      </w:r>
      <w:r>
        <w:rPr>
          <w:szCs w:val="18"/>
        </w:rPr>
        <w:tab/>
      </w:r>
      <w:r w:rsidRPr="004F7191">
        <w:rPr>
          <w:szCs w:val="18"/>
        </w:rPr>
        <w:t>Ontwerpcapaciteit RWZI (in v.e)</w:t>
      </w:r>
      <w:r w:rsidRPr="004F7191">
        <w:rPr>
          <w:szCs w:val="18"/>
        </w:rPr>
        <w:tab/>
      </w:r>
    </w:p>
    <w:p w14:paraId="745099D2" w14:textId="77777777" w:rsidR="008F4DD7" w:rsidRDefault="008F4DD7" w:rsidP="00800664">
      <w:pPr>
        <w:rPr>
          <w:szCs w:val="18"/>
        </w:rPr>
      </w:pPr>
    </w:p>
    <w:p w14:paraId="532A05D9" w14:textId="77777777" w:rsidR="008F4DD7" w:rsidRPr="006F2083" w:rsidRDefault="008F4DD7" w:rsidP="00800664">
      <w:pPr>
        <w:rPr>
          <w:szCs w:val="18"/>
        </w:rPr>
      </w:pPr>
      <w:r w:rsidRPr="002D04F7">
        <w:rPr>
          <w:szCs w:val="18"/>
        </w:rPr>
        <w:t>De O</w:t>
      </w:r>
      <w:r w:rsidRPr="002D04F7">
        <w:rPr>
          <w:szCs w:val="18"/>
          <w:vertAlign w:val="subscript"/>
        </w:rPr>
        <w:t>cap</w:t>
      </w:r>
      <w:r w:rsidRPr="002D04F7">
        <w:rPr>
          <w:szCs w:val="18"/>
        </w:rPr>
        <w:t xml:space="preserve"> is een invoergegeven bij de eigenschappen van de RWZI. </w:t>
      </w:r>
    </w:p>
    <w:p w14:paraId="0E2F39B7" w14:textId="77777777" w:rsidR="008F4DD7" w:rsidRDefault="008F4DD7" w:rsidP="00800664">
      <w:pPr>
        <w:rPr>
          <w:szCs w:val="18"/>
        </w:rPr>
      </w:pPr>
    </w:p>
    <w:p w14:paraId="44C5D9D4" w14:textId="77777777" w:rsidR="008F4DD7" w:rsidRPr="006F2083" w:rsidRDefault="008F4DD7" w:rsidP="00800664">
      <w:pPr>
        <w:rPr>
          <w:szCs w:val="18"/>
        </w:rPr>
      </w:pPr>
      <w:r w:rsidRPr="006F2083">
        <w:rPr>
          <w:szCs w:val="18"/>
        </w:rPr>
        <w:t xml:space="preserve">De totale vracht </w:t>
      </w:r>
      <w:r>
        <w:rPr>
          <w:szCs w:val="18"/>
        </w:rPr>
        <w:t xml:space="preserve">van lozing en invoer naar de RWZI </w:t>
      </w:r>
      <w:r w:rsidRPr="006F2083">
        <w:rPr>
          <w:szCs w:val="18"/>
        </w:rPr>
        <w:t>wordt berekend met</w:t>
      </w:r>
      <w:r>
        <w:rPr>
          <w:szCs w:val="18"/>
        </w:rPr>
        <w:t>:</w:t>
      </w:r>
    </w:p>
    <w:p w14:paraId="75426444" w14:textId="77777777" w:rsidR="008F4DD7" w:rsidRDefault="008F4DD7" w:rsidP="00800664">
      <w:pPr>
        <w:rPr>
          <w:szCs w:val="18"/>
        </w:rPr>
      </w:pPr>
    </w:p>
    <w:p w14:paraId="0F0D8522" w14:textId="77777777" w:rsidR="008F4DD7" w:rsidRPr="0094693F" w:rsidRDefault="00000000"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tot</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oMath>
      </m:oMathPara>
    </w:p>
    <w:p w14:paraId="14B929B8" w14:textId="77777777" w:rsidR="008F4DD7" w:rsidRPr="006F2083" w:rsidRDefault="008F4DD7" w:rsidP="00800664">
      <w:pPr>
        <w:rPr>
          <w:szCs w:val="18"/>
        </w:rPr>
      </w:pPr>
    </w:p>
    <w:p w14:paraId="1E822C72" w14:textId="5CAC558A" w:rsidR="008F4DD7" w:rsidRDefault="008F4DD7" w:rsidP="00800664">
      <w:pPr>
        <w:rPr>
          <w:szCs w:val="18"/>
        </w:rPr>
      </w:pPr>
      <w:r w:rsidRPr="00FE5BFF">
        <w:rPr>
          <w:szCs w:val="18"/>
        </w:rPr>
        <w:t>De RWZI zal niet onmiddellijk falen als gevolg van overbelasting. RWZI’s hebben  in vrijwel alle gevallen extra beluchtingscapaciteit boven de ontwerpcapaciteit. Ook zal een kortstondige hoge belasting van de installatie leiden tot extra slibgroei en –spui, waardoor de daadwerkelijke zuurstofbehoefte lager zal liggen. Daarom is de verwachting dat bij laagbelaste installatie de zuivering pas zal falen wanneer de ontwerpcapaciteit met een factor 2 wordt overschreden. Bij hoger belaste installaties kan deze tolerantie minder hoog liggen, daarom is daar een factor 1,5 aangehouden.</w:t>
      </w:r>
      <w:r>
        <w:rPr>
          <w:szCs w:val="18"/>
        </w:rPr>
        <w:t xml:space="preserve"> Overigens zijn vrijwel alle RWZI´s laagbelast, omdat alleen dan voldoende stikstofverwijdering via nitrificatie/denitrificatie kan plaatsvinden.</w:t>
      </w:r>
    </w:p>
    <w:p w14:paraId="5A5A878B" w14:textId="5E0EB55D" w:rsidR="00EF6711" w:rsidRDefault="00EF6711" w:rsidP="00800664">
      <w:pPr>
        <w:rPr>
          <w:szCs w:val="18"/>
        </w:rPr>
      </w:pPr>
    </w:p>
    <w:p w14:paraId="755090C4" w14:textId="2ECEA332" w:rsidR="00EF6711" w:rsidRDefault="00EF6711" w:rsidP="00800664">
      <w:pPr>
        <w:rPr>
          <w:szCs w:val="18"/>
        </w:rPr>
      </w:pPr>
    </w:p>
    <w:p w14:paraId="03181E8A" w14:textId="52049167" w:rsidR="00EF6711" w:rsidRDefault="00EF6711">
      <w:pPr>
        <w:rPr>
          <w:szCs w:val="18"/>
        </w:rPr>
      </w:pPr>
    </w:p>
    <w:p w14:paraId="02EFD886" w14:textId="283B3976" w:rsidR="008F4DD7" w:rsidRPr="00FE5BFF" w:rsidRDefault="008F4DD7" w:rsidP="00800664">
      <w:pPr>
        <w:rPr>
          <w:szCs w:val="18"/>
        </w:rPr>
      </w:pPr>
      <w:r>
        <w:rPr>
          <w:szCs w:val="18"/>
        </w:rPr>
        <w:t>Tabel 6: Faalcriteria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2898"/>
        <w:gridCol w:w="3039"/>
      </w:tblGrid>
      <w:tr w:rsidR="008F4DD7" w:rsidRPr="00E1528D" w14:paraId="2B6B593B" w14:textId="77777777" w:rsidTr="00F025DC">
        <w:trPr>
          <w:cantSplit/>
        </w:trPr>
        <w:tc>
          <w:tcPr>
            <w:tcW w:w="1284" w:type="pct"/>
            <w:shd w:val="clear" w:color="auto" w:fill="auto"/>
          </w:tcPr>
          <w:p w14:paraId="46524E9E" w14:textId="77777777" w:rsidR="008F4DD7" w:rsidRDefault="008F4DD7" w:rsidP="00800664">
            <w:r>
              <w:t>Type</w:t>
            </w:r>
          </w:p>
        </w:tc>
        <w:tc>
          <w:tcPr>
            <w:tcW w:w="1814" w:type="pct"/>
            <w:shd w:val="clear" w:color="auto" w:fill="auto"/>
          </w:tcPr>
          <w:p w14:paraId="5E9ED73E" w14:textId="77777777" w:rsidR="008F4DD7" w:rsidRDefault="008F4DD7" w:rsidP="00800664">
            <w:r>
              <w:t>Slibbelasting</w:t>
            </w:r>
          </w:p>
          <w:p w14:paraId="0EB4602F" w14:textId="77777777" w:rsidR="008F4DD7" w:rsidRDefault="008F4DD7" w:rsidP="00800664">
            <w:r>
              <w:t>[</w:t>
            </w:r>
            <w:r w:rsidRPr="00BB7286">
              <w:t>kg BZV/kg ds etmaal</w:t>
            </w:r>
            <w:r>
              <w:t>]</w:t>
            </w:r>
          </w:p>
        </w:tc>
        <w:tc>
          <w:tcPr>
            <w:tcW w:w="1902" w:type="pct"/>
          </w:tcPr>
          <w:p w14:paraId="38DAABD0" w14:textId="77777777" w:rsidR="008F4DD7" w:rsidRPr="00E1528D" w:rsidRDefault="008F4DD7" w:rsidP="00800664">
            <w:r w:rsidRPr="00E1528D">
              <w:t>Faalcriteria:</w:t>
            </w:r>
          </w:p>
          <w:p w14:paraId="37FE2201" w14:textId="77777777" w:rsidR="008F4DD7" w:rsidRPr="00E1528D" w:rsidRDefault="008F4DD7" w:rsidP="00800664"/>
        </w:tc>
      </w:tr>
      <w:tr w:rsidR="008F4DD7" w14:paraId="2E98EF5B" w14:textId="77777777" w:rsidTr="00F025DC">
        <w:trPr>
          <w:cantSplit/>
        </w:trPr>
        <w:tc>
          <w:tcPr>
            <w:tcW w:w="1284" w:type="pct"/>
            <w:shd w:val="clear" w:color="auto" w:fill="auto"/>
          </w:tcPr>
          <w:p w14:paraId="504AF03E" w14:textId="77777777" w:rsidR="008F4DD7" w:rsidRPr="00BB7286" w:rsidRDefault="008F4DD7" w:rsidP="00800664">
            <w:r>
              <w:lastRenderedPageBreak/>
              <w:t>Laag belast actief-slib</w:t>
            </w:r>
          </w:p>
        </w:tc>
        <w:tc>
          <w:tcPr>
            <w:tcW w:w="1814" w:type="pct"/>
            <w:shd w:val="clear" w:color="auto" w:fill="auto"/>
          </w:tcPr>
          <w:p w14:paraId="65EF631F" w14:textId="77777777" w:rsidR="008F4DD7" w:rsidRPr="00BB7286" w:rsidRDefault="008F4DD7" w:rsidP="00800664">
            <w:r>
              <w:t xml:space="preserve">≤ </w:t>
            </w:r>
            <w:r w:rsidRPr="00BB7286">
              <w:t xml:space="preserve">0,05 </w:t>
            </w:r>
          </w:p>
        </w:tc>
        <w:tc>
          <w:tcPr>
            <w:tcW w:w="1902" w:type="pct"/>
          </w:tcPr>
          <w:p w14:paraId="2BBA8BFB" w14:textId="77777777" w:rsidR="008F4DD7" w:rsidRPr="007B60B9" w:rsidRDefault="008F4DD7" w:rsidP="00800664">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8F4DD7" w14:paraId="3C06B3C2" w14:textId="77777777" w:rsidTr="00F025DC">
        <w:trPr>
          <w:cantSplit/>
        </w:trPr>
        <w:tc>
          <w:tcPr>
            <w:tcW w:w="1284" w:type="pct"/>
            <w:shd w:val="clear" w:color="auto" w:fill="auto"/>
          </w:tcPr>
          <w:p w14:paraId="3C23415D" w14:textId="77777777" w:rsidR="008F4DD7" w:rsidRPr="00BB7286" w:rsidRDefault="008F4DD7" w:rsidP="00800664">
            <w:r w:rsidRPr="00BB7286">
              <w:t>Hoo</w:t>
            </w:r>
            <w:r>
              <w:t>g belast actief-slib</w:t>
            </w:r>
          </w:p>
        </w:tc>
        <w:tc>
          <w:tcPr>
            <w:tcW w:w="1814" w:type="pct"/>
            <w:shd w:val="clear" w:color="auto" w:fill="auto"/>
          </w:tcPr>
          <w:p w14:paraId="2F8F5551" w14:textId="77777777" w:rsidR="008F4DD7" w:rsidRPr="00BB7286" w:rsidRDefault="008F4DD7" w:rsidP="00800664">
            <w:r>
              <w:t xml:space="preserve">&gt; </w:t>
            </w:r>
            <w:r w:rsidRPr="00BB7286">
              <w:t xml:space="preserve">0,15 </w:t>
            </w:r>
          </w:p>
        </w:tc>
        <w:tc>
          <w:tcPr>
            <w:tcW w:w="1902" w:type="pct"/>
          </w:tcPr>
          <w:p w14:paraId="28C8D7AC" w14:textId="77777777" w:rsidR="008F4DD7" w:rsidRPr="00C425FB" w:rsidRDefault="008F4DD7" w:rsidP="00800664">
            <w:pPr>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682ADDE2" w14:textId="77777777" w:rsidR="008F4DD7" w:rsidRPr="00D34AFE" w:rsidRDefault="008F4DD7" w:rsidP="00800664">
      <w:pPr>
        <w:rPr>
          <w:sz w:val="24"/>
          <w:vertAlign w:val="subscript"/>
        </w:rPr>
      </w:pPr>
    </w:p>
    <w:p w14:paraId="4F8F2116" w14:textId="77777777" w:rsidR="008F4DD7" w:rsidRPr="00393B0D" w:rsidRDefault="008F4DD7" w:rsidP="00800664">
      <w:pPr>
        <w:rPr>
          <w:rFonts w:cs="Helvetica"/>
        </w:rPr>
      </w:pPr>
      <w:r w:rsidRPr="00393B0D">
        <w:rPr>
          <w:rFonts w:cs="Helvetica"/>
        </w:rPr>
        <w:t>Resultante stroom uit de RWZI bij overbelasting</w:t>
      </w:r>
    </w:p>
    <w:p w14:paraId="40F517BE" w14:textId="77777777" w:rsidR="008F4DD7" w:rsidRPr="00393B0D" w:rsidRDefault="008F4DD7" w:rsidP="00800664">
      <w:pPr>
        <w:rPr>
          <w:rFonts w:cs="Helvetica"/>
        </w:rPr>
      </w:pPr>
      <w:r w:rsidRPr="00393B0D">
        <w:rPr>
          <w:rFonts w:cs="Helvetica"/>
        </w:rPr>
        <w:t>Bij overbelasting (zuurstofvraag) gaan de rekenregels er vanuit dat de resultante stroom bestaat uit de TZV-vracht van de lozing die doorgeleid wordt naar het oppervlaktewater, gecorrigeerd voor het gedeelte dat in de RWZI nog extra kan worden verwijderd. Voor laag belast en hoog belast actief-slib resulteert dat in het overzicht in tabel 7.</w:t>
      </w:r>
    </w:p>
    <w:p w14:paraId="159CAA32" w14:textId="77777777" w:rsidR="008F4DD7" w:rsidRPr="006E01B4" w:rsidRDefault="008F4DD7" w:rsidP="00800664">
      <w:pPr>
        <w:rPr>
          <w:rFonts w:ascii="Verdana" w:hAnsi="Verdana"/>
          <w:sz w:val="18"/>
          <w:szCs w:val="18"/>
        </w:rPr>
      </w:pPr>
    </w:p>
    <w:p w14:paraId="3639EF4B" w14:textId="77777777" w:rsidR="008F4DD7" w:rsidRPr="00FE5BFF" w:rsidRDefault="008F4DD7" w:rsidP="00800664">
      <w:pPr>
        <w:rPr>
          <w:szCs w:val="18"/>
        </w:rPr>
      </w:pPr>
      <w:r>
        <w:rPr>
          <w:szCs w:val="18"/>
        </w:rPr>
        <w:t>Tabel 7: Resultante stroom versus belasting van de RWZI</w:t>
      </w:r>
    </w:p>
    <w:p w14:paraId="679DF3C0" w14:textId="77777777" w:rsidR="008F4DD7" w:rsidRDefault="008F4DD7" w:rsidP="00800664"/>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2898"/>
        <w:gridCol w:w="3039"/>
      </w:tblGrid>
      <w:tr w:rsidR="008F4DD7" w:rsidRPr="00E1528D" w14:paraId="319A0236" w14:textId="77777777" w:rsidTr="00F025DC">
        <w:trPr>
          <w:cantSplit/>
        </w:trPr>
        <w:tc>
          <w:tcPr>
            <w:tcW w:w="1284" w:type="pct"/>
            <w:shd w:val="clear" w:color="auto" w:fill="auto"/>
          </w:tcPr>
          <w:p w14:paraId="319CEEFB" w14:textId="77777777" w:rsidR="008F4DD7" w:rsidRDefault="008F4DD7" w:rsidP="00800664">
            <w:r>
              <w:t>Type</w:t>
            </w:r>
          </w:p>
        </w:tc>
        <w:tc>
          <w:tcPr>
            <w:tcW w:w="1814" w:type="pct"/>
            <w:shd w:val="clear" w:color="auto" w:fill="auto"/>
          </w:tcPr>
          <w:p w14:paraId="6C88F20A" w14:textId="77777777" w:rsidR="008F4DD7" w:rsidRDefault="008F4DD7" w:rsidP="00800664">
            <w:r>
              <w:t>Slibbelasting</w:t>
            </w:r>
          </w:p>
          <w:p w14:paraId="5CBA682F" w14:textId="77777777" w:rsidR="008F4DD7" w:rsidRDefault="008F4DD7" w:rsidP="00800664">
            <w:r>
              <w:t>[</w:t>
            </w:r>
            <w:r w:rsidRPr="00BB7286">
              <w:t>kg BZV/kg ds etmaal</w:t>
            </w:r>
            <w:r>
              <w:t>]</w:t>
            </w:r>
          </w:p>
        </w:tc>
        <w:tc>
          <w:tcPr>
            <w:tcW w:w="1902" w:type="pct"/>
          </w:tcPr>
          <w:p w14:paraId="763BCB55" w14:textId="77777777" w:rsidR="008F4DD7" w:rsidRPr="00E1528D" w:rsidRDefault="008F4DD7" w:rsidP="00800664">
            <w:r>
              <w:t>Resultante stroom</w:t>
            </w:r>
          </w:p>
          <w:p w14:paraId="6EF46A2C" w14:textId="77777777" w:rsidR="008F4DD7" w:rsidRPr="00E1528D" w:rsidRDefault="008F4DD7" w:rsidP="00800664"/>
        </w:tc>
      </w:tr>
      <w:tr w:rsidR="008F4DD7" w14:paraId="37F1D9C0" w14:textId="77777777" w:rsidTr="00F025DC">
        <w:trPr>
          <w:cantSplit/>
        </w:trPr>
        <w:tc>
          <w:tcPr>
            <w:tcW w:w="1284" w:type="pct"/>
            <w:shd w:val="clear" w:color="auto" w:fill="auto"/>
          </w:tcPr>
          <w:p w14:paraId="7C539E91" w14:textId="77777777" w:rsidR="008F4DD7" w:rsidRPr="00BB7286" w:rsidRDefault="008F4DD7" w:rsidP="00800664">
            <w:r>
              <w:t>Laag belast actief-slib</w:t>
            </w:r>
          </w:p>
        </w:tc>
        <w:tc>
          <w:tcPr>
            <w:tcW w:w="1814" w:type="pct"/>
            <w:shd w:val="clear" w:color="auto" w:fill="auto"/>
          </w:tcPr>
          <w:p w14:paraId="2EF70F6C" w14:textId="77777777" w:rsidR="008F4DD7" w:rsidRPr="00BB7286" w:rsidRDefault="008F4DD7" w:rsidP="00800664">
            <w:r>
              <w:t xml:space="preserve">≤ </w:t>
            </w:r>
            <w:r w:rsidRPr="00BB7286">
              <w:t xml:space="preserve">0,05 </w:t>
            </w:r>
          </w:p>
        </w:tc>
        <w:tc>
          <w:tcPr>
            <w:tcW w:w="1902" w:type="pct"/>
          </w:tcPr>
          <w:p w14:paraId="571767B1" w14:textId="77777777" w:rsidR="008F4DD7" w:rsidRPr="004D06DD" w:rsidRDefault="008F4DD7" w:rsidP="00800664">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8F4DD7" w14:paraId="787AB00A" w14:textId="77777777" w:rsidTr="00F025DC">
        <w:trPr>
          <w:cantSplit/>
        </w:trPr>
        <w:tc>
          <w:tcPr>
            <w:tcW w:w="1284" w:type="pct"/>
            <w:shd w:val="clear" w:color="auto" w:fill="auto"/>
          </w:tcPr>
          <w:p w14:paraId="543B7C88" w14:textId="77777777" w:rsidR="008F4DD7" w:rsidRPr="00BB7286" w:rsidRDefault="008F4DD7" w:rsidP="00800664">
            <w:r w:rsidRPr="00BB7286">
              <w:t>Hoo</w:t>
            </w:r>
            <w:r>
              <w:t>g belast actief-slib</w:t>
            </w:r>
          </w:p>
        </w:tc>
        <w:tc>
          <w:tcPr>
            <w:tcW w:w="1814" w:type="pct"/>
            <w:shd w:val="clear" w:color="auto" w:fill="auto"/>
          </w:tcPr>
          <w:p w14:paraId="092548D3" w14:textId="77777777" w:rsidR="008F4DD7" w:rsidRPr="00BB7286" w:rsidRDefault="008F4DD7" w:rsidP="00800664">
            <w:r>
              <w:t xml:space="preserve">&gt; </w:t>
            </w:r>
            <w:r w:rsidRPr="00BB7286">
              <w:t xml:space="preserve">0,15 </w:t>
            </w:r>
          </w:p>
        </w:tc>
        <w:tc>
          <w:tcPr>
            <w:tcW w:w="1902" w:type="pct"/>
          </w:tcPr>
          <w:p w14:paraId="76676AD7" w14:textId="77777777" w:rsidR="008F4DD7" w:rsidRPr="00C425FB" w:rsidRDefault="008F4DD7" w:rsidP="00800664">
            <w:pPr>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15C06C3E" w14:textId="77777777" w:rsidR="008F4DD7" w:rsidRDefault="008F4DD7" w:rsidP="00800664"/>
    <w:p w14:paraId="12053CB3" w14:textId="77777777" w:rsidR="008F4DD7" w:rsidRPr="00E328AF" w:rsidRDefault="008F4DD7" w:rsidP="00800664">
      <w:pPr>
        <w:rPr>
          <w:dstrike/>
          <w:color w:val="FF0000"/>
          <w:szCs w:val="18"/>
        </w:rPr>
      </w:pPr>
    </w:p>
    <w:p w14:paraId="6DF65F03" w14:textId="77777777" w:rsidR="008F4DD7" w:rsidRPr="006E01B4" w:rsidRDefault="008F4DD7" w:rsidP="00800664">
      <w:bookmarkStart w:id="1006" w:name="_Toc484764729"/>
      <w:bookmarkStart w:id="1007" w:name="_Toc15050932"/>
      <w:r w:rsidRPr="006E01B4">
        <w:t xml:space="preserve">Falen door </w:t>
      </w:r>
      <w:bookmarkEnd w:id="1006"/>
      <w:r w:rsidRPr="006E01B4">
        <w:t>remming en/of afsterving van bacteriën</w:t>
      </w:r>
      <w:bookmarkEnd w:id="1007"/>
      <w:r w:rsidRPr="006E01B4">
        <w:t xml:space="preserve">  </w:t>
      </w:r>
    </w:p>
    <w:p w14:paraId="1FA7FAF1" w14:textId="77777777" w:rsidR="008F4DD7" w:rsidRPr="006E01B4" w:rsidRDefault="008F4DD7" w:rsidP="00800664">
      <w:r w:rsidRPr="006E01B4">
        <w:t>Falen</w:t>
      </w:r>
    </w:p>
    <w:p w14:paraId="0A52A4FA" w14:textId="77777777" w:rsidR="008F4DD7" w:rsidRPr="001A1AF7" w:rsidRDefault="008F4DD7" w:rsidP="00800664">
      <w:pPr>
        <w:rPr>
          <w:szCs w:val="18"/>
        </w:rPr>
      </w:pPr>
      <w:r w:rsidRPr="001A1AF7">
        <w:rPr>
          <w:szCs w:val="18"/>
        </w:rPr>
        <w:t>De doorstroming in de RWZI</w:t>
      </w:r>
      <w:r>
        <w:rPr>
          <w:szCs w:val="18"/>
        </w:rPr>
        <w:t>’</w:t>
      </w:r>
      <w:r w:rsidRPr="001A1AF7">
        <w:rPr>
          <w:szCs w:val="18"/>
        </w:rPr>
        <w:t xml:space="preserve">s </w:t>
      </w:r>
      <w:r>
        <w:rPr>
          <w:szCs w:val="18"/>
        </w:rPr>
        <w:t>kan een</w:t>
      </w:r>
      <w:r w:rsidRPr="001A1AF7">
        <w:rPr>
          <w:szCs w:val="18"/>
        </w:rPr>
        <w:t xml:space="preserve"> belangrijk</w:t>
      </w:r>
      <w:r>
        <w:rPr>
          <w:szCs w:val="18"/>
        </w:rPr>
        <w:t>e factor zijn bij het falen door remming en/of afsterving van bacteriën</w:t>
      </w:r>
      <w:r w:rsidRPr="001A1AF7">
        <w:rPr>
          <w:szCs w:val="18"/>
        </w:rPr>
        <w:t xml:space="preserve">. Er wordt onderscheid gemaakt in </w:t>
      </w:r>
      <w:r>
        <w:rPr>
          <w:szCs w:val="18"/>
        </w:rPr>
        <w:t xml:space="preserve">propstroomreactoren </w:t>
      </w:r>
      <w:r w:rsidRPr="001A1AF7">
        <w:rPr>
          <w:szCs w:val="18"/>
        </w:rPr>
        <w:t xml:space="preserve">(PFR = plug flow reactor) en </w:t>
      </w:r>
      <w:r>
        <w:rPr>
          <w:szCs w:val="18"/>
        </w:rPr>
        <w:t xml:space="preserve">volledig gemengde reactoren </w:t>
      </w:r>
      <w:r w:rsidRPr="001A1AF7">
        <w:rPr>
          <w:szCs w:val="18"/>
        </w:rPr>
        <w:t>(CSTR =</w:t>
      </w:r>
      <w:r>
        <w:rPr>
          <w:szCs w:val="18"/>
        </w:rPr>
        <w:t xml:space="preserve"> </w:t>
      </w:r>
      <w:r w:rsidRPr="001A1AF7">
        <w:rPr>
          <w:szCs w:val="18"/>
        </w:rPr>
        <w:t>continuous flow stirred-tank reactor). De vloeistofstroom door een PFR wordt gezien als een oneindig aantal 'pakketjes', met allen hun eigen samenstelling. Hierbij wordt aangenomen dat er geen menging optreedt tussen deze 'pakketjes'. Hierdoor wordt in een deel van de beluchtingsruimte het actief-slib aan hogere concentraties blootgesteld, waardoor hogere reactiesnelheden worden bereikt. In een CSTR is in de gehele beluchtingsruimte de concentratie gelijk. Propstroom RWZI's worden daarom gekenmerkt door een geleidelijke afname van de influentconcentratie van het afvalwater</w:t>
      </w:r>
      <w:r>
        <w:rPr>
          <w:szCs w:val="18"/>
        </w:rPr>
        <w:t xml:space="preserve"> in de aeratieruimte</w:t>
      </w:r>
      <w:r w:rsidRPr="001A1AF7">
        <w:rPr>
          <w:szCs w:val="18"/>
        </w:rPr>
        <w:t xml:space="preserve">. Bij volledig gemengde systemen zal direct na menging de concentratie in de </w:t>
      </w:r>
      <w:r>
        <w:rPr>
          <w:szCs w:val="18"/>
        </w:rPr>
        <w:t xml:space="preserve">aeratieruimte </w:t>
      </w:r>
      <w:r w:rsidRPr="001A1AF7">
        <w:rPr>
          <w:szCs w:val="18"/>
        </w:rPr>
        <w:t xml:space="preserve">sterk worden afgevlakt. </w:t>
      </w:r>
    </w:p>
    <w:p w14:paraId="1F8FD1DB" w14:textId="77777777" w:rsidR="008F4DD7" w:rsidRPr="001A1AF7" w:rsidRDefault="008F4DD7" w:rsidP="00800664">
      <w:pPr>
        <w:rPr>
          <w:szCs w:val="18"/>
        </w:rPr>
      </w:pPr>
    </w:p>
    <w:p w14:paraId="6B727986" w14:textId="77777777" w:rsidR="008F4DD7" w:rsidRPr="001A1AF7" w:rsidRDefault="008F4DD7" w:rsidP="00800664">
      <w:pPr>
        <w:rPr>
          <w:szCs w:val="18"/>
        </w:rPr>
      </w:pPr>
      <w:r w:rsidRPr="001A1AF7">
        <w:rPr>
          <w:szCs w:val="18"/>
        </w:rPr>
        <w:t>De maximale concentraties in de beluchtingstank kunnen bij de verschillende reactoren worden berekend, onder de volgende uitgangspunten:</w:t>
      </w:r>
    </w:p>
    <w:p w14:paraId="21AD0803" w14:textId="77777777" w:rsidR="008F4DD7" w:rsidRDefault="008F4DD7" w:rsidP="00800664">
      <w:pPr>
        <w:rPr>
          <w:szCs w:val="18"/>
        </w:rPr>
      </w:pPr>
    </w:p>
    <w:p w14:paraId="06191829" w14:textId="77777777" w:rsidR="008F4DD7" w:rsidRPr="001A1AF7" w:rsidRDefault="008F4DD7" w:rsidP="00800664">
      <w:pPr>
        <w:rPr>
          <w:szCs w:val="18"/>
        </w:rPr>
      </w:pPr>
      <w:r w:rsidRPr="001A1AF7">
        <w:rPr>
          <w:szCs w:val="18"/>
        </w:rPr>
        <w:t>•</w:t>
      </w:r>
      <w:r w:rsidRPr="001A1AF7">
        <w:rPr>
          <w:szCs w:val="18"/>
        </w:rPr>
        <w:tab/>
        <w:t>de totale vracht van de (onvoorziene) lozing komt gedurende een periode van 4 uur (uitgaande van vrijwel instantane lozing (maximaal 1 uur), gevolgd door menging/retardatie in het riool en menging in de RWZI);</w:t>
      </w:r>
    </w:p>
    <w:p w14:paraId="0BC091CC" w14:textId="77777777" w:rsidR="008F4DD7" w:rsidRPr="001A1AF7" w:rsidRDefault="008F4DD7" w:rsidP="00800664">
      <w:pPr>
        <w:rPr>
          <w:szCs w:val="18"/>
        </w:rPr>
      </w:pPr>
      <w:r w:rsidRPr="001A1AF7">
        <w:rPr>
          <w:szCs w:val="18"/>
        </w:rPr>
        <w:t>•</w:t>
      </w:r>
      <w:r w:rsidRPr="001A1AF7">
        <w:rPr>
          <w:szCs w:val="18"/>
        </w:rPr>
        <w:tab/>
        <w:t>het volume van de incidentele lozing wordt buiten beschouwing gelaten;</w:t>
      </w:r>
    </w:p>
    <w:p w14:paraId="75A5FBB9" w14:textId="77777777" w:rsidR="008F4DD7" w:rsidRPr="001A1AF7" w:rsidRDefault="008F4DD7" w:rsidP="00800664">
      <w:pPr>
        <w:rPr>
          <w:szCs w:val="18"/>
        </w:rPr>
      </w:pPr>
      <w:r w:rsidRPr="001A1AF7">
        <w:rPr>
          <w:szCs w:val="18"/>
        </w:rPr>
        <w:t>er wordt rekening gehouden met de retourslibstroom die in de RWZI wordt aangehouden (geschat op 0,7*Q</w:t>
      </w:r>
      <w:r w:rsidRPr="001A1AF7">
        <w:rPr>
          <w:szCs w:val="18"/>
          <w:vertAlign w:val="subscript"/>
        </w:rPr>
        <w:t>dwa</w:t>
      </w:r>
      <w:r w:rsidRPr="001A1AF7">
        <w:rPr>
          <w:szCs w:val="18"/>
        </w:rPr>
        <w:t>);</w:t>
      </w:r>
    </w:p>
    <w:p w14:paraId="7BB6E662" w14:textId="77777777" w:rsidR="008F4DD7" w:rsidRPr="001A1AF7" w:rsidRDefault="008F4DD7" w:rsidP="00800664">
      <w:pPr>
        <w:rPr>
          <w:szCs w:val="18"/>
        </w:rPr>
      </w:pPr>
    </w:p>
    <w:p w14:paraId="32B1394F" w14:textId="77777777" w:rsidR="008F4DD7" w:rsidRPr="001A1AF7" w:rsidRDefault="008F4DD7" w:rsidP="00800664">
      <w:pPr>
        <w:rPr>
          <w:szCs w:val="18"/>
        </w:rPr>
      </w:pPr>
      <w:r w:rsidRPr="001A1AF7">
        <w:rPr>
          <w:szCs w:val="18"/>
        </w:rPr>
        <w:t>Maximale concentratie in een PFR</w:t>
      </w:r>
      <w:r>
        <w:rPr>
          <w:szCs w:val="18"/>
        </w:rPr>
        <w:t>:</w:t>
      </w:r>
    </w:p>
    <w:p w14:paraId="53F06157" w14:textId="77777777" w:rsidR="008F4DD7" w:rsidRPr="001A1AF7" w:rsidRDefault="008F4DD7" w:rsidP="00800664">
      <w:pPr>
        <w:rPr>
          <w:szCs w:val="18"/>
        </w:rPr>
      </w:pPr>
    </w:p>
    <w:p w14:paraId="47D3380C" w14:textId="77777777" w:rsidR="008F4DD7" w:rsidRPr="00D0705D" w:rsidRDefault="008F4DD7" w:rsidP="00800664">
      <w:pPr>
        <w:rPr>
          <w:szCs w:val="18"/>
          <w:lang w:val="fr-FR"/>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0D19FE5A" w14:textId="77777777" w:rsidR="008F4DD7" w:rsidRPr="00074CE2" w:rsidRDefault="008F4DD7" w:rsidP="00800664">
      <w:pPr>
        <w:rPr>
          <w:szCs w:val="18"/>
          <w:lang w:val="fr-FR"/>
        </w:rPr>
      </w:pPr>
    </w:p>
    <w:p w14:paraId="393F7BF1" w14:textId="77777777" w:rsidR="008F4DD7" w:rsidRPr="00897535" w:rsidRDefault="008F4DD7" w:rsidP="00800664">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53829DB2" w14:textId="77777777" w:rsidR="008F4DD7" w:rsidRPr="00897535" w:rsidRDefault="008F4DD7" w:rsidP="00800664">
      <w:pPr>
        <w:rPr>
          <w:szCs w:val="18"/>
        </w:rPr>
      </w:pPr>
      <w:r w:rsidRPr="00897535">
        <w:rPr>
          <w:szCs w:val="18"/>
        </w:rPr>
        <w:lastRenderedPageBreak/>
        <w:t>M</w:t>
      </w:r>
      <w:r w:rsidRPr="00897535">
        <w:rPr>
          <w:szCs w:val="18"/>
          <w:vertAlign w:val="subscript"/>
        </w:rPr>
        <w:t>l</w:t>
      </w:r>
      <w:r w:rsidRPr="00897535">
        <w:rPr>
          <w:szCs w:val="18"/>
          <w:vertAlign w:val="subscript"/>
        </w:rPr>
        <w:tab/>
      </w:r>
      <w:r w:rsidRPr="00897535">
        <w:rPr>
          <w:szCs w:val="18"/>
          <w:vertAlign w:val="subscript"/>
        </w:rPr>
        <w:tab/>
      </w:r>
      <w:r w:rsidRPr="00897535">
        <w:rPr>
          <w:szCs w:val="18"/>
          <w:vertAlign w:val="subscript"/>
        </w:rPr>
        <w:tab/>
      </w:r>
      <w:r w:rsidRPr="00897535">
        <w:rPr>
          <w:szCs w:val="18"/>
          <w:vertAlign w:val="subscript"/>
        </w:rPr>
        <w:tab/>
      </w:r>
      <w:r w:rsidRPr="00897535">
        <w:rPr>
          <w:szCs w:val="18"/>
          <w:vertAlign w:val="subscript"/>
        </w:rPr>
        <w:tab/>
      </w:r>
      <w:r w:rsidRPr="00897535">
        <w:rPr>
          <w:szCs w:val="18"/>
        </w:rPr>
        <w:t>:</w:t>
      </w:r>
      <w:r w:rsidRPr="00897535">
        <w:rPr>
          <w:szCs w:val="18"/>
        </w:rPr>
        <w:tab/>
        <w:t xml:space="preserve">Massa van de </w:t>
      </w:r>
      <w:r>
        <w:rPr>
          <w:szCs w:val="18"/>
        </w:rPr>
        <w:t>onvoorziene</w:t>
      </w:r>
      <w:r w:rsidRPr="00897535">
        <w:rPr>
          <w:szCs w:val="18"/>
        </w:rPr>
        <w:t xml:space="preserve"> lozing (kg) </w:t>
      </w:r>
    </w:p>
    <w:p w14:paraId="54E8AB00" w14:textId="77777777" w:rsidR="008F4DD7" w:rsidRPr="00897535" w:rsidRDefault="008F4DD7" w:rsidP="00800664">
      <w:pPr>
        <w:rPr>
          <w:szCs w:val="18"/>
        </w:rPr>
      </w:pPr>
      <w:r w:rsidRPr="00897535">
        <w:rPr>
          <w:szCs w:val="18"/>
        </w:rPr>
        <w:t>Q</w:t>
      </w:r>
      <w:r w:rsidRPr="00897535">
        <w:rPr>
          <w:szCs w:val="18"/>
          <w:vertAlign w:val="subscript"/>
        </w:rPr>
        <w:t>DWA</w:t>
      </w:r>
      <w:r w:rsidRPr="00897535">
        <w:rPr>
          <w:szCs w:val="18"/>
        </w:rPr>
        <w:tab/>
      </w:r>
      <w:r>
        <w:rPr>
          <w:szCs w:val="18"/>
        </w:rPr>
        <w:tab/>
      </w:r>
      <w:r w:rsidRPr="00897535">
        <w:rPr>
          <w:szCs w:val="18"/>
        </w:rPr>
        <w:tab/>
      </w:r>
      <w:r w:rsidRPr="00897535">
        <w:rPr>
          <w:szCs w:val="18"/>
        </w:rPr>
        <w:tab/>
        <w:t xml:space="preserve">: </w:t>
      </w:r>
      <w:r w:rsidRPr="00897535">
        <w:rPr>
          <w:szCs w:val="18"/>
        </w:rPr>
        <w:tab/>
        <w:t>Droogweeraanvoer RWZI (m</w:t>
      </w:r>
      <w:r w:rsidRPr="00EE36C7">
        <w:rPr>
          <w:szCs w:val="18"/>
          <w:vertAlign w:val="superscript"/>
        </w:rPr>
        <w:t>3</w:t>
      </w:r>
      <w:r w:rsidRPr="00897535">
        <w:rPr>
          <w:szCs w:val="18"/>
        </w:rPr>
        <w:t>/uur)</w:t>
      </w:r>
    </w:p>
    <w:p w14:paraId="7CF50A12" w14:textId="77777777" w:rsidR="008F4DD7" w:rsidRPr="00897535" w:rsidRDefault="008F4DD7" w:rsidP="00800664">
      <w:pPr>
        <w:rPr>
          <w:szCs w:val="18"/>
        </w:rPr>
      </w:pPr>
      <w:r w:rsidRPr="00897535">
        <w:rPr>
          <w:szCs w:val="18"/>
        </w:rPr>
        <w:t>T</w:t>
      </w:r>
      <w:r w:rsidRPr="00897535">
        <w:rPr>
          <w:szCs w:val="18"/>
          <w:vertAlign w:val="subscript"/>
        </w:rPr>
        <w:t>ref</w:t>
      </w:r>
      <w:r w:rsidRPr="00897535">
        <w:rPr>
          <w:szCs w:val="18"/>
        </w:rPr>
        <w:tab/>
      </w:r>
      <w:r w:rsidRPr="00897535">
        <w:rPr>
          <w:szCs w:val="18"/>
        </w:rPr>
        <w:tab/>
      </w:r>
      <w:r>
        <w:rPr>
          <w:szCs w:val="18"/>
        </w:rPr>
        <w:tab/>
      </w:r>
      <w:r w:rsidRPr="00897535">
        <w:rPr>
          <w:szCs w:val="18"/>
        </w:rPr>
        <w:tab/>
      </w:r>
      <w:r w:rsidRPr="00897535">
        <w:rPr>
          <w:szCs w:val="18"/>
        </w:rPr>
        <w:tab/>
        <w:t>:</w:t>
      </w:r>
      <w:r w:rsidRPr="00897535">
        <w:rPr>
          <w:szCs w:val="18"/>
        </w:rPr>
        <w:tab/>
        <w:t xml:space="preserve">Referentietijd, 4 uur  </w:t>
      </w:r>
      <w:r>
        <w:rPr>
          <w:szCs w:val="18"/>
        </w:rPr>
        <w:t xml:space="preserve"> </w:t>
      </w:r>
    </w:p>
    <w:p w14:paraId="5F904408" w14:textId="77777777" w:rsidR="008F4DD7" w:rsidRPr="001A1AF7" w:rsidRDefault="008F4DD7" w:rsidP="00800664">
      <w:pPr>
        <w:rPr>
          <w:szCs w:val="18"/>
        </w:rPr>
      </w:pPr>
    </w:p>
    <w:p w14:paraId="3C8ECB89" w14:textId="77777777" w:rsidR="008F4DD7" w:rsidRPr="001A1AF7" w:rsidRDefault="008F4DD7" w:rsidP="00800664">
      <w:pPr>
        <w:rPr>
          <w:szCs w:val="18"/>
        </w:rPr>
      </w:pPr>
      <w:r w:rsidRPr="001A1AF7">
        <w:rPr>
          <w:szCs w:val="18"/>
        </w:rPr>
        <w:t>Maximale concentratie in een CSTR</w:t>
      </w:r>
      <w:r>
        <w:rPr>
          <w:szCs w:val="18"/>
        </w:rPr>
        <w:t>:</w:t>
      </w:r>
    </w:p>
    <w:p w14:paraId="4D231E6F" w14:textId="77777777" w:rsidR="008F4DD7" w:rsidRPr="001A1AF7" w:rsidRDefault="008F4DD7" w:rsidP="00800664">
      <w:pPr>
        <w:rPr>
          <w:szCs w:val="18"/>
        </w:rPr>
      </w:pPr>
    </w:p>
    <w:p w14:paraId="57537618" w14:textId="77777777" w:rsidR="008F4DD7" w:rsidRPr="00D0705D" w:rsidRDefault="008F4DD7" w:rsidP="00800664">
      <w:pP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37E65488" w14:textId="77777777" w:rsidR="008F4DD7" w:rsidRPr="004E7379" w:rsidRDefault="008F4DD7" w:rsidP="00800664">
      <w:pPr>
        <w:rPr>
          <w:szCs w:val="18"/>
        </w:rPr>
      </w:pPr>
    </w:p>
    <w:p w14:paraId="1A45A8C5" w14:textId="77777777" w:rsidR="008F4DD7" w:rsidRPr="00897535" w:rsidRDefault="008F4DD7" w:rsidP="00800664">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7D684C5A" w14:textId="77777777" w:rsidR="008F4DD7" w:rsidRPr="00897535" w:rsidRDefault="008F4DD7" w:rsidP="00800664">
      <w:pPr>
        <w:rPr>
          <w:szCs w:val="18"/>
        </w:rPr>
      </w:pPr>
      <w:r w:rsidRPr="00897535">
        <w:rPr>
          <w:szCs w:val="18"/>
        </w:rPr>
        <w:t>M</w:t>
      </w:r>
      <w:r w:rsidRPr="00897535">
        <w:rPr>
          <w:szCs w:val="18"/>
          <w:vertAlign w:val="subscript"/>
        </w:rPr>
        <w:t>l</w:t>
      </w:r>
      <w:r w:rsidRPr="00897535">
        <w:rPr>
          <w:szCs w:val="18"/>
        </w:rPr>
        <w:tab/>
      </w:r>
      <w:r w:rsidRPr="00897535">
        <w:rPr>
          <w:szCs w:val="18"/>
        </w:rPr>
        <w:tab/>
      </w:r>
      <w:r w:rsidRPr="00897535">
        <w:rPr>
          <w:szCs w:val="18"/>
        </w:rPr>
        <w:tab/>
      </w:r>
      <w:r w:rsidRPr="00897535">
        <w:rPr>
          <w:szCs w:val="18"/>
        </w:rPr>
        <w:tab/>
      </w:r>
      <w:r w:rsidRPr="00897535">
        <w:rPr>
          <w:szCs w:val="18"/>
        </w:rPr>
        <w:tab/>
        <w:t>:</w:t>
      </w:r>
      <w:r w:rsidRPr="00897535">
        <w:rPr>
          <w:szCs w:val="18"/>
        </w:rPr>
        <w:tab/>
        <w:t xml:space="preserve">Massa van de </w:t>
      </w:r>
      <w:r>
        <w:rPr>
          <w:szCs w:val="18"/>
        </w:rPr>
        <w:t>onvoorziene</w:t>
      </w:r>
      <w:r w:rsidRPr="00897535">
        <w:rPr>
          <w:szCs w:val="18"/>
        </w:rPr>
        <w:t xml:space="preserve"> lozing (kg) </w:t>
      </w:r>
    </w:p>
    <w:p w14:paraId="25462124" w14:textId="77777777" w:rsidR="008F4DD7" w:rsidRPr="00897535" w:rsidRDefault="008F4DD7" w:rsidP="00800664">
      <w:pPr>
        <w:rPr>
          <w:szCs w:val="18"/>
        </w:rPr>
      </w:pPr>
      <w:r w:rsidRPr="00897535">
        <w:rPr>
          <w:szCs w:val="18"/>
        </w:rPr>
        <w:t>V</w:t>
      </w:r>
      <w:r w:rsidRPr="00897535">
        <w:rPr>
          <w:szCs w:val="18"/>
          <w:vertAlign w:val="subscript"/>
        </w:rPr>
        <w:t>bel</w:t>
      </w:r>
      <w:r w:rsidRPr="00897535">
        <w:rPr>
          <w:szCs w:val="18"/>
        </w:rPr>
        <w:tab/>
      </w:r>
      <w:r w:rsidRPr="00897535">
        <w:rPr>
          <w:szCs w:val="18"/>
        </w:rPr>
        <w:tab/>
      </w:r>
      <w:r>
        <w:rPr>
          <w:szCs w:val="18"/>
        </w:rPr>
        <w:tab/>
      </w:r>
      <w:r w:rsidRPr="00897535">
        <w:rPr>
          <w:szCs w:val="18"/>
        </w:rPr>
        <w:tab/>
      </w:r>
      <w:r w:rsidRPr="00897535">
        <w:rPr>
          <w:szCs w:val="18"/>
        </w:rPr>
        <w:tab/>
        <w:t>:</w:t>
      </w:r>
      <w:r w:rsidRPr="00897535">
        <w:rPr>
          <w:szCs w:val="18"/>
        </w:rPr>
        <w:tab/>
        <w:t>Volume van het beluchtingbassin (m</w:t>
      </w:r>
      <w:r w:rsidRPr="00EE36C7">
        <w:rPr>
          <w:szCs w:val="18"/>
          <w:vertAlign w:val="superscript"/>
        </w:rPr>
        <w:t>3</w:t>
      </w:r>
      <w:r w:rsidRPr="00897535">
        <w:rPr>
          <w:szCs w:val="18"/>
        </w:rPr>
        <w:t>)</w:t>
      </w:r>
    </w:p>
    <w:p w14:paraId="0E723314" w14:textId="77777777" w:rsidR="008F4DD7" w:rsidRPr="001A1AF7" w:rsidRDefault="008F4DD7" w:rsidP="00800664">
      <w:pPr>
        <w:rPr>
          <w:szCs w:val="18"/>
        </w:rPr>
      </w:pPr>
    </w:p>
    <w:p w14:paraId="4E1E474E" w14:textId="77777777" w:rsidR="008F4DD7" w:rsidRDefault="008F4DD7" w:rsidP="00800664">
      <w:pPr>
        <w:rPr>
          <w:szCs w:val="18"/>
        </w:rPr>
      </w:pPr>
      <w:r w:rsidRPr="001A1AF7">
        <w:rPr>
          <w:szCs w:val="18"/>
        </w:rPr>
        <w:t>Er is sprake van verstoring van elk type RWZI wanneer C</w:t>
      </w:r>
      <w:r w:rsidRPr="006C7349">
        <w:rPr>
          <w:szCs w:val="18"/>
          <w:vertAlign w:val="subscript"/>
        </w:rPr>
        <w:t>max</w:t>
      </w:r>
      <w:r w:rsidRPr="001A1AF7">
        <w:rPr>
          <w:szCs w:val="18"/>
        </w:rPr>
        <w:t xml:space="preserve"> &gt; C</w:t>
      </w:r>
      <w:r w:rsidRPr="006C7349">
        <w:rPr>
          <w:szCs w:val="18"/>
          <w:vertAlign w:val="subscript"/>
        </w:rPr>
        <w:t>kritisch</w:t>
      </w:r>
      <w:r w:rsidRPr="001A1AF7">
        <w:rPr>
          <w:szCs w:val="18"/>
        </w:rPr>
        <w:t xml:space="preserve"> . Voor C</w:t>
      </w:r>
      <w:r w:rsidRPr="006C7349">
        <w:rPr>
          <w:szCs w:val="18"/>
          <w:vertAlign w:val="subscript"/>
        </w:rPr>
        <w:t>kritisch</w:t>
      </w:r>
      <w:r w:rsidRPr="001A1AF7">
        <w:rPr>
          <w:szCs w:val="18"/>
        </w:rPr>
        <w:t xml:space="preserve"> wordt de </w:t>
      </w:r>
      <w:r>
        <w:rPr>
          <w:szCs w:val="18"/>
        </w:rPr>
        <w:t xml:space="preserve">inhibitieconcentratie van een stof aangehouden, de concentratie waarbij de remming 50% is. </w:t>
      </w:r>
      <w:r w:rsidRPr="001A1AF7">
        <w:rPr>
          <w:szCs w:val="18"/>
        </w:rPr>
        <w:t>Deze waarde is een maat voor de effectiviteit van een stof bij het remmen van een specifieke biologisch zuiveringsproces</w:t>
      </w:r>
      <w:r>
        <w:rPr>
          <w:szCs w:val="18"/>
        </w:rPr>
        <w:t>. Dit is meestal de nitrificatie omdat dit het meest gevoelige biologisch proces is in een RWZI</w:t>
      </w:r>
      <w:r w:rsidRPr="001A1AF7">
        <w:rPr>
          <w:szCs w:val="18"/>
        </w:rPr>
        <w:t>.</w:t>
      </w:r>
      <w:r w:rsidRPr="006917F1">
        <w:rPr>
          <w:szCs w:val="18"/>
        </w:rPr>
        <w:t xml:space="preserve"> </w:t>
      </w:r>
    </w:p>
    <w:p w14:paraId="7AA24849" w14:textId="77777777" w:rsidR="008F4DD7" w:rsidRDefault="008F4DD7" w:rsidP="00800664">
      <w:pPr>
        <w:rPr>
          <w:szCs w:val="18"/>
        </w:rPr>
      </w:pPr>
      <w:r w:rsidRPr="006A6746">
        <w:rPr>
          <w:szCs w:val="18"/>
        </w:rPr>
        <w:t>Indien de gebruiker geen IC</w:t>
      </w:r>
      <w:r w:rsidRPr="00264F7E">
        <w:rPr>
          <w:szCs w:val="18"/>
          <w:vertAlign w:val="subscript"/>
        </w:rPr>
        <w:t>50</w:t>
      </w:r>
      <w:r>
        <w:rPr>
          <w:szCs w:val="18"/>
        </w:rPr>
        <w:t xml:space="preserve"> </w:t>
      </w:r>
      <w:r w:rsidRPr="00CD0551">
        <w:rPr>
          <w:szCs w:val="18"/>
          <w:vertAlign w:val="subscript"/>
        </w:rPr>
        <w:t>bacterie</w:t>
      </w:r>
      <w:r>
        <w:rPr>
          <w:szCs w:val="18"/>
        </w:rPr>
        <w:t xml:space="preserve"> </w:t>
      </w:r>
      <w:r w:rsidRPr="006A6746">
        <w:rPr>
          <w:szCs w:val="18"/>
        </w:rPr>
        <w:t>invult</w:t>
      </w:r>
      <w:r>
        <w:rPr>
          <w:szCs w:val="18"/>
        </w:rPr>
        <w:t xml:space="preserve"> kan deze als volgt worden geschat: </w:t>
      </w:r>
      <w:r w:rsidRPr="006A6746">
        <w:rPr>
          <w:szCs w:val="18"/>
        </w:rPr>
        <w:t>IC</w:t>
      </w:r>
      <w:r w:rsidRPr="00264F7E">
        <w:rPr>
          <w:szCs w:val="18"/>
          <w:vertAlign w:val="subscript"/>
        </w:rPr>
        <w:t>50</w:t>
      </w:r>
      <w:r w:rsidRPr="006A6746">
        <w:rPr>
          <w:szCs w:val="18"/>
        </w:rPr>
        <w:t xml:space="preserve"> = 10 * LC</w:t>
      </w:r>
      <w:r w:rsidRPr="00264F7E">
        <w:rPr>
          <w:szCs w:val="18"/>
          <w:vertAlign w:val="subscript"/>
        </w:rPr>
        <w:t>50</w:t>
      </w:r>
      <w:r>
        <w:rPr>
          <w:szCs w:val="18"/>
        </w:rPr>
        <w:t xml:space="preserve">. </w:t>
      </w:r>
      <w:r w:rsidRPr="00FE5BFF">
        <w:rPr>
          <w:szCs w:val="18"/>
        </w:rPr>
        <w:t>Bij voorkeur wordt de LC</w:t>
      </w:r>
      <w:r w:rsidRPr="00FE5BFF">
        <w:rPr>
          <w:szCs w:val="18"/>
          <w:vertAlign w:val="subscript"/>
        </w:rPr>
        <w:t>50</w:t>
      </w:r>
      <w:r w:rsidRPr="00FE5BFF">
        <w:rPr>
          <w:szCs w:val="18"/>
        </w:rPr>
        <w:t>-waarde voor bacteriën gebruikt. LC</w:t>
      </w:r>
      <w:r w:rsidRPr="00FE5BFF">
        <w:rPr>
          <w:szCs w:val="18"/>
          <w:vertAlign w:val="subscript"/>
        </w:rPr>
        <w:t>50</w:t>
      </w:r>
      <w:r w:rsidRPr="00FE5BFF">
        <w:rPr>
          <w:szCs w:val="18"/>
        </w:rPr>
        <w:t xml:space="preserve"> waarden voor andere trofische niveaus (bijvoorbeeld voor algen en vissen), zijn minder </w:t>
      </w:r>
      <w:r>
        <w:rPr>
          <w:szCs w:val="18"/>
        </w:rPr>
        <w:t>b</w:t>
      </w:r>
      <w:r w:rsidRPr="00FE5BFF">
        <w:rPr>
          <w:szCs w:val="18"/>
        </w:rPr>
        <w:t>etrouwbaar voor het inschatten van IC</w:t>
      </w:r>
      <w:r w:rsidRPr="00FE5BFF">
        <w:rPr>
          <w:szCs w:val="18"/>
          <w:vertAlign w:val="subscript"/>
        </w:rPr>
        <w:t>50</w:t>
      </w:r>
      <w:r w:rsidRPr="00FE5BFF">
        <w:rPr>
          <w:szCs w:val="18"/>
        </w:rPr>
        <w:t>-waarde.</w:t>
      </w:r>
      <w:r>
        <w:rPr>
          <w:szCs w:val="18"/>
        </w:rPr>
        <w:t xml:space="preserve"> Bij twijfel wordt geadviseerd een worst case waarde van IC</w:t>
      </w:r>
      <w:r w:rsidRPr="00936D08">
        <w:rPr>
          <w:szCs w:val="18"/>
          <w:vertAlign w:val="subscript"/>
        </w:rPr>
        <w:t>50</w:t>
      </w:r>
      <w:r>
        <w:rPr>
          <w:szCs w:val="18"/>
        </w:rPr>
        <w:t xml:space="preserve"> = 1 mg/l te hanteren of de IC</w:t>
      </w:r>
      <w:r w:rsidRPr="002B6CBB">
        <w:rPr>
          <w:szCs w:val="18"/>
          <w:vertAlign w:val="subscript"/>
        </w:rPr>
        <w:t>50</w:t>
      </w:r>
      <w:r>
        <w:rPr>
          <w:szCs w:val="18"/>
        </w:rPr>
        <w:t xml:space="preserve"> van een stof met een laboratoriumtest te laten vaststellen.  </w:t>
      </w:r>
    </w:p>
    <w:p w14:paraId="3EBC0744" w14:textId="77777777" w:rsidR="008F4DD7" w:rsidRDefault="008F4DD7" w:rsidP="00800664">
      <w:pPr>
        <w:rPr>
          <w:szCs w:val="18"/>
        </w:rPr>
      </w:pPr>
    </w:p>
    <w:p w14:paraId="4E6F8129" w14:textId="77777777" w:rsidR="008F4DD7" w:rsidRDefault="008F4DD7" w:rsidP="00800664">
      <w:pPr>
        <w:rPr>
          <w:szCs w:val="18"/>
        </w:rPr>
      </w:pPr>
      <w:r w:rsidRPr="001A1AF7">
        <w:rPr>
          <w:szCs w:val="18"/>
        </w:rPr>
        <w:t xml:space="preserve">Uit de bovenstaande formules wordt duidelijk dat de kritische concentratie in een PFR eerder zal worden overschreden dan in een CSTR.  </w:t>
      </w:r>
    </w:p>
    <w:p w14:paraId="26BAEA59" w14:textId="77777777" w:rsidR="008F4DD7" w:rsidRDefault="008F4DD7" w:rsidP="00800664">
      <w:pPr>
        <w:rPr>
          <w:szCs w:val="18"/>
        </w:rPr>
      </w:pPr>
    </w:p>
    <w:p w14:paraId="6BBD13BF" w14:textId="77777777" w:rsidR="008F4DD7" w:rsidRDefault="008F4DD7" w:rsidP="00800664">
      <w:r w:rsidRPr="006E01B4">
        <w:t>Resultante stroom door falen van de RWZI bij afsterving van</w:t>
      </w:r>
      <w:r>
        <w:t xml:space="preserve"> bacteriën</w:t>
      </w:r>
    </w:p>
    <w:p w14:paraId="4FAB8829" w14:textId="77777777" w:rsidR="008F4DD7" w:rsidRPr="00E47578" w:rsidRDefault="008F4DD7" w:rsidP="00800664">
      <w:r w:rsidRPr="00E47578">
        <w:t>In onderstaande tabel wordt de hersteltijd (T</w:t>
      </w:r>
      <w:r w:rsidRPr="00E47578">
        <w:rPr>
          <w:vertAlign w:val="subscript"/>
        </w:rPr>
        <w:t>h</w:t>
      </w:r>
      <w:r w:rsidRPr="00E47578">
        <w:t>, tijd van de ongezuiverde lozing) van een RWZI aangegeven per ontwerpcapaciteit.</w:t>
      </w:r>
    </w:p>
    <w:p w14:paraId="02937DD1" w14:textId="77777777" w:rsidR="008F4DD7" w:rsidRDefault="008F4DD7" w:rsidP="00800664">
      <w:pPr>
        <w:rPr>
          <w:rFonts w:asciiTheme="majorHAnsi" w:hAnsiTheme="majorHAnsi"/>
        </w:rPr>
      </w:pPr>
    </w:p>
    <w:p w14:paraId="6F4E6422" w14:textId="77777777" w:rsidR="008F4DD7" w:rsidRPr="00AA4FD2" w:rsidRDefault="008F4DD7" w:rsidP="00800664">
      <w:r w:rsidRPr="00AA4FD2">
        <w:t xml:space="preserve">Tabel </w:t>
      </w:r>
      <w:r>
        <w:t>7</w:t>
      </w:r>
      <w:r w:rsidRPr="00AA4FD2">
        <w:t>. Hersteltijd RWZI in relatie tot capaciteit</w:t>
      </w:r>
    </w:p>
    <w:p w14:paraId="2D6468D0" w14:textId="77777777" w:rsidR="008F4DD7" w:rsidRDefault="008F4DD7" w:rsidP="00800664"/>
    <w:tbl>
      <w:tblPr>
        <w:tblStyle w:val="TableGrid"/>
        <w:tblW w:w="0" w:type="auto"/>
        <w:tblLook w:val="0220" w:firstRow="1" w:lastRow="0" w:firstColumn="0" w:lastColumn="0" w:noHBand="1" w:noVBand="0"/>
      </w:tblPr>
      <w:tblGrid>
        <w:gridCol w:w="2258"/>
        <w:gridCol w:w="5320"/>
      </w:tblGrid>
      <w:tr w:rsidR="008F4DD7" w14:paraId="68859CAB" w14:textId="77777777" w:rsidTr="00F025DC">
        <w:tc>
          <w:tcPr>
            <w:tcW w:w="2258" w:type="dxa"/>
          </w:tcPr>
          <w:p w14:paraId="0015B2BB" w14:textId="77777777" w:rsidR="008F4DD7" w:rsidRPr="000A70BB" w:rsidRDefault="008F4DD7" w:rsidP="00800664">
            <w:r>
              <w:t>Capaciteit RWZI (v</w:t>
            </w:r>
            <w:r w:rsidRPr="000A70BB">
              <w:t>.e.)</w:t>
            </w:r>
          </w:p>
        </w:tc>
        <w:tc>
          <w:tcPr>
            <w:tcW w:w="5320" w:type="dxa"/>
          </w:tcPr>
          <w:p w14:paraId="5B766821" w14:textId="77777777" w:rsidR="008F4DD7" w:rsidRPr="000A70BB" w:rsidRDefault="008F4DD7" w:rsidP="00800664">
            <w:r w:rsidRPr="000A70BB">
              <w:t>Hersteltijd (T</w:t>
            </w:r>
            <w:r w:rsidRPr="000A70BB">
              <w:rPr>
                <w:vertAlign w:val="subscript"/>
              </w:rPr>
              <w:t>h</w:t>
            </w:r>
            <w:r w:rsidRPr="000A70BB">
              <w:t xml:space="preserve">) na falen door </w:t>
            </w:r>
            <w:r>
              <w:t>afsterving van bacteriën (dagen)</w:t>
            </w:r>
          </w:p>
        </w:tc>
      </w:tr>
      <w:tr w:rsidR="008F4DD7" w14:paraId="6F3EFEC4" w14:textId="77777777" w:rsidTr="00F025DC">
        <w:tc>
          <w:tcPr>
            <w:tcW w:w="2258" w:type="dxa"/>
          </w:tcPr>
          <w:p w14:paraId="68D83C10" w14:textId="77777777" w:rsidR="008F4DD7" w:rsidRPr="000A70BB" w:rsidRDefault="008F4DD7" w:rsidP="00800664">
            <w:r>
              <w:t>≤ 50.000</w:t>
            </w:r>
          </w:p>
        </w:tc>
        <w:tc>
          <w:tcPr>
            <w:tcW w:w="5320" w:type="dxa"/>
          </w:tcPr>
          <w:p w14:paraId="4A8519E3" w14:textId="77777777" w:rsidR="008F4DD7" w:rsidRPr="000A70BB" w:rsidRDefault="008F4DD7" w:rsidP="00800664">
            <w:r>
              <w:t>7</w:t>
            </w:r>
          </w:p>
        </w:tc>
      </w:tr>
      <w:tr w:rsidR="008F4DD7" w14:paraId="5A65BB04" w14:textId="77777777" w:rsidTr="00F025DC">
        <w:tc>
          <w:tcPr>
            <w:tcW w:w="2258" w:type="dxa"/>
          </w:tcPr>
          <w:p w14:paraId="5EC09538" w14:textId="77777777" w:rsidR="008F4DD7" w:rsidRPr="000A70BB" w:rsidRDefault="008F4DD7" w:rsidP="00800664">
            <w:r>
              <w:t>&gt;50.000</w:t>
            </w:r>
          </w:p>
        </w:tc>
        <w:tc>
          <w:tcPr>
            <w:tcW w:w="5320" w:type="dxa"/>
          </w:tcPr>
          <w:p w14:paraId="1D297477" w14:textId="77777777" w:rsidR="008F4DD7" w:rsidRPr="000A70BB" w:rsidRDefault="008F4DD7" w:rsidP="00800664">
            <w:r>
              <w:t>21</w:t>
            </w:r>
          </w:p>
        </w:tc>
      </w:tr>
    </w:tbl>
    <w:p w14:paraId="0BC474BA" w14:textId="77777777" w:rsidR="008F4DD7" w:rsidRDefault="008F4DD7" w:rsidP="00800664"/>
    <w:p w14:paraId="0ABEC91B" w14:textId="77777777" w:rsidR="008F4DD7" w:rsidRDefault="008F4DD7" w:rsidP="00800664"/>
    <w:p w14:paraId="5435D9DD" w14:textId="77777777" w:rsidR="008F4DD7" w:rsidRDefault="008F4DD7" w:rsidP="00800664">
      <w:r>
        <w:t>De resultante TZV-vracht na falen door inhibitie wordt als volgt vastgesteld:</w:t>
      </w:r>
    </w:p>
    <w:p w14:paraId="30F3D0F2" w14:textId="77777777" w:rsidR="008F4DD7" w:rsidRDefault="008F4DD7" w:rsidP="00800664"/>
    <w:p w14:paraId="14A3AFB4" w14:textId="77777777" w:rsidR="008F4DD7" w:rsidRPr="00C403D6" w:rsidRDefault="00000000"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6698536C" w14:textId="77777777" w:rsidR="008F4DD7" w:rsidRPr="00FE1B1E" w:rsidRDefault="008F4DD7" w:rsidP="00800664">
      <w:pPr>
        <w:rPr>
          <w:szCs w:val="18"/>
        </w:rPr>
      </w:pPr>
    </w:p>
    <w:p w14:paraId="7CC53790" w14:textId="77777777" w:rsidR="008F4DD7" w:rsidRPr="00FE1B1E" w:rsidRDefault="008F4DD7" w:rsidP="00800664">
      <w:pPr>
        <w:rPr>
          <w:szCs w:val="18"/>
        </w:rPr>
      </w:pPr>
      <w:r w:rsidRPr="00FE1B1E">
        <w:rPr>
          <w:szCs w:val="18"/>
        </w:rPr>
        <w:t>Z</w:t>
      </w:r>
      <w:r w:rsidRPr="00FE1B1E">
        <w:rPr>
          <w:rStyle w:val="BodytextSubscriptChar"/>
          <w:rFonts w:eastAsia="DejaVu Sans"/>
          <w:sz w:val="18"/>
          <w:szCs w:val="18"/>
          <w:vertAlign w:val="subscript"/>
        </w:rPr>
        <w:t>loz</w:t>
      </w:r>
      <w:r w:rsidRPr="00FE1B1E">
        <w:rPr>
          <w:szCs w:val="18"/>
        </w:rPr>
        <w:tab/>
        <w:t>: Extra zuurstofvraag als gevolg van lozing</w:t>
      </w:r>
      <w:r>
        <w:rPr>
          <w:szCs w:val="18"/>
        </w:rPr>
        <w:br/>
        <w:t xml:space="preserve">   </w:t>
      </w:r>
      <w:r w:rsidRPr="00FE1B1E">
        <w:rPr>
          <w:szCs w:val="18"/>
        </w:rPr>
        <w:t>(</w:t>
      </w:r>
      <w:r>
        <w:rPr>
          <w:szCs w:val="18"/>
        </w:rPr>
        <w:t xml:space="preserve">TZV van de meerdaagse lozing in </w:t>
      </w:r>
      <w:r w:rsidRPr="00FE1B1E">
        <w:rPr>
          <w:szCs w:val="18"/>
        </w:rPr>
        <w:t>kg O</w:t>
      </w:r>
      <w:r w:rsidRPr="00FE1B1E">
        <w:rPr>
          <w:szCs w:val="18"/>
          <w:vertAlign w:val="subscript"/>
        </w:rPr>
        <w:t>2</w:t>
      </w:r>
      <w:r w:rsidRPr="00FE1B1E">
        <w:rPr>
          <w:szCs w:val="18"/>
        </w:rPr>
        <w:t>);</w:t>
      </w:r>
      <w:r>
        <w:rPr>
          <w:szCs w:val="18"/>
        </w:rPr>
        <w:t xml:space="preserve"> </w:t>
      </w:r>
    </w:p>
    <w:p w14:paraId="34F18DA5" w14:textId="77777777" w:rsidR="008F4DD7" w:rsidRPr="00FE1B1E" w:rsidRDefault="008F4DD7" w:rsidP="00800664">
      <w:pPr>
        <w:rPr>
          <w:szCs w:val="18"/>
        </w:rPr>
      </w:pPr>
      <w:r w:rsidRPr="00FE1B1E">
        <w:rPr>
          <w:szCs w:val="18"/>
        </w:rPr>
        <w:t>T</w:t>
      </w:r>
      <w:r w:rsidRPr="00FE1B1E">
        <w:rPr>
          <w:szCs w:val="18"/>
          <w:vertAlign w:val="subscript"/>
        </w:rPr>
        <w:t>h</w:t>
      </w:r>
      <w:r w:rsidRPr="00FE1B1E">
        <w:rPr>
          <w:szCs w:val="18"/>
        </w:rPr>
        <w:tab/>
      </w:r>
      <w:r w:rsidRPr="00FE1B1E">
        <w:rPr>
          <w:szCs w:val="18"/>
        </w:rPr>
        <w:tab/>
      </w:r>
      <w:r w:rsidRPr="00FE1B1E">
        <w:rPr>
          <w:szCs w:val="18"/>
        </w:rPr>
        <w:tab/>
      </w:r>
      <w:r w:rsidRPr="00FE1B1E">
        <w:rPr>
          <w:szCs w:val="18"/>
        </w:rPr>
        <w:tab/>
        <w:t>: Tijd van de ongezuiverde lozing (</w:t>
      </w:r>
      <w:r>
        <w:rPr>
          <w:szCs w:val="18"/>
        </w:rPr>
        <w:t xml:space="preserve">7 of 21 </w:t>
      </w:r>
      <w:r w:rsidRPr="00FE1B1E">
        <w:rPr>
          <w:szCs w:val="18"/>
        </w:rPr>
        <w:t>dagen);</w:t>
      </w:r>
    </w:p>
    <w:p w14:paraId="31D3B002" w14:textId="77777777" w:rsidR="008F4DD7" w:rsidRPr="00FE1B1E" w:rsidRDefault="008F4DD7" w:rsidP="00800664">
      <w:pPr>
        <w:rPr>
          <w:szCs w:val="18"/>
        </w:rPr>
      </w:pPr>
      <w:r w:rsidRPr="00FE1B1E">
        <w:rPr>
          <w:szCs w:val="18"/>
        </w:rPr>
        <w:t>O</w:t>
      </w:r>
      <w:r w:rsidRPr="00FE1B1E">
        <w:rPr>
          <w:szCs w:val="18"/>
          <w:vertAlign w:val="subscript"/>
        </w:rPr>
        <w:t>cap</w:t>
      </w:r>
      <w:r w:rsidRPr="00FE1B1E">
        <w:rPr>
          <w:rStyle w:val="BodytextSubscriptChar"/>
          <w:rFonts w:eastAsia="DejaVu Sans"/>
          <w:sz w:val="18"/>
          <w:szCs w:val="18"/>
        </w:rPr>
        <w:tab/>
      </w:r>
      <w:r w:rsidRPr="00FE1B1E">
        <w:rPr>
          <w:rStyle w:val="BodytextSubscriptChar"/>
          <w:rFonts w:eastAsia="DejaVu Sans"/>
          <w:sz w:val="18"/>
          <w:szCs w:val="18"/>
        </w:rPr>
        <w:tab/>
      </w:r>
      <w:r w:rsidRPr="00FE1B1E">
        <w:rPr>
          <w:rStyle w:val="BodytextSubscriptChar"/>
          <w:rFonts w:eastAsia="DejaVu Sans"/>
          <w:sz w:val="18"/>
          <w:szCs w:val="18"/>
        </w:rPr>
        <w:tab/>
      </w:r>
      <w:r w:rsidRPr="00FE1B1E">
        <w:rPr>
          <w:szCs w:val="18"/>
        </w:rPr>
        <w:t>: Ontwerpcapaciteit RWZI (aantal v.e.)</w:t>
      </w:r>
    </w:p>
    <w:p w14:paraId="211417FE" w14:textId="77777777" w:rsidR="008F4DD7" w:rsidRDefault="008F4DD7" w:rsidP="00800664">
      <w:pPr>
        <w:rPr>
          <w:sz w:val="14"/>
          <w:szCs w:val="18"/>
        </w:rPr>
      </w:pPr>
    </w:p>
    <w:p w14:paraId="1AE927E5" w14:textId="77777777" w:rsidR="008F4DD7" w:rsidRPr="00074CE2" w:rsidRDefault="008F4DD7" w:rsidP="00800664">
      <w:pPr>
        <w:rPr>
          <w:rFonts w:ascii="Verdana" w:hAnsi="Verdana"/>
          <w:sz w:val="18"/>
          <w:szCs w:val="18"/>
        </w:rPr>
      </w:pPr>
      <w:r w:rsidRPr="00074CE2">
        <w:rPr>
          <w:rFonts w:ascii="Verdana" w:hAnsi="Verdana"/>
          <w:sz w:val="18"/>
          <w:szCs w:val="18"/>
        </w:rPr>
        <w:t>Opmerking:</w:t>
      </w:r>
    </w:p>
    <w:p w14:paraId="7DAC2DA4" w14:textId="77777777" w:rsidR="008F4DD7" w:rsidRPr="00EF6711" w:rsidRDefault="008F4DD7" w:rsidP="00800664">
      <w:pPr>
        <w:rPr>
          <w:rFonts w:cs="Helvetica"/>
        </w:rPr>
      </w:pPr>
      <w:r w:rsidRPr="00EF6711">
        <w:rPr>
          <w:rFonts w:cs="Helvetica"/>
        </w:rPr>
        <w:t>Als de RWZI faalt door afsterving van bacteriën wordt er bij de schatting van de verontreinigde hoeveelheid oppervlaktewater geen rekening gehouden met effect als gevolg van de toxiciteit (LC</w:t>
      </w:r>
      <w:r w:rsidRPr="00EF6711">
        <w:rPr>
          <w:rFonts w:cs="Helvetica"/>
          <w:vertAlign w:val="subscript"/>
        </w:rPr>
        <w:t>50</w:t>
      </w:r>
      <w:r w:rsidRPr="00EF6711">
        <w:rPr>
          <w:rFonts w:cs="Helvetica"/>
        </w:rPr>
        <w:t xml:space="preserve">) van de lozing. Dit in tegenstelling tot paragraaf 2.2.2.  </w:t>
      </w:r>
      <w:r w:rsidRPr="00EF6711">
        <w:rPr>
          <w:rFonts w:cs="Helvetica"/>
        </w:rPr>
        <w:lastRenderedPageBreak/>
        <w:t>Hoewel er een cumulatie van effecten kan optreden, is dit niet van groot belang. De redenatie hierbij is dat het effect van de TZV-vracht die vrijkomt bij de langdurige ongezuiverde lozing bij falen van de RWZI veel groter is dan het toxische effect, waardoor het LC</w:t>
      </w:r>
      <w:r w:rsidRPr="00EF6711">
        <w:rPr>
          <w:rFonts w:cs="Helvetica"/>
          <w:vertAlign w:val="subscript"/>
        </w:rPr>
        <w:t>50</w:t>
      </w:r>
      <w:r w:rsidRPr="00EF6711">
        <w:rPr>
          <w:rFonts w:cs="Helvetica"/>
        </w:rPr>
        <w:t xml:space="preserve"> effect te verwaarlozen valt. Bovendien zal in deze situatie het toxische effect door de reactie met het actieve slib in een aantal gevallen teniet worden gedaan voordat de lozing op oppervlaktewater plaatsvindt. </w:t>
      </w:r>
    </w:p>
    <w:p w14:paraId="515FE849" w14:textId="77777777" w:rsidR="008F4DD7" w:rsidRPr="006E01B4" w:rsidRDefault="008F4DD7" w:rsidP="00800664">
      <w:r w:rsidRPr="006E01B4">
        <w:t>Toxiciteit in het effluent terwijl de RWZI niet faalt</w:t>
      </w:r>
    </w:p>
    <w:p w14:paraId="675F0E29" w14:textId="77777777" w:rsidR="008F4DD7" w:rsidRDefault="008F4DD7" w:rsidP="00800664">
      <w:pPr>
        <w:rPr>
          <w:szCs w:val="18"/>
        </w:rPr>
      </w:pPr>
      <w:r w:rsidRPr="000F1A08">
        <w:rPr>
          <w:szCs w:val="18"/>
        </w:rPr>
        <w:t>Bij het ontwikkelen van de rekenregels voor dit faalscenario is duidelijk geworden dat het ook theoretisch mogelijk is, dat – wanneer de RWZI niet faalt – en de toxische stof de zuivering ongehinderd passeert, deze alsnog een effect kan hebben in het ontvangende oppervlaktewater. Zo zou een moeilijk afbreekbare stof met een lage LC</w:t>
      </w:r>
      <w:r w:rsidRPr="000F1A08">
        <w:rPr>
          <w:szCs w:val="18"/>
          <w:vertAlign w:val="subscript"/>
        </w:rPr>
        <w:t>50</w:t>
      </w:r>
      <w:r w:rsidRPr="000F1A08">
        <w:rPr>
          <w:szCs w:val="18"/>
        </w:rPr>
        <w:t xml:space="preserve"> voor vissen en/of algen, maar een hoge LC</w:t>
      </w:r>
      <w:r w:rsidRPr="000F1A08">
        <w:rPr>
          <w:szCs w:val="18"/>
          <w:vertAlign w:val="subscript"/>
        </w:rPr>
        <w:t>50</w:t>
      </w:r>
      <w:r w:rsidRPr="000F1A08">
        <w:rPr>
          <w:szCs w:val="18"/>
        </w:rPr>
        <w:t>/IC</w:t>
      </w:r>
      <w:r w:rsidRPr="000F1A08">
        <w:rPr>
          <w:szCs w:val="18"/>
          <w:vertAlign w:val="subscript"/>
        </w:rPr>
        <w:t>50</w:t>
      </w:r>
      <w:r w:rsidRPr="000F1A08">
        <w:rPr>
          <w:szCs w:val="18"/>
        </w:rPr>
        <w:t xml:space="preserve"> voor bacteriën ongehinderd en zonder verstoring van het zuiveringsproces kunnen worden doorgegeven aan het oppervlaktewater. Als voorbeeld zou een herbicide in gedachten kunnen worden genomen. </w:t>
      </w:r>
    </w:p>
    <w:p w14:paraId="44AF2C56" w14:textId="77777777" w:rsidR="008F4DD7" w:rsidRDefault="008F4DD7" w:rsidP="00800664">
      <w:pPr>
        <w:rPr>
          <w:szCs w:val="18"/>
        </w:rPr>
      </w:pPr>
      <w:r>
        <w:rPr>
          <w:szCs w:val="18"/>
        </w:rPr>
        <w:t>In principe kan een PFR een wat hogere concentratie bereiken dan een CSTR in het effluent. De geloosde vracht is bij beide systemen gelijk. Vanwege de eenvoud en de verwachting dat ook in een RWZI met een PFR-configuratie uiteindelijk (nabezinker) toch vrijwel volledige menging wordt bereikt, wordt de concentratie in het effluent voor zowel CSTR als PFR als volgt berekend:</w:t>
      </w:r>
    </w:p>
    <w:p w14:paraId="0F44B93C" w14:textId="77777777" w:rsidR="008F4DD7" w:rsidRPr="00E071D1" w:rsidRDefault="00000000"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5A82EC0A" w14:textId="77777777" w:rsidR="008F4DD7" w:rsidRDefault="008F4DD7" w:rsidP="00800664">
      <w:pPr>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6BA63324" w14:textId="185DAE5B" w:rsidR="008F4DD7" w:rsidRDefault="008F4DD7" w:rsidP="00800664">
      <w:pPr>
        <w:rPr>
          <w:szCs w:val="18"/>
        </w:rPr>
      </w:pPr>
    </w:p>
    <w:p w14:paraId="6204E16A" w14:textId="77777777" w:rsidR="008F4DD7" w:rsidRPr="00021B92" w:rsidRDefault="008F4DD7" w:rsidP="00800664">
      <w:r>
        <w:t xml:space="preserve">Om het effect van de toxische lozing te berekenen in Proteus wordt gemakshalve gerekend alsof de toxische lozing rechtstreeks (dus zonder passage via de RWZI) plaatsvindt. </w:t>
      </w:r>
    </w:p>
    <w:p w14:paraId="70488ABA" w14:textId="77777777" w:rsidR="008F4DD7" w:rsidRPr="00514659" w:rsidRDefault="008F4DD7" w:rsidP="00800664">
      <w:bookmarkStart w:id="1008" w:name="_Toc484764730"/>
      <w:bookmarkStart w:id="1009" w:name="_Toc15050933"/>
      <w:r w:rsidRPr="00514659">
        <w:t>Falen door beïnvloeding van het actief-slib, drijver</w:t>
      </w:r>
      <w:bookmarkEnd w:id="1008"/>
      <w:bookmarkEnd w:id="1009"/>
    </w:p>
    <w:p w14:paraId="29FEFF01" w14:textId="77777777" w:rsidR="008F4DD7" w:rsidRPr="00514659" w:rsidRDefault="008F4DD7" w:rsidP="00800664">
      <w:r w:rsidRPr="00514659">
        <w:t>Falen</w:t>
      </w:r>
    </w:p>
    <w:p w14:paraId="36897F8A" w14:textId="77777777" w:rsidR="008F4DD7" w:rsidRDefault="008F4DD7" w:rsidP="00800664">
      <w:r>
        <w:t>De drijver, een stof die slecht oplost en lichter is dan water, kan de RWZI laten falen</w:t>
      </w:r>
      <w:r w:rsidRPr="00A25A1B">
        <w:t xml:space="preserve"> door de werking en eigenschappen (bezinkbaarheid) van het actief</w:t>
      </w:r>
      <w:r>
        <w:t>-</w:t>
      </w:r>
      <w:r w:rsidRPr="00A25A1B">
        <w:t>slib te beïnvloeden</w:t>
      </w:r>
      <w:r>
        <w:t xml:space="preserve">. </w:t>
      </w:r>
    </w:p>
    <w:p w14:paraId="53EE911F" w14:textId="77777777" w:rsidR="008F4DD7" w:rsidRDefault="008F4DD7" w:rsidP="00800664"/>
    <w:p w14:paraId="024230C0" w14:textId="77777777" w:rsidR="008F4DD7" w:rsidRPr="00A25A1B" w:rsidRDefault="008F4DD7" w:rsidP="00800664">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(drijver)</w:t>
      </w:r>
      <w:r w:rsidRPr="00A25A1B">
        <w:t xml:space="preserve"> zijn de volgende aannames gemaakt:</w:t>
      </w:r>
    </w:p>
    <w:p w14:paraId="4054EB19" w14:textId="77777777" w:rsidR="008F4DD7" w:rsidRPr="008F4DD7" w:rsidRDefault="008F4DD7" w:rsidP="00800664">
      <w:r w:rsidRPr="008F4DD7">
        <w:t>De concentratie van actief-slib in de aeratieruimte is 4 g/l (4 kg/m</w:t>
      </w:r>
      <w:r w:rsidRPr="008F4DD7">
        <w:rPr>
          <w:vertAlign w:val="superscript"/>
        </w:rPr>
        <w:t>3</w:t>
      </w:r>
      <w:r w:rsidRPr="008F4DD7">
        <w:t>);</w:t>
      </w:r>
    </w:p>
    <w:p w14:paraId="14CC0484" w14:textId="77777777" w:rsidR="008F4DD7" w:rsidRPr="008F4DD7" w:rsidRDefault="008F4DD7" w:rsidP="00800664">
      <w:r w:rsidRPr="008F4DD7">
        <w:t xml:space="preserve">Indien een tiende (10%) van het actief-slib bestaat uit drijflaagvormende stof, zal de RWZI zeker falen. </w:t>
      </w:r>
    </w:p>
    <w:p w14:paraId="71D5EBAE" w14:textId="77777777" w:rsidR="008F4DD7" w:rsidRPr="008F4DD7" w:rsidRDefault="008F4DD7" w:rsidP="00800664"/>
    <w:p w14:paraId="36BF671A" w14:textId="77777777" w:rsidR="008F4DD7" w:rsidRDefault="008F4DD7" w:rsidP="00800664">
      <w:r>
        <w:t>Berekening hoeveelheid actief-slib:</w:t>
      </w:r>
    </w:p>
    <w:p w14:paraId="67E311B5" w14:textId="77777777" w:rsidR="008F4DD7" w:rsidRDefault="008F4DD7" w:rsidP="00800664"/>
    <w:p w14:paraId="0D2B2E9D" w14:textId="77777777" w:rsidR="008F4DD7" w:rsidRPr="00FB1D9F" w:rsidRDefault="00000000"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 </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bel</m:t>
              </m:r>
            </m:sub>
          </m:sSub>
        </m:oMath>
      </m:oMathPara>
    </w:p>
    <w:p w14:paraId="4CA7F90D" w14:textId="77777777" w:rsidR="008F4DD7" w:rsidRPr="00755C40" w:rsidRDefault="008F4DD7" w:rsidP="00800664">
      <w:r>
        <w:t>Met:</w:t>
      </w:r>
    </w:p>
    <w:p w14:paraId="630A5484" w14:textId="77777777" w:rsidR="008F4DD7" w:rsidRDefault="008F4DD7" w:rsidP="00800664">
      <w:pPr>
        <w:rPr>
          <w:szCs w:val="18"/>
        </w:rPr>
      </w:pPr>
      <w:r w:rsidRPr="00973937">
        <w:rPr>
          <w:szCs w:val="18"/>
        </w:rPr>
        <w:t>M</w:t>
      </w:r>
      <w:r w:rsidRPr="00973937">
        <w:rPr>
          <w:szCs w:val="18"/>
          <w:vertAlign w:val="subscript"/>
        </w:rPr>
        <w:t>slib</w:t>
      </w:r>
      <w:r w:rsidRPr="00973937">
        <w:rPr>
          <w:szCs w:val="18"/>
        </w:rPr>
        <w:tab/>
      </w:r>
      <w:r w:rsidRPr="00973937">
        <w:rPr>
          <w:szCs w:val="18"/>
        </w:rPr>
        <w:tab/>
      </w:r>
      <w:r w:rsidRPr="00973937">
        <w:rPr>
          <w:szCs w:val="18"/>
        </w:rPr>
        <w:tab/>
        <w:t>: Massa actief-slib (kg)</w:t>
      </w:r>
    </w:p>
    <w:p w14:paraId="1E594244" w14:textId="77777777" w:rsidR="008F4DD7" w:rsidRPr="00973937" w:rsidRDefault="008F4DD7" w:rsidP="00800664">
      <w:pPr>
        <w:rPr>
          <w:szCs w:val="18"/>
        </w:rPr>
      </w:pPr>
      <w:r>
        <w:rPr>
          <w:szCs w:val="18"/>
        </w:rPr>
        <w:t>V</w:t>
      </w:r>
      <w:r w:rsidRPr="00FB1D9F">
        <w:rPr>
          <w:szCs w:val="18"/>
          <w:vertAlign w:val="subscript"/>
        </w:rPr>
        <w:t>bel</w:t>
      </w:r>
      <w:r>
        <w:rPr>
          <w:szCs w:val="18"/>
        </w:rPr>
        <w:t>:</w:t>
      </w:r>
      <w:r>
        <w:rPr>
          <w:szCs w:val="18"/>
        </w:rPr>
        <w:tab/>
      </w:r>
      <w:r>
        <w:rPr>
          <w:szCs w:val="18"/>
        </w:rPr>
        <w:tab/>
      </w:r>
      <w:r>
        <w:rPr>
          <w:szCs w:val="18"/>
        </w:rPr>
        <w:tab/>
        <w:t>: inhoud van de beluchtingstank (m</w:t>
      </w:r>
      <w:r w:rsidRPr="00826038">
        <w:rPr>
          <w:szCs w:val="18"/>
          <w:vertAlign w:val="superscript"/>
        </w:rPr>
        <w:t>3</w:t>
      </w:r>
      <w:r>
        <w:rPr>
          <w:szCs w:val="18"/>
        </w:rPr>
        <w:t>)</w:t>
      </w:r>
    </w:p>
    <w:p w14:paraId="614FFD46" w14:textId="77777777" w:rsidR="008F4DD7" w:rsidRDefault="008F4DD7" w:rsidP="00800664">
      <w:pPr>
        <w:rPr>
          <w:szCs w:val="18"/>
        </w:rPr>
      </w:pPr>
      <w:r>
        <w:rPr>
          <w:szCs w:val="18"/>
        </w:rPr>
        <w:t xml:space="preserve">Wanneer de inhoud van de beluchtingstank niet bekend is, kan deze worden geschat: </w:t>
      </w:r>
    </w:p>
    <w:p w14:paraId="54B446B6" w14:textId="77777777" w:rsidR="008F4DD7" w:rsidRPr="00FB1D9F" w:rsidRDefault="00000000"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r>
            <m:rPr>
              <m:sty m:val="p"/>
            </m:rPr>
            <w:rPr>
              <w:rFonts w:ascii="Cambria Math" w:hAnsi="Cambria Math"/>
              <w:szCs w:val="18"/>
            </w:rPr>
            <m:t xml:space="preserve">=0,10 × </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oMath>
      </m:oMathPara>
    </w:p>
    <w:p w14:paraId="23099D9E" w14:textId="77777777" w:rsidR="008F4DD7" w:rsidRDefault="008F4DD7" w:rsidP="00800664">
      <w:pPr>
        <w:rPr>
          <w:szCs w:val="18"/>
        </w:rPr>
      </w:pPr>
    </w:p>
    <w:p w14:paraId="42F086A6" w14:textId="77777777" w:rsidR="008F4DD7" w:rsidRPr="00973937" w:rsidRDefault="008F4DD7" w:rsidP="00800664">
      <w:pPr>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206A5663" w14:textId="77777777" w:rsidR="008F4DD7" w:rsidRPr="00755C40" w:rsidRDefault="008F4DD7" w:rsidP="00800664"/>
    <w:p w14:paraId="2A80E3C4" w14:textId="77777777" w:rsidR="008F4DD7" w:rsidRPr="00755C40" w:rsidRDefault="008F4DD7" w:rsidP="00800664">
      <w:pPr>
        <w:rPr>
          <w:szCs w:val="18"/>
        </w:rPr>
      </w:pPr>
      <w:r w:rsidRPr="00755C40">
        <w:rPr>
          <w:szCs w:val="18"/>
        </w:rPr>
        <w:t>Er is sprake van verstoring van de RWZI (slibbeïnvloeding) wanneer:</w:t>
      </w:r>
    </w:p>
    <w:p w14:paraId="2DAE9AD7" w14:textId="77777777" w:rsidR="008F4DD7" w:rsidRPr="00FB1D9F" w:rsidRDefault="00000000"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 &gt;0,10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1E76EC45" w14:textId="77777777" w:rsidR="008F4DD7" w:rsidRDefault="008F4DD7" w:rsidP="00800664"/>
    <w:p w14:paraId="5352D574" w14:textId="77777777" w:rsidR="008F4DD7" w:rsidRPr="00514659" w:rsidRDefault="008F4DD7" w:rsidP="00800664">
      <w:r w:rsidRPr="00514659">
        <w:lastRenderedPageBreak/>
        <w:t>Resultante stroom als gevolg van slibbeïnvloeding door drijflagen</w:t>
      </w:r>
    </w:p>
    <w:p w14:paraId="2BD39A6F" w14:textId="77777777" w:rsidR="008F4DD7" w:rsidRPr="00755C40" w:rsidRDefault="008F4DD7" w:rsidP="00800664">
      <w:r w:rsidRPr="00755C40">
        <w:t>Voor de berekeningen, effecten en aannames van de resultante stroom wordt verwezen naar hoofdstuk</w:t>
      </w:r>
      <w:r>
        <w:t xml:space="preserve"> </w:t>
      </w:r>
      <w:r w:rsidRPr="00755C40">
        <w:t xml:space="preserve"> “</w:t>
      </w:r>
      <w:r>
        <w:t>4.1.</w:t>
      </w:r>
      <w:r w:rsidRPr="00755C40">
        <w:t xml:space="preserve">2.2 Resultante stroom </w:t>
      </w:r>
      <w:r>
        <w:t>afsterving van bacteriën</w:t>
      </w:r>
      <w:r w:rsidRPr="00755C40">
        <w:t>”</w:t>
      </w:r>
      <w:r>
        <w:t xml:space="preserve"> onder het kopje:</w:t>
      </w:r>
      <w:r w:rsidRPr="005D1DE2">
        <w:t xml:space="preserve"> </w:t>
      </w:r>
      <w:r>
        <w:t>“de resultante TZV-vracht na falen door afsterving van bacteriën”.</w:t>
      </w:r>
    </w:p>
    <w:p w14:paraId="6FD85F40" w14:textId="77777777" w:rsidR="008F4DD7" w:rsidRDefault="008F4DD7" w:rsidP="00800664"/>
    <w:p w14:paraId="5ACB0CAA" w14:textId="77777777" w:rsidR="008F4DD7" w:rsidRPr="00514659" w:rsidRDefault="008F4DD7" w:rsidP="00800664">
      <w:bookmarkStart w:id="1010" w:name="_Toc484764731"/>
      <w:bookmarkStart w:id="1011" w:name="_Toc15050934"/>
      <w:r w:rsidRPr="00514659">
        <w:t>Falen door beïnvloeding van het actief-slib, zinker</w:t>
      </w:r>
      <w:bookmarkEnd w:id="1010"/>
      <w:bookmarkEnd w:id="1011"/>
    </w:p>
    <w:p w14:paraId="3AB1BDAF" w14:textId="77777777" w:rsidR="008F4DD7" w:rsidRPr="00514659" w:rsidRDefault="008F4DD7" w:rsidP="00800664">
      <w:r w:rsidRPr="00514659">
        <w:t>Falen</w:t>
      </w:r>
    </w:p>
    <w:p w14:paraId="4FC6B9F1" w14:textId="77777777" w:rsidR="008F4DD7" w:rsidRPr="00A25A1B" w:rsidRDefault="008F4DD7" w:rsidP="00800664">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 xml:space="preserve">(zinker) </w:t>
      </w:r>
      <w:r w:rsidRPr="00A25A1B">
        <w:t>zijn de volgende aannames gemaakt:</w:t>
      </w:r>
    </w:p>
    <w:p w14:paraId="15D82473" w14:textId="77777777" w:rsidR="008F4DD7" w:rsidRPr="008F4DD7" w:rsidRDefault="008F4DD7" w:rsidP="00800664">
      <w:r w:rsidRPr="008F4DD7">
        <w:t>De concentratie van actief-slib in de aeratieruimte is 4 g/l (4 kg/m</w:t>
      </w:r>
      <w:r w:rsidRPr="008F4DD7">
        <w:rPr>
          <w:vertAlign w:val="superscript"/>
        </w:rPr>
        <w:t>3</w:t>
      </w:r>
      <w:r w:rsidRPr="008F4DD7">
        <w:t>);</w:t>
      </w:r>
    </w:p>
    <w:p w14:paraId="1FFB17B6" w14:textId="77777777" w:rsidR="008F4DD7" w:rsidRPr="008F4DD7" w:rsidRDefault="008F4DD7" w:rsidP="00800664">
      <w:r w:rsidRPr="008F4DD7">
        <w:t>Beïnvloeding van actief-slib wordt uitgedrukt in kg zinkende stof per kg actief-slib;</w:t>
      </w:r>
    </w:p>
    <w:p w14:paraId="7EC962FA" w14:textId="77777777" w:rsidR="008F4DD7" w:rsidRPr="008F4DD7" w:rsidRDefault="008F4DD7" w:rsidP="00800664">
      <w:r w:rsidRPr="008F4DD7">
        <w:t>Indien 10 % van het actief-slib bestaat uit een zinker, zal de RWZI falen. Dit percentage is na deskundigenoverleg, op grond van casuïstiek bepaald;</w:t>
      </w:r>
    </w:p>
    <w:p w14:paraId="0EE70410" w14:textId="77777777" w:rsidR="008F4DD7" w:rsidRDefault="008F4DD7" w:rsidP="00800664"/>
    <w:p w14:paraId="4F939B60" w14:textId="77777777" w:rsidR="008F4DD7" w:rsidRDefault="008F4DD7" w:rsidP="00800664">
      <w:r>
        <w:t>Berekening hoeveelheid actief-slib:</w:t>
      </w:r>
    </w:p>
    <w:p w14:paraId="6CBC893D" w14:textId="77777777" w:rsidR="008F4DD7" w:rsidRDefault="008F4DD7" w:rsidP="00800664"/>
    <w:p w14:paraId="17E9E16C" w14:textId="77777777" w:rsidR="008F4DD7" w:rsidRPr="00FB1D9F" w:rsidRDefault="00000000"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×0,10 × </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cap</m:t>
              </m:r>
            </m:sub>
          </m:sSub>
        </m:oMath>
      </m:oMathPara>
    </w:p>
    <w:p w14:paraId="0279B43F" w14:textId="77777777" w:rsidR="008F4DD7" w:rsidRDefault="008F4DD7" w:rsidP="00800664">
      <w:pPr>
        <w:rPr>
          <w:szCs w:val="18"/>
        </w:rPr>
      </w:pPr>
    </w:p>
    <w:p w14:paraId="1204775B" w14:textId="77777777" w:rsidR="008F4DD7" w:rsidRDefault="008F4DD7" w:rsidP="00800664">
      <w:pPr>
        <w:rPr>
          <w:szCs w:val="18"/>
        </w:rPr>
      </w:pPr>
      <w:r>
        <w:rPr>
          <w:szCs w:val="18"/>
        </w:rPr>
        <w:t>Met:</w:t>
      </w:r>
    </w:p>
    <w:p w14:paraId="5063A6D1" w14:textId="77777777" w:rsidR="008F4DD7" w:rsidRPr="00973937" w:rsidRDefault="008F4DD7" w:rsidP="00800664">
      <w:pPr>
        <w:rPr>
          <w:szCs w:val="18"/>
          <w:vertAlign w:val="subscript"/>
        </w:rPr>
      </w:pPr>
      <w:r w:rsidRPr="00973937">
        <w:rPr>
          <w:szCs w:val="18"/>
        </w:rPr>
        <w:t>M</w:t>
      </w:r>
      <w:r w:rsidRPr="00973937">
        <w:rPr>
          <w:szCs w:val="18"/>
          <w:vertAlign w:val="subscript"/>
        </w:rPr>
        <w:t>slib</w:t>
      </w:r>
      <w:r w:rsidRPr="00973937">
        <w:rPr>
          <w:szCs w:val="18"/>
        </w:rPr>
        <w:tab/>
      </w:r>
      <w:r w:rsidRPr="00973937">
        <w:rPr>
          <w:szCs w:val="18"/>
        </w:rPr>
        <w:tab/>
        <w:t>: Massa actief-slib (kg)</w:t>
      </w:r>
    </w:p>
    <w:p w14:paraId="1A0378B8" w14:textId="77777777" w:rsidR="008F4DD7" w:rsidRPr="00973937" w:rsidRDefault="008F4DD7" w:rsidP="00800664">
      <w:pPr>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123AE7B0" w14:textId="77777777" w:rsidR="008F4DD7" w:rsidRPr="00755C40" w:rsidRDefault="008F4DD7" w:rsidP="00800664"/>
    <w:p w14:paraId="78D7114B" w14:textId="77777777" w:rsidR="008F4DD7" w:rsidRPr="00755C40" w:rsidRDefault="008F4DD7" w:rsidP="00800664">
      <w:pPr>
        <w:rPr>
          <w:szCs w:val="18"/>
        </w:rPr>
      </w:pPr>
      <w:r w:rsidRPr="00755C40">
        <w:rPr>
          <w:szCs w:val="18"/>
        </w:rPr>
        <w:t>Er is sprake van verstoring van de RWZI (slibbeïnvloeding) wanneer:</w:t>
      </w:r>
    </w:p>
    <w:p w14:paraId="6DBF5996" w14:textId="77777777" w:rsidR="008F4DD7" w:rsidRDefault="008F4DD7" w:rsidP="00800664"/>
    <w:p w14:paraId="60DCCCB2" w14:textId="77777777" w:rsidR="008F4DD7" w:rsidRDefault="00000000" w:rsidP="00800664">
      <m:oMathPara>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11A5B696" w14:textId="77777777" w:rsidR="008F4DD7" w:rsidRDefault="008F4DD7" w:rsidP="00800664"/>
    <w:p w14:paraId="1D5A5DE1" w14:textId="77777777" w:rsidR="008F4DD7" w:rsidRDefault="008F4DD7" w:rsidP="00800664"/>
    <w:p w14:paraId="2ED03BDC" w14:textId="77777777" w:rsidR="008F4DD7" w:rsidRPr="00514659" w:rsidRDefault="008F4DD7" w:rsidP="00800664">
      <w:r w:rsidRPr="00514659">
        <w:t>Resultante stroom als gevolg van slibbeïnvloeding door een zinker</w:t>
      </w:r>
    </w:p>
    <w:p w14:paraId="05952677" w14:textId="77777777" w:rsidR="008F4DD7" w:rsidRDefault="008F4DD7" w:rsidP="00800664">
      <w:r>
        <w:t>Er wordt verondersteld dat zinkers in de vorm van een emulsie (slib plus stof) in de nabezinktank blijven. Er vindt dus geen uitspoeling plaats.</w:t>
      </w:r>
    </w:p>
    <w:p w14:paraId="45F157E8" w14:textId="77777777" w:rsidR="008F4DD7" w:rsidRDefault="008F4DD7" w:rsidP="00800664">
      <w:r w:rsidRPr="00755C40">
        <w:t xml:space="preserve">Net als bij slibbeïnvloeding door drijflagen wordt wel de RWZI verstoord. Dit zal leiden, afhankelijk van de grootte van de RWZI, tot een </w:t>
      </w:r>
      <w:r>
        <w:t xml:space="preserve">(gedeeltelijk) </w:t>
      </w:r>
      <w:r w:rsidRPr="00755C40">
        <w:t>ongezuiverde lozing. Voor de berekeningen, effecten en aannames van de resultante stroom wordt verwezen naar hoofdstuk “</w:t>
      </w:r>
      <w:r>
        <w:t>4.1.</w:t>
      </w:r>
      <w:r w:rsidRPr="00755C40">
        <w:t>2.2 Resu</w:t>
      </w:r>
      <w:r>
        <w:t>ltante stroom afsterving van bacteriën” onder het kopje: “de resultante TZV-vracht na falen door inhibitie”.</w:t>
      </w:r>
    </w:p>
    <w:p w14:paraId="56C62D5B" w14:textId="77777777" w:rsidR="008F4DD7" w:rsidRDefault="008F4DD7" w:rsidP="00800664"/>
    <w:p w14:paraId="0BC6E03E" w14:textId="77777777" w:rsidR="008F4DD7" w:rsidRDefault="008F4DD7" w:rsidP="00800664"/>
    <w:p w14:paraId="67955861" w14:textId="77777777" w:rsidR="008F4DD7" w:rsidRDefault="008F4DD7" w:rsidP="00800664"/>
    <w:p w14:paraId="676C615F" w14:textId="77777777" w:rsidR="008F4DD7" w:rsidRDefault="008F4DD7" w:rsidP="00800664"/>
    <w:p w14:paraId="43E05513" w14:textId="77777777" w:rsidR="008F4DD7" w:rsidRDefault="008F4DD7" w:rsidP="00800664"/>
    <w:p w14:paraId="1C4113C5" w14:textId="77777777" w:rsidR="008F4DD7" w:rsidRPr="00514659" w:rsidRDefault="008F4DD7" w:rsidP="00800664">
      <w:pPr>
        <w:rPr>
          <w:sz w:val="22"/>
          <w:szCs w:val="22"/>
        </w:rPr>
      </w:pPr>
      <w:bookmarkStart w:id="1012" w:name="_Toc15050935"/>
      <w:r w:rsidRPr="00514659">
        <w:rPr>
          <w:sz w:val="22"/>
          <w:szCs w:val="22"/>
        </w:rPr>
        <w:t>Beoordelen restrisico’s</w:t>
      </w:r>
      <w:bookmarkEnd w:id="1012"/>
    </w:p>
    <w:p w14:paraId="07A020A5" w14:textId="77777777" w:rsidR="008F4DD7" w:rsidRDefault="008F4DD7" w:rsidP="00800664">
      <w:r>
        <w:t>Als uitgangspunt voor de beoordeling van restrisico’s van onvoorziene lozingen op de RWZI is gekozen voor het milieurisico. Het milieurisico is gedefinieerd als de kans van het optreden van een calamiteit maal het milieueffect op het ontvangende oppervlaktewater. Als de RWZI door de onvoorziene lozing faalt, vindt er een ongezuiverde of giftige lozing op het oppervlaktewater plaats die zorgt voor een milieueffect. In sommige gevallen faalt de RWZI niet door de onvoorziene lozing, maar volgt er toch een giftige lozing op het oppervlaktewater.</w:t>
      </w:r>
    </w:p>
    <w:p w14:paraId="251116A3" w14:textId="77777777" w:rsidR="008F4DD7" w:rsidRDefault="008F4DD7" w:rsidP="00800664"/>
    <w:p w14:paraId="1B9E23A3" w14:textId="77777777" w:rsidR="008F4DD7" w:rsidRDefault="008F4DD7" w:rsidP="00800664">
      <w:r>
        <w:t xml:space="preserve">De beheerder van een RWZI wil los daarvan maar tot op zekere hoogte de kans op het falen van zijn RWZI accepteren. Daarom is er voor dat aspect, ongeacht de potentiele gevolgen voor de oppervlaktewaterkwaliteit, een acceptatiegrens voor de beheerder gewenst. </w:t>
      </w:r>
    </w:p>
    <w:p w14:paraId="1CC9F571" w14:textId="77777777" w:rsidR="008F4DD7" w:rsidRDefault="008F4DD7" w:rsidP="00800664">
      <w:pPr>
        <w:rPr>
          <w:rStyle w:val="Huisstijl-Rubriceringvolgbladen"/>
        </w:rPr>
      </w:pPr>
    </w:p>
    <w:p w14:paraId="0AD99FA2" w14:textId="77777777" w:rsidR="008F4DD7" w:rsidRDefault="008F4DD7" w:rsidP="00800664">
      <w:r>
        <w:lastRenderedPageBreak/>
        <w:t>Omdat er naast bescherming van het milieu tegen ontoelaatbare risico’s ook de wens is de goede werking van de RWZI tegen te grote risico’s te beschermen, moet er bij de beoordeling met beide aspecten rekening worden gehouden. Daarom is er een geïntegreerd beoordelingskader ontworpen.</w:t>
      </w:r>
      <w:r w:rsidRPr="00044F9C">
        <w:t xml:space="preserve"> </w:t>
      </w:r>
      <w:r>
        <w:t xml:space="preserve">Het milieurisico wordt daarbij als eerste beoordeeld, en daarna wordt gekeken naar de toelaatbare faalkans voor de RWZI. </w:t>
      </w:r>
    </w:p>
    <w:p w14:paraId="59CDCA70" w14:textId="77777777" w:rsidR="008F4DD7" w:rsidRDefault="008F4DD7" w:rsidP="00800664"/>
    <w:p w14:paraId="46DC1A8E" w14:textId="77777777" w:rsidR="008F4DD7" w:rsidRDefault="008F4DD7" w:rsidP="00800664">
      <w:r>
        <w:rPr>
          <w:noProof/>
          <w:lang w:eastAsia="nl-NL"/>
        </w:rPr>
        <mc:AlternateContent>
          <mc:Choice Requires="wps">
            <w:drawing>
              <wp:anchor distT="0" distB="0" distL="114300" distR="114300" simplePos="0" relativeHeight="251702784" behindDoc="0" locked="0" layoutInCell="1" allowOverlap="1" wp14:anchorId="0E47FED7" wp14:editId="7B084090">
                <wp:simplePos x="0" y="0"/>
                <wp:positionH relativeFrom="column">
                  <wp:align>center</wp:align>
                </wp:positionH>
                <wp:positionV relativeFrom="paragraph">
                  <wp:posOffset>0</wp:posOffset>
                </wp:positionV>
                <wp:extent cx="2374265" cy="1403985"/>
                <wp:effectExtent l="0" t="0" r="22860" b="13970"/>
                <wp:wrapNone/>
                <wp:docPr id="29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41BC22EE" w14:textId="77777777" w:rsidR="00936325" w:rsidRDefault="00936325" w:rsidP="008F4DD7">
                            <w:pPr>
                              <w:jc w:val="center"/>
                            </w:pPr>
                            <w:r>
                              <w:t>1</w:t>
                            </w:r>
                            <w:r w:rsidRPr="007A3063">
                              <w:rPr>
                                <w:vertAlign w:val="superscript"/>
                              </w:rPr>
                              <w:t>e</w:t>
                            </w:r>
                            <w:r>
                              <w:t xml:space="preserve"> stap:</w:t>
                            </w:r>
                          </w:p>
                          <w:p w14:paraId="6994EE55" w14:textId="77777777" w:rsidR="00936325" w:rsidRDefault="00936325" w:rsidP="008F4DD7"/>
                          <w:p w14:paraId="118825F9" w14:textId="77777777" w:rsidR="00936325" w:rsidRDefault="00936325" w:rsidP="008F4DD7">
                            <w:pPr>
                              <w:jc w:val="center"/>
                            </w:pPr>
                            <w:r>
                              <w:t>BEOORDELING MILIEURISICO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47FED7" id="Tekstvak 2" o:spid="_x0000_s1082" type="#_x0000_t202" style="position:absolute;margin-left:0;margin-top:0;width:186.95pt;height:110.55pt;z-index:25170278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8HQFwIAACgEAAAOAAAAZHJzL2Uyb0RvYy54bWysk9tu2zAMhu8H7B0E3S92XKdNjDhFly7D&#10;gO4AdHsAWZZjYbKoSUrs7OlHyW6anW6G+UIQTekn+ZFa3w6dIkdhnQRd0vkspURoDrXU+5J++bx7&#10;taTEeaZrpkCLkp6Eo7ebly/WvSlEBi2oWliCItoVvSlp670pksTxVnTMzcAIjc4GbMc8mnaf1Jb1&#10;qN6pJEvT66QHWxsLXDiHf+9HJ91E/aYR3H9sGic8USXF3HxcbVyrsCabNSv2lplW8ikN9g9ZdExq&#10;DHqWumeekYOVv0l1kltw0PgZhy6BppFcxBqwmnn6SzWPLTMi1oJwnDljcv9Pln84PppPlvjhNQzY&#10;wFiEMw/AvzqiYdsyvRd31kLfClZj4HlAlvTGFdPVgNoVLohU/Xuoscns4CEKDY3tAhWsk6A6NuB0&#10;hi4GTzj+zK5u8ux6QQlH3zxPr1bLRYzBiqfrxjr/VkBHwqakFrsa5dnxwfmQDiuejoRoDpSsd1Kp&#10;aNh9tVWWHBlOwC5+k/pPx5QmfUlXi2wxEvirRBq/P0l00uMoK9mVdHk+xIrA7Y2u46B5JtW4x5SV&#10;nkAGdiNFP1QDkTVCyUOEALaC+oRoLYyji08NNy3Y75T0OLYldd8OzApK1DuN7VnN8zzMeTTyxU2G&#10;hr30VJcepjlKldRTMm63Pr6NCM7cYRt3MgJ+zmTKGccxcp+eTpj3Szueen7gmx8AAAD//wMAUEsD&#10;BBQABgAIAAAAIQD9LzLW2wAAAAUBAAAPAAAAZHJzL2Rvd25yZXYueG1sTI/BTsMwEETvSPyDtUjc&#10;qJMUFUjjVFUE10ptkbhu420SsNchdtLw9xgucFlpNKOZt8VmtkZMNPjOsYJ0kYAgrp3uuFHweny5&#10;ewThA7JG45gUfJGHTXl9VWCu3YX3NB1CI2IJ+xwVtCH0uZS+bsmiX7ieOHpnN1gMUQ6N1ANeYrk1&#10;MkuSlbTYcVxosaeqpfrjMFoF47HaTvsqe3+bdvp+t3pGi+ZTqdubebsGEWgOf2H4wY/oUEamkxtZ&#10;e2EUxEfC743e8mH5BOKkIMvSFGRZyP/05TcAAAD//wMAUEsBAi0AFAAGAAgAAAAhALaDOJL+AAAA&#10;4QEAABMAAAAAAAAAAAAAAAAAAAAAAFtDb250ZW50X1R5cGVzXS54bWxQSwECLQAUAAYACAAAACEA&#10;OP0h/9YAAACUAQAACwAAAAAAAAAAAAAAAAAvAQAAX3JlbHMvLnJlbHNQSwECLQAUAAYACAAAACEA&#10;sM/B0BcCAAAoBAAADgAAAAAAAAAAAAAAAAAuAgAAZHJzL2Uyb0RvYy54bWxQSwECLQAUAAYACAAA&#10;ACEA/S8y1tsAAAAFAQAADwAAAAAAAAAAAAAAAABxBAAAZHJzL2Rvd25yZXYueG1sUEsFBgAAAAAE&#10;AAQA8wAAAHkFAAAAAA==&#10;">
                <v:textbox style="mso-fit-shape-to-text:t">
                  <w:txbxContent>
                    <w:p w14:paraId="41BC22EE" w14:textId="77777777" w:rsidR="00936325" w:rsidRDefault="00936325" w:rsidP="008F4DD7">
                      <w:pPr>
                        <w:jc w:val="center"/>
                      </w:pPr>
                      <w:r>
                        <w:t>1</w:t>
                      </w:r>
                      <w:r w:rsidRPr="007A3063">
                        <w:rPr>
                          <w:vertAlign w:val="superscript"/>
                        </w:rPr>
                        <w:t>e</w:t>
                      </w:r>
                      <w:r>
                        <w:t xml:space="preserve"> stap:</w:t>
                      </w:r>
                    </w:p>
                    <w:p w14:paraId="6994EE55" w14:textId="77777777" w:rsidR="00936325" w:rsidRDefault="00936325" w:rsidP="008F4DD7"/>
                    <w:p w14:paraId="118825F9" w14:textId="77777777" w:rsidR="00936325" w:rsidRDefault="00936325" w:rsidP="008F4DD7">
                      <w:pPr>
                        <w:jc w:val="center"/>
                      </w:pPr>
                      <w:r>
                        <w:t>BEOORDELING MILIEURISICO</w:t>
                      </w:r>
                    </w:p>
                  </w:txbxContent>
                </v:textbox>
              </v:shape>
            </w:pict>
          </mc:Fallback>
        </mc:AlternateContent>
      </w:r>
    </w:p>
    <w:p w14:paraId="04F39AB2" w14:textId="77777777" w:rsidR="008F4DD7" w:rsidRDefault="008F4DD7" w:rsidP="00800664"/>
    <w:p w14:paraId="108261BA" w14:textId="77777777" w:rsidR="008F4DD7" w:rsidRDefault="008F4DD7" w:rsidP="00800664"/>
    <w:p w14:paraId="74EBE5D9" w14:textId="77777777" w:rsidR="008F4DD7" w:rsidRDefault="008F4DD7" w:rsidP="00800664">
      <w:r>
        <w:rPr>
          <w:noProof/>
          <w:lang w:eastAsia="nl-NL"/>
        </w:rPr>
        <mc:AlternateContent>
          <mc:Choice Requires="wps">
            <w:drawing>
              <wp:anchor distT="0" distB="0" distL="114300" distR="114300" simplePos="0" relativeHeight="251704832" behindDoc="0" locked="0" layoutInCell="1" allowOverlap="1" wp14:anchorId="06A1D8F0" wp14:editId="0A0C3626">
                <wp:simplePos x="0" y="0"/>
                <wp:positionH relativeFrom="column">
                  <wp:posOffset>2414905</wp:posOffset>
                </wp:positionH>
                <wp:positionV relativeFrom="paragraph">
                  <wp:posOffset>117475</wp:posOffset>
                </wp:positionV>
                <wp:extent cx="0" cy="323850"/>
                <wp:effectExtent l="95250" t="0" r="76200" b="57150"/>
                <wp:wrapNone/>
                <wp:docPr id="300" name="Rechte verbindingslijn met pijl 300"/>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01751920" id="_x0000_t32" coordsize="21600,21600" o:spt="32" o:oned="t" path="m,l21600,21600e" filled="f">
                <v:path arrowok="t" fillok="f" o:connecttype="none"/>
                <o:lock v:ext="edit" shapetype="t"/>
              </v:shapetype>
              <v:shape id="Rechte verbindingslijn met pijl 300" o:spid="_x0000_s1026" type="#_x0000_t32" style="position:absolute;margin-left:190.15pt;margin-top:9.25pt;width:0;height:2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2nm/wEAAOADAAAOAAAAZHJzL2Uyb0RvYy54bWysU8tu2zAQvBfoPxC815JtuEgMyznYTS99&#10;GE36AWuSkhjwBS5rWX/fJeW4aXMLqgNF7mqHuzOjzd3ZGnZSEbV3DZ/Pas6UE15q1zX85+P9hxvO&#10;MIGTYLxTDR8V8rvt+3ebIazVwvfeSBUZgThcD6HhfUphXVUoemUBZz4oR8nWRwuJjrGrZISB0K2p&#10;FnX9sRp8lCF6oRApup+SfFvw21aJ9L1tUSVmGk69pbLGsh7zWm03sO4ihF6LSxvwhi4saEeXXqH2&#10;kID9ivoVlNUievRtmglvK9+2WqgyA00zr/+Z5qGHoMosRA6GK034/2DFt9MhMi0bvqyJHweWRPqh&#10;RJ9UlvWoXZYSjX5yzBKNQT8Zlj8l4oaAa6rfuUO8nDAcYmbh3Eab3zQfOxeyxyvZ6pyYmIKCosvF&#10;8mZV4Ko/dSFi+qy8ZXnTcEwRdNennXeOFPVxXriG0xdMdDMVPhfkS52/18YUYY1jQ8NvV4sVZwLI&#10;Xq2BRFsbaGB0HWdgOvKtSLEgojda5uqMgyPuTGQnIOuQ46QfHql3zgxgogQNVJ6psAdJhOVPb1cU&#10;nnyFkL56OYXn9XOc2p2gS+d/XZnH2AP2U0lJTUgJtPnkJEtjIH0gRj/kBEEZl3tVxeoXOrIukxJ5&#10;d/RyLAJV+UQ2KmUXy2efvjzT/uWPuf0NAAD//wMAUEsDBBQABgAIAAAAIQDocC433QAAAAkBAAAP&#10;AAAAZHJzL2Rvd25yZXYueG1sTI/BToNAEIbvJr7DZky82UUqDSJLY0x6IKkxVh9gCyMQ2VnKTil9&#10;e8d4sMeZ/8s/3+Tr2fVqwjF0ngzcLyJQSJWvO2oMfH5s7lJQgS3VtveEBs4YYF1cX+U2q/2J3nHa&#10;caOkhEJmDbTMQ6Z1qFp0Niz8gCTZlx+dZRnHRtejPUm563UcRSvtbEdyobUDvrRYfe+OzkBcHvi8&#10;2ZY8vXHyenDx9qEcKmNub+bnJ1CMM//D8Ksv6lCI094fqQ6qN7BMo6WgEqQJKAH+FnsDq8cEdJHr&#10;yw+KHwAAAP//AwBQSwECLQAUAAYACAAAACEAtoM4kv4AAADhAQAAEwAAAAAAAAAAAAAAAAAAAAAA&#10;W0NvbnRlbnRfVHlwZXNdLnhtbFBLAQItABQABgAIAAAAIQA4/SH/1gAAAJQBAAALAAAAAAAAAAAA&#10;AAAAAC8BAABfcmVscy8ucmVsc1BLAQItABQABgAIAAAAIQA1y2nm/wEAAOADAAAOAAAAAAAAAAAA&#10;AAAAAC4CAABkcnMvZTJvRG9jLnhtbFBLAQItABQABgAIAAAAIQDocC433QAAAAkBAAAPAAAAAAAA&#10;AAAAAAAAAFkEAABkcnMvZG93bnJldi54bWxQSwUGAAAAAAQABADzAAAAYwUAAAAA&#10;">
                <v:stroke endarrow="open"/>
              </v:shape>
            </w:pict>
          </mc:Fallback>
        </mc:AlternateContent>
      </w:r>
    </w:p>
    <w:p w14:paraId="18DDA866" w14:textId="77777777" w:rsidR="008F4DD7" w:rsidRDefault="008F4DD7" w:rsidP="00800664"/>
    <w:p w14:paraId="0A92208F" w14:textId="77777777" w:rsidR="008F4DD7" w:rsidRDefault="008F4DD7" w:rsidP="00800664"/>
    <w:p w14:paraId="22F7B6B6" w14:textId="77777777" w:rsidR="008F4DD7" w:rsidRDefault="008F4DD7" w:rsidP="00800664">
      <w:r>
        <w:rPr>
          <w:noProof/>
          <w:lang w:eastAsia="nl-NL"/>
        </w:rPr>
        <mc:AlternateContent>
          <mc:Choice Requires="wps">
            <w:drawing>
              <wp:anchor distT="0" distB="0" distL="114300" distR="114300" simplePos="0" relativeHeight="251703808" behindDoc="0" locked="0" layoutInCell="1" allowOverlap="1" wp14:anchorId="118603CF" wp14:editId="5D4CD1EC">
                <wp:simplePos x="0" y="0"/>
                <wp:positionH relativeFrom="column">
                  <wp:align>center</wp:align>
                </wp:positionH>
                <wp:positionV relativeFrom="paragraph">
                  <wp:posOffset>0</wp:posOffset>
                </wp:positionV>
                <wp:extent cx="3343275" cy="1280795"/>
                <wp:effectExtent l="0" t="0" r="28575" b="14605"/>
                <wp:wrapNone/>
                <wp:docPr id="3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281112"/>
                        </a:xfrm>
                        <a:prstGeom prst="rect">
                          <a:avLst/>
                        </a:prstGeom>
                        <a:solidFill>
                          <a:srgbClr val="FFFFFF"/>
                        </a:solidFill>
                        <a:ln w="9525">
                          <a:solidFill>
                            <a:srgbClr val="000000"/>
                          </a:solidFill>
                          <a:miter lim="800000"/>
                          <a:headEnd/>
                          <a:tailEnd/>
                        </a:ln>
                      </wps:spPr>
                      <wps:txbx>
                        <w:txbxContent>
                          <w:p w14:paraId="2F2574EF" w14:textId="77777777" w:rsidR="00936325" w:rsidRDefault="00936325" w:rsidP="008F4DD7">
                            <w:pPr>
                              <w:jc w:val="center"/>
                            </w:pPr>
                            <w:r>
                              <w:t>2</w:t>
                            </w:r>
                            <w:r w:rsidRPr="007A3063">
                              <w:rPr>
                                <w:vertAlign w:val="superscript"/>
                              </w:rPr>
                              <w:t>e</w:t>
                            </w:r>
                            <w:r>
                              <w:t xml:space="preserve"> stap:</w:t>
                            </w:r>
                          </w:p>
                          <w:p w14:paraId="4B03C67F" w14:textId="77777777" w:rsidR="00936325" w:rsidRDefault="00936325" w:rsidP="008F4DD7"/>
                          <w:p w14:paraId="6AE2CF86" w14:textId="77777777" w:rsidR="00936325" w:rsidRDefault="00936325" w:rsidP="008F4DD7">
                            <w:pPr>
                              <w:jc w:val="center"/>
                            </w:pPr>
                            <w:r>
                              <w:t>ALS HET MILIEURISICO NIET VERHOOGD IS:</w:t>
                            </w:r>
                          </w:p>
                          <w:p w14:paraId="1A403C45" w14:textId="77777777" w:rsidR="00936325" w:rsidRDefault="00936325" w:rsidP="008F4DD7">
                            <w:pPr>
                              <w:jc w:val="center"/>
                            </w:pPr>
                          </w:p>
                          <w:p w14:paraId="2D54EED2" w14:textId="77777777" w:rsidR="00936325" w:rsidRDefault="00936325" w:rsidP="008F4DD7">
                            <w:pPr>
                              <w:jc w:val="center"/>
                            </w:pPr>
                          </w:p>
                          <w:p w14:paraId="2E5ABA45" w14:textId="77777777" w:rsidR="00936325" w:rsidRDefault="00936325" w:rsidP="008F4DD7">
                            <w:pPr>
                              <w:jc w:val="center"/>
                            </w:pPr>
                            <w:r>
                              <w:t>TOETS OF DE FAALKANS VAN DE RWZI IS VERHOOGD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603CF" id="_x0000_s1083" type="#_x0000_t202" style="position:absolute;margin-left:0;margin-top:0;width:263.25pt;height:100.85pt;z-index:251703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ZUFgIAACgEAAAOAAAAZHJzL2Uyb0RvYy54bWysU9tu2zAMfR+wfxD0vviSZE2NOEWXLsOA&#10;7gJ0+wBZlmNhsqhJSuzs60vJbprdXobpQSBF6pA8JNc3Q6fIUVgnQZc0m6WUCM2hlnpf0q9fdq9W&#10;lDjPdM0UaFHSk3D0ZvPyxbo3hcihBVULSxBEu6I3JW29N0WSON6KjrkZGKHR2IDtmEfV7pPash7R&#10;O5Xkafo66cHWxgIXzuHr3Wikm4jfNIL7T03jhCeqpJibj7eNdxXuZLNmxd4y00o+pcH+IYuOSY1B&#10;z1B3zDNysPI3qE5yCw4aP+PQJdA0kotYA1aTpb9U89AyI2ItSI4zZ5rc/4PlH48P5rMlfngDAzYw&#10;FuHMPfBvjmjYtkzvxa210LeC1Rg4C5QlvXHF9DVQ7QoXQKr+A9TYZHbwEIGGxnaBFayTIDo24HQm&#10;XQyecHyczxfz/GpJCUdblq+yLMtjDFY8fTfW+XcCOhKEklrsaoRnx3vnQzqseHIJ0RwoWe+kUlGx&#10;+2qrLDkynIBdPBP6T25Kk76k18t8OTLwV4g0nj9BdNLjKCvZlXR1dmJF4O2truOgeSbVKGPKSk9E&#10;Bu5GFv1QDUTWJcU08EMgtoL6hNRaGEcXVw2FFuwPSnoc25K67wdmBSXqvcb2XGeLRZjzqCyWVzkq&#10;9tJSXVqY5ghVUk/JKG593I1AnIZbbGMjI8HPmUw54zhG3qfVCfN+qUev5wXfPAIAAP//AwBQSwME&#10;FAAGAAgAAAAhAPj4zOvdAAAABQEAAA8AAABkcnMvZG93bnJldi54bWxMj8FOwzAQRO9I/IO1SFwQ&#10;dRpoWkI2FUICwQ0Kgqsbb5MIex1sNw1/j+ECl5VGM5p5W60na8RIPvSOEeazDARx43TPLcLry935&#10;CkSIirUyjgnhiwKs6+OjSpXaHfiZxk1sRSrhUCqELsahlDI0HVkVZm4gTt7Oeatikr6V2qtDKrdG&#10;5llWSKt6TgudGui2o+Zjs7cIq8uH8T08Xjy9NcXOXMWz5Xj/6RFPT6abaxCRpvgXhh/8hA51Ytq6&#10;PesgDEJ6JP7e5C3yYgFii5Bn8yXIupL/6etvAAAA//8DAFBLAQItABQABgAIAAAAIQC2gziS/gAA&#10;AOEBAAATAAAAAAAAAAAAAAAAAAAAAABbQ29udGVudF9UeXBlc10ueG1sUEsBAi0AFAAGAAgAAAAh&#10;ADj9If/WAAAAlAEAAAsAAAAAAAAAAAAAAAAALwEAAF9yZWxzLy5yZWxzUEsBAi0AFAAGAAgAAAAh&#10;AJsx5lQWAgAAKAQAAA4AAAAAAAAAAAAAAAAALgIAAGRycy9lMm9Eb2MueG1sUEsBAi0AFAAGAAgA&#10;AAAhAPj4zOvdAAAABQEAAA8AAAAAAAAAAAAAAAAAcAQAAGRycy9kb3ducmV2LnhtbFBLBQYAAAAA&#10;BAAEAPMAAAB6BQAAAAA=&#10;">
                <v:textbox>
                  <w:txbxContent>
                    <w:p w14:paraId="2F2574EF" w14:textId="77777777" w:rsidR="00936325" w:rsidRDefault="00936325" w:rsidP="008F4DD7">
                      <w:pPr>
                        <w:jc w:val="center"/>
                      </w:pPr>
                      <w:r>
                        <w:t>2</w:t>
                      </w:r>
                      <w:r w:rsidRPr="007A3063">
                        <w:rPr>
                          <w:vertAlign w:val="superscript"/>
                        </w:rPr>
                        <w:t>e</w:t>
                      </w:r>
                      <w:r>
                        <w:t xml:space="preserve"> stap:</w:t>
                      </w:r>
                    </w:p>
                    <w:p w14:paraId="4B03C67F" w14:textId="77777777" w:rsidR="00936325" w:rsidRDefault="00936325" w:rsidP="008F4DD7"/>
                    <w:p w14:paraId="6AE2CF86" w14:textId="77777777" w:rsidR="00936325" w:rsidRDefault="00936325" w:rsidP="008F4DD7">
                      <w:pPr>
                        <w:jc w:val="center"/>
                      </w:pPr>
                      <w:r>
                        <w:t>ALS HET MILIEURISICO NIET VERHOOGD IS:</w:t>
                      </w:r>
                    </w:p>
                    <w:p w14:paraId="1A403C45" w14:textId="77777777" w:rsidR="00936325" w:rsidRDefault="00936325" w:rsidP="008F4DD7">
                      <w:pPr>
                        <w:jc w:val="center"/>
                      </w:pPr>
                    </w:p>
                    <w:p w14:paraId="2D54EED2" w14:textId="77777777" w:rsidR="00936325" w:rsidRDefault="00936325" w:rsidP="008F4DD7">
                      <w:pPr>
                        <w:jc w:val="center"/>
                      </w:pPr>
                    </w:p>
                    <w:p w14:paraId="2E5ABA45" w14:textId="77777777" w:rsidR="00936325" w:rsidRDefault="00936325" w:rsidP="008F4DD7">
                      <w:pPr>
                        <w:jc w:val="center"/>
                      </w:pPr>
                      <w:r>
                        <w:t>TOETS OF DE FAALKANS VAN DE RWZI IS VERHOOGD</w:t>
                      </w:r>
                    </w:p>
                  </w:txbxContent>
                </v:textbox>
              </v:shape>
            </w:pict>
          </mc:Fallback>
        </mc:AlternateContent>
      </w:r>
    </w:p>
    <w:p w14:paraId="142936C4" w14:textId="77777777" w:rsidR="008F4DD7" w:rsidRDefault="008F4DD7" w:rsidP="00800664"/>
    <w:p w14:paraId="0C26BE18" w14:textId="77777777" w:rsidR="008F4DD7" w:rsidRDefault="008F4DD7" w:rsidP="00800664"/>
    <w:p w14:paraId="45575DBC" w14:textId="77777777" w:rsidR="008F4DD7" w:rsidRDefault="008F4DD7" w:rsidP="00800664"/>
    <w:p w14:paraId="43B3C5EB" w14:textId="77777777" w:rsidR="008F4DD7" w:rsidRDefault="008F4DD7" w:rsidP="00800664">
      <w:r>
        <w:tab/>
      </w:r>
      <w:r>
        <w:tab/>
      </w:r>
    </w:p>
    <w:p w14:paraId="62BCB34B" w14:textId="77777777" w:rsidR="008F4DD7" w:rsidRDefault="008F4DD7" w:rsidP="00800664"/>
    <w:p w14:paraId="7C3725CD" w14:textId="77777777" w:rsidR="008F4DD7" w:rsidRDefault="008F4DD7" w:rsidP="00800664"/>
    <w:p w14:paraId="6AB21657" w14:textId="77777777" w:rsidR="008F4DD7" w:rsidRDefault="008F4DD7" w:rsidP="00800664"/>
    <w:p w14:paraId="4D1004F6" w14:textId="77777777" w:rsidR="008F4DD7" w:rsidRDefault="008F4DD7" w:rsidP="00800664"/>
    <w:p w14:paraId="7A9B26C8" w14:textId="77777777" w:rsidR="008F4DD7" w:rsidRDefault="008F4DD7" w:rsidP="00800664"/>
    <w:p w14:paraId="2D2BC98F" w14:textId="77777777" w:rsidR="008F4DD7" w:rsidRDefault="008F4DD7" w:rsidP="00800664"/>
    <w:p w14:paraId="03E03304" w14:textId="77777777" w:rsidR="008F4DD7" w:rsidRPr="00D57C61" w:rsidRDefault="008F4DD7" w:rsidP="00800664">
      <w:pPr>
        <w:rPr>
          <w:i/>
        </w:rPr>
      </w:pPr>
      <w:r w:rsidRPr="00D57C61">
        <w:rPr>
          <w:i/>
        </w:rPr>
        <w:t>Wanneer is de faalkans van de RWZI verhoogd?</w:t>
      </w:r>
    </w:p>
    <w:p w14:paraId="4B11DF8B" w14:textId="77777777" w:rsidR="008F4DD7" w:rsidRDefault="008F4DD7" w:rsidP="00800664">
      <w:r>
        <w:t xml:space="preserve">Voor scenario’s van onvoorziene lozingen waarbij de RWZI faalt, maar waarbij er geen verhoogd milieurisico is, is het de vraag wanneer (bij welke faalkans) er reden is om te spreken van een verhoogd risico. </w:t>
      </w:r>
    </w:p>
    <w:p w14:paraId="07B9AF17" w14:textId="77777777" w:rsidR="008F4DD7" w:rsidRDefault="008F4DD7" w:rsidP="00800664"/>
    <w:p w14:paraId="797EC5CA" w14:textId="77777777" w:rsidR="008F4DD7" w:rsidRDefault="008F4DD7" w:rsidP="00800664">
      <w:r>
        <w:t>De keuze in het tot nu toe gehanteerde waterschapskader is dat bij een faalkans van 10</w:t>
      </w:r>
      <w:r w:rsidRPr="009B42C9">
        <w:rPr>
          <w:vertAlign w:val="superscript"/>
        </w:rPr>
        <w:t>-6</w:t>
      </w:r>
      <w:r>
        <w:t xml:space="preserve"> het risico als verhoogd wordt beschouwd. Deze keuze leidt tot een onbalans met de milieubeoordeling: het falen van de RWZI wordt dan ten onrechte even zwaar beoordeeld als een verhoogd milieurisico. </w:t>
      </w:r>
    </w:p>
    <w:p w14:paraId="0F76DEAE" w14:textId="77777777" w:rsidR="008F4DD7" w:rsidRDefault="008F4DD7" w:rsidP="00800664"/>
    <w:p w14:paraId="5E497C45" w14:textId="77777777" w:rsidR="008F4DD7" w:rsidRDefault="008F4DD7" w:rsidP="00800664">
      <w:r>
        <w:t xml:space="preserve">Het falen van de RWZI is van een andere grootte-orde dan het optreden van een verhoogd milieurisico. Dit is zo omdat het milieueffect samengaat met grote sociale, ecologische en economische gevolgen. De benodigde inzet bij een verhoogd milieurisico is dan ook vele malen groter is dan bij het herstellen van de goede werking van de RWZI. </w:t>
      </w:r>
    </w:p>
    <w:p w14:paraId="443152B6" w14:textId="77777777" w:rsidR="008F4DD7" w:rsidRDefault="008F4DD7" w:rsidP="00800664"/>
    <w:p w14:paraId="333EDC52" w14:textId="77777777" w:rsidR="008F4DD7" w:rsidRDefault="008F4DD7" w:rsidP="00800664">
      <w:r>
        <w:t xml:space="preserve">Bij een verhoogd milieurisico is het potentiële effect dat grote stukken van het ontvangende oppervlaktewater gedurende langere tijd vergiftigd zijn. Om deze verontreiniging te beheersen en op te ruimen en de schade te herstellen zijn grootschalige en dure maatregelen nodig en is er sprake van een ernstige lokale ontwrichting van milieu en infrastructuur. Kosten voor beheersen, opruimen, herstellen, overige schade lopen naar schatting in de miljoenen euro’s. </w:t>
      </w:r>
    </w:p>
    <w:p w14:paraId="0D970537" w14:textId="77777777" w:rsidR="008F4DD7" w:rsidRDefault="008F4DD7" w:rsidP="00800664"/>
    <w:p w14:paraId="75AFD722" w14:textId="77777777" w:rsidR="008F4DD7" w:rsidRDefault="008F4DD7" w:rsidP="00800664">
      <w:r>
        <w:t>Bij een falende RWZI, waarbij het ontvangende oppervlaktewater niet in hoge mate wordt aangetast, is er voornamelijk sprake van een probleem met de werking van de RWZI die moet worden hersteld, en zijn er geen verdere milieumaatregelen in het ontvangende oppervlaktewater nodig. Grosso modo wordt door de werkgroep aangenomen dat voor het falen van de RWZI een faalkans groter van 10</w:t>
      </w:r>
      <w:r w:rsidRPr="00B209CA">
        <w:rPr>
          <w:vertAlign w:val="superscript"/>
        </w:rPr>
        <w:t>-4</w:t>
      </w:r>
      <w:r>
        <w:t xml:space="preserve"> als verhoogd risico kan worden aangemerkt. Dit strookt met de verwachte kosten voor het herstellen </w:t>
      </w:r>
      <w:r>
        <w:lastRenderedPageBreak/>
        <w:t xml:space="preserve">van de goede werking van de RWZI die worden geschat op enkele tienduizenden euro’s en met verwachte risico-acceptatie door de beheerders van de RWZI. </w:t>
      </w:r>
    </w:p>
    <w:p w14:paraId="75DD307B" w14:textId="77777777" w:rsidR="008F4DD7" w:rsidRDefault="008F4DD7" w:rsidP="00800664"/>
    <w:p w14:paraId="4199C5B6" w14:textId="77777777" w:rsidR="008F4DD7" w:rsidRDefault="008F4DD7" w:rsidP="00800664">
      <w:r>
        <w:t>Dit leidt ertoe dat het referentiekader voor onvoorziene lozingen op de RWZI een extra gebied met verhoogd risico heeft:</w:t>
      </w:r>
    </w:p>
    <w:p w14:paraId="4342A7AA" w14:textId="77777777" w:rsidR="008F4DD7" w:rsidRDefault="008F4DD7" w:rsidP="00800664"/>
    <w:p w14:paraId="6F2708B6" w14:textId="77777777" w:rsidR="008F4DD7" w:rsidRDefault="008F4DD7" w:rsidP="00800664">
      <w:r>
        <w:rPr>
          <w:noProof/>
          <w:lang w:eastAsia="nl-NL"/>
        </w:rPr>
        <mc:AlternateContent>
          <mc:Choice Requires="wps">
            <w:drawing>
              <wp:anchor distT="0" distB="0" distL="114300" distR="114300" simplePos="0" relativeHeight="251701760" behindDoc="0" locked="0" layoutInCell="1" allowOverlap="1" wp14:anchorId="671E2DA3" wp14:editId="0BC9BD6E">
                <wp:simplePos x="0" y="0"/>
                <wp:positionH relativeFrom="column">
                  <wp:posOffset>1768158</wp:posOffset>
                </wp:positionH>
                <wp:positionV relativeFrom="paragraph">
                  <wp:posOffset>840423</wp:posOffset>
                </wp:positionV>
                <wp:extent cx="1076325" cy="333375"/>
                <wp:effectExtent l="38100" t="0" r="9525" b="104775"/>
                <wp:wrapNone/>
                <wp:docPr id="289" name="Gebogen verbindingslijn 289"/>
                <wp:cNvGraphicFramePr/>
                <a:graphic xmlns:a="http://schemas.openxmlformats.org/drawingml/2006/main">
                  <a:graphicData uri="http://schemas.microsoft.com/office/word/2010/wordprocessingShape">
                    <wps:wsp>
                      <wps:cNvCnPr/>
                      <wps:spPr>
                        <a:xfrm flipH="1">
                          <a:off x="0" y="0"/>
                          <a:ext cx="1076325" cy="333375"/>
                        </a:xfrm>
                        <a:prstGeom prst="bentConnector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F526C7F" id="_x0000_t34" coordsize="21600,21600" o:spt="34" o:oned="t" adj="10800" path="m,l@0,0@0,21600,21600,21600e" filled="f">
                <v:stroke joinstyle="miter"/>
                <v:formulas>
                  <v:f eqn="val #0"/>
                </v:formulas>
                <v:path arrowok="t" fillok="f" o:connecttype="none"/>
                <v:handles>
                  <v:h position="#0,center"/>
                </v:handles>
                <o:lock v:ext="edit" shapetype="t"/>
              </v:shapetype>
              <v:shape id="Gebogen verbindingslijn 289" o:spid="_x0000_s1026" type="#_x0000_t34" style="position:absolute;margin-left:139.25pt;margin-top:66.2pt;width:84.75pt;height:26.25pt;flip:x;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xx4AEAAAsEAAAOAAAAZHJzL2Uyb0RvYy54bWysU8uu0zAQ3SPxD5b3NGmr+yBqehe9cFkg&#10;qHh8gOuMGyO/NDZN+/eMnTQgQEIgsrBie86ZOWfGm4ezNewEGLV3LV8uas7ASd9pd2z550+vX9xz&#10;FpNwnTDeQcsvEPnD9vmzzRAaWPnemw6QEYmLzRBa3qcUmqqKsgcr4sIHcHSpPFqRaIvHqkMxELs1&#10;1aqub6vBYxfQS4iRTh/HS74t/EqBTO+VipCYaTnVlsqKZT3ktdpuRHNEEXotpzLEP1RhhXaUdKZ6&#10;FEmwr6h/obJaoo9epYX0tvJKaQlFA6lZ1j+p+diLAEULmRPDbFP8f7Ty3WmPTHctX92/5MwJS016&#10;goM/gst9PWiXexmN/uJYDiHDhhAbwu3cHqddDHvM6s8KLVNGhzc0C8UPUsjOxe7LbDecE5N0uKzv&#10;bterG84k3a3pu7vJ9NXIk/kCxvQE3rL80/IDuLTzzlFXPa4Lvzi9jWkEXYMz0Li8JqHNK9exdAmk&#10;SiD6YUqQ76usY6y8/KWLgRH7ARRZkissOcowws4gOwkaIyEl1bGcmSg6w5Q2ZgbWfwZO8RkKZVD/&#10;BjwjSmbv0gy22nn8XfZ0vpasxvirA6PubMHBd5fS02INTVxpxvQ68kj/uC/w7294+w0AAP//AwBQ&#10;SwMEFAAGAAgAAAAhAILwJwTiAAAACwEAAA8AAABkcnMvZG93bnJldi54bWxMj0FPg0AQhe8m/ofN&#10;mHgxdhGxpcjSUBO9NB6gjfG4hRGI7Cxhl5b+e8eTHue9L2/eSzez6cUJR9dZUvCwCEAgVbbuqFFw&#10;2L/exyCc11Tr3hIquKCDTXZ9leqktmcq8FT6RnAIuUQraL0fEild1aLRbmEHJPa+7Gi053NsZD3q&#10;M4ebXoZBsJRGd8QfWj3gS4vVdzkZBbvPbsq3b+uy+Lh73x8u+Xa5mgulbm/m/BmEx9n/wfBbn6tD&#10;xp2OdqLaiV5BuIqfGGXjMYxAMBFFMa87shJHa5BZKv9vyH4AAAD//wMAUEsBAi0AFAAGAAgAAAAh&#10;ALaDOJL+AAAA4QEAABMAAAAAAAAAAAAAAAAAAAAAAFtDb250ZW50X1R5cGVzXS54bWxQSwECLQAU&#10;AAYACAAAACEAOP0h/9YAAACUAQAACwAAAAAAAAAAAAAAAAAvAQAAX3JlbHMvLnJlbHNQSwECLQAU&#10;AAYACAAAACEA7qNMceABAAALBAAADgAAAAAAAAAAAAAAAAAuAgAAZHJzL2Uyb0RvYy54bWxQSwEC&#10;LQAUAAYACAAAACEAgvAnBOIAAAALAQAADwAAAAAAAAAAAAAAAAA6BAAAZHJzL2Rvd25yZXYueG1s&#10;UEsFBgAAAAAEAAQA8wAAAEkFAAAAAA==&#10;" strokecolor="#5b9bd5 [3204]" strokeweight=".5pt">
                <v:stroke endarrow="open"/>
              </v:shape>
            </w:pict>
          </mc:Fallback>
        </mc:AlternateContent>
      </w:r>
      <w:r>
        <w:rPr>
          <w:noProof/>
          <w:lang w:eastAsia="nl-NL"/>
        </w:rPr>
        <mc:AlternateContent>
          <mc:Choice Requires="wps">
            <w:drawing>
              <wp:anchor distT="0" distB="0" distL="114300" distR="114300" simplePos="0" relativeHeight="251700736" behindDoc="0" locked="0" layoutInCell="1" allowOverlap="1" wp14:anchorId="5574D810" wp14:editId="7E91B301">
                <wp:simplePos x="0" y="0"/>
                <wp:positionH relativeFrom="column">
                  <wp:posOffset>2844800</wp:posOffset>
                </wp:positionH>
                <wp:positionV relativeFrom="paragraph">
                  <wp:posOffset>611822</wp:posOffset>
                </wp:positionV>
                <wp:extent cx="1262063" cy="1403985"/>
                <wp:effectExtent l="0" t="0" r="14605" b="13970"/>
                <wp:wrapNone/>
                <wp:docPr id="2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063" cy="1403985"/>
                        </a:xfrm>
                        <a:prstGeom prst="rect">
                          <a:avLst/>
                        </a:prstGeom>
                        <a:solidFill>
                          <a:srgbClr val="FFFFFF"/>
                        </a:solidFill>
                        <a:ln w="9525">
                          <a:solidFill>
                            <a:srgbClr val="000000"/>
                          </a:solidFill>
                          <a:miter lim="800000"/>
                          <a:headEnd/>
                          <a:tailEnd/>
                        </a:ln>
                      </wps:spPr>
                      <wps:txbx>
                        <w:txbxContent>
                          <w:p w14:paraId="69A8A395" w14:textId="77777777" w:rsidR="00936325" w:rsidRDefault="00936325" w:rsidP="008F4DD7">
                            <w:pPr>
                              <w:rPr>
                                <w:sz w:val="16"/>
                              </w:rPr>
                            </w:pPr>
                            <w:r w:rsidRPr="00D07A05">
                              <w:rPr>
                                <w:sz w:val="16"/>
                              </w:rPr>
                              <w:t xml:space="preserve">Extra zone met verhoogd risico </w:t>
                            </w:r>
                          </w:p>
                          <w:p w14:paraId="05988604" w14:textId="77777777" w:rsidR="00936325" w:rsidRPr="00D07A05" w:rsidRDefault="00936325" w:rsidP="008F4DD7">
                            <w:pPr>
                              <w:rPr>
                                <w:sz w:val="16"/>
                              </w:rPr>
                            </w:pPr>
                            <w:r w:rsidRPr="00D07A05">
                              <w:rPr>
                                <w:sz w:val="16"/>
                              </w:rPr>
                              <w:t>voor faalkansen groter dan 10</w:t>
                            </w:r>
                            <w:r w:rsidRPr="00D07A05">
                              <w:rPr>
                                <w:sz w:val="16"/>
                                <w:vertAlign w:val="superscript"/>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74D810" id="_x0000_s1084" type="#_x0000_t202" style="position:absolute;margin-left:224pt;margin-top:48.15pt;width:99.4pt;height:110.55pt;z-index:251700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2OFgIAACgEAAAOAAAAZHJzL2Uyb0RvYy54bWysU9tu2zAMfR+wfxD0vthxkywx4hRdugwD&#10;ugvQ7gNkWY6FyaImKbGzry8lu2nWbS/D/CCIJnVIHh6ur/tWkaOwToIu6HSSUiI0h0rqfUG/Peze&#10;LClxnumKKdCioCfh6PXm9at1Z3KRQQOqEpYgiHZ5ZwraeG/yJHG8ES1zEzBCo7MG2zKPpt0nlWUd&#10;orcqydJ0kXRgK2OBC+fw7+3gpJuIX9eC+y917YQnqqBYm4+njWcZzmSzZvneMtNIPpbB/qGKlkmN&#10;Sc9Qt8wzcrDyN6hWcgsOaj/h0CZQ15KL2AN2M01fdHPfMCNiL0iOM2ea3P+D5Z+P9+arJb5/Bz0O&#10;MDbhzB3w745o2DZM78WNtdA1glWYeBooSzrj8vFpoNrlLoCU3SeocMjs4CEC9bVtAyvYJ0F0HMDp&#10;TLroPeEhZbbI0sUVJRx901l6tVrOYw6WPz031vkPAloSLgW1ONUIz453zodyWP4UErI5ULLaSaWi&#10;YfflVllyZKiAXfxG9F/ClCZdQVfzbD4w8FeINH5/gmilRykr2RZ0eQ5ieeDtva6i0DyTarhjyUqP&#10;RAbuBhZ9X/ZEVgXNFiFDILaE6oTUWhiki6uGlwbsT0o6lG1B3Y8Ds4IS9VHjeFbT2SzoPBqz+dsM&#10;DXvpKS89THOEKqinZLhufdyNSJy5wTHuZCT4uZKxZpRj5H1cnaD3SztGPS/45hEAAP//AwBQSwME&#10;FAAGAAgAAAAhACJFzenfAAAACgEAAA8AAABkcnMvZG93bnJldi54bWxMj8FOwzAQRO9I/IO1SFwq&#10;6pSkpoRsKqjUE6eGcnfjJYmI1yF22/TvMadyXO1o5r1iPdlenGj0nWOExTwBQVw703GDsP/YPqxA&#10;+KDZ6N4xIVzIw7q8vSl0btyZd3SqQiNiCftcI7QhDLmUvm7Jaj93A3H8fbnR6hDPsZFm1OdYbnv5&#10;mCRKWt1xXGj1QJuW6u/qaBHUT5XO3j/NjHeX7dtY26XZ7JeI93fT6wuIQFO4huEPP6JDGZkO7sjG&#10;ix4hy1bRJSA8qxREDKhMRZcDQrp4ykCWhfyvUP4CAAD//wMAUEsBAi0AFAAGAAgAAAAhALaDOJL+&#10;AAAA4QEAABMAAAAAAAAAAAAAAAAAAAAAAFtDb250ZW50X1R5cGVzXS54bWxQSwECLQAUAAYACAAA&#10;ACEAOP0h/9YAAACUAQAACwAAAAAAAAAAAAAAAAAvAQAAX3JlbHMvLnJlbHNQSwECLQAUAAYACAAA&#10;ACEAmJr9jhYCAAAoBAAADgAAAAAAAAAAAAAAAAAuAgAAZHJzL2Uyb0RvYy54bWxQSwECLQAUAAYA&#10;CAAAACEAIkXN6d8AAAAKAQAADwAAAAAAAAAAAAAAAABwBAAAZHJzL2Rvd25yZXYueG1sUEsFBgAA&#10;AAAEAAQA8wAAAHwFAAAAAA==&#10;">
                <v:textbox style="mso-fit-shape-to-text:t">
                  <w:txbxContent>
                    <w:p w14:paraId="69A8A395" w14:textId="77777777" w:rsidR="00936325" w:rsidRDefault="00936325" w:rsidP="008F4DD7">
                      <w:pPr>
                        <w:rPr>
                          <w:sz w:val="16"/>
                        </w:rPr>
                      </w:pPr>
                      <w:r w:rsidRPr="00D07A05">
                        <w:rPr>
                          <w:sz w:val="16"/>
                        </w:rPr>
                        <w:t xml:space="preserve">Extra zone met verhoogd risico </w:t>
                      </w:r>
                    </w:p>
                    <w:p w14:paraId="05988604" w14:textId="77777777" w:rsidR="00936325" w:rsidRPr="00D07A05" w:rsidRDefault="00936325" w:rsidP="008F4DD7">
                      <w:pPr>
                        <w:rPr>
                          <w:sz w:val="16"/>
                        </w:rPr>
                      </w:pPr>
                      <w:r w:rsidRPr="00D07A05">
                        <w:rPr>
                          <w:sz w:val="16"/>
                        </w:rPr>
                        <w:t>voor faalkansen groter dan 10</w:t>
                      </w:r>
                      <w:r w:rsidRPr="00D07A05">
                        <w:rPr>
                          <w:sz w:val="16"/>
                          <w:vertAlign w:val="superscript"/>
                        </w:rPr>
                        <w:t>-4</w:t>
                      </w:r>
                    </w:p>
                  </w:txbxContent>
                </v:textbox>
              </v:shape>
            </w:pict>
          </mc:Fallback>
        </mc:AlternateContent>
      </w:r>
      <w:r>
        <w:rPr>
          <w:noProof/>
          <w:lang w:eastAsia="nl-NL"/>
        </w:rPr>
        <w:drawing>
          <wp:inline distT="0" distB="0" distL="0" distR="0" wp14:anchorId="368D1B5C" wp14:editId="5E5F64C6">
            <wp:extent cx="5043488" cy="3457575"/>
            <wp:effectExtent l="0" t="0" r="0" b="0"/>
            <wp:docPr id="306" name="Grafiek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478613CB" w14:textId="77777777" w:rsidR="008F4DD7" w:rsidRDefault="008F4DD7" w:rsidP="00800664"/>
    <w:p w14:paraId="7DB23F50" w14:textId="77777777" w:rsidR="008F4DD7" w:rsidRDefault="008F4DD7" w:rsidP="00800664"/>
    <w:p w14:paraId="3A33E7D5" w14:textId="77777777" w:rsidR="008F4DD7" w:rsidRDefault="008F4DD7" w:rsidP="00800664">
      <w:r>
        <w:br w:type="page"/>
      </w:r>
    </w:p>
    <w:p w14:paraId="7451B54F" w14:textId="77777777" w:rsidR="008F4DD7" w:rsidRPr="00514659" w:rsidRDefault="008F4DD7" w:rsidP="00800664">
      <w:pPr>
        <w:rPr>
          <w:sz w:val="22"/>
          <w:szCs w:val="22"/>
        </w:rPr>
      </w:pPr>
      <w:bookmarkStart w:id="1013" w:name="_Toc15050936"/>
      <w:r w:rsidRPr="00514659">
        <w:rPr>
          <w:sz w:val="22"/>
          <w:szCs w:val="22"/>
        </w:rPr>
        <w:lastRenderedPageBreak/>
        <w:t>Acties bij verhoogde risico’s</w:t>
      </w:r>
      <w:bookmarkEnd w:id="1013"/>
    </w:p>
    <w:p w14:paraId="7DA59D38" w14:textId="77777777" w:rsidR="008F4DD7" w:rsidRPr="000E77D4" w:rsidRDefault="008F4DD7" w:rsidP="00800664">
      <w:r>
        <w:t>Wanneer volgens de risicoberekening er een verhoogd risico voor de RWZI dan wel het oppervlaktewater  is, dient het betrokken bedrijf een aanvullende analyse (“veiligheidsstudie”) op te stellen. Zie ook hoofdstuk 3.3. In een aanvullende studie dient aandacht besteed te worden aan zaken als de (experimentele bepaling van de) IC</w:t>
      </w:r>
      <w:r>
        <w:rPr>
          <w:vertAlign w:val="subscript"/>
        </w:rPr>
        <w:t>50</w:t>
      </w:r>
      <w:r>
        <w:t xml:space="preserve"> van de betrokken stof, evenals aan de werkelijke capaciteit (in plaats van de ontwerpcapaciteit) van de ontvangende RWZI. Ook de lengte en dimensionering van het rioolstelsel kunnen aan de orde komen in de beschouwing. De stofeigenschappen kunnen een rol spelen bij het transport door een riool (bijvoorbeeld viscositeit, stolpunt, oplosbaarheid, enz.) en verdienen dus ook voldoende aandacht. De afstroming naar het riool kan bepalend zijn voor de daadwerkelijk naar een RWZI afgevoerde hoeveelheid stof. Hierom is het in voorkomend geval van belang om de mogelijkheden voor afstroming nader te bestuderen (afschot, aard bodem).</w:t>
      </w:r>
    </w:p>
    <w:p w14:paraId="558D618E" w14:textId="77777777" w:rsidR="008F4DD7" w:rsidRDefault="008F4DD7" w:rsidP="00800664"/>
    <w:p w14:paraId="2BE47A4D" w14:textId="77777777" w:rsidR="008F4DD7" w:rsidRPr="00500932" w:rsidRDefault="008F4DD7" w:rsidP="00800664">
      <w:pPr>
        <w:rPr>
          <w:rFonts w:eastAsia="Verdana"/>
          <w:szCs w:val="18"/>
        </w:rPr>
      </w:pPr>
      <w:r w:rsidRPr="00500932">
        <w:rPr>
          <w:rFonts w:eastAsia="Verdana"/>
          <w:szCs w:val="18"/>
        </w:rPr>
        <w:t xml:space="preserve">De LOD’s </w:t>
      </w:r>
      <w:r>
        <w:rPr>
          <w:rFonts w:eastAsia="Verdana"/>
          <w:szCs w:val="18"/>
        </w:rPr>
        <w:t xml:space="preserve">(Lines Of Defence, oftewel de mitigerende maatregelen) </w:t>
      </w:r>
      <w:r w:rsidRPr="00500932">
        <w:rPr>
          <w:rFonts w:eastAsia="Verdana"/>
          <w:szCs w:val="18"/>
        </w:rPr>
        <w:t xml:space="preserve">ter voorkoming van afstroming met mogelijk een verhoogd risico van falen van </w:t>
      </w:r>
      <w:r>
        <w:rPr>
          <w:rFonts w:eastAsia="Verdana"/>
          <w:szCs w:val="18"/>
        </w:rPr>
        <w:t xml:space="preserve">de </w:t>
      </w:r>
      <w:r w:rsidRPr="00500932">
        <w:rPr>
          <w:rFonts w:eastAsia="Verdana"/>
          <w:szCs w:val="18"/>
        </w:rPr>
        <w:t xml:space="preserve">RWZI zijn </w:t>
      </w:r>
      <w:r>
        <w:rPr>
          <w:rFonts w:eastAsia="Verdana"/>
          <w:szCs w:val="18"/>
        </w:rPr>
        <w:t>vaak alleen maar</w:t>
      </w:r>
      <w:r w:rsidRPr="00500932">
        <w:rPr>
          <w:rFonts w:eastAsia="Verdana"/>
          <w:szCs w:val="18"/>
        </w:rPr>
        <w:t xml:space="preserve"> </w:t>
      </w:r>
      <w:r w:rsidRPr="00500932">
        <w:rPr>
          <w:rFonts w:eastAsia="Verdana"/>
          <w:szCs w:val="18"/>
          <w:u w:val="single"/>
        </w:rPr>
        <w:t>repressief</w:t>
      </w:r>
      <w:r w:rsidRPr="00500932">
        <w:rPr>
          <w:rFonts w:eastAsia="Verdana"/>
          <w:szCs w:val="18"/>
        </w:rPr>
        <w:t xml:space="preserve"> en gericht op </w:t>
      </w:r>
      <w:r>
        <w:rPr>
          <w:rFonts w:eastAsia="Verdana"/>
          <w:szCs w:val="18"/>
        </w:rPr>
        <w:t xml:space="preserve">het </w:t>
      </w:r>
      <w:r w:rsidRPr="00500932">
        <w:rPr>
          <w:rFonts w:eastAsia="Verdana"/>
          <w:szCs w:val="18"/>
          <w:u w:val="single"/>
        </w:rPr>
        <w:t>onderbreken</w:t>
      </w:r>
      <w:r w:rsidRPr="00500932">
        <w:rPr>
          <w:rFonts w:eastAsia="Verdana"/>
          <w:szCs w:val="18"/>
        </w:rPr>
        <w:t xml:space="preserve"> van de afstroming richting de RWZI: opvangvoorziening</w:t>
      </w:r>
      <w:r>
        <w:rPr>
          <w:rFonts w:eastAsia="Verdana"/>
          <w:szCs w:val="18"/>
        </w:rPr>
        <w:t>en</w:t>
      </w:r>
      <w:r w:rsidRPr="00500932">
        <w:rPr>
          <w:rFonts w:eastAsia="Verdana"/>
          <w:szCs w:val="18"/>
        </w:rPr>
        <w:t xml:space="preserve"> bij </w:t>
      </w:r>
      <w:r>
        <w:rPr>
          <w:rFonts w:eastAsia="Verdana"/>
          <w:szCs w:val="18"/>
        </w:rPr>
        <w:t xml:space="preserve">het </w:t>
      </w:r>
      <w:r w:rsidRPr="00500932">
        <w:rPr>
          <w:rFonts w:eastAsia="Verdana"/>
          <w:szCs w:val="18"/>
        </w:rPr>
        <w:t xml:space="preserve">bedrijf, monitoring </w:t>
      </w:r>
      <w:r>
        <w:rPr>
          <w:rFonts w:eastAsia="Verdana"/>
          <w:szCs w:val="18"/>
        </w:rPr>
        <w:t xml:space="preserve">op mogelijke </w:t>
      </w:r>
      <w:r w:rsidRPr="00500932">
        <w:rPr>
          <w:rFonts w:eastAsia="Verdana"/>
          <w:szCs w:val="18"/>
        </w:rPr>
        <w:t xml:space="preserve">afstroming, toezicht door personeel, </w:t>
      </w:r>
      <w:r>
        <w:rPr>
          <w:rFonts w:eastAsia="Verdana"/>
          <w:szCs w:val="18"/>
        </w:rPr>
        <w:t xml:space="preserve">maatregelen bij een </w:t>
      </w:r>
      <w:r w:rsidRPr="00500932">
        <w:rPr>
          <w:rFonts w:eastAsia="Verdana"/>
          <w:szCs w:val="18"/>
        </w:rPr>
        <w:t xml:space="preserve">rioolgemaal, opvangcapaciteit in </w:t>
      </w:r>
      <w:r>
        <w:rPr>
          <w:rFonts w:eastAsia="Verdana"/>
          <w:szCs w:val="18"/>
        </w:rPr>
        <w:t xml:space="preserve">het </w:t>
      </w:r>
      <w:r w:rsidRPr="00500932">
        <w:rPr>
          <w:rFonts w:eastAsia="Verdana"/>
          <w:szCs w:val="18"/>
        </w:rPr>
        <w:t>riool zelf, inblokvoorziening</w:t>
      </w:r>
      <w:r>
        <w:rPr>
          <w:rFonts w:eastAsia="Verdana"/>
          <w:szCs w:val="18"/>
        </w:rPr>
        <w:t>en</w:t>
      </w:r>
      <w:r w:rsidRPr="00500932">
        <w:rPr>
          <w:rFonts w:eastAsia="Verdana"/>
          <w:szCs w:val="18"/>
        </w:rPr>
        <w:t xml:space="preserve"> van de </w:t>
      </w:r>
      <w:r>
        <w:rPr>
          <w:rFonts w:eastAsia="Verdana"/>
          <w:szCs w:val="18"/>
        </w:rPr>
        <w:t>riool</w:t>
      </w:r>
      <w:r w:rsidRPr="00500932">
        <w:rPr>
          <w:rFonts w:eastAsia="Verdana"/>
          <w:szCs w:val="18"/>
        </w:rPr>
        <w:t xml:space="preserve">streng, alarmeringsregeling met </w:t>
      </w:r>
      <w:r>
        <w:rPr>
          <w:rFonts w:eastAsia="Verdana"/>
          <w:szCs w:val="18"/>
        </w:rPr>
        <w:t>water</w:t>
      </w:r>
      <w:r w:rsidRPr="00500932">
        <w:rPr>
          <w:rFonts w:eastAsia="Verdana"/>
          <w:szCs w:val="18"/>
        </w:rPr>
        <w:t>schap (inclusief training en oefening), bypassmogelijkhed</w:t>
      </w:r>
      <w:r>
        <w:rPr>
          <w:rFonts w:eastAsia="Verdana"/>
          <w:szCs w:val="18"/>
        </w:rPr>
        <w:t>en</w:t>
      </w:r>
      <w:r w:rsidRPr="00500932">
        <w:rPr>
          <w:rFonts w:eastAsia="Verdana"/>
          <w:szCs w:val="18"/>
        </w:rPr>
        <w:t xml:space="preserve">. De verantwoordelijkheid voor het nemen van </w:t>
      </w:r>
      <w:r>
        <w:rPr>
          <w:rFonts w:eastAsia="Verdana"/>
          <w:szCs w:val="18"/>
        </w:rPr>
        <w:t xml:space="preserve">deze </w:t>
      </w:r>
      <w:r w:rsidRPr="00500932">
        <w:rPr>
          <w:rFonts w:eastAsia="Verdana"/>
          <w:szCs w:val="18"/>
        </w:rPr>
        <w:t xml:space="preserve">maatregelen </w:t>
      </w:r>
      <w:r>
        <w:rPr>
          <w:rFonts w:eastAsia="Verdana"/>
          <w:szCs w:val="18"/>
        </w:rPr>
        <w:t xml:space="preserve">en de instandhouding hiervan </w:t>
      </w:r>
      <w:r w:rsidRPr="00500932">
        <w:rPr>
          <w:rFonts w:eastAsia="Verdana"/>
          <w:szCs w:val="18"/>
        </w:rPr>
        <w:t xml:space="preserve">ligt </w:t>
      </w:r>
      <w:r>
        <w:rPr>
          <w:rFonts w:eastAsia="Verdana"/>
          <w:szCs w:val="18"/>
        </w:rPr>
        <w:t xml:space="preserve">primair </w:t>
      </w:r>
      <w:r w:rsidRPr="00500932">
        <w:rPr>
          <w:rFonts w:eastAsia="Verdana"/>
          <w:szCs w:val="18"/>
        </w:rPr>
        <w:t>bij het bedrijf</w:t>
      </w:r>
      <w:r>
        <w:rPr>
          <w:rFonts w:eastAsia="Verdana"/>
          <w:szCs w:val="18"/>
        </w:rPr>
        <w:t xml:space="preserve">. De genoemde voorzieningen kunnen tijdens inspectie geverifieerd en beoordeeld worden. Met name noodplannen en de wijze waarop een bedrijf toezicht houdt op zijn installatie zijn ingrediënten om te kunnen bepalen of een bedrijf voorbereid is op onvoorziene lozingen naar het riool. </w:t>
      </w:r>
    </w:p>
    <w:p w14:paraId="77349D28" w14:textId="77777777" w:rsidR="008F4DD7" w:rsidRDefault="008F4DD7" w:rsidP="00800664">
      <w:pPr>
        <w:rPr>
          <w:rFonts w:eastAsia="Verdana"/>
          <w:szCs w:val="18"/>
        </w:rPr>
      </w:pPr>
    </w:p>
    <w:p w14:paraId="387E08C9" w14:textId="77777777" w:rsidR="008F4DD7" w:rsidRDefault="008F4DD7" w:rsidP="00800664">
      <w:pPr>
        <w:rPr>
          <w:rFonts w:eastAsia="Verdana"/>
          <w:szCs w:val="18"/>
        </w:rPr>
      </w:pPr>
      <w:r w:rsidRPr="00500932">
        <w:rPr>
          <w:rFonts w:eastAsia="Verdana"/>
          <w:szCs w:val="18"/>
        </w:rPr>
        <w:t>Deze LOD’s kunnen gemodelleerd worden in Proteus</w:t>
      </w:r>
      <w:r>
        <w:rPr>
          <w:rFonts w:eastAsia="Verdana"/>
          <w:szCs w:val="18"/>
        </w:rPr>
        <w:t xml:space="preserve"> met behulp van de in Proteus aanwezige model units, zoals</w:t>
      </w:r>
      <w:r w:rsidRPr="00500932">
        <w:rPr>
          <w:rFonts w:eastAsia="Verdana"/>
          <w:szCs w:val="18"/>
        </w:rPr>
        <w:t xml:space="preserve"> afvoerput, pompput, splitters. Met een splitter kan een operatoractie gemodelleerd worden</w:t>
      </w:r>
      <w:r>
        <w:rPr>
          <w:rFonts w:eastAsia="Verdana"/>
          <w:szCs w:val="18"/>
        </w:rPr>
        <w:t xml:space="preserve"> (vermindering faalkans met 10%)</w:t>
      </w:r>
      <w:r w:rsidRPr="00500932">
        <w:rPr>
          <w:rFonts w:eastAsia="Verdana"/>
          <w:szCs w:val="18"/>
        </w:rPr>
        <w:t>.</w:t>
      </w:r>
      <w:r>
        <w:rPr>
          <w:rFonts w:eastAsia="Verdana"/>
          <w:szCs w:val="18"/>
        </w:rPr>
        <w:t xml:space="preserve"> </w:t>
      </w:r>
      <w:r w:rsidRPr="00500932">
        <w:rPr>
          <w:rFonts w:eastAsia="Verdana"/>
          <w:szCs w:val="18"/>
        </w:rPr>
        <w:t>In principe is er</w:t>
      </w:r>
      <w:r w:rsidRPr="00732BAB">
        <w:rPr>
          <w:rFonts w:eastAsia="Verdana"/>
          <w:szCs w:val="18"/>
        </w:rPr>
        <w:t xml:space="preserve"> - naast de</w:t>
      </w:r>
      <w:r>
        <w:rPr>
          <w:rFonts w:eastAsia="Verdana"/>
          <w:szCs w:val="18"/>
        </w:rPr>
        <w:t>ze</w:t>
      </w:r>
      <w:r w:rsidRPr="00732BAB">
        <w:rPr>
          <w:rFonts w:eastAsia="Verdana"/>
          <w:szCs w:val="18"/>
        </w:rPr>
        <w:t xml:space="preserve"> bestaande model units</w:t>
      </w:r>
      <w:r w:rsidRPr="00500932">
        <w:rPr>
          <w:rFonts w:eastAsia="Verdana"/>
          <w:szCs w:val="18"/>
        </w:rPr>
        <w:t xml:space="preserve"> </w:t>
      </w:r>
      <w:r w:rsidRPr="00732BAB">
        <w:rPr>
          <w:rFonts w:eastAsia="Verdana"/>
          <w:szCs w:val="18"/>
        </w:rPr>
        <w:t xml:space="preserve">- </w:t>
      </w:r>
      <w:r w:rsidRPr="00500932">
        <w:rPr>
          <w:rFonts w:eastAsia="Verdana"/>
          <w:szCs w:val="18"/>
        </w:rPr>
        <w:t xml:space="preserve">geen aparte modellering van LOD’s richting RWZI </w:t>
      </w:r>
      <w:r>
        <w:rPr>
          <w:rFonts w:eastAsia="Verdana"/>
          <w:szCs w:val="18"/>
        </w:rPr>
        <w:t>beschikbaar</w:t>
      </w:r>
      <w:r w:rsidRPr="00500932">
        <w:rPr>
          <w:rFonts w:eastAsia="Verdana"/>
          <w:szCs w:val="18"/>
        </w:rPr>
        <w:t xml:space="preserve"> in </w:t>
      </w:r>
      <w:r w:rsidRPr="00732BAB">
        <w:rPr>
          <w:rFonts w:eastAsia="Verdana"/>
          <w:szCs w:val="18"/>
        </w:rPr>
        <w:t>Proteus</w:t>
      </w:r>
      <w:r w:rsidRPr="00500932">
        <w:rPr>
          <w:rFonts w:eastAsia="Verdana"/>
          <w:szCs w:val="18"/>
        </w:rPr>
        <w:t>.</w:t>
      </w:r>
      <w:r>
        <w:rPr>
          <w:rFonts w:eastAsia="Verdana"/>
          <w:szCs w:val="18"/>
        </w:rPr>
        <w:t xml:space="preserve"> Reden hiervoor is de diversiteit van maatregelen en de situatiespecifieke omstandigheden.</w:t>
      </w:r>
      <w:r w:rsidRPr="00500932">
        <w:rPr>
          <w:rFonts w:eastAsia="Verdana"/>
          <w:szCs w:val="18"/>
        </w:rPr>
        <w:t xml:space="preserve"> </w:t>
      </w:r>
    </w:p>
    <w:p w14:paraId="5623C73B" w14:textId="77777777" w:rsidR="008F4DD7" w:rsidRDefault="008F4DD7" w:rsidP="00800664">
      <w:pPr>
        <w:rPr>
          <w:rFonts w:eastAsia="Verdana"/>
          <w:szCs w:val="18"/>
        </w:rPr>
      </w:pPr>
    </w:p>
    <w:p w14:paraId="359F15D3" w14:textId="77777777" w:rsidR="008F4DD7" w:rsidRPr="00264F7E" w:rsidRDefault="008F4DD7" w:rsidP="00800664">
      <w:pPr>
        <w:rPr>
          <w:rFonts w:eastAsia="Verdana"/>
          <w:i/>
          <w:szCs w:val="18"/>
        </w:rPr>
      </w:pPr>
      <w:r w:rsidRPr="00264F7E">
        <w:rPr>
          <w:rFonts w:eastAsia="Verdana"/>
          <w:i/>
          <w:szCs w:val="18"/>
        </w:rPr>
        <w:t>Voorstel</w:t>
      </w:r>
      <w:r>
        <w:rPr>
          <w:rFonts w:eastAsia="Verdana"/>
          <w:i/>
          <w:szCs w:val="18"/>
        </w:rPr>
        <w:t xml:space="preserve"> voor een aanpak bij een nadere veiligheidsstudie</w:t>
      </w:r>
    </w:p>
    <w:p w14:paraId="33150F01" w14:textId="77777777" w:rsidR="008F4DD7" w:rsidRPr="00500932" w:rsidRDefault="008F4DD7" w:rsidP="00800664">
      <w:pPr>
        <w:rPr>
          <w:rFonts w:eastAsia="Verdana"/>
          <w:szCs w:val="18"/>
        </w:rPr>
      </w:pPr>
      <w:r>
        <w:rPr>
          <w:rFonts w:eastAsia="Verdana"/>
          <w:szCs w:val="18"/>
        </w:rPr>
        <w:t>Om een idee te verkrijgen of er een risico bestaat voor een falende RWZI kan een bedrijf m</w:t>
      </w:r>
      <w:r w:rsidRPr="00500932">
        <w:rPr>
          <w:rFonts w:eastAsia="Verdana"/>
          <w:szCs w:val="18"/>
        </w:rPr>
        <w:t xml:space="preserve">et behulp van Proteus </w:t>
      </w:r>
      <w:r>
        <w:rPr>
          <w:rFonts w:eastAsia="Verdana"/>
          <w:szCs w:val="18"/>
        </w:rPr>
        <w:t xml:space="preserve">de </w:t>
      </w:r>
      <w:r w:rsidRPr="00500932">
        <w:rPr>
          <w:rFonts w:eastAsia="Verdana"/>
          <w:szCs w:val="18"/>
        </w:rPr>
        <w:t xml:space="preserve">LOC’s </w:t>
      </w:r>
      <w:r>
        <w:rPr>
          <w:rFonts w:eastAsia="Verdana"/>
          <w:szCs w:val="18"/>
        </w:rPr>
        <w:t xml:space="preserve">(Loss Of Containment, waarmee de hoeveelheid van de spill wordt bedoeld) </w:t>
      </w:r>
      <w:r w:rsidRPr="00500932">
        <w:rPr>
          <w:rFonts w:eastAsia="Verdana"/>
          <w:szCs w:val="18"/>
        </w:rPr>
        <w:t>gradueel onderzo</w:t>
      </w:r>
      <w:r>
        <w:rPr>
          <w:rFonts w:eastAsia="Verdana"/>
          <w:szCs w:val="18"/>
        </w:rPr>
        <w:t xml:space="preserve">eken. Hierbij worden in scenario’s (te modelleren in Proteus met een MFT unit, waarmee de modelleur de massa van de lozing, de faalkans en de tijdsduur van de lozing zelf kan invullen) toenemende hoeveelheden van een waterbezwaarlijke stof naar de RWZI gevoerd. </w:t>
      </w:r>
      <w:r w:rsidRPr="00500932">
        <w:rPr>
          <w:rFonts w:eastAsia="Verdana"/>
          <w:szCs w:val="18"/>
        </w:rPr>
        <w:t xml:space="preserve">Als bij een bepaalde hoeveelheid de RWZI gaat falen kan dit als een grens beschouwd worden. Hiermee kan bestudeerd worden welke </w:t>
      </w:r>
      <w:r>
        <w:rPr>
          <w:rFonts w:eastAsia="Verdana"/>
          <w:szCs w:val="18"/>
        </w:rPr>
        <w:t xml:space="preserve">daadwerkelijke </w:t>
      </w:r>
      <w:r w:rsidRPr="00500932">
        <w:rPr>
          <w:rFonts w:eastAsia="Verdana"/>
          <w:szCs w:val="18"/>
        </w:rPr>
        <w:t>scenario’s tot een overschrijding van deze grens zouden kunnen leiden. Hier kan bij</w:t>
      </w:r>
      <w:r>
        <w:rPr>
          <w:rFonts w:eastAsia="Verdana"/>
          <w:szCs w:val="18"/>
        </w:rPr>
        <w:t>voorbeeld een What-if of een Root causes analyse</w:t>
      </w:r>
      <w:r w:rsidRPr="00500932">
        <w:rPr>
          <w:rFonts w:eastAsia="Verdana"/>
          <w:szCs w:val="18"/>
        </w:rPr>
        <w:t xml:space="preserve"> voor gebruikt worden. Root causes kunnen geïdentificeerd worden en dus ook mitigatie daarvan zodat er ook </w:t>
      </w:r>
      <w:r w:rsidRPr="00500932">
        <w:rPr>
          <w:rFonts w:eastAsia="Verdana"/>
          <w:szCs w:val="18"/>
          <w:u w:val="single"/>
        </w:rPr>
        <w:t>preventieve</w:t>
      </w:r>
      <w:r w:rsidRPr="00500932">
        <w:rPr>
          <w:rFonts w:eastAsia="Verdana"/>
          <w:szCs w:val="18"/>
        </w:rPr>
        <w:t xml:space="preserve"> aanpak kan plaatsvinden om falen van een RWZI te voorkomen. </w:t>
      </w:r>
    </w:p>
    <w:p w14:paraId="49ED5A8D" w14:textId="77777777" w:rsidR="008F4DD7" w:rsidRDefault="008F4DD7" w:rsidP="00800664"/>
    <w:p w14:paraId="31B7AE1D" w14:textId="77777777" w:rsidR="008F4DD7" w:rsidRDefault="008F4DD7" w:rsidP="00800664">
      <w:r>
        <w:br w:type="page"/>
      </w:r>
    </w:p>
    <w:p w14:paraId="6E9F4EAC" w14:textId="77777777" w:rsidR="008F4DD7" w:rsidRDefault="008F4DD7" w:rsidP="00800664">
      <w:r>
        <w:lastRenderedPageBreak/>
        <w:t xml:space="preserve">Het is ook mogelijk dat de lozing op de RWZI niet leidt tot het falen van de RWZI, maar wel leidt tot een verhoogd risico voor het oppervlaktewater. Ook dan moet het betrokken bedrijf een aanvullende studie doen, maar daarbij is de werking van de RWZI geen onderzoeksaspect. </w:t>
      </w:r>
    </w:p>
    <w:p w14:paraId="709A08E7" w14:textId="77777777" w:rsidR="008F4DD7" w:rsidRDefault="008F4DD7" w:rsidP="00800664"/>
    <w:p w14:paraId="60547FD3" w14:textId="77777777" w:rsidR="008F4DD7" w:rsidRDefault="008F4DD7" w:rsidP="00800664"/>
    <w:p w14:paraId="24B8AFE0" w14:textId="77777777" w:rsidR="008F4DD7" w:rsidRDefault="008F4DD7" w:rsidP="00800664"/>
    <w:p w14:paraId="2BB580B1" w14:textId="77777777" w:rsidR="00EF6711" w:rsidRDefault="00EF6711">
      <w:pPr>
        <w:rPr>
          <w:sz w:val="22"/>
          <w:szCs w:val="22"/>
        </w:rPr>
      </w:pPr>
      <w:bookmarkStart w:id="1014" w:name="_Toc15050937"/>
      <w:bookmarkStart w:id="1015" w:name="_Toc500842233"/>
      <w:r>
        <w:rPr>
          <w:sz w:val="22"/>
          <w:szCs w:val="22"/>
        </w:rPr>
        <w:br w:type="page"/>
      </w:r>
    </w:p>
    <w:p w14:paraId="1CD90DD8" w14:textId="7BB9AD60" w:rsidR="00EF6711" w:rsidRPr="00AE3BD6" w:rsidRDefault="00B070B4" w:rsidP="00AE3BD6">
      <w:pPr>
        <w:pStyle w:val="Heading2"/>
        <w:rPr>
          <w:b w:val="0"/>
        </w:rPr>
      </w:pPr>
      <w:bookmarkStart w:id="1016" w:name="_Toc135050737"/>
      <w:r w:rsidRPr="00AE3BD6">
        <w:rPr>
          <w:b w:val="0"/>
        </w:rPr>
        <w:lastRenderedPageBreak/>
        <w:t xml:space="preserve">Bijlage 9: </w:t>
      </w:r>
      <w:bookmarkEnd w:id="1014"/>
      <w:r w:rsidRPr="00B070B4">
        <w:rPr>
          <w:b w:val="0"/>
        </w:rPr>
        <w:t>V</w:t>
      </w:r>
      <w:r w:rsidR="008F4DD7" w:rsidRPr="00AE3BD6">
        <w:rPr>
          <w:b w:val="0"/>
        </w:rPr>
        <w:t>erklarende woordenlijst</w:t>
      </w:r>
      <w:bookmarkEnd w:id="1015"/>
      <w:bookmarkEnd w:id="1016"/>
    </w:p>
    <w:p w14:paraId="34825E03" w14:textId="77777777" w:rsidR="007959C5" w:rsidRDefault="007959C5" w:rsidP="00800664">
      <w:pPr>
        <w:rPr>
          <w:b/>
        </w:rPr>
      </w:pPr>
    </w:p>
    <w:tbl>
      <w:tblPr>
        <w:tblStyle w:val="TableGrid"/>
        <w:tblW w:w="7898" w:type="dxa"/>
        <w:tblLook w:val="04A0" w:firstRow="1" w:lastRow="0" w:firstColumn="1" w:lastColumn="0" w:noHBand="0" w:noVBand="1"/>
      </w:tblPr>
      <w:tblGrid>
        <w:gridCol w:w="1450"/>
        <w:gridCol w:w="6448"/>
      </w:tblGrid>
      <w:tr w:rsidR="00EF6711" w14:paraId="4F8F4DBE" w14:textId="77777777" w:rsidTr="007959C5">
        <w:tc>
          <w:tcPr>
            <w:tcW w:w="1450" w:type="dxa"/>
          </w:tcPr>
          <w:p w14:paraId="1881653D" w14:textId="26943A87" w:rsidR="00EF6711" w:rsidRDefault="00EF6711" w:rsidP="00800664">
            <w:pPr>
              <w:rPr>
                <w:bCs/>
              </w:rPr>
            </w:pPr>
            <w:r>
              <w:rPr>
                <w:bCs/>
              </w:rPr>
              <w:t>R</w:t>
            </w:r>
            <w:r>
              <w:t>WZI:</w:t>
            </w:r>
          </w:p>
        </w:tc>
        <w:tc>
          <w:tcPr>
            <w:tcW w:w="6448" w:type="dxa"/>
          </w:tcPr>
          <w:p w14:paraId="371584AA" w14:textId="75B440BB" w:rsidR="00EF6711" w:rsidRDefault="00EF6711" w:rsidP="00800664">
            <w:pPr>
              <w:rPr>
                <w:bCs/>
              </w:rPr>
            </w:pPr>
            <w:r>
              <w:t>rioolwaterzuiveringsinstallatie (RWZI), ook wel afvalwaterzuiveringsinstallatie (AWZI), zuivert het afvalwater van huishoudens, bedrijven en veelal ook van wegverhardingen dat via het riool wordt aangevoerd. Het gezuiverde afvalwater wordt vervolgens op oppervlaktewater geloosd</w:t>
            </w:r>
          </w:p>
        </w:tc>
      </w:tr>
      <w:tr w:rsidR="00EF6711" w14:paraId="1175DA38" w14:textId="77777777" w:rsidTr="007959C5">
        <w:tc>
          <w:tcPr>
            <w:tcW w:w="1450" w:type="dxa"/>
          </w:tcPr>
          <w:p w14:paraId="47A63FA6" w14:textId="5615580B" w:rsidR="00EF6711" w:rsidRDefault="00EF6711" w:rsidP="00800664">
            <w:pPr>
              <w:rPr>
                <w:bCs/>
              </w:rPr>
            </w:pPr>
            <w:r>
              <w:t>BRZO</w:t>
            </w:r>
            <w:r>
              <w:tab/>
            </w:r>
          </w:p>
        </w:tc>
        <w:tc>
          <w:tcPr>
            <w:tcW w:w="6448" w:type="dxa"/>
          </w:tcPr>
          <w:p w14:paraId="4FE4A409" w14:textId="5E75553E" w:rsidR="00EF6711" w:rsidRDefault="00EF6711" w:rsidP="00800664">
            <w:pPr>
              <w:rPr>
                <w:bCs/>
              </w:rPr>
            </w:pPr>
            <w:r>
              <w:t>Besluit Risico’s Zware Ongevallen</w:t>
            </w:r>
          </w:p>
        </w:tc>
      </w:tr>
      <w:tr w:rsidR="00EF6711" w14:paraId="661FE2DA" w14:textId="77777777" w:rsidTr="007959C5">
        <w:tc>
          <w:tcPr>
            <w:tcW w:w="1450" w:type="dxa"/>
          </w:tcPr>
          <w:p w14:paraId="71414DDD" w14:textId="3447E7D0" w:rsidR="00EF6711" w:rsidRDefault="00EF6711" w:rsidP="00800664">
            <w:pPr>
              <w:rPr>
                <w:bCs/>
              </w:rPr>
            </w:pPr>
            <w:r>
              <w:t>CIW</w:t>
            </w:r>
          </w:p>
        </w:tc>
        <w:tc>
          <w:tcPr>
            <w:tcW w:w="6448" w:type="dxa"/>
          </w:tcPr>
          <w:p w14:paraId="715507FA" w14:textId="14755AE3" w:rsidR="00EF6711" w:rsidRDefault="00EF6711" w:rsidP="00800664">
            <w:pPr>
              <w:rPr>
                <w:bCs/>
              </w:rPr>
            </w:pPr>
            <w:r>
              <w:t>voormalige Coördinatiecommissie Integraal Waterbeleid</w:t>
            </w:r>
          </w:p>
        </w:tc>
      </w:tr>
      <w:tr w:rsidR="00EF6711" w14:paraId="5B980B68" w14:textId="77777777" w:rsidTr="007959C5">
        <w:tc>
          <w:tcPr>
            <w:tcW w:w="1450" w:type="dxa"/>
          </w:tcPr>
          <w:p w14:paraId="704EA7B9" w14:textId="6EA87034" w:rsidR="00EF6711" w:rsidRDefault="00EF6711" w:rsidP="00800664">
            <w:pPr>
              <w:rPr>
                <w:bCs/>
              </w:rPr>
            </w:pPr>
            <w:r>
              <w:t>MRA</w:t>
            </w:r>
          </w:p>
        </w:tc>
        <w:tc>
          <w:tcPr>
            <w:tcW w:w="6448" w:type="dxa"/>
          </w:tcPr>
          <w:p w14:paraId="14855EF1" w14:textId="1A6D79F4" w:rsidR="00EF6711" w:rsidRDefault="00EF6711" w:rsidP="00800664">
            <w:pPr>
              <w:rPr>
                <w:bCs/>
              </w:rPr>
            </w:pPr>
            <w:r>
              <w:t>milieurisicoanalyse</w:t>
            </w:r>
          </w:p>
        </w:tc>
      </w:tr>
      <w:tr w:rsidR="00EF6711" w14:paraId="48FCBDF7" w14:textId="77777777" w:rsidTr="007959C5">
        <w:tc>
          <w:tcPr>
            <w:tcW w:w="1450" w:type="dxa"/>
          </w:tcPr>
          <w:p w14:paraId="72FA7609" w14:textId="0BC9462E" w:rsidR="00EF6711" w:rsidRDefault="00EF6711" w:rsidP="00800664">
            <w:pPr>
              <w:rPr>
                <w:bCs/>
              </w:rPr>
            </w:pPr>
            <w:r>
              <w:t>SVT</w:t>
            </w:r>
          </w:p>
        </w:tc>
        <w:tc>
          <w:tcPr>
            <w:tcW w:w="6448" w:type="dxa"/>
          </w:tcPr>
          <w:p w14:paraId="0D8F2EA2" w14:textId="3AEC949F" w:rsidR="00EF6711" w:rsidRDefault="00EF6711" w:rsidP="00800664">
            <w:pPr>
              <w:rPr>
                <w:bCs/>
              </w:rPr>
            </w:pPr>
            <w:r>
              <w:t>stand van de veiligheidstechniek, zoals vastgelegd in de PGS-documenten en in het rapport Beschrijving van de stand der veiligheidstechniek ten behoeve van de preventieve aanpak van risico’s van onvoorziene lozingen</w:t>
            </w:r>
          </w:p>
        </w:tc>
      </w:tr>
      <w:tr w:rsidR="00EF6711" w14:paraId="4A5B5225" w14:textId="77777777" w:rsidTr="007959C5">
        <w:tc>
          <w:tcPr>
            <w:tcW w:w="1450" w:type="dxa"/>
          </w:tcPr>
          <w:p w14:paraId="231080A7" w14:textId="7823FFCB" w:rsidR="00EF6711" w:rsidRDefault="00EF6711" w:rsidP="00800664">
            <w:pPr>
              <w:rPr>
                <w:bCs/>
              </w:rPr>
            </w:pPr>
            <w:r>
              <w:t>PGS</w:t>
            </w:r>
          </w:p>
        </w:tc>
        <w:tc>
          <w:tcPr>
            <w:tcW w:w="6448" w:type="dxa"/>
          </w:tcPr>
          <w:p w14:paraId="4B244AED" w14:textId="7840922B" w:rsidR="00EF6711" w:rsidRDefault="00EF6711" w:rsidP="00800664">
            <w:pPr>
              <w:rPr>
                <w:bCs/>
              </w:rPr>
            </w:pPr>
            <w:r>
              <w:t>publicatiereeks gevaarlijke stoffen</w:t>
            </w:r>
          </w:p>
        </w:tc>
      </w:tr>
      <w:tr w:rsidR="00EF6711" w14:paraId="28291C90" w14:textId="77777777" w:rsidTr="007959C5">
        <w:tc>
          <w:tcPr>
            <w:tcW w:w="1450" w:type="dxa"/>
          </w:tcPr>
          <w:p w14:paraId="2C6B2C6F" w14:textId="78DC39A1" w:rsidR="00EF6711" w:rsidRDefault="00EF6711" w:rsidP="00800664">
            <w:pPr>
              <w:rPr>
                <w:bCs/>
              </w:rPr>
            </w:pPr>
            <w:r>
              <w:t>Proteus</w:t>
            </w:r>
          </w:p>
        </w:tc>
        <w:tc>
          <w:tcPr>
            <w:tcW w:w="6448" w:type="dxa"/>
          </w:tcPr>
          <w:p w14:paraId="269473BF" w14:textId="5EAA6A4C" w:rsidR="00EF6711" w:rsidRDefault="007959C5" w:rsidP="007959C5">
            <w:pPr>
              <w:rPr>
                <w:bCs/>
              </w:rPr>
            </w:pPr>
            <w:r>
              <w:t xml:space="preserve">computerprogramma in eigendom van Rijkswaterstaat, waarmee risico’s van onvoorziene lozingen door productievestigingen in kaart </w:t>
            </w:r>
            <w:r>
              <w:tab/>
              <w:t>kunnen worden gebracht en kunnen worden beoordeeld</w:t>
            </w:r>
          </w:p>
        </w:tc>
      </w:tr>
      <w:tr w:rsidR="00EF6711" w14:paraId="5F11AC37" w14:textId="77777777" w:rsidTr="007959C5">
        <w:tc>
          <w:tcPr>
            <w:tcW w:w="1450" w:type="dxa"/>
          </w:tcPr>
          <w:p w14:paraId="4C39804D" w14:textId="6B62A042" w:rsidR="00EF6711" w:rsidRDefault="007959C5" w:rsidP="00800664">
            <w:pPr>
              <w:rPr>
                <w:bCs/>
              </w:rPr>
            </w:pPr>
            <w:r>
              <w:t>LOD</w:t>
            </w:r>
          </w:p>
        </w:tc>
        <w:tc>
          <w:tcPr>
            <w:tcW w:w="6448" w:type="dxa"/>
          </w:tcPr>
          <w:p w14:paraId="54FBE875" w14:textId="2E8D516E" w:rsidR="00EF6711" w:rsidRDefault="007959C5" w:rsidP="00800664">
            <w:pPr>
              <w:rPr>
                <w:bCs/>
              </w:rPr>
            </w:pPr>
            <w:r>
              <w:t>line of defence, of maatregel om vrijkomen of verspreiden van stoffen als gevolg van een calamiteit te voorkomen of beperken</w:t>
            </w:r>
          </w:p>
        </w:tc>
      </w:tr>
      <w:tr w:rsidR="007959C5" w14:paraId="35131265" w14:textId="77777777" w:rsidTr="007959C5">
        <w:tc>
          <w:tcPr>
            <w:tcW w:w="1450" w:type="dxa"/>
          </w:tcPr>
          <w:p w14:paraId="25ECFBD9" w14:textId="19D95942" w:rsidR="007959C5" w:rsidRDefault="007959C5" w:rsidP="00800664">
            <w:r>
              <w:t>Overbelasting</w:t>
            </w:r>
          </w:p>
        </w:tc>
        <w:tc>
          <w:tcPr>
            <w:tcW w:w="6448" w:type="dxa"/>
          </w:tcPr>
          <w:p w14:paraId="0F867A6B" w14:textId="634B5C58" w:rsidR="007959C5" w:rsidRDefault="007959C5" w:rsidP="00800664">
            <w:r>
              <w:t>de toevoer van een hoeveelheid zuurstofvragende stoffen naar de RWZI die groter is dan de beschikbare verwerkingscapaciteit</w:t>
            </w:r>
          </w:p>
        </w:tc>
      </w:tr>
      <w:tr w:rsidR="007959C5" w14:paraId="7435F649" w14:textId="77777777" w:rsidTr="007959C5">
        <w:tc>
          <w:tcPr>
            <w:tcW w:w="1450" w:type="dxa"/>
          </w:tcPr>
          <w:p w14:paraId="3B3581E5" w14:textId="77777777" w:rsidR="007959C5" w:rsidRDefault="007959C5" w:rsidP="007959C5">
            <w:r>
              <w:t>Ontwerp-</w:t>
            </w:r>
          </w:p>
          <w:p w14:paraId="37B57705" w14:textId="714FC967" w:rsidR="007959C5" w:rsidRDefault="007959C5" w:rsidP="007959C5">
            <w:r>
              <w:t>capaciteit</w:t>
            </w:r>
          </w:p>
        </w:tc>
        <w:tc>
          <w:tcPr>
            <w:tcW w:w="6448" w:type="dxa"/>
          </w:tcPr>
          <w:p w14:paraId="47A3DBD9" w14:textId="2624EAC8" w:rsidR="007959C5" w:rsidRDefault="007959C5" w:rsidP="00800664">
            <w:r>
              <w:t>het aantal vervuilingseenheden dat door de ontworpen RWZI kan worden verwerkt</w:t>
            </w:r>
          </w:p>
        </w:tc>
      </w:tr>
      <w:tr w:rsidR="007959C5" w14:paraId="2CF82726" w14:textId="77777777" w:rsidTr="007959C5">
        <w:tc>
          <w:tcPr>
            <w:tcW w:w="1450" w:type="dxa"/>
          </w:tcPr>
          <w:p w14:paraId="55364248" w14:textId="70BC97E1" w:rsidR="007959C5" w:rsidRDefault="007959C5" w:rsidP="00800664">
            <w:r>
              <w:t>v.e.</w:t>
            </w:r>
          </w:p>
        </w:tc>
        <w:tc>
          <w:tcPr>
            <w:tcW w:w="6448" w:type="dxa"/>
          </w:tcPr>
          <w:p w14:paraId="1D99B66D" w14:textId="48DC80E9" w:rsidR="007959C5" w:rsidRDefault="007959C5" w:rsidP="00800664">
            <w:r>
              <w:t>vervuilingseenheid, de hoeveelheid zuurstofbindende stoffen die per persoon per dag naar de RWZI wordt afgevoerd. 1 v.e. komt overeen met een zuurstofbehoefte van 150 g O</w:t>
            </w:r>
            <w:r w:rsidRPr="008F55D0">
              <w:rPr>
                <w:vertAlign w:val="subscript"/>
              </w:rPr>
              <w:t>2</w:t>
            </w:r>
            <w:r>
              <w:t xml:space="preserve"> per persoon per </w:t>
            </w:r>
            <w:r>
              <w:tab/>
              <w:t>dag</w:t>
            </w:r>
          </w:p>
        </w:tc>
      </w:tr>
      <w:tr w:rsidR="007959C5" w14:paraId="3182272D" w14:textId="77777777" w:rsidTr="007959C5">
        <w:tc>
          <w:tcPr>
            <w:tcW w:w="1450" w:type="dxa"/>
          </w:tcPr>
          <w:p w14:paraId="4702B572" w14:textId="2B07242A" w:rsidR="007959C5" w:rsidRDefault="007959C5" w:rsidP="00800664">
            <w:r>
              <w:t>MSI</w:t>
            </w:r>
          </w:p>
        </w:tc>
        <w:tc>
          <w:tcPr>
            <w:tcW w:w="6448" w:type="dxa"/>
          </w:tcPr>
          <w:p w14:paraId="4DF7ABAF" w14:textId="7A5DC0B7" w:rsidR="007959C5" w:rsidRDefault="007959C5" w:rsidP="00800664">
            <w:r>
              <w:t>milieuschadeindex, gestandaardiseerde eenheid, overeenkomend met een hoeveelheid verontreinigd oppervlaktewater van 15 miljoen m</w:t>
            </w:r>
            <w:r w:rsidRPr="00634732">
              <w:rPr>
                <w:vertAlign w:val="superscript"/>
              </w:rPr>
              <w:t>3</w:t>
            </w:r>
          </w:p>
        </w:tc>
      </w:tr>
    </w:tbl>
    <w:p w14:paraId="6B3FC6EE" w14:textId="22C4DF39" w:rsidR="008F4DD7" w:rsidRDefault="00EF6711" w:rsidP="00800664">
      <w:r>
        <w:tab/>
      </w:r>
    </w:p>
    <w:p w14:paraId="1437C691" w14:textId="79B738E5" w:rsidR="008F4DD7" w:rsidRDefault="008F4DD7" w:rsidP="007959C5">
      <w:r>
        <w:tab/>
      </w:r>
      <w:r>
        <w:tab/>
      </w:r>
    </w:p>
    <w:p w14:paraId="1B100146" w14:textId="77777777" w:rsidR="007959C5" w:rsidRDefault="007959C5">
      <w:pPr>
        <w:rPr>
          <w:sz w:val="22"/>
          <w:szCs w:val="22"/>
        </w:rPr>
      </w:pPr>
      <w:bookmarkStart w:id="1017" w:name="_Toc15050938"/>
      <w:r>
        <w:rPr>
          <w:sz w:val="22"/>
          <w:szCs w:val="22"/>
        </w:rPr>
        <w:br w:type="page"/>
      </w:r>
    </w:p>
    <w:p w14:paraId="1D813BD6" w14:textId="0A91CD18" w:rsidR="008F4DD7" w:rsidRPr="00AE3BD6" w:rsidRDefault="00B070B4" w:rsidP="00AE3BD6">
      <w:pPr>
        <w:pStyle w:val="Heading2"/>
        <w:rPr>
          <w:b w:val="0"/>
          <w:bCs/>
        </w:rPr>
      </w:pPr>
      <w:bookmarkStart w:id="1018" w:name="_Toc135050738"/>
      <w:r w:rsidRPr="008F7DD1">
        <w:rPr>
          <w:b w:val="0"/>
        </w:rPr>
        <w:lastRenderedPageBreak/>
        <w:t xml:space="preserve">Bijlage </w:t>
      </w:r>
      <w:r w:rsidRPr="00B070B4">
        <w:rPr>
          <w:b w:val="0"/>
        </w:rPr>
        <w:t>10</w:t>
      </w:r>
      <w:r w:rsidRPr="008F7DD1">
        <w:rPr>
          <w:b w:val="0"/>
        </w:rPr>
        <w:t xml:space="preserve">: </w:t>
      </w:r>
      <w:bookmarkEnd w:id="1017"/>
      <w:r w:rsidR="008F4DD7" w:rsidRPr="00AE3BD6">
        <w:rPr>
          <w:b w:val="0"/>
          <w:bCs/>
        </w:rPr>
        <w:t>Overzicht van de criteria en effecten bij het beoordelingskader milieurisico’s onvoorziene lozingen op een RWZI.</w:t>
      </w:r>
      <w:bookmarkEnd w:id="1018"/>
    </w:p>
    <w:p w14:paraId="01E147A1" w14:textId="77777777" w:rsidR="008F4DD7" w:rsidRDefault="008F4DD7" w:rsidP="00800664"/>
    <w:p w14:paraId="3A859885" w14:textId="77777777" w:rsidR="008F4DD7" w:rsidRDefault="008F4DD7" w:rsidP="00800664">
      <w:pPr>
        <w:rPr>
          <w:b/>
        </w:rPr>
      </w:pPr>
      <w:r>
        <w:rPr>
          <w:b/>
        </w:rPr>
        <w:t>1. Overbelasting</w:t>
      </w:r>
    </w:p>
    <w:p w14:paraId="32390687" w14:textId="77777777" w:rsidR="008F4DD7" w:rsidRDefault="008F4DD7" w:rsidP="00800664">
      <w:pPr>
        <w:rPr>
          <w:b/>
        </w:rPr>
      </w:pPr>
    </w:p>
    <w:p w14:paraId="50BC3C36" w14:textId="77777777" w:rsidR="008F4DD7" w:rsidRDefault="008F4DD7" w:rsidP="00800664">
      <w:pPr>
        <w:rPr>
          <w:b/>
        </w:rPr>
      </w:pPr>
      <w:r>
        <w:rPr>
          <w:b/>
        </w:rPr>
        <w:t>Criteria:</w:t>
      </w:r>
    </w:p>
    <w:tbl>
      <w:tblPr>
        <w:tblW w:w="25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797"/>
      </w:tblGrid>
      <w:tr w:rsidR="008F4DD7" w:rsidRPr="00E1528D" w14:paraId="7844F75D" w14:textId="77777777" w:rsidTr="00977352">
        <w:trPr>
          <w:cantSplit/>
        </w:trPr>
        <w:tc>
          <w:tcPr>
            <w:tcW w:w="2768" w:type="pct"/>
            <w:shd w:val="clear" w:color="auto" w:fill="auto"/>
          </w:tcPr>
          <w:p w14:paraId="605ED548" w14:textId="77777777" w:rsidR="008F4DD7" w:rsidRDefault="008F4DD7" w:rsidP="00800664">
            <w:r>
              <w:t>Type</w:t>
            </w:r>
          </w:p>
        </w:tc>
        <w:tc>
          <w:tcPr>
            <w:tcW w:w="2232" w:type="pct"/>
          </w:tcPr>
          <w:p w14:paraId="31291A0D" w14:textId="77777777" w:rsidR="008F4DD7" w:rsidRPr="00E1528D" w:rsidRDefault="008F4DD7" w:rsidP="00800664">
            <w:r w:rsidRPr="00E1528D">
              <w:t>Faalcriteria:</w:t>
            </w:r>
          </w:p>
          <w:p w14:paraId="10D937F9" w14:textId="77777777" w:rsidR="008F4DD7" w:rsidRPr="00E1528D" w:rsidRDefault="008F4DD7" w:rsidP="00800664"/>
        </w:tc>
      </w:tr>
      <w:tr w:rsidR="008F4DD7" w14:paraId="1C9529A9" w14:textId="77777777" w:rsidTr="00977352">
        <w:trPr>
          <w:cantSplit/>
        </w:trPr>
        <w:tc>
          <w:tcPr>
            <w:tcW w:w="2768" w:type="pct"/>
            <w:shd w:val="clear" w:color="auto" w:fill="auto"/>
          </w:tcPr>
          <w:p w14:paraId="08D29590" w14:textId="50365E62" w:rsidR="008F4DD7" w:rsidRPr="00BB7286" w:rsidRDefault="008F4DD7" w:rsidP="00800664">
            <w:r>
              <w:t>Laag belast actiefslib</w:t>
            </w:r>
          </w:p>
        </w:tc>
        <w:tc>
          <w:tcPr>
            <w:tcW w:w="2232" w:type="pct"/>
          </w:tcPr>
          <w:p w14:paraId="11C062A6" w14:textId="77777777" w:rsidR="008F4DD7" w:rsidRPr="007B60B9" w:rsidRDefault="008F4DD7" w:rsidP="00800664">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8F4DD7" w14:paraId="574E255A" w14:textId="77777777" w:rsidTr="00977352">
        <w:trPr>
          <w:cantSplit/>
        </w:trPr>
        <w:tc>
          <w:tcPr>
            <w:tcW w:w="2768" w:type="pct"/>
            <w:shd w:val="clear" w:color="auto" w:fill="auto"/>
          </w:tcPr>
          <w:p w14:paraId="216C0A71" w14:textId="50CFA40D" w:rsidR="008F4DD7" w:rsidRPr="00BB7286" w:rsidRDefault="008F4DD7" w:rsidP="00800664">
            <w:r w:rsidRPr="00BB7286">
              <w:t>Hoo</w:t>
            </w:r>
            <w:r>
              <w:t>g belast actiefslib</w:t>
            </w:r>
          </w:p>
        </w:tc>
        <w:tc>
          <w:tcPr>
            <w:tcW w:w="2232" w:type="pct"/>
          </w:tcPr>
          <w:p w14:paraId="48D966EB" w14:textId="77777777" w:rsidR="008F4DD7" w:rsidRPr="00C425FB" w:rsidRDefault="008F4DD7" w:rsidP="00800664">
            <w:pPr>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6BFBE1AF" w14:textId="77777777" w:rsidR="008F4DD7" w:rsidRDefault="008F4DD7" w:rsidP="00800664">
      <w:pPr>
        <w:rPr>
          <w:b/>
        </w:rPr>
      </w:pPr>
    </w:p>
    <w:p w14:paraId="390DD74F" w14:textId="77777777" w:rsidR="008F4DD7" w:rsidRDefault="008F4DD7" w:rsidP="00800664">
      <w:pPr>
        <w:rPr>
          <w:b/>
        </w:rPr>
      </w:pPr>
      <w:r>
        <w:rPr>
          <w:b/>
        </w:rPr>
        <w:t>Resultante stroom:</w:t>
      </w:r>
    </w:p>
    <w:tbl>
      <w:tblPr>
        <w:tblW w:w="26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947"/>
      </w:tblGrid>
      <w:tr w:rsidR="008F4DD7" w:rsidRPr="00E1528D" w14:paraId="5ACFD163" w14:textId="77777777" w:rsidTr="00977352">
        <w:trPr>
          <w:cantSplit/>
        </w:trPr>
        <w:tc>
          <w:tcPr>
            <w:tcW w:w="2669" w:type="pct"/>
            <w:shd w:val="clear" w:color="auto" w:fill="auto"/>
          </w:tcPr>
          <w:p w14:paraId="6309B85B" w14:textId="77777777" w:rsidR="008F4DD7" w:rsidRDefault="008F4DD7" w:rsidP="00800664">
            <w:r>
              <w:t>Type</w:t>
            </w:r>
          </w:p>
        </w:tc>
        <w:tc>
          <w:tcPr>
            <w:tcW w:w="2331" w:type="pct"/>
          </w:tcPr>
          <w:p w14:paraId="06F25FEA" w14:textId="77777777" w:rsidR="008F4DD7" w:rsidRPr="00E1528D" w:rsidRDefault="008F4DD7" w:rsidP="00800664">
            <w:r>
              <w:t>Resultante stroom</w:t>
            </w:r>
          </w:p>
          <w:p w14:paraId="1B565A38" w14:textId="77777777" w:rsidR="008F4DD7" w:rsidRPr="00E1528D" w:rsidRDefault="008F4DD7" w:rsidP="00800664"/>
        </w:tc>
      </w:tr>
      <w:tr w:rsidR="008F4DD7" w14:paraId="6F19E154" w14:textId="77777777" w:rsidTr="00977352">
        <w:trPr>
          <w:cantSplit/>
        </w:trPr>
        <w:tc>
          <w:tcPr>
            <w:tcW w:w="2669" w:type="pct"/>
            <w:shd w:val="clear" w:color="auto" w:fill="auto"/>
          </w:tcPr>
          <w:p w14:paraId="71A0A1E5" w14:textId="48D56761" w:rsidR="008F4DD7" w:rsidRPr="00BB7286" w:rsidRDefault="008F4DD7" w:rsidP="00800664">
            <w:r>
              <w:t>Laag belast actiefslib</w:t>
            </w:r>
          </w:p>
        </w:tc>
        <w:tc>
          <w:tcPr>
            <w:tcW w:w="2331" w:type="pct"/>
          </w:tcPr>
          <w:p w14:paraId="3A6FD3B7" w14:textId="77777777" w:rsidR="008F4DD7" w:rsidRPr="004D06DD" w:rsidRDefault="008F4DD7" w:rsidP="00800664">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8F4DD7" w14:paraId="26008D81" w14:textId="77777777" w:rsidTr="00977352">
        <w:trPr>
          <w:cantSplit/>
        </w:trPr>
        <w:tc>
          <w:tcPr>
            <w:tcW w:w="2669" w:type="pct"/>
            <w:shd w:val="clear" w:color="auto" w:fill="auto"/>
          </w:tcPr>
          <w:p w14:paraId="4EE64927" w14:textId="3DEBDA37" w:rsidR="008F4DD7" w:rsidRPr="00BB7286" w:rsidRDefault="008F4DD7" w:rsidP="00800664">
            <w:r w:rsidRPr="00BB7286">
              <w:t>Hoo</w:t>
            </w:r>
            <w:r>
              <w:t>g belast actiefslib</w:t>
            </w:r>
          </w:p>
        </w:tc>
        <w:tc>
          <w:tcPr>
            <w:tcW w:w="2331" w:type="pct"/>
          </w:tcPr>
          <w:p w14:paraId="73913DE6" w14:textId="77777777" w:rsidR="008F4DD7" w:rsidRPr="00C425FB" w:rsidRDefault="008F4DD7" w:rsidP="00800664">
            <w:pPr>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7E414588" w14:textId="77777777" w:rsidR="008F4DD7" w:rsidRDefault="008F4DD7" w:rsidP="00800664">
      <w:pPr>
        <w:rPr>
          <w:b/>
        </w:rPr>
      </w:pPr>
    </w:p>
    <w:p w14:paraId="29157109" w14:textId="77777777" w:rsidR="008F4DD7" w:rsidRDefault="008F4DD7" w:rsidP="00800664">
      <w:r>
        <w:t>De resultante stroom is uitgedrukt als TZV-vracht (kg O</w:t>
      </w:r>
      <w:r w:rsidRPr="00CB54B0">
        <w:rPr>
          <w:vertAlign w:val="subscript"/>
        </w:rPr>
        <w:t>2</w:t>
      </w:r>
      <w:r>
        <w:t>). Om dit tot een (fictieve) massa om te rekenen wordt in het rekenprogramma hiervoor een stof gemodelleerd met een TZV-getal van 0,5 kg O</w:t>
      </w:r>
      <w:r w:rsidRPr="00CB54B0">
        <w:rPr>
          <w:vertAlign w:val="subscript"/>
        </w:rPr>
        <w:t>2</w:t>
      </w:r>
      <w:r>
        <w:t xml:space="preserve">/kg. De lozingstijd wordt gesteld op 24 uur. </w:t>
      </w:r>
    </w:p>
    <w:p w14:paraId="369E3F36" w14:textId="77777777" w:rsidR="008F4DD7" w:rsidRDefault="008F4DD7" w:rsidP="00800664"/>
    <w:p w14:paraId="6FEBC565" w14:textId="77777777" w:rsidR="008F4DD7" w:rsidRDefault="008F4DD7" w:rsidP="00800664">
      <w:pPr>
        <w:rPr>
          <w:b/>
        </w:rPr>
      </w:pPr>
      <w:r w:rsidRPr="009403C3">
        <w:rPr>
          <w:b/>
        </w:rPr>
        <w:t>Afsterving bacteriën door een toxische lozing</w:t>
      </w:r>
    </w:p>
    <w:p w14:paraId="4300982C" w14:textId="77777777" w:rsidR="008F4DD7" w:rsidRDefault="008F4DD7" w:rsidP="00800664">
      <w:pPr>
        <w:rPr>
          <w:b/>
        </w:rPr>
      </w:pPr>
      <w:r>
        <w:rPr>
          <w:b/>
        </w:rPr>
        <w:t>Criteria:</w:t>
      </w:r>
    </w:p>
    <w:p w14:paraId="08DA99CB" w14:textId="77777777" w:rsidR="008F4DD7" w:rsidRPr="00500A02" w:rsidRDefault="008F4DD7" w:rsidP="00800664">
      <w:pPr>
        <w:rPr>
          <w:b/>
        </w:rPr>
      </w:pPr>
      <w:r w:rsidRPr="00500A02">
        <w:rPr>
          <w:noProof/>
          <w:szCs w:val="18"/>
          <w:lang w:eastAsia="nl-NL"/>
        </w:rPr>
        <mc:AlternateContent>
          <mc:Choice Requires="wps">
            <w:drawing>
              <wp:anchor distT="0" distB="0" distL="114300" distR="114300" simplePos="0" relativeHeight="251705856" behindDoc="0" locked="0" layoutInCell="1" allowOverlap="1" wp14:anchorId="0CA9DD4B" wp14:editId="6B9B4628">
                <wp:simplePos x="0" y="0"/>
                <wp:positionH relativeFrom="column">
                  <wp:posOffset>-2540</wp:posOffset>
                </wp:positionH>
                <wp:positionV relativeFrom="paragraph">
                  <wp:posOffset>10795</wp:posOffset>
                </wp:positionV>
                <wp:extent cx="4000500" cy="3025140"/>
                <wp:effectExtent l="0" t="0" r="19050" b="2286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025140"/>
                        </a:xfrm>
                        <a:prstGeom prst="rect">
                          <a:avLst/>
                        </a:prstGeom>
                        <a:solidFill>
                          <a:srgbClr val="FFFFFF"/>
                        </a:solidFill>
                        <a:ln w="9525">
                          <a:solidFill>
                            <a:srgbClr val="000000"/>
                          </a:solidFill>
                          <a:miter lim="800000"/>
                          <a:headEnd/>
                          <a:tailEnd/>
                        </a:ln>
                      </wps:spPr>
                      <wps:txbx>
                        <w:txbxContent>
                          <w:p w14:paraId="4759F6BC" w14:textId="77777777" w:rsidR="00936325" w:rsidRPr="00D402EF" w:rsidRDefault="00936325" w:rsidP="008F4DD7">
                            <w:pPr>
                              <w:pStyle w:val="Broodtekst0"/>
                              <w:ind w:left="454"/>
                              <w:jc w:val="center"/>
                              <w:rPr>
                                <w:sz w:val="24"/>
                                <w:szCs w:val="24"/>
                              </w:rPr>
                            </w:pPr>
                            <w:r w:rsidRPr="00D402EF">
                              <w:rPr>
                                <w:sz w:val="24"/>
                                <w:szCs w:val="24"/>
                              </w:rPr>
                              <w:t>C</w:t>
                            </w:r>
                            <w:r w:rsidRPr="00D402EF">
                              <w:rPr>
                                <w:sz w:val="24"/>
                                <w:szCs w:val="24"/>
                                <w:vertAlign w:val="subscript"/>
                              </w:rPr>
                              <w:t>max</w:t>
                            </w:r>
                            <w:r w:rsidRPr="00D402EF">
                              <w:rPr>
                                <w:sz w:val="24"/>
                                <w:szCs w:val="24"/>
                              </w:rPr>
                              <w:t xml:space="preserve"> &gt; C</w:t>
                            </w:r>
                            <w:r w:rsidRPr="00D402EF">
                              <w:rPr>
                                <w:sz w:val="24"/>
                                <w:szCs w:val="24"/>
                                <w:vertAlign w:val="subscript"/>
                              </w:rPr>
                              <w:t>kritisch</w:t>
                            </w:r>
                            <w:r w:rsidRPr="00D402EF">
                              <w:rPr>
                                <w:sz w:val="24"/>
                                <w:szCs w:val="24"/>
                              </w:rPr>
                              <w:t xml:space="preserve"> = IC</w:t>
                            </w:r>
                            <w:r w:rsidRPr="00D402EF">
                              <w:rPr>
                                <w:sz w:val="24"/>
                                <w:szCs w:val="24"/>
                                <w:vertAlign w:val="subscript"/>
                              </w:rPr>
                              <w:t>50</w:t>
                            </w:r>
                            <w:r w:rsidRPr="00D402EF">
                              <w:rPr>
                                <w:sz w:val="24"/>
                                <w:szCs w:val="24"/>
                              </w:rPr>
                              <w:t xml:space="preserve"> bact</w:t>
                            </w:r>
                          </w:p>
                          <w:p w14:paraId="615B5560" w14:textId="77777777" w:rsidR="00936325" w:rsidRDefault="00936325" w:rsidP="008F4DD7">
                            <w:pPr>
                              <w:pStyle w:val="Broodtekst0"/>
                              <w:ind w:left="454"/>
                              <w:rPr>
                                <w:sz w:val="14"/>
                                <w:szCs w:val="14"/>
                              </w:rPr>
                            </w:pPr>
                          </w:p>
                          <w:p w14:paraId="07E71DDE" w14:textId="77777777" w:rsidR="00936325" w:rsidRDefault="00936325" w:rsidP="008F4DD7">
                            <w:pPr>
                              <w:pStyle w:val="Broodtekst0"/>
                              <w:ind w:left="454"/>
                              <w:jc w:val="center"/>
                            </w:pPr>
                            <w:r w:rsidRPr="00D402EF">
                              <w:t>IC</w:t>
                            </w:r>
                            <w:r w:rsidRPr="00D402EF">
                              <w:rPr>
                                <w:vertAlign w:val="subscript"/>
                              </w:rPr>
                              <w:t>50</w:t>
                            </w:r>
                            <w:r w:rsidRPr="00D402EF">
                              <w:t xml:space="preserve"> bact: </w:t>
                            </w:r>
                          </w:p>
                          <w:p w14:paraId="487186E5" w14:textId="77777777" w:rsidR="00936325" w:rsidRPr="00D402EF" w:rsidRDefault="00936325" w:rsidP="008F4DD7">
                            <w:pPr>
                              <w:pStyle w:val="Broodtekst0"/>
                              <w:ind w:left="454"/>
                              <w:jc w:val="center"/>
                            </w:pPr>
                            <w:r w:rsidRPr="00D402EF">
                              <w:t>de concentratie in mg/l waarbij de inhibitie of remming van een specifieke biologisch zuiveringsproces (meestal nitrificatie) 50% is.</w:t>
                            </w:r>
                          </w:p>
                          <w:p w14:paraId="4650D057" w14:textId="77777777" w:rsidR="00936325" w:rsidRPr="00D402EF" w:rsidRDefault="00936325" w:rsidP="008F4DD7">
                            <w:pPr>
                              <w:pStyle w:val="Broodtekst0"/>
                              <w:ind w:left="454"/>
                            </w:pPr>
                          </w:p>
                          <w:p w14:paraId="25556895" w14:textId="77777777" w:rsidR="00936325" w:rsidRDefault="00936325" w:rsidP="008F4DD7">
                            <w:pPr>
                              <w:pStyle w:val="Broodtekst0"/>
                              <w:ind w:left="454"/>
                              <w:jc w:val="center"/>
                              <w:rPr>
                                <w:sz w:val="14"/>
                                <w:szCs w:val="14"/>
                              </w:rPr>
                            </w:pPr>
                            <w:r w:rsidRPr="001A1AF7">
                              <w:t>C</w:t>
                            </w:r>
                            <w:r w:rsidRPr="006C7349">
                              <w:rPr>
                                <w:vertAlign w:val="subscript"/>
                              </w:rPr>
                              <w:t>max</w:t>
                            </w:r>
                            <w:r w:rsidRPr="001A1AF7">
                              <w:t xml:space="preserve"> </w:t>
                            </w:r>
                            <w:r>
                              <w:t>:</w:t>
                            </w:r>
                          </w:p>
                          <w:p w14:paraId="5899E0D6" w14:textId="77777777" w:rsidR="00936325" w:rsidRPr="001A1AF7" w:rsidRDefault="00936325" w:rsidP="008F4DD7">
                            <w:pPr>
                              <w:jc w:val="center"/>
                              <w:rPr>
                                <w:szCs w:val="18"/>
                              </w:rPr>
                            </w:pPr>
                            <w:r w:rsidRPr="001A1AF7">
                              <w:rPr>
                                <w:szCs w:val="18"/>
                              </w:rPr>
                              <w:t>Maximale concentratie in een PFR</w:t>
                            </w:r>
                            <w:r>
                              <w:rPr>
                                <w:szCs w:val="18"/>
                              </w:rPr>
                              <w:t>:</w:t>
                            </w:r>
                          </w:p>
                          <w:p w14:paraId="2253613D" w14:textId="77777777" w:rsidR="00936325" w:rsidRPr="001A1AF7" w:rsidRDefault="00936325" w:rsidP="008F4DD7">
                            <w:pPr>
                              <w:jc w:val="center"/>
                              <w:rPr>
                                <w:szCs w:val="18"/>
                              </w:rPr>
                            </w:pPr>
                          </w:p>
                          <w:p w14:paraId="73C61F6C" w14:textId="77777777" w:rsidR="00936325" w:rsidRDefault="00936325" w:rsidP="008F4DD7">
                            <w:pPr>
                              <w:ind w:left="1134"/>
                              <w:jc w:val="center"/>
                              <w:rPr>
                                <w:sz w:val="24"/>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12B07044" w14:textId="77777777" w:rsidR="00936325" w:rsidRDefault="00936325" w:rsidP="008F4DD7">
                            <w:pPr>
                              <w:ind w:left="1134"/>
                              <w:jc w:val="center"/>
                              <w:rPr>
                                <w:szCs w:val="18"/>
                                <w:lang w:val="fr-FR"/>
                              </w:rPr>
                            </w:pPr>
                          </w:p>
                          <w:p w14:paraId="15CFA843" w14:textId="77777777" w:rsidR="00936325" w:rsidRPr="00D0705D" w:rsidRDefault="00936325" w:rsidP="008F4DD7">
                            <w:pPr>
                              <w:ind w:left="1134"/>
                              <w:rPr>
                                <w:szCs w:val="18"/>
                                <w:lang w:val="fr-FR"/>
                              </w:rPr>
                            </w:pPr>
                          </w:p>
                          <w:p w14:paraId="5A76D7B9" w14:textId="77777777" w:rsidR="00936325" w:rsidRPr="001A1AF7" w:rsidRDefault="00936325" w:rsidP="008F4DD7">
                            <w:pPr>
                              <w:jc w:val="center"/>
                              <w:rPr>
                                <w:szCs w:val="18"/>
                              </w:rPr>
                            </w:pPr>
                            <w:r w:rsidRPr="001A1AF7">
                              <w:rPr>
                                <w:szCs w:val="18"/>
                              </w:rPr>
                              <w:t>Maximale concentratie in een CSTR</w:t>
                            </w:r>
                            <w:r>
                              <w:rPr>
                                <w:szCs w:val="18"/>
                              </w:rPr>
                              <w:t>:</w:t>
                            </w:r>
                          </w:p>
                          <w:p w14:paraId="1C3EB5B1" w14:textId="77777777" w:rsidR="00936325" w:rsidRPr="001A1AF7" w:rsidRDefault="00936325" w:rsidP="008F4DD7">
                            <w:pPr>
                              <w:jc w:val="center"/>
                              <w:rPr>
                                <w:szCs w:val="18"/>
                              </w:rPr>
                            </w:pPr>
                          </w:p>
                          <w:p w14:paraId="2CCD06D7" w14:textId="77777777" w:rsidR="00936325" w:rsidRPr="00D0705D" w:rsidRDefault="00936325" w:rsidP="008F4DD7">
                            <w:pPr>
                              <w:ind w:left="1134"/>
                              <w:jc w:val="cente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508C4125" w14:textId="77777777" w:rsidR="00936325" w:rsidRPr="00500A02" w:rsidRDefault="00936325" w:rsidP="008F4DD7">
                            <w:pPr>
                              <w:pStyle w:val="Broodtekst0"/>
                              <w:ind w:left="454"/>
                              <w:jc w:val="center"/>
                              <w:rPr>
                                <w:sz w:val="14"/>
                                <w:szCs w:val="14"/>
                                <w:lang w:val="fr-FR"/>
                              </w:rPr>
                            </w:pPr>
                          </w:p>
                          <w:p w14:paraId="2FABF685" w14:textId="77777777" w:rsidR="00936325" w:rsidRPr="00500A02" w:rsidRDefault="00936325" w:rsidP="008F4DD7">
                            <w:pPr>
                              <w:pStyle w:val="HoofdstukOngenummerd"/>
                              <w:rPr>
                                <w:lang w:val="fr-FR"/>
                              </w:rPr>
                            </w:pPr>
                          </w:p>
                          <w:p w14:paraId="731D0A21" w14:textId="77777777" w:rsidR="00936325" w:rsidRPr="00500A02" w:rsidRDefault="00936325" w:rsidP="008F4DD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9DD4B" id="_x0000_s1085" type="#_x0000_t202" style="position:absolute;margin-left:-.2pt;margin-top:.85pt;width:315pt;height:238.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g4GFwIAACgEAAAOAAAAZHJzL2Uyb0RvYy54bWysk99v0zAQx9+R+B8sv9OkoWVb1HQaHUVI&#10;44c0+AMujtNYOD5ju03GX8/Z6bpqwAvCD5bPZ39997nz6nrsNTtI5xWais9nOWfSCGyU2VX829ft&#10;q0vOfADTgEYjK/4gPb9ev3yxGmwpC+xQN9IxEjG+HGzFuxBsmWVedLIHP0MrDTlbdD0EMt0uaxwM&#10;pN7rrMjzN9mArrEOhfSedm8nJ18n/baVInxuWy8D0xWn2EKaXZrrOGfrFZQ7B7ZT4hgG/EMUPShD&#10;j56kbiEA2zv1m1SvhEOPbZgJ7DNsWyVkyoGymefPsrnvwMqUC8Hx9oTJ/z9Z8elwb784Fsa3OFIB&#10;UxLe3qH47pnBTQdmJ2+cw6GT0NDD84gsG6wvj1cjal/6KFIPH7GhIsM+YBIaW9dHKpQnI3UqwMMJ&#10;uhwDE7S5yPN8mZNLkO91Xizni1SWDMrH69b58F5iz+Ki4o6qmuThcOdDDAfKxyPxNY9aNVuldTLc&#10;rt5oxw5AHbBNI2Xw7Jg2bKj41bJYTgT+KkHR0viTRK8CtbJWfcUvT4egjNzemSY1WgClpzWFrM0R&#10;ZGQ3UQxjPTLVVLy4iC9EsDU2D4TW4dS69NVo0aH7ydlAbVtx/2MPTnKmPxgqz9V8QfhYSMZieVGQ&#10;4c499bkHjCCpigfOpuUmpL8RwRm8oTK2KgF+iuQYM7Vj4n78OrHfz+106umDr38BAAD//wMAUEsD&#10;BBQABgAIAAAAIQCgDnTK3QAAAAcBAAAPAAAAZHJzL2Rvd25yZXYueG1sTI7NTsMwEITvSLyDtUhc&#10;UOu0REka4lQICQQ3KAiubrxNIuJ1sN00vD3LCY7zo5mv2s52EBP60DtSsFomIJAaZ3pqFby93i8K&#10;ECFqMnpwhAq+McC2Pj+rdGnciV5w2sVW8AiFUivoYhxLKUPTodVh6UYkzg7OWx1Z+lYar088bge5&#10;TpJMWt0TP3R6xLsOm8/d0Soo0sfpIzxdP7832WHYxKt8evjySl1ezLc3ICLO8a8Mv/iMDjUz7d2R&#10;TBCDgkXKRbZzEJxm600GYq8gzYsVyLqS//nrHwAAAP//AwBQSwECLQAUAAYACAAAACEAtoM4kv4A&#10;AADhAQAAEwAAAAAAAAAAAAAAAAAAAAAAW0NvbnRlbnRfVHlwZXNdLnhtbFBLAQItABQABgAIAAAA&#10;IQA4/SH/1gAAAJQBAAALAAAAAAAAAAAAAAAAAC8BAABfcmVscy8ucmVsc1BLAQItABQABgAIAAAA&#10;IQB1fg4GFwIAACgEAAAOAAAAAAAAAAAAAAAAAC4CAABkcnMvZTJvRG9jLnhtbFBLAQItABQABgAI&#10;AAAAIQCgDnTK3QAAAAcBAAAPAAAAAAAAAAAAAAAAAHEEAABkcnMvZG93bnJldi54bWxQSwUGAAAA&#10;AAQABADzAAAAewUAAAAA&#10;">
                <v:textbox>
                  <w:txbxContent>
                    <w:p w14:paraId="4759F6BC" w14:textId="77777777" w:rsidR="00936325" w:rsidRPr="00D402EF" w:rsidRDefault="00936325" w:rsidP="008F4DD7">
                      <w:pPr>
                        <w:pStyle w:val="Broodtekst0"/>
                        <w:ind w:left="454"/>
                        <w:jc w:val="center"/>
                        <w:rPr>
                          <w:sz w:val="24"/>
                          <w:szCs w:val="24"/>
                        </w:rPr>
                      </w:pPr>
                      <w:r w:rsidRPr="00D402EF">
                        <w:rPr>
                          <w:sz w:val="24"/>
                          <w:szCs w:val="24"/>
                        </w:rPr>
                        <w:t>C</w:t>
                      </w:r>
                      <w:r w:rsidRPr="00D402EF">
                        <w:rPr>
                          <w:sz w:val="24"/>
                          <w:szCs w:val="24"/>
                          <w:vertAlign w:val="subscript"/>
                        </w:rPr>
                        <w:t>max</w:t>
                      </w:r>
                      <w:r w:rsidRPr="00D402EF">
                        <w:rPr>
                          <w:sz w:val="24"/>
                          <w:szCs w:val="24"/>
                        </w:rPr>
                        <w:t xml:space="preserve"> &gt; C</w:t>
                      </w:r>
                      <w:r w:rsidRPr="00D402EF">
                        <w:rPr>
                          <w:sz w:val="24"/>
                          <w:szCs w:val="24"/>
                          <w:vertAlign w:val="subscript"/>
                        </w:rPr>
                        <w:t>kritisch</w:t>
                      </w:r>
                      <w:r w:rsidRPr="00D402EF">
                        <w:rPr>
                          <w:sz w:val="24"/>
                          <w:szCs w:val="24"/>
                        </w:rPr>
                        <w:t xml:space="preserve"> = IC</w:t>
                      </w:r>
                      <w:r w:rsidRPr="00D402EF">
                        <w:rPr>
                          <w:sz w:val="24"/>
                          <w:szCs w:val="24"/>
                          <w:vertAlign w:val="subscript"/>
                        </w:rPr>
                        <w:t>50</w:t>
                      </w:r>
                      <w:r w:rsidRPr="00D402EF">
                        <w:rPr>
                          <w:sz w:val="24"/>
                          <w:szCs w:val="24"/>
                        </w:rPr>
                        <w:t xml:space="preserve"> bact</w:t>
                      </w:r>
                    </w:p>
                    <w:p w14:paraId="615B5560" w14:textId="77777777" w:rsidR="00936325" w:rsidRDefault="00936325" w:rsidP="008F4DD7">
                      <w:pPr>
                        <w:pStyle w:val="Broodtekst0"/>
                        <w:ind w:left="454"/>
                        <w:rPr>
                          <w:sz w:val="14"/>
                          <w:szCs w:val="14"/>
                        </w:rPr>
                      </w:pPr>
                    </w:p>
                    <w:p w14:paraId="07E71DDE" w14:textId="77777777" w:rsidR="00936325" w:rsidRDefault="00936325" w:rsidP="008F4DD7">
                      <w:pPr>
                        <w:pStyle w:val="Broodtekst0"/>
                        <w:ind w:left="454"/>
                        <w:jc w:val="center"/>
                      </w:pPr>
                      <w:r w:rsidRPr="00D402EF">
                        <w:t>IC</w:t>
                      </w:r>
                      <w:r w:rsidRPr="00D402EF">
                        <w:rPr>
                          <w:vertAlign w:val="subscript"/>
                        </w:rPr>
                        <w:t>50</w:t>
                      </w:r>
                      <w:r w:rsidRPr="00D402EF">
                        <w:t xml:space="preserve"> bact: </w:t>
                      </w:r>
                    </w:p>
                    <w:p w14:paraId="487186E5" w14:textId="77777777" w:rsidR="00936325" w:rsidRPr="00D402EF" w:rsidRDefault="00936325" w:rsidP="008F4DD7">
                      <w:pPr>
                        <w:pStyle w:val="Broodtekst0"/>
                        <w:ind w:left="454"/>
                        <w:jc w:val="center"/>
                      </w:pPr>
                      <w:r w:rsidRPr="00D402EF">
                        <w:t>de concentratie in mg/l waarbij de inhibitie of remming van een specifieke biologisch zuiveringsproces (meestal nitrificatie) 50% is.</w:t>
                      </w:r>
                    </w:p>
                    <w:p w14:paraId="4650D057" w14:textId="77777777" w:rsidR="00936325" w:rsidRPr="00D402EF" w:rsidRDefault="00936325" w:rsidP="008F4DD7">
                      <w:pPr>
                        <w:pStyle w:val="Broodtekst0"/>
                        <w:ind w:left="454"/>
                      </w:pPr>
                    </w:p>
                    <w:p w14:paraId="25556895" w14:textId="77777777" w:rsidR="00936325" w:rsidRDefault="00936325" w:rsidP="008F4DD7">
                      <w:pPr>
                        <w:pStyle w:val="Broodtekst0"/>
                        <w:ind w:left="454"/>
                        <w:jc w:val="center"/>
                        <w:rPr>
                          <w:sz w:val="14"/>
                          <w:szCs w:val="14"/>
                        </w:rPr>
                      </w:pPr>
                      <w:r w:rsidRPr="001A1AF7">
                        <w:t>C</w:t>
                      </w:r>
                      <w:r w:rsidRPr="006C7349">
                        <w:rPr>
                          <w:vertAlign w:val="subscript"/>
                        </w:rPr>
                        <w:t>max</w:t>
                      </w:r>
                      <w:r w:rsidRPr="001A1AF7">
                        <w:t xml:space="preserve"> </w:t>
                      </w:r>
                      <w:r>
                        <w:t>:</w:t>
                      </w:r>
                    </w:p>
                    <w:p w14:paraId="5899E0D6" w14:textId="77777777" w:rsidR="00936325" w:rsidRPr="001A1AF7" w:rsidRDefault="00936325" w:rsidP="008F4DD7">
                      <w:pPr>
                        <w:jc w:val="center"/>
                        <w:rPr>
                          <w:szCs w:val="18"/>
                        </w:rPr>
                      </w:pPr>
                      <w:r w:rsidRPr="001A1AF7">
                        <w:rPr>
                          <w:szCs w:val="18"/>
                        </w:rPr>
                        <w:t>Maximale concentratie in een PFR</w:t>
                      </w:r>
                      <w:r>
                        <w:rPr>
                          <w:szCs w:val="18"/>
                        </w:rPr>
                        <w:t>:</w:t>
                      </w:r>
                    </w:p>
                    <w:p w14:paraId="2253613D" w14:textId="77777777" w:rsidR="00936325" w:rsidRPr="001A1AF7" w:rsidRDefault="00936325" w:rsidP="008F4DD7">
                      <w:pPr>
                        <w:jc w:val="center"/>
                        <w:rPr>
                          <w:szCs w:val="18"/>
                        </w:rPr>
                      </w:pPr>
                    </w:p>
                    <w:p w14:paraId="73C61F6C" w14:textId="77777777" w:rsidR="00936325" w:rsidRDefault="00936325" w:rsidP="008F4DD7">
                      <w:pPr>
                        <w:ind w:left="1134"/>
                        <w:jc w:val="center"/>
                        <w:rPr>
                          <w:sz w:val="24"/>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12B07044" w14:textId="77777777" w:rsidR="00936325" w:rsidRDefault="00936325" w:rsidP="008F4DD7">
                      <w:pPr>
                        <w:ind w:left="1134"/>
                        <w:jc w:val="center"/>
                        <w:rPr>
                          <w:szCs w:val="18"/>
                          <w:lang w:val="fr-FR"/>
                        </w:rPr>
                      </w:pPr>
                    </w:p>
                    <w:p w14:paraId="15CFA843" w14:textId="77777777" w:rsidR="00936325" w:rsidRPr="00D0705D" w:rsidRDefault="00936325" w:rsidP="008F4DD7">
                      <w:pPr>
                        <w:ind w:left="1134"/>
                        <w:rPr>
                          <w:szCs w:val="18"/>
                          <w:lang w:val="fr-FR"/>
                        </w:rPr>
                      </w:pPr>
                    </w:p>
                    <w:p w14:paraId="5A76D7B9" w14:textId="77777777" w:rsidR="00936325" w:rsidRPr="001A1AF7" w:rsidRDefault="00936325" w:rsidP="008F4DD7">
                      <w:pPr>
                        <w:jc w:val="center"/>
                        <w:rPr>
                          <w:szCs w:val="18"/>
                        </w:rPr>
                      </w:pPr>
                      <w:r w:rsidRPr="001A1AF7">
                        <w:rPr>
                          <w:szCs w:val="18"/>
                        </w:rPr>
                        <w:t>Maximale concentratie in een CSTR</w:t>
                      </w:r>
                      <w:r>
                        <w:rPr>
                          <w:szCs w:val="18"/>
                        </w:rPr>
                        <w:t>:</w:t>
                      </w:r>
                    </w:p>
                    <w:p w14:paraId="1C3EB5B1" w14:textId="77777777" w:rsidR="00936325" w:rsidRPr="001A1AF7" w:rsidRDefault="00936325" w:rsidP="008F4DD7">
                      <w:pPr>
                        <w:jc w:val="center"/>
                        <w:rPr>
                          <w:szCs w:val="18"/>
                        </w:rPr>
                      </w:pPr>
                    </w:p>
                    <w:p w14:paraId="2CCD06D7" w14:textId="77777777" w:rsidR="00936325" w:rsidRPr="00D0705D" w:rsidRDefault="00936325" w:rsidP="008F4DD7">
                      <w:pPr>
                        <w:ind w:left="1134"/>
                        <w:jc w:val="cente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508C4125" w14:textId="77777777" w:rsidR="00936325" w:rsidRPr="00500A02" w:rsidRDefault="00936325" w:rsidP="008F4DD7">
                      <w:pPr>
                        <w:pStyle w:val="Broodtekst0"/>
                        <w:ind w:left="454"/>
                        <w:jc w:val="center"/>
                        <w:rPr>
                          <w:sz w:val="14"/>
                          <w:szCs w:val="14"/>
                          <w:lang w:val="fr-FR"/>
                        </w:rPr>
                      </w:pPr>
                    </w:p>
                    <w:p w14:paraId="2FABF685" w14:textId="77777777" w:rsidR="00936325" w:rsidRPr="00500A02" w:rsidRDefault="00936325" w:rsidP="008F4DD7">
                      <w:pPr>
                        <w:pStyle w:val="HoofdstukOngenummerd"/>
                        <w:rPr>
                          <w:lang w:val="fr-FR"/>
                        </w:rPr>
                      </w:pPr>
                    </w:p>
                    <w:p w14:paraId="731D0A21" w14:textId="77777777" w:rsidR="00936325" w:rsidRPr="00500A02" w:rsidRDefault="00936325" w:rsidP="008F4DD7">
                      <w:pPr>
                        <w:rPr>
                          <w:lang w:val="fr-FR"/>
                        </w:rPr>
                      </w:pPr>
                    </w:p>
                  </w:txbxContent>
                </v:textbox>
              </v:shape>
            </w:pict>
          </mc:Fallback>
        </mc:AlternateContent>
      </w:r>
    </w:p>
    <w:p w14:paraId="454AB100" w14:textId="77777777" w:rsidR="008F4DD7" w:rsidRDefault="008F4DD7" w:rsidP="00800664">
      <w:pPr>
        <w:rPr>
          <w:sz w:val="24"/>
          <w:szCs w:val="18"/>
        </w:rPr>
      </w:pPr>
      <w:r>
        <w:br w:type="page"/>
      </w:r>
    </w:p>
    <w:p w14:paraId="5D7525F0" w14:textId="77777777" w:rsidR="008F4DD7" w:rsidRDefault="008F4DD7" w:rsidP="00800664">
      <w:pPr>
        <w:rPr>
          <w:b/>
        </w:rPr>
      </w:pPr>
      <w:r w:rsidRPr="00D402EF">
        <w:rPr>
          <w:b/>
        </w:rPr>
        <w:lastRenderedPageBreak/>
        <w:t>Resultante stroom:</w:t>
      </w:r>
    </w:p>
    <w:tbl>
      <w:tblPr>
        <w:tblStyle w:val="TableGrid"/>
        <w:tblW w:w="7250" w:type="dxa"/>
        <w:tblLook w:val="0220" w:firstRow="1" w:lastRow="0" w:firstColumn="0" w:lastColumn="0" w:noHBand="1" w:noVBand="0"/>
      </w:tblPr>
      <w:tblGrid>
        <w:gridCol w:w="1963"/>
        <w:gridCol w:w="1743"/>
        <w:gridCol w:w="3544"/>
      </w:tblGrid>
      <w:tr w:rsidR="008F4DD7" w14:paraId="71F4150F" w14:textId="77777777" w:rsidTr="00F025DC">
        <w:tc>
          <w:tcPr>
            <w:tcW w:w="1963" w:type="dxa"/>
          </w:tcPr>
          <w:p w14:paraId="723D5954" w14:textId="77777777" w:rsidR="008F4DD7" w:rsidRPr="000A70BB" w:rsidRDefault="008F4DD7" w:rsidP="00800664">
            <w:r>
              <w:t>Capaciteit RWZI (v</w:t>
            </w:r>
            <w:r w:rsidRPr="000A70BB">
              <w:t>.e.)</w:t>
            </w:r>
          </w:p>
        </w:tc>
        <w:tc>
          <w:tcPr>
            <w:tcW w:w="1743" w:type="dxa"/>
          </w:tcPr>
          <w:p w14:paraId="3698CFFF" w14:textId="77777777" w:rsidR="008F4DD7" w:rsidRDefault="008F4DD7" w:rsidP="00800664">
            <w:r w:rsidRPr="000A70BB">
              <w:t>Hersteltijd (T</w:t>
            </w:r>
            <w:r w:rsidRPr="000A70BB">
              <w:rPr>
                <w:vertAlign w:val="subscript"/>
              </w:rPr>
              <w:t>h</w:t>
            </w:r>
            <w:r w:rsidRPr="000A70BB">
              <w:t xml:space="preserve">) </w:t>
            </w:r>
          </w:p>
          <w:p w14:paraId="1F703372" w14:textId="77777777" w:rsidR="008F4DD7" w:rsidRPr="000A70BB" w:rsidRDefault="008F4DD7" w:rsidP="00800664">
            <w:r>
              <w:t>(dagen)</w:t>
            </w:r>
          </w:p>
        </w:tc>
        <w:tc>
          <w:tcPr>
            <w:tcW w:w="3544" w:type="dxa"/>
          </w:tcPr>
          <w:p w14:paraId="2E724CAB" w14:textId="77777777" w:rsidR="008F4DD7" w:rsidRPr="000A70BB" w:rsidRDefault="008F4DD7" w:rsidP="00800664">
            <w:r>
              <w:t>TZV vracht.</w:t>
            </w:r>
          </w:p>
        </w:tc>
      </w:tr>
      <w:tr w:rsidR="008F4DD7" w14:paraId="21766F47" w14:textId="77777777" w:rsidTr="00F025DC">
        <w:tc>
          <w:tcPr>
            <w:tcW w:w="1963" w:type="dxa"/>
          </w:tcPr>
          <w:p w14:paraId="3BD8D197" w14:textId="77777777" w:rsidR="008F4DD7" w:rsidRPr="000A70BB" w:rsidRDefault="008F4DD7" w:rsidP="00800664">
            <w:r>
              <w:t>≤ 50.000</w:t>
            </w:r>
          </w:p>
        </w:tc>
        <w:tc>
          <w:tcPr>
            <w:tcW w:w="1743" w:type="dxa"/>
          </w:tcPr>
          <w:p w14:paraId="07ED727D" w14:textId="77777777" w:rsidR="008F4DD7" w:rsidRPr="000A70BB" w:rsidRDefault="008F4DD7" w:rsidP="00800664">
            <w:r>
              <w:t>7</w:t>
            </w:r>
          </w:p>
        </w:tc>
        <w:tc>
          <w:tcPr>
            <w:tcW w:w="3544" w:type="dxa"/>
          </w:tcPr>
          <w:p w14:paraId="3B4DD6B7" w14:textId="77777777" w:rsidR="008F4DD7" w:rsidRPr="00C403D6" w:rsidRDefault="00000000"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3432F1E3" w14:textId="77777777" w:rsidR="008F4DD7" w:rsidRDefault="008F4DD7" w:rsidP="00800664"/>
        </w:tc>
      </w:tr>
      <w:tr w:rsidR="008F4DD7" w14:paraId="08FD4E22" w14:textId="77777777" w:rsidTr="00F025DC">
        <w:tc>
          <w:tcPr>
            <w:tcW w:w="1963" w:type="dxa"/>
          </w:tcPr>
          <w:p w14:paraId="5797BA27" w14:textId="77777777" w:rsidR="008F4DD7" w:rsidRPr="000A70BB" w:rsidRDefault="008F4DD7" w:rsidP="00800664">
            <w:r>
              <w:t>&gt;50.000</w:t>
            </w:r>
          </w:p>
        </w:tc>
        <w:tc>
          <w:tcPr>
            <w:tcW w:w="1743" w:type="dxa"/>
          </w:tcPr>
          <w:p w14:paraId="72CD4F52" w14:textId="77777777" w:rsidR="008F4DD7" w:rsidRPr="000A70BB" w:rsidRDefault="008F4DD7" w:rsidP="00800664">
            <w:r>
              <w:t>21</w:t>
            </w:r>
          </w:p>
        </w:tc>
        <w:tc>
          <w:tcPr>
            <w:tcW w:w="3544" w:type="dxa"/>
          </w:tcPr>
          <w:p w14:paraId="4968DEDF" w14:textId="77777777" w:rsidR="008F4DD7" w:rsidRPr="00C403D6" w:rsidRDefault="00000000"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573AE202" w14:textId="77777777" w:rsidR="008F4DD7" w:rsidRDefault="008F4DD7" w:rsidP="00800664"/>
        </w:tc>
      </w:tr>
    </w:tbl>
    <w:p w14:paraId="78AB14F0" w14:textId="77777777" w:rsidR="008F4DD7" w:rsidRDefault="008F4DD7" w:rsidP="00800664"/>
    <w:p w14:paraId="564F29EE" w14:textId="77777777" w:rsidR="008F4DD7" w:rsidRDefault="008F4DD7" w:rsidP="00800664">
      <w:pPr>
        <w:rPr>
          <w:b/>
        </w:rPr>
      </w:pPr>
    </w:p>
    <w:p w14:paraId="36087B49" w14:textId="77777777" w:rsidR="008F4DD7" w:rsidRDefault="008F4DD7" w:rsidP="00800664">
      <w:pPr>
        <w:rPr>
          <w:b/>
        </w:rPr>
      </w:pPr>
    </w:p>
    <w:p w14:paraId="7E6E619A" w14:textId="77777777" w:rsidR="008F4DD7" w:rsidRDefault="008F4DD7" w:rsidP="00800664">
      <w:pPr>
        <w:rPr>
          <w:b/>
        </w:rPr>
      </w:pPr>
      <w:r>
        <w:rPr>
          <w:b/>
        </w:rPr>
        <w:t>Beïnvloeding van het actief slib, drijver of zinker</w:t>
      </w:r>
    </w:p>
    <w:p w14:paraId="6BA35916" w14:textId="77777777" w:rsidR="008F4DD7" w:rsidRDefault="008F4DD7" w:rsidP="00800664">
      <w:pPr>
        <w:rPr>
          <w:b/>
        </w:rPr>
      </w:pPr>
      <w:r>
        <w:rPr>
          <w:b/>
        </w:rPr>
        <w:t>Criterium:</w:t>
      </w:r>
    </w:p>
    <w:p w14:paraId="749DA2D7" w14:textId="77777777" w:rsidR="008F4DD7" w:rsidRDefault="008F4DD7" w:rsidP="00800664">
      <w:pPr>
        <w:rPr>
          <w:vertAlign w:val="subscript"/>
        </w:rPr>
      </w:pPr>
      <w:r>
        <w:t>Drijver:</w:t>
      </w:r>
      <w:r>
        <w:tab/>
      </w:r>
      <w:r w:rsidRPr="00EC3B01">
        <w:t>M</w:t>
      </w:r>
      <w:r w:rsidRPr="00EC3B01">
        <w:rPr>
          <w:vertAlign w:val="subscript"/>
        </w:rPr>
        <w:t>loz</w:t>
      </w:r>
      <w:r w:rsidRPr="00EC3B01">
        <w:t xml:space="preserve"> &gt; 0,10 x M</w:t>
      </w:r>
      <w:r w:rsidRPr="00EC3B01">
        <w:rPr>
          <w:vertAlign w:val="subscript"/>
        </w:rPr>
        <w:t>slib</w:t>
      </w:r>
    </w:p>
    <w:p w14:paraId="5E7D0A10" w14:textId="77777777" w:rsidR="008F4DD7" w:rsidRPr="00EC3B01" w:rsidRDefault="008F4DD7" w:rsidP="00800664">
      <w:r>
        <w:t xml:space="preserve">Zinker: </w:t>
      </w:r>
      <w:r>
        <w:tab/>
        <w:t>V</w:t>
      </w:r>
      <w:r w:rsidRPr="00881461">
        <w:rPr>
          <w:vertAlign w:val="subscript"/>
        </w:rPr>
        <w:t>slib</w:t>
      </w:r>
      <w:r>
        <w:t xml:space="preserve"> &gt; 0,10 x V</w:t>
      </w:r>
      <w:r w:rsidRPr="00881461">
        <w:rPr>
          <w:vertAlign w:val="subscript"/>
        </w:rPr>
        <w:t>slib</w:t>
      </w:r>
    </w:p>
    <w:p w14:paraId="7DF800AB" w14:textId="77777777" w:rsidR="008F4DD7" w:rsidRDefault="008F4DD7" w:rsidP="00800664">
      <w:pPr>
        <w:rPr>
          <w:b/>
        </w:rPr>
      </w:pPr>
    </w:p>
    <w:p w14:paraId="2E3E9FCD" w14:textId="77777777" w:rsidR="008F4DD7" w:rsidRDefault="008F4DD7" w:rsidP="00800664">
      <w:pPr>
        <w:rPr>
          <w:b/>
        </w:rPr>
      </w:pPr>
      <w:r w:rsidRPr="00D402EF">
        <w:rPr>
          <w:b/>
        </w:rPr>
        <w:t>Resultante stroom:</w:t>
      </w:r>
    </w:p>
    <w:p w14:paraId="338542BB" w14:textId="77777777" w:rsidR="008F4DD7" w:rsidRPr="00881461" w:rsidRDefault="008F4DD7" w:rsidP="00800664">
      <w:r>
        <w:t>Als bij 2. Afsterving bacteriën</w:t>
      </w:r>
    </w:p>
    <w:p w14:paraId="1A5DCFCF" w14:textId="77777777" w:rsidR="008F4DD7" w:rsidRDefault="008F4DD7" w:rsidP="00800664"/>
    <w:p w14:paraId="1BFA03CE" w14:textId="77777777" w:rsidR="008F4DD7" w:rsidRDefault="008F4DD7" w:rsidP="00800664"/>
    <w:p w14:paraId="6170B3E0" w14:textId="77777777" w:rsidR="008F4DD7" w:rsidRDefault="008F4DD7" w:rsidP="00800664">
      <w:pPr>
        <w:rPr>
          <w:b/>
        </w:rPr>
      </w:pPr>
      <w:r>
        <w:rPr>
          <w:b/>
        </w:rPr>
        <w:t>Lozing van toxische stoffen via de RWZI</w:t>
      </w:r>
    </w:p>
    <w:p w14:paraId="3BB18180" w14:textId="77777777" w:rsidR="008F4DD7" w:rsidRDefault="008F4DD7" w:rsidP="00800664">
      <w:pPr>
        <w:rPr>
          <w:b/>
        </w:rPr>
      </w:pPr>
      <w:r>
        <w:rPr>
          <w:b/>
        </w:rPr>
        <w:t xml:space="preserve">Criterium: </w:t>
      </w:r>
    </w:p>
    <w:p w14:paraId="23C1DF46" w14:textId="77777777" w:rsidR="008F4DD7" w:rsidRDefault="008F4DD7" w:rsidP="00800664">
      <w:pPr>
        <w:rPr>
          <w:b/>
        </w:rPr>
      </w:pPr>
      <w:r>
        <w:rPr>
          <w:noProof/>
          <w:lang w:eastAsia="nl-NL"/>
        </w:rPr>
        <mc:AlternateContent>
          <mc:Choice Requires="wps">
            <w:drawing>
              <wp:anchor distT="0" distB="0" distL="114300" distR="114300" simplePos="0" relativeHeight="251706880" behindDoc="0" locked="0" layoutInCell="1" allowOverlap="1" wp14:anchorId="3EDF6A69" wp14:editId="1C021DFB">
                <wp:simplePos x="0" y="0"/>
                <wp:positionH relativeFrom="column">
                  <wp:posOffset>-90170</wp:posOffset>
                </wp:positionH>
                <wp:positionV relativeFrom="paragraph">
                  <wp:posOffset>55880</wp:posOffset>
                </wp:positionV>
                <wp:extent cx="4290060" cy="1805940"/>
                <wp:effectExtent l="0" t="0" r="15240" b="22860"/>
                <wp:wrapNone/>
                <wp:docPr id="3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060" cy="1805940"/>
                        </a:xfrm>
                        <a:prstGeom prst="rect">
                          <a:avLst/>
                        </a:prstGeom>
                        <a:solidFill>
                          <a:srgbClr val="FFFFFF"/>
                        </a:solidFill>
                        <a:ln w="9525">
                          <a:solidFill>
                            <a:srgbClr val="000000"/>
                          </a:solidFill>
                          <a:miter lim="800000"/>
                          <a:headEnd/>
                          <a:tailEnd/>
                        </a:ln>
                      </wps:spPr>
                      <wps:txbx>
                        <w:txbxContent>
                          <w:p w14:paraId="3C1A8E92" w14:textId="77777777" w:rsidR="00936325" w:rsidRDefault="00936325" w:rsidP="008F4DD7">
                            <w:pPr>
                              <w:pStyle w:val="BodyText"/>
                            </w:pPr>
                            <w:r>
                              <w:t>De stof is goed oplosbaar en heeft:</w:t>
                            </w:r>
                          </w:p>
                          <w:p w14:paraId="61DC572C" w14:textId="77777777" w:rsidR="00936325" w:rsidRDefault="00936325" w:rsidP="008F4DD7">
                            <w:pPr>
                              <w:pStyle w:val="BodyText"/>
                            </w:pPr>
                            <w:r>
                              <w:t>een hoge IC5</w:t>
                            </w:r>
                            <w:r w:rsidRPr="00D36478">
                              <w:rPr>
                                <w:vertAlign w:val="subscript"/>
                              </w:rPr>
                              <w:t xml:space="preserve"> bact</w:t>
                            </w:r>
                            <w:r>
                              <w:t xml:space="preserve"> </w:t>
                            </w:r>
                          </w:p>
                          <w:p w14:paraId="5D090E8C" w14:textId="77777777" w:rsidR="00936325" w:rsidRDefault="00936325" w:rsidP="008F4DD7">
                            <w:pPr>
                              <w:pStyle w:val="BodyText"/>
                            </w:pPr>
                            <w:r>
                              <w:t>en een lage LC</w:t>
                            </w:r>
                            <w:r w:rsidRPr="00D36478">
                              <w:rPr>
                                <w:vertAlign w:val="subscript"/>
                              </w:rPr>
                              <w:t>50</w:t>
                            </w:r>
                            <w:r>
                              <w:t xml:space="preserve"> </w:t>
                            </w:r>
                            <w:r>
                              <w:rPr>
                                <w:vertAlign w:val="subscript"/>
                              </w:rPr>
                              <w:t>v</w:t>
                            </w:r>
                            <w:r w:rsidRPr="00D36478">
                              <w:rPr>
                                <w:vertAlign w:val="subscript"/>
                              </w:rPr>
                              <w:t>issen</w:t>
                            </w:r>
                            <w:r>
                              <w:t xml:space="preserve">,  </w:t>
                            </w:r>
                            <w:r w:rsidRPr="00D36478">
                              <w:t>EC</w:t>
                            </w:r>
                            <w:r>
                              <w:rPr>
                                <w:vertAlign w:val="subscript"/>
                              </w:rPr>
                              <w:t xml:space="preserve"> </w:t>
                            </w:r>
                            <w:r w:rsidRPr="00D36478">
                              <w:rPr>
                                <w:vertAlign w:val="subscript"/>
                              </w:rPr>
                              <w:t>50 kreeftachtigen</w:t>
                            </w:r>
                            <w:r>
                              <w:t xml:space="preserve"> of IC </w:t>
                            </w:r>
                            <w:r w:rsidRPr="00D36478">
                              <w:rPr>
                                <w:vertAlign w:val="subscript"/>
                              </w:rPr>
                              <w:t>50 algen</w:t>
                            </w:r>
                          </w:p>
                          <w:p w14:paraId="3F7FE95A" w14:textId="77777777" w:rsidR="00936325" w:rsidRDefault="00936325" w:rsidP="008F4DD7">
                            <w:pPr>
                              <w:pStyle w:val="BodyText"/>
                              <w:rPr>
                                <w:szCs w:val="18"/>
                              </w:rPr>
                            </w:pPr>
                          </w:p>
                          <w:p w14:paraId="2927E907" w14:textId="77777777" w:rsidR="00936325" w:rsidRDefault="00936325" w:rsidP="008F4DD7">
                            <w:pPr>
                              <w:pStyle w:val="BodyText"/>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7B238862" w14:textId="77777777" w:rsidR="00936325" w:rsidRPr="00E071D1" w:rsidRDefault="00000000" w:rsidP="008F4DD7">
                            <w:pPr>
                              <w:pStyle w:val="BodyText"/>
                              <w:ind w:left="567"/>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1D340573" w14:textId="77777777" w:rsidR="00936325" w:rsidRDefault="00936325" w:rsidP="008F4D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F6A69" id="_x0000_s1086" type="#_x0000_t202" style="position:absolute;margin-left:-7.1pt;margin-top:4.4pt;width:337.8pt;height:142.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2pUFQIAACgEAAAOAAAAZHJzL2Uyb0RvYy54bWysk82O0zAQx+9IvIPlO00atdBGTVdLlyKk&#10;5UNaeICJ4zQWjsfYbpPy9Izdbrda4ILwwfJ47L9nfjNe3Yy9ZgfpvEJT8ekk50wagY0yu4p/+7p9&#10;teDMBzANaDSy4kfp+c365YvVYEtZYIe6kY6RiPHlYCvehWDLLPOikz34CVppyNmi6yGQ6XZZ42Ag&#10;9V5nRZ6/zgZ0jXUopPe0e3dy8nXSb1spwue29TIwXXGKLaTZpbmOc7ZeQblzYDslzmHAP0TRgzL0&#10;6EXqDgKwvVO/SfVKOPTYhonAPsO2VUKmHCibaf4sm4cOrEy5EBxvL5j8/5MVnw4P9otjYXyLIxUw&#10;JeHtPYrvnhncdGB28tY5HDoJDT08jciywfryfDWi9qWPIvXwERsqMuwDJqGxdX2kQnkyUqcCHC/Q&#10;5RiYoM1ZsaQ6kkuQb7rI58tZKksG5eN163x4L7FncVFxR1VN8nC49yGGA+XjkfiaR62ardI6GW5X&#10;b7RjB6AO2KaRMnh2TBs2VHw5L+YnAn+VyNP4k0SvArWyVn3FF5dDUEZu70yTGi2A0qc1hazNGWRk&#10;d6IYxnpkqql4sYgvRLA1NkdC6/DUuvTVaNGh+8nZQG1bcf9jD05ypj8YKs9yOiN8LCRjNn9TkOGu&#10;PfW1B4wgqYoHzk7LTUh/I4IzeEtlbFUC/BTJOWZqx8T9/HViv1/b6dTTB1//AgAA//8DAFBLAwQU&#10;AAYACAAAACEANuYnft8AAAAJAQAADwAAAGRycy9kb3ducmV2LnhtbEyPwU7DMBBE70j8g7VIXFDr&#10;JI1CG+JUCAkENygIrm68TSLidbDdNPw9ywmOqxm9fVNtZzuICX3oHSlIlwkIpMaZnloFb6/3izWI&#10;EDUZPThCBd8YYFufn1W6NO5ELzjtYisYQqHUCroYx1LK0HRodVi6EYmzg/NWRz59K43XJ4bbQWZJ&#10;Ukire+IPnR7xrsPmc3e0Ctb54/QRnlbP701xGDbx6np6+PJKXV7MtzcgIs7xrwy/+qwONTvt3ZFM&#10;EIOCRZpnXGUYL+C8KNIcxF5BtlllIOtK/l9Q/wAAAP//AwBQSwECLQAUAAYACAAAACEAtoM4kv4A&#10;AADhAQAAEwAAAAAAAAAAAAAAAAAAAAAAW0NvbnRlbnRfVHlwZXNdLnhtbFBLAQItABQABgAIAAAA&#10;IQA4/SH/1gAAAJQBAAALAAAAAAAAAAAAAAAAAC8BAABfcmVscy8ucmVsc1BLAQItABQABgAIAAAA&#10;IQDxg2pUFQIAACgEAAAOAAAAAAAAAAAAAAAAAC4CAABkcnMvZTJvRG9jLnhtbFBLAQItABQABgAI&#10;AAAAIQA25id+3wAAAAkBAAAPAAAAAAAAAAAAAAAAAG8EAABkcnMvZG93bnJldi54bWxQSwUGAAAA&#10;AAQABADzAAAAewUAAAAA&#10;">
                <v:textbox>
                  <w:txbxContent>
                    <w:p w14:paraId="3C1A8E92" w14:textId="77777777" w:rsidR="00936325" w:rsidRDefault="00936325" w:rsidP="008F4DD7">
                      <w:pPr>
                        <w:pStyle w:val="BodyText"/>
                      </w:pPr>
                      <w:r>
                        <w:t>De stof is goed oplosbaar en heeft:</w:t>
                      </w:r>
                    </w:p>
                    <w:p w14:paraId="61DC572C" w14:textId="77777777" w:rsidR="00936325" w:rsidRDefault="00936325" w:rsidP="008F4DD7">
                      <w:pPr>
                        <w:pStyle w:val="BodyText"/>
                      </w:pPr>
                      <w:r>
                        <w:t>een hoge IC5</w:t>
                      </w:r>
                      <w:r w:rsidRPr="00D36478">
                        <w:rPr>
                          <w:vertAlign w:val="subscript"/>
                        </w:rPr>
                        <w:t xml:space="preserve"> bact</w:t>
                      </w:r>
                      <w:r>
                        <w:t xml:space="preserve"> </w:t>
                      </w:r>
                    </w:p>
                    <w:p w14:paraId="5D090E8C" w14:textId="77777777" w:rsidR="00936325" w:rsidRDefault="00936325" w:rsidP="008F4DD7">
                      <w:pPr>
                        <w:pStyle w:val="BodyText"/>
                      </w:pPr>
                      <w:r>
                        <w:t>en een lage LC</w:t>
                      </w:r>
                      <w:r w:rsidRPr="00D36478">
                        <w:rPr>
                          <w:vertAlign w:val="subscript"/>
                        </w:rPr>
                        <w:t>50</w:t>
                      </w:r>
                      <w:r>
                        <w:t xml:space="preserve"> </w:t>
                      </w:r>
                      <w:r>
                        <w:rPr>
                          <w:vertAlign w:val="subscript"/>
                        </w:rPr>
                        <w:t>v</w:t>
                      </w:r>
                      <w:r w:rsidRPr="00D36478">
                        <w:rPr>
                          <w:vertAlign w:val="subscript"/>
                        </w:rPr>
                        <w:t>issen</w:t>
                      </w:r>
                      <w:r>
                        <w:t xml:space="preserve">,  </w:t>
                      </w:r>
                      <w:r w:rsidRPr="00D36478">
                        <w:t>EC</w:t>
                      </w:r>
                      <w:r>
                        <w:rPr>
                          <w:vertAlign w:val="subscript"/>
                        </w:rPr>
                        <w:t xml:space="preserve"> </w:t>
                      </w:r>
                      <w:r w:rsidRPr="00D36478">
                        <w:rPr>
                          <w:vertAlign w:val="subscript"/>
                        </w:rPr>
                        <w:t>50 kreeftachtigen</w:t>
                      </w:r>
                      <w:r>
                        <w:t xml:space="preserve"> of IC </w:t>
                      </w:r>
                      <w:r w:rsidRPr="00D36478">
                        <w:rPr>
                          <w:vertAlign w:val="subscript"/>
                        </w:rPr>
                        <w:t>50 algen</w:t>
                      </w:r>
                    </w:p>
                    <w:p w14:paraId="3F7FE95A" w14:textId="77777777" w:rsidR="00936325" w:rsidRDefault="00936325" w:rsidP="008F4DD7">
                      <w:pPr>
                        <w:pStyle w:val="BodyText"/>
                        <w:rPr>
                          <w:szCs w:val="18"/>
                        </w:rPr>
                      </w:pPr>
                    </w:p>
                    <w:p w14:paraId="2927E907" w14:textId="77777777" w:rsidR="00936325" w:rsidRDefault="00936325" w:rsidP="008F4DD7">
                      <w:pPr>
                        <w:pStyle w:val="BodyText"/>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7B238862" w14:textId="77777777" w:rsidR="00936325" w:rsidRPr="00E071D1" w:rsidRDefault="00000000" w:rsidP="008F4DD7">
                      <w:pPr>
                        <w:pStyle w:val="BodyText"/>
                        <w:ind w:left="567"/>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1D340573" w14:textId="77777777" w:rsidR="00936325" w:rsidRDefault="00936325" w:rsidP="008F4DD7"/>
                  </w:txbxContent>
                </v:textbox>
              </v:shape>
            </w:pict>
          </mc:Fallback>
        </mc:AlternateContent>
      </w:r>
    </w:p>
    <w:p w14:paraId="5F9F36C0" w14:textId="77777777" w:rsidR="008F4DD7" w:rsidRDefault="008F4DD7" w:rsidP="00800664">
      <w:pPr>
        <w:rPr>
          <w:b/>
        </w:rPr>
      </w:pPr>
    </w:p>
    <w:p w14:paraId="7A045809" w14:textId="77777777" w:rsidR="008F4DD7" w:rsidRDefault="008F4DD7" w:rsidP="00800664">
      <w:pPr>
        <w:rPr>
          <w:b/>
        </w:rPr>
      </w:pPr>
    </w:p>
    <w:p w14:paraId="13B24DE1" w14:textId="77777777" w:rsidR="008F4DD7" w:rsidRDefault="008F4DD7" w:rsidP="00800664">
      <w:pPr>
        <w:rPr>
          <w:b/>
        </w:rPr>
      </w:pPr>
    </w:p>
    <w:p w14:paraId="3A6266E9" w14:textId="77777777" w:rsidR="008F4DD7" w:rsidRDefault="008F4DD7" w:rsidP="00800664">
      <w:pPr>
        <w:rPr>
          <w:b/>
        </w:rPr>
      </w:pPr>
    </w:p>
    <w:p w14:paraId="6C12DEFF" w14:textId="77777777" w:rsidR="008F4DD7" w:rsidRDefault="008F4DD7" w:rsidP="00800664">
      <w:pPr>
        <w:rPr>
          <w:b/>
        </w:rPr>
      </w:pPr>
    </w:p>
    <w:p w14:paraId="2B01BB1F" w14:textId="77777777" w:rsidR="008F4DD7" w:rsidRDefault="008F4DD7" w:rsidP="00800664">
      <w:pPr>
        <w:rPr>
          <w:b/>
        </w:rPr>
      </w:pPr>
    </w:p>
    <w:p w14:paraId="7C74700C" w14:textId="77777777" w:rsidR="008F4DD7" w:rsidRDefault="008F4DD7" w:rsidP="00800664">
      <w:pPr>
        <w:rPr>
          <w:b/>
        </w:rPr>
      </w:pPr>
    </w:p>
    <w:p w14:paraId="19FB69C2" w14:textId="77777777" w:rsidR="008F4DD7" w:rsidRDefault="008F4DD7" w:rsidP="00800664">
      <w:pPr>
        <w:rPr>
          <w:b/>
        </w:rPr>
      </w:pPr>
    </w:p>
    <w:p w14:paraId="5D14F272" w14:textId="77777777" w:rsidR="008F4DD7" w:rsidRDefault="008F4DD7" w:rsidP="00800664">
      <w:pPr>
        <w:rPr>
          <w:b/>
        </w:rPr>
      </w:pPr>
    </w:p>
    <w:p w14:paraId="07A5D762" w14:textId="77777777" w:rsidR="008F4DD7" w:rsidRDefault="008F4DD7" w:rsidP="00800664">
      <w:pPr>
        <w:rPr>
          <w:b/>
        </w:rPr>
      </w:pPr>
    </w:p>
    <w:p w14:paraId="00448786" w14:textId="77777777" w:rsidR="008F4DD7" w:rsidRDefault="008F4DD7" w:rsidP="00800664">
      <w:pPr>
        <w:rPr>
          <w:b/>
        </w:rPr>
      </w:pPr>
    </w:p>
    <w:p w14:paraId="600FC6A4" w14:textId="77777777" w:rsidR="008F4DD7" w:rsidRDefault="008F4DD7" w:rsidP="00800664">
      <w:pPr>
        <w:rPr>
          <w:b/>
        </w:rPr>
      </w:pPr>
    </w:p>
    <w:p w14:paraId="58446CCD" w14:textId="77777777" w:rsidR="008F4DD7" w:rsidRDefault="008F4DD7" w:rsidP="00800664">
      <w:pPr>
        <w:rPr>
          <w:b/>
        </w:rPr>
      </w:pPr>
    </w:p>
    <w:p w14:paraId="540ED9ED" w14:textId="77777777" w:rsidR="008F4DD7" w:rsidRDefault="008F4DD7" w:rsidP="00800664">
      <w:pPr>
        <w:rPr>
          <w:b/>
        </w:rPr>
      </w:pPr>
    </w:p>
    <w:p w14:paraId="58CB30B0" w14:textId="77777777" w:rsidR="008F4DD7" w:rsidRDefault="008F4DD7" w:rsidP="00800664">
      <w:pPr>
        <w:rPr>
          <w:b/>
        </w:rPr>
      </w:pPr>
    </w:p>
    <w:p w14:paraId="0617B6BE" w14:textId="77777777" w:rsidR="008F4DD7" w:rsidRDefault="008F4DD7" w:rsidP="00800664">
      <w:pPr>
        <w:rPr>
          <w:b/>
        </w:rPr>
      </w:pPr>
      <w:r w:rsidRPr="00D402EF">
        <w:rPr>
          <w:b/>
        </w:rPr>
        <w:t>Resultante stroom:</w:t>
      </w:r>
    </w:p>
    <w:p w14:paraId="56CA5297" w14:textId="77777777" w:rsidR="008F4DD7" w:rsidRPr="00021B92" w:rsidRDefault="008F4DD7" w:rsidP="00800664">
      <w:r>
        <w:t xml:space="preserve">Om het effect van de toxische lozing te berekenen in Proteus wordt gemakshalve gerekend alsof de toxische lozing rechtstreeks (dus zonder passage via de RWZI) plaatsvindt. </w:t>
      </w:r>
    </w:p>
    <w:p w14:paraId="2ACF5435" w14:textId="77777777" w:rsidR="008F4DD7" w:rsidRDefault="008F4DD7" w:rsidP="00800664">
      <w:pPr>
        <w:rPr>
          <w:b/>
        </w:rPr>
      </w:pPr>
    </w:p>
    <w:p w14:paraId="6EDE3790" w14:textId="77777777" w:rsidR="008F4DD7" w:rsidRDefault="008F4DD7" w:rsidP="00800664">
      <w:pPr>
        <w:rPr>
          <w:b/>
        </w:rPr>
      </w:pPr>
    </w:p>
    <w:p w14:paraId="5E0685FF" w14:textId="77777777" w:rsidR="008F4DD7" w:rsidRDefault="008F4DD7" w:rsidP="00800664">
      <w:pPr>
        <w:rPr>
          <w:b/>
        </w:rPr>
      </w:pPr>
    </w:p>
    <w:p w14:paraId="3B4F7D0D" w14:textId="77777777" w:rsidR="008F4DD7" w:rsidRDefault="008F4DD7" w:rsidP="00800664"/>
    <w:p w14:paraId="789920DC" w14:textId="77777777" w:rsidR="00977352" w:rsidRDefault="00977352">
      <w:pPr>
        <w:rPr>
          <w:sz w:val="22"/>
          <w:szCs w:val="22"/>
        </w:rPr>
      </w:pPr>
      <w:bookmarkStart w:id="1019" w:name="_Toc15050939"/>
      <w:r>
        <w:rPr>
          <w:sz w:val="22"/>
          <w:szCs w:val="22"/>
        </w:rPr>
        <w:br w:type="page"/>
      </w:r>
    </w:p>
    <w:p w14:paraId="235D5F6E" w14:textId="781C90DB" w:rsidR="008F4DD7" w:rsidRPr="00AE3BD6" w:rsidRDefault="00441C50" w:rsidP="00AE3BD6">
      <w:pPr>
        <w:pStyle w:val="Heading2"/>
        <w:rPr>
          <w:bCs/>
        </w:rPr>
      </w:pPr>
      <w:bookmarkStart w:id="1020" w:name="_Toc135050739"/>
      <w:r w:rsidRPr="008F7DD1">
        <w:rPr>
          <w:b w:val="0"/>
        </w:rPr>
        <w:lastRenderedPageBreak/>
        <w:t xml:space="preserve">Bijlage </w:t>
      </w:r>
      <w:r>
        <w:rPr>
          <w:b w:val="0"/>
        </w:rPr>
        <w:t>11</w:t>
      </w:r>
      <w:r w:rsidRPr="008F7DD1">
        <w:rPr>
          <w:b w:val="0"/>
        </w:rPr>
        <w:t xml:space="preserve">: </w:t>
      </w:r>
      <w:bookmarkEnd w:id="1019"/>
      <w:r w:rsidR="008F4DD7" w:rsidRPr="00AE3BD6">
        <w:rPr>
          <w:b w:val="0"/>
          <w:bCs/>
        </w:rPr>
        <w:t>Beoordelingskader falen RWZI</w:t>
      </w:r>
      <w:bookmarkEnd w:id="1020"/>
    </w:p>
    <w:p w14:paraId="5022BDAD" w14:textId="77777777" w:rsidR="008F4DD7" w:rsidRDefault="008F4DD7" w:rsidP="00800664"/>
    <w:p w14:paraId="5FD370F5" w14:textId="77777777" w:rsidR="008F4DD7" w:rsidRDefault="008F4DD7" w:rsidP="00800664">
      <w:r w:rsidRPr="00635BE4">
        <w:t xml:space="preserve">Indien sprake is van falen </w:t>
      </w:r>
      <w:r>
        <w:t>RWZI</w:t>
      </w:r>
      <w:r w:rsidRPr="00635BE4">
        <w:t xml:space="preserve"> dan is </w:t>
      </w:r>
      <w:r>
        <w:t xml:space="preserve">de beoordeling van het </w:t>
      </w:r>
      <w:r w:rsidRPr="00635BE4">
        <w:t>risico:</w:t>
      </w:r>
    </w:p>
    <w:p w14:paraId="4DA16269" w14:textId="77777777" w:rsidR="008F4DD7" w:rsidRDefault="008F4DD7" w:rsidP="00800664"/>
    <w:p w14:paraId="43493634" w14:textId="77777777" w:rsidR="008F4DD7" w:rsidRPr="00635BE4" w:rsidRDefault="008F4DD7" w:rsidP="00800664"/>
    <w:p w14:paraId="6AB13D7B" w14:textId="77777777" w:rsidR="008F4DD7" w:rsidRPr="002127E0" w:rsidRDefault="008F4DD7" w:rsidP="00800664">
      <w:pPr>
        <w:rPr>
          <w:b/>
        </w:rPr>
      </w:pPr>
      <w:r w:rsidRPr="002127E0">
        <w:rPr>
          <w:b/>
        </w:rPr>
        <w:t>OUD:</w:t>
      </w:r>
    </w:p>
    <w:p w14:paraId="2C909AA9" w14:textId="77777777" w:rsidR="008F4DD7" w:rsidRPr="00635BE4" w:rsidRDefault="008F4DD7" w:rsidP="00800664">
      <w:r w:rsidRPr="00635BE4">
        <w:t>o</w:t>
      </w:r>
      <w:r w:rsidRPr="00635BE4">
        <w:tab/>
        <w:t>Verwaarloosbaar, indien de kans &lt; 10</w:t>
      </w:r>
      <w:r w:rsidRPr="002127E0">
        <w:rPr>
          <w:vertAlign w:val="superscript"/>
        </w:rPr>
        <w:t>-8</w:t>
      </w:r>
      <w:r w:rsidRPr="00635BE4">
        <w:t xml:space="preserve">, </w:t>
      </w:r>
    </w:p>
    <w:p w14:paraId="428A0C5A" w14:textId="77777777" w:rsidR="008F4DD7" w:rsidRPr="00635BE4" w:rsidRDefault="008F4DD7" w:rsidP="00800664">
      <w:r w:rsidRPr="00635BE4">
        <w:t>o</w:t>
      </w:r>
      <w:r w:rsidRPr="00635BE4">
        <w:tab/>
        <w:t>Acceptabel, indien de kans &lt; 10</w:t>
      </w:r>
      <w:r w:rsidRPr="002127E0">
        <w:rPr>
          <w:vertAlign w:val="superscript"/>
        </w:rPr>
        <w:t>-6</w:t>
      </w:r>
      <w:r w:rsidRPr="00635BE4">
        <w:t xml:space="preserve"> en &gt; 10</w:t>
      </w:r>
      <w:r w:rsidRPr="002127E0">
        <w:rPr>
          <w:vertAlign w:val="superscript"/>
        </w:rPr>
        <w:t>-8</w:t>
      </w:r>
      <w:r w:rsidRPr="00635BE4">
        <w:t xml:space="preserve"> </w:t>
      </w:r>
    </w:p>
    <w:p w14:paraId="4508B30F" w14:textId="77777777" w:rsidR="008F4DD7" w:rsidRPr="00635BE4" w:rsidRDefault="008F4DD7" w:rsidP="00800664">
      <w:r w:rsidRPr="00635BE4">
        <w:t>o</w:t>
      </w:r>
      <w:r w:rsidRPr="00635BE4">
        <w:tab/>
        <w:t>Verhoogd, indien de kans &gt; 10</w:t>
      </w:r>
      <w:r w:rsidRPr="002127E0">
        <w:rPr>
          <w:vertAlign w:val="superscript"/>
        </w:rPr>
        <w:t>-6</w:t>
      </w:r>
      <w:r w:rsidRPr="00635BE4">
        <w:t>.</w:t>
      </w:r>
    </w:p>
    <w:p w14:paraId="79CA2288" w14:textId="77777777" w:rsidR="008F4DD7" w:rsidRDefault="008F4DD7" w:rsidP="00800664"/>
    <w:p w14:paraId="5A9BC4AC" w14:textId="77777777" w:rsidR="008F4DD7" w:rsidRDefault="008F4DD7" w:rsidP="00800664"/>
    <w:p w14:paraId="24D4F1B3" w14:textId="77777777" w:rsidR="008F4DD7" w:rsidRPr="002127E0" w:rsidRDefault="008F4DD7" w:rsidP="00800664">
      <w:pPr>
        <w:rPr>
          <w:b/>
        </w:rPr>
      </w:pPr>
      <w:r w:rsidRPr="002127E0">
        <w:rPr>
          <w:b/>
        </w:rPr>
        <w:t>NIEUW:</w:t>
      </w:r>
    </w:p>
    <w:p w14:paraId="18491322" w14:textId="77777777" w:rsidR="008F4DD7" w:rsidRPr="00635BE4" w:rsidRDefault="008F4DD7" w:rsidP="00800664">
      <w:r w:rsidRPr="00635BE4">
        <w:t>Verwaarloosbaar, indien de kans &lt; 10</w:t>
      </w:r>
      <w:r w:rsidRPr="002127E0">
        <w:rPr>
          <w:vertAlign w:val="superscript"/>
        </w:rPr>
        <w:t>-8</w:t>
      </w:r>
      <w:r w:rsidRPr="00635BE4">
        <w:t xml:space="preserve">, </w:t>
      </w:r>
    </w:p>
    <w:p w14:paraId="466FAE2F" w14:textId="77777777" w:rsidR="008F4DD7" w:rsidRPr="00635BE4" w:rsidRDefault="008F4DD7" w:rsidP="00800664">
      <w:r w:rsidRPr="00635BE4">
        <w:t>o</w:t>
      </w:r>
      <w:r w:rsidRPr="00635BE4">
        <w:tab/>
        <w:t>Acceptabel, indien de kans &lt; 10</w:t>
      </w:r>
      <w:r w:rsidRPr="002127E0">
        <w:rPr>
          <w:vertAlign w:val="superscript"/>
        </w:rPr>
        <w:t>-</w:t>
      </w:r>
      <w:r>
        <w:rPr>
          <w:vertAlign w:val="superscript"/>
        </w:rPr>
        <w:t>4</w:t>
      </w:r>
      <w:r w:rsidRPr="00635BE4">
        <w:t xml:space="preserve"> en &gt; 10</w:t>
      </w:r>
      <w:r w:rsidRPr="002127E0">
        <w:rPr>
          <w:vertAlign w:val="superscript"/>
        </w:rPr>
        <w:t>-8</w:t>
      </w:r>
      <w:r w:rsidRPr="00635BE4">
        <w:t xml:space="preserve"> </w:t>
      </w:r>
    </w:p>
    <w:p w14:paraId="457A08B5" w14:textId="77777777" w:rsidR="008F4DD7" w:rsidRPr="00635BE4" w:rsidRDefault="008F4DD7" w:rsidP="00800664">
      <w:r w:rsidRPr="00635BE4">
        <w:t>o</w:t>
      </w:r>
      <w:r w:rsidRPr="00635BE4">
        <w:tab/>
        <w:t>Verhoogd, indien de kans &gt; 10</w:t>
      </w:r>
      <w:r w:rsidRPr="002127E0">
        <w:rPr>
          <w:vertAlign w:val="superscript"/>
        </w:rPr>
        <w:t>-</w:t>
      </w:r>
      <w:r>
        <w:rPr>
          <w:vertAlign w:val="superscript"/>
        </w:rPr>
        <w:t>4</w:t>
      </w:r>
      <w:r w:rsidRPr="00635BE4">
        <w:t>.</w:t>
      </w:r>
    </w:p>
    <w:p w14:paraId="75ACD41A" w14:textId="77777777" w:rsidR="008F4DD7" w:rsidRDefault="008F4DD7" w:rsidP="00800664"/>
    <w:p w14:paraId="0251ED2C" w14:textId="77777777" w:rsidR="008F4DD7" w:rsidRDefault="008F4DD7" w:rsidP="00800664"/>
    <w:p w14:paraId="1C04710D" w14:textId="77777777" w:rsidR="008F4DD7" w:rsidRPr="00635BE4" w:rsidRDefault="008F4DD7" w:rsidP="00800664"/>
    <w:p w14:paraId="7171BED0" w14:textId="77777777" w:rsidR="008F4DD7" w:rsidRPr="00635BE4" w:rsidRDefault="008F4DD7" w:rsidP="00800664">
      <w:r w:rsidRPr="00635BE4">
        <w:t>Indien</w:t>
      </w:r>
      <w:r>
        <w:t xml:space="preserve"> het</w:t>
      </w:r>
      <w:r w:rsidRPr="00635BE4">
        <w:t xml:space="preserve"> risico </w:t>
      </w:r>
      <w:r>
        <w:t xml:space="preserve">als </w:t>
      </w:r>
      <w:r w:rsidRPr="00635BE4">
        <w:t>verhoogd</w:t>
      </w:r>
      <w:r>
        <w:t xml:space="preserve"> wordt beoordeeld</w:t>
      </w:r>
      <w:r w:rsidRPr="00635BE4">
        <w:t>:</w:t>
      </w:r>
    </w:p>
    <w:p w14:paraId="33B22028" w14:textId="77777777" w:rsidR="008F4DD7" w:rsidRDefault="008F4DD7" w:rsidP="00800664">
      <w:r w:rsidRPr="00635BE4">
        <w:t>Nadere beschouwing aanwezige risico</w:t>
      </w:r>
      <w:r>
        <w:t>-</w:t>
      </w:r>
      <w:r w:rsidRPr="00635BE4">
        <w:t>reducerende maatregelen en procedures</w:t>
      </w:r>
    </w:p>
    <w:p w14:paraId="53887C44" w14:textId="77777777" w:rsidR="008F4DD7" w:rsidRDefault="008F4DD7" w:rsidP="00800664">
      <w:pPr>
        <w:rPr>
          <w:lang w:val="en-US"/>
        </w:rPr>
      </w:pPr>
      <w:r w:rsidRPr="007A59D4">
        <w:rPr>
          <w:lang w:val="en-US"/>
        </w:rPr>
        <w:t xml:space="preserve">Van worst case </w:t>
      </w:r>
      <w:proofErr w:type="spellStart"/>
      <w:r w:rsidRPr="007A59D4">
        <w:rPr>
          <w:lang w:val="en-US"/>
        </w:rPr>
        <w:t>naar</w:t>
      </w:r>
      <w:proofErr w:type="spellEnd"/>
      <w:r w:rsidRPr="007A59D4">
        <w:rPr>
          <w:lang w:val="en-US"/>
        </w:rPr>
        <w:t xml:space="preserve"> real case </w:t>
      </w:r>
    </w:p>
    <w:p w14:paraId="36141F76" w14:textId="77777777" w:rsidR="008F4DD7" w:rsidRDefault="008F4DD7" w:rsidP="00800664">
      <w:r w:rsidRPr="00865584">
        <w:t>A</w:t>
      </w:r>
      <w:r w:rsidRPr="00A05FD5">
        <w:t>anvullende</w:t>
      </w:r>
      <w:r w:rsidRPr="00635BE4">
        <w:t xml:space="preserve"> risicostudie</w:t>
      </w:r>
    </w:p>
    <w:p w14:paraId="3D07B4C7" w14:textId="77777777" w:rsidR="008F4DD7" w:rsidRPr="00AF1C7A" w:rsidRDefault="008F4DD7" w:rsidP="00800664">
      <w:pPr>
        <w:rPr>
          <w:szCs w:val="18"/>
        </w:rPr>
      </w:pPr>
      <w:r>
        <w:t>T</w:t>
      </w:r>
      <w:r w:rsidRPr="00635BE4">
        <w:t>reffen aanvullende maatregelen, bijv</w:t>
      </w:r>
      <w:r>
        <w:t>oorbeeld</w:t>
      </w:r>
      <w:r w:rsidRPr="00635BE4">
        <w:t xml:space="preserve"> (ander type) afsluiters</w:t>
      </w:r>
    </w:p>
    <w:p w14:paraId="6BAF17FF" w14:textId="77777777" w:rsidR="008F4DD7" w:rsidRDefault="008F4DD7" w:rsidP="00800664">
      <w:r>
        <w:br w:type="page"/>
      </w:r>
    </w:p>
    <w:p w14:paraId="0857D990" w14:textId="26921566" w:rsidR="00B95DD5" w:rsidRPr="008F7DD1" w:rsidRDefault="00B95DD5" w:rsidP="00B95DD5">
      <w:pPr>
        <w:pStyle w:val="Heading2"/>
        <w:rPr>
          <w:b w:val="0"/>
        </w:rPr>
      </w:pPr>
      <w:bookmarkStart w:id="1021" w:name="_Toc135050740"/>
      <w:bookmarkStart w:id="1022" w:name="_Toc15050940"/>
      <w:r w:rsidRPr="008F7DD1">
        <w:rPr>
          <w:b w:val="0"/>
        </w:rPr>
        <w:lastRenderedPageBreak/>
        <w:t xml:space="preserve">Bijlage </w:t>
      </w:r>
      <w:r>
        <w:rPr>
          <w:b w:val="0"/>
        </w:rPr>
        <w:t>12</w:t>
      </w:r>
      <w:r w:rsidRPr="008F7DD1">
        <w:rPr>
          <w:b w:val="0"/>
        </w:rPr>
        <w:t xml:space="preserve">: </w:t>
      </w:r>
      <w:r>
        <w:rPr>
          <w:b w:val="0"/>
        </w:rPr>
        <w:t>rekenvoorbeelden</w:t>
      </w:r>
      <w:bookmarkEnd w:id="1021"/>
      <w:r w:rsidR="00B0213F">
        <w:rPr>
          <w:b w:val="0"/>
        </w:rPr>
        <w:t xml:space="preserve"> </w:t>
      </w:r>
    </w:p>
    <w:bookmarkEnd w:id="1022"/>
    <w:p w14:paraId="653CE817" w14:textId="77777777" w:rsidR="008F4DD7" w:rsidRPr="00B148D4" w:rsidRDefault="008F4DD7" w:rsidP="00800664">
      <w:pPr>
        <w:rPr>
          <w:lang w:eastAsia="zh-CN" w:bidi="hi-IN"/>
        </w:rPr>
      </w:pPr>
    </w:p>
    <w:p w14:paraId="6CA09DEF" w14:textId="77777777" w:rsidR="008F4DD7" w:rsidRDefault="008F4DD7" w:rsidP="00800664">
      <w:r>
        <w:t>In onderstaande rekenvoorbeelden met behulp van een spreadsheet programma de effecten in kg O</w:t>
      </w:r>
      <w:r w:rsidRPr="002127E0">
        <w:rPr>
          <w:vertAlign w:val="subscript"/>
        </w:rPr>
        <w:t>2</w:t>
      </w:r>
      <w:r>
        <w:t xml:space="preserve"> berekend en met Proteus zijn de MSI’s. De gebruikte Proteus versie heeft nog geen rekenmodule voor de nieuwe berekeningsvoorschriften voor onvoorziene lozingen op de RWZI. </w:t>
      </w:r>
    </w:p>
    <w:p w14:paraId="68D7C305" w14:textId="77777777" w:rsidR="008F4DD7" w:rsidRPr="00867623" w:rsidRDefault="008F4DD7" w:rsidP="00800664">
      <w:pPr>
        <w:rPr>
          <w:lang w:eastAsia="zh-CN" w:bidi="hi-IN"/>
        </w:rPr>
      </w:pPr>
    </w:p>
    <w:p w14:paraId="386197EB" w14:textId="77777777" w:rsidR="008F4DD7" w:rsidRPr="00977352" w:rsidRDefault="008F4DD7" w:rsidP="00800664">
      <w:pPr>
        <w:rPr>
          <w:rFonts w:cs="Helvetica"/>
        </w:rPr>
      </w:pPr>
      <w:r w:rsidRPr="00977352">
        <w:rPr>
          <w:rStyle w:val="Huisstijl-Rubriceringvolgbladen"/>
          <w:rFonts w:ascii="Helvetica" w:hAnsi="Helvetica" w:cs="Helvetica"/>
          <w:sz w:val="20"/>
        </w:rPr>
        <w:t>Verstoring van de RWZI door een giftige stof of door een onoplosbare stof, met als gevolg een ongezuiverde lozing van het rioolwater gedurende enkele dagen tot weken</w:t>
      </w:r>
    </w:p>
    <w:p w14:paraId="130DEAF0" w14:textId="77777777" w:rsidR="008F4DD7" w:rsidRDefault="008F4DD7" w:rsidP="00800664"/>
    <w:p w14:paraId="17FAC77E" w14:textId="77777777" w:rsidR="008F4DD7" w:rsidRDefault="008F4DD7" w:rsidP="00800664">
      <w:r>
        <w:t xml:space="preserve">Als voorbeeld nemen we een RWZI met een capaciteit van 100.000 v.e. De hersteltijd na een volledige verstoring door vergiftiging van het actiefslib bedraagt naar schatting 21 dagen. Een dergelijke langdurige verstoring kan ook het gevolg zijn van de onvoorziene  lozing van een drijflaagvormende stof of een zinker. Een korte verstoring van enkele dagen (bijvoorbeeld 3 dagen) zou kunnen optreden bij een omkeerbare verstoring, waarbij de werking van het slib zich herstelt nadat de giftige stof is verdwenen uit de RWZI. Dit is geen scenario in Proteus, maar is ter illustratie in de rekenvoorbeelden meegenomen.  </w:t>
      </w:r>
    </w:p>
    <w:p w14:paraId="0AC3D922" w14:textId="77777777" w:rsidR="008F4DD7" w:rsidRDefault="008F4DD7" w:rsidP="00800664"/>
    <w:p w14:paraId="166DB536" w14:textId="77777777" w:rsidR="008F4DD7" w:rsidRDefault="008F4DD7" w:rsidP="00800664">
      <w:r>
        <w:t>Het milieueffect van de resulterende ongezuiverde lozing hangt af van de aard en omvang van het ontvangende oppervlaktewater. Dit blijkt uit onderstaande tabel.</w:t>
      </w:r>
      <w:r w:rsidRPr="00C81B70">
        <w:t xml:space="preserve"> </w:t>
      </w:r>
      <w:r>
        <w:t xml:space="preserve">Hier worden de Milieuschadindexen (MSI’s) van de berekende onvoorziene lozingen beschouwd wanneer geloosd zou worden op een klein kanaal, een groot en zeer groot kanaal, een rivier en een estuarium. </w:t>
      </w:r>
    </w:p>
    <w:p w14:paraId="09CD9384" w14:textId="77777777" w:rsidR="008F4DD7" w:rsidRDefault="008F4DD7" w:rsidP="00800664"/>
    <w:tbl>
      <w:tblPr>
        <w:tblStyle w:val="TableGrid"/>
        <w:tblW w:w="6433" w:type="dxa"/>
        <w:tblLook w:val="04A0" w:firstRow="1" w:lastRow="0" w:firstColumn="1" w:lastColumn="0" w:noHBand="0" w:noVBand="1"/>
      </w:tblPr>
      <w:tblGrid>
        <w:gridCol w:w="3741"/>
        <w:gridCol w:w="1289"/>
        <w:gridCol w:w="1403"/>
      </w:tblGrid>
      <w:tr w:rsidR="008F4DD7" w14:paraId="33B49FE6" w14:textId="77777777" w:rsidTr="00F025DC">
        <w:tc>
          <w:tcPr>
            <w:tcW w:w="3741" w:type="dxa"/>
            <w:vMerge w:val="restart"/>
          </w:tcPr>
          <w:p w14:paraId="2EA0D997" w14:textId="77777777" w:rsidR="008F4DD7" w:rsidRDefault="008F4DD7" w:rsidP="00800664">
            <w:r>
              <w:t>Type oppervlaktewater</w:t>
            </w:r>
          </w:p>
        </w:tc>
        <w:tc>
          <w:tcPr>
            <w:tcW w:w="2692" w:type="dxa"/>
            <w:gridSpan w:val="2"/>
          </w:tcPr>
          <w:p w14:paraId="6BC836E4" w14:textId="77777777" w:rsidR="008F4DD7" w:rsidRDefault="008F4DD7" w:rsidP="00800664">
            <w:r>
              <w:t>Milieuschade Index</w:t>
            </w:r>
          </w:p>
          <w:p w14:paraId="7AEEBC24" w14:textId="77777777" w:rsidR="008F4DD7" w:rsidRDefault="008F4DD7" w:rsidP="00800664">
            <w:r>
              <w:t>(MSI)</w:t>
            </w:r>
          </w:p>
        </w:tc>
      </w:tr>
      <w:tr w:rsidR="008F4DD7" w14:paraId="4082F759" w14:textId="77777777" w:rsidTr="00F025DC">
        <w:tc>
          <w:tcPr>
            <w:tcW w:w="3741" w:type="dxa"/>
            <w:vMerge/>
          </w:tcPr>
          <w:p w14:paraId="336706E8" w14:textId="77777777" w:rsidR="008F4DD7" w:rsidRDefault="008F4DD7" w:rsidP="00800664"/>
        </w:tc>
        <w:tc>
          <w:tcPr>
            <w:tcW w:w="1289" w:type="dxa"/>
          </w:tcPr>
          <w:p w14:paraId="1280CFA5" w14:textId="77777777" w:rsidR="008F4DD7" w:rsidRDefault="008F4DD7" w:rsidP="00800664">
            <w:r>
              <w:t>45 ton O</w:t>
            </w:r>
            <w:r w:rsidRPr="00C81B70">
              <w:rPr>
                <w:vertAlign w:val="subscript"/>
              </w:rPr>
              <w:t>2</w:t>
            </w:r>
          </w:p>
          <w:p w14:paraId="72AAACDA" w14:textId="77777777" w:rsidR="008F4DD7" w:rsidRDefault="008F4DD7" w:rsidP="00800664">
            <w:r>
              <w:t>in 3 dagen</w:t>
            </w:r>
          </w:p>
        </w:tc>
        <w:tc>
          <w:tcPr>
            <w:tcW w:w="1403" w:type="dxa"/>
          </w:tcPr>
          <w:p w14:paraId="18B62514" w14:textId="77777777" w:rsidR="008F4DD7" w:rsidRDefault="008F4DD7" w:rsidP="00800664">
            <w:pPr>
              <w:rPr>
                <w:vertAlign w:val="subscript"/>
              </w:rPr>
            </w:pPr>
            <w:r>
              <w:t>315 ton O</w:t>
            </w:r>
            <w:r w:rsidRPr="00C81B70">
              <w:rPr>
                <w:vertAlign w:val="subscript"/>
              </w:rPr>
              <w:t>2</w:t>
            </w:r>
          </w:p>
          <w:p w14:paraId="1EB929BD" w14:textId="77777777" w:rsidR="008F4DD7" w:rsidRDefault="008F4DD7" w:rsidP="00800664">
            <w:r>
              <w:t>in 21 dagen</w:t>
            </w:r>
          </w:p>
        </w:tc>
      </w:tr>
      <w:tr w:rsidR="008F4DD7" w14:paraId="6E1A7C7E" w14:textId="77777777" w:rsidTr="00F025DC">
        <w:tc>
          <w:tcPr>
            <w:tcW w:w="3741" w:type="dxa"/>
          </w:tcPr>
          <w:p w14:paraId="7B57FA4E" w14:textId="77777777" w:rsidR="008F4DD7" w:rsidRDefault="008F4DD7" w:rsidP="00800664">
            <w:r>
              <w:t>Klein kanaal (b=30m, d=3m)</w:t>
            </w:r>
          </w:p>
        </w:tc>
        <w:tc>
          <w:tcPr>
            <w:tcW w:w="1289" w:type="dxa"/>
          </w:tcPr>
          <w:p w14:paraId="792A6E87" w14:textId="77777777" w:rsidR="008F4DD7" w:rsidRDefault="008F4DD7" w:rsidP="00800664">
            <w:r>
              <w:t>0,77</w:t>
            </w:r>
          </w:p>
        </w:tc>
        <w:tc>
          <w:tcPr>
            <w:tcW w:w="1403" w:type="dxa"/>
          </w:tcPr>
          <w:p w14:paraId="6BDF3C55" w14:textId="77777777" w:rsidR="008F4DD7" w:rsidRDefault="008F4DD7" w:rsidP="00800664">
            <w:r>
              <w:t>4,35</w:t>
            </w:r>
          </w:p>
        </w:tc>
      </w:tr>
      <w:tr w:rsidR="008F4DD7" w14:paraId="6E4B0FF1" w14:textId="77777777" w:rsidTr="00F025DC">
        <w:tc>
          <w:tcPr>
            <w:tcW w:w="3741" w:type="dxa"/>
          </w:tcPr>
          <w:p w14:paraId="0926D21B" w14:textId="77777777" w:rsidR="008F4DD7" w:rsidRDefault="008F4DD7" w:rsidP="00800664">
            <w:r>
              <w:t>Groot kanaal (b=110m, d=8m)</w:t>
            </w:r>
          </w:p>
        </w:tc>
        <w:tc>
          <w:tcPr>
            <w:tcW w:w="1289" w:type="dxa"/>
          </w:tcPr>
          <w:p w14:paraId="315711AD" w14:textId="77777777" w:rsidR="008F4DD7" w:rsidRDefault="008F4DD7" w:rsidP="00800664">
            <w:r>
              <w:t>0,63</w:t>
            </w:r>
          </w:p>
        </w:tc>
        <w:tc>
          <w:tcPr>
            <w:tcW w:w="1403" w:type="dxa"/>
          </w:tcPr>
          <w:p w14:paraId="744DF8B4" w14:textId="77777777" w:rsidR="008F4DD7" w:rsidRDefault="008F4DD7" w:rsidP="00800664">
            <w:r>
              <w:t>5,4</w:t>
            </w:r>
          </w:p>
        </w:tc>
      </w:tr>
      <w:tr w:rsidR="008F4DD7" w14:paraId="7E720BC3" w14:textId="77777777" w:rsidTr="00F025DC">
        <w:tc>
          <w:tcPr>
            <w:tcW w:w="3741" w:type="dxa"/>
          </w:tcPr>
          <w:p w14:paraId="50AF88CF" w14:textId="77777777" w:rsidR="008F4DD7" w:rsidRDefault="008F4DD7" w:rsidP="00800664">
            <w:r>
              <w:t>Zeer groot kanaal (b=500m, d=20m)</w:t>
            </w:r>
          </w:p>
        </w:tc>
        <w:tc>
          <w:tcPr>
            <w:tcW w:w="1289" w:type="dxa"/>
          </w:tcPr>
          <w:p w14:paraId="79205B91" w14:textId="77777777" w:rsidR="008F4DD7" w:rsidRDefault="008F4DD7" w:rsidP="00800664">
            <w:r>
              <w:t>0,04</w:t>
            </w:r>
          </w:p>
        </w:tc>
        <w:tc>
          <w:tcPr>
            <w:tcW w:w="1403" w:type="dxa"/>
          </w:tcPr>
          <w:p w14:paraId="6965B8DE" w14:textId="77777777" w:rsidR="008F4DD7" w:rsidRDefault="008F4DD7" w:rsidP="00800664">
            <w:r>
              <w:t>0,29</w:t>
            </w:r>
          </w:p>
        </w:tc>
      </w:tr>
      <w:tr w:rsidR="008F4DD7" w:rsidRPr="00C81B70" w14:paraId="32A97645" w14:textId="77777777" w:rsidTr="00F025DC">
        <w:tc>
          <w:tcPr>
            <w:tcW w:w="3741" w:type="dxa"/>
          </w:tcPr>
          <w:p w14:paraId="783A465A" w14:textId="77777777" w:rsidR="008F4DD7" w:rsidRPr="00C81B70" w:rsidRDefault="008F4DD7" w:rsidP="00800664">
            <w:pPr>
              <w:rPr>
                <w:lang w:val="de-DE"/>
              </w:rPr>
            </w:pPr>
            <w:r w:rsidRPr="00C81B70">
              <w:rPr>
                <w:lang w:val="de-DE"/>
              </w:rPr>
              <w:t>Rivier (b=150m, d=5m)</w:t>
            </w:r>
          </w:p>
        </w:tc>
        <w:tc>
          <w:tcPr>
            <w:tcW w:w="1289" w:type="dxa"/>
          </w:tcPr>
          <w:p w14:paraId="6EA9D71D" w14:textId="77777777" w:rsidR="008F4DD7" w:rsidRPr="00C81B70" w:rsidRDefault="008F4DD7" w:rsidP="00800664">
            <w:pPr>
              <w:rPr>
                <w:lang w:val="de-DE"/>
              </w:rPr>
            </w:pPr>
            <w:r>
              <w:rPr>
                <w:lang w:val="de-DE"/>
              </w:rPr>
              <w:t>-</w:t>
            </w:r>
          </w:p>
        </w:tc>
        <w:tc>
          <w:tcPr>
            <w:tcW w:w="1403" w:type="dxa"/>
          </w:tcPr>
          <w:p w14:paraId="04AE6D73" w14:textId="77777777" w:rsidR="008F4DD7" w:rsidRPr="00C81B70" w:rsidRDefault="008F4DD7" w:rsidP="00800664">
            <w:pPr>
              <w:rPr>
                <w:lang w:val="de-DE"/>
              </w:rPr>
            </w:pPr>
            <w:r>
              <w:rPr>
                <w:lang w:val="de-DE"/>
              </w:rPr>
              <w:t>-</w:t>
            </w:r>
          </w:p>
        </w:tc>
      </w:tr>
      <w:tr w:rsidR="008F4DD7" w14:paraId="3C64CA35" w14:textId="77777777" w:rsidTr="00F025DC">
        <w:tc>
          <w:tcPr>
            <w:tcW w:w="3741" w:type="dxa"/>
          </w:tcPr>
          <w:p w14:paraId="2A2B1653" w14:textId="77777777" w:rsidR="008F4DD7" w:rsidRDefault="008F4DD7" w:rsidP="00800664">
            <w:r>
              <w:t>Estuarium (b=150, d=10)</w:t>
            </w:r>
          </w:p>
        </w:tc>
        <w:tc>
          <w:tcPr>
            <w:tcW w:w="1289" w:type="dxa"/>
          </w:tcPr>
          <w:p w14:paraId="52043F26" w14:textId="77777777" w:rsidR="008F4DD7" w:rsidRDefault="008F4DD7" w:rsidP="00800664">
            <w:r>
              <w:t>-</w:t>
            </w:r>
          </w:p>
        </w:tc>
        <w:tc>
          <w:tcPr>
            <w:tcW w:w="1403" w:type="dxa"/>
          </w:tcPr>
          <w:p w14:paraId="07F77C36" w14:textId="77777777" w:rsidR="008F4DD7" w:rsidRDefault="008F4DD7" w:rsidP="00800664">
            <w:r>
              <w:t>-</w:t>
            </w:r>
          </w:p>
        </w:tc>
      </w:tr>
    </w:tbl>
    <w:p w14:paraId="01AE1BA4" w14:textId="77777777" w:rsidR="008F4DD7" w:rsidRDefault="008F4DD7" w:rsidP="00800664"/>
    <w:p w14:paraId="0F670187" w14:textId="77777777" w:rsidR="008F4DD7" w:rsidRDefault="008F4DD7" w:rsidP="00800664">
      <w:r>
        <w:br w:type="page"/>
      </w:r>
    </w:p>
    <w:p w14:paraId="7DB24C31" w14:textId="77777777" w:rsidR="008F4DD7" w:rsidRDefault="008F4DD7" w:rsidP="00800664">
      <w:pPr>
        <w:rPr>
          <w:i/>
        </w:rPr>
      </w:pPr>
      <w:r>
        <w:rPr>
          <w:i/>
        </w:rPr>
        <w:lastRenderedPageBreak/>
        <w:t>loz</w:t>
      </w:r>
      <w:r w:rsidRPr="00081130">
        <w:rPr>
          <w:i/>
        </w:rPr>
        <w:t>ing op een klein kanaal</w:t>
      </w:r>
    </w:p>
    <w:p w14:paraId="3C21F4D4" w14:textId="77777777" w:rsidR="008F4DD7" w:rsidRPr="005F0653" w:rsidRDefault="008F4DD7" w:rsidP="00800664">
      <w:pPr>
        <w:rPr>
          <w:i/>
        </w:rPr>
      </w:pPr>
      <w:r>
        <w:t>Voor een RWZI (100.000 v.e.) die loost op een relatief klein kanaal (breedte 30 m, diepte 3 meter), zijn de milieurisico’s berekend bij verschillende faalkansen (f=10</w:t>
      </w:r>
      <w:r w:rsidRPr="00357F7D">
        <w:rPr>
          <w:vertAlign w:val="superscript"/>
        </w:rPr>
        <w:t>-4</w:t>
      </w:r>
      <w:r>
        <w:t>, f=10</w:t>
      </w:r>
      <w:r w:rsidRPr="00357F7D">
        <w:rPr>
          <w:vertAlign w:val="superscript"/>
        </w:rPr>
        <w:t>-5</w:t>
      </w:r>
      <w:r>
        <w:t>, f=10</w:t>
      </w:r>
      <w:r w:rsidRPr="00357F7D">
        <w:rPr>
          <w:vertAlign w:val="superscript"/>
        </w:rPr>
        <w:t>-6</w:t>
      </w:r>
      <w:r>
        <w:t>) bij een langdurige verstoring en ongezuiverde lozing van het rioolwater.</w:t>
      </w:r>
    </w:p>
    <w:p w14:paraId="7DBA3AC2" w14:textId="77777777" w:rsidR="008F4DD7" w:rsidRDefault="008F4DD7" w:rsidP="00800664"/>
    <w:p w14:paraId="6C6D2B32" w14:textId="77777777" w:rsidR="008F4DD7" w:rsidRDefault="008F4DD7" w:rsidP="00800664">
      <w:r>
        <w:rPr>
          <w:noProof/>
          <w:lang w:eastAsia="nl-NL"/>
        </w:rPr>
        <w:drawing>
          <wp:inline distT="0" distB="0" distL="0" distR="0" wp14:anchorId="1844E5E0" wp14:editId="263384FD">
            <wp:extent cx="5760720" cy="1932897"/>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60720" cy="1932897"/>
                    </a:xfrm>
                    <a:prstGeom prst="rect">
                      <a:avLst/>
                    </a:prstGeom>
                  </pic:spPr>
                </pic:pic>
              </a:graphicData>
            </a:graphic>
          </wp:inline>
        </w:drawing>
      </w:r>
    </w:p>
    <w:p w14:paraId="331F0DC8" w14:textId="77777777" w:rsidR="008F4DD7" w:rsidRDefault="008F4DD7" w:rsidP="00800664">
      <w:r>
        <w:t>Het milieurisico van een ernstige verstoring van de RWZI is voor een klein kanaal vrij snel verhoogd. Het milieurisico  kan ook nog verhoogd zijn bij een faalkans van 10</w:t>
      </w:r>
      <w:r w:rsidRPr="00DA387C">
        <w:rPr>
          <w:vertAlign w:val="superscript"/>
        </w:rPr>
        <w:t>-7</w:t>
      </w:r>
      <w:r>
        <w:t xml:space="preserve"> en zelfs nog iets kleiner. </w:t>
      </w:r>
    </w:p>
    <w:p w14:paraId="49608BCB" w14:textId="77777777" w:rsidR="008F4DD7" w:rsidRDefault="008F4DD7" w:rsidP="00800664"/>
    <w:p w14:paraId="17DFD84B" w14:textId="77777777" w:rsidR="008F4DD7" w:rsidRDefault="008F4DD7" w:rsidP="00800664">
      <w:r>
        <w:t>Ter illustratie: wanneer dezelfde RWZI slechts tijdelijk wordt verstoord, bijvoorbeeld gedurende drie dagen, dan ziet de beoordeling er als volgt uit (beschouwde faalkansen in de grafiek</w:t>
      </w:r>
      <w:r w:rsidRPr="00357F7D">
        <w:t xml:space="preserve"> </w:t>
      </w:r>
      <w:r>
        <w:t>f=10</w:t>
      </w:r>
      <w:r w:rsidRPr="00357F7D">
        <w:rPr>
          <w:vertAlign w:val="superscript"/>
        </w:rPr>
        <w:t>-4</w:t>
      </w:r>
      <w:r>
        <w:t>, f=10</w:t>
      </w:r>
      <w:r w:rsidRPr="00357F7D">
        <w:rPr>
          <w:vertAlign w:val="superscript"/>
        </w:rPr>
        <w:t>-5</w:t>
      </w:r>
      <w:r>
        <w:t>, f=10</w:t>
      </w:r>
      <w:r w:rsidRPr="00357F7D">
        <w:rPr>
          <w:vertAlign w:val="superscript"/>
        </w:rPr>
        <w:t>-6</w:t>
      </w:r>
      <w:r>
        <w:t>, het scenario van een kortdurende verstoring is geen vast onderdeel van de Proteus modellering):</w:t>
      </w:r>
    </w:p>
    <w:p w14:paraId="01797E28" w14:textId="77777777" w:rsidR="008F4DD7" w:rsidRDefault="008F4DD7" w:rsidP="00800664">
      <w:r>
        <w:rPr>
          <w:noProof/>
          <w:lang w:eastAsia="nl-NL"/>
        </w:rPr>
        <w:drawing>
          <wp:inline distT="0" distB="0" distL="0" distR="0" wp14:anchorId="2181A3BF" wp14:editId="057394F5">
            <wp:extent cx="5760720" cy="1932897"/>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1932897"/>
                    </a:xfrm>
                    <a:prstGeom prst="rect">
                      <a:avLst/>
                    </a:prstGeom>
                  </pic:spPr>
                </pic:pic>
              </a:graphicData>
            </a:graphic>
          </wp:inline>
        </w:drawing>
      </w:r>
    </w:p>
    <w:p w14:paraId="2CE96DE5" w14:textId="77777777" w:rsidR="008F4DD7" w:rsidRDefault="008F4DD7" w:rsidP="00800664"/>
    <w:p w14:paraId="1229A7DD" w14:textId="77777777" w:rsidR="008F4DD7" w:rsidRPr="003E0A75" w:rsidRDefault="008F4DD7" w:rsidP="00800664">
      <w:pPr>
        <w:rPr>
          <w:i/>
        </w:rPr>
      </w:pPr>
      <w:r w:rsidRPr="003E0A75">
        <w:rPr>
          <w:i/>
        </w:rPr>
        <w:t>Lozing op een groot kanaal</w:t>
      </w:r>
    </w:p>
    <w:p w14:paraId="631974B4" w14:textId="77777777" w:rsidR="008F4DD7" w:rsidRDefault="008F4DD7" w:rsidP="00800664">
      <w:r>
        <w:t>Bij onvoorziene lozingen op een groot kanaal (breedte 110 m, diepte 8 m) als gevolg van dezelfde calamiteiten als hierboven (volledige verstoring van een RWZI van 100.000 v.e. met hersteltijd 21 dagen of een verstoring met een korte hersteltijd van 3 dagen, beide berekend met drie veronderstelde faalkansen f=10</w:t>
      </w:r>
      <w:r w:rsidRPr="00357F7D">
        <w:rPr>
          <w:vertAlign w:val="superscript"/>
        </w:rPr>
        <w:t>-4</w:t>
      </w:r>
      <w:r>
        <w:t>, f=10</w:t>
      </w:r>
      <w:r w:rsidRPr="00357F7D">
        <w:rPr>
          <w:vertAlign w:val="superscript"/>
        </w:rPr>
        <w:t>-5</w:t>
      </w:r>
      <w:r>
        <w:t>, f=10</w:t>
      </w:r>
      <w:r w:rsidRPr="00357F7D">
        <w:rPr>
          <w:vertAlign w:val="superscript"/>
        </w:rPr>
        <w:t>-6</w:t>
      </w:r>
      <w:r>
        <w:t>), ontstaat het volgende beeld voor de milieurisico’s:</w:t>
      </w:r>
    </w:p>
    <w:p w14:paraId="629F146A" w14:textId="77777777" w:rsidR="008F4DD7" w:rsidRDefault="008F4DD7" w:rsidP="00800664"/>
    <w:p w14:paraId="0BDF01C6" w14:textId="77777777" w:rsidR="008F4DD7" w:rsidRDefault="008F4DD7" w:rsidP="00800664"/>
    <w:p w14:paraId="0553C58D" w14:textId="77777777" w:rsidR="008F4DD7" w:rsidRDefault="008F4DD7" w:rsidP="00800664"/>
    <w:p w14:paraId="79CE63AC" w14:textId="77777777" w:rsidR="008F4DD7" w:rsidRDefault="008F4DD7" w:rsidP="00800664">
      <w:r>
        <w:rPr>
          <w:noProof/>
          <w:lang w:eastAsia="nl-NL"/>
        </w:rPr>
        <w:lastRenderedPageBreak/>
        <w:drawing>
          <wp:inline distT="0" distB="0" distL="0" distR="0" wp14:anchorId="3E2621D1" wp14:editId="57EC2C36">
            <wp:extent cx="5760720" cy="1932897"/>
            <wp:effectExtent l="0" t="0" r="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1932897"/>
                    </a:xfrm>
                    <a:prstGeom prst="rect">
                      <a:avLst/>
                    </a:prstGeom>
                  </pic:spPr>
                </pic:pic>
              </a:graphicData>
            </a:graphic>
          </wp:inline>
        </w:drawing>
      </w:r>
    </w:p>
    <w:p w14:paraId="7DD2B930" w14:textId="77777777" w:rsidR="008F4DD7" w:rsidRDefault="008F4DD7" w:rsidP="00800664">
      <w:r>
        <w:t xml:space="preserve">Voor een onvoorziene lozing op een groter kanaal is het milieurisico in grote lijnen vergelijkbaar met de lozing op een kleiner kanaal. Bij het voorbeeld van het kleine kanaal bedraagt de weegfactor (correctie voor de schaalgrootte; het standaardvolume wordt voor de beoordeling van het effect door 17 gedeeld) afgerond 17, bij het grote kanaal is de weegfactor 1,7. De verspreiding in een klein kanaal zal daarentegen minder zijn, waardoor een minder groot oppervlak van het kanaal zuurstofloos wordt. </w:t>
      </w:r>
    </w:p>
    <w:p w14:paraId="18176272" w14:textId="77777777" w:rsidR="008F4DD7" w:rsidRDefault="008F4DD7" w:rsidP="00800664"/>
    <w:p w14:paraId="54287A91" w14:textId="77777777" w:rsidR="008F4DD7" w:rsidRDefault="008F4DD7" w:rsidP="00800664">
      <w:pPr>
        <w:rPr>
          <w:i/>
        </w:rPr>
      </w:pPr>
      <w:r w:rsidRPr="00B148D4">
        <w:rPr>
          <w:i/>
        </w:rPr>
        <w:t>Ongezuiverde lozing vanuit een kleine RWZI op een groot kanaal</w:t>
      </w:r>
    </w:p>
    <w:p w14:paraId="2FF2EDA2" w14:textId="77777777" w:rsidR="008F4DD7" w:rsidRPr="00B148D4" w:rsidRDefault="008F4DD7" w:rsidP="00800664">
      <w:pPr>
        <w:rPr>
          <w:i/>
        </w:rPr>
      </w:pPr>
    </w:p>
    <w:p w14:paraId="15933B58" w14:textId="77777777" w:rsidR="008F4DD7" w:rsidRDefault="008F4DD7" w:rsidP="00800664">
      <w:r>
        <w:t>Wanneer er een aanmerkelijk kleinere RWZI faalt, is de hersteltijd doorgaans geringer (geschat op 7 dagen). Voor het falen de ongezuiverde lozing van zo’n kleine RWZI (in dit geval 20.000 v.e.) op een groot kanaal is het milieurisico berekend voor een korte en een lange hersteltijd (zie onderstaande grafiek). De linkse punten in onderstaande de grafiek zijn afkomstig van de onvoorziene lozing wanneer de hersteltijd 3 dagen bedraagt (dit is geen scenario in de Proteusmodellering).</w:t>
      </w:r>
    </w:p>
    <w:p w14:paraId="4C584A21" w14:textId="77777777" w:rsidR="008F4DD7" w:rsidRDefault="008F4DD7" w:rsidP="00800664"/>
    <w:p w14:paraId="72209F70" w14:textId="77777777" w:rsidR="008F4DD7" w:rsidRDefault="008F4DD7" w:rsidP="00800664">
      <w:r>
        <w:rPr>
          <w:noProof/>
          <w:lang w:eastAsia="nl-NL"/>
        </w:rPr>
        <w:drawing>
          <wp:inline distT="0" distB="0" distL="0" distR="0" wp14:anchorId="1A68F2EE" wp14:editId="473C49BC">
            <wp:extent cx="5760720" cy="1932897"/>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760720" cy="1932897"/>
                    </a:xfrm>
                    <a:prstGeom prst="rect">
                      <a:avLst/>
                    </a:prstGeom>
                  </pic:spPr>
                </pic:pic>
              </a:graphicData>
            </a:graphic>
          </wp:inline>
        </w:drawing>
      </w:r>
    </w:p>
    <w:p w14:paraId="68918884" w14:textId="77777777" w:rsidR="008F4DD7" w:rsidRDefault="008F4DD7" w:rsidP="00800664">
      <w:r>
        <w:t>Nog steeds zijn de milieurisico’s in het merendeel van de gevallen verhoogd, met uitzondering voor het tijdelijk falen van de RWZI  (met een korte hersteltijd) en een faalkans kleiner dan 5.10</w:t>
      </w:r>
      <w:r>
        <w:rPr>
          <w:vertAlign w:val="superscript"/>
        </w:rPr>
        <w:t>-5</w:t>
      </w:r>
      <w:r>
        <w:t xml:space="preserve"> . </w:t>
      </w:r>
    </w:p>
    <w:p w14:paraId="322F2178" w14:textId="77777777" w:rsidR="008F4DD7" w:rsidRDefault="008F4DD7" w:rsidP="00800664">
      <w:r>
        <w:br w:type="page"/>
      </w:r>
    </w:p>
    <w:p w14:paraId="5523D98D" w14:textId="77777777" w:rsidR="008F4DD7" w:rsidRDefault="008F4DD7" w:rsidP="00800664">
      <w:pPr>
        <w:rPr>
          <w:i/>
        </w:rPr>
      </w:pPr>
      <w:r w:rsidRPr="00DA387C">
        <w:rPr>
          <w:i/>
        </w:rPr>
        <w:lastRenderedPageBreak/>
        <w:t>Lozing op groot oppervlaktewater</w:t>
      </w:r>
    </w:p>
    <w:p w14:paraId="5B5DD1B5" w14:textId="77777777" w:rsidR="008F4DD7" w:rsidRDefault="008F4DD7" w:rsidP="00800664"/>
    <w:p w14:paraId="394304A4" w14:textId="77777777" w:rsidR="008F4DD7" w:rsidRPr="00B2683F" w:rsidRDefault="008F4DD7" w:rsidP="00800664">
      <w:r>
        <w:t xml:space="preserve">Hieronder zijn de rekenresultaten voor de milieurisico’s gegeven voor dezelfde onvoorziene lozingen als hierboven, maar nu wanneer er zou worden geloosd op een zeer groot kanaal. </w:t>
      </w:r>
    </w:p>
    <w:p w14:paraId="5B15D308" w14:textId="77777777" w:rsidR="008F4DD7" w:rsidRDefault="008F4DD7" w:rsidP="00800664">
      <w:r>
        <w:rPr>
          <w:noProof/>
          <w:lang w:eastAsia="nl-NL"/>
        </w:rPr>
        <w:drawing>
          <wp:inline distT="0" distB="0" distL="0" distR="0" wp14:anchorId="6EE590C1" wp14:editId="77EF25AF">
            <wp:extent cx="5760720" cy="1932897"/>
            <wp:effectExtent l="0" t="0" r="0"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60720" cy="1932897"/>
                    </a:xfrm>
                    <a:prstGeom prst="rect">
                      <a:avLst/>
                    </a:prstGeom>
                  </pic:spPr>
                </pic:pic>
              </a:graphicData>
            </a:graphic>
          </wp:inline>
        </w:drawing>
      </w:r>
    </w:p>
    <w:p w14:paraId="6F4DB05F" w14:textId="77777777" w:rsidR="008F4DD7" w:rsidRDefault="008F4DD7" w:rsidP="00800664"/>
    <w:p w14:paraId="12741DE2" w14:textId="77777777" w:rsidR="008F4DD7" w:rsidRDefault="008F4DD7" w:rsidP="00800664">
      <w:r>
        <w:t>Wanneer na volledige verstoring van de RWZI (100.000 v.e.) de onvoorziene lozing wordt geloosd op een zeer groot kanaal, dan geeft het beoordelingskader te zien dat de milieurisico’s in de meeste gevallen niet verhoogd zijn. Alleen de milieurisico’s van onvoorziene lozingen waarbij de faalkans groter is van 10</w:t>
      </w:r>
      <w:r w:rsidRPr="003D6637">
        <w:rPr>
          <w:vertAlign w:val="superscript"/>
        </w:rPr>
        <w:t>-5</w:t>
      </w:r>
      <w:r>
        <w:t xml:space="preserve"> zijn verhoogd. </w:t>
      </w:r>
    </w:p>
    <w:p w14:paraId="0BAB13D6" w14:textId="77777777" w:rsidR="008F4DD7" w:rsidRDefault="008F4DD7" w:rsidP="00800664"/>
    <w:p w14:paraId="3D24BD14" w14:textId="77777777" w:rsidR="008F4DD7" w:rsidRPr="00BB2555" w:rsidRDefault="008F4DD7" w:rsidP="00800664">
      <w:pPr>
        <w:rPr>
          <w:i/>
        </w:rPr>
      </w:pPr>
      <w:r w:rsidRPr="00BB2555">
        <w:rPr>
          <w:i/>
        </w:rPr>
        <w:t>Lozing op een rivier of estuarium</w:t>
      </w:r>
    </w:p>
    <w:p w14:paraId="457674EB" w14:textId="77777777" w:rsidR="008F4DD7" w:rsidRDefault="008F4DD7" w:rsidP="00800664"/>
    <w:p w14:paraId="6C702E3D" w14:textId="77777777" w:rsidR="008F4DD7" w:rsidRDefault="008F4DD7" w:rsidP="00800664">
      <w:r>
        <w:t>Wanneer er op een rivier of een estuarium wordt geloosd, zijn de milieurisico’s voor de hier gebruikte cases verwaarloosbaar volgens de Proteus berekeningen. Pas bij zeer grote RWZI’s (groter dan 500.000 v.e.) kunnen verhoogde risico’s optreden.</w:t>
      </w:r>
    </w:p>
    <w:p w14:paraId="26AAD651" w14:textId="77777777" w:rsidR="008F4DD7" w:rsidRDefault="008F4DD7" w:rsidP="00800664">
      <w:pPr>
        <w:rPr>
          <w:u w:val="single"/>
        </w:rPr>
      </w:pPr>
    </w:p>
    <w:p w14:paraId="02ECBA85" w14:textId="77777777" w:rsidR="008F4DD7" w:rsidRDefault="008F4DD7" w:rsidP="00800664">
      <w:pPr>
        <w:rPr>
          <w:u w:val="single"/>
        </w:rPr>
      </w:pPr>
    </w:p>
    <w:p w14:paraId="4EBC32AB" w14:textId="77777777" w:rsidR="008F4DD7" w:rsidRPr="00867623" w:rsidRDefault="008F4DD7" w:rsidP="00800664">
      <w:pPr>
        <w:rPr>
          <w:rStyle w:val="Huisstijl-Rubriceringvolgbladen"/>
          <w:sz w:val="16"/>
        </w:rPr>
      </w:pPr>
      <w:r>
        <w:rPr>
          <w:rStyle w:val="Huisstijl-Rubriceringvolgbladen"/>
          <w:sz w:val="16"/>
        </w:rPr>
        <w:t>Overbelasting van de RWZI  door een biologisch afbreekbare stof</w:t>
      </w:r>
    </w:p>
    <w:p w14:paraId="24F0A65D" w14:textId="77777777" w:rsidR="008F4DD7" w:rsidRDefault="008F4DD7" w:rsidP="00800664"/>
    <w:p w14:paraId="3F2AF8E7" w14:textId="77777777" w:rsidR="008F4DD7" w:rsidRDefault="008F4DD7" w:rsidP="00800664">
      <w:r>
        <w:t>Wanneer de RWZI wordt belast met meer zuurstofbindende stoffen dan er kan worden verwerkt, kan de RWZI gedeeltelijk falen. In het beoordelingskader wordt de resulterende lozing berekend als de vracht zuurstofbindende stoffen die gedeeltelijk biologisch is afgebroken.</w:t>
      </w:r>
    </w:p>
    <w:p w14:paraId="6E9B9BD1" w14:textId="77777777" w:rsidR="008F4DD7" w:rsidRDefault="008F4DD7" w:rsidP="00800664">
      <w:r>
        <w:t>Wanneer de restlozing plaatsvindt op een klein kanaal, kunnen voor deze resulterende lozingsvrachten de MSI worden berekend. In onderstaande tabel zijn als voorbeeld de MSI’s van een aantal gefingeerde restlozingen berekend met Proteus:</w:t>
      </w:r>
    </w:p>
    <w:p w14:paraId="62B5A253" w14:textId="77777777" w:rsidR="008F4DD7" w:rsidRDefault="008F4DD7" w:rsidP="00800664"/>
    <w:tbl>
      <w:tblPr>
        <w:tblStyle w:val="TableGrid"/>
        <w:tblW w:w="0" w:type="auto"/>
        <w:tblLook w:val="04A0" w:firstRow="1" w:lastRow="0" w:firstColumn="1" w:lastColumn="0" w:noHBand="0" w:noVBand="1"/>
      </w:tblPr>
      <w:tblGrid>
        <w:gridCol w:w="1128"/>
        <w:gridCol w:w="2090"/>
        <w:gridCol w:w="3188"/>
        <w:gridCol w:w="1379"/>
      </w:tblGrid>
      <w:tr w:rsidR="008F4DD7" w14:paraId="1260D1C7" w14:textId="77777777" w:rsidTr="00F025DC">
        <w:tc>
          <w:tcPr>
            <w:tcW w:w="1123" w:type="dxa"/>
          </w:tcPr>
          <w:p w14:paraId="6D213EAA" w14:textId="77777777" w:rsidR="008F4DD7" w:rsidRDefault="008F4DD7" w:rsidP="00800664">
            <w:r>
              <w:t>Voorbeeld</w:t>
            </w:r>
          </w:p>
        </w:tc>
        <w:tc>
          <w:tcPr>
            <w:tcW w:w="2417" w:type="dxa"/>
          </w:tcPr>
          <w:p w14:paraId="2F6DEAE8" w14:textId="77777777" w:rsidR="008F4DD7" w:rsidRDefault="008F4DD7" w:rsidP="00800664">
            <w:r>
              <w:t>LOC die loost op RWZI</w:t>
            </w:r>
          </w:p>
          <w:p w14:paraId="26D99688" w14:textId="77777777" w:rsidR="008F4DD7" w:rsidRDefault="008F4DD7" w:rsidP="00800664">
            <w:r>
              <w:t>(ton O</w:t>
            </w:r>
            <w:r w:rsidRPr="00DC0A77">
              <w:rPr>
                <w:vertAlign w:val="subscript"/>
              </w:rPr>
              <w:t>2</w:t>
            </w:r>
            <w:r>
              <w:t>)</w:t>
            </w:r>
          </w:p>
        </w:tc>
        <w:tc>
          <w:tcPr>
            <w:tcW w:w="3535" w:type="dxa"/>
          </w:tcPr>
          <w:p w14:paraId="0470A77E" w14:textId="77777777" w:rsidR="008F4DD7" w:rsidRDefault="008F4DD7" w:rsidP="00800664">
            <w:r>
              <w:t>RWZI lozing naar oppervlaktewater</w:t>
            </w:r>
          </w:p>
          <w:p w14:paraId="70D63635" w14:textId="77777777" w:rsidR="008F4DD7" w:rsidRDefault="008F4DD7" w:rsidP="00800664">
            <w:r>
              <w:t>(ton O</w:t>
            </w:r>
            <w:r w:rsidRPr="00DC0A77">
              <w:rPr>
                <w:vertAlign w:val="subscript"/>
              </w:rPr>
              <w:t>2</w:t>
            </w:r>
            <w:r>
              <w:t>)</w:t>
            </w:r>
          </w:p>
        </w:tc>
        <w:tc>
          <w:tcPr>
            <w:tcW w:w="1538" w:type="dxa"/>
          </w:tcPr>
          <w:p w14:paraId="64EA7A40" w14:textId="77777777" w:rsidR="008F4DD7" w:rsidRDefault="008F4DD7" w:rsidP="00800664">
            <w:r>
              <w:t>MSI</w:t>
            </w:r>
          </w:p>
        </w:tc>
      </w:tr>
      <w:tr w:rsidR="008F4DD7" w14:paraId="4F22AEF6" w14:textId="77777777" w:rsidTr="00F025DC">
        <w:tc>
          <w:tcPr>
            <w:tcW w:w="1123" w:type="dxa"/>
          </w:tcPr>
          <w:p w14:paraId="275C81AE" w14:textId="77777777" w:rsidR="008F4DD7" w:rsidRDefault="008F4DD7" w:rsidP="00800664">
            <w:r>
              <w:t>1</w:t>
            </w:r>
          </w:p>
        </w:tc>
        <w:tc>
          <w:tcPr>
            <w:tcW w:w="2417" w:type="dxa"/>
          </w:tcPr>
          <w:p w14:paraId="22E7C781" w14:textId="77777777" w:rsidR="008F4DD7" w:rsidRDefault="008F4DD7" w:rsidP="00800664">
            <w:r>
              <w:t>24</w:t>
            </w:r>
          </w:p>
        </w:tc>
        <w:tc>
          <w:tcPr>
            <w:tcW w:w="3535" w:type="dxa"/>
          </w:tcPr>
          <w:p w14:paraId="30DD6ACB" w14:textId="77777777" w:rsidR="008F4DD7" w:rsidRDefault="008F4DD7" w:rsidP="00800664">
            <w:r>
              <w:t>16,5</w:t>
            </w:r>
          </w:p>
        </w:tc>
        <w:tc>
          <w:tcPr>
            <w:tcW w:w="1538" w:type="dxa"/>
          </w:tcPr>
          <w:p w14:paraId="3956B9CD" w14:textId="77777777" w:rsidR="008F4DD7" w:rsidRDefault="008F4DD7" w:rsidP="00800664">
            <w:r>
              <w:t>0,047</w:t>
            </w:r>
          </w:p>
        </w:tc>
      </w:tr>
      <w:tr w:rsidR="008F4DD7" w14:paraId="0B3215B1" w14:textId="77777777" w:rsidTr="00F025DC">
        <w:tc>
          <w:tcPr>
            <w:tcW w:w="1123" w:type="dxa"/>
          </w:tcPr>
          <w:p w14:paraId="009EE3C5" w14:textId="77777777" w:rsidR="008F4DD7" w:rsidRDefault="008F4DD7" w:rsidP="00800664">
            <w:r>
              <w:t>2</w:t>
            </w:r>
          </w:p>
        </w:tc>
        <w:tc>
          <w:tcPr>
            <w:tcW w:w="2417" w:type="dxa"/>
          </w:tcPr>
          <w:p w14:paraId="6A94AC38" w14:textId="77777777" w:rsidR="008F4DD7" w:rsidRDefault="008F4DD7" w:rsidP="00800664">
            <w:r>
              <w:t>30</w:t>
            </w:r>
          </w:p>
        </w:tc>
        <w:tc>
          <w:tcPr>
            <w:tcW w:w="3535" w:type="dxa"/>
          </w:tcPr>
          <w:p w14:paraId="649FCE43" w14:textId="77777777" w:rsidR="008F4DD7" w:rsidRDefault="008F4DD7" w:rsidP="00800664">
            <w:r>
              <w:t>22,5</w:t>
            </w:r>
          </w:p>
        </w:tc>
        <w:tc>
          <w:tcPr>
            <w:tcW w:w="1538" w:type="dxa"/>
          </w:tcPr>
          <w:p w14:paraId="61B8D78D" w14:textId="77777777" w:rsidR="008F4DD7" w:rsidRDefault="008F4DD7" w:rsidP="00800664">
            <w:r>
              <w:t>0,17</w:t>
            </w:r>
          </w:p>
        </w:tc>
      </w:tr>
      <w:tr w:rsidR="008F4DD7" w14:paraId="27CED349" w14:textId="77777777" w:rsidTr="00F025DC">
        <w:tc>
          <w:tcPr>
            <w:tcW w:w="1123" w:type="dxa"/>
          </w:tcPr>
          <w:p w14:paraId="1B76D622" w14:textId="77777777" w:rsidR="008F4DD7" w:rsidRDefault="008F4DD7" w:rsidP="00800664">
            <w:r>
              <w:t>3</w:t>
            </w:r>
          </w:p>
        </w:tc>
        <w:tc>
          <w:tcPr>
            <w:tcW w:w="2417" w:type="dxa"/>
          </w:tcPr>
          <w:p w14:paraId="39019DFC" w14:textId="77777777" w:rsidR="008F4DD7" w:rsidRDefault="008F4DD7" w:rsidP="00800664">
            <w:r>
              <w:t>50</w:t>
            </w:r>
          </w:p>
        </w:tc>
        <w:tc>
          <w:tcPr>
            <w:tcW w:w="3535" w:type="dxa"/>
          </w:tcPr>
          <w:p w14:paraId="0E1698E7" w14:textId="77777777" w:rsidR="008F4DD7" w:rsidRDefault="008F4DD7" w:rsidP="00800664">
            <w:r>
              <w:t>42,5</w:t>
            </w:r>
          </w:p>
        </w:tc>
        <w:tc>
          <w:tcPr>
            <w:tcW w:w="1538" w:type="dxa"/>
          </w:tcPr>
          <w:p w14:paraId="13F48CEB" w14:textId="77777777" w:rsidR="008F4DD7" w:rsidRDefault="008F4DD7" w:rsidP="00800664">
            <w:r>
              <w:t>0,88</w:t>
            </w:r>
          </w:p>
        </w:tc>
      </w:tr>
      <w:tr w:rsidR="008F4DD7" w14:paraId="449ECA5E" w14:textId="77777777" w:rsidTr="00F025DC">
        <w:tc>
          <w:tcPr>
            <w:tcW w:w="1123" w:type="dxa"/>
          </w:tcPr>
          <w:p w14:paraId="448C6F09" w14:textId="77777777" w:rsidR="008F4DD7" w:rsidRDefault="008F4DD7" w:rsidP="00800664">
            <w:r>
              <w:t>4</w:t>
            </w:r>
          </w:p>
        </w:tc>
        <w:tc>
          <w:tcPr>
            <w:tcW w:w="2417" w:type="dxa"/>
          </w:tcPr>
          <w:p w14:paraId="5A8C8C1A" w14:textId="77777777" w:rsidR="008F4DD7" w:rsidRDefault="008F4DD7" w:rsidP="00800664">
            <w:r>
              <w:t>100</w:t>
            </w:r>
          </w:p>
        </w:tc>
        <w:tc>
          <w:tcPr>
            <w:tcW w:w="3535" w:type="dxa"/>
          </w:tcPr>
          <w:p w14:paraId="5CE7A77F" w14:textId="77777777" w:rsidR="008F4DD7" w:rsidRDefault="008F4DD7" w:rsidP="00800664">
            <w:r>
              <w:t>92,5</w:t>
            </w:r>
          </w:p>
        </w:tc>
        <w:tc>
          <w:tcPr>
            <w:tcW w:w="1538" w:type="dxa"/>
          </w:tcPr>
          <w:p w14:paraId="3E119C1D" w14:textId="77777777" w:rsidR="008F4DD7" w:rsidRDefault="008F4DD7" w:rsidP="00800664">
            <w:r>
              <w:t>1,69</w:t>
            </w:r>
          </w:p>
        </w:tc>
      </w:tr>
      <w:tr w:rsidR="008F4DD7" w14:paraId="12568BDD" w14:textId="77777777" w:rsidTr="00F025DC">
        <w:tc>
          <w:tcPr>
            <w:tcW w:w="1123" w:type="dxa"/>
          </w:tcPr>
          <w:p w14:paraId="1AC65D14" w14:textId="77777777" w:rsidR="008F4DD7" w:rsidRDefault="008F4DD7" w:rsidP="00800664">
            <w:r>
              <w:t>5</w:t>
            </w:r>
          </w:p>
        </w:tc>
        <w:tc>
          <w:tcPr>
            <w:tcW w:w="2417" w:type="dxa"/>
          </w:tcPr>
          <w:p w14:paraId="46ED9571" w14:textId="77777777" w:rsidR="008F4DD7" w:rsidRDefault="008F4DD7" w:rsidP="00800664">
            <w:r>
              <w:t>200</w:t>
            </w:r>
          </w:p>
        </w:tc>
        <w:tc>
          <w:tcPr>
            <w:tcW w:w="3535" w:type="dxa"/>
          </w:tcPr>
          <w:p w14:paraId="238AED57" w14:textId="77777777" w:rsidR="008F4DD7" w:rsidRDefault="008F4DD7" w:rsidP="00800664">
            <w:r>
              <w:t>192,5</w:t>
            </w:r>
          </w:p>
        </w:tc>
        <w:tc>
          <w:tcPr>
            <w:tcW w:w="1538" w:type="dxa"/>
          </w:tcPr>
          <w:p w14:paraId="23BFDB8E" w14:textId="77777777" w:rsidR="008F4DD7" w:rsidRDefault="008F4DD7" w:rsidP="00800664">
            <w:r>
              <w:t>4,11</w:t>
            </w:r>
          </w:p>
        </w:tc>
      </w:tr>
      <w:tr w:rsidR="008F4DD7" w14:paraId="1553CB93" w14:textId="77777777" w:rsidTr="00F025DC">
        <w:tc>
          <w:tcPr>
            <w:tcW w:w="1123" w:type="dxa"/>
          </w:tcPr>
          <w:p w14:paraId="1D405662" w14:textId="77777777" w:rsidR="008F4DD7" w:rsidRDefault="008F4DD7" w:rsidP="00800664">
            <w:r>
              <w:t>6</w:t>
            </w:r>
          </w:p>
        </w:tc>
        <w:tc>
          <w:tcPr>
            <w:tcW w:w="2417" w:type="dxa"/>
          </w:tcPr>
          <w:p w14:paraId="483EB0D0" w14:textId="77777777" w:rsidR="008F4DD7" w:rsidRDefault="008F4DD7" w:rsidP="00800664">
            <w:r>
              <w:t>400</w:t>
            </w:r>
          </w:p>
        </w:tc>
        <w:tc>
          <w:tcPr>
            <w:tcW w:w="3535" w:type="dxa"/>
          </w:tcPr>
          <w:p w14:paraId="2811F2C8" w14:textId="77777777" w:rsidR="008F4DD7" w:rsidRDefault="008F4DD7" w:rsidP="00800664">
            <w:r>
              <w:t>392,5</w:t>
            </w:r>
          </w:p>
        </w:tc>
        <w:tc>
          <w:tcPr>
            <w:tcW w:w="1538" w:type="dxa"/>
          </w:tcPr>
          <w:p w14:paraId="539BA69E" w14:textId="77777777" w:rsidR="008F4DD7" w:rsidRDefault="008F4DD7" w:rsidP="00800664">
            <w:r>
              <w:t>2,67</w:t>
            </w:r>
          </w:p>
        </w:tc>
      </w:tr>
    </w:tbl>
    <w:p w14:paraId="4AB58784" w14:textId="77777777" w:rsidR="008F4DD7" w:rsidRDefault="008F4DD7" w:rsidP="00800664"/>
    <w:p w14:paraId="311CA6E0" w14:textId="77777777" w:rsidR="008F4DD7" w:rsidRDefault="008F4DD7" w:rsidP="00800664"/>
    <w:p w14:paraId="333AA3A3" w14:textId="77777777" w:rsidR="008F4DD7" w:rsidRDefault="008F4DD7" w:rsidP="00800664"/>
    <w:p w14:paraId="6BA469E5" w14:textId="77777777" w:rsidR="008F4DD7" w:rsidRDefault="008F4DD7" w:rsidP="00800664"/>
    <w:p w14:paraId="1D7F738D" w14:textId="77777777" w:rsidR="008F4DD7" w:rsidRDefault="008F4DD7" w:rsidP="00800664">
      <w:r>
        <w:t>Uitgaande van een faalkans van 10</w:t>
      </w:r>
      <w:r w:rsidRPr="00BA71D0">
        <w:rPr>
          <w:vertAlign w:val="superscript"/>
        </w:rPr>
        <w:t>-5</w:t>
      </w:r>
      <w:r>
        <w:t xml:space="preserve"> leveren bovenstaande voorbeelden van onvoorziene lozingen de volgende milieurisico’s:</w:t>
      </w:r>
    </w:p>
    <w:p w14:paraId="3D80975A" w14:textId="77777777" w:rsidR="008F4DD7" w:rsidRDefault="008F4DD7" w:rsidP="00800664"/>
    <w:p w14:paraId="093B3B34" w14:textId="77777777" w:rsidR="008F4DD7" w:rsidRDefault="008F4DD7" w:rsidP="00800664">
      <w:r>
        <w:rPr>
          <w:noProof/>
          <w:lang w:eastAsia="nl-NL"/>
        </w:rPr>
        <w:drawing>
          <wp:inline distT="0" distB="0" distL="0" distR="0" wp14:anchorId="2C85A83B" wp14:editId="1E93AA70">
            <wp:extent cx="5760720" cy="1932897"/>
            <wp:effectExtent l="0" t="0" r="0"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760720" cy="1932897"/>
                    </a:xfrm>
                    <a:prstGeom prst="rect">
                      <a:avLst/>
                    </a:prstGeom>
                  </pic:spPr>
                </pic:pic>
              </a:graphicData>
            </a:graphic>
          </wp:inline>
        </w:drawing>
      </w:r>
    </w:p>
    <w:p w14:paraId="405AF5C2" w14:textId="77777777" w:rsidR="008F4DD7" w:rsidRDefault="008F4DD7" w:rsidP="00800664">
      <w:r>
        <w:t xml:space="preserve">De grafiek is illustratief voor het feit dat bij overbelasting het milieurisico sterk zal kunnen variëren, afhankelijk van de soort en hoeveelheid stof, en dan met name de hoeveel TZV die er wordt geloosd. Het milieurisico zal niet altijd verhoogd zijn. </w:t>
      </w:r>
    </w:p>
    <w:p w14:paraId="7C92F255" w14:textId="77777777" w:rsidR="008F4DD7" w:rsidRDefault="008F4DD7" w:rsidP="00800664"/>
    <w:p w14:paraId="2C67A56F" w14:textId="77777777" w:rsidR="008F4DD7" w:rsidRDefault="008F4DD7" w:rsidP="00800664">
      <w:pPr>
        <w:rPr>
          <w:b/>
        </w:rPr>
      </w:pPr>
    </w:p>
    <w:p w14:paraId="1F426539" w14:textId="4905BF3A" w:rsidR="008F4DD7" w:rsidRDefault="008F4DD7" w:rsidP="00800664">
      <w:pPr>
        <w:rPr>
          <w:b/>
        </w:rPr>
      </w:pPr>
      <w:r>
        <w:rPr>
          <w:b/>
        </w:rPr>
        <w:br w:type="page"/>
      </w:r>
    </w:p>
    <w:p w14:paraId="4B2226DF" w14:textId="1895C866" w:rsidR="008F4DD7" w:rsidRPr="00AE3BD6" w:rsidRDefault="00DF7FB9" w:rsidP="00AE3BD6">
      <w:pPr>
        <w:pStyle w:val="Heading2"/>
        <w:rPr>
          <w:bCs/>
        </w:rPr>
      </w:pPr>
      <w:bookmarkStart w:id="1023" w:name="_Toc15050941"/>
      <w:bookmarkStart w:id="1024" w:name="_Toc135050741"/>
      <w:r w:rsidRPr="008F7DD1">
        <w:rPr>
          <w:b w:val="0"/>
        </w:rPr>
        <w:lastRenderedPageBreak/>
        <w:t xml:space="preserve">Bijlage </w:t>
      </w:r>
      <w:r>
        <w:rPr>
          <w:b w:val="0"/>
        </w:rPr>
        <w:t>13</w:t>
      </w:r>
      <w:r w:rsidRPr="008F7DD1">
        <w:rPr>
          <w:b w:val="0"/>
        </w:rPr>
        <w:t xml:space="preserve">: </w:t>
      </w:r>
      <w:bookmarkEnd w:id="1023"/>
      <w:r w:rsidR="008F4DD7" w:rsidRPr="00AE3BD6">
        <w:rPr>
          <w:b w:val="0"/>
          <w:bCs/>
        </w:rPr>
        <w:t>Deelnemers projectgroep referentiekaders RWZI’s</w:t>
      </w:r>
      <w:bookmarkEnd w:id="1024"/>
    </w:p>
    <w:p w14:paraId="783A28E0" w14:textId="77777777" w:rsidR="008F4DD7" w:rsidRDefault="008F4DD7" w:rsidP="00800664"/>
    <w:p w14:paraId="6A3F20D8" w14:textId="77777777" w:rsidR="008F4DD7" w:rsidRDefault="008F4DD7" w:rsidP="00800664">
      <w:r>
        <w:t>Leon Braam (RWS)</w:t>
      </w:r>
    </w:p>
    <w:p w14:paraId="12DBE7E5" w14:textId="77777777" w:rsidR="008F4DD7" w:rsidRDefault="008F4DD7" w:rsidP="00800664">
      <w:r>
        <w:t>Karin Breukink (Brabantse Delta)</w:t>
      </w:r>
    </w:p>
    <w:p w14:paraId="195C0579" w14:textId="77777777" w:rsidR="008F4DD7" w:rsidRDefault="008F4DD7" w:rsidP="00800664">
      <w:r>
        <w:t>Pieter van Dongen (Hollandse Delta)</w:t>
      </w:r>
    </w:p>
    <w:p w14:paraId="7A4ABF28" w14:textId="77777777" w:rsidR="008F4DD7" w:rsidRDefault="008F4DD7" w:rsidP="00800664">
      <w:r>
        <w:t>Kees de Kraker (RWS)</w:t>
      </w:r>
    </w:p>
    <w:p w14:paraId="20945752" w14:textId="77777777" w:rsidR="008F4DD7" w:rsidRPr="00701F1B" w:rsidRDefault="008F4DD7" w:rsidP="00800664">
      <w:r>
        <w:t>Peter Kuiper (RWS)</w:t>
      </w:r>
    </w:p>
    <w:p w14:paraId="75E6ACF1" w14:textId="77777777" w:rsidR="008F4DD7" w:rsidRDefault="008F4DD7" w:rsidP="00800664">
      <w:r>
        <w:t>Hans Mollen (Brabantse Delta)</w:t>
      </w:r>
    </w:p>
    <w:p w14:paraId="2D8596AF" w14:textId="77777777" w:rsidR="008F4DD7" w:rsidRDefault="008F4DD7" w:rsidP="00800664">
      <w:r>
        <w:t>Hilde Politiek</w:t>
      </w:r>
      <w:r>
        <w:tab/>
        <w:t xml:space="preserve"> (Hunze en Aas)</w:t>
      </w:r>
    </w:p>
    <w:p w14:paraId="78F2783C" w14:textId="77777777" w:rsidR="008F4DD7" w:rsidRDefault="008F4DD7" w:rsidP="00800664">
      <w:r>
        <w:t>Patrick de Visscher (RWS)</w:t>
      </w:r>
    </w:p>
    <w:p w14:paraId="08FB8CA3" w14:textId="77777777" w:rsidR="008F4DD7" w:rsidRDefault="008F4DD7" w:rsidP="00800664">
      <w:r>
        <w:t>David Vroon (RWS)</w:t>
      </w:r>
    </w:p>
    <w:p w14:paraId="4328E08A" w14:textId="06D904E5" w:rsidR="001511E5" w:rsidRDefault="001511E5" w:rsidP="006F10AE"/>
    <w:p w14:paraId="3C3BF672" w14:textId="77777777" w:rsidR="001C4BA7" w:rsidRDefault="001C4BA7">
      <w:r>
        <w:br w:type="page"/>
      </w:r>
    </w:p>
    <w:p w14:paraId="3F9760D9" w14:textId="0D12A01F" w:rsidR="0014698C" w:rsidRDefault="0014698C" w:rsidP="00AE3BD6"/>
    <w:p w14:paraId="03F1EDDF" w14:textId="59F60D77" w:rsidR="001A6246" w:rsidRDefault="008E1CA3" w:rsidP="00AE3BD6">
      <w:pPr>
        <w:pStyle w:val="Heading2"/>
      </w:pPr>
      <w:bookmarkStart w:id="1025" w:name="_Toc135050742"/>
      <w:r w:rsidRPr="008F7DD1">
        <w:rPr>
          <w:b w:val="0"/>
        </w:rPr>
        <w:t xml:space="preserve">Bijlage </w:t>
      </w:r>
      <w:r w:rsidRPr="00AE3BD6">
        <w:rPr>
          <w:b w:val="0"/>
          <w:bCs/>
        </w:rPr>
        <w:t xml:space="preserve">14: </w:t>
      </w:r>
      <w:r w:rsidR="001C4BA7" w:rsidRPr="00AE3BD6">
        <w:rPr>
          <w:b w:val="0"/>
          <w:bCs/>
        </w:rPr>
        <w:t xml:space="preserve">Volumecontaminatie </w:t>
      </w:r>
      <w:r w:rsidR="001A6246" w:rsidRPr="00AE3BD6">
        <w:rPr>
          <w:b w:val="0"/>
          <w:bCs/>
        </w:rPr>
        <w:t>theoretische zuurstofverbruik</w:t>
      </w:r>
      <w:bookmarkEnd w:id="1025"/>
    </w:p>
    <w:p w14:paraId="6DBBA4AD" w14:textId="77777777" w:rsidR="001A6246" w:rsidRDefault="001A6246"/>
    <w:p w14:paraId="611022E5" w14:textId="2026884B" w:rsidR="00B513E2" w:rsidRPr="008B4F5F" w:rsidRDefault="001A70B1" w:rsidP="006F10AE">
      <w:pPr>
        <w:rPr>
          <w:rFonts w:cs="Helvetica"/>
          <w:u w:val="single"/>
        </w:rPr>
      </w:pPr>
      <w:r w:rsidRPr="008B4F5F">
        <w:rPr>
          <w:rFonts w:cs="Helvetica"/>
          <w:u w:val="single"/>
        </w:rPr>
        <w:t>Volumecontaminatie door onvoorziene lozingen van zuurstofdepletie veroorzakende stoffen</w:t>
      </w:r>
    </w:p>
    <w:p w14:paraId="014765EA" w14:textId="77777777" w:rsidR="00B513E2" w:rsidRPr="008B4F5F" w:rsidRDefault="00B513E2" w:rsidP="006F10AE">
      <w:pPr>
        <w:rPr>
          <w:rFonts w:cs="Helvetica"/>
        </w:rPr>
      </w:pPr>
    </w:p>
    <w:p w14:paraId="4317A5A0" w14:textId="0F1F70B3"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Door: Joop Baltussen, ai coördinator BRZO-team, Peter Kuiper/</w:t>
      </w:r>
      <w:r w:rsidR="00744627" w:rsidRPr="008B4F5F">
        <w:rPr>
          <w:rFonts w:ascii="Helvetica" w:hAnsi="Helvetica" w:cs="Helvetica"/>
          <w:sz w:val="20"/>
          <w:szCs w:val="20"/>
        </w:rPr>
        <w:t xml:space="preserve"> </w:t>
      </w:r>
      <w:r w:rsidRPr="008B4F5F">
        <w:rPr>
          <w:rFonts w:ascii="Helvetica" w:hAnsi="Helvetica" w:cs="Helvetica"/>
          <w:sz w:val="20"/>
          <w:szCs w:val="20"/>
        </w:rPr>
        <w:t>David Vroon/ Leon Braam RWS</w:t>
      </w:r>
    </w:p>
    <w:p w14:paraId="7D39BD51"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Datum: 17-12-2019</w:t>
      </w:r>
    </w:p>
    <w:p w14:paraId="2B20D698"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Gecorrigeerd: 13-7-2020</w:t>
      </w:r>
    </w:p>
    <w:p w14:paraId="25D55CF6" w14:textId="77777777" w:rsidR="00B513E2" w:rsidRPr="008B4F5F" w:rsidRDefault="00B513E2" w:rsidP="00B513E2">
      <w:pPr>
        <w:pStyle w:val="NoSpacing"/>
        <w:rPr>
          <w:rFonts w:ascii="Helvetica" w:hAnsi="Helvetica" w:cs="Helvetica"/>
          <w:sz w:val="20"/>
          <w:szCs w:val="20"/>
        </w:rPr>
      </w:pPr>
    </w:p>
    <w:p w14:paraId="055C17BF" w14:textId="77777777" w:rsidR="00B513E2" w:rsidRPr="008B4F5F" w:rsidRDefault="00B513E2" w:rsidP="006F10AE">
      <w:pPr>
        <w:rPr>
          <w:rFonts w:cs="Helvetica"/>
        </w:rPr>
      </w:pPr>
      <w:r w:rsidRPr="008B4F5F">
        <w:rPr>
          <w:rFonts w:cs="Helvetica"/>
          <w:b/>
        </w:rPr>
        <w:t>Inleiding</w:t>
      </w:r>
    </w:p>
    <w:p w14:paraId="3907ADB7"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 xml:space="preserve">Al enige tijd wordt er gewerkt aan de evaluatie en mogelijke verbetering van de rekenmodellen (algoritmen) die in Proteus 3.3.1.7 worden gebruikt om volumecontaminaties te berekenen ten gevolge van onvoorziene lozingen van zuurstofdepletie veroorzakende stoffen. </w:t>
      </w:r>
    </w:p>
    <w:p w14:paraId="76A00936"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 xml:space="preserve">De berekende volumecontaminatie en de ongevalsfrequentie vormen tezamen een MSI-score oftewel het rekenkundige risico. Deze laatste wordt geplot in een referentiekader en gebruikt om te bepalen of sprake is van een verwaarloosbaar, acceptabel dan wel verhoogd (onacceptabel) risico. </w:t>
      </w:r>
    </w:p>
    <w:p w14:paraId="748E649C"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Vooral scores in het verhoogde risicogebied liggen gevoelig. Immers voor nieuwe bedrijfsactiviteiten kan dit betekenen dat deze niet vergund kunnen worden. Voor bestaande bedrijfssituaties betekent dit een continue druk voor een bedrijf om te zoeken naar verbeteringen.</w:t>
      </w:r>
    </w:p>
    <w:p w14:paraId="15B6A897"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Gezien het afbreukrisico betekent dit dat MSI-scores met de grootst mogelijke zorgvuldigheid vastgesteld dienen te worden. De focus ligt daarbij met name op het bepalen van de volumecontaminatie. De ongevalsfrequentie is vaak een gegeven.</w:t>
      </w:r>
    </w:p>
    <w:p w14:paraId="1B6E5C55" w14:textId="77777777" w:rsidR="00B513E2" w:rsidRPr="008B4F5F" w:rsidRDefault="00B513E2" w:rsidP="006F10AE">
      <w:pPr>
        <w:pStyle w:val="NoSpacing"/>
        <w:jc w:val="both"/>
        <w:rPr>
          <w:rFonts w:ascii="Helvetica" w:hAnsi="Helvetica" w:cs="Helvetica"/>
          <w:sz w:val="20"/>
          <w:szCs w:val="20"/>
        </w:rPr>
      </w:pPr>
    </w:p>
    <w:p w14:paraId="73D8FA8C"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 xml:space="preserve">De huidige rekenresultaten van de volumecontaminatie rekenmodellen vertonen onregelmatigheden en geven in bepaalde gevallen mogelijk te ongunstige uitkomsten. Ook in de praktijk worden hiervoor aanwijzingen gevonden. De gebruikte algoritmen wijken af van de beschrijving in de handleiding en bevatten enkele fouten. </w:t>
      </w:r>
    </w:p>
    <w:p w14:paraId="6610CC9C"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Om die reden zijn deze en andere zuurstofdepletiemodellen bekeken en beoordeeld door RWS (Leon Braam) in samenwerking met Alex van Gulik (IBM).</w:t>
      </w:r>
    </w:p>
    <w:p w14:paraId="2D867156" w14:textId="77777777" w:rsidR="00B513E2" w:rsidRPr="008B4F5F" w:rsidRDefault="00B513E2" w:rsidP="006F10AE">
      <w:pPr>
        <w:pStyle w:val="NoSpacing"/>
        <w:jc w:val="both"/>
        <w:rPr>
          <w:rFonts w:ascii="Helvetica" w:hAnsi="Helvetica" w:cs="Helvetica"/>
          <w:sz w:val="20"/>
          <w:szCs w:val="20"/>
        </w:rPr>
      </w:pPr>
    </w:p>
    <w:p w14:paraId="19B6C2F7" w14:textId="77777777" w:rsidR="00B513E2" w:rsidRPr="008B4F5F" w:rsidRDefault="00B513E2" w:rsidP="006F10AE">
      <w:pPr>
        <w:pStyle w:val="NoSpacing"/>
        <w:jc w:val="both"/>
        <w:rPr>
          <w:rFonts w:ascii="Helvetica" w:hAnsi="Helvetica" w:cs="Helvetica"/>
          <w:sz w:val="20"/>
          <w:szCs w:val="20"/>
        </w:rPr>
      </w:pPr>
      <w:r w:rsidRPr="008B4F5F">
        <w:rPr>
          <w:rFonts w:ascii="Helvetica" w:hAnsi="Helvetica" w:cs="Helvetica"/>
          <w:sz w:val="20"/>
          <w:szCs w:val="20"/>
        </w:rPr>
        <w:t xml:space="preserve">Deze modellen en de implicatie daarvan zijn besproken in een RWS-bijeenkomst van deskundigen. Het resultaat van deze bespreking is neergelegd in deze notitie. </w:t>
      </w:r>
    </w:p>
    <w:p w14:paraId="13624597" w14:textId="77777777" w:rsidR="00B513E2" w:rsidRPr="008B4F5F" w:rsidRDefault="00B513E2" w:rsidP="006F10AE">
      <w:pPr>
        <w:pStyle w:val="NoSpacing"/>
        <w:jc w:val="both"/>
        <w:rPr>
          <w:rFonts w:ascii="Helvetica" w:hAnsi="Helvetica" w:cs="Helvetica"/>
          <w:sz w:val="20"/>
          <w:szCs w:val="20"/>
        </w:rPr>
      </w:pPr>
    </w:p>
    <w:p w14:paraId="3C146CC0" w14:textId="77777777" w:rsidR="00B513E2" w:rsidRPr="008B4F5F" w:rsidRDefault="00B513E2" w:rsidP="006F10AE">
      <w:pPr>
        <w:rPr>
          <w:rFonts w:cs="Helvetica"/>
        </w:rPr>
      </w:pPr>
      <w:r w:rsidRPr="008B4F5F">
        <w:rPr>
          <w:rFonts w:cs="Helvetica"/>
          <w:b/>
        </w:rPr>
        <w:t>Achtergrondinformatie</w:t>
      </w:r>
    </w:p>
    <w:p w14:paraId="769CD2BF" w14:textId="77777777" w:rsidR="00B513E2" w:rsidRPr="008B4F5F" w:rsidRDefault="00B513E2" w:rsidP="00B513E2">
      <w:pPr>
        <w:pStyle w:val="NoSpacing"/>
        <w:rPr>
          <w:rFonts w:ascii="Helvetica" w:hAnsi="Helvetica" w:cs="Helvetica"/>
          <w:sz w:val="20"/>
          <w:szCs w:val="20"/>
        </w:rPr>
      </w:pPr>
      <w:bookmarkStart w:id="1026" w:name="_Hlk45539126"/>
      <w:r w:rsidRPr="008B4F5F">
        <w:rPr>
          <w:rFonts w:ascii="Helvetica" w:hAnsi="Helvetica" w:cs="Helvetica"/>
          <w:sz w:val="20"/>
          <w:szCs w:val="20"/>
        </w:rPr>
        <w:t>Met zuurstofdepletie veroorzakende stoffen worden met name organische stoffen bedoeld met een hoge BZV-waarde. Ook ammoniak NH</w:t>
      </w:r>
      <w:r w:rsidRPr="008B4F5F">
        <w:rPr>
          <w:rFonts w:ascii="Helvetica" w:hAnsi="Helvetica" w:cs="Helvetica"/>
          <w:sz w:val="20"/>
          <w:szCs w:val="20"/>
          <w:vertAlign w:val="subscript"/>
        </w:rPr>
        <w:t>4</w:t>
      </w:r>
      <w:r w:rsidRPr="008B4F5F">
        <w:rPr>
          <w:rFonts w:ascii="Helvetica" w:hAnsi="Helvetica" w:cs="Helvetica"/>
          <w:sz w:val="20"/>
          <w:szCs w:val="20"/>
        </w:rPr>
        <w:t xml:space="preserve">-N is een stof die in oppervlaktewater een oxidatieproces ondergaat en dus zuurstof consumeert. Echter deze stof wordt met de BZV-bepaling niet meegenomen. Door gebruik te maken van het theoretische zuurstofverbruik of totaal zuurstofverbruik  (TZV) kan dit worden ondervangen. </w:t>
      </w:r>
    </w:p>
    <w:bookmarkEnd w:id="1026"/>
    <w:p w14:paraId="794DD0C9"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Zuurstofdepletie veroorzakende stoffen zijn makkelijk afbreekbaar door micro-organismen in oppervlaktewater. Daarbij wordt opgelost zuurstof uit de waterfase gebruikt. Het gevolg is een daling van de zuurstofconcentratie. Een onvoorziene lozing van zuurstofdepletie veroorzakende stoffen veroorzaakt daardoor een dip in de zuurstofconcentratie. Dit kan schadelijk zijn voor de aquatische fauna. Afhankelijk van de tijdsduur kan dit ook schadelijk zijn voor de flora. </w:t>
      </w:r>
    </w:p>
    <w:p w14:paraId="394FA256" w14:textId="77777777" w:rsidR="00B513E2" w:rsidRPr="008B4F5F" w:rsidRDefault="00B513E2" w:rsidP="00B513E2">
      <w:pPr>
        <w:pStyle w:val="NoSpacing"/>
        <w:rPr>
          <w:rFonts w:ascii="Helvetica" w:hAnsi="Helvetica" w:cs="Helvetica"/>
          <w:sz w:val="20"/>
          <w:szCs w:val="20"/>
        </w:rPr>
      </w:pPr>
    </w:p>
    <w:p w14:paraId="3F1385B3"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lastRenderedPageBreak/>
        <w:t xml:space="preserve">In de Proteus handleiding wordt aangenomen dat de zuurstofconcentratie 7 mg/l bedraagt en dat een daling met 3,5 mg/l,  waardoor het absolute gehalte lager is dan 3,5 mg/l, lethaal is voor bepaalde vissoorten. Vanuit voortschrijdend inzicht worden hiervoor verderop in dit document iets andere gehalten gekozen.  </w:t>
      </w:r>
    </w:p>
    <w:p w14:paraId="6AFCF04D" w14:textId="77777777" w:rsidR="00B513E2" w:rsidRPr="008B4F5F" w:rsidRDefault="00B513E2" w:rsidP="00B513E2">
      <w:pPr>
        <w:pStyle w:val="NoSpacing"/>
        <w:rPr>
          <w:rFonts w:ascii="Helvetica" w:hAnsi="Helvetica" w:cs="Helvetica"/>
          <w:sz w:val="20"/>
          <w:szCs w:val="20"/>
        </w:rPr>
      </w:pPr>
    </w:p>
    <w:p w14:paraId="049BB6BB"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Het berekenen van het watervolume dat te maken krijgt met een ontoelaatbare zuurstofconcentratie is zeer complex. Er spelen veel factoren een rol, te weten:</w:t>
      </w:r>
    </w:p>
    <w:p w14:paraId="64BDE80B"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aanvangsconcentratie en omvang (vracht) van de BZV-lozing ;</w:t>
      </w:r>
    </w:p>
    <w:p w14:paraId="647BCC1B"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tijdsbestek waarin de onvoorziene BZV-lozing op het oppervlaktewater terecht komt;</w:t>
      </w:r>
    </w:p>
    <w:p w14:paraId="7C52070A"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betreft de onvoorziene lozing een puntlozing of vindt deze verspreid plaats en vindt de lozing plaats aan het oppervlakte of op diepte in het oppervlaktewater; </w:t>
      </w:r>
    </w:p>
    <w:p w14:paraId="71E505AA"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zuurstofinbreng ten gevolge van re-aeratie;</w:t>
      </w:r>
    </w:p>
    <w:p w14:paraId="7A172E7C"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zuurstofproductie door fotosynthese (door algen en planten);</w:t>
      </w:r>
    </w:p>
    <w:p w14:paraId="665F4241"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karakteristiek van het oppervlaktewater (wel/geen turbulente/laminaire stroming, temperatuur, initiële aanwezigheid van micro-organismen in de waterfase maar ook in de waterbodem; dimensies oppervlaktewater; conditie van het oppervlaktewater bovenstrooms);</w:t>
      </w:r>
    </w:p>
    <w:p w14:paraId="6F7DB783" w14:textId="77777777" w:rsidR="00B513E2" w:rsidRPr="008B4F5F" w:rsidRDefault="00B513E2" w:rsidP="002D0EF0">
      <w:pPr>
        <w:pStyle w:val="NoSpacing"/>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verder speelt ook mee of gekozen wordt voor een maximaal te tolereren O</w:t>
      </w:r>
      <w:r w:rsidRPr="008B4F5F">
        <w:rPr>
          <w:rFonts w:ascii="Helvetica" w:hAnsi="Helvetica" w:cs="Helvetica"/>
          <w:sz w:val="20"/>
          <w:szCs w:val="20"/>
          <w:vertAlign w:val="subscript"/>
        </w:rPr>
        <w:t>2</w:t>
      </w:r>
      <w:r w:rsidRPr="008B4F5F">
        <w:rPr>
          <w:rFonts w:ascii="Helvetica" w:hAnsi="Helvetica" w:cs="Helvetica"/>
          <w:sz w:val="20"/>
          <w:szCs w:val="20"/>
        </w:rPr>
        <w:t>-concentratieafname van 3 of 3,5 mg/l dan wel een ondergrens van de absolute zuurstofconcentratie van 2 mg/l (waaronder onomkeerbare effecten op met name fauna verwacht kunnen worden).</w:t>
      </w:r>
    </w:p>
    <w:p w14:paraId="44F61F1D" w14:textId="77777777" w:rsidR="00B513E2" w:rsidRPr="008B4F5F" w:rsidRDefault="00B513E2" w:rsidP="00B513E2">
      <w:pPr>
        <w:pStyle w:val="NoSpacing"/>
        <w:rPr>
          <w:rFonts w:ascii="Helvetica" w:hAnsi="Helvetica" w:cs="Helvetica"/>
          <w:sz w:val="20"/>
          <w:szCs w:val="20"/>
        </w:rPr>
      </w:pPr>
    </w:p>
    <w:p w14:paraId="3114858F"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Over het algemeen wordt aangenomen dat aan de hand van (ingewikkelde) rekenmodellen de omvang van de volumecontaminatie het beste kan worden bepaald. Elk model heeft zijn specifieke kenmerken waarbij meer of minder rekening wordt gehouden met de eerder opgesomde factoren en de randvoorwaarden (startcondities en eindeberekening condities). Bovendien zijn sommige modellen dermate ingewikkeld dat dat gepaard gaat met zeer lange rekentijden. </w:t>
      </w:r>
    </w:p>
    <w:p w14:paraId="7B54999C" w14:textId="77777777" w:rsidR="00B513E2" w:rsidRPr="008B4F5F" w:rsidRDefault="00B513E2" w:rsidP="00B513E2">
      <w:pPr>
        <w:pStyle w:val="NoSpacing"/>
        <w:rPr>
          <w:rFonts w:ascii="Helvetica" w:hAnsi="Helvetica" w:cs="Helvetica"/>
          <w:sz w:val="20"/>
          <w:szCs w:val="20"/>
        </w:rPr>
      </w:pPr>
    </w:p>
    <w:p w14:paraId="7795EDA1"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De modellen die door WVL zijn bekeken, zijn relatief eenvoudige modellen:</w:t>
      </w:r>
    </w:p>
    <w:p w14:paraId="4DCA3259" w14:textId="77777777" w:rsidR="00B513E2" w:rsidRPr="008B4F5F" w:rsidRDefault="00B513E2" w:rsidP="002D0EF0">
      <w:pPr>
        <w:pStyle w:val="NoSpacing"/>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Proteus 3.3.1.7-model (betreft een 1D en 2D cascade-model rekening houdend met afbraak, dispersie, reaeratie, stroming);</w:t>
      </w:r>
    </w:p>
    <w:p w14:paraId="60FA59B8" w14:textId="77777777" w:rsidR="00B513E2" w:rsidRPr="008B4F5F" w:rsidRDefault="00B513E2" w:rsidP="002D0EF0">
      <w:pPr>
        <w:pStyle w:val="NoSpacing"/>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Streeter-Phelps-model (rekening houdend met zuurstof- transport en omzetting en de resulterende gehalten;</w:t>
      </w:r>
    </w:p>
    <w:p w14:paraId="7F50DC6E" w14:textId="0AB679A2" w:rsidR="00B513E2" w:rsidRPr="008B4F5F" w:rsidRDefault="00B513E2" w:rsidP="002D0EF0">
      <w:pPr>
        <w:pStyle w:val="NoSpacing"/>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een vereenvoudigd Street</w:t>
      </w:r>
      <w:r w:rsidR="00525315">
        <w:rPr>
          <w:rFonts w:ascii="Helvetica" w:hAnsi="Helvetica" w:cs="Helvetica"/>
          <w:sz w:val="20"/>
          <w:szCs w:val="20"/>
        </w:rPr>
        <w:t>er</w:t>
      </w:r>
      <w:r w:rsidRPr="008B4F5F">
        <w:rPr>
          <w:rFonts w:ascii="Helvetica" w:hAnsi="Helvetica" w:cs="Helvetica"/>
          <w:sz w:val="20"/>
          <w:szCs w:val="20"/>
        </w:rPr>
        <w:t>-Phelps-model (1D-model);</w:t>
      </w:r>
    </w:p>
    <w:p w14:paraId="5C255A13" w14:textId="77777777" w:rsidR="00B513E2" w:rsidRPr="008B4F5F" w:rsidRDefault="00B513E2" w:rsidP="00B513E2">
      <w:pPr>
        <w:pStyle w:val="NoSpacing"/>
        <w:rPr>
          <w:rFonts w:ascii="Helvetica" w:hAnsi="Helvetica" w:cs="Helvetica"/>
          <w:sz w:val="20"/>
          <w:szCs w:val="20"/>
        </w:rPr>
      </w:pPr>
    </w:p>
    <w:p w14:paraId="1FFD7D52" w14:textId="77777777" w:rsidR="00B513E2" w:rsidRPr="008B4F5F" w:rsidRDefault="00B513E2" w:rsidP="00B513E2">
      <w:pPr>
        <w:pStyle w:val="NoSpacing"/>
        <w:rPr>
          <w:rFonts w:ascii="Helvetica" w:hAnsi="Helvetica" w:cs="Helvetica"/>
          <w:sz w:val="20"/>
          <w:szCs w:val="20"/>
        </w:rPr>
      </w:pPr>
    </w:p>
    <w:p w14:paraId="5ABD7446" w14:textId="77777777" w:rsidR="00B513E2" w:rsidRPr="008B4F5F" w:rsidRDefault="00B513E2" w:rsidP="006F10AE">
      <w:pPr>
        <w:rPr>
          <w:rFonts w:cs="Helvetica"/>
        </w:rPr>
      </w:pPr>
      <w:r w:rsidRPr="008B4F5F">
        <w:rPr>
          <w:rFonts w:cs="Helvetica"/>
          <w:b/>
        </w:rPr>
        <w:t>Voorstel nieuw referentiekader voor de volumecontaminatieberekening</w:t>
      </w:r>
    </w:p>
    <w:p w14:paraId="31229831"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De analyse van WVL en IBM hebben niet alleen geleid tot een breder en dieper inzicht in de invloed van de diverse factoren, maar ook tot een groter besef dat alle rekenmodellen onzekerheden en onnauwkeurigheden met zich meebrengen. Er is daarom vooral ook behoefte aan een referentiekader waarmee getoetst kan worden of de rekenuitkomsten voldoende realistisch zijn.</w:t>
      </w:r>
    </w:p>
    <w:p w14:paraId="173565D2" w14:textId="77777777" w:rsidR="00B513E2" w:rsidRPr="008B4F5F" w:rsidRDefault="00B513E2" w:rsidP="00B513E2">
      <w:pPr>
        <w:pStyle w:val="NoSpacing"/>
        <w:rPr>
          <w:rFonts w:ascii="Helvetica" w:hAnsi="Helvetica" w:cs="Helvetica"/>
          <w:sz w:val="20"/>
          <w:szCs w:val="20"/>
        </w:rPr>
      </w:pPr>
    </w:p>
    <w:p w14:paraId="768FF0D8"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Het referentiekader bestaat uit een eenvoudige redenatie, aan de hand van:</w:t>
      </w:r>
    </w:p>
    <w:p w14:paraId="0B177A38" w14:textId="77777777" w:rsidR="00B513E2" w:rsidRPr="008B4F5F" w:rsidRDefault="00B513E2" w:rsidP="002D0EF0">
      <w:pPr>
        <w:pStyle w:val="NoSpacing"/>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een initiële BZV, </w:t>
      </w:r>
    </w:p>
    <w:p w14:paraId="1EB8719D" w14:textId="77777777" w:rsidR="00B513E2" w:rsidRPr="008B4F5F" w:rsidRDefault="00B513E2" w:rsidP="002D0EF0">
      <w:pPr>
        <w:pStyle w:val="NoSpacing"/>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een initieel zuurstofgehalte van 7 mg/l, </w:t>
      </w:r>
    </w:p>
    <w:p w14:paraId="24EB6183" w14:textId="77777777" w:rsidR="00B513E2" w:rsidRPr="008B4F5F" w:rsidRDefault="00B513E2" w:rsidP="002D0EF0">
      <w:pPr>
        <w:pStyle w:val="NoSpacing"/>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de afbraak van de BZV ter grootte van een fractie van 0,25 per dag</w:t>
      </w:r>
    </w:p>
    <w:p w14:paraId="7508B162" w14:textId="77777777" w:rsidR="00B513E2" w:rsidRPr="008B4F5F" w:rsidRDefault="00B513E2" w:rsidP="002D0EF0">
      <w:pPr>
        <w:pStyle w:val="NoSpacing"/>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een maximaal te tolereren zuurstofdaling van 2 tot 3,5 mg/l</w:t>
      </w:r>
    </w:p>
    <w:p w14:paraId="6989F1CA" w14:textId="77777777" w:rsidR="00B513E2" w:rsidRPr="008B4F5F" w:rsidRDefault="00B513E2" w:rsidP="002D0EF0">
      <w:pPr>
        <w:pStyle w:val="NoSpacing"/>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een te verwachten zuurstofopname vanuit de lucht (reaeratie) van 2 mg/l per dag</w:t>
      </w:r>
    </w:p>
    <w:p w14:paraId="6C0DAF84" w14:textId="77777777" w:rsidR="00B513E2" w:rsidRPr="008B4F5F" w:rsidRDefault="00B513E2" w:rsidP="00B513E2">
      <w:pPr>
        <w:pStyle w:val="NoSpacing"/>
        <w:rPr>
          <w:rFonts w:ascii="Helvetica" w:hAnsi="Helvetica" w:cs="Helvetica"/>
          <w:sz w:val="20"/>
          <w:szCs w:val="20"/>
        </w:rPr>
      </w:pPr>
    </w:p>
    <w:p w14:paraId="641352B0"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Hieronder wordt de theoretisch maximale contaminatie als volgt benaderd en </w:t>
      </w:r>
      <w:r w:rsidRPr="008B4F5F">
        <w:rPr>
          <w:rFonts w:ascii="Helvetica" w:hAnsi="Helvetica" w:cs="Helvetica"/>
          <w:sz w:val="20"/>
          <w:szCs w:val="20"/>
        </w:rPr>
        <w:lastRenderedPageBreak/>
        <w:t>onderbouwd.</w:t>
      </w:r>
    </w:p>
    <w:p w14:paraId="54580DF7"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De redenatie daarbij is </w:t>
      </w:r>
      <w:r w:rsidRPr="008B4F5F">
        <w:rPr>
          <w:rFonts w:ascii="Helvetica" w:hAnsi="Helvetica" w:cs="Helvetica"/>
          <w:i/>
          <w:iCs/>
          <w:sz w:val="20"/>
          <w:szCs w:val="20"/>
        </w:rPr>
        <w:t>globaal</w:t>
      </w:r>
      <w:r w:rsidRPr="008B4F5F">
        <w:rPr>
          <w:rFonts w:ascii="Helvetica" w:hAnsi="Helvetica" w:cs="Helvetica"/>
          <w:sz w:val="20"/>
          <w:szCs w:val="20"/>
        </w:rPr>
        <w:t xml:space="preserve"> als volgt (zie ook figuur 1) :</w:t>
      </w:r>
    </w:p>
    <w:p w14:paraId="511CA960"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Er moet altijd 2 tot 3,5 mg O</w:t>
      </w:r>
      <w:r w:rsidRPr="008B4F5F">
        <w:rPr>
          <w:rFonts w:ascii="Helvetica" w:hAnsi="Helvetica" w:cs="Helvetica"/>
          <w:sz w:val="20"/>
          <w:szCs w:val="20"/>
          <w:vertAlign w:val="subscript"/>
        </w:rPr>
        <w:t xml:space="preserve">2 </w:t>
      </w:r>
      <w:r w:rsidRPr="008B4F5F">
        <w:rPr>
          <w:rFonts w:ascii="Helvetica" w:hAnsi="Helvetica" w:cs="Helvetica"/>
          <w:sz w:val="20"/>
          <w:szCs w:val="20"/>
        </w:rPr>
        <w:t xml:space="preserve">/l in het oppervlaktewater aanwezig blijven om geen schade te veroorzaken aan de biota.  Voor de berekening van de maximale vervuiling wordt een verdunning berekend tot aan het  resterend zuurstofniveau dat daar net aan voldoet. </w:t>
      </w:r>
    </w:p>
    <w:p w14:paraId="539AB040"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Vergunningsvoorwaarden voor RWZI’s bevatten heel vaak als eis een maximum toelaatbaar gehalte van 20 mg/l BZV in het te lozen effluent. Dit wordt geacht overeen te komen met een gehalte in het oppervlaktewater dat nog net niet tot problemen leidt. Daarom wordt de kritische concentratie in het oppervlaktewater gesteld op 20 mg/l.</w:t>
      </w:r>
    </w:p>
    <w:p w14:paraId="7068620F"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Op dag 1 van de lozing: De initiële BZV concentratie van 20 mg/l (in de veronderstelde  verontreinigde zone) is na 1 dag gereduceerd naar 15 mg/l (afbraak fractie 0,25 per dag). De zuurstofconcentratie in het oppervlaktewater neemt af met 5 mg/l </w:t>
      </w:r>
      <w:bookmarkStart w:id="1027" w:name="_Hlk39079779"/>
      <w:r w:rsidRPr="008B4F5F">
        <w:rPr>
          <w:rFonts w:ascii="Helvetica" w:hAnsi="Helvetica" w:cs="Helvetica"/>
          <w:sz w:val="20"/>
          <w:szCs w:val="20"/>
        </w:rPr>
        <w:t>(afbraak BZV) en neemt toe met 2 mg/l (reaeratie)</w:t>
      </w:r>
      <w:bookmarkEnd w:id="1027"/>
      <w:r w:rsidRPr="008B4F5F">
        <w:rPr>
          <w:rFonts w:ascii="Helvetica" w:hAnsi="Helvetica" w:cs="Helvetica"/>
          <w:sz w:val="20"/>
          <w:szCs w:val="20"/>
        </w:rPr>
        <w:t xml:space="preserve">. Het rest zuurstofgehalte in het water wordt dan met inbegrip van reaeratie 7 - 5 +  2 = 4 mg/l. </w:t>
      </w:r>
    </w:p>
    <w:p w14:paraId="6F86DF58"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2: is de nog aanwezige BZV 15 -3 = 12 mg/l. Het zuurstofgehalte in oppervlaktewater bedraagt 4 -3 + 2 = 3 mg/l.</w:t>
      </w:r>
    </w:p>
    <w:p w14:paraId="24332397"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3: is de nog aanwezige BZV: 12 -3  = 9 mg/l;  het  zuurstofverbruik 3 - 3 +2  =2 mg/l.</w:t>
      </w:r>
    </w:p>
    <w:p w14:paraId="58E90BA1"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4: 9 mg/l BZV kost 2 mg/l zuurstofverbruik. Rest zuurstof na dag 4 is 2 mg/l, rest BZV 6 mg/l</w:t>
      </w:r>
    </w:p>
    <w:p w14:paraId="7F700D08"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5 en verder: het zuurstofgehalte gaat weer toenemen naar boven 3,5 mg/l;</w:t>
      </w:r>
    </w:p>
    <w:p w14:paraId="08B0DB2E" w14:textId="77777777" w:rsidR="00B513E2" w:rsidRPr="008B4F5F" w:rsidRDefault="00B513E2" w:rsidP="002D0EF0">
      <w:pPr>
        <w:pStyle w:val="NoSpacing"/>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De aanname is dat de reaeratie altijd 2 mg/l is. Dit is niet correct. Naarmate het zuurstofgehalte in het ontvangende water daalt zal de reaeratie hoger worden vanwege een verhoogde driving force.</w:t>
      </w:r>
    </w:p>
    <w:p w14:paraId="03D51D26" w14:textId="77777777" w:rsidR="00B513E2" w:rsidRPr="008B4F5F" w:rsidRDefault="00B513E2" w:rsidP="00B513E2">
      <w:pPr>
        <w:pStyle w:val="NoSpacing"/>
        <w:rPr>
          <w:rFonts w:ascii="Helvetica" w:hAnsi="Helvetica" w:cs="Helvetica"/>
          <w:sz w:val="20"/>
          <w:szCs w:val="20"/>
        </w:rPr>
      </w:pPr>
    </w:p>
    <w:p w14:paraId="21CBFF71" w14:textId="77777777" w:rsidR="00B513E2" w:rsidRPr="008B4F5F" w:rsidRDefault="00B513E2" w:rsidP="00B513E2">
      <w:pPr>
        <w:pStyle w:val="NoSpacing"/>
        <w:rPr>
          <w:rFonts w:ascii="Helvetica" w:hAnsi="Helvetica" w:cs="Helvetica"/>
          <w:sz w:val="20"/>
          <w:szCs w:val="20"/>
        </w:rPr>
      </w:pPr>
    </w:p>
    <w:p w14:paraId="2A135437" w14:textId="77777777" w:rsidR="00B513E2" w:rsidRPr="008B4F5F" w:rsidRDefault="00B513E2" w:rsidP="00B513E2">
      <w:pPr>
        <w:pStyle w:val="NoSpacing"/>
        <w:keepNext/>
        <w:jc w:val="center"/>
        <w:rPr>
          <w:rFonts w:ascii="Helvetica" w:hAnsi="Helvetica" w:cs="Helvetica"/>
          <w:sz w:val="20"/>
          <w:szCs w:val="20"/>
        </w:rPr>
      </w:pPr>
      <w:r w:rsidRPr="008B4F5F">
        <w:rPr>
          <w:rFonts w:ascii="Helvetica" w:hAnsi="Helvetica" w:cs="Helvetica"/>
          <w:noProof/>
          <w:sz w:val="20"/>
          <w:szCs w:val="20"/>
        </w:rPr>
        <w:drawing>
          <wp:inline distT="0" distB="0" distL="0" distR="0" wp14:anchorId="10368E6B" wp14:editId="1802654E">
            <wp:extent cx="3479800" cy="2628900"/>
            <wp:effectExtent l="0" t="0" r="6350" b="0"/>
            <wp:docPr id="4152" name="Grafiek 4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4292845E" w14:textId="6376E173" w:rsidR="00B513E2" w:rsidRPr="008B4F5F" w:rsidRDefault="00B513E2" w:rsidP="00B513E2">
      <w:pPr>
        <w:pStyle w:val="Caption"/>
        <w:rPr>
          <w:rFonts w:cs="Helvetica"/>
        </w:rPr>
      </w:pPr>
      <w:r w:rsidRPr="008B4F5F">
        <w:rPr>
          <w:rFonts w:cs="Helvetica"/>
        </w:rPr>
        <w:t xml:space="preserve">Figuur </w:t>
      </w:r>
      <w:r w:rsidRPr="008B4F5F">
        <w:rPr>
          <w:rFonts w:cs="Helvetica"/>
        </w:rPr>
        <w:fldChar w:fldCharType="begin"/>
      </w:r>
      <w:r w:rsidRPr="008B4F5F">
        <w:rPr>
          <w:rFonts w:cs="Helvetica"/>
        </w:rPr>
        <w:instrText xml:space="preserve"> SEQ Figuur \* ARABIC </w:instrText>
      </w:r>
      <w:r w:rsidRPr="008B4F5F">
        <w:rPr>
          <w:rFonts w:cs="Helvetica"/>
        </w:rPr>
        <w:fldChar w:fldCharType="separate"/>
      </w:r>
      <w:r w:rsidR="00A12684">
        <w:rPr>
          <w:rFonts w:cs="Helvetica"/>
          <w:noProof/>
        </w:rPr>
        <w:t>11</w:t>
      </w:r>
      <w:r w:rsidRPr="008B4F5F">
        <w:rPr>
          <w:rFonts w:cs="Helvetica"/>
          <w:noProof/>
        </w:rPr>
        <w:fldChar w:fldCharType="end"/>
      </w:r>
      <w:r w:rsidRPr="008B4F5F">
        <w:rPr>
          <w:rFonts w:cs="Helvetica"/>
        </w:rPr>
        <w:t>: zuurstofverloop vanaf dag 0 tot dag 9; onderste lijn :BZV=2O mg/l; bovenste lijn BZV=18 mg/l; Y-as O2 in mg/l; X-as: dag 1 tot 10</w:t>
      </w:r>
    </w:p>
    <w:p w14:paraId="09ECE172" w14:textId="77777777" w:rsidR="00B513E2" w:rsidRPr="008B4F5F" w:rsidRDefault="00B513E2" w:rsidP="00B513E2">
      <w:pPr>
        <w:pStyle w:val="NoSpacing"/>
        <w:rPr>
          <w:rFonts w:ascii="Helvetica" w:hAnsi="Helvetica" w:cs="Helvetica"/>
          <w:sz w:val="20"/>
          <w:szCs w:val="20"/>
        </w:rPr>
      </w:pPr>
    </w:p>
    <w:p w14:paraId="5F9176FA"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De theoretisch maximale volumecontaminatie van een incidentele lozing van M kg stof </w:t>
      </w:r>
      <w:r w:rsidRPr="008B4F5F">
        <w:rPr>
          <w:rFonts w:ascii="Helvetica" w:hAnsi="Helvetica" w:cs="Helvetica"/>
          <w:sz w:val="20"/>
          <w:szCs w:val="20"/>
        </w:rPr>
        <w:lastRenderedPageBreak/>
        <w:t xml:space="preserve">met een BZV getal van BZV g/g bedraagt volgens deze redenatie dan: </w:t>
      </w:r>
    </w:p>
    <w:p w14:paraId="6A8E473C" w14:textId="77777777" w:rsidR="00B513E2" w:rsidRPr="008B4F5F" w:rsidRDefault="00B513E2" w:rsidP="00B513E2">
      <w:pPr>
        <w:pStyle w:val="NoSpacing"/>
        <w:rPr>
          <w:rFonts w:ascii="Helvetica" w:hAnsi="Helvetica" w:cs="Helvetica"/>
          <w:sz w:val="20"/>
          <w:szCs w:val="20"/>
        </w:rPr>
      </w:pPr>
    </w:p>
    <w:p w14:paraId="6F4FB0A5" w14:textId="77777777" w:rsidR="00B513E2" w:rsidRPr="008B4F5F" w:rsidRDefault="00B513E2" w:rsidP="00B513E2">
      <w:pPr>
        <w:pStyle w:val="NoSpacing"/>
        <w:ind w:firstLine="708"/>
        <w:rPr>
          <w:rFonts w:ascii="Helvetica" w:hAnsi="Helvetica" w:cs="Helvetica"/>
          <w:sz w:val="20"/>
          <w:szCs w:val="20"/>
        </w:rPr>
      </w:pPr>
      <w:r w:rsidRPr="008B4F5F">
        <w:rPr>
          <w:rFonts w:ascii="Helvetica" w:hAnsi="Helvetica" w:cs="Helvetica"/>
          <w:sz w:val="20"/>
          <w:szCs w:val="20"/>
        </w:rPr>
        <w:t>V</w:t>
      </w:r>
      <w:r w:rsidRPr="008B4F5F">
        <w:rPr>
          <w:rFonts w:ascii="Helvetica" w:hAnsi="Helvetica" w:cs="Helvetica"/>
          <w:sz w:val="20"/>
          <w:szCs w:val="20"/>
          <w:vertAlign w:val="subscript"/>
        </w:rPr>
        <w:t xml:space="preserve">th </w:t>
      </w:r>
      <w:r w:rsidRPr="008B4F5F">
        <w:rPr>
          <w:rFonts w:ascii="Helvetica" w:hAnsi="Helvetica" w:cs="Helvetica"/>
          <w:sz w:val="20"/>
          <w:szCs w:val="20"/>
        </w:rPr>
        <w:t>[m</w:t>
      </w:r>
      <w:r w:rsidRPr="008B4F5F">
        <w:rPr>
          <w:rFonts w:ascii="Helvetica" w:hAnsi="Helvetica" w:cs="Helvetica"/>
          <w:sz w:val="20"/>
          <w:szCs w:val="20"/>
          <w:vertAlign w:val="superscript"/>
        </w:rPr>
        <w:t>3</w:t>
      </w:r>
      <w:r w:rsidRPr="008B4F5F">
        <w:rPr>
          <w:rFonts w:ascii="Helvetica" w:hAnsi="Helvetica" w:cs="Helvetica"/>
          <w:sz w:val="20"/>
          <w:szCs w:val="20"/>
        </w:rPr>
        <w:t>] = ( M [kg]*BZV [g/g]*1000  ) / ( 20 [mg/l ] )</w:t>
      </w:r>
    </w:p>
    <w:p w14:paraId="5F38A0B4" w14:textId="77777777" w:rsidR="00B513E2" w:rsidRPr="008B4F5F" w:rsidRDefault="00B513E2" w:rsidP="00B513E2">
      <w:pPr>
        <w:pStyle w:val="NoSpacing"/>
        <w:rPr>
          <w:rFonts w:ascii="Helvetica" w:hAnsi="Helvetica" w:cs="Helvetica"/>
          <w:sz w:val="20"/>
          <w:szCs w:val="20"/>
        </w:rPr>
      </w:pPr>
    </w:p>
    <w:p w14:paraId="1A79EF7C"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Deze redenatie wijkt af van de eerder veronderstelde maximale theoretische volumecontaminatie, die werd geschat met de volgende formule: ( M*BZV*1000)/(3,5 mg/l), waarbij dus alleen rekening werd gehouden met de aangenomen beschikbare zuurstof in het oppervlaktewater, bepaald door een aangenomen gehalte van 7 mg/l en een lethale concentratie van 3,5 mg/l. </w:t>
      </w:r>
    </w:p>
    <w:p w14:paraId="52E53692" w14:textId="77777777" w:rsidR="00B513E2" w:rsidRPr="008B4F5F" w:rsidRDefault="00B513E2" w:rsidP="00B513E2">
      <w:pPr>
        <w:pStyle w:val="NoSpacing"/>
        <w:rPr>
          <w:rFonts w:ascii="Helvetica" w:hAnsi="Helvetica" w:cs="Helvetica"/>
          <w:sz w:val="20"/>
          <w:szCs w:val="20"/>
        </w:rPr>
      </w:pPr>
    </w:p>
    <w:p w14:paraId="3E6B66AA" w14:textId="77777777" w:rsidR="00B513E2" w:rsidRPr="008B4F5F" w:rsidRDefault="00B513E2" w:rsidP="00B513E2">
      <w:pPr>
        <w:pStyle w:val="NoSpacing"/>
        <w:rPr>
          <w:rFonts w:ascii="Helvetica" w:hAnsi="Helvetica" w:cs="Helvetica"/>
          <w:sz w:val="20"/>
          <w:szCs w:val="20"/>
        </w:rPr>
      </w:pPr>
      <w:r w:rsidRPr="008B4F5F">
        <w:rPr>
          <w:rFonts w:ascii="Helvetica" w:hAnsi="Helvetica" w:cs="Helvetica"/>
          <w:sz w:val="20"/>
          <w:szCs w:val="20"/>
        </w:rPr>
        <w:t xml:space="preserve">Met behulp van deze berekening kan het maximaal volume oppervlaktewater worden berekend dat gecontamineerd wordt met zuurstofdepletie ten gevolge van een onvoorziene BZV-lozing, zonder dat rekening wordt gehouden met de eerder genoemde factoren 1 tot en met 6. </w:t>
      </w:r>
    </w:p>
    <w:p w14:paraId="394E699D" w14:textId="77777777" w:rsidR="00B513E2" w:rsidRPr="008B4F5F" w:rsidRDefault="00B513E2" w:rsidP="00B513E2">
      <w:pPr>
        <w:pStyle w:val="NoSpacing"/>
        <w:rPr>
          <w:rFonts w:ascii="Helvetica" w:hAnsi="Helvetica" w:cs="Helvetica"/>
          <w:sz w:val="20"/>
          <w:szCs w:val="20"/>
        </w:rPr>
      </w:pPr>
    </w:p>
    <w:p w14:paraId="60B12C9E" w14:textId="72D72106" w:rsidR="00AC185F" w:rsidRPr="008B4F5F" w:rsidRDefault="001A70B1">
      <w:pPr>
        <w:pStyle w:val="NoSpacing"/>
        <w:rPr>
          <w:rFonts w:ascii="Helvetica" w:hAnsi="Helvetica" w:cs="Helvetica"/>
          <w:sz w:val="20"/>
          <w:szCs w:val="20"/>
        </w:rPr>
      </w:pPr>
      <w:r w:rsidRPr="008B4F5F">
        <w:rPr>
          <w:rFonts w:ascii="Helvetica" w:hAnsi="Helvetica" w:cs="Helvetica"/>
          <w:sz w:val="20"/>
          <w:szCs w:val="20"/>
        </w:rPr>
        <w:t xml:space="preserve"> </w:t>
      </w:r>
    </w:p>
    <w:p w14:paraId="421AE029" w14:textId="77777777" w:rsidR="00AC185F" w:rsidRPr="008B4F5F" w:rsidRDefault="00AC185F">
      <w:pPr>
        <w:rPr>
          <w:rFonts w:eastAsia="DejaVu Sans" w:cs="Helvetica"/>
          <w:lang w:eastAsia="nl-NL"/>
        </w:rPr>
      </w:pPr>
      <w:r w:rsidRPr="008B4F5F">
        <w:rPr>
          <w:rFonts w:cs="Helvetica"/>
        </w:rPr>
        <w:br w:type="page"/>
      </w:r>
    </w:p>
    <w:p w14:paraId="7B5DC0D8" w14:textId="03B4761D" w:rsidR="00AC185F" w:rsidRDefault="00E5100B" w:rsidP="00AE3BD6">
      <w:pPr>
        <w:pStyle w:val="Heading2"/>
      </w:pPr>
      <w:bookmarkStart w:id="1028" w:name="_Toc135050743"/>
      <w:r w:rsidRPr="008F7DD1">
        <w:rPr>
          <w:b w:val="0"/>
        </w:rPr>
        <w:lastRenderedPageBreak/>
        <w:t xml:space="preserve">Bijlage </w:t>
      </w:r>
      <w:r>
        <w:rPr>
          <w:b w:val="0"/>
        </w:rPr>
        <w:t>15</w:t>
      </w:r>
      <w:r w:rsidRPr="008F7DD1">
        <w:rPr>
          <w:b w:val="0"/>
        </w:rPr>
        <w:t xml:space="preserve">: </w:t>
      </w:r>
      <w:r w:rsidR="00AC185F" w:rsidRPr="00AE3BD6">
        <w:rPr>
          <w:b w:val="0"/>
          <w:bCs/>
        </w:rPr>
        <w:t>Stroomschema lozing via een RWZI</w:t>
      </w:r>
      <w:bookmarkEnd w:id="1028"/>
    </w:p>
    <w:p w14:paraId="4B750204" w14:textId="143A27D0" w:rsidR="00C61901" w:rsidRDefault="00C61901" w:rsidP="00C61901">
      <w:pPr>
        <w:pStyle w:val="BodyText"/>
      </w:pPr>
    </w:p>
    <w:p w14:paraId="16161CEC" w14:textId="77777777" w:rsidR="00C61901" w:rsidRPr="00C61901" w:rsidRDefault="00C61901" w:rsidP="00C61901">
      <w:pPr>
        <w:pStyle w:val="BodyText"/>
      </w:pPr>
    </w:p>
    <w:p w14:paraId="4F3B206E" w14:textId="41D393E1" w:rsidR="00AC185F" w:rsidRDefault="00AC185F" w:rsidP="00AC185F">
      <w:pPr>
        <w:pStyle w:val="NoSpacing"/>
      </w:pPr>
    </w:p>
    <w:p w14:paraId="6CDCFECB" w14:textId="14768FF7" w:rsidR="00AC185F" w:rsidRDefault="00CE0069" w:rsidP="00AC185F">
      <w:pPr>
        <w:pStyle w:val="NoSpacing"/>
      </w:pPr>
      <w:r>
        <w:rPr>
          <w:noProof/>
        </w:rPr>
        <w:drawing>
          <wp:inline distT="0" distB="0" distL="0" distR="0" wp14:anchorId="7803ED8F" wp14:editId="708DCF6C">
            <wp:extent cx="4949825" cy="3938270"/>
            <wp:effectExtent l="0" t="0" r="3175"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roomschema RWZI PNG.png"/>
                    <pic:cNvPicPr/>
                  </pic:nvPicPr>
                  <pic:blipFill>
                    <a:blip r:embed="rId297">
                      <a:extLst>
                        <a:ext uri="{28A0092B-C50C-407E-A947-70E740481C1C}">
                          <a14:useLocalDpi xmlns:a14="http://schemas.microsoft.com/office/drawing/2010/main" val="0"/>
                        </a:ext>
                      </a:extLst>
                    </a:blip>
                    <a:stretch>
                      <a:fillRect/>
                    </a:stretch>
                  </pic:blipFill>
                  <pic:spPr>
                    <a:xfrm>
                      <a:off x="0" y="0"/>
                      <a:ext cx="4949825" cy="3938270"/>
                    </a:xfrm>
                    <a:prstGeom prst="rect">
                      <a:avLst/>
                    </a:prstGeom>
                  </pic:spPr>
                </pic:pic>
              </a:graphicData>
            </a:graphic>
          </wp:inline>
        </w:drawing>
      </w:r>
    </w:p>
    <w:p w14:paraId="237DBFA3" w14:textId="2A2D9FF1" w:rsidR="00936325" w:rsidRDefault="00936325" w:rsidP="00AC185F">
      <w:pPr>
        <w:pStyle w:val="NoSpacing"/>
      </w:pPr>
    </w:p>
    <w:p w14:paraId="08F63351" w14:textId="77777777" w:rsidR="00936325" w:rsidRDefault="00936325" w:rsidP="00AC185F">
      <w:pPr>
        <w:pStyle w:val="NoSpacing"/>
        <w:sectPr w:rsidR="00936325" w:rsidSect="00DA0BCC">
          <w:headerReference w:type="even" r:id="rId298"/>
          <w:headerReference w:type="default" r:id="rId299"/>
          <w:footerReference w:type="even" r:id="rId300"/>
          <w:footerReference w:type="default" r:id="rId301"/>
          <w:headerReference w:type="first" r:id="rId302"/>
          <w:footerReference w:type="first" r:id="rId303"/>
          <w:pgSz w:w="11906" w:h="16838" w:code="9"/>
          <w:pgMar w:top="2518" w:right="1701" w:bottom="1418" w:left="1843" w:header="737" w:footer="737" w:gutter="567"/>
          <w:cols w:space="708"/>
          <w:docGrid w:linePitch="272"/>
        </w:sectPr>
      </w:pPr>
    </w:p>
    <w:p w14:paraId="335D9E38" w14:textId="3D0D35D4" w:rsidR="00936325" w:rsidRDefault="00554083" w:rsidP="00AE3BD6">
      <w:pPr>
        <w:pStyle w:val="Heading2"/>
        <w:rPr>
          <w:b w:val="0"/>
          <w:bCs/>
        </w:rPr>
      </w:pPr>
      <w:bookmarkStart w:id="1029" w:name="_Toc135050744"/>
      <w:r w:rsidRPr="008F7DD1">
        <w:rPr>
          <w:b w:val="0"/>
        </w:rPr>
        <w:lastRenderedPageBreak/>
        <w:t xml:space="preserve">Bijlage </w:t>
      </w:r>
      <w:r>
        <w:rPr>
          <w:b w:val="0"/>
        </w:rPr>
        <w:t>16</w:t>
      </w:r>
      <w:r w:rsidRPr="008F7DD1">
        <w:rPr>
          <w:b w:val="0"/>
        </w:rPr>
        <w:t xml:space="preserve">: </w:t>
      </w:r>
      <w:r w:rsidR="00936325" w:rsidRPr="00AE3BD6">
        <w:rPr>
          <w:b w:val="0"/>
          <w:bCs/>
        </w:rPr>
        <w:t>Zuren en Basen berekeningen</w:t>
      </w:r>
      <w:bookmarkEnd w:id="1029"/>
    </w:p>
    <w:p w14:paraId="101C45B7" w14:textId="7DE81B85" w:rsidR="00AA22CD" w:rsidRPr="00AA22CD" w:rsidRDefault="00AA22CD" w:rsidP="00AA22CD">
      <w:pPr>
        <w:pStyle w:val="BodyText"/>
      </w:pPr>
      <w:r>
        <w:rPr>
          <w:b/>
          <w:bCs/>
        </w:rPr>
        <w:t xml:space="preserve">Let op: </w:t>
      </w:r>
      <w:bookmarkStart w:id="1030" w:name="_Hlk179216057"/>
      <w:r>
        <w:t xml:space="preserve">Vanaf versie 5.1.14 is het </w:t>
      </w:r>
      <w:r w:rsidRPr="00AA22CD">
        <w:t>programma aangepast aan de toekomstige inclusie van zuren en basen als toxische stoffen. In afwachting op dit nieuwe en aanvullende beleid, conform Handboek Onvoorziene lozingen, dient u in de stofeigenschappen van aanwezige of nieuwe stoffen bij de vraag 'zuren of basen?', "Geen van beide" in te vullen.</w:t>
      </w:r>
    </w:p>
    <w:bookmarkEnd w:id="1030"/>
    <w:p w14:paraId="70A3F497" w14:textId="77777777" w:rsidR="00AA22CD" w:rsidRPr="00AA22CD" w:rsidRDefault="00AA22CD" w:rsidP="00AA22CD">
      <w:pPr>
        <w:pStyle w:val="BodyText"/>
      </w:pPr>
    </w:p>
    <w:p w14:paraId="0CD78B86" w14:textId="77777777" w:rsidR="00676CBE" w:rsidRPr="003B0BEB" w:rsidRDefault="00676CBE" w:rsidP="00676CBE">
      <w:pPr>
        <w:suppressAutoHyphens/>
        <w:contextualSpacing/>
        <w:rPr>
          <w:rFonts w:ascii="Verdana" w:eastAsia="SimSun" w:hAnsi="Verdana" w:cs="Calibri"/>
          <w:kern w:val="2"/>
          <w:sz w:val="18"/>
          <w:szCs w:val="18"/>
          <w:lang w:eastAsia="zh-CN" w:bidi="hi-IN"/>
        </w:rPr>
      </w:pPr>
      <w:r w:rsidRPr="003B0BEB">
        <w:rPr>
          <w:rFonts w:ascii="Verdana" w:eastAsia="SimSun" w:hAnsi="Verdana" w:cs="Calibri"/>
          <w:kern w:val="2"/>
          <w:sz w:val="18"/>
          <w:szCs w:val="18"/>
          <w:lang w:eastAsia="zh-CN" w:bidi="hi-IN"/>
        </w:rPr>
        <w:t xml:space="preserve">Bij elke nieuwe stof die wordt ingevoerd in de stoffendatabase </w:t>
      </w:r>
      <w:r w:rsidRPr="00CB4F48">
        <w:rPr>
          <w:rFonts w:ascii="Verdana" w:eastAsia="SimSun" w:hAnsi="Verdana" w:cs="Calibri"/>
          <w:kern w:val="2"/>
          <w:sz w:val="18"/>
          <w:szCs w:val="18"/>
          <w:lang w:eastAsia="zh-CN" w:bidi="hi-IN"/>
        </w:rPr>
        <w:t>is</w:t>
      </w:r>
      <w:r>
        <w:rPr>
          <w:rFonts w:ascii="Verdana" w:eastAsia="SimSun" w:hAnsi="Verdana" w:cs="Calibri"/>
          <w:kern w:val="2"/>
          <w:sz w:val="18"/>
          <w:szCs w:val="18"/>
          <w:lang w:eastAsia="zh-CN" w:bidi="hi-IN"/>
        </w:rPr>
        <w:t xml:space="preserve"> er</w:t>
      </w:r>
      <w:r w:rsidRPr="003B0BEB">
        <w:rPr>
          <w:rFonts w:ascii="Verdana" w:eastAsia="SimSun" w:hAnsi="Verdana" w:cs="Calibri"/>
          <w:kern w:val="2"/>
          <w:sz w:val="18"/>
          <w:szCs w:val="18"/>
          <w:lang w:eastAsia="zh-CN" w:bidi="hi-IN"/>
        </w:rPr>
        <w:t xml:space="preserve"> standaard </w:t>
      </w:r>
      <w:r>
        <w:rPr>
          <w:rFonts w:ascii="Verdana" w:eastAsia="SimSun" w:hAnsi="Verdana" w:cs="Calibri"/>
          <w:kern w:val="2"/>
          <w:sz w:val="18"/>
          <w:szCs w:val="18"/>
          <w:lang w:eastAsia="zh-CN" w:bidi="hi-IN"/>
        </w:rPr>
        <w:t>een</w:t>
      </w:r>
      <w:r w:rsidRPr="003B0BEB">
        <w:rPr>
          <w:rFonts w:ascii="Verdana" w:eastAsia="SimSun" w:hAnsi="Verdana" w:cs="Calibri"/>
          <w:kern w:val="2"/>
          <w:sz w:val="18"/>
          <w:szCs w:val="18"/>
          <w:lang w:eastAsia="zh-CN" w:bidi="hi-IN"/>
        </w:rPr>
        <w:t xml:space="preserve"> keuzemenu</w:t>
      </w:r>
      <w:r>
        <w:rPr>
          <w:rFonts w:ascii="Verdana" w:eastAsia="SimSun" w:hAnsi="Verdana" w:cs="Calibri"/>
          <w:kern w:val="2"/>
          <w:sz w:val="18"/>
          <w:szCs w:val="18"/>
          <w:lang w:eastAsia="zh-CN" w:bidi="hi-IN"/>
        </w:rPr>
        <w:t xml:space="preserve"> voor zuren en basen</w:t>
      </w:r>
      <w:r w:rsidRPr="003B0BEB">
        <w:rPr>
          <w:rFonts w:ascii="Verdana" w:eastAsia="SimSun" w:hAnsi="Verdana" w:cs="Calibri"/>
          <w:kern w:val="2"/>
          <w:sz w:val="18"/>
          <w:szCs w:val="18"/>
          <w:lang w:eastAsia="zh-CN" w:bidi="hi-IN"/>
        </w:rPr>
        <w:t>:</w:t>
      </w:r>
    </w:p>
    <w:p w14:paraId="4410497A" w14:textId="77777777" w:rsidR="00676CBE" w:rsidRPr="003B0BEB" w:rsidRDefault="00676CBE" w:rsidP="00676CBE">
      <w:pPr>
        <w:suppressAutoHyphens/>
        <w:ind w:left="720"/>
        <w:contextualSpacing/>
        <w:rPr>
          <w:rFonts w:ascii="Verdana" w:eastAsia="SimSun" w:hAnsi="Verdana" w:cs="Calibri"/>
          <w:kern w:val="2"/>
          <w:sz w:val="18"/>
          <w:szCs w:val="18"/>
          <w:lang w:eastAsia="zh-CN" w:bidi="hi-IN"/>
        </w:rPr>
      </w:pPr>
    </w:p>
    <w:p w14:paraId="3FDFB732" w14:textId="77777777" w:rsidR="00676CBE" w:rsidRPr="00CB4F48" w:rsidRDefault="00676CBE" w:rsidP="00676CBE">
      <w:pPr>
        <w:suppressAutoHyphens/>
        <w:ind w:left="720"/>
        <w:contextualSpacing/>
        <w:rPr>
          <w:rFonts w:ascii="Verdana" w:eastAsia="SimSun" w:hAnsi="Verdana" w:cs="Calibri"/>
          <w:kern w:val="2"/>
          <w:sz w:val="18"/>
          <w:szCs w:val="18"/>
          <w:lang w:eastAsia="zh-CN" w:bidi="hi-IN"/>
        </w:rPr>
      </w:pPr>
      <w:r w:rsidRPr="00CB4F48">
        <w:rPr>
          <w:rFonts w:ascii="Verdana" w:eastAsia="SimSun" w:hAnsi="Verdana" w:cs="Calibri"/>
          <w:noProof/>
          <w:kern w:val="2"/>
          <w:sz w:val="18"/>
          <w:szCs w:val="18"/>
          <w:lang w:eastAsia="zh-CN" w:bidi="hi-IN"/>
        </w:rPr>
        <w:drawing>
          <wp:anchor distT="0" distB="0" distL="114300" distR="114300" simplePos="0" relativeHeight="251712000" behindDoc="0" locked="0" layoutInCell="1" allowOverlap="1" wp14:anchorId="0425F3CA" wp14:editId="3F0646D4">
            <wp:simplePos x="0" y="0"/>
            <wp:positionH relativeFrom="column">
              <wp:posOffset>56487</wp:posOffset>
            </wp:positionH>
            <wp:positionV relativeFrom="paragraph">
              <wp:posOffset>5494</wp:posOffset>
            </wp:positionV>
            <wp:extent cx="2919095" cy="895985"/>
            <wp:effectExtent l="0" t="0" r="0" b="0"/>
            <wp:wrapSquare wrapText="bothSides"/>
            <wp:docPr id="929" name="Afbeelding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304">
                      <a:extLst>
                        <a:ext uri="{28A0092B-C50C-407E-A947-70E740481C1C}">
                          <a14:useLocalDpi xmlns:a14="http://schemas.microsoft.com/office/drawing/2010/main" val="0"/>
                        </a:ext>
                      </a:extLst>
                    </a:blip>
                    <a:srcRect l="566" t="12659" r="-566" b="29454"/>
                    <a:stretch/>
                  </pic:blipFill>
                  <pic:spPr bwMode="auto">
                    <a:xfrm>
                      <a:off x="0" y="0"/>
                      <a:ext cx="2919095" cy="895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83C5E5" w14:textId="77777777" w:rsidR="00676CBE" w:rsidRPr="00CB4F48" w:rsidRDefault="00676CBE" w:rsidP="00676CBE">
      <w:pPr>
        <w:suppressAutoHyphens/>
        <w:ind w:left="720"/>
        <w:contextualSpacing/>
        <w:rPr>
          <w:rFonts w:ascii="Verdana" w:eastAsia="SimSun" w:hAnsi="Verdana" w:cs="Calibri"/>
          <w:kern w:val="2"/>
          <w:sz w:val="18"/>
          <w:szCs w:val="18"/>
          <w:lang w:eastAsia="zh-CN" w:bidi="hi-IN"/>
        </w:rPr>
      </w:pPr>
    </w:p>
    <w:p w14:paraId="4E4B95AB" w14:textId="77777777" w:rsidR="00676CBE" w:rsidRDefault="00676CBE" w:rsidP="00676CBE">
      <w:pPr>
        <w:suppressAutoHyphens/>
        <w:ind w:left="720"/>
        <w:contextualSpacing/>
        <w:rPr>
          <w:rFonts w:ascii="Verdana" w:eastAsia="SimSun" w:hAnsi="Verdana" w:cs="Calibri"/>
          <w:kern w:val="2"/>
          <w:sz w:val="18"/>
          <w:szCs w:val="18"/>
          <w:lang w:eastAsia="zh-CN" w:bidi="hi-IN"/>
        </w:rPr>
      </w:pPr>
    </w:p>
    <w:p w14:paraId="44B992CB" w14:textId="77777777" w:rsidR="00676CBE" w:rsidRDefault="00676CBE" w:rsidP="00676CBE">
      <w:pPr>
        <w:suppressAutoHyphens/>
        <w:ind w:left="720"/>
        <w:contextualSpacing/>
        <w:rPr>
          <w:rFonts w:ascii="Verdana" w:eastAsia="SimSun" w:hAnsi="Verdana" w:cs="Calibri"/>
          <w:kern w:val="2"/>
          <w:sz w:val="18"/>
          <w:szCs w:val="18"/>
          <w:lang w:eastAsia="zh-CN" w:bidi="hi-IN"/>
        </w:rPr>
      </w:pPr>
    </w:p>
    <w:p w14:paraId="1E414F23" w14:textId="77777777" w:rsidR="00676CBE" w:rsidRPr="00CB4F48" w:rsidRDefault="00676CBE" w:rsidP="00676CBE">
      <w:pPr>
        <w:suppressAutoHyphens/>
        <w:ind w:left="720"/>
        <w:contextualSpacing/>
        <w:rPr>
          <w:rFonts w:ascii="Verdana" w:eastAsia="SimSun" w:hAnsi="Verdana" w:cs="Calibri"/>
          <w:kern w:val="2"/>
          <w:sz w:val="18"/>
          <w:szCs w:val="18"/>
          <w:lang w:eastAsia="zh-CN" w:bidi="hi-IN"/>
        </w:rPr>
      </w:pPr>
    </w:p>
    <w:p w14:paraId="4A85BFF1" w14:textId="77777777" w:rsidR="00676CBE" w:rsidRDefault="00676CBE" w:rsidP="00676CBE">
      <w:pPr>
        <w:suppressAutoHyphens/>
        <w:contextualSpacing/>
        <w:rPr>
          <w:rFonts w:ascii="Verdana" w:eastAsia="SimSun" w:hAnsi="Verdana" w:cs="Calibri"/>
          <w:kern w:val="2"/>
          <w:sz w:val="18"/>
          <w:szCs w:val="18"/>
          <w:lang w:eastAsia="zh-CN" w:bidi="hi-IN"/>
        </w:rPr>
      </w:pPr>
    </w:p>
    <w:p w14:paraId="08214C4F" w14:textId="77777777" w:rsidR="00676CBE" w:rsidRDefault="00676CBE" w:rsidP="00676CBE">
      <w:pPr>
        <w:suppressAutoHyphens/>
        <w:contextualSpacing/>
        <w:rPr>
          <w:rFonts w:ascii="Verdana" w:eastAsia="SimSun" w:hAnsi="Verdana" w:cs="Calibri"/>
          <w:kern w:val="2"/>
          <w:sz w:val="18"/>
          <w:szCs w:val="18"/>
          <w:lang w:eastAsia="zh-CN" w:bidi="hi-IN"/>
        </w:rPr>
      </w:pPr>
    </w:p>
    <w:p w14:paraId="00791851" w14:textId="77777777" w:rsidR="00676CBE" w:rsidRDefault="00676CBE" w:rsidP="00676CBE">
      <w:pPr>
        <w:suppressAutoHyphens/>
        <w:contextualSpacing/>
        <w:rPr>
          <w:rFonts w:ascii="Verdana" w:eastAsia="SimSun" w:hAnsi="Verdana" w:cs="Calibri"/>
          <w:kern w:val="2"/>
          <w:sz w:val="18"/>
          <w:szCs w:val="18"/>
          <w:lang w:eastAsia="zh-CN" w:bidi="hi-IN"/>
        </w:rPr>
      </w:pPr>
    </w:p>
    <w:p w14:paraId="40A695F2" w14:textId="77777777" w:rsidR="00676CBE" w:rsidRDefault="00676CBE" w:rsidP="00676CBE">
      <w:pPr>
        <w:suppressAutoHyphens/>
        <w:contextualSpacing/>
        <w:rPr>
          <w:rFonts w:ascii="Verdana" w:eastAsia="SimSun" w:hAnsi="Verdana" w:cs="Calibri"/>
          <w:kern w:val="2"/>
          <w:sz w:val="18"/>
          <w:szCs w:val="18"/>
          <w:lang w:eastAsia="zh-CN" w:bidi="hi-IN"/>
        </w:rPr>
      </w:pPr>
      <w:r>
        <w:rPr>
          <w:rFonts w:ascii="Verdana" w:eastAsia="SimSun" w:hAnsi="Verdana" w:cs="Calibri"/>
          <w:noProof/>
          <w:kern w:val="2"/>
          <w:sz w:val="18"/>
          <w:szCs w:val="18"/>
          <w:lang w:eastAsia="zh-CN" w:bidi="hi-IN"/>
        </w:rPr>
        <w:drawing>
          <wp:anchor distT="0" distB="0" distL="114300" distR="114300" simplePos="0" relativeHeight="251710976" behindDoc="0" locked="0" layoutInCell="1" allowOverlap="1" wp14:anchorId="6ED80090" wp14:editId="6F9A9470">
            <wp:simplePos x="0" y="0"/>
            <wp:positionH relativeFrom="column">
              <wp:posOffset>-95609</wp:posOffset>
            </wp:positionH>
            <wp:positionV relativeFrom="paragraph">
              <wp:posOffset>147237</wp:posOffset>
            </wp:positionV>
            <wp:extent cx="2346960" cy="1842770"/>
            <wp:effectExtent l="0" t="0" r="0" b="5080"/>
            <wp:wrapSquare wrapText="bothSides"/>
            <wp:docPr id="930" name="Afbeelding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rotWithShape="1">
                    <a:blip r:embed="rId305">
                      <a:extLst>
                        <a:ext uri="{28A0092B-C50C-407E-A947-70E740481C1C}">
                          <a14:useLocalDpi xmlns:a14="http://schemas.microsoft.com/office/drawing/2010/main" val="0"/>
                        </a:ext>
                      </a:extLst>
                    </a:blip>
                    <a:srcRect l="4357" t="6796" r="2639" b="1368"/>
                    <a:stretch/>
                  </pic:blipFill>
                  <pic:spPr bwMode="auto">
                    <a:xfrm>
                      <a:off x="0" y="0"/>
                      <a:ext cx="2346960" cy="1842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D3396F" w14:textId="77777777" w:rsidR="00676CBE" w:rsidRPr="00AE3BD6" w:rsidRDefault="00676CBE" w:rsidP="00676CBE">
      <w:pPr>
        <w:pStyle w:val="ListParagraph"/>
        <w:ind w:left="772"/>
        <w:rPr>
          <w:lang w:val="nl-NL"/>
        </w:rPr>
      </w:pPr>
      <w:r w:rsidRPr="00AE3BD6">
        <w:rPr>
          <w:rFonts w:ascii="Verdana" w:eastAsia="SimSun" w:hAnsi="Verdana" w:cs="Calibri"/>
          <w:kern w:val="2"/>
          <w:sz w:val="18"/>
          <w:szCs w:val="18"/>
          <w:lang w:val="nl-NL" w:eastAsia="zh-CN" w:bidi="hi-IN"/>
        </w:rPr>
        <w:t>De vraag wordt gesteld of de stof een zuur, base of geen van beide is. A</w:t>
      </w:r>
      <w:r w:rsidRPr="00AE3BD6">
        <w:rPr>
          <w:lang w:val="nl-NL"/>
        </w:rPr>
        <w:t xml:space="preserve">ls de stof neutraal is, vindt geen zuur/base berekening plaats. </w:t>
      </w:r>
    </w:p>
    <w:p w14:paraId="2F4F386F" w14:textId="77777777" w:rsidR="00676CBE" w:rsidRPr="00CB4F48" w:rsidRDefault="00676CBE" w:rsidP="00676CBE">
      <w:pPr>
        <w:suppressAutoHyphens/>
        <w:contextualSpacing/>
        <w:rPr>
          <w:rFonts w:ascii="Verdana" w:eastAsia="SimSun" w:hAnsi="Verdana" w:cs="Calibri"/>
          <w:kern w:val="2"/>
          <w:sz w:val="18"/>
          <w:szCs w:val="18"/>
          <w:lang w:eastAsia="zh-CN" w:bidi="hi-IN"/>
        </w:rPr>
      </w:pPr>
      <w:r>
        <w:rPr>
          <w:rFonts w:ascii="Verdana" w:eastAsia="SimSun" w:hAnsi="Verdana" w:cs="Calibri"/>
          <w:kern w:val="2"/>
          <w:sz w:val="18"/>
          <w:szCs w:val="18"/>
          <w:lang w:eastAsia="zh-CN" w:bidi="hi-IN"/>
        </w:rPr>
        <w:t>A</w:t>
      </w:r>
      <w:r w:rsidRPr="00CB4F48">
        <w:rPr>
          <w:rFonts w:ascii="Verdana" w:eastAsia="SimSun" w:hAnsi="Verdana" w:cs="Calibri"/>
          <w:kern w:val="2"/>
          <w:sz w:val="18"/>
          <w:szCs w:val="18"/>
          <w:lang w:eastAsia="zh-CN" w:bidi="hi-IN"/>
        </w:rPr>
        <w:t xml:space="preserve">ls het een zuur of base is, verschijnt er een pop-up menu. De gebruiker moet </w:t>
      </w:r>
      <w:r>
        <w:rPr>
          <w:rFonts w:ascii="Verdana" w:eastAsia="SimSun" w:hAnsi="Verdana" w:cs="Calibri"/>
          <w:kern w:val="2"/>
          <w:sz w:val="18"/>
          <w:szCs w:val="18"/>
          <w:lang w:eastAsia="zh-CN" w:bidi="hi-IN"/>
        </w:rPr>
        <w:t xml:space="preserve">hier </w:t>
      </w:r>
      <w:r w:rsidRPr="00CB4F48">
        <w:rPr>
          <w:rFonts w:ascii="Verdana" w:eastAsia="SimSun" w:hAnsi="Verdana" w:cs="Calibri"/>
          <w:kern w:val="2"/>
          <w:sz w:val="18"/>
          <w:szCs w:val="18"/>
          <w:lang w:eastAsia="zh-CN" w:bidi="hi-IN"/>
        </w:rPr>
        <w:t xml:space="preserve">invullen: </w:t>
      </w:r>
    </w:p>
    <w:p w14:paraId="0D34BD63" w14:textId="77777777" w:rsidR="00676CBE" w:rsidRPr="00AE3BD6" w:rsidRDefault="00676CBE" w:rsidP="00676CBE">
      <w:pPr>
        <w:pStyle w:val="ListParagraph"/>
        <w:numPr>
          <w:ilvl w:val="0"/>
          <w:numId w:val="86"/>
        </w:numPr>
        <w:spacing w:after="160"/>
        <w:contextualSpacing/>
        <w:rPr>
          <w:rFonts w:ascii="Verdana" w:eastAsia="SimSun" w:hAnsi="Verdana" w:cs="Calibri"/>
          <w:kern w:val="2"/>
          <w:sz w:val="18"/>
          <w:szCs w:val="18"/>
          <w:lang w:val="nl-NL" w:eastAsia="zh-CN" w:bidi="hi-IN"/>
        </w:rPr>
      </w:pPr>
      <w:r w:rsidRPr="00AE3BD6">
        <w:rPr>
          <w:rFonts w:ascii="Verdana" w:eastAsia="SimSun" w:hAnsi="Verdana" w:cs="Calibri"/>
          <w:kern w:val="2"/>
          <w:sz w:val="18"/>
          <w:szCs w:val="18"/>
          <w:lang w:val="nl-NL" w:eastAsia="zh-CN" w:bidi="hi-IN"/>
        </w:rPr>
        <w:t>het aantal Protonen (H+) of Hydroxyl-ionen (OH-)?</w:t>
      </w:r>
    </w:p>
    <w:p w14:paraId="3B52483F" w14:textId="77777777" w:rsidR="00676CBE" w:rsidRPr="003B0BEB" w:rsidRDefault="00676CBE" w:rsidP="00676CBE">
      <w:pPr>
        <w:suppressAutoHyphens/>
        <w:ind w:left="360" w:firstLine="348"/>
        <w:rPr>
          <w:rFonts w:ascii="Verdana" w:eastAsia="SimSun" w:hAnsi="Verdana" w:cs="Calibri"/>
          <w:kern w:val="2"/>
          <w:sz w:val="18"/>
          <w:szCs w:val="18"/>
          <w:lang w:eastAsia="zh-CN" w:bidi="hi-IN"/>
        </w:rPr>
      </w:pPr>
      <w:r w:rsidRPr="00CB4F48">
        <w:rPr>
          <w:rFonts w:ascii="Verdana" w:eastAsia="SimSun" w:hAnsi="Verdana" w:cs="Calibri"/>
          <w:kern w:val="2"/>
          <w:sz w:val="18"/>
          <w:szCs w:val="18"/>
          <w:lang w:eastAsia="zh-CN" w:bidi="hi-IN"/>
        </w:rPr>
        <w:t>De gebruiker kan kiezen uit de</w:t>
      </w:r>
      <w:r w:rsidRPr="003B0BEB">
        <w:rPr>
          <w:rFonts w:ascii="Verdana" w:eastAsia="SimSun" w:hAnsi="Verdana" w:cs="Calibri"/>
          <w:kern w:val="2"/>
          <w:sz w:val="18"/>
          <w:szCs w:val="18"/>
          <w:lang w:eastAsia="zh-CN" w:bidi="hi-IN"/>
        </w:rPr>
        <w:t xml:space="preserve"> waarden 1, 2 of 3.</w:t>
      </w:r>
    </w:p>
    <w:p w14:paraId="5EAA6516" w14:textId="77777777" w:rsidR="00676CBE" w:rsidRDefault="00676CBE" w:rsidP="00676CBE">
      <w:pPr>
        <w:suppressAutoHyphens/>
        <w:ind w:firstLine="360"/>
        <w:contextualSpacing/>
        <w:rPr>
          <w:rFonts w:ascii="Verdana" w:eastAsia="SimSun" w:hAnsi="Verdana" w:cs="Calibri"/>
          <w:kern w:val="2"/>
          <w:sz w:val="18"/>
          <w:szCs w:val="18"/>
          <w:lang w:eastAsia="zh-CN" w:bidi="hi-IN"/>
        </w:rPr>
      </w:pPr>
      <w:r>
        <w:rPr>
          <w:rFonts w:ascii="Verdana" w:eastAsia="SimSun" w:hAnsi="Verdana" w:cs="Calibri"/>
          <w:b/>
          <w:kern w:val="2"/>
          <w:sz w:val="18"/>
          <w:szCs w:val="18"/>
          <w:lang w:eastAsia="zh-CN" w:bidi="hi-IN"/>
        </w:rPr>
        <w:t>b</w:t>
      </w:r>
      <w:r w:rsidRPr="003B0BEB">
        <w:rPr>
          <w:rFonts w:ascii="Verdana" w:eastAsia="SimSun" w:hAnsi="Verdana" w:cs="Calibri"/>
          <w:b/>
          <w:kern w:val="2"/>
          <w:sz w:val="18"/>
          <w:szCs w:val="18"/>
          <w:lang w:eastAsia="zh-CN" w:bidi="hi-IN"/>
        </w:rPr>
        <w:t>.</w:t>
      </w:r>
      <w:r w:rsidRPr="003B0BEB">
        <w:rPr>
          <w:rFonts w:ascii="Verdana" w:eastAsia="SimSun" w:hAnsi="Verdana" w:cs="Calibri"/>
          <w:kern w:val="2"/>
          <w:sz w:val="18"/>
          <w:szCs w:val="18"/>
          <w:lang w:eastAsia="zh-CN" w:bidi="hi-IN"/>
        </w:rPr>
        <w:t xml:space="preserve"> </w:t>
      </w:r>
      <w:r w:rsidRPr="00CB4F48">
        <w:rPr>
          <w:rFonts w:ascii="Verdana" w:eastAsia="SimSun" w:hAnsi="Verdana" w:cs="Calibri"/>
          <w:kern w:val="2"/>
          <w:sz w:val="18"/>
          <w:szCs w:val="18"/>
          <w:lang w:eastAsia="zh-CN" w:bidi="hi-IN"/>
        </w:rPr>
        <w:tab/>
      </w:r>
      <w:r w:rsidRPr="003B0BEB">
        <w:rPr>
          <w:rFonts w:ascii="Verdana" w:eastAsia="SimSun" w:hAnsi="Verdana" w:cs="Calibri"/>
          <w:kern w:val="2"/>
          <w:sz w:val="18"/>
          <w:szCs w:val="18"/>
          <w:lang w:eastAsia="zh-CN" w:bidi="hi-IN"/>
        </w:rPr>
        <w:t>de concentratie van het zuur of de base?</w:t>
      </w:r>
      <w:r w:rsidRPr="003B0BEB">
        <w:rPr>
          <w:rFonts w:ascii="Verdana" w:eastAsia="SimSun" w:hAnsi="Verdana" w:cs="Calibri"/>
          <w:kern w:val="2"/>
          <w:sz w:val="18"/>
          <w:szCs w:val="18"/>
          <w:lang w:eastAsia="zh-CN" w:bidi="hi-IN"/>
        </w:rPr>
        <w:tab/>
        <w:t>{</w:t>
      </w:r>
      <w:r w:rsidRPr="003B0BEB">
        <w:rPr>
          <w:rFonts w:ascii="Verdana" w:eastAsia="SimSun" w:hAnsi="Verdana" w:cs="Calibri"/>
          <w:b/>
          <w:bCs/>
          <w:kern w:val="2"/>
          <w:sz w:val="18"/>
          <w:szCs w:val="18"/>
          <w:lang w:eastAsia="zh-CN" w:bidi="hi-IN"/>
        </w:rPr>
        <w:t>%</w:t>
      </w:r>
      <w:r w:rsidRPr="003B0BEB">
        <w:rPr>
          <w:rFonts w:ascii="Verdana" w:eastAsia="SimSun" w:hAnsi="Verdana" w:cs="Calibri"/>
          <w:kern w:val="2"/>
          <w:sz w:val="18"/>
          <w:szCs w:val="18"/>
          <w:lang w:eastAsia="zh-CN" w:bidi="hi-IN"/>
        </w:rPr>
        <w:t>}</w:t>
      </w:r>
    </w:p>
    <w:p w14:paraId="49F4F2C7" w14:textId="77777777" w:rsidR="00676CBE" w:rsidRDefault="00676CBE" w:rsidP="00676CBE">
      <w:pPr>
        <w:suppressAutoHyphens/>
        <w:ind w:firstLine="360"/>
        <w:contextualSpacing/>
        <w:rPr>
          <w:rFonts w:ascii="Verdana" w:eastAsia="SimSun" w:hAnsi="Verdana" w:cs="Calibri"/>
          <w:kern w:val="2"/>
          <w:sz w:val="18"/>
          <w:szCs w:val="18"/>
          <w:lang w:eastAsia="zh-CN" w:bidi="hi-IN"/>
        </w:rPr>
      </w:pPr>
    </w:p>
    <w:p w14:paraId="5512AAD0" w14:textId="77777777" w:rsidR="00676CBE" w:rsidRDefault="00676CBE" w:rsidP="00676CBE"/>
    <w:p w14:paraId="482FC454" w14:textId="77777777" w:rsidR="00676CBE" w:rsidRDefault="00676CBE" w:rsidP="00676CBE">
      <w:r>
        <w:t>Proteus berekent uit deze ingevoerde gegevens, samen met de buffercapaciteit (defaultwaarde in meq/l, voor oppervlaktewater en de RWZI) en de moleculaire massa van de stof:</w:t>
      </w:r>
    </w:p>
    <w:p w14:paraId="6B8BB164" w14:textId="77777777" w:rsidR="00676CBE" w:rsidRPr="00AE3BD6" w:rsidRDefault="00676CBE" w:rsidP="00676CBE">
      <w:pPr>
        <w:pStyle w:val="ListParagraph"/>
        <w:numPr>
          <w:ilvl w:val="0"/>
          <w:numId w:val="87"/>
        </w:numPr>
        <w:suppressAutoHyphens w:val="0"/>
        <w:spacing w:after="160" w:line="259" w:lineRule="auto"/>
        <w:contextualSpacing/>
        <w:rPr>
          <w:lang w:val="nl-NL"/>
        </w:rPr>
      </w:pPr>
      <w:r w:rsidRPr="00AE3BD6">
        <w:rPr>
          <w:lang w:val="nl-NL"/>
        </w:rPr>
        <w:t xml:space="preserve">pH EC50: de toxiciteit van het pH effect van de lozing van een zure of basische stof op het oppervlaktewater </w:t>
      </w:r>
    </w:p>
    <w:p w14:paraId="6921323A" w14:textId="77777777" w:rsidR="00676CBE" w:rsidRPr="00AE3BD6" w:rsidRDefault="00676CBE" w:rsidP="00676CBE">
      <w:pPr>
        <w:pStyle w:val="ListParagraph"/>
        <w:numPr>
          <w:ilvl w:val="0"/>
          <w:numId w:val="87"/>
        </w:numPr>
        <w:suppressAutoHyphens w:val="0"/>
        <w:spacing w:after="160" w:line="259" w:lineRule="auto"/>
        <w:contextualSpacing/>
        <w:rPr>
          <w:lang w:val="nl-NL"/>
        </w:rPr>
      </w:pPr>
      <w:r w:rsidRPr="00AE3BD6">
        <w:rPr>
          <w:lang w:val="nl-NL"/>
        </w:rPr>
        <w:t xml:space="preserve">pH IC50 bact: de toxiciteit van het pH effect van de lozing van een zure of basische stof op de RWZI. </w:t>
      </w:r>
    </w:p>
    <w:p w14:paraId="3990C04D" w14:textId="77777777" w:rsidR="00676CBE" w:rsidRDefault="00676CBE" w:rsidP="00AE3BD6"/>
    <w:p w14:paraId="012E0CAA" w14:textId="77777777" w:rsidR="00676CBE" w:rsidRDefault="00676CBE" w:rsidP="00AE3BD6"/>
    <w:p w14:paraId="5EA87C32" w14:textId="77777777" w:rsidR="00676CBE" w:rsidRPr="00CB4F48" w:rsidRDefault="00676CBE" w:rsidP="00AE3BD6">
      <w:r w:rsidRPr="00AE3BD6">
        <w:rPr>
          <w:b/>
          <w:bCs/>
        </w:rPr>
        <w:t>Toelichting</w:t>
      </w:r>
      <w:r w:rsidRPr="00CB4F48">
        <w:t>:</w:t>
      </w:r>
    </w:p>
    <w:p w14:paraId="00B16AFA" w14:textId="77777777" w:rsidR="00676CBE" w:rsidRDefault="00676CBE" w:rsidP="00676CBE">
      <w:pPr>
        <w:rPr>
          <w:rFonts w:ascii="Verdana" w:hAnsi="Verdana"/>
          <w:sz w:val="18"/>
          <w:szCs w:val="18"/>
        </w:rPr>
      </w:pPr>
      <w:r w:rsidRPr="00CB4F48">
        <w:rPr>
          <w:rFonts w:ascii="Verdana" w:hAnsi="Verdana"/>
          <w:sz w:val="18"/>
          <w:szCs w:val="18"/>
        </w:rPr>
        <w:t xml:space="preserve">Wanneer een stof een zuur of base is, zal door een lozing van die stof de pH van het ontvangende water worden verstoord, met eventueel toxische gevolgen. Dit geldt voor zowel het oppervlaktewater als de RWZI. </w:t>
      </w:r>
      <w:r>
        <w:rPr>
          <w:rFonts w:ascii="Verdana" w:hAnsi="Verdana"/>
          <w:sz w:val="18"/>
          <w:szCs w:val="18"/>
        </w:rPr>
        <w:t>Dit pH effect wordt vertaald naar een toxiciteitswaarde in mg/l.</w:t>
      </w:r>
      <w:r w:rsidRPr="0054522C">
        <w:rPr>
          <w:rFonts w:ascii="Verdana" w:hAnsi="Verdana"/>
          <w:sz w:val="18"/>
          <w:szCs w:val="18"/>
        </w:rPr>
        <w:t xml:space="preserve"> </w:t>
      </w:r>
    </w:p>
    <w:p w14:paraId="3161AB79" w14:textId="77777777" w:rsidR="00676CBE" w:rsidRDefault="00676CBE" w:rsidP="00676CBE">
      <w:pPr>
        <w:rPr>
          <w:rFonts w:ascii="Verdana" w:hAnsi="Verdana"/>
          <w:sz w:val="18"/>
          <w:szCs w:val="18"/>
        </w:rPr>
      </w:pPr>
      <w:r>
        <w:rPr>
          <w:rFonts w:ascii="Verdana" w:hAnsi="Verdana"/>
          <w:sz w:val="18"/>
          <w:szCs w:val="18"/>
        </w:rPr>
        <w:t>Aangenomen is daarbij dat beneden pH6 en boven pH7 een LC50 waarde wordt bereikt (50% sterfte van aquatische organismen).</w:t>
      </w:r>
    </w:p>
    <w:p w14:paraId="0AFC12B5" w14:textId="77777777" w:rsidR="00676CBE" w:rsidRDefault="00676CBE" w:rsidP="00676CBE">
      <w:pPr>
        <w:rPr>
          <w:rFonts w:ascii="Verdana" w:hAnsi="Verdana"/>
          <w:sz w:val="18"/>
          <w:szCs w:val="18"/>
        </w:rPr>
      </w:pPr>
    </w:p>
    <w:p w14:paraId="03666F41" w14:textId="77777777" w:rsidR="00676CBE" w:rsidRDefault="00676CBE" w:rsidP="00676CBE">
      <w:pPr>
        <w:rPr>
          <w:rFonts w:ascii="Verdana" w:hAnsi="Verdana"/>
          <w:sz w:val="18"/>
          <w:szCs w:val="18"/>
        </w:rPr>
      </w:pPr>
      <w:r>
        <w:rPr>
          <w:rFonts w:ascii="Verdana" w:hAnsi="Verdana"/>
          <w:sz w:val="18"/>
          <w:szCs w:val="18"/>
        </w:rPr>
        <w:t>Buffercapaciteit ontvangend water</w:t>
      </w:r>
    </w:p>
    <w:p w14:paraId="0BC6C302" w14:textId="77777777" w:rsidR="00676CBE" w:rsidRPr="00CB4F48" w:rsidRDefault="00676CBE" w:rsidP="00676CBE">
      <w:pPr>
        <w:rPr>
          <w:rFonts w:ascii="Verdana" w:hAnsi="Verdana"/>
          <w:sz w:val="18"/>
          <w:szCs w:val="18"/>
        </w:rPr>
      </w:pPr>
      <w:r w:rsidRPr="00CB4F48">
        <w:rPr>
          <w:rFonts w:ascii="Verdana" w:hAnsi="Verdana"/>
          <w:sz w:val="18"/>
          <w:szCs w:val="18"/>
        </w:rPr>
        <w:lastRenderedPageBreak/>
        <w:t xml:space="preserve">Het ontvangende water heeft een bufferende </w:t>
      </w:r>
      <w:r>
        <w:rPr>
          <w:rFonts w:ascii="Verdana" w:hAnsi="Verdana"/>
          <w:sz w:val="18"/>
          <w:szCs w:val="18"/>
        </w:rPr>
        <w:t>werking</w:t>
      </w:r>
      <w:r w:rsidRPr="00CB4F48">
        <w:rPr>
          <w:rFonts w:ascii="Verdana" w:hAnsi="Verdana"/>
          <w:sz w:val="18"/>
          <w:szCs w:val="18"/>
        </w:rPr>
        <w:t xml:space="preserve">, waardoor pH effecten </w:t>
      </w:r>
      <w:r>
        <w:rPr>
          <w:rFonts w:ascii="Verdana" w:hAnsi="Verdana"/>
          <w:sz w:val="18"/>
          <w:szCs w:val="18"/>
        </w:rPr>
        <w:t xml:space="preserve">van de lozing van een zuur of base </w:t>
      </w:r>
      <w:r w:rsidRPr="00CB4F48">
        <w:rPr>
          <w:rFonts w:ascii="Verdana" w:hAnsi="Verdana"/>
          <w:sz w:val="18"/>
          <w:szCs w:val="18"/>
        </w:rPr>
        <w:t xml:space="preserve">worden gedempt. </w:t>
      </w:r>
      <w:r>
        <w:rPr>
          <w:rFonts w:ascii="Verdana" w:hAnsi="Verdana"/>
          <w:sz w:val="18"/>
          <w:szCs w:val="18"/>
        </w:rPr>
        <w:t>Proteus hanteert een</w:t>
      </w:r>
      <w:r w:rsidRPr="00CB4F48">
        <w:rPr>
          <w:rFonts w:ascii="Verdana" w:hAnsi="Verdana"/>
          <w:sz w:val="18"/>
          <w:szCs w:val="18"/>
        </w:rPr>
        <w:t xml:space="preserve"> defaultwaarde </w:t>
      </w:r>
      <w:r>
        <w:rPr>
          <w:rFonts w:ascii="Verdana" w:hAnsi="Verdana"/>
          <w:sz w:val="18"/>
          <w:szCs w:val="18"/>
        </w:rPr>
        <w:t>voor</w:t>
      </w:r>
      <w:r w:rsidRPr="00CB4F48">
        <w:rPr>
          <w:rFonts w:ascii="Verdana" w:hAnsi="Verdana"/>
          <w:sz w:val="18"/>
          <w:szCs w:val="18"/>
        </w:rPr>
        <w:t xml:space="preserve"> de</w:t>
      </w:r>
      <w:r>
        <w:rPr>
          <w:rFonts w:ascii="Verdana" w:hAnsi="Verdana"/>
          <w:sz w:val="18"/>
          <w:szCs w:val="18"/>
        </w:rPr>
        <w:t>ze</w:t>
      </w:r>
      <w:r w:rsidRPr="00CB4F48">
        <w:rPr>
          <w:rFonts w:ascii="Verdana" w:hAnsi="Verdana"/>
          <w:sz w:val="18"/>
          <w:szCs w:val="18"/>
        </w:rPr>
        <w:t xml:space="preserve"> </w:t>
      </w:r>
      <w:r>
        <w:rPr>
          <w:rFonts w:ascii="Verdana" w:hAnsi="Verdana"/>
          <w:sz w:val="18"/>
          <w:szCs w:val="18"/>
        </w:rPr>
        <w:t>buffercapa</w:t>
      </w:r>
      <w:r w:rsidRPr="00CB4F48">
        <w:rPr>
          <w:rFonts w:ascii="Verdana" w:hAnsi="Verdana"/>
          <w:sz w:val="18"/>
          <w:szCs w:val="18"/>
        </w:rPr>
        <w:t>citeit</w:t>
      </w:r>
      <w:r>
        <w:rPr>
          <w:rFonts w:ascii="Verdana" w:hAnsi="Verdana"/>
          <w:sz w:val="18"/>
          <w:szCs w:val="18"/>
        </w:rPr>
        <w:t>. Deze</w:t>
      </w:r>
      <w:r w:rsidRPr="00CB4F48">
        <w:rPr>
          <w:rFonts w:ascii="Verdana" w:hAnsi="Verdana"/>
          <w:sz w:val="18"/>
          <w:szCs w:val="18"/>
        </w:rPr>
        <w:t xml:space="preserve"> is bepaald op basis van meetresultaten uit een meetcampagne in 2018</w:t>
      </w:r>
      <w:r>
        <w:rPr>
          <w:rFonts w:ascii="Verdana" w:hAnsi="Verdana"/>
          <w:sz w:val="18"/>
          <w:szCs w:val="18"/>
        </w:rPr>
        <w:t xml:space="preserve"> in Nederlandse oppervlaktewateren en een RWZI (worst case waarden)</w:t>
      </w:r>
      <w:r w:rsidRPr="00CB4F48">
        <w:rPr>
          <w:rFonts w:ascii="Verdana" w:hAnsi="Verdana"/>
          <w:sz w:val="18"/>
          <w:szCs w:val="18"/>
        </w:rPr>
        <w:t xml:space="preserve">. </w:t>
      </w:r>
      <w:r>
        <w:rPr>
          <w:rFonts w:ascii="Verdana" w:hAnsi="Verdana"/>
          <w:sz w:val="18"/>
          <w:szCs w:val="18"/>
        </w:rPr>
        <w:t xml:space="preserve">De eindpunten van deze bepaling zijn pH6 voor zuren en pH8 voor basen. </w:t>
      </w:r>
    </w:p>
    <w:p w14:paraId="54D57E84" w14:textId="77777777" w:rsidR="00676CBE" w:rsidRPr="00CB4F48" w:rsidRDefault="00676CBE" w:rsidP="00AE3BD6">
      <w:pPr>
        <w:rPr>
          <w:rFonts w:ascii="Verdana" w:hAnsi="Verdana"/>
          <w:sz w:val="18"/>
          <w:szCs w:val="18"/>
        </w:rPr>
      </w:pPr>
      <w:r w:rsidRPr="00CB4F48">
        <w:rPr>
          <w:rFonts w:ascii="Verdana" w:hAnsi="Verdana"/>
          <w:sz w:val="18"/>
          <w:szCs w:val="18"/>
        </w:rPr>
        <w:t>Defaultwaarden</w:t>
      </w:r>
      <w:r>
        <w:rPr>
          <w:rFonts w:ascii="Verdana" w:hAnsi="Verdana"/>
          <w:sz w:val="18"/>
          <w:szCs w:val="18"/>
        </w:rPr>
        <w:t xml:space="preserve"> voor de buffercapaciteit het ontvangende water</w:t>
      </w:r>
      <w:r w:rsidRPr="00CB4F48">
        <w:rPr>
          <w:rFonts w:ascii="Verdana" w:hAnsi="Verdana"/>
          <w:sz w:val="18"/>
          <w:szCs w:val="18"/>
        </w:rPr>
        <w:t>:</w:t>
      </w:r>
    </w:p>
    <w:tbl>
      <w:tblPr>
        <w:tblStyle w:val="TableGrid"/>
        <w:tblW w:w="7174" w:type="dxa"/>
        <w:tblInd w:w="1174" w:type="dxa"/>
        <w:tblLook w:val="04A0" w:firstRow="1" w:lastRow="0" w:firstColumn="1" w:lastColumn="0" w:noHBand="0" w:noVBand="1"/>
      </w:tblPr>
      <w:tblGrid>
        <w:gridCol w:w="1419"/>
        <w:gridCol w:w="2515"/>
        <w:gridCol w:w="1868"/>
        <w:gridCol w:w="1372"/>
      </w:tblGrid>
      <w:tr w:rsidR="00676CBE" w:rsidRPr="00CB4F48" w14:paraId="652E7CAA" w14:textId="77777777" w:rsidTr="00AE3BD6">
        <w:tc>
          <w:tcPr>
            <w:tcW w:w="1419" w:type="dxa"/>
            <w:vMerge w:val="restart"/>
          </w:tcPr>
          <w:p w14:paraId="1D637D26" w14:textId="77777777" w:rsidR="00676CBE" w:rsidRPr="00CB4F48" w:rsidRDefault="00676CBE" w:rsidP="0091478C">
            <w:pPr>
              <w:rPr>
                <w:rFonts w:ascii="Verdana" w:hAnsi="Verdana"/>
                <w:sz w:val="18"/>
                <w:szCs w:val="18"/>
              </w:rPr>
            </w:pPr>
            <w:r w:rsidRPr="00CB4F48">
              <w:rPr>
                <w:rFonts w:ascii="Verdana" w:hAnsi="Verdana"/>
                <w:sz w:val="18"/>
                <w:szCs w:val="18"/>
              </w:rPr>
              <w:t>Zuur of base</w:t>
            </w:r>
          </w:p>
        </w:tc>
        <w:tc>
          <w:tcPr>
            <w:tcW w:w="2515" w:type="dxa"/>
            <w:vMerge w:val="restart"/>
          </w:tcPr>
          <w:p w14:paraId="0CC4E390" w14:textId="77777777" w:rsidR="00676CBE" w:rsidRPr="00CB4F48" w:rsidRDefault="00676CBE" w:rsidP="0091478C">
            <w:pPr>
              <w:rPr>
                <w:rFonts w:ascii="Verdana" w:hAnsi="Verdana"/>
                <w:sz w:val="18"/>
                <w:szCs w:val="18"/>
              </w:rPr>
            </w:pPr>
            <w:r w:rsidRPr="00CB4F48">
              <w:rPr>
                <w:rFonts w:ascii="Verdana" w:hAnsi="Verdana"/>
                <w:sz w:val="18"/>
                <w:szCs w:val="18"/>
              </w:rPr>
              <w:t>pH effect</w:t>
            </w:r>
          </w:p>
        </w:tc>
        <w:tc>
          <w:tcPr>
            <w:tcW w:w="3240" w:type="dxa"/>
            <w:gridSpan w:val="2"/>
          </w:tcPr>
          <w:p w14:paraId="785ACD19" w14:textId="77777777" w:rsidR="00676CBE" w:rsidRDefault="00676CBE" w:rsidP="0091478C">
            <w:pPr>
              <w:jc w:val="center"/>
              <w:rPr>
                <w:rFonts w:ascii="Verdana" w:hAnsi="Verdana"/>
                <w:sz w:val="18"/>
                <w:szCs w:val="18"/>
              </w:rPr>
            </w:pPr>
            <w:r>
              <w:rPr>
                <w:rFonts w:ascii="Verdana" w:hAnsi="Verdana"/>
                <w:sz w:val="18"/>
                <w:szCs w:val="18"/>
              </w:rPr>
              <w:t>Buffercapaciteit</w:t>
            </w:r>
          </w:p>
          <w:p w14:paraId="4E7B245A" w14:textId="77777777" w:rsidR="00676CBE" w:rsidRPr="00CB4F48" w:rsidRDefault="00676CBE" w:rsidP="0091478C">
            <w:pPr>
              <w:jc w:val="center"/>
              <w:rPr>
                <w:rFonts w:ascii="Verdana" w:hAnsi="Verdana"/>
                <w:sz w:val="18"/>
                <w:szCs w:val="18"/>
              </w:rPr>
            </w:pPr>
            <w:r>
              <w:rPr>
                <w:rFonts w:ascii="Verdana" w:hAnsi="Verdana"/>
                <w:sz w:val="18"/>
                <w:szCs w:val="18"/>
              </w:rPr>
              <w:t xml:space="preserve">defaultwaarde </w:t>
            </w:r>
            <w:r w:rsidRPr="00CB4F48">
              <w:rPr>
                <w:rFonts w:ascii="Verdana" w:hAnsi="Verdana"/>
                <w:sz w:val="18"/>
                <w:szCs w:val="18"/>
              </w:rPr>
              <w:t>in meq/l</w:t>
            </w:r>
          </w:p>
        </w:tc>
      </w:tr>
      <w:tr w:rsidR="00676CBE" w:rsidRPr="00CB4F48" w14:paraId="42603103" w14:textId="77777777" w:rsidTr="00AE3BD6">
        <w:tc>
          <w:tcPr>
            <w:tcW w:w="1419" w:type="dxa"/>
            <w:vMerge/>
          </w:tcPr>
          <w:p w14:paraId="43717C25" w14:textId="77777777" w:rsidR="00676CBE" w:rsidRPr="00CB4F48" w:rsidRDefault="00676CBE" w:rsidP="0091478C">
            <w:pPr>
              <w:rPr>
                <w:rFonts w:ascii="Verdana" w:hAnsi="Verdana"/>
                <w:sz w:val="18"/>
                <w:szCs w:val="18"/>
              </w:rPr>
            </w:pPr>
          </w:p>
        </w:tc>
        <w:tc>
          <w:tcPr>
            <w:tcW w:w="2515" w:type="dxa"/>
            <w:vMerge/>
          </w:tcPr>
          <w:p w14:paraId="73B470FA" w14:textId="77777777" w:rsidR="00676CBE" w:rsidRPr="00CB4F48" w:rsidRDefault="00676CBE" w:rsidP="0091478C">
            <w:pPr>
              <w:rPr>
                <w:rFonts w:ascii="Verdana" w:hAnsi="Verdana"/>
                <w:sz w:val="18"/>
                <w:szCs w:val="18"/>
              </w:rPr>
            </w:pPr>
          </w:p>
        </w:tc>
        <w:tc>
          <w:tcPr>
            <w:tcW w:w="1868" w:type="dxa"/>
          </w:tcPr>
          <w:p w14:paraId="6C5F2958" w14:textId="77777777" w:rsidR="00676CBE" w:rsidRPr="00CB4F48" w:rsidRDefault="00676CBE" w:rsidP="0091478C">
            <w:pPr>
              <w:rPr>
                <w:rFonts w:ascii="Verdana" w:hAnsi="Verdana"/>
                <w:sz w:val="18"/>
                <w:szCs w:val="18"/>
              </w:rPr>
            </w:pPr>
            <w:r w:rsidRPr="00CB4F48">
              <w:rPr>
                <w:rFonts w:ascii="Verdana" w:hAnsi="Verdana"/>
                <w:sz w:val="18"/>
                <w:szCs w:val="18"/>
              </w:rPr>
              <w:t>oppervlaktewater</w:t>
            </w:r>
          </w:p>
        </w:tc>
        <w:tc>
          <w:tcPr>
            <w:tcW w:w="1372" w:type="dxa"/>
          </w:tcPr>
          <w:p w14:paraId="19C1FEFF" w14:textId="77777777" w:rsidR="00676CBE" w:rsidRPr="00CB4F48" w:rsidRDefault="00676CBE" w:rsidP="0091478C">
            <w:pPr>
              <w:rPr>
                <w:rFonts w:ascii="Verdana" w:hAnsi="Verdana"/>
                <w:sz w:val="18"/>
                <w:szCs w:val="18"/>
              </w:rPr>
            </w:pPr>
            <w:r w:rsidRPr="00CB4F48">
              <w:rPr>
                <w:rFonts w:ascii="Verdana" w:hAnsi="Verdana"/>
                <w:sz w:val="18"/>
                <w:szCs w:val="18"/>
              </w:rPr>
              <w:t>RWZI</w:t>
            </w:r>
          </w:p>
        </w:tc>
      </w:tr>
      <w:tr w:rsidR="00676CBE" w:rsidRPr="00CB4F48" w14:paraId="5785589E" w14:textId="77777777" w:rsidTr="00AE3BD6">
        <w:tc>
          <w:tcPr>
            <w:tcW w:w="1419" w:type="dxa"/>
          </w:tcPr>
          <w:p w14:paraId="7F4518A7" w14:textId="77777777" w:rsidR="00676CBE" w:rsidRPr="00CB4F48" w:rsidRDefault="00676CBE" w:rsidP="0091478C">
            <w:pPr>
              <w:rPr>
                <w:rFonts w:ascii="Verdana" w:hAnsi="Verdana"/>
                <w:sz w:val="18"/>
                <w:szCs w:val="18"/>
              </w:rPr>
            </w:pPr>
            <w:r w:rsidRPr="00CB4F48">
              <w:rPr>
                <w:rFonts w:ascii="Verdana" w:hAnsi="Verdana"/>
                <w:sz w:val="18"/>
                <w:szCs w:val="18"/>
              </w:rPr>
              <w:t>Zuur</w:t>
            </w:r>
          </w:p>
        </w:tc>
        <w:tc>
          <w:tcPr>
            <w:tcW w:w="2515" w:type="dxa"/>
          </w:tcPr>
          <w:p w14:paraId="18CFB356" w14:textId="77777777" w:rsidR="00676CBE" w:rsidRPr="00CB4F48" w:rsidRDefault="00676CBE" w:rsidP="0091478C">
            <w:pPr>
              <w:rPr>
                <w:rFonts w:ascii="Verdana" w:hAnsi="Verdana"/>
                <w:sz w:val="18"/>
                <w:szCs w:val="18"/>
              </w:rPr>
            </w:pPr>
            <w:r w:rsidRPr="00CB4F48">
              <w:rPr>
                <w:rFonts w:ascii="Verdana" w:hAnsi="Verdana"/>
                <w:sz w:val="18"/>
                <w:szCs w:val="18"/>
              </w:rPr>
              <w:t xml:space="preserve">Verlagen tot pH 6 </w:t>
            </w:r>
          </w:p>
        </w:tc>
        <w:tc>
          <w:tcPr>
            <w:tcW w:w="1868" w:type="dxa"/>
          </w:tcPr>
          <w:p w14:paraId="731F96AC" w14:textId="77777777" w:rsidR="00676CBE" w:rsidRPr="00CB4F48" w:rsidRDefault="00676CBE" w:rsidP="0091478C">
            <w:pPr>
              <w:jc w:val="center"/>
              <w:rPr>
                <w:rFonts w:ascii="Verdana" w:hAnsi="Verdana"/>
                <w:sz w:val="18"/>
                <w:szCs w:val="18"/>
              </w:rPr>
            </w:pPr>
            <w:r w:rsidRPr="00CB4F48">
              <w:rPr>
                <w:rFonts w:ascii="Verdana" w:hAnsi="Verdana"/>
                <w:sz w:val="18"/>
                <w:szCs w:val="18"/>
              </w:rPr>
              <w:t>0,82</w:t>
            </w:r>
          </w:p>
        </w:tc>
        <w:tc>
          <w:tcPr>
            <w:tcW w:w="1372" w:type="dxa"/>
          </w:tcPr>
          <w:p w14:paraId="1DE439AD" w14:textId="77777777" w:rsidR="00676CBE" w:rsidRPr="00CB4F48" w:rsidRDefault="00676CBE" w:rsidP="0091478C">
            <w:pPr>
              <w:jc w:val="center"/>
              <w:rPr>
                <w:rFonts w:ascii="Verdana" w:hAnsi="Verdana"/>
                <w:sz w:val="18"/>
                <w:szCs w:val="18"/>
              </w:rPr>
            </w:pPr>
            <w:r w:rsidRPr="00CB4F48">
              <w:rPr>
                <w:rFonts w:ascii="Verdana" w:hAnsi="Verdana"/>
                <w:sz w:val="18"/>
                <w:szCs w:val="18"/>
              </w:rPr>
              <w:t>0,82</w:t>
            </w:r>
          </w:p>
        </w:tc>
      </w:tr>
      <w:tr w:rsidR="00676CBE" w:rsidRPr="00CB4F48" w14:paraId="517266CD" w14:textId="77777777" w:rsidTr="00AE3BD6">
        <w:tc>
          <w:tcPr>
            <w:tcW w:w="1419" w:type="dxa"/>
          </w:tcPr>
          <w:p w14:paraId="31A59D23" w14:textId="77777777" w:rsidR="00676CBE" w:rsidRPr="00CB4F48" w:rsidRDefault="00676CBE" w:rsidP="0091478C">
            <w:pPr>
              <w:rPr>
                <w:rFonts w:ascii="Verdana" w:hAnsi="Verdana"/>
                <w:sz w:val="18"/>
                <w:szCs w:val="18"/>
              </w:rPr>
            </w:pPr>
            <w:r w:rsidRPr="00CB4F48">
              <w:rPr>
                <w:rFonts w:ascii="Verdana" w:hAnsi="Verdana"/>
                <w:sz w:val="18"/>
                <w:szCs w:val="18"/>
              </w:rPr>
              <w:t>base</w:t>
            </w:r>
          </w:p>
        </w:tc>
        <w:tc>
          <w:tcPr>
            <w:tcW w:w="2515" w:type="dxa"/>
          </w:tcPr>
          <w:p w14:paraId="398A053B" w14:textId="77777777" w:rsidR="00676CBE" w:rsidRPr="00CB4F48" w:rsidRDefault="00676CBE" w:rsidP="0091478C">
            <w:pPr>
              <w:rPr>
                <w:rFonts w:ascii="Verdana" w:hAnsi="Verdana"/>
                <w:sz w:val="18"/>
                <w:szCs w:val="18"/>
              </w:rPr>
            </w:pPr>
            <w:r w:rsidRPr="00CB4F48">
              <w:rPr>
                <w:rFonts w:ascii="Verdana" w:hAnsi="Verdana"/>
                <w:sz w:val="18"/>
                <w:szCs w:val="18"/>
              </w:rPr>
              <w:t>Verhogen tot pH 9</w:t>
            </w:r>
          </w:p>
        </w:tc>
        <w:tc>
          <w:tcPr>
            <w:tcW w:w="1868" w:type="dxa"/>
          </w:tcPr>
          <w:p w14:paraId="7EF78724" w14:textId="77777777" w:rsidR="00676CBE" w:rsidRPr="00CB4F48" w:rsidRDefault="00676CBE" w:rsidP="0091478C">
            <w:pPr>
              <w:jc w:val="center"/>
              <w:rPr>
                <w:rFonts w:ascii="Verdana" w:hAnsi="Verdana"/>
                <w:sz w:val="18"/>
                <w:szCs w:val="18"/>
              </w:rPr>
            </w:pPr>
            <w:r w:rsidRPr="00CB4F48">
              <w:rPr>
                <w:rFonts w:ascii="Verdana" w:hAnsi="Verdana"/>
                <w:sz w:val="18"/>
                <w:szCs w:val="18"/>
              </w:rPr>
              <w:t>0,81</w:t>
            </w:r>
          </w:p>
        </w:tc>
        <w:tc>
          <w:tcPr>
            <w:tcW w:w="1372" w:type="dxa"/>
          </w:tcPr>
          <w:p w14:paraId="790860B1" w14:textId="77777777" w:rsidR="00676CBE" w:rsidRPr="00CB4F48" w:rsidRDefault="00676CBE" w:rsidP="0091478C">
            <w:pPr>
              <w:jc w:val="center"/>
              <w:rPr>
                <w:rFonts w:ascii="Verdana" w:hAnsi="Verdana"/>
                <w:sz w:val="18"/>
                <w:szCs w:val="18"/>
              </w:rPr>
            </w:pPr>
            <w:r w:rsidRPr="00CB4F48">
              <w:rPr>
                <w:rFonts w:ascii="Verdana" w:hAnsi="Verdana"/>
                <w:sz w:val="18"/>
                <w:szCs w:val="18"/>
              </w:rPr>
              <w:t>2,43</w:t>
            </w:r>
          </w:p>
        </w:tc>
      </w:tr>
    </w:tbl>
    <w:p w14:paraId="2CDEB418" w14:textId="77777777" w:rsidR="00676CBE" w:rsidRDefault="00676CBE" w:rsidP="00676CBE">
      <w:pPr>
        <w:rPr>
          <w:rFonts w:ascii="Verdana" w:hAnsi="Verdana"/>
          <w:sz w:val="18"/>
          <w:szCs w:val="18"/>
        </w:rPr>
      </w:pPr>
    </w:p>
    <w:p w14:paraId="76AFCC97" w14:textId="77777777" w:rsidR="00676CBE" w:rsidRPr="00CB4F48" w:rsidRDefault="00676CBE" w:rsidP="00676CBE">
      <w:pPr>
        <w:rPr>
          <w:rFonts w:ascii="Verdana" w:hAnsi="Verdana"/>
          <w:sz w:val="18"/>
          <w:szCs w:val="18"/>
        </w:rPr>
      </w:pPr>
      <w:r w:rsidRPr="00CB4F48">
        <w:rPr>
          <w:rFonts w:ascii="Verdana" w:hAnsi="Verdana"/>
          <w:sz w:val="18"/>
          <w:szCs w:val="18"/>
        </w:rPr>
        <w:t>De gebruiker kan deze defaultwaarden wijzigen, maar moet dit wel onderbouwen aan de hand van chemisch-analytisch onderzoek.</w:t>
      </w:r>
    </w:p>
    <w:p w14:paraId="5148AED2" w14:textId="77777777" w:rsidR="00676CBE" w:rsidRPr="00CB4F48" w:rsidRDefault="00676CBE" w:rsidP="00676CBE">
      <w:pPr>
        <w:ind w:left="2124" w:hanging="2124"/>
        <w:rPr>
          <w:rFonts w:ascii="Verdana" w:hAnsi="Verdana"/>
          <w:sz w:val="18"/>
          <w:szCs w:val="18"/>
        </w:rPr>
      </w:pPr>
    </w:p>
    <w:p w14:paraId="6C6792C4" w14:textId="77777777" w:rsidR="00676CBE" w:rsidRDefault="00676CBE" w:rsidP="00676CBE">
      <w:pPr>
        <w:rPr>
          <w:rFonts w:ascii="Verdana" w:hAnsi="Verdana"/>
          <w:sz w:val="18"/>
          <w:szCs w:val="18"/>
        </w:rPr>
      </w:pPr>
      <w:r>
        <w:rPr>
          <w:rFonts w:ascii="Verdana" w:hAnsi="Verdana"/>
          <w:sz w:val="18"/>
          <w:szCs w:val="18"/>
        </w:rPr>
        <w:t xml:space="preserve">Toxiciteitswaarden voor pH effecten </w:t>
      </w:r>
    </w:p>
    <w:p w14:paraId="5C76594B" w14:textId="77777777" w:rsidR="00676CBE" w:rsidRPr="00CB4F48" w:rsidRDefault="00676CBE" w:rsidP="00676CBE">
      <w:pPr>
        <w:rPr>
          <w:rFonts w:ascii="Verdana" w:hAnsi="Verdana"/>
          <w:sz w:val="18"/>
          <w:szCs w:val="18"/>
        </w:rPr>
      </w:pPr>
      <w:r w:rsidRPr="00CB4F48">
        <w:rPr>
          <w:rFonts w:ascii="Verdana" w:hAnsi="Verdana"/>
          <w:sz w:val="18"/>
          <w:szCs w:val="18"/>
        </w:rPr>
        <w:t xml:space="preserve">Uitgaande van de </w:t>
      </w:r>
      <w:r>
        <w:rPr>
          <w:rFonts w:ascii="Verdana" w:hAnsi="Verdana"/>
          <w:sz w:val="18"/>
          <w:szCs w:val="18"/>
        </w:rPr>
        <w:t xml:space="preserve">buffercapaciteit </w:t>
      </w:r>
      <w:r w:rsidRPr="00CB4F48">
        <w:rPr>
          <w:rFonts w:ascii="Verdana" w:hAnsi="Verdana"/>
          <w:sz w:val="18"/>
          <w:szCs w:val="18"/>
        </w:rPr>
        <w:t xml:space="preserve">zal Proteus </w:t>
      </w:r>
      <w:r>
        <w:rPr>
          <w:rFonts w:ascii="Verdana" w:hAnsi="Verdana"/>
          <w:sz w:val="18"/>
          <w:szCs w:val="18"/>
        </w:rPr>
        <w:t xml:space="preserve">de </w:t>
      </w:r>
      <w:r w:rsidRPr="00CB4F48">
        <w:rPr>
          <w:rFonts w:ascii="Verdana" w:hAnsi="Verdana"/>
          <w:sz w:val="18"/>
          <w:szCs w:val="18"/>
        </w:rPr>
        <w:t>toxiciteitswaarden berekenen, volgens de formule</w:t>
      </w:r>
      <w:r>
        <w:rPr>
          <w:rFonts w:ascii="Verdana" w:hAnsi="Verdana"/>
          <w:sz w:val="18"/>
          <w:szCs w:val="18"/>
        </w:rPr>
        <w:t>s</w:t>
      </w:r>
      <w:r w:rsidRPr="00CB4F48">
        <w:rPr>
          <w:rFonts w:ascii="Verdana" w:hAnsi="Verdana"/>
          <w:sz w:val="18"/>
          <w:szCs w:val="18"/>
        </w:rPr>
        <w:t xml:space="preserve">: </w:t>
      </w:r>
    </w:p>
    <w:p w14:paraId="434C8842" w14:textId="77777777" w:rsidR="00676CBE" w:rsidRPr="00CB4F48" w:rsidRDefault="00676CBE" w:rsidP="00676CBE">
      <w:pPr>
        <w:rPr>
          <w:rFonts w:ascii="Verdana" w:hAnsi="Verdana"/>
          <w:sz w:val="18"/>
          <w:szCs w:val="18"/>
          <w:u w:val="single"/>
        </w:rPr>
      </w:pPr>
      <w:r w:rsidRPr="00CB4F48">
        <w:rPr>
          <w:rFonts w:ascii="Verdana" w:hAnsi="Verdana"/>
          <w:sz w:val="18"/>
          <w:szCs w:val="18"/>
          <w:u w:val="single"/>
        </w:rPr>
        <w:t xml:space="preserve">Voor lozing op oppervlaktewaarde: </w:t>
      </w:r>
      <w:r w:rsidRPr="00CB4F48">
        <w:rPr>
          <w:rFonts w:ascii="Verdana" w:hAnsi="Verdana"/>
          <w:sz w:val="18"/>
          <w:szCs w:val="18"/>
        </w:rPr>
        <w:tab/>
        <w:t>pH EC50</w:t>
      </w:r>
      <w:r>
        <w:rPr>
          <w:rFonts w:ascii="Verdana" w:hAnsi="Verdana"/>
          <w:sz w:val="18"/>
          <w:szCs w:val="18"/>
        </w:rPr>
        <w:t xml:space="preserve"> </w:t>
      </w:r>
      <w:r w:rsidRPr="00CB4F48">
        <w:rPr>
          <w:rFonts w:ascii="Verdana" w:hAnsi="Verdana"/>
          <w:sz w:val="18"/>
          <w:szCs w:val="18"/>
        </w:rPr>
        <w:t xml:space="preserve">= </w:t>
      </w:r>
      <w:r>
        <w:rPr>
          <w:rFonts w:ascii="Verdana" w:hAnsi="Verdana"/>
          <w:sz w:val="18"/>
          <w:szCs w:val="18"/>
        </w:rPr>
        <w:t>buffercapaciteit</w:t>
      </w:r>
      <w:r w:rsidRPr="00CB4F48">
        <w:rPr>
          <w:rFonts w:ascii="Verdana" w:hAnsi="Verdana"/>
          <w:sz w:val="18"/>
          <w:szCs w:val="18"/>
        </w:rPr>
        <w:t xml:space="preserve">  / N * </w:t>
      </w:r>
      <w:r>
        <w:rPr>
          <w:rFonts w:ascii="Verdana" w:hAnsi="Verdana"/>
          <w:sz w:val="18"/>
          <w:szCs w:val="18"/>
        </w:rPr>
        <w:t>mmv</w:t>
      </w:r>
      <w:r w:rsidRPr="00CB4F48">
        <w:rPr>
          <w:rFonts w:ascii="Verdana" w:hAnsi="Verdana"/>
          <w:sz w:val="18"/>
          <w:szCs w:val="18"/>
        </w:rPr>
        <w:t>* 100 / A.</w:t>
      </w:r>
    </w:p>
    <w:p w14:paraId="6A142909" w14:textId="77777777" w:rsidR="00676CBE" w:rsidRPr="00CB4F48" w:rsidRDefault="00676CBE" w:rsidP="00676CBE">
      <w:pPr>
        <w:rPr>
          <w:rFonts w:ascii="Verdana" w:hAnsi="Verdana"/>
          <w:sz w:val="18"/>
          <w:szCs w:val="18"/>
        </w:rPr>
      </w:pPr>
      <w:r w:rsidRPr="00CB4F48">
        <w:rPr>
          <w:rFonts w:ascii="Verdana" w:hAnsi="Verdana"/>
          <w:sz w:val="18"/>
          <w:szCs w:val="18"/>
          <w:u w:val="single"/>
        </w:rPr>
        <w:t>Voor lozing op de RWZI:</w:t>
      </w:r>
      <w:r w:rsidRPr="00CB4F48">
        <w:rPr>
          <w:rFonts w:ascii="Verdana" w:hAnsi="Verdana"/>
          <w:sz w:val="18"/>
          <w:szCs w:val="18"/>
        </w:rPr>
        <w:tab/>
      </w:r>
      <w:r w:rsidRPr="00CB4F48">
        <w:rPr>
          <w:rFonts w:ascii="Verdana" w:hAnsi="Verdana"/>
          <w:sz w:val="18"/>
          <w:szCs w:val="18"/>
        </w:rPr>
        <w:tab/>
        <w:t>pH IC50bact =</w:t>
      </w:r>
      <w:r>
        <w:rPr>
          <w:rFonts w:ascii="Verdana" w:hAnsi="Verdana"/>
          <w:sz w:val="18"/>
          <w:szCs w:val="18"/>
        </w:rPr>
        <w:t xml:space="preserve"> buffercapaciteit</w:t>
      </w:r>
      <w:r w:rsidRPr="00CB4F48">
        <w:rPr>
          <w:rFonts w:ascii="Verdana" w:hAnsi="Verdana"/>
          <w:sz w:val="18"/>
          <w:szCs w:val="18"/>
        </w:rPr>
        <w:t xml:space="preserve">  / N * </w:t>
      </w:r>
      <w:r>
        <w:rPr>
          <w:rFonts w:ascii="Verdana" w:hAnsi="Verdana"/>
          <w:sz w:val="18"/>
          <w:szCs w:val="18"/>
        </w:rPr>
        <w:t>mmv</w:t>
      </w:r>
      <w:r w:rsidRPr="00CB4F48">
        <w:rPr>
          <w:rFonts w:ascii="Verdana" w:hAnsi="Verdana"/>
          <w:sz w:val="18"/>
          <w:szCs w:val="18"/>
        </w:rPr>
        <w:t xml:space="preserve"> * 100 / A.</w:t>
      </w:r>
    </w:p>
    <w:p w14:paraId="22772F0A" w14:textId="77777777" w:rsidR="00676CBE" w:rsidRPr="00CB4F48" w:rsidRDefault="00676CBE" w:rsidP="00676CBE">
      <w:pPr>
        <w:rPr>
          <w:rFonts w:ascii="Verdana" w:hAnsi="Verdana"/>
          <w:sz w:val="18"/>
          <w:szCs w:val="18"/>
        </w:rPr>
      </w:pPr>
      <w:r w:rsidRPr="00CB4F48">
        <w:rPr>
          <w:rFonts w:ascii="Verdana" w:hAnsi="Verdana"/>
          <w:sz w:val="18"/>
          <w:szCs w:val="18"/>
        </w:rPr>
        <w:t>Waarin:</w:t>
      </w:r>
    </w:p>
    <w:p w14:paraId="51545445" w14:textId="77777777" w:rsidR="00676CBE" w:rsidRPr="00CB4F48" w:rsidRDefault="00676CBE" w:rsidP="00676CBE">
      <w:pPr>
        <w:rPr>
          <w:rFonts w:ascii="Verdana" w:hAnsi="Verdana"/>
          <w:sz w:val="18"/>
          <w:szCs w:val="18"/>
        </w:rPr>
      </w:pPr>
      <w:r w:rsidRPr="00CB4F48">
        <w:rPr>
          <w:rFonts w:ascii="Verdana" w:hAnsi="Verdana"/>
          <w:sz w:val="18"/>
          <w:szCs w:val="18"/>
        </w:rPr>
        <w:t>pH EC50:</w:t>
      </w:r>
      <w:r w:rsidRPr="00CB4F48">
        <w:rPr>
          <w:rFonts w:ascii="Verdana" w:hAnsi="Verdana"/>
          <w:sz w:val="18"/>
          <w:szCs w:val="18"/>
        </w:rPr>
        <w:tab/>
      </w:r>
      <w:r w:rsidRPr="00CB4F48">
        <w:rPr>
          <w:rFonts w:ascii="Verdana" w:hAnsi="Verdana"/>
          <w:sz w:val="18"/>
          <w:szCs w:val="18"/>
        </w:rPr>
        <w:tab/>
        <w:t>toxiciteit in mg/l  door zuur of base voor oppervlaktewater</w:t>
      </w:r>
    </w:p>
    <w:p w14:paraId="2B31B967" w14:textId="77777777" w:rsidR="00676CBE" w:rsidRPr="00CB4F48" w:rsidRDefault="00676CBE" w:rsidP="00676CBE">
      <w:pPr>
        <w:rPr>
          <w:rFonts w:ascii="Verdana" w:hAnsi="Verdana"/>
          <w:sz w:val="18"/>
          <w:szCs w:val="18"/>
        </w:rPr>
      </w:pPr>
      <w:r w:rsidRPr="00CB4F48">
        <w:rPr>
          <w:rFonts w:ascii="Verdana" w:hAnsi="Verdana"/>
          <w:sz w:val="18"/>
          <w:szCs w:val="18"/>
        </w:rPr>
        <w:t>pH IC50bact:</w:t>
      </w:r>
      <w:r w:rsidRPr="00CB4F48">
        <w:rPr>
          <w:rFonts w:ascii="Verdana" w:hAnsi="Verdana"/>
          <w:sz w:val="18"/>
          <w:szCs w:val="18"/>
        </w:rPr>
        <w:tab/>
      </w:r>
      <w:r w:rsidRPr="00CB4F48">
        <w:rPr>
          <w:rFonts w:ascii="Verdana" w:hAnsi="Verdana"/>
          <w:sz w:val="18"/>
          <w:szCs w:val="18"/>
        </w:rPr>
        <w:tab/>
        <w:t>toxiciteit in mg/l voor zuur of base voor de RWZI</w:t>
      </w:r>
    </w:p>
    <w:p w14:paraId="2DA27232" w14:textId="77777777" w:rsidR="00676CBE" w:rsidRPr="00CB4F48" w:rsidRDefault="00676CBE" w:rsidP="00676CBE">
      <w:pPr>
        <w:ind w:left="2124" w:hanging="2124"/>
        <w:rPr>
          <w:rFonts w:ascii="Verdana" w:hAnsi="Verdana"/>
          <w:sz w:val="18"/>
          <w:szCs w:val="18"/>
        </w:rPr>
      </w:pPr>
      <w:r>
        <w:rPr>
          <w:rFonts w:ascii="Verdana" w:hAnsi="Verdana"/>
          <w:sz w:val="18"/>
          <w:szCs w:val="18"/>
        </w:rPr>
        <w:t>buffercapaciteit</w:t>
      </w:r>
      <w:r w:rsidRPr="00CB4F48">
        <w:rPr>
          <w:rFonts w:ascii="Verdana" w:hAnsi="Verdana"/>
          <w:sz w:val="18"/>
          <w:szCs w:val="18"/>
        </w:rPr>
        <w:t xml:space="preserve">: </w:t>
      </w:r>
      <w:r w:rsidRPr="00CB4F48">
        <w:rPr>
          <w:rFonts w:ascii="Verdana" w:hAnsi="Verdana"/>
          <w:sz w:val="18"/>
          <w:szCs w:val="18"/>
        </w:rPr>
        <w:tab/>
        <w:t xml:space="preserve">benodigde hoeveelheid zuur of base in meq/l om de pH tot </w:t>
      </w:r>
      <w:r>
        <w:rPr>
          <w:rFonts w:ascii="Verdana" w:hAnsi="Verdana"/>
          <w:sz w:val="18"/>
          <w:szCs w:val="18"/>
        </w:rPr>
        <w:t>pH 6</w:t>
      </w:r>
      <w:r w:rsidRPr="00CB4F48">
        <w:rPr>
          <w:rFonts w:ascii="Verdana" w:hAnsi="Verdana"/>
          <w:sz w:val="18"/>
          <w:szCs w:val="18"/>
        </w:rPr>
        <w:t xml:space="preserve"> te verlagen of </w:t>
      </w:r>
      <w:r>
        <w:rPr>
          <w:rFonts w:ascii="Verdana" w:hAnsi="Verdana"/>
          <w:sz w:val="18"/>
          <w:szCs w:val="18"/>
        </w:rPr>
        <w:t xml:space="preserve">tot pH 9 </w:t>
      </w:r>
      <w:r w:rsidRPr="00CB4F48">
        <w:rPr>
          <w:rFonts w:ascii="Verdana" w:hAnsi="Verdana"/>
          <w:sz w:val="18"/>
          <w:szCs w:val="18"/>
        </w:rPr>
        <w:t>verhogen</w:t>
      </w:r>
    </w:p>
    <w:p w14:paraId="4C03B078" w14:textId="77777777" w:rsidR="00676CBE" w:rsidRPr="00CB4F48" w:rsidRDefault="00676CBE" w:rsidP="00676CBE">
      <w:pPr>
        <w:ind w:left="2124" w:hanging="2124"/>
        <w:rPr>
          <w:rFonts w:ascii="Verdana" w:hAnsi="Verdana"/>
          <w:sz w:val="18"/>
          <w:szCs w:val="18"/>
        </w:rPr>
      </w:pPr>
      <w:r w:rsidRPr="00CB4F48">
        <w:rPr>
          <w:rFonts w:ascii="Verdana" w:hAnsi="Verdana"/>
          <w:sz w:val="18"/>
          <w:szCs w:val="18"/>
        </w:rPr>
        <w:t>N:</w:t>
      </w:r>
      <w:r w:rsidRPr="00CB4F48">
        <w:rPr>
          <w:rFonts w:ascii="Verdana" w:hAnsi="Verdana"/>
          <w:sz w:val="18"/>
          <w:szCs w:val="18"/>
        </w:rPr>
        <w:tab/>
        <w:t>aantal protonen of hydroxylionen dat per molecuul beschikbaar is</w:t>
      </w:r>
    </w:p>
    <w:p w14:paraId="4495D04C" w14:textId="77777777" w:rsidR="00676CBE" w:rsidRPr="00CB4F48" w:rsidRDefault="00676CBE" w:rsidP="00676CBE">
      <w:pPr>
        <w:ind w:left="2124" w:hanging="2124"/>
        <w:rPr>
          <w:rFonts w:ascii="Verdana" w:hAnsi="Verdana"/>
          <w:sz w:val="18"/>
          <w:szCs w:val="18"/>
        </w:rPr>
      </w:pPr>
      <w:r>
        <w:rPr>
          <w:rFonts w:ascii="Verdana" w:hAnsi="Verdana"/>
          <w:sz w:val="18"/>
          <w:szCs w:val="18"/>
        </w:rPr>
        <w:t>mmv</w:t>
      </w:r>
      <w:r w:rsidRPr="00CB4F48">
        <w:rPr>
          <w:rFonts w:ascii="Verdana" w:hAnsi="Verdana"/>
          <w:sz w:val="18"/>
          <w:szCs w:val="18"/>
        </w:rPr>
        <w:t>:</w:t>
      </w:r>
      <w:r w:rsidRPr="00CB4F48">
        <w:rPr>
          <w:rFonts w:ascii="Verdana" w:hAnsi="Verdana"/>
          <w:sz w:val="18"/>
          <w:szCs w:val="18"/>
        </w:rPr>
        <w:tab/>
        <w:t>molaire massa in g/mol, bijv. voor HCl: 36,5 g/mol</w:t>
      </w:r>
    </w:p>
    <w:p w14:paraId="4264D23E" w14:textId="77777777" w:rsidR="00676CBE" w:rsidRDefault="00676CBE" w:rsidP="00676CBE">
      <w:pPr>
        <w:ind w:left="2124" w:hanging="2124"/>
        <w:rPr>
          <w:rFonts w:ascii="Verdana" w:hAnsi="Verdana"/>
          <w:sz w:val="18"/>
          <w:szCs w:val="18"/>
        </w:rPr>
      </w:pPr>
      <w:r w:rsidRPr="00471BF1">
        <w:rPr>
          <w:rFonts w:ascii="Verdana" w:hAnsi="Verdana"/>
          <w:sz w:val="18"/>
          <w:szCs w:val="18"/>
          <w:lang w:val="en-US"/>
        </w:rPr>
        <w:t>A:</w:t>
      </w:r>
      <w:r w:rsidRPr="00471BF1">
        <w:rPr>
          <w:rFonts w:ascii="Verdana" w:hAnsi="Verdana"/>
          <w:sz w:val="18"/>
          <w:szCs w:val="18"/>
          <w:lang w:val="en-US"/>
        </w:rPr>
        <w:tab/>
        <w:t xml:space="preserve">percentage </w:t>
      </w:r>
      <w:proofErr w:type="spellStart"/>
      <w:r w:rsidRPr="00471BF1">
        <w:rPr>
          <w:rFonts w:ascii="Verdana" w:hAnsi="Verdana"/>
          <w:sz w:val="18"/>
          <w:szCs w:val="18"/>
          <w:lang w:val="en-US"/>
        </w:rPr>
        <w:t>zuur</w:t>
      </w:r>
      <w:proofErr w:type="spellEnd"/>
      <w:r w:rsidRPr="00471BF1">
        <w:rPr>
          <w:rFonts w:ascii="Verdana" w:hAnsi="Verdana"/>
          <w:sz w:val="18"/>
          <w:szCs w:val="18"/>
          <w:lang w:val="en-US"/>
        </w:rPr>
        <w:t xml:space="preserve"> of base, </w:t>
      </w:r>
      <w:proofErr w:type="spellStart"/>
      <w:r w:rsidRPr="00471BF1">
        <w:rPr>
          <w:rFonts w:ascii="Verdana" w:hAnsi="Verdana"/>
          <w:sz w:val="18"/>
          <w:szCs w:val="18"/>
          <w:lang w:val="en-US"/>
        </w:rPr>
        <w:t>bijv</w:t>
      </w:r>
      <w:proofErr w:type="spellEnd"/>
      <w:r w:rsidRPr="00471BF1">
        <w:rPr>
          <w:rFonts w:ascii="Verdana" w:hAnsi="Verdana"/>
          <w:sz w:val="18"/>
          <w:szCs w:val="18"/>
          <w:lang w:val="en-US"/>
        </w:rPr>
        <w:t xml:space="preserve">. </w:t>
      </w:r>
      <w:r w:rsidRPr="00CB4F48">
        <w:rPr>
          <w:rFonts w:ascii="Verdana" w:hAnsi="Verdana"/>
          <w:sz w:val="18"/>
          <w:szCs w:val="18"/>
        </w:rPr>
        <w:t>33 % HCl of 40% NaOH</w:t>
      </w:r>
    </w:p>
    <w:p w14:paraId="30E27E2C" w14:textId="77777777" w:rsidR="00676CBE" w:rsidRPr="00AF3208" w:rsidRDefault="00676CBE" w:rsidP="00676CBE">
      <w:pPr>
        <w:ind w:left="2124" w:hanging="2124"/>
        <w:rPr>
          <w:rFonts w:ascii="Verdana" w:hAnsi="Verdana"/>
          <w:sz w:val="18"/>
          <w:szCs w:val="18"/>
        </w:rPr>
      </w:pPr>
    </w:p>
    <w:p w14:paraId="7C0F3C2A" w14:textId="77777777" w:rsidR="00676CBE" w:rsidRPr="00AF3208" w:rsidRDefault="00676CBE" w:rsidP="00676CBE">
      <w:pPr>
        <w:rPr>
          <w:rFonts w:ascii="Verdana" w:hAnsi="Verdana"/>
          <w:sz w:val="18"/>
          <w:szCs w:val="18"/>
        </w:rPr>
      </w:pPr>
      <w:r w:rsidRPr="00AF3208">
        <w:rPr>
          <w:rFonts w:ascii="Verdana" w:hAnsi="Verdana"/>
          <w:sz w:val="18"/>
          <w:szCs w:val="18"/>
        </w:rPr>
        <w:t xml:space="preserve">De berekende pH EC50 </w:t>
      </w:r>
      <w:r>
        <w:rPr>
          <w:rFonts w:ascii="Verdana" w:hAnsi="Verdana"/>
          <w:sz w:val="18"/>
          <w:szCs w:val="18"/>
        </w:rPr>
        <w:t>en</w:t>
      </w:r>
      <w:r w:rsidRPr="00AF3208">
        <w:rPr>
          <w:rFonts w:ascii="Verdana" w:hAnsi="Verdana"/>
          <w:sz w:val="18"/>
          <w:szCs w:val="18"/>
        </w:rPr>
        <w:t xml:space="preserve"> pH IC50bact word</w:t>
      </w:r>
      <w:r>
        <w:rPr>
          <w:rFonts w:ascii="Verdana" w:hAnsi="Verdana"/>
          <w:sz w:val="18"/>
          <w:szCs w:val="18"/>
        </w:rPr>
        <w:t>en</w:t>
      </w:r>
      <w:r w:rsidRPr="00AF3208">
        <w:rPr>
          <w:rFonts w:ascii="Verdana" w:hAnsi="Verdana"/>
          <w:sz w:val="18"/>
          <w:szCs w:val="18"/>
        </w:rPr>
        <w:t xml:space="preserve"> </w:t>
      </w:r>
      <w:r>
        <w:rPr>
          <w:rFonts w:ascii="Verdana" w:hAnsi="Verdana"/>
          <w:sz w:val="18"/>
          <w:szCs w:val="18"/>
        </w:rPr>
        <w:t>door</w:t>
      </w:r>
      <w:r w:rsidRPr="00AF3208">
        <w:rPr>
          <w:rFonts w:ascii="Verdana" w:hAnsi="Verdana"/>
          <w:sz w:val="18"/>
          <w:szCs w:val="18"/>
        </w:rPr>
        <w:t xml:space="preserve"> Proteus meegenomen in de berekeningen. Daar</w:t>
      </w:r>
      <w:r>
        <w:rPr>
          <w:rFonts w:ascii="Verdana" w:hAnsi="Verdana"/>
          <w:sz w:val="18"/>
          <w:szCs w:val="18"/>
        </w:rPr>
        <w:t>toe</w:t>
      </w:r>
      <w:r w:rsidRPr="00AF3208">
        <w:rPr>
          <w:rFonts w:ascii="Verdana" w:hAnsi="Verdana"/>
          <w:sz w:val="18"/>
          <w:szCs w:val="18"/>
        </w:rPr>
        <w:t xml:space="preserve"> wordt de waarde van EC50 vergeleken met de waarde van pH EC50 en de waarde van IC50 bact met de waarde van pH IC50 bact. Dat gebeurt als volgt:</w:t>
      </w:r>
    </w:p>
    <w:p w14:paraId="6F8423D2" w14:textId="77777777" w:rsidR="00676CBE" w:rsidRPr="00AE3BD6" w:rsidRDefault="00676CBE" w:rsidP="00676CBE">
      <w:pPr>
        <w:pStyle w:val="ListParagraph"/>
        <w:numPr>
          <w:ilvl w:val="0"/>
          <w:numId w:val="84"/>
        </w:numPr>
        <w:suppressAutoHyphens w:val="0"/>
        <w:spacing w:after="160" w:line="259" w:lineRule="auto"/>
        <w:contextualSpacing/>
        <w:rPr>
          <w:rFonts w:ascii="Verdana" w:hAnsi="Verdana"/>
          <w:sz w:val="18"/>
          <w:szCs w:val="18"/>
          <w:lang w:val="nl-NL"/>
        </w:rPr>
      </w:pPr>
      <w:r w:rsidRPr="00AE3BD6">
        <w:rPr>
          <w:rFonts w:ascii="Verdana" w:hAnsi="Verdana"/>
          <w:sz w:val="18"/>
          <w:szCs w:val="18"/>
          <w:lang w:val="nl-NL"/>
        </w:rPr>
        <w:t>Indien de ingevoerde stof reeds een EC50 waarde heeft wordt de volgende berekening uitgevoerd:</w:t>
      </w:r>
      <w:r w:rsidRPr="00AE3BD6">
        <w:rPr>
          <w:rFonts w:ascii="Verdana" w:hAnsi="Verdana"/>
          <w:sz w:val="18"/>
          <w:szCs w:val="18"/>
          <w:lang w:val="nl-NL"/>
        </w:rPr>
        <w:tab/>
      </w:r>
      <w:r w:rsidRPr="00AE3BD6">
        <w:rPr>
          <w:rFonts w:ascii="Verdana" w:hAnsi="Verdana"/>
          <w:sz w:val="18"/>
          <w:szCs w:val="18"/>
          <w:lang w:val="nl-NL"/>
        </w:rPr>
        <w:tab/>
        <w:t>EC50 = MIN(EC50;pH EC50)</w:t>
      </w:r>
    </w:p>
    <w:p w14:paraId="3B5F2633" w14:textId="77777777" w:rsidR="00676CBE" w:rsidRPr="00AE3BD6" w:rsidRDefault="00676CBE" w:rsidP="00676CBE">
      <w:pPr>
        <w:pStyle w:val="ListParagraph"/>
        <w:numPr>
          <w:ilvl w:val="0"/>
          <w:numId w:val="85"/>
        </w:numPr>
        <w:suppressAutoHyphens w:val="0"/>
        <w:spacing w:after="160" w:line="259" w:lineRule="auto"/>
        <w:contextualSpacing/>
        <w:rPr>
          <w:rFonts w:ascii="Verdana" w:hAnsi="Verdana"/>
          <w:sz w:val="18"/>
          <w:szCs w:val="18"/>
          <w:lang w:val="nl-NL"/>
        </w:rPr>
      </w:pPr>
      <w:r w:rsidRPr="00AE3BD6">
        <w:rPr>
          <w:rFonts w:ascii="Verdana" w:hAnsi="Verdana"/>
          <w:sz w:val="18"/>
          <w:szCs w:val="18"/>
          <w:lang w:val="nl-NL"/>
        </w:rPr>
        <w:t>Indien de stof geen EC50 waarde heeft:</w:t>
      </w:r>
    </w:p>
    <w:p w14:paraId="4C49568E" w14:textId="77777777" w:rsidR="00676CBE" w:rsidRPr="00AE3BD6" w:rsidRDefault="00676CBE" w:rsidP="00676CBE">
      <w:pPr>
        <w:pStyle w:val="ListParagraph"/>
        <w:ind w:left="2136" w:firstLine="696"/>
        <w:rPr>
          <w:rFonts w:ascii="Verdana" w:hAnsi="Verdana"/>
          <w:sz w:val="18"/>
          <w:szCs w:val="18"/>
          <w:lang w:val="nl-NL"/>
        </w:rPr>
      </w:pPr>
      <w:r w:rsidRPr="00AE3BD6">
        <w:rPr>
          <w:rFonts w:ascii="Verdana" w:hAnsi="Verdana"/>
          <w:sz w:val="18"/>
          <w:szCs w:val="18"/>
          <w:lang w:val="nl-NL"/>
        </w:rPr>
        <w:t>EC50 = pH EC50</w:t>
      </w:r>
    </w:p>
    <w:p w14:paraId="348A723C" w14:textId="77777777" w:rsidR="00676CBE" w:rsidRPr="00AF3208" w:rsidRDefault="00676CBE" w:rsidP="00676CBE">
      <w:pPr>
        <w:rPr>
          <w:rFonts w:ascii="Verdana" w:hAnsi="Verdana"/>
          <w:sz w:val="18"/>
          <w:szCs w:val="18"/>
        </w:rPr>
      </w:pPr>
      <w:r w:rsidRPr="00AF3208">
        <w:rPr>
          <w:rFonts w:ascii="Verdana" w:hAnsi="Verdana"/>
          <w:sz w:val="18"/>
          <w:szCs w:val="18"/>
        </w:rPr>
        <w:t>Hetzelfde gebeurt voor IC50</w:t>
      </w:r>
      <w:r>
        <w:rPr>
          <w:rFonts w:ascii="Verdana" w:hAnsi="Verdana"/>
          <w:sz w:val="18"/>
          <w:szCs w:val="18"/>
        </w:rPr>
        <w:t>bact</w:t>
      </w:r>
      <w:r w:rsidRPr="00AF3208">
        <w:rPr>
          <w:rFonts w:ascii="Verdana" w:hAnsi="Verdana"/>
          <w:sz w:val="18"/>
          <w:szCs w:val="18"/>
        </w:rPr>
        <w:t xml:space="preserve">: </w:t>
      </w:r>
    </w:p>
    <w:p w14:paraId="3E4D29CF" w14:textId="77777777" w:rsidR="00676CBE" w:rsidRPr="00AE3BD6" w:rsidRDefault="00676CBE" w:rsidP="00676CBE">
      <w:pPr>
        <w:pStyle w:val="ListParagraph"/>
        <w:numPr>
          <w:ilvl w:val="0"/>
          <w:numId w:val="85"/>
        </w:numPr>
        <w:suppressAutoHyphens w:val="0"/>
        <w:spacing w:after="160" w:line="259" w:lineRule="auto"/>
        <w:contextualSpacing/>
        <w:rPr>
          <w:rFonts w:ascii="Verdana" w:hAnsi="Verdana"/>
          <w:sz w:val="18"/>
          <w:szCs w:val="18"/>
          <w:lang w:val="nl-NL"/>
        </w:rPr>
      </w:pPr>
      <w:r w:rsidRPr="00AE3BD6">
        <w:rPr>
          <w:rFonts w:ascii="Verdana" w:hAnsi="Verdana"/>
          <w:sz w:val="18"/>
          <w:szCs w:val="18"/>
          <w:lang w:val="nl-NL"/>
        </w:rPr>
        <w:t xml:space="preserve">Indien de stof reeds een IC50bact heeft wordt de volgende berekening uitgevoerd: </w:t>
      </w:r>
    </w:p>
    <w:p w14:paraId="3149C503" w14:textId="77777777" w:rsidR="00676CBE" w:rsidRPr="00471BF1" w:rsidRDefault="00676CBE" w:rsidP="00676CBE">
      <w:pPr>
        <w:pStyle w:val="ListParagraph"/>
        <w:ind w:left="2136" w:firstLine="696"/>
        <w:rPr>
          <w:rFonts w:ascii="Verdana" w:hAnsi="Verdana"/>
          <w:sz w:val="18"/>
          <w:szCs w:val="18"/>
        </w:rPr>
      </w:pPr>
      <w:r w:rsidRPr="00471BF1">
        <w:rPr>
          <w:rFonts w:ascii="Verdana" w:hAnsi="Verdana"/>
          <w:sz w:val="18"/>
          <w:szCs w:val="18"/>
        </w:rPr>
        <w:t>IC50bact = MIN(IC50bact;pH IC50bact)</w:t>
      </w:r>
    </w:p>
    <w:p w14:paraId="7617E39F" w14:textId="77777777" w:rsidR="00676CBE" w:rsidRPr="00AF3208" w:rsidRDefault="00676CBE" w:rsidP="00676CBE">
      <w:pPr>
        <w:pStyle w:val="ListParagraph"/>
        <w:numPr>
          <w:ilvl w:val="0"/>
          <w:numId w:val="85"/>
        </w:numPr>
        <w:suppressAutoHyphens w:val="0"/>
        <w:spacing w:after="160" w:line="259" w:lineRule="auto"/>
        <w:contextualSpacing/>
        <w:rPr>
          <w:rFonts w:ascii="Verdana" w:hAnsi="Verdana"/>
          <w:sz w:val="18"/>
          <w:szCs w:val="18"/>
        </w:rPr>
      </w:pPr>
      <w:proofErr w:type="spellStart"/>
      <w:r w:rsidRPr="00AF3208">
        <w:rPr>
          <w:rFonts w:ascii="Verdana" w:hAnsi="Verdana"/>
          <w:sz w:val="18"/>
          <w:szCs w:val="18"/>
        </w:rPr>
        <w:t>Indien</w:t>
      </w:r>
      <w:proofErr w:type="spellEnd"/>
      <w:r w:rsidRPr="00AF3208">
        <w:rPr>
          <w:rFonts w:ascii="Verdana" w:hAnsi="Verdana"/>
          <w:sz w:val="18"/>
          <w:szCs w:val="18"/>
        </w:rPr>
        <w:t xml:space="preserve"> </w:t>
      </w:r>
      <w:proofErr w:type="spellStart"/>
      <w:r w:rsidRPr="00AF3208">
        <w:rPr>
          <w:rFonts w:ascii="Verdana" w:hAnsi="Verdana"/>
          <w:sz w:val="18"/>
          <w:szCs w:val="18"/>
        </w:rPr>
        <w:t>niet</w:t>
      </w:r>
      <w:proofErr w:type="spellEnd"/>
      <w:r w:rsidRPr="00AF3208">
        <w:rPr>
          <w:rFonts w:ascii="Verdana" w:hAnsi="Verdana"/>
          <w:sz w:val="18"/>
          <w:szCs w:val="18"/>
        </w:rPr>
        <w:t xml:space="preserve">: </w:t>
      </w:r>
      <w:r w:rsidRPr="00AF3208">
        <w:rPr>
          <w:rFonts w:ascii="Verdana" w:hAnsi="Verdana"/>
          <w:sz w:val="18"/>
          <w:szCs w:val="18"/>
        </w:rPr>
        <w:tab/>
      </w:r>
      <w:r w:rsidRPr="00AF3208">
        <w:rPr>
          <w:rFonts w:ascii="Verdana" w:hAnsi="Verdana"/>
          <w:sz w:val="18"/>
          <w:szCs w:val="18"/>
        </w:rPr>
        <w:tab/>
        <w:t>IC50bact = pH IC50bact</w:t>
      </w:r>
    </w:p>
    <w:p w14:paraId="0D843B4F" w14:textId="77777777" w:rsidR="00676CBE" w:rsidRPr="00AF3208" w:rsidRDefault="00676CBE" w:rsidP="00676CBE">
      <w:pPr>
        <w:ind w:left="2124" w:hanging="2124"/>
        <w:rPr>
          <w:rFonts w:ascii="Verdana" w:hAnsi="Verdana"/>
          <w:sz w:val="18"/>
          <w:szCs w:val="18"/>
        </w:rPr>
      </w:pPr>
    </w:p>
    <w:p w14:paraId="24E3F295" w14:textId="77777777" w:rsidR="00676CBE" w:rsidRPr="00AF3208" w:rsidRDefault="00676CBE" w:rsidP="00676CBE">
      <w:pPr>
        <w:ind w:left="2124" w:hanging="2124"/>
        <w:rPr>
          <w:rFonts w:ascii="Verdana" w:hAnsi="Verdana"/>
          <w:sz w:val="18"/>
          <w:szCs w:val="18"/>
        </w:rPr>
      </w:pPr>
    </w:p>
    <w:p w14:paraId="57DE1066" w14:textId="77777777" w:rsidR="00676CBE" w:rsidRPr="00AF3208" w:rsidRDefault="00676CBE" w:rsidP="00676CBE">
      <w:pPr>
        <w:rPr>
          <w:rFonts w:ascii="Verdana" w:hAnsi="Verdana"/>
          <w:sz w:val="18"/>
          <w:szCs w:val="18"/>
        </w:rPr>
      </w:pPr>
    </w:p>
    <w:p w14:paraId="7D2803D3" w14:textId="77777777" w:rsidR="00676CBE" w:rsidRDefault="00676CBE" w:rsidP="00676CBE">
      <w:pPr>
        <w:rPr>
          <w:rFonts w:ascii="Verdana" w:hAnsi="Verdana"/>
          <w:sz w:val="18"/>
          <w:szCs w:val="18"/>
        </w:rPr>
      </w:pPr>
      <w:r w:rsidRPr="00AF3208">
        <w:rPr>
          <w:rFonts w:ascii="Verdana" w:hAnsi="Verdana"/>
          <w:sz w:val="18"/>
          <w:szCs w:val="18"/>
        </w:rPr>
        <w:t xml:space="preserve"> </w:t>
      </w:r>
    </w:p>
    <w:p w14:paraId="0327AFA4" w14:textId="77777777" w:rsidR="00676CBE" w:rsidRDefault="00676CBE" w:rsidP="00676CBE">
      <w:pPr>
        <w:rPr>
          <w:rFonts w:ascii="Verdana" w:hAnsi="Verdana"/>
          <w:sz w:val="18"/>
          <w:szCs w:val="18"/>
        </w:rPr>
      </w:pPr>
      <w:r>
        <w:rPr>
          <w:rFonts w:ascii="Verdana" w:hAnsi="Verdana"/>
          <w:sz w:val="18"/>
          <w:szCs w:val="18"/>
        </w:rPr>
        <w:br w:type="page"/>
      </w:r>
    </w:p>
    <w:p w14:paraId="2489CEF7" w14:textId="77777777" w:rsidR="00676CBE" w:rsidRDefault="00676CBE" w:rsidP="00676CBE">
      <w:pPr>
        <w:rPr>
          <w:rFonts w:ascii="Verdana" w:hAnsi="Verdana"/>
          <w:b/>
          <w:bCs/>
          <w:sz w:val="18"/>
          <w:szCs w:val="18"/>
        </w:rPr>
      </w:pPr>
      <w:r w:rsidRPr="00B46C0F">
        <w:rPr>
          <w:rFonts w:ascii="Verdana" w:hAnsi="Verdana"/>
          <w:b/>
          <w:bCs/>
          <w:sz w:val="18"/>
          <w:szCs w:val="18"/>
        </w:rPr>
        <w:lastRenderedPageBreak/>
        <w:t>Mengsels van zuren en basen</w:t>
      </w:r>
    </w:p>
    <w:p w14:paraId="29608525" w14:textId="77777777" w:rsidR="00AA22CD" w:rsidRPr="00B46C0F" w:rsidRDefault="00AA22CD" w:rsidP="00676CBE">
      <w:pPr>
        <w:rPr>
          <w:rFonts w:ascii="Verdana" w:hAnsi="Verdana"/>
          <w:b/>
          <w:bCs/>
          <w:sz w:val="18"/>
          <w:szCs w:val="18"/>
        </w:rPr>
      </w:pPr>
    </w:p>
    <w:p w14:paraId="688C6368" w14:textId="18D39E1D" w:rsidR="00AA22CD" w:rsidRDefault="00AA22CD" w:rsidP="00676CBE">
      <w:pPr>
        <w:spacing w:line="252" w:lineRule="auto"/>
        <w:rPr>
          <w:rFonts w:ascii="Calibri" w:hAnsi="Calibri" w:cs="Calibri"/>
        </w:rPr>
      </w:pPr>
      <w:r>
        <w:rPr>
          <w:rFonts w:ascii="Calibri" w:hAnsi="Calibri" w:cs="Calibri"/>
          <w:b/>
          <w:bCs/>
        </w:rPr>
        <w:t xml:space="preserve">Let op: </w:t>
      </w:r>
      <w:r w:rsidRPr="00AA22CD">
        <w:rPr>
          <w:rFonts w:ascii="Calibri" w:hAnsi="Calibri" w:cs="Calibri"/>
        </w:rPr>
        <w:t>Vanaf versie 5.1.14 is het programma aangepast aan de toekomstige inclusie van zuren en basen als toxische stoffen. In afwachting op dit nieuwe en aanvullende beleid, conform Handboek Onvoorziene lozingen, dient u in de stofeigenschappen van aanwezige of nieuwe stoffen bij de vraag 'zuren of basen?', "Geen van beide" in te vullen.</w:t>
      </w:r>
    </w:p>
    <w:p w14:paraId="2B9F0681" w14:textId="77777777" w:rsidR="00AA22CD" w:rsidRDefault="00AA22CD" w:rsidP="00676CBE">
      <w:pPr>
        <w:spacing w:line="252" w:lineRule="auto"/>
        <w:rPr>
          <w:rFonts w:ascii="Calibri" w:hAnsi="Calibri" w:cs="Calibri"/>
        </w:rPr>
      </w:pPr>
    </w:p>
    <w:p w14:paraId="55D5AFE6" w14:textId="002A0EF4" w:rsidR="00676CBE" w:rsidRDefault="00676CBE" w:rsidP="00676CBE">
      <w:pPr>
        <w:spacing w:line="252" w:lineRule="auto"/>
        <w:rPr>
          <w:rFonts w:ascii="Calibri" w:hAnsi="Calibri" w:cs="Calibri"/>
        </w:rPr>
      </w:pPr>
      <w:r>
        <w:rPr>
          <w:rFonts w:ascii="Calibri" w:hAnsi="Calibri" w:cs="Calibri"/>
        </w:rPr>
        <w:t>Wanneer</w:t>
      </w:r>
      <w:r w:rsidRPr="00915497">
        <w:rPr>
          <w:rFonts w:ascii="Calibri" w:hAnsi="Calibri" w:cs="Calibri"/>
        </w:rPr>
        <w:t xml:space="preserve"> </w:t>
      </w:r>
      <w:r>
        <w:rPr>
          <w:rFonts w:ascii="Calibri" w:hAnsi="Calibri" w:cs="Calibri"/>
        </w:rPr>
        <w:t xml:space="preserve">een mengsel </w:t>
      </w:r>
      <w:r w:rsidRPr="00915497">
        <w:rPr>
          <w:rFonts w:ascii="Calibri" w:hAnsi="Calibri" w:cs="Calibri"/>
        </w:rPr>
        <w:t>zuren en/of basen</w:t>
      </w:r>
      <w:r>
        <w:rPr>
          <w:rFonts w:ascii="Calibri" w:hAnsi="Calibri" w:cs="Calibri"/>
        </w:rPr>
        <w:t xml:space="preserve"> bevat, berekent</w:t>
      </w:r>
      <w:r w:rsidRPr="00915497">
        <w:rPr>
          <w:rFonts w:ascii="Calibri" w:hAnsi="Calibri" w:cs="Calibri"/>
        </w:rPr>
        <w:t xml:space="preserve"> </w:t>
      </w:r>
      <w:r>
        <w:rPr>
          <w:rFonts w:ascii="Calibri" w:hAnsi="Calibri" w:cs="Calibri"/>
        </w:rPr>
        <w:t xml:space="preserve">Proteus uit de stofgegevens van de mengselstoffen </w:t>
      </w:r>
      <w:r w:rsidRPr="00915497">
        <w:rPr>
          <w:rFonts w:ascii="Calibri" w:hAnsi="Calibri" w:cs="Calibri"/>
        </w:rPr>
        <w:t>de pH LC50 en de pH IC50</w:t>
      </w:r>
      <w:r>
        <w:rPr>
          <w:rFonts w:ascii="Calibri" w:hAnsi="Calibri" w:cs="Calibri"/>
        </w:rPr>
        <w:t xml:space="preserve"> bact</w:t>
      </w:r>
      <w:r w:rsidRPr="00915497">
        <w:rPr>
          <w:rFonts w:ascii="Calibri" w:hAnsi="Calibri" w:cs="Calibri"/>
        </w:rPr>
        <w:t xml:space="preserve"> van</w:t>
      </w:r>
      <w:r>
        <w:rPr>
          <w:rFonts w:ascii="Calibri" w:hAnsi="Calibri" w:cs="Calibri"/>
        </w:rPr>
        <w:t xml:space="preserve"> de</w:t>
      </w:r>
      <w:r w:rsidRPr="00915497">
        <w:rPr>
          <w:rFonts w:ascii="Calibri" w:hAnsi="Calibri" w:cs="Calibri"/>
        </w:rPr>
        <w:t xml:space="preserve"> mengsel</w:t>
      </w:r>
      <w:r>
        <w:rPr>
          <w:rFonts w:ascii="Calibri" w:hAnsi="Calibri" w:cs="Calibri"/>
        </w:rPr>
        <w:t>stof. Daarbij wordt de waarde van het bufferend vermogen van de mengselstoffen overgenomen; dat kan de defaultwaarde of de door de gebruiker ingevulde waarde zijn. B</w:t>
      </w:r>
      <w:r w:rsidRPr="00766FA9">
        <w:rPr>
          <w:rFonts w:ascii="Calibri" w:hAnsi="Calibri" w:cs="Calibri"/>
        </w:rPr>
        <w:t xml:space="preserve">ij het vaststellen van de pH LC50 en de pH IC50 </w:t>
      </w:r>
      <w:r>
        <w:rPr>
          <w:rFonts w:ascii="Calibri" w:hAnsi="Calibri" w:cs="Calibri"/>
        </w:rPr>
        <w:t>zijn</w:t>
      </w:r>
      <w:r w:rsidRPr="00766FA9">
        <w:rPr>
          <w:rFonts w:ascii="Calibri" w:hAnsi="Calibri" w:cs="Calibri"/>
        </w:rPr>
        <w:t xml:space="preserve"> de concentratie</w:t>
      </w:r>
      <w:r>
        <w:rPr>
          <w:rFonts w:ascii="Calibri" w:hAnsi="Calibri" w:cs="Calibri"/>
        </w:rPr>
        <w:t>s</w:t>
      </w:r>
      <w:r w:rsidRPr="00766FA9">
        <w:rPr>
          <w:rFonts w:ascii="Calibri" w:hAnsi="Calibri" w:cs="Calibri"/>
        </w:rPr>
        <w:t xml:space="preserve"> </w:t>
      </w:r>
      <w:r>
        <w:rPr>
          <w:rFonts w:ascii="Calibri" w:hAnsi="Calibri" w:cs="Calibri"/>
        </w:rPr>
        <w:t xml:space="preserve">en het aantal protonen/hydroxylionen per molecuul </w:t>
      </w:r>
      <w:r w:rsidRPr="00766FA9">
        <w:rPr>
          <w:rFonts w:ascii="Calibri" w:hAnsi="Calibri" w:cs="Calibri"/>
        </w:rPr>
        <w:t xml:space="preserve">van </w:t>
      </w:r>
      <w:r>
        <w:rPr>
          <w:rFonts w:ascii="Calibri" w:hAnsi="Calibri" w:cs="Calibri"/>
        </w:rPr>
        <w:t xml:space="preserve">de mengselstoffen (zuren en/of </w:t>
      </w:r>
      <w:r w:rsidRPr="00766FA9">
        <w:rPr>
          <w:rFonts w:ascii="Calibri" w:hAnsi="Calibri" w:cs="Calibri"/>
        </w:rPr>
        <w:t>base</w:t>
      </w:r>
      <w:r>
        <w:rPr>
          <w:rFonts w:ascii="Calibri" w:hAnsi="Calibri" w:cs="Calibri"/>
        </w:rPr>
        <w:t>n)</w:t>
      </w:r>
      <w:r w:rsidRPr="00766FA9">
        <w:rPr>
          <w:rFonts w:ascii="Calibri" w:hAnsi="Calibri" w:cs="Calibri"/>
        </w:rPr>
        <w:t xml:space="preserve"> input variabele</w:t>
      </w:r>
      <w:r>
        <w:rPr>
          <w:rFonts w:ascii="Calibri" w:hAnsi="Calibri" w:cs="Calibri"/>
        </w:rPr>
        <w:t>n</w:t>
      </w:r>
      <w:r w:rsidRPr="00766FA9">
        <w:rPr>
          <w:rFonts w:ascii="Calibri" w:hAnsi="Calibri" w:cs="Calibri"/>
        </w:rPr>
        <w:t>.</w:t>
      </w:r>
      <w:r>
        <w:rPr>
          <w:rFonts w:ascii="Calibri" w:hAnsi="Calibri" w:cs="Calibri"/>
        </w:rPr>
        <w:t xml:space="preserve"> </w:t>
      </w:r>
    </w:p>
    <w:p w14:paraId="01C9F70E" w14:textId="77777777" w:rsidR="00676CBE" w:rsidRPr="00BD1543" w:rsidRDefault="00676CBE" w:rsidP="00676CBE">
      <w:pPr>
        <w:spacing w:line="252" w:lineRule="auto"/>
        <w:rPr>
          <w:rFonts w:ascii="Calibri" w:hAnsi="Calibri" w:cs="Calibri"/>
        </w:rPr>
      </w:pPr>
      <w:r w:rsidRPr="00BD1543">
        <w:rPr>
          <w:rFonts w:ascii="Calibri" w:hAnsi="Calibri" w:cs="Calibri"/>
        </w:rPr>
        <w:t xml:space="preserve">In Proteus wordt volstaan met een eenvoudige oplossing van </w:t>
      </w:r>
      <w:r>
        <w:rPr>
          <w:rFonts w:ascii="Calibri" w:hAnsi="Calibri" w:cs="Calibri"/>
        </w:rPr>
        <w:t xml:space="preserve">de min of meer </w:t>
      </w:r>
      <w:r w:rsidRPr="00BD1543">
        <w:rPr>
          <w:rFonts w:ascii="Calibri" w:hAnsi="Calibri" w:cs="Calibri"/>
        </w:rPr>
        <w:t>complexe zuur/base berekening</w:t>
      </w:r>
      <w:r>
        <w:rPr>
          <w:rFonts w:ascii="Calibri" w:hAnsi="Calibri" w:cs="Calibri"/>
        </w:rPr>
        <w:t xml:space="preserve"> voor de mengselkwaliteit</w:t>
      </w:r>
      <w:r w:rsidRPr="00BD1543">
        <w:rPr>
          <w:rFonts w:ascii="Calibri" w:hAnsi="Calibri" w:cs="Calibri"/>
        </w:rPr>
        <w:t xml:space="preserve">, door: </w:t>
      </w:r>
    </w:p>
    <w:p w14:paraId="3C178829"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 xml:space="preserve">Eerst de eigenschap van het mengsel te bepalen:  “zuur”, “base” of “geen van beide” </w:t>
      </w:r>
    </w:p>
    <w:p w14:paraId="6DCF6FF3"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de eindconcentratie van het mengsel op 100% zuur of base te stellen</w:t>
      </w:r>
    </w:p>
    <w:p w14:paraId="4A06B310"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het resulterend aantal protonen of hydroxylionen per molecuul te berekenen op basis van deze gemiddelde moleculaire massa en concentratie</w:t>
      </w:r>
    </w:p>
    <w:p w14:paraId="7E105B54"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pH EC50 en pH IC50bact te berekenen uit de buffercapaciteit die bij de mengselstoffen is gebruikt</w:t>
      </w:r>
    </w:p>
    <w:p w14:paraId="548CA2A5" w14:textId="77777777" w:rsidR="00676CBE" w:rsidRPr="00AE3BD6" w:rsidRDefault="00676CBE" w:rsidP="00676CBE">
      <w:pPr>
        <w:pStyle w:val="ListParagraph"/>
        <w:spacing w:line="252" w:lineRule="auto"/>
        <w:rPr>
          <w:rFonts w:ascii="Calibri" w:hAnsi="Calibri" w:cs="Calibri"/>
          <w:lang w:val="nl-NL"/>
        </w:rPr>
      </w:pPr>
    </w:p>
    <w:p w14:paraId="32487AF8" w14:textId="77777777" w:rsidR="00676CBE" w:rsidRDefault="00676CBE" w:rsidP="00676CBE">
      <w:pPr>
        <w:spacing w:line="252" w:lineRule="auto"/>
        <w:rPr>
          <w:rFonts w:ascii="Calibri" w:hAnsi="Calibri" w:cs="Calibri"/>
        </w:rPr>
      </w:pPr>
      <w:r>
        <w:rPr>
          <w:rFonts w:ascii="Calibri" w:hAnsi="Calibri" w:cs="Calibri"/>
        </w:rPr>
        <w:t>Opmerking</w:t>
      </w:r>
    </w:p>
    <w:p w14:paraId="21A24C92" w14:textId="77777777" w:rsidR="00676CBE" w:rsidRDefault="00676CBE" w:rsidP="00676CBE">
      <w:pPr>
        <w:spacing w:line="252" w:lineRule="auto"/>
        <w:rPr>
          <w:rFonts w:ascii="Calibri" w:hAnsi="Calibri" w:cs="Calibri"/>
        </w:rPr>
      </w:pPr>
      <w:r w:rsidRPr="00915497">
        <w:rPr>
          <w:rFonts w:ascii="Calibri" w:hAnsi="Calibri" w:cs="Calibri"/>
        </w:rPr>
        <w:t>De</w:t>
      </w:r>
      <w:r>
        <w:rPr>
          <w:rFonts w:ascii="Calibri" w:hAnsi="Calibri" w:cs="Calibri"/>
        </w:rPr>
        <w:t>ze</w:t>
      </w:r>
      <w:r w:rsidRPr="00915497">
        <w:rPr>
          <w:rFonts w:ascii="Calibri" w:hAnsi="Calibri" w:cs="Calibri"/>
        </w:rPr>
        <w:t xml:space="preserve"> door Proteus bepaalde </w:t>
      </w:r>
      <w:r>
        <w:rPr>
          <w:rFonts w:ascii="Calibri" w:hAnsi="Calibri" w:cs="Calibri"/>
        </w:rPr>
        <w:t>mengsel</w:t>
      </w:r>
      <w:r w:rsidRPr="00915497">
        <w:rPr>
          <w:rFonts w:ascii="Calibri" w:hAnsi="Calibri" w:cs="Calibri"/>
        </w:rPr>
        <w:t>eigenschap</w:t>
      </w:r>
      <w:r>
        <w:rPr>
          <w:rFonts w:ascii="Calibri" w:hAnsi="Calibri" w:cs="Calibri"/>
        </w:rPr>
        <w:t xml:space="preserve">pen van zuren en basen zijn niet </w:t>
      </w:r>
      <w:r w:rsidRPr="00915497">
        <w:rPr>
          <w:rFonts w:ascii="Calibri" w:hAnsi="Calibri" w:cs="Calibri"/>
        </w:rPr>
        <w:t xml:space="preserve">wijzigbaar door de gebruiker. </w:t>
      </w:r>
      <w:r>
        <w:rPr>
          <w:rFonts w:ascii="Calibri" w:hAnsi="Calibri" w:cs="Calibri"/>
        </w:rPr>
        <w:t xml:space="preserve">Dit geldt dus </w:t>
      </w:r>
      <w:r w:rsidRPr="00915497">
        <w:rPr>
          <w:rFonts w:ascii="Calibri" w:hAnsi="Calibri" w:cs="Calibri"/>
        </w:rPr>
        <w:t xml:space="preserve">voor </w:t>
      </w:r>
      <w:r>
        <w:rPr>
          <w:rFonts w:ascii="Calibri" w:hAnsi="Calibri" w:cs="Calibri"/>
        </w:rPr>
        <w:t>de uitkomst voor:</w:t>
      </w:r>
    </w:p>
    <w:p w14:paraId="6A6033A9"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eigenschap van het mengsel: “zuur”, “base” of “geen van beide”</w:t>
      </w:r>
    </w:p>
    <w:p w14:paraId="07AAC432"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de concentratie zuur of base (100%)</w:t>
      </w:r>
    </w:p>
    <w:p w14:paraId="3D3577EC"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de gemiddelde moleculaire massa van het mengsel (opgevat als het zuur of de base)</w:t>
      </w:r>
    </w:p>
    <w:p w14:paraId="474676B2"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het aantal protonen of hydroxylionen per molecuul hypothetisch zuur of base</w:t>
      </w:r>
    </w:p>
    <w:p w14:paraId="75445BF5" w14:textId="77777777" w:rsidR="00676CBE" w:rsidRPr="00AE3BD6" w:rsidRDefault="00676CBE" w:rsidP="00676CBE">
      <w:pPr>
        <w:pStyle w:val="ListParagraph"/>
        <w:numPr>
          <w:ilvl w:val="0"/>
          <w:numId w:val="85"/>
        </w:numPr>
        <w:suppressAutoHyphens w:val="0"/>
        <w:spacing w:after="160" w:line="252" w:lineRule="auto"/>
        <w:contextualSpacing/>
        <w:rPr>
          <w:rFonts w:ascii="Calibri" w:hAnsi="Calibri" w:cs="Calibri"/>
          <w:lang w:val="nl-NL"/>
        </w:rPr>
      </w:pPr>
      <w:r w:rsidRPr="00AE3BD6">
        <w:rPr>
          <w:rFonts w:ascii="Calibri" w:hAnsi="Calibri" w:cs="Calibri"/>
          <w:lang w:val="nl-NL"/>
        </w:rPr>
        <w:t>de defaultwaarde voor de buffercapaciteit van het ontvangende water</w:t>
      </w:r>
    </w:p>
    <w:p w14:paraId="5A88C947" w14:textId="77777777" w:rsidR="00676CBE" w:rsidRDefault="00676CBE" w:rsidP="00676CBE">
      <w:pPr>
        <w:rPr>
          <w:rFonts w:ascii="Verdana" w:hAnsi="Verdana"/>
          <w:sz w:val="18"/>
          <w:szCs w:val="18"/>
        </w:rPr>
      </w:pPr>
    </w:p>
    <w:p w14:paraId="4C9E8B9F" w14:textId="77777777" w:rsidR="00676CBE" w:rsidRPr="0010378C" w:rsidRDefault="00676CBE" w:rsidP="00676CBE">
      <w:pPr>
        <w:rPr>
          <w:rFonts w:ascii="Verdana" w:hAnsi="Verdana"/>
          <w:sz w:val="18"/>
          <w:szCs w:val="18"/>
        </w:rPr>
      </w:pPr>
      <w:r w:rsidRPr="0010378C">
        <w:rPr>
          <w:rFonts w:ascii="Verdana" w:hAnsi="Verdana"/>
          <w:sz w:val="18"/>
          <w:szCs w:val="18"/>
        </w:rPr>
        <w:t>De mengseleigenschap zuur, base, of geen van beide wordt door Proteus als volgt berekend.</w:t>
      </w:r>
    </w:p>
    <w:p w14:paraId="795F4300" w14:textId="77777777" w:rsidR="00676CBE" w:rsidRPr="0010378C" w:rsidRDefault="00676CBE" w:rsidP="00676CBE">
      <w:pPr>
        <w:rPr>
          <w:rFonts w:ascii="Verdana" w:hAnsi="Verdana"/>
          <w:sz w:val="18"/>
          <w:szCs w:val="18"/>
        </w:rPr>
      </w:pPr>
      <w:r w:rsidRPr="0010378C">
        <w:rPr>
          <w:rFonts w:ascii="Verdana" w:hAnsi="Verdana"/>
          <w:sz w:val="18"/>
          <w:szCs w:val="18"/>
        </w:rPr>
        <w:t xml:space="preserve">Proteus </w:t>
      </w:r>
      <w:r>
        <w:rPr>
          <w:rFonts w:ascii="Verdana" w:hAnsi="Verdana"/>
          <w:sz w:val="18"/>
          <w:szCs w:val="18"/>
        </w:rPr>
        <w:t>zal</w:t>
      </w:r>
      <w:r w:rsidRPr="0010378C">
        <w:rPr>
          <w:rFonts w:ascii="Verdana" w:hAnsi="Verdana"/>
          <w:sz w:val="18"/>
          <w:szCs w:val="18"/>
        </w:rPr>
        <w:t xml:space="preserve"> </w:t>
      </w:r>
      <w:r>
        <w:rPr>
          <w:rFonts w:ascii="Verdana" w:hAnsi="Verdana"/>
          <w:sz w:val="18"/>
          <w:szCs w:val="18"/>
        </w:rPr>
        <w:t xml:space="preserve">eerst </w:t>
      </w:r>
      <w:r w:rsidRPr="0010378C">
        <w:rPr>
          <w:rFonts w:ascii="Verdana" w:hAnsi="Verdana"/>
          <w:sz w:val="18"/>
          <w:szCs w:val="18"/>
        </w:rPr>
        <w:t xml:space="preserve">berekenen hoeveel protonen </w:t>
      </w:r>
      <w:r>
        <w:rPr>
          <w:rFonts w:ascii="Verdana" w:hAnsi="Verdana"/>
          <w:sz w:val="18"/>
          <w:szCs w:val="18"/>
        </w:rPr>
        <w:t xml:space="preserve">en </w:t>
      </w:r>
      <w:r w:rsidRPr="0010378C">
        <w:rPr>
          <w:rFonts w:ascii="Verdana" w:hAnsi="Verdana"/>
          <w:sz w:val="18"/>
          <w:szCs w:val="18"/>
        </w:rPr>
        <w:t>hydroxylionen</w:t>
      </w:r>
      <w:r>
        <w:rPr>
          <w:rFonts w:ascii="Verdana" w:hAnsi="Verdana"/>
          <w:sz w:val="18"/>
          <w:szCs w:val="18"/>
        </w:rPr>
        <w:t xml:space="preserve"> </w:t>
      </w:r>
      <w:r w:rsidRPr="0010378C">
        <w:rPr>
          <w:rFonts w:ascii="Verdana" w:hAnsi="Verdana"/>
          <w:sz w:val="18"/>
          <w:szCs w:val="18"/>
        </w:rPr>
        <w:t>er per gram mengsel zijn</w:t>
      </w:r>
      <w:r>
        <w:rPr>
          <w:rFonts w:ascii="Verdana" w:hAnsi="Verdana"/>
          <w:sz w:val="18"/>
          <w:szCs w:val="18"/>
        </w:rPr>
        <w:t xml:space="preserve"> en h</w:t>
      </w:r>
      <w:r w:rsidRPr="0010378C">
        <w:rPr>
          <w:rFonts w:ascii="Verdana" w:hAnsi="Verdana"/>
          <w:sz w:val="18"/>
          <w:szCs w:val="18"/>
        </w:rPr>
        <w:t xml:space="preserve">et verschil van die twee bepalen. Als </w:t>
      </w:r>
      <w:r>
        <w:rPr>
          <w:rFonts w:ascii="Verdana" w:hAnsi="Verdana"/>
          <w:sz w:val="18"/>
          <w:szCs w:val="18"/>
        </w:rPr>
        <w:t>het</w:t>
      </w:r>
      <w:r w:rsidRPr="0010378C">
        <w:rPr>
          <w:rFonts w:ascii="Verdana" w:hAnsi="Verdana"/>
          <w:sz w:val="18"/>
          <w:szCs w:val="18"/>
        </w:rPr>
        <w:t xml:space="preserve"> verschil positief is, is het mengsel zuur, als </w:t>
      </w:r>
      <w:r>
        <w:rPr>
          <w:rFonts w:ascii="Verdana" w:hAnsi="Verdana"/>
          <w:sz w:val="18"/>
          <w:szCs w:val="18"/>
        </w:rPr>
        <w:t>het</w:t>
      </w:r>
      <w:r w:rsidRPr="0010378C">
        <w:rPr>
          <w:rFonts w:ascii="Verdana" w:hAnsi="Verdana"/>
          <w:sz w:val="18"/>
          <w:szCs w:val="18"/>
        </w:rPr>
        <w:t xml:space="preserve"> verschil negatief is, is het mengsel basisch en als het verschil nul is, is het een neutrale stof. </w:t>
      </w:r>
    </w:p>
    <w:p w14:paraId="569A5AF3" w14:textId="77777777" w:rsidR="00676CBE" w:rsidRPr="0010378C" w:rsidRDefault="00676CBE" w:rsidP="00676CBE">
      <w:pPr>
        <w:rPr>
          <w:rFonts w:ascii="Verdana" w:hAnsi="Verdana"/>
          <w:sz w:val="18"/>
          <w:szCs w:val="18"/>
        </w:rPr>
      </w:pPr>
      <w:r w:rsidRPr="0010378C">
        <w:rPr>
          <w:rFonts w:ascii="Verdana" w:hAnsi="Verdana"/>
          <w:sz w:val="18"/>
          <w:szCs w:val="18"/>
        </w:rPr>
        <w:t>Het aantal protonen equivalenten volg</w:t>
      </w:r>
      <w:r>
        <w:rPr>
          <w:rFonts w:ascii="Verdana" w:hAnsi="Verdana"/>
          <w:sz w:val="18"/>
          <w:szCs w:val="18"/>
        </w:rPr>
        <w:t>t</w:t>
      </w:r>
      <w:r w:rsidRPr="0010378C">
        <w:rPr>
          <w:rFonts w:ascii="Verdana" w:hAnsi="Verdana"/>
          <w:sz w:val="18"/>
          <w:szCs w:val="18"/>
        </w:rPr>
        <w:t xml:space="preserve"> uit: </w:t>
      </w:r>
    </w:p>
    <w:p w14:paraId="7A9FF12B" w14:textId="77777777" w:rsidR="00676CBE" w:rsidRPr="00C00FD9" w:rsidRDefault="00676CBE" w:rsidP="00676CBE">
      <w:pPr>
        <w:rPr>
          <w:rFonts w:ascii="Verdana" w:hAnsi="Verdana"/>
          <w:sz w:val="18"/>
          <w:szCs w:val="18"/>
        </w:rPr>
      </w:pPr>
      <w:r w:rsidRPr="00C00FD9">
        <w:rPr>
          <w:rFonts w:ascii="Verdana" w:hAnsi="Verdana"/>
          <w:sz w:val="18"/>
          <w:szCs w:val="18"/>
        </w:rPr>
        <w:t xml:space="preserve">Peq = ∑ {fractie zuur(i) *aantal protonen zuur(i) / MMV zuur(i) * percentage zuur(i) /100}  </w:t>
      </w:r>
    </w:p>
    <w:p w14:paraId="64F3F71B" w14:textId="77777777" w:rsidR="00676CBE" w:rsidRPr="00C00FD9" w:rsidRDefault="00676CBE" w:rsidP="00676CBE">
      <w:pPr>
        <w:rPr>
          <w:rFonts w:ascii="Verdana" w:hAnsi="Verdana"/>
          <w:sz w:val="18"/>
          <w:szCs w:val="18"/>
        </w:rPr>
      </w:pPr>
      <w:r w:rsidRPr="00C00FD9">
        <w:rPr>
          <w:rFonts w:ascii="Verdana" w:hAnsi="Verdana"/>
          <w:sz w:val="18"/>
          <w:szCs w:val="18"/>
        </w:rPr>
        <w:t>Waarbij:</w:t>
      </w:r>
      <w:r w:rsidRPr="00C00FD9">
        <w:rPr>
          <w:rFonts w:ascii="Verdana" w:hAnsi="Verdana"/>
          <w:sz w:val="18"/>
          <w:szCs w:val="18"/>
        </w:rPr>
        <w:tab/>
        <w:t>Peq = Aantal protonen equivalenten  (mol/gr mengsel)</w:t>
      </w:r>
    </w:p>
    <w:p w14:paraId="7E5BA3A4"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Fractie zuur = Percentage van het zuur in het mengsel /100</w:t>
      </w:r>
    </w:p>
    <w:p w14:paraId="1CA1CCCE"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Aantal protonen = aantal protonen per molecuul zuur</w:t>
      </w:r>
    </w:p>
    <w:p w14:paraId="063AC8FD"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MMV = massa mol verhouding zuur  (gr/mol)</w:t>
      </w:r>
    </w:p>
    <w:p w14:paraId="183D56B2"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Percentage zuur: concentratie zuur   (%)</w:t>
      </w:r>
    </w:p>
    <w:p w14:paraId="0433BAC4" w14:textId="77777777" w:rsidR="00676CBE" w:rsidRDefault="00676CBE" w:rsidP="00676CBE">
      <w:pPr>
        <w:rPr>
          <w:rFonts w:ascii="Verdana" w:hAnsi="Verdana"/>
          <w:sz w:val="18"/>
          <w:szCs w:val="18"/>
        </w:rPr>
      </w:pPr>
    </w:p>
    <w:p w14:paraId="4F90AB59" w14:textId="77777777" w:rsidR="00676CBE" w:rsidRPr="00C00FD9" w:rsidRDefault="00676CBE" w:rsidP="00676CBE">
      <w:pPr>
        <w:rPr>
          <w:rFonts w:ascii="Verdana" w:hAnsi="Verdana"/>
          <w:sz w:val="18"/>
          <w:szCs w:val="18"/>
        </w:rPr>
      </w:pPr>
      <w:r>
        <w:rPr>
          <w:rFonts w:ascii="Verdana" w:hAnsi="Verdana"/>
          <w:sz w:val="18"/>
          <w:szCs w:val="18"/>
        </w:rPr>
        <w:t>Het aantal hydroxylionen volgt uit:</w:t>
      </w:r>
      <w:r w:rsidRPr="00C00FD9">
        <w:rPr>
          <w:rFonts w:ascii="Verdana" w:hAnsi="Verdana"/>
          <w:sz w:val="18"/>
          <w:szCs w:val="18"/>
        </w:rPr>
        <w:tab/>
      </w:r>
      <w:r w:rsidRPr="00C00FD9">
        <w:rPr>
          <w:rFonts w:ascii="Verdana" w:hAnsi="Verdana"/>
          <w:sz w:val="18"/>
          <w:szCs w:val="18"/>
        </w:rPr>
        <w:tab/>
      </w:r>
    </w:p>
    <w:p w14:paraId="7C0A4D5F" w14:textId="77777777" w:rsidR="00676CBE" w:rsidRPr="00471BF1" w:rsidRDefault="00676CBE" w:rsidP="00676CBE">
      <w:pPr>
        <w:rPr>
          <w:rFonts w:ascii="Verdana" w:hAnsi="Verdana"/>
          <w:sz w:val="18"/>
          <w:szCs w:val="18"/>
          <w:lang w:val="en-US"/>
        </w:rPr>
      </w:pPr>
      <w:proofErr w:type="spellStart"/>
      <w:r w:rsidRPr="00471BF1">
        <w:rPr>
          <w:rFonts w:ascii="Verdana" w:hAnsi="Verdana"/>
          <w:sz w:val="18"/>
          <w:szCs w:val="18"/>
          <w:lang w:val="en-US"/>
        </w:rPr>
        <w:t>Heq</w:t>
      </w:r>
      <w:proofErr w:type="spellEnd"/>
      <w:r w:rsidRPr="00471BF1">
        <w:rPr>
          <w:rFonts w:ascii="Verdana" w:hAnsi="Verdana"/>
          <w:sz w:val="18"/>
          <w:szCs w:val="18"/>
          <w:lang w:val="en-US"/>
        </w:rPr>
        <w:t xml:space="preserve"> = ∑ {</w:t>
      </w:r>
      <w:proofErr w:type="spellStart"/>
      <w:r w:rsidRPr="00471BF1">
        <w:rPr>
          <w:rFonts w:ascii="Verdana" w:hAnsi="Verdana"/>
          <w:sz w:val="18"/>
          <w:szCs w:val="18"/>
          <w:lang w:val="en-US"/>
        </w:rPr>
        <w:t>fractie</w:t>
      </w:r>
      <w:proofErr w:type="spellEnd"/>
      <w:r w:rsidRPr="00471BF1">
        <w:rPr>
          <w:rFonts w:ascii="Verdana" w:hAnsi="Verdana"/>
          <w:sz w:val="18"/>
          <w:szCs w:val="18"/>
          <w:lang w:val="en-US"/>
        </w:rPr>
        <w:t xml:space="preserve"> base(</w:t>
      </w:r>
      <w:proofErr w:type="spellStart"/>
      <w:r w:rsidRPr="00471BF1">
        <w:rPr>
          <w:rFonts w:ascii="Verdana" w:hAnsi="Verdana"/>
          <w:sz w:val="18"/>
          <w:szCs w:val="18"/>
          <w:lang w:val="en-US"/>
        </w:rPr>
        <w:t>i</w:t>
      </w:r>
      <w:proofErr w:type="spellEnd"/>
      <w:r w:rsidRPr="00471BF1">
        <w:rPr>
          <w:rFonts w:ascii="Verdana" w:hAnsi="Verdana"/>
          <w:sz w:val="18"/>
          <w:szCs w:val="18"/>
          <w:lang w:val="en-US"/>
        </w:rPr>
        <w:t>) *</w:t>
      </w:r>
      <w:proofErr w:type="spellStart"/>
      <w:r w:rsidRPr="00471BF1">
        <w:rPr>
          <w:rFonts w:ascii="Verdana" w:hAnsi="Verdana"/>
          <w:sz w:val="18"/>
          <w:szCs w:val="18"/>
          <w:lang w:val="en-US"/>
        </w:rPr>
        <w:t>aantal</w:t>
      </w:r>
      <w:proofErr w:type="spellEnd"/>
      <w:r w:rsidRPr="00471BF1">
        <w:rPr>
          <w:rFonts w:ascii="Verdana" w:hAnsi="Verdana"/>
          <w:sz w:val="18"/>
          <w:szCs w:val="18"/>
          <w:lang w:val="en-US"/>
        </w:rPr>
        <w:t xml:space="preserve"> </w:t>
      </w:r>
      <w:proofErr w:type="spellStart"/>
      <w:r w:rsidRPr="00471BF1">
        <w:rPr>
          <w:rFonts w:ascii="Verdana" w:hAnsi="Verdana"/>
          <w:sz w:val="18"/>
          <w:szCs w:val="18"/>
          <w:lang w:val="en-US"/>
        </w:rPr>
        <w:t>hydroxylionen</w:t>
      </w:r>
      <w:proofErr w:type="spellEnd"/>
      <w:r w:rsidRPr="00471BF1">
        <w:rPr>
          <w:rFonts w:ascii="Verdana" w:hAnsi="Verdana"/>
          <w:sz w:val="18"/>
          <w:szCs w:val="18"/>
          <w:lang w:val="en-US"/>
        </w:rPr>
        <w:t xml:space="preserve"> base(</w:t>
      </w:r>
      <w:proofErr w:type="spellStart"/>
      <w:r w:rsidRPr="00471BF1">
        <w:rPr>
          <w:rFonts w:ascii="Verdana" w:hAnsi="Verdana"/>
          <w:sz w:val="18"/>
          <w:szCs w:val="18"/>
          <w:lang w:val="en-US"/>
        </w:rPr>
        <w:t>i</w:t>
      </w:r>
      <w:proofErr w:type="spellEnd"/>
      <w:r w:rsidRPr="00471BF1">
        <w:rPr>
          <w:rFonts w:ascii="Verdana" w:hAnsi="Verdana"/>
          <w:sz w:val="18"/>
          <w:szCs w:val="18"/>
          <w:lang w:val="en-US"/>
        </w:rPr>
        <w:t>) / MMV base (</w:t>
      </w:r>
      <w:proofErr w:type="spellStart"/>
      <w:r w:rsidRPr="00471BF1">
        <w:rPr>
          <w:rFonts w:ascii="Verdana" w:hAnsi="Verdana"/>
          <w:sz w:val="18"/>
          <w:szCs w:val="18"/>
          <w:lang w:val="en-US"/>
        </w:rPr>
        <w:t>i</w:t>
      </w:r>
      <w:proofErr w:type="spellEnd"/>
      <w:r w:rsidRPr="00471BF1">
        <w:rPr>
          <w:rFonts w:ascii="Verdana" w:hAnsi="Verdana"/>
          <w:sz w:val="18"/>
          <w:szCs w:val="18"/>
          <w:lang w:val="en-US"/>
        </w:rPr>
        <w:t>) * percentage base(</w:t>
      </w:r>
      <w:proofErr w:type="spellStart"/>
      <w:r w:rsidRPr="00471BF1">
        <w:rPr>
          <w:rFonts w:ascii="Verdana" w:hAnsi="Verdana"/>
          <w:sz w:val="18"/>
          <w:szCs w:val="18"/>
          <w:lang w:val="en-US"/>
        </w:rPr>
        <w:t>i</w:t>
      </w:r>
      <w:proofErr w:type="spellEnd"/>
      <w:r w:rsidRPr="00471BF1">
        <w:rPr>
          <w:rFonts w:ascii="Verdana" w:hAnsi="Verdana"/>
          <w:sz w:val="18"/>
          <w:szCs w:val="18"/>
          <w:lang w:val="en-US"/>
        </w:rPr>
        <w:t xml:space="preserve">) /100}  </w:t>
      </w:r>
    </w:p>
    <w:p w14:paraId="32471FC3" w14:textId="77777777" w:rsidR="00676CBE" w:rsidRPr="00471BF1" w:rsidRDefault="00676CBE" w:rsidP="00676CBE">
      <w:pPr>
        <w:rPr>
          <w:rFonts w:ascii="Verdana" w:hAnsi="Verdana"/>
          <w:sz w:val="18"/>
          <w:szCs w:val="18"/>
          <w:lang w:val="en-US"/>
        </w:rPr>
      </w:pPr>
    </w:p>
    <w:p w14:paraId="6D9A4531" w14:textId="77777777" w:rsidR="00676CBE" w:rsidRPr="00C00FD9" w:rsidRDefault="00676CBE" w:rsidP="00676CBE">
      <w:pPr>
        <w:rPr>
          <w:rFonts w:ascii="Verdana" w:hAnsi="Verdana"/>
          <w:sz w:val="18"/>
          <w:szCs w:val="18"/>
        </w:rPr>
      </w:pPr>
      <w:r w:rsidRPr="00C00FD9">
        <w:rPr>
          <w:rFonts w:ascii="Verdana" w:hAnsi="Verdana"/>
          <w:sz w:val="18"/>
          <w:szCs w:val="18"/>
        </w:rPr>
        <w:lastRenderedPageBreak/>
        <w:t>Waarbij:</w:t>
      </w:r>
      <w:r w:rsidRPr="00C00FD9">
        <w:rPr>
          <w:rFonts w:ascii="Verdana" w:hAnsi="Verdana"/>
          <w:sz w:val="18"/>
          <w:szCs w:val="18"/>
        </w:rPr>
        <w:tab/>
        <w:t>Heq = Aantal hydroxylionen equivalenten  (mol/gr mengsel)</w:t>
      </w:r>
    </w:p>
    <w:p w14:paraId="525D6255"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Fractie base = Percentage van de base in het mengsel /100</w:t>
      </w:r>
    </w:p>
    <w:p w14:paraId="639248B1"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Aantal hydroxylionen = aantal hydroxylionen per molecuul base</w:t>
      </w:r>
    </w:p>
    <w:p w14:paraId="7DFBAB21"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MMV = massa mol verhouding base  (gr/mol)</w:t>
      </w:r>
    </w:p>
    <w:p w14:paraId="3AE1025B"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Percentage base: concentratie base   (%)</w:t>
      </w:r>
    </w:p>
    <w:p w14:paraId="65243027" w14:textId="77777777" w:rsidR="00676CBE" w:rsidRDefault="00676CBE" w:rsidP="00676CBE">
      <w:pPr>
        <w:rPr>
          <w:rFonts w:ascii="Verdana" w:hAnsi="Verdana"/>
          <w:sz w:val="18"/>
          <w:szCs w:val="18"/>
        </w:rPr>
      </w:pPr>
    </w:p>
    <w:p w14:paraId="385832DE" w14:textId="77777777" w:rsidR="00676CBE" w:rsidRPr="00C00FD9" w:rsidRDefault="00676CBE" w:rsidP="00676CBE">
      <w:pPr>
        <w:rPr>
          <w:rFonts w:ascii="Verdana" w:hAnsi="Verdana"/>
          <w:sz w:val="18"/>
          <w:szCs w:val="18"/>
        </w:rPr>
      </w:pPr>
      <w:r w:rsidRPr="00C00FD9">
        <w:rPr>
          <w:rFonts w:ascii="Verdana" w:hAnsi="Verdana"/>
          <w:sz w:val="18"/>
          <w:szCs w:val="18"/>
        </w:rPr>
        <w:t>Berekening</w:t>
      </w:r>
      <w:r>
        <w:rPr>
          <w:rFonts w:ascii="Verdana" w:hAnsi="Verdana"/>
          <w:sz w:val="18"/>
          <w:szCs w:val="18"/>
        </w:rPr>
        <w:t xml:space="preserve"> verschil</w:t>
      </w:r>
      <w:r w:rsidRPr="00C00FD9">
        <w:rPr>
          <w:rFonts w:ascii="Verdana" w:hAnsi="Verdana"/>
          <w:sz w:val="18"/>
          <w:szCs w:val="18"/>
        </w:rPr>
        <w:t>:</w:t>
      </w:r>
    </w:p>
    <w:p w14:paraId="2AA43B4D" w14:textId="77777777" w:rsidR="00676CBE" w:rsidRPr="00C00FD9" w:rsidRDefault="00676CBE" w:rsidP="00676CBE">
      <w:pPr>
        <w:rPr>
          <w:rFonts w:ascii="Verdana" w:hAnsi="Verdana"/>
          <w:sz w:val="18"/>
          <w:szCs w:val="18"/>
        </w:rPr>
      </w:pPr>
      <w:r w:rsidRPr="00C00FD9">
        <w:rPr>
          <w:rFonts w:ascii="Verdana" w:hAnsi="Verdana"/>
          <w:sz w:val="18"/>
          <w:szCs w:val="18"/>
        </w:rPr>
        <w:t>Neutralisatie =   (Peq – Heq)</w:t>
      </w:r>
    </w:p>
    <w:p w14:paraId="7983CBD7" w14:textId="77777777" w:rsidR="00676CBE" w:rsidRPr="00C00FD9" w:rsidRDefault="00676CBE" w:rsidP="00676CBE">
      <w:pPr>
        <w:rPr>
          <w:rFonts w:ascii="Verdana" w:hAnsi="Verdana"/>
          <w:sz w:val="18"/>
          <w:szCs w:val="18"/>
        </w:rPr>
      </w:pPr>
      <w:r w:rsidRPr="00C00FD9">
        <w:rPr>
          <w:rFonts w:ascii="Verdana" w:hAnsi="Verdana"/>
          <w:sz w:val="18"/>
          <w:szCs w:val="18"/>
        </w:rPr>
        <w:t>Waarbij:</w:t>
      </w:r>
      <w:r w:rsidRPr="00C00FD9">
        <w:rPr>
          <w:rFonts w:ascii="Verdana" w:hAnsi="Verdana"/>
          <w:sz w:val="18"/>
          <w:szCs w:val="18"/>
        </w:rPr>
        <w:tab/>
        <w:t>Peq = Aantal protonen equivalenten zuur(en) (mol/gr mengsel)</w:t>
      </w:r>
    </w:p>
    <w:p w14:paraId="502FF343"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Heq = Aantal hydroxylionen equivalenten base(n) (mol/gr mengsel)</w:t>
      </w:r>
    </w:p>
    <w:p w14:paraId="5A942A6E"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r>
    </w:p>
    <w:p w14:paraId="012C96AE" w14:textId="77777777" w:rsidR="00676CBE" w:rsidRPr="00C00FD9" w:rsidRDefault="00676CBE" w:rsidP="00676CBE">
      <w:pPr>
        <w:rPr>
          <w:rFonts w:ascii="Verdana" w:hAnsi="Verdana"/>
          <w:sz w:val="18"/>
          <w:szCs w:val="18"/>
        </w:rPr>
      </w:pPr>
      <w:r w:rsidRPr="00C00FD9">
        <w:rPr>
          <w:rFonts w:ascii="Verdana" w:hAnsi="Verdana"/>
          <w:sz w:val="18"/>
          <w:szCs w:val="18"/>
        </w:rPr>
        <w:t>Indien:</w:t>
      </w:r>
      <w:r w:rsidRPr="00C00FD9">
        <w:rPr>
          <w:rFonts w:ascii="Verdana" w:hAnsi="Verdana"/>
          <w:sz w:val="18"/>
          <w:szCs w:val="18"/>
        </w:rPr>
        <w:tab/>
      </w:r>
      <w:r w:rsidRPr="00C00FD9">
        <w:rPr>
          <w:rFonts w:ascii="Verdana" w:hAnsi="Verdana"/>
          <w:sz w:val="18"/>
          <w:szCs w:val="18"/>
        </w:rPr>
        <w:tab/>
        <w:t>Neutralisatie &lt; 0; Mengsel is een base</w:t>
      </w:r>
    </w:p>
    <w:p w14:paraId="269D4716"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Neutralisatie = 0; Mengsel is “zuur noch base”</w:t>
      </w:r>
    </w:p>
    <w:p w14:paraId="7ABCE178"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Neutralisatie &gt; 0: Mengsel is een zuur</w:t>
      </w:r>
    </w:p>
    <w:p w14:paraId="3B22B311" w14:textId="77777777" w:rsidR="00676CBE" w:rsidRPr="00C00FD9" w:rsidRDefault="00676CBE" w:rsidP="00676CBE">
      <w:pPr>
        <w:rPr>
          <w:rFonts w:ascii="Verdana" w:hAnsi="Verdana"/>
          <w:sz w:val="18"/>
          <w:szCs w:val="18"/>
        </w:rPr>
      </w:pPr>
    </w:p>
    <w:p w14:paraId="3D3C55CA" w14:textId="77777777" w:rsidR="00676CBE" w:rsidRPr="00C00FD9" w:rsidRDefault="00676CBE" w:rsidP="00676CBE">
      <w:pPr>
        <w:rPr>
          <w:rFonts w:ascii="Verdana" w:hAnsi="Verdana"/>
          <w:sz w:val="18"/>
          <w:szCs w:val="18"/>
        </w:rPr>
      </w:pPr>
      <w:r>
        <w:rPr>
          <w:rFonts w:ascii="Verdana" w:hAnsi="Verdana"/>
          <w:sz w:val="18"/>
          <w:szCs w:val="18"/>
        </w:rPr>
        <w:t xml:space="preserve">Proteus berekent </w:t>
      </w:r>
      <w:r w:rsidRPr="00C00FD9">
        <w:rPr>
          <w:rFonts w:ascii="Verdana" w:hAnsi="Verdana"/>
          <w:sz w:val="18"/>
          <w:szCs w:val="18"/>
        </w:rPr>
        <w:t>het aantal ionen (</w:t>
      </w:r>
      <w:r>
        <w:rPr>
          <w:rFonts w:ascii="Verdana" w:hAnsi="Verdana"/>
          <w:sz w:val="18"/>
          <w:szCs w:val="18"/>
        </w:rPr>
        <w:t>p</w:t>
      </w:r>
      <w:r w:rsidRPr="00C00FD9">
        <w:rPr>
          <w:rFonts w:ascii="Verdana" w:hAnsi="Verdana"/>
          <w:sz w:val="18"/>
          <w:szCs w:val="18"/>
        </w:rPr>
        <w:t>rotonen of hydroxylionen) van het mengsel</w:t>
      </w:r>
      <w:r>
        <w:rPr>
          <w:rFonts w:ascii="Verdana" w:hAnsi="Verdana"/>
          <w:sz w:val="18"/>
          <w:szCs w:val="18"/>
        </w:rPr>
        <w:t xml:space="preserve"> als volgt:</w:t>
      </w:r>
    </w:p>
    <w:p w14:paraId="4EB3EC37" w14:textId="77777777" w:rsidR="00676CBE" w:rsidRPr="00C00FD9" w:rsidRDefault="00676CBE" w:rsidP="00676CBE">
      <w:pPr>
        <w:rPr>
          <w:rFonts w:ascii="Verdana" w:hAnsi="Verdana"/>
          <w:sz w:val="18"/>
          <w:szCs w:val="18"/>
        </w:rPr>
      </w:pPr>
      <w:r w:rsidRPr="00C00FD9">
        <w:rPr>
          <w:rFonts w:ascii="Verdana" w:hAnsi="Verdana"/>
          <w:sz w:val="18"/>
          <w:szCs w:val="18"/>
        </w:rPr>
        <w:t>Indien zuur:</w:t>
      </w:r>
      <w:r w:rsidRPr="00C00FD9">
        <w:rPr>
          <w:rFonts w:ascii="Verdana" w:hAnsi="Verdana"/>
          <w:sz w:val="18"/>
          <w:szCs w:val="18"/>
        </w:rPr>
        <w:tab/>
        <w:t>Aantal protonen = Neutralisatie * MMVmengsel</w:t>
      </w:r>
    </w:p>
    <w:p w14:paraId="6779DEE8" w14:textId="77777777" w:rsidR="00676CBE" w:rsidRPr="00C00FD9" w:rsidRDefault="00676CBE" w:rsidP="00676CBE">
      <w:pPr>
        <w:rPr>
          <w:rFonts w:ascii="Verdana" w:hAnsi="Verdana"/>
          <w:sz w:val="18"/>
          <w:szCs w:val="18"/>
        </w:rPr>
      </w:pPr>
      <w:r w:rsidRPr="00C00FD9">
        <w:rPr>
          <w:rFonts w:ascii="Verdana" w:hAnsi="Verdana"/>
          <w:sz w:val="18"/>
          <w:szCs w:val="18"/>
        </w:rPr>
        <w:t>Indien base:</w:t>
      </w:r>
      <w:r w:rsidRPr="00C00FD9">
        <w:rPr>
          <w:rFonts w:ascii="Verdana" w:hAnsi="Verdana"/>
          <w:sz w:val="18"/>
          <w:szCs w:val="18"/>
        </w:rPr>
        <w:tab/>
        <w:t>Aantal hydroxylionen = abs(Neutralisatie) * MMVmengsel</w:t>
      </w:r>
    </w:p>
    <w:p w14:paraId="49695DD2" w14:textId="77777777" w:rsidR="00676CBE" w:rsidRDefault="00676CBE" w:rsidP="00676CBE">
      <w:pPr>
        <w:rPr>
          <w:rFonts w:ascii="Verdana" w:hAnsi="Verdana"/>
          <w:sz w:val="18"/>
          <w:szCs w:val="18"/>
        </w:rPr>
      </w:pPr>
    </w:p>
    <w:p w14:paraId="6A411E93" w14:textId="77777777" w:rsidR="00676CBE" w:rsidRPr="00C00FD9" w:rsidRDefault="00676CBE" w:rsidP="00676CBE">
      <w:pPr>
        <w:rPr>
          <w:rFonts w:ascii="Verdana" w:hAnsi="Verdana"/>
          <w:sz w:val="18"/>
          <w:szCs w:val="18"/>
        </w:rPr>
      </w:pPr>
      <w:r w:rsidRPr="00C00FD9">
        <w:rPr>
          <w:rFonts w:ascii="Verdana" w:hAnsi="Verdana"/>
          <w:sz w:val="18"/>
          <w:szCs w:val="18"/>
        </w:rPr>
        <w:t>Waarbij:</w:t>
      </w:r>
      <w:r w:rsidRPr="00C00FD9">
        <w:rPr>
          <w:rFonts w:ascii="Verdana" w:hAnsi="Verdana"/>
          <w:sz w:val="18"/>
          <w:szCs w:val="18"/>
        </w:rPr>
        <w:tab/>
        <w:t xml:space="preserve">Aantal protonen = aantal protonen per molecuul </w:t>
      </w:r>
      <w:r>
        <w:rPr>
          <w:rFonts w:ascii="Verdana" w:hAnsi="Verdana"/>
          <w:sz w:val="18"/>
          <w:szCs w:val="18"/>
        </w:rPr>
        <w:t>hypothetisch zuur</w:t>
      </w:r>
    </w:p>
    <w:p w14:paraId="5F3ECCB6"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 xml:space="preserve">Aantal hydroxylionen = aantal hydroxylionen per molecuul </w:t>
      </w:r>
      <w:r>
        <w:rPr>
          <w:rFonts w:ascii="Verdana" w:hAnsi="Verdana"/>
          <w:sz w:val="18"/>
          <w:szCs w:val="18"/>
        </w:rPr>
        <w:t xml:space="preserve">hypothetische </w:t>
      </w:r>
      <w:r w:rsidRPr="00C00FD9">
        <w:rPr>
          <w:rFonts w:ascii="Verdana" w:hAnsi="Verdana"/>
          <w:sz w:val="18"/>
          <w:szCs w:val="18"/>
        </w:rPr>
        <w:t>base</w:t>
      </w:r>
    </w:p>
    <w:p w14:paraId="07403DC2" w14:textId="77777777" w:rsidR="00676CBE" w:rsidRPr="00C00FD9" w:rsidRDefault="00676CBE" w:rsidP="00676CBE">
      <w:pPr>
        <w:rPr>
          <w:rFonts w:ascii="Verdana" w:hAnsi="Verdana"/>
          <w:sz w:val="18"/>
          <w:szCs w:val="18"/>
        </w:rPr>
      </w:pPr>
    </w:p>
    <w:p w14:paraId="468DF492" w14:textId="77777777" w:rsidR="00676CBE" w:rsidRPr="00C00FD9" w:rsidRDefault="00676CBE" w:rsidP="00676CBE">
      <w:pPr>
        <w:rPr>
          <w:rFonts w:ascii="Verdana" w:hAnsi="Verdana"/>
          <w:sz w:val="18"/>
          <w:szCs w:val="18"/>
        </w:rPr>
      </w:pPr>
      <w:r w:rsidRPr="00C00FD9">
        <w:rPr>
          <w:rFonts w:ascii="Verdana" w:hAnsi="Verdana"/>
          <w:sz w:val="18"/>
          <w:szCs w:val="18"/>
        </w:rPr>
        <w:t>MMV mengsel = ∑ {fractie stof (i) * MMV stof (i)}</w:t>
      </w:r>
    </w:p>
    <w:p w14:paraId="4EEC6E9D" w14:textId="77777777" w:rsidR="00676CBE" w:rsidRPr="00C00FD9" w:rsidRDefault="00676CBE" w:rsidP="00676CBE">
      <w:pPr>
        <w:rPr>
          <w:rFonts w:ascii="Verdana" w:hAnsi="Verdana"/>
          <w:sz w:val="18"/>
          <w:szCs w:val="18"/>
        </w:rPr>
      </w:pPr>
    </w:p>
    <w:p w14:paraId="5F5C5440" w14:textId="77777777" w:rsidR="00676CBE" w:rsidRPr="00C00FD9" w:rsidRDefault="00676CBE" w:rsidP="00676CBE">
      <w:pPr>
        <w:rPr>
          <w:rFonts w:ascii="Verdana" w:hAnsi="Verdana"/>
          <w:sz w:val="18"/>
          <w:szCs w:val="18"/>
        </w:rPr>
      </w:pPr>
      <w:r w:rsidRPr="00C00FD9">
        <w:rPr>
          <w:rFonts w:ascii="Verdana" w:hAnsi="Verdana"/>
          <w:sz w:val="18"/>
          <w:szCs w:val="18"/>
        </w:rPr>
        <w:t>Waarbij:</w:t>
      </w:r>
      <w:r w:rsidRPr="00C00FD9">
        <w:rPr>
          <w:rFonts w:ascii="Verdana" w:hAnsi="Verdana"/>
          <w:sz w:val="18"/>
          <w:szCs w:val="18"/>
        </w:rPr>
        <w:tab/>
        <w:t>Fractie stof (i) = De gewichtsfractie van de individuele stof in het mengsel</w:t>
      </w:r>
    </w:p>
    <w:p w14:paraId="74190592" w14:textId="77777777" w:rsidR="00676CBE" w:rsidRPr="00C00FD9" w:rsidRDefault="00676CBE" w:rsidP="00676CBE">
      <w:pPr>
        <w:rPr>
          <w:rFonts w:ascii="Verdana" w:hAnsi="Verdana"/>
          <w:sz w:val="18"/>
          <w:szCs w:val="18"/>
        </w:rPr>
      </w:pPr>
      <w:r w:rsidRPr="00C00FD9">
        <w:rPr>
          <w:rFonts w:ascii="Verdana" w:hAnsi="Verdana"/>
          <w:sz w:val="18"/>
          <w:szCs w:val="18"/>
        </w:rPr>
        <w:tab/>
      </w:r>
      <w:r w:rsidRPr="00C00FD9">
        <w:rPr>
          <w:rFonts w:ascii="Verdana" w:hAnsi="Verdana"/>
          <w:sz w:val="18"/>
          <w:szCs w:val="18"/>
        </w:rPr>
        <w:tab/>
        <w:t>MMV stof (i) = mol massa verhouding van de individuele stof in het mengsel</w:t>
      </w:r>
    </w:p>
    <w:p w14:paraId="7EF7A892" w14:textId="77777777" w:rsidR="00676CBE" w:rsidRPr="00C00FD9" w:rsidRDefault="00676CBE" w:rsidP="00676CBE">
      <w:pPr>
        <w:rPr>
          <w:rFonts w:ascii="Verdana" w:hAnsi="Verdana"/>
          <w:sz w:val="18"/>
          <w:szCs w:val="18"/>
        </w:rPr>
      </w:pPr>
    </w:p>
    <w:p w14:paraId="7E0AF706" w14:textId="77777777" w:rsidR="00676CBE" w:rsidRPr="00C00FD9" w:rsidRDefault="00676CBE" w:rsidP="00676CBE">
      <w:pPr>
        <w:rPr>
          <w:rFonts w:ascii="Verdana" w:hAnsi="Verdana"/>
          <w:sz w:val="18"/>
          <w:szCs w:val="18"/>
        </w:rPr>
      </w:pPr>
      <w:r w:rsidRPr="00C00FD9">
        <w:rPr>
          <w:rFonts w:ascii="Verdana" w:hAnsi="Verdana"/>
          <w:sz w:val="18"/>
          <w:szCs w:val="18"/>
        </w:rPr>
        <w:t>In tegenstelling tot een individuele stof (zuur of base) is bij een mengsel het aantal protonen of hydroxylionen per molecuul meestal niet een geheel getal.</w:t>
      </w:r>
      <w:r>
        <w:rPr>
          <w:rFonts w:ascii="Verdana" w:hAnsi="Verdana"/>
          <w:sz w:val="18"/>
          <w:szCs w:val="18"/>
        </w:rPr>
        <w:t xml:space="preserve"> Dit is het gevolg van de vereenvoudigde berekening.</w:t>
      </w:r>
    </w:p>
    <w:p w14:paraId="05B3A97A" w14:textId="77777777" w:rsidR="00676CBE" w:rsidRPr="0010378C" w:rsidRDefault="00676CBE" w:rsidP="00676CBE">
      <w:pPr>
        <w:rPr>
          <w:rFonts w:ascii="Verdana" w:hAnsi="Verdana"/>
          <w:sz w:val="18"/>
          <w:szCs w:val="18"/>
        </w:rPr>
      </w:pPr>
    </w:p>
    <w:p w14:paraId="58797061" w14:textId="77777777" w:rsidR="00676CBE" w:rsidRPr="0010378C" w:rsidRDefault="00676CBE" w:rsidP="00676CBE">
      <w:pPr>
        <w:rPr>
          <w:rFonts w:ascii="Verdana" w:hAnsi="Verdana"/>
          <w:sz w:val="18"/>
          <w:szCs w:val="18"/>
        </w:rPr>
      </w:pPr>
      <w:r w:rsidRPr="0010378C">
        <w:rPr>
          <w:rFonts w:ascii="Verdana" w:hAnsi="Verdana"/>
          <w:sz w:val="18"/>
          <w:szCs w:val="18"/>
        </w:rPr>
        <w:t>Concentratie zuur of base van mengsels in Proteus</w:t>
      </w:r>
    </w:p>
    <w:p w14:paraId="45D928E2" w14:textId="77777777" w:rsidR="00676CBE" w:rsidRPr="0010378C" w:rsidRDefault="00676CBE" w:rsidP="00676CBE">
      <w:pPr>
        <w:rPr>
          <w:rFonts w:ascii="Verdana" w:hAnsi="Verdana"/>
          <w:sz w:val="18"/>
          <w:szCs w:val="18"/>
        </w:rPr>
      </w:pPr>
      <w:r w:rsidRPr="0010378C">
        <w:rPr>
          <w:rFonts w:ascii="Verdana" w:hAnsi="Verdana"/>
          <w:sz w:val="18"/>
          <w:szCs w:val="18"/>
        </w:rPr>
        <w:t xml:space="preserve">Voor de eenvoud van de berekening wordt het mengsel als 100 % zuur, base of neutrale stof beschouwd. Dit is voor de risicoberekening voldoende nauwkeurig. </w:t>
      </w:r>
    </w:p>
    <w:p w14:paraId="3702324E" w14:textId="77777777" w:rsidR="00676CBE" w:rsidRDefault="00676CBE" w:rsidP="00676CBE">
      <w:pPr>
        <w:rPr>
          <w:rFonts w:ascii="Verdana" w:hAnsi="Verdana"/>
          <w:sz w:val="18"/>
          <w:szCs w:val="18"/>
        </w:rPr>
      </w:pPr>
    </w:p>
    <w:p w14:paraId="6A50A9C2" w14:textId="77777777" w:rsidR="00676CBE" w:rsidRPr="0010378C" w:rsidRDefault="00676CBE" w:rsidP="00676CBE">
      <w:pPr>
        <w:rPr>
          <w:rFonts w:ascii="Verdana" w:hAnsi="Verdana"/>
          <w:sz w:val="18"/>
          <w:szCs w:val="18"/>
        </w:rPr>
      </w:pPr>
      <w:r w:rsidRPr="0010378C">
        <w:rPr>
          <w:rFonts w:ascii="Verdana" w:hAnsi="Verdana"/>
          <w:sz w:val="18"/>
          <w:szCs w:val="18"/>
        </w:rPr>
        <w:t>Berekening aantal protonen of hydroxylionen per molecuul van het mengsel</w:t>
      </w:r>
    </w:p>
    <w:p w14:paraId="338D65FF" w14:textId="77777777" w:rsidR="00676CBE" w:rsidRPr="0010378C" w:rsidRDefault="00676CBE" w:rsidP="00676CBE">
      <w:pPr>
        <w:rPr>
          <w:rFonts w:ascii="Verdana" w:hAnsi="Verdana"/>
          <w:sz w:val="18"/>
          <w:szCs w:val="18"/>
        </w:rPr>
      </w:pPr>
      <w:r>
        <w:rPr>
          <w:rFonts w:ascii="Verdana" w:hAnsi="Verdana"/>
          <w:sz w:val="18"/>
          <w:szCs w:val="18"/>
        </w:rPr>
        <w:t>Proteus berekent h</w:t>
      </w:r>
      <w:r w:rsidRPr="0010378C">
        <w:rPr>
          <w:rFonts w:ascii="Verdana" w:hAnsi="Verdana"/>
          <w:sz w:val="18"/>
          <w:szCs w:val="18"/>
        </w:rPr>
        <w:t xml:space="preserve">et aantal protonen (of hydroxylionen) per molecuul van het mengsel </w:t>
      </w:r>
      <w:r>
        <w:rPr>
          <w:rFonts w:ascii="Verdana" w:hAnsi="Verdana"/>
          <w:sz w:val="18"/>
          <w:szCs w:val="18"/>
        </w:rPr>
        <w:t>uit</w:t>
      </w:r>
      <w:r w:rsidRPr="0010378C">
        <w:rPr>
          <w:rFonts w:ascii="Verdana" w:hAnsi="Verdana"/>
          <w:sz w:val="18"/>
          <w:szCs w:val="18"/>
        </w:rPr>
        <w:t xml:space="preserve"> het aantal protonen of hydroxylionen dat in één mol van het mengsel aanwezig is. In tegenstelling tot een </w:t>
      </w:r>
      <w:r>
        <w:rPr>
          <w:rFonts w:ascii="Verdana" w:hAnsi="Verdana"/>
          <w:sz w:val="18"/>
          <w:szCs w:val="18"/>
        </w:rPr>
        <w:t xml:space="preserve">enkelvoudige </w:t>
      </w:r>
      <w:r w:rsidRPr="0010378C">
        <w:rPr>
          <w:rFonts w:ascii="Verdana" w:hAnsi="Verdana"/>
          <w:sz w:val="18"/>
          <w:szCs w:val="18"/>
        </w:rPr>
        <w:t xml:space="preserve">stof is bij een mengsel het aantal protonen of hydroxylionen per molecuul meestal niet een geheel getal.  </w:t>
      </w:r>
    </w:p>
    <w:p w14:paraId="528EBE67" w14:textId="77777777" w:rsidR="00676CBE" w:rsidRPr="0010378C" w:rsidRDefault="00676CBE" w:rsidP="00676CBE">
      <w:pPr>
        <w:rPr>
          <w:rFonts w:ascii="Verdana" w:hAnsi="Verdana"/>
          <w:sz w:val="18"/>
          <w:szCs w:val="18"/>
        </w:rPr>
      </w:pPr>
      <w:r w:rsidRPr="0010378C">
        <w:rPr>
          <w:rFonts w:ascii="Verdana" w:hAnsi="Verdana"/>
          <w:sz w:val="18"/>
          <w:szCs w:val="18"/>
        </w:rPr>
        <w:t xml:space="preserve">Het aantal protonen of hydroxylionen per molecuul volgt uit: </w:t>
      </w:r>
    </w:p>
    <w:p w14:paraId="492B5C4B" w14:textId="77777777" w:rsidR="00676CBE" w:rsidRDefault="00676CBE" w:rsidP="00676CBE">
      <w:pPr>
        <w:rPr>
          <w:rFonts w:ascii="Verdana" w:hAnsi="Verdana"/>
          <w:sz w:val="18"/>
          <w:szCs w:val="18"/>
        </w:rPr>
      </w:pPr>
      <w:r w:rsidRPr="0010378C">
        <w:rPr>
          <w:rFonts w:ascii="Verdana" w:hAnsi="Verdana"/>
          <w:sz w:val="18"/>
          <w:szCs w:val="18"/>
        </w:rPr>
        <w:t>Absolute waarde (Verschil zuur – base) * mmv mengsel.</w:t>
      </w:r>
    </w:p>
    <w:p w14:paraId="1F809226" w14:textId="77777777" w:rsidR="00676CBE" w:rsidRDefault="00676CBE" w:rsidP="00676CBE">
      <w:pPr>
        <w:rPr>
          <w:rFonts w:ascii="Verdana" w:hAnsi="Verdana"/>
          <w:sz w:val="18"/>
          <w:szCs w:val="18"/>
        </w:rPr>
      </w:pPr>
    </w:p>
    <w:p w14:paraId="22737AAC" w14:textId="77777777" w:rsidR="00676CBE" w:rsidRDefault="00676CBE" w:rsidP="00676CBE">
      <w:pPr>
        <w:rPr>
          <w:rFonts w:ascii="Verdana" w:hAnsi="Verdana"/>
          <w:sz w:val="18"/>
          <w:szCs w:val="18"/>
        </w:rPr>
      </w:pPr>
      <w:r>
        <w:rPr>
          <w:rFonts w:ascii="Verdana" w:hAnsi="Verdana"/>
          <w:sz w:val="18"/>
          <w:szCs w:val="18"/>
        </w:rPr>
        <w:t>Voorbeeld van een mengselberekening:</w:t>
      </w:r>
    </w:p>
    <w:p w14:paraId="4335DB2C" w14:textId="77777777" w:rsidR="00676CBE" w:rsidRPr="0010378C" w:rsidRDefault="00676CBE" w:rsidP="00676CBE">
      <w:pPr>
        <w:rPr>
          <w:rFonts w:ascii="Verdana" w:hAnsi="Verdana"/>
          <w:sz w:val="18"/>
          <w:szCs w:val="18"/>
        </w:rPr>
      </w:pPr>
    </w:p>
    <w:p w14:paraId="3C4AEEDC" w14:textId="25A7817E" w:rsidR="00936325" w:rsidRPr="00AE3BD6" w:rsidRDefault="00305224" w:rsidP="00AE3BD6">
      <w:pPr>
        <w:rPr>
          <w:b/>
          <w:bCs/>
          <w:u w:val="single"/>
        </w:rPr>
      </w:pPr>
      <w:r w:rsidRPr="00993684">
        <w:rPr>
          <w:noProof/>
        </w:rPr>
        <w:lastRenderedPageBreak/>
        <w:drawing>
          <wp:inline distT="0" distB="0" distL="0" distR="0" wp14:anchorId="261F8DD3" wp14:editId="754EE05B">
            <wp:extent cx="4949825" cy="2613499"/>
            <wp:effectExtent l="0" t="0" r="3175" b="3175"/>
            <wp:docPr id="931" name="Afbeelding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949825" cy="2613499"/>
                    </a:xfrm>
                    <a:prstGeom prst="rect">
                      <a:avLst/>
                    </a:prstGeom>
                    <a:noFill/>
                    <a:ln>
                      <a:noFill/>
                    </a:ln>
                  </pic:spPr>
                </pic:pic>
              </a:graphicData>
            </a:graphic>
          </wp:inline>
        </w:drawing>
      </w:r>
    </w:p>
    <w:sectPr w:rsidR="00936325" w:rsidRPr="00AE3BD6" w:rsidSect="00DA0BCC">
      <w:pgSz w:w="11906" w:h="16838" w:code="9"/>
      <w:pgMar w:top="2518" w:right="1701" w:bottom="1418" w:left="1843" w:header="737" w:footer="737" w:gutter="567"/>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DD9B9F" w14:textId="77777777" w:rsidR="0084411D" w:rsidRDefault="0084411D">
      <w:r>
        <w:separator/>
      </w:r>
    </w:p>
  </w:endnote>
  <w:endnote w:type="continuationSeparator" w:id="0">
    <w:p w14:paraId="710D06FE" w14:textId="77777777" w:rsidR="0084411D" w:rsidRDefault="00844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amp;W Syntax (Adobe)">
    <w:altName w:val="Bahnschrift Light"/>
    <w:charset w:val="00"/>
    <w:family w:val="swiss"/>
    <w:pitch w:val="variable"/>
    <w:sig w:usb0="A0000007" w:usb1="00000000" w:usb2="00000000" w:usb3="00000000" w:csb0="00000111" w:csb1="00000000"/>
  </w:font>
  <w:font w:name="DejaVu Sans">
    <w:altName w:val="Times New Roman"/>
    <w:charset w:val="00"/>
    <w:family w:val="swiss"/>
    <w:pitch w:val="variable"/>
    <w:sig w:usb0="E7000EFF" w:usb1="5200FDFF" w:usb2="0A042021" w:usb3="00000000" w:csb0="000001BF" w:csb1="00000000"/>
  </w:font>
  <w:font w:name="Lohit Hindi">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Italic">
    <w:panose1 w:val="00000000000000000000"/>
    <w:charset w:val="00"/>
    <w:family w:val="swiss"/>
    <w:notTrueType/>
    <w:pitch w:val="default"/>
    <w:sig w:usb0="00000003" w:usb1="00000000" w:usb2="00000000" w:usb3="00000000" w:csb0="00000001" w:csb1="00000000"/>
  </w:font>
  <w:font w:name="KIX Barcode">
    <w:altName w:val="Courier"/>
    <w:charset w:val="00"/>
    <w:family w:val="swiss"/>
    <w:pitch w:val="variable"/>
    <w:sig w:usb0="80000003" w:usb1="00000000" w:usb2="00000000" w:usb3="00000000" w:csb0="00000001" w:csb1="00000000"/>
  </w:font>
  <w:font w:name="RO VenW">
    <w:charset w:val="00"/>
    <w:family w:val="swiss"/>
    <w:pitch w:val="variable"/>
    <w:sig w:usb0="80000003" w:usb1="10000000" w:usb2="00000000" w:usb3="00000000" w:csb0="00000001" w:csb1="00000000"/>
  </w:font>
  <w:font w:name="Verdana-Bol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F0CA0" w14:textId="77777777" w:rsidR="00936325" w:rsidRDefault="00936325"/>
  <w:tbl>
    <w:tblPr>
      <w:tblW w:w="0" w:type="auto"/>
      <w:tblBorders>
        <w:top w:val="single" w:sz="6" w:space="0" w:color="auto"/>
      </w:tblBorders>
      <w:tblLayout w:type="fixed"/>
      <w:tblLook w:val="0000" w:firstRow="0" w:lastRow="0" w:firstColumn="0" w:lastColumn="0" w:noHBand="0" w:noVBand="0"/>
    </w:tblPr>
    <w:tblGrid>
      <w:gridCol w:w="5637"/>
      <w:gridCol w:w="3402"/>
    </w:tblGrid>
    <w:tr w:rsidR="00936325" w:rsidRPr="003C11DD" w14:paraId="250642EB" w14:textId="77777777" w:rsidTr="00125E91">
      <w:trPr>
        <w:trHeight w:val="553"/>
      </w:trPr>
      <w:tc>
        <w:tcPr>
          <w:tcW w:w="5637" w:type="dxa"/>
        </w:tcPr>
        <w:p w14:paraId="4AA41E48" w14:textId="77777777" w:rsidR="00936325" w:rsidRDefault="00936325" w:rsidP="007C1240">
          <w:pPr>
            <w:pStyle w:val="Footer"/>
            <w:rPr>
              <w:rFonts w:cs="Arial"/>
            </w:rPr>
          </w:pPr>
        </w:p>
        <w:p w14:paraId="152A86ED" w14:textId="2EF5D74C" w:rsidR="00936325" w:rsidRDefault="00936325" w:rsidP="007C1240">
          <w:pPr>
            <w:pStyle w:val="Footer"/>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Pr>
              <w:rFonts w:cs="Arial"/>
            </w:rPr>
            <w:t>3.4</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2017-07-13</w:t>
          </w:r>
          <w:r>
            <w:rPr>
              <w:rFonts w:cs="Arial"/>
            </w:rPr>
            <w:fldChar w:fldCharType="end"/>
          </w:r>
        </w:p>
        <w:p w14:paraId="1B86F29D" w14:textId="77777777" w:rsidR="00936325" w:rsidRPr="003C11DD" w:rsidRDefault="00936325" w:rsidP="007C1240">
          <w:pPr>
            <w:pStyle w:val="Footer"/>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3 Handleiding_20170613.doc</w:t>
          </w:r>
          <w:r w:rsidRPr="003C11DD">
            <w:rPr>
              <w:rFonts w:cs="Arial"/>
            </w:rPr>
            <w:fldChar w:fldCharType="end"/>
          </w:r>
        </w:p>
      </w:tc>
      <w:tc>
        <w:tcPr>
          <w:tcW w:w="3402" w:type="dxa"/>
          <w:vAlign w:val="bottom"/>
        </w:tcPr>
        <w:p w14:paraId="23163393" w14:textId="77777777" w:rsidR="00936325" w:rsidRDefault="00936325" w:rsidP="00125E91">
          <w:pPr>
            <w:pStyle w:val="Footer"/>
            <w:jc w:val="right"/>
            <w:rPr>
              <w:rFonts w:cs="Arial"/>
            </w:rPr>
          </w:pPr>
        </w:p>
        <w:p w14:paraId="25C54D45" w14:textId="77777777" w:rsidR="00936325" w:rsidRPr="003C11DD" w:rsidRDefault="00936325" w:rsidP="00125E91">
          <w:pPr>
            <w:pStyle w:val="Footer"/>
            <w:jc w:val="right"/>
            <w:rPr>
              <w:rFonts w:cs="Arial"/>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Pr>
              <w:rFonts w:cs="Arial"/>
              <w:noProof/>
            </w:rPr>
            <w:t>174</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Pr>
              <w:rFonts w:cs="Arial"/>
              <w:noProof/>
            </w:rPr>
            <w:t>220</w:t>
          </w:r>
          <w:r w:rsidRPr="003C11DD">
            <w:rPr>
              <w:rFonts w:cs="Arial"/>
            </w:rPr>
            <w:fldChar w:fldCharType="end"/>
          </w:r>
        </w:p>
        <w:p w14:paraId="1D3212C1" w14:textId="77777777" w:rsidR="00936325" w:rsidRPr="003C11DD" w:rsidRDefault="00936325" w:rsidP="007C1240">
          <w:pPr>
            <w:pStyle w:val="Footer"/>
            <w:jc w:val="right"/>
            <w:rPr>
              <w:rFonts w:cs="Arial"/>
            </w:rPr>
          </w:pPr>
          <w:r w:rsidRPr="003C11DD">
            <w:rPr>
              <w:rFonts w:cs="Arial"/>
            </w:rPr>
            <w:fldChar w:fldCharType="begin"/>
          </w:r>
          <w:r w:rsidRPr="003C11DD">
            <w:rPr>
              <w:rFonts w:cs="Arial"/>
            </w:rPr>
            <w:instrText xml:space="preserve"> DOCPROPERTY  "Document Class"  \* MERGEFORMAT </w:instrText>
          </w:r>
          <w:r w:rsidRPr="003C11DD">
            <w:rPr>
              <w:rFonts w:cs="Arial"/>
            </w:rPr>
            <w:fldChar w:fldCharType="separate"/>
          </w:r>
          <w:r>
            <w:rPr>
              <w:rFonts w:cs="Arial"/>
              <w:b/>
              <w:bCs/>
              <w:lang w:val="en-US"/>
            </w:rPr>
            <w:fldChar w:fldCharType="begin"/>
          </w:r>
          <w:r>
            <w:rPr>
              <w:rFonts w:cs="Arial"/>
              <w:b/>
              <w:bCs/>
              <w:lang w:val="en-US"/>
            </w:rPr>
            <w:instrText xml:space="preserve"> DOCPROPERTY "DocumentClass"  \* MERGEFORMAT </w:instrText>
          </w:r>
          <w:r>
            <w:rPr>
              <w:rFonts w:cs="Arial"/>
              <w:b/>
              <w:bCs/>
              <w:lang w:val="en-US"/>
            </w:rPr>
            <w:fldChar w:fldCharType="separate"/>
          </w:r>
          <w:r>
            <w:rPr>
              <w:rFonts w:cs="Arial"/>
              <w:b/>
              <w:bCs/>
              <w:lang w:val="en-US"/>
            </w:rPr>
            <w:t>© 2017 IBM Corporation, RWS</w:t>
          </w:r>
          <w:r>
            <w:rPr>
              <w:rFonts w:cs="Arial"/>
              <w:b/>
              <w:bCs/>
              <w:lang w:val="en-US"/>
            </w:rPr>
            <w:fldChar w:fldCharType="end"/>
          </w:r>
          <w:r w:rsidRPr="003C11DD">
            <w:rPr>
              <w:rFonts w:cs="Arial"/>
            </w:rPr>
            <w:fldChar w:fldCharType="end"/>
          </w:r>
        </w:p>
      </w:tc>
    </w:tr>
  </w:tbl>
  <w:p w14:paraId="7C41EBD0" w14:textId="77777777" w:rsidR="00936325" w:rsidRPr="00125E91" w:rsidRDefault="00936325" w:rsidP="00125E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0E82A" w14:textId="77777777" w:rsidR="00936325" w:rsidRDefault="0093632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Borders>
        <w:top w:val="single" w:sz="6" w:space="0" w:color="auto"/>
      </w:tblBorders>
      <w:tblLayout w:type="fixed"/>
      <w:tblLook w:val="0000" w:firstRow="0" w:lastRow="0" w:firstColumn="0" w:lastColumn="0" w:noHBand="0" w:noVBand="0"/>
    </w:tblPr>
    <w:tblGrid>
      <w:gridCol w:w="5637"/>
      <w:gridCol w:w="3402"/>
    </w:tblGrid>
    <w:tr w:rsidR="00936325" w:rsidRPr="003C11DD" w14:paraId="66B96EA7" w14:textId="77777777" w:rsidTr="000778E4">
      <w:trPr>
        <w:trHeight w:val="724"/>
      </w:trPr>
      <w:tc>
        <w:tcPr>
          <w:tcW w:w="5637" w:type="dxa"/>
        </w:tcPr>
        <w:p w14:paraId="35C05E36" w14:textId="77777777" w:rsidR="00936325" w:rsidRPr="006D6AF5" w:rsidRDefault="00936325" w:rsidP="000778E4"/>
      </w:tc>
      <w:tc>
        <w:tcPr>
          <w:tcW w:w="3402" w:type="dxa"/>
        </w:tcPr>
        <w:p w14:paraId="2FEB08B2" w14:textId="77777777" w:rsidR="00936325" w:rsidRPr="006D6AF5" w:rsidRDefault="00936325" w:rsidP="000778E4"/>
      </w:tc>
    </w:tr>
  </w:tbl>
  <w:p w14:paraId="72D6DC46" w14:textId="77777777" w:rsidR="00936325" w:rsidRDefault="00936325" w:rsidP="000778E4"/>
  <w:tbl>
    <w:tblPr>
      <w:tblW w:w="0" w:type="auto"/>
      <w:tblBorders>
        <w:top w:val="single" w:sz="6" w:space="0" w:color="auto"/>
      </w:tblBorders>
      <w:tblLayout w:type="fixed"/>
      <w:tblLook w:val="0000" w:firstRow="0" w:lastRow="0" w:firstColumn="0" w:lastColumn="0" w:noHBand="0" w:noVBand="0"/>
    </w:tblPr>
    <w:tblGrid>
      <w:gridCol w:w="5637"/>
      <w:gridCol w:w="3402"/>
    </w:tblGrid>
    <w:tr w:rsidR="00936325" w:rsidRPr="00504198" w14:paraId="00DF2A0F" w14:textId="77777777" w:rsidTr="000778E4">
      <w:trPr>
        <w:trHeight w:val="553"/>
      </w:trPr>
      <w:tc>
        <w:tcPr>
          <w:tcW w:w="5637" w:type="dxa"/>
        </w:tcPr>
        <w:p w14:paraId="37CD60F1" w14:textId="77777777" w:rsidR="00936325" w:rsidRDefault="00936325" w:rsidP="000778E4">
          <w:pPr>
            <w:pStyle w:val="Footer"/>
            <w:rPr>
              <w:rFonts w:cs="Arial"/>
            </w:rPr>
          </w:pPr>
        </w:p>
        <w:p w14:paraId="5D0CCC99" w14:textId="0ED51CA3" w:rsidR="00936325" w:rsidRDefault="00936325" w:rsidP="000778E4">
          <w:pPr>
            <w:pStyle w:val="Footer"/>
            <w:rPr>
              <w:rFonts w:cs="Arial"/>
            </w:rPr>
          </w:pPr>
          <w:r w:rsidRPr="00ED530C">
            <w:rPr>
              <w:rFonts w:cs="Arial"/>
            </w:rPr>
            <w:t xml:space="preserve">Version: </w:t>
          </w:r>
          <w:r w:rsidR="00885D1D">
            <w:rPr>
              <w:rFonts w:cs="Arial"/>
            </w:rPr>
            <w:t>2.5</w:t>
          </w:r>
          <w:r w:rsidRPr="003C11DD">
            <w:rPr>
              <w:rFonts w:cs="Arial"/>
            </w:rPr>
            <w:t xml:space="preserve">/ Status: </w:t>
          </w:r>
          <w:r w:rsidR="00885D1D">
            <w:rPr>
              <w:rFonts w:cs="Arial"/>
            </w:rPr>
            <w:t>Definitief</w:t>
          </w:r>
          <w:r>
            <w:rPr>
              <w:rFonts w:cs="Arial"/>
            </w:rPr>
            <w:fldChar w:fldCharType="begin"/>
          </w:r>
          <w:r>
            <w:rPr>
              <w:rFonts w:cs="Arial"/>
            </w:rPr>
            <w:instrText xml:space="preserve"> DOCPROPERTY "Status"  \* MERGEFORMAT </w:instrText>
          </w:r>
          <w:r w:rsidR="00000000">
            <w:rPr>
              <w:rFonts w:cs="Arial"/>
            </w:rPr>
            <w:fldChar w:fldCharType="separate"/>
          </w:r>
          <w:r>
            <w:rPr>
              <w:rFonts w:cs="Arial"/>
            </w:rPr>
            <w:fldChar w:fldCharType="end"/>
          </w:r>
          <w:r w:rsidR="00885D1D">
            <w:rPr>
              <w:rFonts w:cs="Arial"/>
            </w:rPr>
            <w:t xml:space="preserve"> 3 oktober 2024</w:t>
          </w:r>
          <w:r>
            <w:rPr>
              <w:rFonts w:cs="Arial"/>
            </w:rPr>
            <w:t xml:space="preserve"> </w:t>
          </w:r>
        </w:p>
        <w:p w14:paraId="4F11FB9F" w14:textId="31E22657" w:rsidR="00936325" w:rsidRPr="003C11DD" w:rsidRDefault="00936325" w:rsidP="00FC7FF5">
          <w:pPr>
            <w:pStyle w:val="Footer"/>
            <w:tabs>
              <w:tab w:val="clear" w:pos="4153"/>
              <w:tab w:val="clear" w:pos="8306"/>
              <w:tab w:val="left" w:pos="4630"/>
            </w:tabs>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sidR="00885D1D">
            <w:rPr>
              <w:rFonts w:cs="Arial"/>
            </w:rPr>
            <w:t>PROTEUS-SUM-</w:t>
          </w:r>
          <w:r w:rsidR="00D81985">
            <w:rPr>
              <w:rFonts w:cs="Arial"/>
              <w:noProof/>
            </w:rPr>
            <w:t>5.1</w:t>
          </w:r>
          <w:r w:rsidR="00885D1D">
            <w:rPr>
              <w:rFonts w:cs="Arial"/>
              <w:noProof/>
            </w:rPr>
            <w:t>.14</w:t>
          </w:r>
          <w:r w:rsidR="00D81985">
            <w:rPr>
              <w:rFonts w:cs="Arial"/>
              <w:noProof/>
            </w:rPr>
            <w:t>.docx</w:t>
          </w:r>
          <w:r w:rsidRPr="003C11DD">
            <w:rPr>
              <w:rFonts w:cs="Arial"/>
            </w:rPr>
            <w:fldChar w:fldCharType="end"/>
          </w:r>
          <w:r>
            <w:rPr>
              <w:rFonts w:cs="Arial"/>
            </w:rPr>
            <w:tab/>
          </w:r>
        </w:p>
      </w:tc>
      <w:tc>
        <w:tcPr>
          <w:tcW w:w="3402" w:type="dxa"/>
          <w:vAlign w:val="bottom"/>
        </w:tcPr>
        <w:p w14:paraId="7FEEEE21" w14:textId="77777777" w:rsidR="00936325" w:rsidRDefault="00936325" w:rsidP="000778E4">
          <w:pPr>
            <w:pStyle w:val="Footer"/>
            <w:jc w:val="right"/>
            <w:rPr>
              <w:rFonts w:cs="Arial"/>
            </w:rPr>
          </w:pPr>
        </w:p>
        <w:p w14:paraId="0C32735C" w14:textId="5B82F149" w:rsidR="00936325" w:rsidRPr="00030FE1" w:rsidRDefault="00936325" w:rsidP="000778E4">
          <w:pPr>
            <w:pStyle w:val="Footer"/>
            <w:jc w:val="right"/>
            <w:rPr>
              <w:rFonts w:cs="Arial"/>
              <w:lang w:val="en-US"/>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Pr>
              <w:rFonts w:cs="Arial"/>
              <w:noProof/>
            </w:rPr>
            <w:t>2</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Pr>
              <w:rFonts w:cs="Arial"/>
              <w:noProof/>
            </w:rPr>
            <w:t>39</w:t>
          </w:r>
          <w:r w:rsidRPr="003C11DD">
            <w:rPr>
              <w:rFonts w:cs="Arial"/>
            </w:rPr>
            <w:fldChar w:fldCharType="end"/>
          </w:r>
        </w:p>
        <w:p w14:paraId="06803E35" w14:textId="77777777" w:rsidR="00936325" w:rsidRPr="00030FE1" w:rsidRDefault="00936325" w:rsidP="00030FE1">
          <w:pPr>
            <w:pStyle w:val="Footer"/>
            <w:jc w:val="right"/>
            <w:rPr>
              <w:rFonts w:cs="Arial"/>
              <w:lang w:val="en-US"/>
            </w:rPr>
          </w:pPr>
        </w:p>
      </w:tc>
    </w:tr>
  </w:tbl>
  <w:p w14:paraId="0C5D3AC6" w14:textId="77777777" w:rsidR="00936325" w:rsidRPr="00030FE1" w:rsidRDefault="00936325" w:rsidP="007C1240">
    <w:pPr>
      <w:pStyle w:val="Foote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024CCC" w14:textId="77777777" w:rsidR="00936325" w:rsidRDefault="00936325"/>
  <w:tbl>
    <w:tblPr>
      <w:tblW w:w="0" w:type="auto"/>
      <w:tblBorders>
        <w:top w:val="single" w:sz="6" w:space="0" w:color="auto"/>
      </w:tblBorders>
      <w:tblLayout w:type="fixed"/>
      <w:tblLook w:val="0000" w:firstRow="0" w:lastRow="0" w:firstColumn="0" w:lastColumn="0" w:noHBand="0" w:noVBand="0"/>
    </w:tblPr>
    <w:tblGrid>
      <w:gridCol w:w="5637"/>
      <w:gridCol w:w="3402"/>
    </w:tblGrid>
    <w:tr w:rsidR="00936325" w:rsidRPr="003C11DD" w14:paraId="1F4FA164" w14:textId="77777777" w:rsidTr="00125E91">
      <w:trPr>
        <w:trHeight w:val="553"/>
      </w:trPr>
      <w:tc>
        <w:tcPr>
          <w:tcW w:w="5637" w:type="dxa"/>
        </w:tcPr>
        <w:p w14:paraId="1A4908ED" w14:textId="77777777" w:rsidR="00936325" w:rsidRDefault="00936325" w:rsidP="007C1240">
          <w:pPr>
            <w:pStyle w:val="Footer"/>
            <w:rPr>
              <w:rFonts w:cs="Arial"/>
            </w:rPr>
          </w:pPr>
        </w:p>
        <w:p w14:paraId="7EE82544" w14:textId="5073AB36" w:rsidR="00936325" w:rsidRDefault="00936325" w:rsidP="007C1240">
          <w:pPr>
            <w:pStyle w:val="Footer"/>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Pr>
              <w:rFonts w:cs="Arial"/>
            </w:rPr>
            <w:t>3.4</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2017-07-13</w:t>
          </w:r>
          <w:r>
            <w:rPr>
              <w:rFonts w:cs="Arial"/>
            </w:rPr>
            <w:fldChar w:fldCharType="end"/>
          </w:r>
        </w:p>
        <w:p w14:paraId="2AEA923F" w14:textId="77777777" w:rsidR="00936325" w:rsidRPr="003C11DD" w:rsidRDefault="00936325" w:rsidP="007C1240">
          <w:pPr>
            <w:pStyle w:val="Footer"/>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3 Handleiding_20170613.doc</w:t>
          </w:r>
          <w:r w:rsidRPr="003C11DD">
            <w:rPr>
              <w:rFonts w:cs="Arial"/>
            </w:rPr>
            <w:fldChar w:fldCharType="end"/>
          </w:r>
        </w:p>
      </w:tc>
      <w:tc>
        <w:tcPr>
          <w:tcW w:w="3402" w:type="dxa"/>
          <w:vAlign w:val="bottom"/>
        </w:tcPr>
        <w:p w14:paraId="03F94E23" w14:textId="77777777" w:rsidR="00936325" w:rsidRDefault="00936325" w:rsidP="00125E91">
          <w:pPr>
            <w:pStyle w:val="Footer"/>
            <w:jc w:val="right"/>
            <w:rPr>
              <w:rFonts w:cs="Arial"/>
            </w:rPr>
          </w:pPr>
        </w:p>
        <w:p w14:paraId="0E3740A0" w14:textId="77777777" w:rsidR="00936325" w:rsidRPr="003C11DD" w:rsidRDefault="00936325" w:rsidP="00125E91">
          <w:pPr>
            <w:pStyle w:val="Footer"/>
            <w:jc w:val="right"/>
            <w:rPr>
              <w:rFonts w:cs="Arial"/>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Pr>
              <w:rFonts w:cs="Arial"/>
              <w:noProof/>
            </w:rPr>
            <w:t>22</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Pr>
              <w:rFonts w:cs="Arial"/>
              <w:noProof/>
            </w:rPr>
            <w:t>220</w:t>
          </w:r>
          <w:r w:rsidRPr="003C11DD">
            <w:rPr>
              <w:rFonts w:cs="Arial"/>
            </w:rPr>
            <w:fldChar w:fldCharType="end"/>
          </w:r>
        </w:p>
        <w:p w14:paraId="78B6FE88" w14:textId="77777777" w:rsidR="00936325" w:rsidRPr="003C11DD" w:rsidRDefault="00936325" w:rsidP="007C1240">
          <w:pPr>
            <w:pStyle w:val="Footer"/>
            <w:jc w:val="right"/>
            <w:rPr>
              <w:rFonts w:cs="Arial"/>
            </w:rPr>
          </w:pPr>
          <w:r w:rsidRPr="003C11DD">
            <w:rPr>
              <w:rFonts w:cs="Arial"/>
            </w:rPr>
            <w:fldChar w:fldCharType="begin"/>
          </w:r>
          <w:r w:rsidRPr="003C11DD">
            <w:rPr>
              <w:rFonts w:cs="Arial"/>
            </w:rPr>
            <w:instrText xml:space="preserve"> DOCPROPERTY  "Document Class"  \* MERGEFORMAT </w:instrText>
          </w:r>
          <w:r w:rsidRPr="003C11DD">
            <w:rPr>
              <w:rFonts w:cs="Arial"/>
            </w:rPr>
            <w:fldChar w:fldCharType="separate"/>
          </w:r>
          <w:r>
            <w:rPr>
              <w:rFonts w:cs="Arial"/>
              <w:b/>
              <w:bCs/>
              <w:lang w:val="en-US"/>
            </w:rPr>
            <w:fldChar w:fldCharType="begin"/>
          </w:r>
          <w:r>
            <w:rPr>
              <w:rFonts w:cs="Arial"/>
              <w:b/>
              <w:bCs/>
              <w:lang w:val="en-US"/>
            </w:rPr>
            <w:instrText xml:space="preserve"> DOCPROPERTY "DocumentClass"  \* MERGEFORMAT </w:instrText>
          </w:r>
          <w:r>
            <w:rPr>
              <w:rFonts w:cs="Arial"/>
              <w:b/>
              <w:bCs/>
              <w:lang w:val="en-US"/>
            </w:rPr>
            <w:fldChar w:fldCharType="separate"/>
          </w:r>
          <w:r>
            <w:rPr>
              <w:rFonts w:cs="Arial"/>
              <w:b/>
              <w:bCs/>
              <w:lang w:val="en-US"/>
            </w:rPr>
            <w:t>© 2017 IBM Corporation, RWS</w:t>
          </w:r>
          <w:r>
            <w:rPr>
              <w:rFonts w:cs="Arial"/>
              <w:b/>
              <w:bCs/>
              <w:lang w:val="en-US"/>
            </w:rPr>
            <w:fldChar w:fldCharType="end"/>
          </w:r>
          <w:r w:rsidRPr="003C11DD">
            <w:rPr>
              <w:rFonts w:cs="Arial"/>
            </w:rPr>
            <w:fldChar w:fldCharType="end"/>
          </w:r>
        </w:p>
      </w:tc>
    </w:tr>
  </w:tbl>
  <w:p w14:paraId="4CEF4814" w14:textId="77777777" w:rsidR="00936325" w:rsidRPr="00125E91" w:rsidRDefault="00936325" w:rsidP="00125E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8360D2" w14:textId="77777777" w:rsidR="00936325" w:rsidRDefault="00936325" w:rsidP="007C1240"/>
  <w:tbl>
    <w:tblPr>
      <w:tblW w:w="9039" w:type="dxa"/>
      <w:tblInd w:w="-1149" w:type="dxa"/>
      <w:tblBorders>
        <w:top w:val="single" w:sz="6" w:space="0" w:color="auto"/>
      </w:tblBorders>
      <w:tblLayout w:type="fixed"/>
      <w:tblLook w:val="0000" w:firstRow="0" w:lastRow="0" w:firstColumn="0" w:lastColumn="0" w:noHBand="0" w:noVBand="0"/>
    </w:tblPr>
    <w:tblGrid>
      <w:gridCol w:w="5637"/>
      <w:gridCol w:w="3402"/>
    </w:tblGrid>
    <w:tr w:rsidR="00936325" w:rsidRPr="009F202C" w14:paraId="0692CD56" w14:textId="77777777" w:rsidTr="007C1240">
      <w:trPr>
        <w:trHeight w:val="553"/>
      </w:trPr>
      <w:tc>
        <w:tcPr>
          <w:tcW w:w="5637" w:type="dxa"/>
        </w:tcPr>
        <w:p w14:paraId="7826156D" w14:textId="77777777" w:rsidR="00936325" w:rsidRDefault="00936325" w:rsidP="000778E4">
          <w:pPr>
            <w:pStyle w:val="Footer"/>
            <w:rPr>
              <w:rFonts w:cs="Arial"/>
            </w:rPr>
          </w:pPr>
        </w:p>
        <w:p w14:paraId="6810FF31" w14:textId="4076CA4B" w:rsidR="00936325" w:rsidRDefault="00936325" w:rsidP="00C0641B">
          <w:pPr>
            <w:pStyle w:val="Footer"/>
            <w:tabs>
              <w:tab w:val="clear" w:pos="8306"/>
              <w:tab w:val="left" w:pos="4153"/>
            </w:tabs>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sidR="0004456D">
            <w:rPr>
              <w:rFonts w:cs="Arial"/>
            </w:rPr>
            <w:t>5.0</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sidR="0004456D">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sidR="0004456D">
            <w:rPr>
              <w:rFonts w:cs="Arial"/>
            </w:rPr>
            <w:t>2021-02-05</w:t>
          </w:r>
          <w:r>
            <w:rPr>
              <w:rFonts w:cs="Arial"/>
            </w:rPr>
            <w:fldChar w:fldCharType="end"/>
          </w:r>
          <w:r>
            <w:rPr>
              <w:rFonts w:cs="Arial"/>
            </w:rPr>
            <w:tab/>
          </w:r>
        </w:p>
        <w:p w14:paraId="6F1AD9BB" w14:textId="283B829A" w:rsidR="00936325" w:rsidRPr="003C11DD" w:rsidRDefault="00936325" w:rsidP="000778E4">
          <w:pPr>
            <w:pStyle w:val="Footer"/>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sidR="0004456D">
            <w:rPr>
              <w:rFonts w:cs="Arial"/>
              <w:noProof/>
            </w:rPr>
            <w:t>Proteus 5 Handleiding _20210205.docx</w:t>
          </w:r>
          <w:r w:rsidRPr="003C11DD">
            <w:rPr>
              <w:rFonts w:cs="Arial"/>
            </w:rPr>
            <w:fldChar w:fldCharType="end"/>
          </w:r>
        </w:p>
      </w:tc>
      <w:tc>
        <w:tcPr>
          <w:tcW w:w="3402" w:type="dxa"/>
          <w:vAlign w:val="bottom"/>
        </w:tcPr>
        <w:p w14:paraId="741FE074" w14:textId="77777777" w:rsidR="00936325" w:rsidRDefault="00936325" w:rsidP="000778E4">
          <w:pPr>
            <w:pStyle w:val="Footer"/>
            <w:jc w:val="right"/>
            <w:rPr>
              <w:rFonts w:cs="Arial"/>
            </w:rPr>
          </w:pPr>
        </w:p>
        <w:p w14:paraId="05F2B65C" w14:textId="31B66ABD" w:rsidR="00936325" w:rsidRPr="00A46C30" w:rsidRDefault="00936325" w:rsidP="000778E4">
          <w:pPr>
            <w:pStyle w:val="Footer"/>
            <w:jc w:val="right"/>
            <w:rPr>
              <w:rFonts w:cs="Arial"/>
              <w:lang w:val="en-US"/>
            </w:rPr>
          </w:pPr>
          <w:r w:rsidRPr="00A67B63">
            <w:rPr>
              <w:rFonts w:cs="Arial"/>
              <w:lang w:val="en-US"/>
            </w:rPr>
            <w:t xml:space="preserve">Page </w:t>
          </w:r>
          <w:r w:rsidRPr="003C11DD">
            <w:rPr>
              <w:rFonts w:cs="Arial"/>
            </w:rPr>
            <w:fldChar w:fldCharType="begin"/>
          </w:r>
          <w:r w:rsidRPr="00A67B63">
            <w:rPr>
              <w:rFonts w:cs="Arial"/>
              <w:lang w:val="en-US"/>
            </w:rPr>
            <w:instrText xml:space="preserve">PAGE </w:instrText>
          </w:r>
          <w:r w:rsidRPr="003C11DD">
            <w:rPr>
              <w:rFonts w:cs="Arial"/>
            </w:rPr>
            <w:fldChar w:fldCharType="separate"/>
          </w:r>
          <w:r>
            <w:rPr>
              <w:rFonts w:cs="Arial"/>
              <w:noProof/>
              <w:lang w:val="en-US"/>
            </w:rPr>
            <w:t>288</w:t>
          </w:r>
          <w:r w:rsidRPr="003C11DD">
            <w:rPr>
              <w:rFonts w:cs="Arial"/>
            </w:rPr>
            <w:fldChar w:fldCharType="end"/>
          </w:r>
          <w:r w:rsidRPr="00A67B63">
            <w:rPr>
              <w:rFonts w:cs="Arial"/>
              <w:lang w:val="en-US"/>
            </w:rPr>
            <w:t xml:space="preserve"> of </w:t>
          </w:r>
          <w:r w:rsidRPr="003C11DD">
            <w:rPr>
              <w:rFonts w:cs="Arial"/>
            </w:rPr>
            <w:fldChar w:fldCharType="begin"/>
          </w:r>
          <w:r w:rsidRPr="00A67B63">
            <w:rPr>
              <w:rFonts w:cs="Arial"/>
              <w:lang w:val="en-US"/>
            </w:rPr>
            <w:instrText xml:space="preserve">NUMPAGES </w:instrText>
          </w:r>
          <w:r w:rsidRPr="003C11DD">
            <w:rPr>
              <w:rFonts w:cs="Arial"/>
            </w:rPr>
            <w:fldChar w:fldCharType="separate"/>
          </w:r>
          <w:r>
            <w:rPr>
              <w:rFonts w:cs="Arial"/>
              <w:noProof/>
              <w:lang w:val="en-US"/>
            </w:rPr>
            <w:t>288</w:t>
          </w:r>
          <w:r w:rsidRPr="003C11DD">
            <w:rPr>
              <w:rFonts w:cs="Arial"/>
            </w:rPr>
            <w:fldChar w:fldCharType="end"/>
          </w:r>
        </w:p>
        <w:p w14:paraId="4B4A9068" w14:textId="77777777" w:rsidR="00936325" w:rsidRPr="00A46C30" w:rsidRDefault="00936325" w:rsidP="007C1240">
          <w:pPr>
            <w:pStyle w:val="Footer"/>
            <w:jc w:val="right"/>
            <w:rPr>
              <w:rFonts w:cs="Arial"/>
              <w:lang w:val="en-US"/>
            </w:rPr>
          </w:pPr>
        </w:p>
      </w:tc>
    </w:tr>
  </w:tbl>
  <w:p w14:paraId="48DC10C4" w14:textId="77777777" w:rsidR="00936325" w:rsidRPr="00A46C30" w:rsidRDefault="00936325" w:rsidP="000778E4">
    <w:pPr>
      <w:pStyle w:val="Footer"/>
      <w:rPr>
        <w:lang w:val="en-US"/>
      </w:rPr>
    </w:pPr>
  </w:p>
  <w:p w14:paraId="3D7C15B5" w14:textId="77777777" w:rsidR="00936325" w:rsidRPr="00A46C30" w:rsidRDefault="00936325" w:rsidP="00125E91">
    <w:pPr>
      <w:pStyle w:val="Footer"/>
      <w:rPr>
        <w:lang w:val="en-U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6864C" w14:textId="77777777" w:rsidR="00936325" w:rsidRPr="007F1DB5" w:rsidRDefault="00936325" w:rsidP="007F1DB5">
    <w:pPr>
      <w:pStyle w:val="Footer"/>
      <w:tabs>
        <w:tab w:val="clear" w:pos="4153"/>
        <w:tab w:val="clear" w:pos="8306"/>
        <w:tab w:val="right" w:pos="7371"/>
      </w:tabs>
      <w:ind w:right="360"/>
      <w:rPr>
        <w:sz w:val="10"/>
        <w:szCs w:val="10"/>
      </w:rPr>
    </w:pPr>
    <w:r>
      <w:rPr>
        <w:sz w:val="10"/>
        <w:szCs w:val="10"/>
      </w:rPr>
      <w:t>Versie 1.2</w:t>
    </w:r>
    <w:r>
      <w:rPr>
        <w:sz w:val="10"/>
        <w:szCs w:val="10"/>
      </w:rPr>
      <w:tab/>
      <w:t>IBM  20 oktober 2013</w:t>
    </w:r>
  </w:p>
  <w:p w14:paraId="689AF38A" w14:textId="77777777" w:rsidR="00936325" w:rsidRDefault="009363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E45502" w14:textId="77777777" w:rsidR="0084411D" w:rsidRDefault="0084411D">
      <w:r>
        <w:separator/>
      </w:r>
    </w:p>
  </w:footnote>
  <w:footnote w:type="continuationSeparator" w:id="0">
    <w:p w14:paraId="08EE8A5D" w14:textId="77777777" w:rsidR="0084411D" w:rsidRDefault="0084411D">
      <w:r>
        <w:continuationSeparator/>
      </w:r>
    </w:p>
  </w:footnote>
  <w:footnote w:id="1">
    <w:p w14:paraId="21FE5DB6" w14:textId="77777777" w:rsidR="00936325" w:rsidRDefault="00936325" w:rsidP="008F4DD7">
      <w:pPr>
        <w:pStyle w:val="FootnoteText"/>
      </w:pPr>
      <w:r>
        <w:rPr>
          <w:rStyle w:val="FootnoteReference"/>
        </w:rPr>
        <w:footnoteRef/>
      </w:r>
      <w:r>
        <w:t xml:space="preserve"> </w:t>
      </w:r>
      <w:r w:rsidRPr="00932436">
        <w:t>Globally Harmonised System of Classification and Labelling of Chemicals (afgekort tot GHS) is de wijze van indeling, kenmerking en etikettering van chemische stoffen en preparaten</w:t>
      </w:r>
      <w:r>
        <w:t>.</w:t>
      </w:r>
    </w:p>
  </w:footnote>
  <w:footnote w:id="2">
    <w:p w14:paraId="365DCC7C" w14:textId="77777777" w:rsidR="00936325" w:rsidRDefault="00936325" w:rsidP="008F4DD7">
      <w:pPr>
        <w:pStyle w:val="FootnoteText"/>
      </w:pPr>
      <w:r w:rsidRPr="00FE5BFF">
        <w:rPr>
          <w:rStyle w:val="FootnoteReference"/>
        </w:rPr>
        <w:footnoteRef/>
      </w:r>
      <w:r w:rsidRPr="00FE5BFF">
        <w:t xml:space="preserve"> Berekening van het TZV van glucose (C6H12O6). </w:t>
      </w:r>
      <w:r>
        <w:t xml:space="preserve">De </w:t>
      </w:r>
      <w:r w:rsidRPr="00BD4113">
        <w:t xml:space="preserve">reactievergelijking </w:t>
      </w:r>
      <w:r>
        <w:t>voor de volledige oxidatie van glucose</w:t>
      </w:r>
      <w:r w:rsidRPr="00BD4113">
        <w:t xml:space="preserve"> is C6H12O6 + 6 O2 à 6 CO2 + 6 H2O.</w:t>
      </w:r>
      <w:r>
        <w:t xml:space="preserve"> </w:t>
      </w:r>
      <w:r w:rsidRPr="00FE5BFF">
        <w:t>Verbranding van 1 mol glucose kost 6 mol O2. 1 mol glucose = 72+12+96 = 180 gram. 6 mol O2 = 192 gram. TZV glucose = 192/180 = 1,07 g O2/g glucose.</w:t>
      </w:r>
    </w:p>
  </w:footnote>
  <w:footnote w:id="3">
    <w:p w14:paraId="477A81D2" w14:textId="77777777" w:rsidR="00936325" w:rsidRPr="006356F4" w:rsidRDefault="00936325" w:rsidP="008F4DD7">
      <w:pPr>
        <w:pStyle w:val="FootnoteText"/>
        <w:rPr>
          <w:color w:val="FF0000"/>
        </w:rPr>
      </w:pPr>
      <w:r>
        <w:rPr>
          <w:rStyle w:val="FootnoteReference"/>
        </w:rPr>
        <w:footnoteRef/>
      </w:r>
      <w:r>
        <w:t xml:space="preserve"> </w:t>
      </w:r>
      <w:r w:rsidRPr="00FE5BFF">
        <w:t>In een aanvullende risicostudie kunnen aanwezige voorbezinktanks eventueel worden meegenomen als extra maatregel of LOD. Wanneer de lozing qua volume kleiner is dan het volume van de voorbezinktank(s) dan zou de lozing daar kunnen worden afgevangen, mits dat geen grote procesverstoringen geeft voor het reguliere zuiveringsproces. Het volume dat de zinker dan mag innemen in de voorbezinktank zal dan waarschijnlijk niet meer dan 50% mogen zijn.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000" w:firstRow="0" w:lastRow="0" w:firstColumn="0" w:lastColumn="0" w:noHBand="0" w:noVBand="0"/>
    </w:tblPr>
    <w:tblGrid>
      <w:gridCol w:w="1526"/>
      <w:gridCol w:w="5670"/>
      <w:gridCol w:w="1984"/>
    </w:tblGrid>
    <w:tr w:rsidR="00936325" w14:paraId="65FCCF5A" w14:textId="77777777" w:rsidTr="00125E91">
      <w:tc>
        <w:tcPr>
          <w:tcW w:w="1526" w:type="dxa"/>
          <w:vAlign w:val="center"/>
        </w:tcPr>
        <w:p w14:paraId="3AA7D85E" w14:textId="77777777" w:rsidR="00936325" w:rsidRDefault="00936325" w:rsidP="00125E91">
          <w:pPr>
            <w:pStyle w:val="Header"/>
            <w:rPr>
              <w:b/>
              <w:bCs/>
            </w:rPr>
          </w:pPr>
          <w:r w:rsidRPr="00605F15">
            <w:rPr>
              <w:b/>
              <w:noProof/>
              <w:lang w:eastAsia="nl-NL"/>
            </w:rPr>
            <w:drawing>
              <wp:inline distT="0" distB="0" distL="0" distR="0" wp14:anchorId="1B13176B" wp14:editId="467630AC">
                <wp:extent cx="819150" cy="349885"/>
                <wp:effectExtent l="0" t="0" r="0" b="0"/>
                <wp:docPr id="1426696734" name="Picture 1426696734"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542457A7" w14:textId="77777777" w:rsidR="00936325" w:rsidRPr="00125E91" w:rsidRDefault="00936325" w:rsidP="00125E91">
          <w:pPr>
            <w:pStyle w:val="Header"/>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sidRPr="00125E91">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sidRPr="00125E91">
            <w:rPr>
              <w:rFonts w:cs="Arial"/>
              <w:b/>
              <w:sz w:val="24"/>
              <w:szCs w:val="24"/>
            </w:rPr>
            <w:t>3.4</w:t>
          </w:r>
          <w:r w:rsidRPr="00125E91">
            <w:rPr>
              <w:rFonts w:cs="Arial"/>
              <w:b/>
              <w:sz w:val="24"/>
              <w:szCs w:val="24"/>
            </w:rPr>
            <w:fldChar w:fldCharType="end"/>
          </w:r>
        </w:p>
      </w:tc>
      <w:tc>
        <w:tcPr>
          <w:tcW w:w="1984" w:type="dxa"/>
          <w:vAlign w:val="center"/>
        </w:tcPr>
        <w:p w14:paraId="114382C7" w14:textId="77777777" w:rsidR="00936325" w:rsidRDefault="00936325" w:rsidP="00125E91">
          <w:pPr>
            <w:pStyle w:val="Header"/>
            <w:jc w:val="right"/>
            <w:rPr>
              <w:b/>
            </w:rPr>
          </w:pPr>
          <w:r>
            <w:rPr>
              <w:noProof/>
              <w:lang w:eastAsia="nl-NL"/>
            </w:rPr>
            <w:drawing>
              <wp:anchor distT="0" distB="0" distL="114300" distR="114300" simplePos="0" relativeHeight="251655680" behindDoc="1" locked="1" layoutInCell="1" allowOverlap="1" wp14:anchorId="3F36174B" wp14:editId="192865CD">
                <wp:simplePos x="0" y="0"/>
                <wp:positionH relativeFrom="page">
                  <wp:posOffset>800735</wp:posOffset>
                </wp:positionH>
                <wp:positionV relativeFrom="page">
                  <wp:posOffset>-265430</wp:posOffset>
                </wp:positionV>
                <wp:extent cx="325755" cy="815340"/>
                <wp:effectExtent l="0" t="0" r="0" b="0"/>
                <wp:wrapNone/>
                <wp:docPr id="822078651" name="Picture 822078651"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EAB9F57" w14:textId="77777777" w:rsidR="00936325" w:rsidRDefault="00936325" w:rsidP="00B4177C">
    <w:pPr>
      <w:pStyle w:val="Header"/>
      <w:tabs>
        <w:tab w:val="clear" w:pos="7938"/>
        <w:tab w:val="left" w:pos="728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Ind w:w="-9" w:type="dxa"/>
      <w:tblLayout w:type="fixed"/>
      <w:tblLook w:val="0000" w:firstRow="0" w:lastRow="0" w:firstColumn="0" w:lastColumn="0" w:noHBand="0" w:noVBand="0"/>
    </w:tblPr>
    <w:tblGrid>
      <w:gridCol w:w="1526"/>
      <w:gridCol w:w="4253"/>
      <w:gridCol w:w="1984"/>
    </w:tblGrid>
    <w:tr w:rsidR="00936325" w14:paraId="1B8EFEF7" w14:textId="77777777" w:rsidTr="00076E50">
      <w:trPr>
        <w:trHeight w:val="506"/>
      </w:trPr>
      <w:tc>
        <w:tcPr>
          <w:tcW w:w="1526" w:type="dxa"/>
          <w:vAlign w:val="center"/>
        </w:tcPr>
        <w:p w14:paraId="4B881A11" w14:textId="77777777" w:rsidR="00936325" w:rsidRDefault="00936325" w:rsidP="00125E91">
          <w:pPr>
            <w:pStyle w:val="Header"/>
            <w:rPr>
              <w:b/>
              <w:bCs/>
            </w:rPr>
          </w:pPr>
        </w:p>
      </w:tc>
      <w:tc>
        <w:tcPr>
          <w:tcW w:w="4253" w:type="dxa"/>
          <w:vAlign w:val="center"/>
        </w:tcPr>
        <w:p w14:paraId="3F5CCC67" w14:textId="3A5B433C" w:rsidR="00936325" w:rsidRPr="00125E91" w:rsidRDefault="00936325" w:rsidP="00076E50">
          <w:pPr>
            <w:pStyle w:val="Header"/>
            <w:jc w:val="center"/>
            <w:rPr>
              <w:rFonts w:cs="Arial"/>
              <w:b/>
              <w:sz w:val="24"/>
              <w:szCs w:val="24"/>
            </w:rPr>
          </w:pPr>
          <w:r>
            <w:rPr>
              <w:rFonts w:cs="Arial"/>
              <w:b/>
              <w:sz w:val="24"/>
              <w:szCs w:val="24"/>
            </w:rPr>
            <w:t xml:space="preserve">Handleiding </w:t>
          </w:r>
          <w:r>
            <w:rPr>
              <w:rFonts w:cs="Arial"/>
              <w:b/>
              <w:sz w:val="24"/>
              <w:szCs w:val="24"/>
            </w:rPr>
            <w:fldChar w:fldCharType="begin"/>
          </w:r>
          <w:r>
            <w:rPr>
              <w:rFonts w:cs="Arial"/>
              <w:b/>
              <w:sz w:val="24"/>
              <w:szCs w:val="24"/>
            </w:rPr>
            <w:instrText xml:space="preserve"> DocProperty "Project" \* MERGEFORMAT </w:instrText>
          </w:r>
          <w:r>
            <w:rPr>
              <w:rFonts w:cs="Arial"/>
              <w:b/>
              <w:sz w:val="24"/>
              <w:szCs w:val="24"/>
            </w:rPr>
            <w:fldChar w:fldCharType="separate"/>
          </w:r>
          <w:r w:rsidR="00D322C8">
            <w:rPr>
              <w:rFonts w:cs="Arial"/>
              <w:b/>
              <w:sz w:val="24"/>
              <w:szCs w:val="24"/>
            </w:rPr>
            <w:t>Proteus</w:t>
          </w:r>
          <w:r>
            <w:rPr>
              <w:rFonts w:cs="Arial"/>
              <w:b/>
              <w:sz w:val="24"/>
              <w:szCs w:val="24"/>
            </w:rPr>
            <w:fldChar w:fldCharType="end"/>
          </w:r>
          <w:r w:rsidR="00F027D1">
            <w:rPr>
              <w:rFonts w:cs="Arial"/>
              <w:b/>
              <w:sz w:val="24"/>
              <w:szCs w:val="24"/>
            </w:rPr>
            <w:t xml:space="preserve"> </w:t>
          </w:r>
          <w:r w:rsidR="00465FB8">
            <w:rPr>
              <w:rFonts w:cs="Arial"/>
              <w:b/>
              <w:sz w:val="24"/>
              <w:szCs w:val="24"/>
            </w:rPr>
            <w:t>5.</w:t>
          </w:r>
          <w:r w:rsidR="00885D1D">
            <w:rPr>
              <w:rFonts w:cs="Arial"/>
              <w:b/>
              <w:sz w:val="24"/>
              <w:szCs w:val="24"/>
            </w:rPr>
            <w:t>1.14</w:t>
          </w:r>
        </w:p>
      </w:tc>
      <w:tc>
        <w:tcPr>
          <w:tcW w:w="1984" w:type="dxa"/>
          <w:vAlign w:val="center"/>
        </w:tcPr>
        <w:p w14:paraId="661A572B" w14:textId="77777777" w:rsidR="00936325" w:rsidRDefault="00936325" w:rsidP="00125E91">
          <w:pPr>
            <w:pStyle w:val="Header"/>
            <w:jc w:val="right"/>
            <w:rPr>
              <w:b/>
            </w:rPr>
          </w:pPr>
        </w:p>
      </w:tc>
    </w:tr>
  </w:tbl>
  <w:p w14:paraId="57D80440" w14:textId="77777777" w:rsidR="00936325" w:rsidRDefault="00936325">
    <w:pPr>
      <w:pStyle w:val="Header"/>
    </w:pPr>
    <w:r>
      <w:rPr>
        <w:noProof/>
        <w:lang w:eastAsia="nl-NL"/>
      </w:rPr>
      <w:drawing>
        <wp:anchor distT="0" distB="0" distL="114300" distR="114300" simplePos="0" relativeHeight="251658752" behindDoc="1" locked="0" layoutInCell="1" allowOverlap="1" wp14:anchorId="3DD61CE0" wp14:editId="5A1E8814">
          <wp:simplePos x="0" y="0"/>
          <wp:positionH relativeFrom="column">
            <wp:posOffset>3550920</wp:posOffset>
          </wp:positionH>
          <wp:positionV relativeFrom="paragraph">
            <wp:posOffset>-537210</wp:posOffset>
          </wp:positionV>
          <wp:extent cx="3056255" cy="516255"/>
          <wp:effectExtent l="0" t="0" r="0" b="0"/>
          <wp:wrapNone/>
          <wp:docPr id="2003841948" name="Picture 20038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56255" cy="5162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AA2355" w14:textId="10426483" w:rsidR="00936325" w:rsidRDefault="00936325" w:rsidP="00F025DC">
    <w:pPr>
      <w:pStyle w:val="Header"/>
      <w:ind w:left="3261" w:hanging="14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1B3B60" w14:textId="77777777" w:rsidR="00936325" w:rsidRDefault="009363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335BA" w14:textId="77777777" w:rsidR="00936325" w:rsidRDefault="00936325">
    <w:pPr>
      <w:pStyle w:val="Huisstijl-KoptekstRapportvolgbladen"/>
    </w:pPr>
    <w:r>
      <w:rPr>
        <w:noProof/>
        <w:lang w:eastAsia="nl-NL" w:bidi="ar-SA"/>
      </w:rPr>
      <mc:AlternateContent>
        <mc:Choice Requires="wps">
          <w:drawing>
            <wp:anchor distT="0" distB="0" distL="114300" distR="114300" simplePos="0" relativeHeight="251662848" behindDoc="0" locked="0" layoutInCell="1" allowOverlap="1" wp14:anchorId="4E9F12B4" wp14:editId="479D5EBA">
              <wp:simplePos x="0" y="0"/>
              <wp:positionH relativeFrom="page">
                <wp:posOffset>2052320</wp:posOffset>
              </wp:positionH>
              <wp:positionV relativeFrom="page">
                <wp:posOffset>360045</wp:posOffset>
              </wp:positionV>
              <wp:extent cx="4680000" cy="370800"/>
              <wp:effectExtent l="0" t="0" r="6350" b="10795"/>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0" cy="37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327C9" w14:textId="77777777" w:rsidR="00936325" w:rsidRPr="00EE4917" w:rsidRDefault="00936325" w:rsidP="00F025DC">
                          <w:pPr>
                            <w:pStyle w:val="Huisstijl-KopregelRapport"/>
                            <w:rPr>
                              <w:rStyle w:val="Huisstijl-Rapportkoptekst"/>
                            </w:rPr>
                          </w:pPr>
                          <w:r>
                            <w:t>RWS INFORMATIE -</w:t>
                          </w:r>
                          <w:r w:rsidRPr="00EE4917">
                            <w:rPr>
                              <w:rStyle w:val="Huisstijl-Rapportkoptekst"/>
                            </w:rPr>
                            <w:t xml:space="preserve"> | </w:t>
                          </w:r>
                          <w:r>
                            <w:t xml:space="preserve">Beoordelingskader betreffende het restrisico van een onvoorziene lozing op RWZI’s </w:t>
                          </w:r>
                          <w:r w:rsidRPr="00EE4917">
                            <w:rPr>
                              <w:rStyle w:val="Huisstijl-Rapportkoptekst"/>
                            </w:rPr>
                            <w:t xml:space="preserve">| </w:t>
                          </w:r>
                          <w:sdt>
                            <w:sdtPr>
                              <w:alias w:val="Report Date"/>
                              <w:tag w:val="Report_Date"/>
                              <w:id w:val="-569734026"/>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9F12B4" id="_x0000_t202" coordsize="21600,21600" o:spt="202" path="m,l,21600r21600,l21600,xe">
              <v:stroke joinstyle="miter"/>
              <v:path gradientshapeok="t" o:connecttype="rect"/>
            </v:shapetype>
            <v:shape id="Text Box 5" o:spid="_x0000_s1087" type="#_x0000_t202" style="position:absolute;margin-left:161.6pt;margin-top:28.35pt;width:368.5pt;height:29.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A9y1AEAAJEDAAAOAAAAZHJzL2Uyb0RvYy54bWysU9tu1DAQfUfiHyy/s8kWVKpos1VpVYRU&#10;oFLhA7yOnVgkHjPj3WT5esbOZsvlDZEHazy2z5xzZrK5noZeHAySA1/L9aqUwngNjfNtLb9+uX91&#10;JQVF5RvVgze1PBqS19uXLzZjqMwFdNA3BgWDeKrGUMsuxlAVBenODIpWEIznQws4qMhbbIsG1cjo&#10;Q19clOVlMQI2AUEbIs7ezYdym/GtNTp+tpZMFH0tmVvMK+Z1l9Ziu1FViyp0Tp9oqH9gMSjnuegZ&#10;6k5FJfbo/oIanEYgsHGlYSjAWqdN1sBq1uUfap46FUzWwuZQONtE/w9Wfzo8hUcUcXoHEzcwi6Dw&#10;APobCQ+3nfKtuUGEsTOq4cLrZFkxBqpOT5PVVFEC2Y0foeEmq32EDDRZHJIrrFMwOjfgeDbdTFFo&#10;Tr65vCr5k0Lz2eu3Je9yCVUtrwNSfG9gECmoJXJTM7o6PFBMbFS1XEnFPNy7vs+N7f1vCb6YMpl9&#10;IjxTj9Nu4ttJxQ6aI+tAmOeE55qDDvCHFCPPSC3p+16hkaL/4NmLNFBLgEuwWwLlNT+tZZRiDm/j&#10;PHj7gK7tGHl228MN+2VdlvLM4sST+54VnmY0Ddav+3zr+U/a/gQAAP//AwBQSwMEFAAGAAgAAAAh&#10;AHyJ2JDgAAAACwEAAA8AAABkcnMvZG93bnJldi54bWxMjz1PwzAQhnck/oN1SGzUTqoGGuJUFYIJ&#10;CZGGoaMTu4nV+Bxitw3/nusE2308eu+5YjO7gZ3NFKxHCclCADPYem2xk/BVvz08AQtRoVaDRyPh&#10;xwTYlLc3hcq1v2BlzrvYMQrBkCsJfYxjznloe+NUWPjRIO0OfnIqUjt1XE/qQuFu4KkQGXfKIl3o&#10;1WheetMedycnYbvH6tV+fzSf1aGydb0W+J4dpby/m7fPwKKZ4x8MV31Sh5KcGn9CHdggYZkuU0Il&#10;rLJHYFdAZIImDVXJKgFeFvz/D+UvAAAA//8DAFBLAQItABQABgAIAAAAIQC2gziS/gAAAOEBAAAT&#10;AAAAAAAAAAAAAAAAAAAAAABbQ29udGVudF9UeXBlc10ueG1sUEsBAi0AFAAGAAgAAAAhADj9If/W&#10;AAAAlAEAAAsAAAAAAAAAAAAAAAAALwEAAF9yZWxzLy5yZWxzUEsBAi0AFAAGAAgAAAAhAGzgD3LU&#10;AQAAkQMAAA4AAAAAAAAAAAAAAAAALgIAAGRycy9lMm9Eb2MueG1sUEsBAi0AFAAGAAgAAAAhAHyJ&#10;2JDgAAAACwEAAA8AAAAAAAAAAAAAAAAALgQAAGRycy9kb3ducmV2LnhtbFBLBQYAAAAABAAEAPMA&#10;AAA7BQAAAAA=&#10;" filled="f" stroked="f">
              <v:textbox inset="0,0,0,0">
                <w:txbxContent>
                  <w:p w14:paraId="41D327C9" w14:textId="77777777" w:rsidR="00936325" w:rsidRPr="00EE4917" w:rsidRDefault="00936325" w:rsidP="00F025DC">
                    <w:pPr>
                      <w:pStyle w:val="Huisstijl-KopregelRapport"/>
                      <w:rPr>
                        <w:rStyle w:val="Huisstijl-Rapportkoptekst"/>
                      </w:rPr>
                    </w:pPr>
                    <w:r>
                      <w:t>RWS INFORMATIE -</w:t>
                    </w:r>
                    <w:r w:rsidRPr="00EE4917">
                      <w:rPr>
                        <w:rStyle w:val="Huisstijl-Rapportkoptekst"/>
                      </w:rPr>
                      <w:t xml:space="preserve"> | </w:t>
                    </w:r>
                    <w:r>
                      <w:t xml:space="preserve">Beoordelingskader betreffende het restrisico van een onvoorziene lozing op RWZI’s </w:t>
                    </w:r>
                    <w:r w:rsidRPr="00EE4917">
                      <w:rPr>
                        <w:rStyle w:val="Huisstijl-Rapportkoptekst"/>
                      </w:rPr>
                      <w:t xml:space="preserve">| </w:t>
                    </w:r>
                    <w:sdt>
                      <w:sdtPr>
                        <w:alias w:val="Report Date"/>
                        <w:tag w:val="Report_Date"/>
                        <w:id w:val="-569734026"/>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5D62EF" w14:textId="77777777" w:rsidR="00936325" w:rsidRDefault="00936325" w:rsidP="00125E91">
    <w:pPr>
      <w:pStyle w:val="Header"/>
      <w:tabs>
        <w:tab w:val="clear" w:pos="7938"/>
        <w:tab w:val="right" w:pos="7371"/>
      </w:tabs>
      <w:jc w:val="right"/>
    </w:pPr>
    <w:r>
      <w:t xml:space="preserve">                                                  </w:t>
    </w:r>
  </w:p>
  <w:tbl>
    <w:tblPr>
      <w:tblW w:w="0" w:type="auto"/>
      <w:tblLayout w:type="fixed"/>
      <w:tblLook w:val="0000" w:firstRow="0" w:lastRow="0" w:firstColumn="0" w:lastColumn="0" w:noHBand="0" w:noVBand="0"/>
    </w:tblPr>
    <w:tblGrid>
      <w:gridCol w:w="1526"/>
      <w:gridCol w:w="5670"/>
      <w:gridCol w:w="1984"/>
    </w:tblGrid>
    <w:tr w:rsidR="00936325" w14:paraId="35C4EAE2" w14:textId="77777777" w:rsidTr="00125E91">
      <w:tc>
        <w:tcPr>
          <w:tcW w:w="1526" w:type="dxa"/>
          <w:vAlign w:val="center"/>
        </w:tcPr>
        <w:p w14:paraId="23A9184F" w14:textId="77777777" w:rsidR="00936325" w:rsidRDefault="00936325" w:rsidP="00125E91">
          <w:pPr>
            <w:pStyle w:val="Header"/>
            <w:rPr>
              <w:b/>
              <w:bCs/>
            </w:rPr>
          </w:pPr>
          <w:r w:rsidRPr="00605F15">
            <w:rPr>
              <w:b/>
              <w:noProof/>
              <w:lang w:eastAsia="nl-NL"/>
            </w:rPr>
            <w:drawing>
              <wp:inline distT="0" distB="0" distL="0" distR="0" wp14:anchorId="45DA9CD7" wp14:editId="6EBFC908">
                <wp:extent cx="819150" cy="349885"/>
                <wp:effectExtent l="0" t="0" r="0" b="0"/>
                <wp:docPr id="1147586875" name="Picture 1147586875"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29164BFE" w14:textId="77777777" w:rsidR="00936325" w:rsidRPr="00125E91" w:rsidRDefault="00936325" w:rsidP="00125E91">
          <w:pPr>
            <w:pStyle w:val="Header"/>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Pr>
              <w:rFonts w:cs="Arial"/>
              <w:b/>
              <w:sz w:val="24"/>
              <w:szCs w:val="24"/>
            </w:rPr>
            <w:t>3.4</w:t>
          </w:r>
          <w:r w:rsidRPr="00125E91">
            <w:rPr>
              <w:rFonts w:cs="Arial"/>
              <w:b/>
              <w:sz w:val="24"/>
              <w:szCs w:val="24"/>
            </w:rPr>
            <w:fldChar w:fldCharType="end"/>
          </w:r>
        </w:p>
      </w:tc>
      <w:tc>
        <w:tcPr>
          <w:tcW w:w="1984" w:type="dxa"/>
          <w:vAlign w:val="center"/>
        </w:tcPr>
        <w:p w14:paraId="576E1914" w14:textId="77777777" w:rsidR="00936325" w:rsidRDefault="00936325" w:rsidP="00125E91">
          <w:pPr>
            <w:pStyle w:val="Header"/>
            <w:jc w:val="right"/>
            <w:rPr>
              <w:b/>
            </w:rPr>
          </w:pPr>
          <w:r>
            <w:rPr>
              <w:noProof/>
              <w:lang w:eastAsia="nl-NL"/>
            </w:rPr>
            <w:drawing>
              <wp:anchor distT="0" distB="0" distL="114300" distR="114300" simplePos="0" relativeHeight="251657728" behindDoc="1" locked="1" layoutInCell="1" allowOverlap="1" wp14:anchorId="4E902B72" wp14:editId="0BDF91DA">
                <wp:simplePos x="0" y="0"/>
                <wp:positionH relativeFrom="page">
                  <wp:posOffset>800735</wp:posOffset>
                </wp:positionH>
                <wp:positionV relativeFrom="page">
                  <wp:posOffset>-265430</wp:posOffset>
                </wp:positionV>
                <wp:extent cx="325755" cy="815340"/>
                <wp:effectExtent l="0" t="0" r="0" b="0"/>
                <wp:wrapNone/>
                <wp:docPr id="516468717" name="Picture 516468717"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E73B90A" w14:textId="77777777" w:rsidR="00936325" w:rsidRDefault="00936325" w:rsidP="00125E91">
    <w:pPr>
      <w:pStyle w:val="Header"/>
      <w:tabs>
        <w:tab w:val="clear" w:pos="7938"/>
        <w:tab w:val="right" w:pos="7371"/>
      </w:tabs>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0" w:rightFromText="180" w:vertAnchor="text" w:horzAnchor="page" w:tblpX="1297" w:tblpY="109"/>
      <w:tblW w:w="9180" w:type="dxa"/>
      <w:tblLayout w:type="fixed"/>
      <w:tblLook w:val="0000" w:firstRow="0" w:lastRow="0" w:firstColumn="0" w:lastColumn="0" w:noHBand="0" w:noVBand="0"/>
    </w:tblPr>
    <w:tblGrid>
      <w:gridCol w:w="1526"/>
      <w:gridCol w:w="5670"/>
      <w:gridCol w:w="1984"/>
    </w:tblGrid>
    <w:tr w:rsidR="00936325" w14:paraId="790EF250" w14:textId="77777777" w:rsidTr="00125E91">
      <w:tc>
        <w:tcPr>
          <w:tcW w:w="1526" w:type="dxa"/>
          <w:vAlign w:val="center"/>
        </w:tcPr>
        <w:p w14:paraId="337A8169" w14:textId="77777777" w:rsidR="00936325" w:rsidRDefault="00936325" w:rsidP="00125E91">
          <w:pPr>
            <w:pStyle w:val="Header"/>
            <w:rPr>
              <w:b/>
              <w:bCs/>
            </w:rPr>
          </w:pPr>
        </w:p>
      </w:tc>
      <w:tc>
        <w:tcPr>
          <w:tcW w:w="5670" w:type="dxa"/>
          <w:vAlign w:val="center"/>
        </w:tcPr>
        <w:p w14:paraId="7DC362DF" w14:textId="3D385651" w:rsidR="00936325" w:rsidRPr="00125E91" w:rsidRDefault="00936325" w:rsidP="00125E91">
          <w:pPr>
            <w:pStyle w:val="Header"/>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sidR="0004456D">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sidR="0004456D">
            <w:rPr>
              <w:rFonts w:cs="Arial"/>
              <w:b/>
              <w:sz w:val="24"/>
              <w:szCs w:val="24"/>
            </w:rPr>
            <w:t>5.0</w:t>
          </w:r>
          <w:r w:rsidRPr="00125E91">
            <w:rPr>
              <w:rFonts w:cs="Arial"/>
              <w:b/>
              <w:sz w:val="24"/>
              <w:szCs w:val="24"/>
            </w:rPr>
            <w:fldChar w:fldCharType="end"/>
          </w:r>
        </w:p>
      </w:tc>
      <w:tc>
        <w:tcPr>
          <w:tcW w:w="1984" w:type="dxa"/>
          <w:vAlign w:val="center"/>
        </w:tcPr>
        <w:p w14:paraId="4BB4FB06" w14:textId="77777777" w:rsidR="00936325" w:rsidRDefault="00936325" w:rsidP="00125E91">
          <w:pPr>
            <w:pStyle w:val="Header"/>
            <w:jc w:val="right"/>
            <w:rPr>
              <w:b/>
            </w:rPr>
          </w:pPr>
        </w:p>
      </w:tc>
    </w:tr>
  </w:tbl>
  <w:p w14:paraId="4D72DECC" w14:textId="77777777" w:rsidR="00936325" w:rsidRDefault="00936325" w:rsidP="00125E91">
    <w:pPr>
      <w:pStyle w:val="Header"/>
      <w:tabs>
        <w:tab w:val="clear" w:pos="7938"/>
        <w:tab w:val="right" w:pos="7371"/>
      </w:tabs>
    </w:pPr>
    <w:r>
      <w:rPr>
        <w:noProof/>
        <w:lang w:eastAsia="nl-NL"/>
      </w:rPr>
      <w:drawing>
        <wp:anchor distT="0" distB="0" distL="114300" distR="114300" simplePos="0" relativeHeight="251659776" behindDoc="1" locked="0" layoutInCell="1" allowOverlap="1" wp14:anchorId="1AEB1F14" wp14:editId="491415A9">
          <wp:simplePos x="0" y="0"/>
          <wp:positionH relativeFrom="column">
            <wp:posOffset>2794000</wp:posOffset>
          </wp:positionH>
          <wp:positionV relativeFrom="paragraph">
            <wp:posOffset>-236220</wp:posOffset>
          </wp:positionV>
          <wp:extent cx="3056255" cy="516255"/>
          <wp:effectExtent l="0" t="0" r="0" b="0"/>
          <wp:wrapNone/>
          <wp:docPr id="1446585118" name="Picture 144658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56255" cy="51625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4ADA1C23" w14:textId="77777777" w:rsidR="00936325" w:rsidRDefault="00936325" w:rsidP="00125E91">
    <w:pPr>
      <w:pStyle w:val="Header"/>
      <w:tabs>
        <w:tab w:val="clear" w:pos="7938"/>
        <w:tab w:val="right" w:pos="7371"/>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180" w:type="dxa"/>
      <w:tblInd w:w="-978" w:type="dxa"/>
      <w:tblLayout w:type="fixed"/>
      <w:tblLook w:val="0000" w:firstRow="0" w:lastRow="0" w:firstColumn="0" w:lastColumn="0" w:noHBand="0" w:noVBand="0"/>
    </w:tblPr>
    <w:tblGrid>
      <w:gridCol w:w="1526"/>
      <w:gridCol w:w="5670"/>
      <w:gridCol w:w="1984"/>
    </w:tblGrid>
    <w:tr w:rsidR="00936325" w14:paraId="1BD37340" w14:textId="77777777" w:rsidTr="00125E91">
      <w:tc>
        <w:tcPr>
          <w:tcW w:w="1526" w:type="dxa"/>
          <w:vAlign w:val="center"/>
        </w:tcPr>
        <w:p w14:paraId="7195AD08" w14:textId="77777777" w:rsidR="00936325" w:rsidRDefault="00936325" w:rsidP="00125E91">
          <w:pPr>
            <w:pStyle w:val="Header"/>
            <w:rPr>
              <w:b/>
              <w:bCs/>
            </w:rPr>
          </w:pPr>
          <w:r w:rsidRPr="00605F15">
            <w:rPr>
              <w:b/>
              <w:noProof/>
              <w:lang w:eastAsia="nl-NL"/>
            </w:rPr>
            <w:drawing>
              <wp:inline distT="0" distB="0" distL="0" distR="0" wp14:anchorId="228FD49B" wp14:editId="02DBFA7B">
                <wp:extent cx="819150" cy="349885"/>
                <wp:effectExtent l="0" t="0" r="0" b="0"/>
                <wp:docPr id="1184381157" name="Picture 1184381157"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161BF316" w14:textId="77777777" w:rsidR="00936325" w:rsidRPr="00125E91" w:rsidRDefault="00936325" w:rsidP="00125E91">
          <w:pPr>
            <w:pStyle w:val="Header"/>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Pr>
              <w:rFonts w:cs="Arial"/>
              <w:b/>
              <w:sz w:val="24"/>
              <w:szCs w:val="24"/>
            </w:rPr>
            <w:t>3.4</w:t>
          </w:r>
          <w:r w:rsidRPr="00125E91">
            <w:rPr>
              <w:rFonts w:cs="Arial"/>
              <w:b/>
              <w:sz w:val="24"/>
              <w:szCs w:val="24"/>
            </w:rPr>
            <w:fldChar w:fldCharType="end"/>
          </w:r>
        </w:p>
      </w:tc>
      <w:tc>
        <w:tcPr>
          <w:tcW w:w="1984" w:type="dxa"/>
          <w:vAlign w:val="center"/>
        </w:tcPr>
        <w:p w14:paraId="49494B1D" w14:textId="77777777" w:rsidR="00936325" w:rsidRDefault="00936325" w:rsidP="00125E91">
          <w:pPr>
            <w:pStyle w:val="Header"/>
            <w:jc w:val="right"/>
            <w:rPr>
              <w:b/>
            </w:rPr>
          </w:pPr>
          <w:r>
            <w:rPr>
              <w:noProof/>
              <w:lang w:eastAsia="nl-NL"/>
            </w:rPr>
            <w:drawing>
              <wp:anchor distT="0" distB="0" distL="114300" distR="114300" simplePos="0" relativeHeight="251656704" behindDoc="1" locked="1" layoutInCell="1" allowOverlap="1" wp14:anchorId="4C24EEB0" wp14:editId="3FE5C403">
                <wp:simplePos x="0" y="0"/>
                <wp:positionH relativeFrom="page">
                  <wp:posOffset>800735</wp:posOffset>
                </wp:positionH>
                <wp:positionV relativeFrom="page">
                  <wp:posOffset>-265430</wp:posOffset>
                </wp:positionV>
                <wp:extent cx="325755" cy="815340"/>
                <wp:effectExtent l="0" t="0" r="0" b="0"/>
                <wp:wrapNone/>
                <wp:docPr id="1863112914" name="Picture 1863112914"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9F91E51" w14:textId="77777777" w:rsidR="00936325" w:rsidRDefault="00936325" w:rsidP="00125E91">
    <w:pPr>
      <w:pStyle w:val="Header"/>
      <w:tabs>
        <w:tab w:val="clear" w:pos="7938"/>
        <w:tab w:val="right" w:pos="7371"/>
      </w:tabs>
    </w:pPr>
  </w:p>
  <w:p w14:paraId="050CC885" w14:textId="77777777" w:rsidR="00936325" w:rsidRDefault="00936325" w:rsidP="00125E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934F39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91A7D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C341B4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4B0E08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F7A261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490427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0E877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672CED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FB"/>
    <w:multiLevelType w:val="multilevel"/>
    <w:tmpl w:val="9C6A036C"/>
    <w:lvl w:ilvl="0">
      <w:start w:val="1"/>
      <w:numFmt w:val="decimal"/>
      <w:pStyle w:val="Heading1"/>
      <w:suff w:val="space"/>
      <w:lvlText w:val="%1."/>
      <w:lvlJc w:val="left"/>
      <w:pPr>
        <w:ind w:left="-851" w:firstLine="0"/>
      </w:pPr>
    </w:lvl>
    <w:lvl w:ilvl="1">
      <w:start w:val="1"/>
      <w:numFmt w:val="decimal"/>
      <w:pStyle w:val="Heading2"/>
      <w:suff w:val="space"/>
      <w:lvlText w:val="%1.%2."/>
      <w:lvlJc w:val="left"/>
      <w:pPr>
        <w:ind w:left="0" w:firstLine="0"/>
      </w:pPr>
    </w:lvl>
    <w:lvl w:ilvl="2">
      <w:start w:val="1"/>
      <w:numFmt w:val="decimal"/>
      <w:pStyle w:val="Heading3"/>
      <w:suff w:val="space"/>
      <w:lvlText w:val="%1.%2.%3."/>
      <w:lvlJc w:val="left"/>
      <w:pPr>
        <w:ind w:left="0" w:firstLine="0"/>
      </w:pPr>
    </w:lvl>
    <w:lvl w:ilvl="3">
      <w:start w:val="1"/>
      <w:numFmt w:val="decimal"/>
      <w:lvlText w:val="%1.%2.%3.%4."/>
      <w:lvlJc w:val="left"/>
      <w:pPr>
        <w:tabs>
          <w:tab w:val="num" w:pos="0"/>
        </w:tabs>
        <w:ind w:left="-851" w:firstLine="0"/>
      </w:pPr>
    </w:lvl>
    <w:lvl w:ilvl="4">
      <w:start w:val="1"/>
      <w:numFmt w:val="decimal"/>
      <w:lvlText w:val="%1.%2.%3.%4..%5"/>
      <w:lvlJc w:val="left"/>
      <w:pPr>
        <w:tabs>
          <w:tab w:val="num" w:pos="0"/>
        </w:tabs>
        <w:ind w:left="0" w:firstLine="0"/>
      </w:pPr>
    </w:lvl>
    <w:lvl w:ilvl="5">
      <w:start w:val="1"/>
      <w:numFmt w:val="decimal"/>
      <w:pStyle w:val="Heading6"/>
      <w:lvlText w:val="%1.%2.%3.%4..%5.%6"/>
      <w:lvlJc w:val="left"/>
      <w:pPr>
        <w:tabs>
          <w:tab w:val="num" w:pos="0"/>
        </w:tabs>
        <w:ind w:left="0" w:firstLine="0"/>
      </w:pPr>
    </w:lvl>
    <w:lvl w:ilvl="6">
      <w:start w:val="1"/>
      <w:numFmt w:val="decimal"/>
      <w:pStyle w:val="Heading7"/>
      <w:lvlText w:val="%1.%2.%3.%4..%5.%6.%7"/>
      <w:lvlJc w:val="left"/>
      <w:pPr>
        <w:tabs>
          <w:tab w:val="num" w:pos="0"/>
        </w:tabs>
        <w:ind w:left="0" w:firstLine="0"/>
      </w:pPr>
    </w:lvl>
    <w:lvl w:ilvl="7">
      <w:start w:val="1"/>
      <w:numFmt w:val="decimal"/>
      <w:pStyle w:val="Heading8"/>
      <w:lvlText w:val="%1.%2.%3.%4..%5.%6.%7.%8"/>
      <w:lvlJc w:val="left"/>
      <w:pPr>
        <w:tabs>
          <w:tab w:val="num" w:pos="0"/>
        </w:tabs>
        <w:ind w:left="0" w:firstLine="0"/>
      </w:pPr>
    </w:lvl>
    <w:lvl w:ilvl="8">
      <w:start w:val="1"/>
      <w:numFmt w:val="decimal"/>
      <w:pStyle w:val="Heading9"/>
      <w:lvlText w:val="%1.%2.%3.%4..%5.%6.%7.%8.%9"/>
      <w:lvlJc w:val="left"/>
      <w:pPr>
        <w:tabs>
          <w:tab w:val="num" w:pos="0"/>
        </w:tabs>
        <w:ind w:left="0" w:firstLine="0"/>
      </w:pPr>
    </w:lvl>
  </w:abstractNum>
  <w:abstractNum w:abstractNumId="9" w15:restartNumberingAfterBreak="0">
    <w:nsid w:val="025A7190"/>
    <w:multiLevelType w:val="hybridMultilevel"/>
    <w:tmpl w:val="AC1C63C2"/>
    <w:lvl w:ilvl="0" w:tplc="5BBA403C">
      <w:start w:val="1"/>
      <w:numFmt w:val="bullet"/>
      <w:lvlText w:val="-"/>
      <w:lvlJc w:val="left"/>
      <w:pPr>
        <w:tabs>
          <w:tab w:val="num" w:pos="1080"/>
        </w:tabs>
        <w:ind w:left="1080" w:hanging="720"/>
      </w:pPr>
      <w:rPr>
        <w:rFonts w:ascii="Arial" w:eastAsia="Times New Roman" w:hAnsi="Aria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4777A40"/>
    <w:multiLevelType w:val="hybridMultilevel"/>
    <w:tmpl w:val="24345FC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F83E81"/>
    <w:multiLevelType w:val="hybridMultilevel"/>
    <w:tmpl w:val="D4B00A16"/>
    <w:lvl w:ilvl="0" w:tplc="616609BC">
      <w:start w:val="6"/>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5C7630F"/>
    <w:multiLevelType w:val="multilevel"/>
    <w:tmpl w:val="D966B16C"/>
    <w:lvl w:ilvl="0">
      <w:start w:val="1"/>
      <w:numFmt w:val="decimal"/>
      <w:pStyle w:val="HoofdstukGenummerd"/>
      <w:lvlText w:val="%1"/>
      <w:lvlJc w:val="left"/>
      <w:pPr>
        <w:tabs>
          <w:tab w:val="num" w:pos="0"/>
        </w:tabs>
        <w:ind w:left="0" w:hanging="1134"/>
      </w:pPr>
      <w:rPr>
        <w:rFonts w:ascii="Verdana" w:hAnsi="Verdana" w:cs="Times New Roman" w:hint="default"/>
        <w:b w:val="0"/>
        <w:i w:val="0"/>
        <w:sz w:val="24"/>
      </w:rPr>
    </w:lvl>
    <w:lvl w:ilvl="1">
      <w:start w:val="1"/>
      <w:numFmt w:val="decimal"/>
      <w:pStyle w:val="Paragraaf"/>
      <w:lvlText w:val="%1.%2"/>
      <w:lvlJc w:val="left"/>
      <w:pPr>
        <w:tabs>
          <w:tab w:val="num" w:pos="0"/>
        </w:tabs>
        <w:ind w:left="0" w:hanging="1134"/>
      </w:pPr>
      <w:rPr>
        <w:rFonts w:ascii="Verdana" w:hAnsi="Verdana" w:cs="Times New Roman" w:hint="default"/>
        <w:b/>
        <w:i w:val="0"/>
        <w:sz w:val="18"/>
      </w:rPr>
    </w:lvl>
    <w:lvl w:ilvl="2">
      <w:start w:val="1"/>
      <w:numFmt w:val="decimal"/>
      <w:pStyle w:val="Subparagraaf"/>
      <w:lvlText w:val="%1.%2.%3"/>
      <w:lvlJc w:val="left"/>
      <w:pPr>
        <w:tabs>
          <w:tab w:val="num" w:pos="0"/>
        </w:tabs>
        <w:ind w:left="0" w:hanging="1134"/>
      </w:pPr>
      <w:rPr>
        <w:rFonts w:ascii="Verdana" w:hAnsi="Verdana" w:cs="Times New Roman" w:hint="default"/>
        <w:b w:val="0"/>
        <w:i/>
        <w:sz w:val="18"/>
      </w:rPr>
    </w:lvl>
    <w:lvl w:ilvl="3">
      <w:start w:val="1"/>
      <w:numFmt w:val="decimal"/>
      <w:pStyle w:val="Subsubparagraaf"/>
      <w:lvlText w:val="%1.%2.%3.%4."/>
      <w:lvlJc w:val="left"/>
      <w:pPr>
        <w:tabs>
          <w:tab w:val="num" w:pos="1728"/>
        </w:tabs>
        <w:ind w:left="0" w:hanging="1134"/>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13" w15:restartNumberingAfterBreak="0">
    <w:nsid w:val="06B87C7A"/>
    <w:multiLevelType w:val="hybridMultilevel"/>
    <w:tmpl w:val="83D89E8A"/>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4" w15:restartNumberingAfterBreak="0">
    <w:nsid w:val="0774243D"/>
    <w:multiLevelType w:val="hybridMultilevel"/>
    <w:tmpl w:val="D6E4920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B37744B"/>
    <w:multiLevelType w:val="multilevel"/>
    <w:tmpl w:val="0EE0EE24"/>
    <w:lvl w:ilvl="0">
      <w:start w:val="2"/>
      <w:numFmt w:val="decimal"/>
      <w:lvlText w:val="%1"/>
      <w:lvlJc w:val="left"/>
      <w:pPr>
        <w:ind w:left="650" w:hanging="650"/>
      </w:pPr>
      <w:rPr>
        <w:rFonts w:cs="Times New Roman" w:hint="default"/>
      </w:rPr>
    </w:lvl>
    <w:lvl w:ilvl="1">
      <w:start w:val="3"/>
      <w:numFmt w:val="decimal"/>
      <w:lvlText w:val="%1.%2"/>
      <w:lvlJc w:val="left"/>
      <w:pPr>
        <w:ind w:left="650" w:hanging="650"/>
      </w:pPr>
      <w:rPr>
        <w:rFonts w:cs="Times New Roman" w:hint="default"/>
      </w:rPr>
    </w:lvl>
    <w:lvl w:ilvl="2">
      <w:start w:val="2"/>
      <w:numFmt w:val="decimal"/>
      <w:lvlText w:val="%1.%2.%3"/>
      <w:lvlJc w:val="left"/>
      <w:pPr>
        <w:ind w:left="720" w:hanging="720"/>
      </w:pPr>
      <w:rPr>
        <w:rFonts w:cs="Times New Roman" w:hint="default"/>
      </w:rPr>
    </w:lvl>
    <w:lvl w:ilvl="3">
      <w:start w:val="3"/>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15:restartNumberingAfterBreak="0">
    <w:nsid w:val="0C84686C"/>
    <w:multiLevelType w:val="hybridMultilevel"/>
    <w:tmpl w:val="641E6F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DB911DC"/>
    <w:multiLevelType w:val="singleLevel"/>
    <w:tmpl w:val="BB02CCDC"/>
    <w:lvl w:ilvl="0">
      <w:start w:val="1"/>
      <w:numFmt w:val="bullet"/>
      <w:pStyle w:val="ListBullet"/>
      <w:lvlText w:val=""/>
      <w:lvlJc w:val="left"/>
      <w:pPr>
        <w:tabs>
          <w:tab w:val="num" w:pos="360"/>
        </w:tabs>
        <w:ind w:left="360" w:hanging="360"/>
      </w:pPr>
      <w:rPr>
        <w:rFonts w:ascii="Symbol" w:hAnsi="Symbol" w:hint="default"/>
      </w:rPr>
    </w:lvl>
  </w:abstractNum>
  <w:abstractNum w:abstractNumId="18" w15:restartNumberingAfterBreak="0">
    <w:nsid w:val="0E52190B"/>
    <w:multiLevelType w:val="hybridMultilevel"/>
    <w:tmpl w:val="F5B0FD0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12D11860"/>
    <w:multiLevelType w:val="hybridMultilevel"/>
    <w:tmpl w:val="29DA17A6"/>
    <w:lvl w:ilvl="0" w:tplc="0413000F">
      <w:start w:val="1"/>
      <w:numFmt w:val="decimal"/>
      <w:lvlText w:val="%1."/>
      <w:lvlJc w:val="left"/>
      <w:pPr>
        <w:tabs>
          <w:tab w:val="num" w:pos="928"/>
        </w:tabs>
        <w:ind w:left="928"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21" w15:restartNumberingAfterBreak="0">
    <w:nsid w:val="1471620B"/>
    <w:multiLevelType w:val="hybridMultilevel"/>
    <w:tmpl w:val="37B6D19C"/>
    <w:lvl w:ilvl="0" w:tplc="0CB266C6">
      <w:start w:val="1"/>
      <w:numFmt w:val="none"/>
      <w:pStyle w:val="BijlageOngenummerdKop"/>
      <w:lvlText w:val="Bijlage"/>
      <w:lvlJc w:val="left"/>
      <w:pPr>
        <w:tabs>
          <w:tab w:val="num" w:pos="0"/>
        </w:tabs>
        <w:ind w:hanging="1134"/>
      </w:pPr>
      <w:rPr>
        <w:rFonts w:ascii="Verdana" w:hAnsi="Verdana" w:cs="Times New Roman" w:hint="default"/>
        <w:b w:val="0"/>
        <w:i w:val="0"/>
        <w:sz w:val="24"/>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153541D3"/>
    <w:multiLevelType w:val="hybridMultilevel"/>
    <w:tmpl w:val="7B083EC4"/>
    <w:lvl w:ilvl="0" w:tplc="04130019">
      <w:start w:val="1"/>
      <w:numFmt w:val="low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15EC40BD"/>
    <w:multiLevelType w:val="multilevel"/>
    <w:tmpl w:val="C632FF22"/>
    <w:lvl w:ilvl="0">
      <w:start w:val="9"/>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71C42D4"/>
    <w:multiLevelType w:val="hybridMultilevel"/>
    <w:tmpl w:val="158AB870"/>
    <w:lvl w:ilvl="0" w:tplc="9B929BA6">
      <w:start w:val="1"/>
      <w:numFmt w:val="lowerLetter"/>
      <w:lvlText w:val="%1."/>
      <w:lvlJc w:val="left"/>
      <w:pPr>
        <w:tabs>
          <w:tab w:val="num" w:pos="1440"/>
        </w:tabs>
        <w:ind w:left="1440" w:hanging="360"/>
      </w:pPr>
      <w:rPr>
        <w:rFonts w:asciiTheme="minorHAnsi" w:eastAsiaTheme="minorHAnsi" w:hAnsiTheme="minorHAnsi" w:cstheme="minorBid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173C020D"/>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17E55A9D"/>
    <w:multiLevelType w:val="hybridMultilevel"/>
    <w:tmpl w:val="197613C2"/>
    <w:lvl w:ilvl="0" w:tplc="F0B60B5C">
      <w:start w:val="1"/>
      <w:numFmt w:val="lowerLetter"/>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187E4594"/>
    <w:multiLevelType w:val="hybridMultilevel"/>
    <w:tmpl w:val="10C6E98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94C25C4"/>
    <w:multiLevelType w:val="hybridMultilevel"/>
    <w:tmpl w:val="DE1C78FC"/>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9" w15:restartNumberingAfterBreak="0">
    <w:nsid w:val="1B1663D4"/>
    <w:multiLevelType w:val="hybridMultilevel"/>
    <w:tmpl w:val="95AA26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1B4E331B"/>
    <w:multiLevelType w:val="hybridMultilevel"/>
    <w:tmpl w:val="EBB8A168"/>
    <w:lvl w:ilvl="0" w:tplc="0413000F">
      <w:start w:val="1"/>
      <w:numFmt w:val="decimal"/>
      <w:lvlText w:val="%1."/>
      <w:lvlJc w:val="left"/>
      <w:pPr>
        <w:tabs>
          <w:tab w:val="num" w:pos="1800"/>
        </w:tabs>
        <w:ind w:left="1800" w:hanging="360"/>
      </w:pPr>
    </w:lvl>
    <w:lvl w:ilvl="1" w:tplc="04130001">
      <w:start w:val="1"/>
      <w:numFmt w:val="bullet"/>
      <w:lvlText w:val=""/>
      <w:lvlJc w:val="left"/>
      <w:pPr>
        <w:tabs>
          <w:tab w:val="num" w:pos="2520"/>
        </w:tabs>
        <w:ind w:left="2520" w:hanging="360"/>
      </w:pPr>
      <w:rPr>
        <w:rFonts w:ascii="Symbol" w:hAnsi="Symbol" w:hint="default"/>
      </w:rPr>
    </w:lvl>
    <w:lvl w:ilvl="2" w:tplc="AEC40688">
      <w:numFmt w:val="bullet"/>
      <w:lvlText w:val="-"/>
      <w:lvlJc w:val="left"/>
      <w:pPr>
        <w:tabs>
          <w:tab w:val="num" w:pos="3420"/>
        </w:tabs>
        <w:ind w:left="3420" w:hanging="360"/>
      </w:pPr>
      <w:rPr>
        <w:rFonts w:ascii="Verdana" w:eastAsia="Times New Roman" w:hAnsi="Verdana" w:cs="Times New Roman" w:hint="default"/>
      </w:rPr>
    </w:lvl>
    <w:lvl w:ilvl="3" w:tplc="0413000F" w:tentative="1">
      <w:start w:val="1"/>
      <w:numFmt w:val="decimal"/>
      <w:lvlText w:val="%4."/>
      <w:lvlJc w:val="left"/>
      <w:pPr>
        <w:tabs>
          <w:tab w:val="num" w:pos="3960"/>
        </w:tabs>
        <w:ind w:left="3960" w:hanging="360"/>
      </w:pPr>
    </w:lvl>
    <w:lvl w:ilvl="4" w:tplc="04130019" w:tentative="1">
      <w:start w:val="1"/>
      <w:numFmt w:val="lowerLetter"/>
      <w:lvlText w:val="%5."/>
      <w:lvlJc w:val="left"/>
      <w:pPr>
        <w:tabs>
          <w:tab w:val="num" w:pos="4680"/>
        </w:tabs>
        <w:ind w:left="4680" w:hanging="360"/>
      </w:pPr>
    </w:lvl>
    <w:lvl w:ilvl="5" w:tplc="0413001B" w:tentative="1">
      <w:start w:val="1"/>
      <w:numFmt w:val="lowerRoman"/>
      <w:lvlText w:val="%6."/>
      <w:lvlJc w:val="right"/>
      <w:pPr>
        <w:tabs>
          <w:tab w:val="num" w:pos="5400"/>
        </w:tabs>
        <w:ind w:left="5400" w:hanging="180"/>
      </w:pPr>
    </w:lvl>
    <w:lvl w:ilvl="6" w:tplc="0413000F" w:tentative="1">
      <w:start w:val="1"/>
      <w:numFmt w:val="decimal"/>
      <w:lvlText w:val="%7."/>
      <w:lvlJc w:val="left"/>
      <w:pPr>
        <w:tabs>
          <w:tab w:val="num" w:pos="6120"/>
        </w:tabs>
        <w:ind w:left="6120" w:hanging="360"/>
      </w:pPr>
    </w:lvl>
    <w:lvl w:ilvl="7" w:tplc="04130019" w:tentative="1">
      <w:start w:val="1"/>
      <w:numFmt w:val="lowerLetter"/>
      <w:lvlText w:val="%8."/>
      <w:lvlJc w:val="left"/>
      <w:pPr>
        <w:tabs>
          <w:tab w:val="num" w:pos="6840"/>
        </w:tabs>
        <w:ind w:left="6840" w:hanging="360"/>
      </w:pPr>
    </w:lvl>
    <w:lvl w:ilvl="8" w:tplc="0413001B" w:tentative="1">
      <w:start w:val="1"/>
      <w:numFmt w:val="lowerRoman"/>
      <w:lvlText w:val="%9."/>
      <w:lvlJc w:val="right"/>
      <w:pPr>
        <w:tabs>
          <w:tab w:val="num" w:pos="7560"/>
        </w:tabs>
        <w:ind w:left="7560" w:hanging="180"/>
      </w:pPr>
    </w:lvl>
  </w:abstractNum>
  <w:abstractNum w:abstractNumId="31" w15:restartNumberingAfterBreak="0">
    <w:nsid w:val="212F3C9D"/>
    <w:multiLevelType w:val="multilevel"/>
    <w:tmpl w:val="E4924AEC"/>
    <w:lvl w:ilvl="0">
      <w:start w:val="1"/>
      <w:numFmt w:val="bullet"/>
      <w:pStyle w:val="OpsommingenRWS"/>
      <w:lvlText w:val=""/>
      <w:lvlJc w:val="left"/>
      <w:pPr>
        <w:tabs>
          <w:tab w:val="num" w:pos="227"/>
        </w:tabs>
        <w:ind w:left="227" w:hanging="227"/>
      </w:pPr>
      <w:rPr>
        <w:rFonts w:ascii="Symbol" w:hAnsi="Symbol" w:hint="default"/>
        <w:sz w:val="18"/>
      </w:rPr>
    </w:lvl>
    <w:lvl w:ilvl="1">
      <w:start w:val="1"/>
      <w:numFmt w:val="bullet"/>
      <w:lvlText w:val="–"/>
      <w:lvlJc w:val="left"/>
      <w:pPr>
        <w:tabs>
          <w:tab w:val="num" w:pos="454"/>
        </w:tabs>
        <w:ind w:left="454" w:hanging="227"/>
      </w:pPr>
      <w:rPr>
        <w:rFonts w:ascii="Verdana" w:hAnsi="Verdana" w:hint="default"/>
        <w:sz w:val="18"/>
      </w:rPr>
    </w:lvl>
    <w:lvl w:ilvl="2">
      <w:start w:val="1"/>
      <w:numFmt w:val="none"/>
      <w:lvlText w:val="%3"/>
      <w:lvlJc w:val="left"/>
      <w:pPr>
        <w:ind w:left="1080" w:hanging="360"/>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 w15:restartNumberingAfterBreak="0">
    <w:nsid w:val="22AE1F3E"/>
    <w:multiLevelType w:val="hybridMultilevel"/>
    <w:tmpl w:val="A24E0A5C"/>
    <w:lvl w:ilvl="0" w:tplc="AB7AEC36">
      <w:start w:val="1"/>
      <w:numFmt w:val="bullet"/>
      <w:pStyle w:val="Uitroep"/>
      <w:lvlText w:val="!"/>
      <w:lvlJc w:val="left"/>
      <w:pPr>
        <w:tabs>
          <w:tab w:val="num" w:pos="170"/>
        </w:tabs>
        <w:ind w:left="170" w:hanging="170"/>
      </w:pPr>
      <w:rPr>
        <w:rFonts w:ascii="Arial" w:hAnsi="Arial" w:hint="default"/>
        <w:b/>
        <w:i w:val="0"/>
        <w:color w:val="3366FF"/>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3400FCC"/>
    <w:multiLevelType w:val="hybridMultilevel"/>
    <w:tmpl w:val="0D283E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23E07113"/>
    <w:multiLevelType w:val="hybridMultilevel"/>
    <w:tmpl w:val="669872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25770466"/>
    <w:multiLevelType w:val="multilevel"/>
    <w:tmpl w:val="E214B03E"/>
    <w:lvl w:ilvl="0">
      <w:start w:val="1"/>
      <w:numFmt w:val="upperLetter"/>
      <w:pStyle w:val="BijlageGenummerdKop"/>
      <w:lvlText w:val="Bijlage %1"/>
      <w:lvlJc w:val="left"/>
      <w:pPr>
        <w:tabs>
          <w:tab w:val="num" w:pos="0"/>
        </w:tabs>
        <w:ind w:left="0" w:hanging="1134"/>
      </w:pPr>
      <w:rPr>
        <w:rFonts w:ascii="Verdana" w:hAnsi="Verdana" w:cs="Times New Roman" w:hint="default"/>
        <w:b w:val="0"/>
        <w:i w:val="0"/>
        <w:sz w:val="24"/>
      </w:rPr>
    </w:lvl>
    <w:lvl w:ilvl="1">
      <w:start w:val="1"/>
      <w:numFmt w:val="decimal"/>
      <w:pStyle w:val="BijlageGenummerdParagraaf"/>
      <w:lvlText w:val="%1.%2"/>
      <w:lvlJc w:val="left"/>
      <w:pPr>
        <w:tabs>
          <w:tab w:val="num" w:pos="0"/>
        </w:tabs>
        <w:ind w:left="0" w:hanging="1134"/>
      </w:pPr>
      <w:rPr>
        <w:rFonts w:cs="Times New Roman" w:hint="default"/>
      </w:rPr>
    </w:lvl>
    <w:lvl w:ilvl="2">
      <w:start w:val="1"/>
      <w:numFmt w:val="decimal"/>
      <w:pStyle w:val="BijlageGenummerdSubparagraaf"/>
      <w:lvlText w:val="%1.%2.%3"/>
      <w:lvlJc w:val="left"/>
      <w:pPr>
        <w:tabs>
          <w:tab w:val="num" w:pos="0"/>
        </w:tabs>
        <w:ind w:left="0" w:hanging="1134"/>
      </w:pPr>
      <w:rPr>
        <w:rFonts w:ascii="Verdana" w:hAnsi="Verdana" w:cs="Times New Roman" w:hint="default"/>
        <w:b w:val="0"/>
        <w:i/>
        <w:sz w:val="18"/>
      </w:rPr>
    </w:lvl>
    <w:lvl w:ilvl="3">
      <w:start w:val="1"/>
      <w:numFmt w:val="decimal"/>
      <w:lvlText w:val="%4."/>
      <w:lvlJc w:val="left"/>
      <w:pPr>
        <w:tabs>
          <w:tab w:val="num" w:pos="0"/>
        </w:tabs>
        <w:ind w:left="0" w:hanging="1134"/>
      </w:pPr>
      <w:rPr>
        <w:rFonts w:cs="Times New Roman" w:hint="default"/>
      </w:rPr>
    </w:lvl>
    <w:lvl w:ilvl="4">
      <w:start w:val="1"/>
      <w:numFmt w:val="lowerLetter"/>
      <w:lvlText w:val="%5."/>
      <w:lvlJc w:val="left"/>
      <w:pPr>
        <w:tabs>
          <w:tab w:val="num" w:pos="0"/>
        </w:tabs>
        <w:ind w:left="0" w:hanging="1134"/>
      </w:pPr>
      <w:rPr>
        <w:rFonts w:cs="Times New Roman" w:hint="default"/>
      </w:rPr>
    </w:lvl>
    <w:lvl w:ilvl="5">
      <w:start w:val="1"/>
      <w:numFmt w:val="lowerRoman"/>
      <w:lvlText w:val="%6."/>
      <w:lvlJc w:val="right"/>
      <w:pPr>
        <w:tabs>
          <w:tab w:val="num" w:pos="0"/>
        </w:tabs>
        <w:ind w:left="0" w:hanging="1134"/>
      </w:pPr>
      <w:rPr>
        <w:rFonts w:cs="Times New Roman" w:hint="default"/>
      </w:rPr>
    </w:lvl>
    <w:lvl w:ilvl="6">
      <w:start w:val="1"/>
      <w:numFmt w:val="decimal"/>
      <w:lvlText w:val="%7."/>
      <w:lvlJc w:val="left"/>
      <w:pPr>
        <w:tabs>
          <w:tab w:val="num" w:pos="0"/>
        </w:tabs>
        <w:ind w:left="0" w:hanging="1134"/>
      </w:pPr>
      <w:rPr>
        <w:rFonts w:cs="Times New Roman" w:hint="default"/>
      </w:rPr>
    </w:lvl>
    <w:lvl w:ilvl="7">
      <w:start w:val="1"/>
      <w:numFmt w:val="lowerLetter"/>
      <w:lvlText w:val="%8."/>
      <w:lvlJc w:val="left"/>
      <w:pPr>
        <w:tabs>
          <w:tab w:val="num" w:pos="0"/>
        </w:tabs>
        <w:ind w:left="0" w:hanging="1134"/>
      </w:pPr>
      <w:rPr>
        <w:rFonts w:cs="Times New Roman" w:hint="default"/>
      </w:rPr>
    </w:lvl>
    <w:lvl w:ilvl="8">
      <w:start w:val="1"/>
      <w:numFmt w:val="lowerRoman"/>
      <w:lvlText w:val="%9."/>
      <w:lvlJc w:val="right"/>
      <w:pPr>
        <w:tabs>
          <w:tab w:val="num" w:pos="0"/>
        </w:tabs>
        <w:ind w:left="0" w:hanging="1134"/>
      </w:pPr>
      <w:rPr>
        <w:rFonts w:cs="Times New Roman" w:hint="default"/>
      </w:rPr>
    </w:lvl>
  </w:abstractNum>
  <w:abstractNum w:abstractNumId="36" w15:restartNumberingAfterBreak="0">
    <w:nsid w:val="2C1C7437"/>
    <w:multiLevelType w:val="multilevel"/>
    <w:tmpl w:val="04130023"/>
    <w:styleLink w:val="Artikelsectie1"/>
    <w:lvl w:ilvl="0">
      <w:start w:val="1"/>
      <w:numFmt w:val="upperRoman"/>
      <w:lvlText w:val="Artikel %1."/>
      <w:lvlJc w:val="left"/>
      <w:pPr>
        <w:tabs>
          <w:tab w:val="num" w:pos="1800"/>
        </w:tabs>
      </w:pPr>
      <w:rPr>
        <w:rFonts w:cs="Times New Roman"/>
      </w:rPr>
    </w:lvl>
    <w:lvl w:ilvl="1">
      <w:start w:val="1"/>
      <w:numFmt w:val="decimalZero"/>
      <w:isLgl/>
      <w:lvlText w:val="Sectie %1.%2"/>
      <w:lvlJc w:val="left"/>
      <w:pPr>
        <w:tabs>
          <w:tab w:val="num" w:pos="144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7" w15:restartNumberingAfterBreak="0">
    <w:nsid w:val="2D7B7EEB"/>
    <w:multiLevelType w:val="hybridMultilevel"/>
    <w:tmpl w:val="CDAE29E2"/>
    <w:lvl w:ilvl="0" w:tplc="A094D8E8">
      <w:start w:val="12"/>
      <w:numFmt w:val="bullet"/>
      <w:lvlText w:val="-"/>
      <w:lvlJc w:val="left"/>
      <w:pPr>
        <w:tabs>
          <w:tab w:val="num" w:pos="1080"/>
        </w:tabs>
        <w:ind w:left="1080" w:hanging="720"/>
      </w:pPr>
      <w:rPr>
        <w:rFonts w:ascii="Verdana" w:eastAsia="Times New Roman" w:hAnsi="Verdana"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E1235D4"/>
    <w:multiLevelType w:val="hybridMultilevel"/>
    <w:tmpl w:val="92681D8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F242F8A"/>
    <w:multiLevelType w:val="multilevel"/>
    <w:tmpl w:val="F6247A62"/>
    <w:lvl w:ilvl="0">
      <w:start w:val="55"/>
      <w:numFmt w:val="decimal"/>
      <w:lvlText w:val="%1"/>
      <w:lvlJc w:val="left"/>
      <w:pPr>
        <w:ind w:left="612" w:hanging="612"/>
      </w:pPr>
      <w:rPr>
        <w:rFonts w:hint="default"/>
      </w:rPr>
    </w:lvl>
    <w:lvl w:ilvl="1">
      <w:start w:val="100"/>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30AD1E21"/>
    <w:multiLevelType w:val="hybridMultilevel"/>
    <w:tmpl w:val="E3D05F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311653D5"/>
    <w:multiLevelType w:val="multilevel"/>
    <w:tmpl w:val="A4700AB0"/>
    <w:lvl w:ilvl="0">
      <w:start w:val="1"/>
      <w:numFmt w:val="bullet"/>
      <w:pStyle w:val="Lijstalinea1"/>
      <w:lvlText w:val=""/>
      <w:lvlJc w:val="left"/>
      <w:pPr>
        <w:ind w:left="454" w:hanging="227"/>
      </w:pPr>
      <w:rPr>
        <w:rFonts w:ascii="Symbol" w:hAnsi="Symbol" w:hint="default"/>
      </w:rPr>
    </w:lvl>
    <w:lvl w:ilvl="1">
      <w:start w:val="1"/>
      <w:numFmt w:val="bullet"/>
      <w:lvlText w:val="-"/>
      <w:lvlJc w:val="left"/>
      <w:pPr>
        <w:ind w:left="681" w:hanging="227"/>
      </w:pPr>
      <w:rPr>
        <w:rFonts w:ascii="Verdana" w:hAnsi="Verdana" w:hint="default"/>
      </w:rPr>
    </w:lvl>
    <w:lvl w:ilvl="2">
      <w:start w:val="1"/>
      <w:numFmt w:val="bullet"/>
      <w:lvlText w:val=""/>
      <w:lvlJc w:val="left"/>
      <w:pPr>
        <w:ind w:left="908" w:hanging="227"/>
      </w:pPr>
      <w:rPr>
        <w:rFonts w:ascii="Symbol" w:hAnsi="Symbol" w:hint="default"/>
        <w:color w:val="auto"/>
      </w:rPr>
    </w:lvl>
    <w:lvl w:ilvl="3">
      <w:start w:val="1"/>
      <w:numFmt w:val="bullet"/>
      <w:lvlText w:val="-"/>
      <w:lvlJc w:val="left"/>
      <w:pPr>
        <w:ind w:left="1135" w:hanging="227"/>
      </w:pPr>
      <w:rPr>
        <w:rFonts w:ascii="Verdana" w:hAnsi="Verdana" w:hint="default"/>
      </w:rPr>
    </w:lvl>
    <w:lvl w:ilvl="4">
      <w:start w:val="1"/>
      <w:numFmt w:val="bullet"/>
      <w:lvlText w:val=""/>
      <w:lvlJc w:val="left"/>
      <w:pPr>
        <w:ind w:left="1362" w:hanging="227"/>
      </w:pPr>
      <w:rPr>
        <w:rFonts w:ascii="Symbol" w:hAnsi="Symbol" w:hint="default"/>
      </w:rPr>
    </w:lvl>
    <w:lvl w:ilvl="5">
      <w:start w:val="1"/>
      <w:numFmt w:val="bullet"/>
      <w:lvlText w:val="-"/>
      <w:lvlJc w:val="left"/>
      <w:pPr>
        <w:ind w:left="1589" w:hanging="227"/>
      </w:pPr>
      <w:rPr>
        <w:rFonts w:ascii="Verdana" w:hAnsi="Verdana" w:hint="default"/>
      </w:rPr>
    </w:lvl>
    <w:lvl w:ilvl="6">
      <w:start w:val="1"/>
      <w:numFmt w:val="bullet"/>
      <w:lvlText w:val=""/>
      <w:lvlJc w:val="left"/>
      <w:pPr>
        <w:ind w:left="1816" w:hanging="227"/>
      </w:pPr>
      <w:rPr>
        <w:rFonts w:ascii="Symbol" w:hAnsi="Symbol" w:hint="default"/>
      </w:rPr>
    </w:lvl>
    <w:lvl w:ilvl="7">
      <w:start w:val="1"/>
      <w:numFmt w:val="bullet"/>
      <w:lvlText w:val="-"/>
      <w:lvlJc w:val="left"/>
      <w:pPr>
        <w:ind w:left="2043" w:hanging="227"/>
      </w:pPr>
      <w:rPr>
        <w:rFonts w:ascii="Verdana" w:hAnsi="Verdana" w:hint="default"/>
      </w:rPr>
    </w:lvl>
    <w:lvl w:ilvl="8">
      <w:start w:val="1"/>
      <w:numFmt w:val="bullet"/>
      <w:lvlText w:val=""/>
      <w:lvlJc w:val="left"/>
      <w:pPr>
        <w:ind w:left="2270" w:hanging="227"/>
      </w:pPr>
      <w:rPr>
        <w:rFonts w:ascii="Symbol" w:hAnsi="Symbol" w:hint="default"/>
        <w:color w:val="auto"/>
      </w:rPr>
    </w:lvl>
  </w:abstractNum>
  <w:abstractNum w:abstractNumId="42" w15:restartNumberingAfterBreak="0">
    <w:nsid w:val="321F08A1"/>
    <w:multiLevelType w:val="multilevel"/>
    <w:tmpl w:val="F1004F24"/>
    <w:lvl w:ilvl="0">
      <w:start w:val="1"/>
      <w:numFmt w:val="bullet"/>
      <w:pStyle w:val="Opsomming-bullet"/>
      <w:lvlText w:val=""/>
      <w:lvlJc w:val="left"/>
      <w:pPr>
        <w:tabs>
          <w:tab w:val="num" w:pos="227"/>
        </w:tabs>
        <w:ind w:left="227" w:hanging="227"/>
      </w:pPr>
      <w:rPr>
        <w:rFonts w:ascii="Symbol" w:hAnsi="Symbol" w:hint="default"/>
        <w:color w:val="auto"/>
      </w:rPr>
    </w:lvl>
    <w:lvl w:ilvl="1">
      <w:start w:val="1"/>
      <w:numFmt w:val="bullet"/>
      <w:lvlText w:val="-"/>
      <w:lvlJc w:val="left"/>
      <w:pPr>
        <w:tabs>
          <w:tab w:val="num" w:pos="587"/>
        </w:tabs>
        <w:ind w:left="454" w:hanging="227"/>
      </w:pPr>
      <w:rPr>
        <w:rFonts w:ascii="Times New Roman" w:hint="default"/>
      </w:rPr>
    </w:lvl>
    <w:lvl w:ilvl="2">
      <w:start w:val="1"/>
      <w:numFmt w:val="bullet"/>
      <w:lvlText w:val="-"/>
      <w:lvlJc w:val="left"/>
      <w:pPr>
        <w:tabs>
          <w:tab w:val="num" w:pos="814"/>
        </w:tabs>
        <w:ind w:left="680" w:hanging="226"/>
      </w:pPr>
      <w:rPr>
        <w:rFonts w:ascii="Times New Roman" w:hint="default"/>
      </w:rPr>
    </w:lvl>
    <w:lvl w:ilvl="3">
      <w:start w:val="1"/>
      <w:numFmt w:val="bullet"/>
      <w:lvlText w:val="-"/>
      <w:lvlJc w:val="left"/>
      <w:pPr>
        <w:tabs>
          <w:tab w:val="num" w:pos="1040"/>
        </w:tabs>
        <w:ind w:left="907" w:hanging="227"/>
      </w:pPr>
      <w:rPr>
        <w:rFonts w:ascii="Times New Roman" w:hint="default"/>
      </w:rPr>
    </w:lvl>
    <w:lvl w:ilvl="4">
      <w:start w:val="1"/>
      <w:numFmt w:val="bullet"/>
      <w:lvlText w:val="-"/>
      <w:lvlJc w:val="left"/>
      <w:pPr>
        <w:tabs>
          <w:tab w:val="num" w:pos="1267"/>
        </w:tabs>
        <w:ind w:left="1134" w:hanging="227"/>
      </w:pPr>
      <w:rPr>
        <w:rFonts w:ascii="Times New Roman" w:hint="default"/>
      </w:rPr>
    </w:lvl>
    <w:lvl w:ilvl="5">
      <w:start w:val="1"/>
      <w:numFmt w:val="bullet"/>
      <w:lvlText w:val="-"/>
      <w:lvlJc w:val="left"/>
      <w:pPr>
        <w:tabs>
          <w:tab w:val="num" w:pos="1494"/>
        </w:tabs>
        <w:ind w:left="1361" w:hanging="227"/>
      </w:pPr>
      <w:rPr>
        <w:rFonts w:ascii="Times New Roman" w:hint="default"/>
      </w:rPr>
    </w:lvl>
    <w:lvl w:ilvl="6">
      <w:start w:val="1"/>
      <w:numFmt w:val="bullet"/>
      <w:lvlText w:val="-"/>
      <w:lvlJc w:val="left"/>
      <w:pPr>
        <w:tabs>
          <w:tab w:val="num" w:pos="1721"/>
        </w:tabs>
        <w:ind w:left="1588" w:hanging="227"/>
      </w:pPr>
      <w:rPr>
        <w:rFonts w:ascii="Times New Roman" w:hint="default"/>
      </w:rPr>
    </w:lvl>
    <w:lvl w:ilvl="7">
      <w:start w:val="1"/>
      <w:numFmt w:val="bullet"/>
      <w:lvlText w:val="-"/>
      <w:lvlJc w:val="left"/>
      <w:pPr>
        <w:tabs>
          <w:tab w:val="num" w:pos="1948"/>
        </w:tabs>
        <w:ind w:left="1814" w:hanging="226"/>
      </w:pPr>
      <w:rPr>
        <w:rFonts w:ascii="Times New Roman" w:hint="default"/>
      </w:rPr>
    </w:lvl>
    <w:lvl w:ilvl="8">
      <w:start w:val="1"/>
      <w:numFmt w:val="bullet"/>
      <w:lvlText w:val="-"/>
      <w:lvlJc w:val="left"/>
      <w:pPr>
        <w:tabs>
          <w:tab w:val="num" w:pos="2174"/>
        </w:tabs>
        <w:ind w:left="2041" w:hanging="227"/>
      </w:pPr>
      <w:rPr>
        <w:rFonts w:ascii="Times New Roman" w:hint="default"/>
      </w:rPr>
    </w:lvl>
  </w:abstractNum>
  <w:abstractNum w:abstractNumId="43" w15:restartNumberingAfterBreak="0">
    <w:nsid w:val="32AE711E"/>
    <w:multiLevelType w:val="hybridMultilevel"/>
    <w:tmpl w:val="9BF6DD1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35134FA3"/>
    <w:multiLevelType w:val="hybridMultilevel"/>
    <w:tmpl w:val="D1C02A6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5" w15:restartNumberingAfterBreak="0">
    <w:nsid w:val="35164C40"/>
    <w:multiLevelType w:val="hybridMultilevel"/>
    <w:tmpl w:val="0DACC4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36F9315C"/>
    <w:multiLevelType w:val="hybridMultilevel"/>
    <w:tmpl w:val="2D74141A"/>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7" w15:restartNumberingAfterBreak="0">
    <w:nsid w:val="37270BAE"/>
    <w:multiLevelType w:val="multilevel"/>
    <w:tmpl w:val="17DA5144"/>
    <w:lvl w:ilvl="0">
      <w:start w:val="1"/>
      <w:numFmt w:val="decimal"/>
      <w:pStyle w:val="Huisstijl-GenummerdHoofdstuk"/>
      <w:lvlText w:val="%1"/>
      <w:lvlJc w:val="left"/>
      <w:rPr>
        <w:rFonts w:cs="Times New Roman"/>
      </w:rPr>
    </w:lvl>
    <w:lvl w:ilvl="1">
      <w:start w:val="1"/>
      <w:numFmt w:val="decimal"/>
      <w:pStyle w:val="Huisstijl-Paragraaf"/>
      <w:lvlText w:val="%1.%2"/>
      <w:lvlJc w:val="left"/>
      <w:rPr>
        <w:rFonts w:cs="Times New Roman"/>
      </w:rPr>
    </w:lvl>
    <w:lvl w:ilvl="2">
      <w:start w:val="1"/>
      <w:numFmt w:val="decimal"/>
      <w:pStyle w:val="Huisstijl-Subparagraaf"/>
      <w:lvlText w:val="%1.%2.%3"/>
      <w:lvlJc w:val="left"/>
      <w:rPr>
        <w:rFonts w:cs="Times New Roman"/>
      </w:rPr>
    </w:lvl>
    <w:lvl w:ilvl="3">
      <w:start w:val="1"/>
      <w:numFmt w:val="decimal"/>
      <w:lvlText w:val="%1.%2.%3.%4"/>
      <w:lvlJc w:val="left"/>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none"/>
      <w:lvlText w:val="%8"/>
      <w:lvlJc w:val="left"/>
      <w:rPr>
        <w:rFonts w:cs="Times New Roman"/>
      </w:rPr>
    </w:lvl>
    <w:lvl w:ilvl="8">
      <w:start w:val="1"/>
      <w:numFmt w:val="none"/>
      <w:lvlText w:val="%9"/>
      <w:lvlJc w:val="left"/>
      <w:rPr>
        <w:rFonts w:cs="Times New Roman"/>
      </w:rPr>
    </w:lvl>
  </w:abstractNum>
  <w:abstractNum w:abstractNumId="48" w15:restartNumberingAfterBreak="0">
    <w:nsid w:val="37FC7EDC"/>
    <w:multiLevelType w:val="hybridMultilevel"/>
    <w:tmpl w:val="54DE1B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3C210AF1"/>
    <w:multiLevelType w:val="hybridMultilevel"/>
    <w:tmpl w:val="44BC73F8"/>
    <w:lvl w:ilvl="0" w:tplc="04130001">
      <w:start w:val="1"/>
      <w:numFmt w:val="bullet"/>
      <w:lvlText w:val=""/>
      <w:lvlJc w:val="left"/>
      <w:pPr>
        <w:ind w:left="360" w:hanging="360"/>
      </w:pPr>
      <w:rPr>
        <w:rFonts w:ascii="Symbol" w:hAnsi="Symbol" w:cs="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0" w15:restartNumberingAfterBreak="0">
    <w:nsid w:val="3E644987"/>
    <w:multiLevelType w:val="hybridMultilevel"/>
    <w:tmpl w:val="68F85282"/>
    <w:lvl w:ilvl="0" w:tplc="04130001">
      <w:start w:val="1"/>
      <w:numFmt w:val="bullet"/>
      <w:lvlText w:val=""/>
      <w:lvlJc w:val="left"/>
      <w:pPr>
        <w:tabs>
          <w:tab w:val="num" w:pos="1440"/>
        </w:tabs>
        <w:ind w:left="1440" w:hanging="360"/>
      </w:pPr>
      <w:rPr>
        <w:rFonts w:ascii="Symbol" w:hAnsi="Symbol" w:hint="default"/>
      </w:rPr>
    </w:lvl>
    <w:lvl w:ilvl="1" w:tplc="04130003" w:tentative="1">
      <w:start w:val="1"/>
      <w:numFmt w:val="bullet"/>
      <w:lvlText w:val="o"/>
      <w:lvlJc w:val="left"/>
      <w:pPr>
        <w:tabs>
          <w:tab w:val="num" w:pos="2160"/>
        </w:tabs>
        <w:ind w:left="2160" w:hanging="360"/>
      </w:pPr>
      <w:rPr>
        <w:rFonts w:ascii="Courier New" w:hAnsi="Courier New" w:cs="Courier New" w:hint="default"/>
      </w:rPr>
    </w:lvl>
    <w:lvl w:ilvl="2" w:tplc="04130005" w:tentative="1">
      <w:start w:val="1"/>
      <w:numFmt w:val="bullet"/>
      <w:lvlText w:val=""/>
      <w:lvlJc w:val="left"/>
      <w:pPr>
        <w:tabs>
          <w:tab w:val="num" w:pos="2880"/>
        </w:tabs>
        <w:ind w:left="2880" w:hanging="360"/>
      </w:pPr>
      <w:rPr>
        <w:rFonts w:ascii="Wingdings" w:hAnsi="Wingdings" w:hint="default"/>
      </w:rPr>
    </w:lvl>
    <w:lvl w:ilvl="3" w:tplc="04130001" w:tentative="1">
      <w:start w:val="1"/>
      <w:numFmt w:val="bullet"/>
      <w:lvlText w:val=""/>
      <w:lvlJc w:val="left"/>
      <w:pPr>
        <w:tabs>
          <w:tab w:val="num" w:pos="3600"/>
        </w:tabs>
        <w:ind w:left="3600" w:hanging="360"/>
      </w:pPr>
      <w:rPr>
        <w:rFonts w:ascii="Symbol" w:hAnsi="Symbol" w:hint="default"/>
      </w:rPr>
    </w:lvl>
    <w:lvl w:ilvl="4" w:tplc="04130003" w:tentative="1">
      <w:start w:val="1"/>
      <w:numFmt w:val="bullet"/>
      <w:lvlText w:val="o"/>
      <w:lvlJc w:val="left"/>
      <w:pPr>
        <w:tabs>
          <w:tab w:val="num" w:pos="4320"/>
        </w:tabs>
        <w:ind w:left="4320" w:hanging="360"/>
      </w:pPr>
      <w:rPr>
        <w:rFonts w:ascii="Courier New" w:hAnsi="Courier New" w:cs="Courier New" w:hint="default"/>
      </w:rPr>
    </w:lvl>
    <w:lvl w:ilvl="5" w:tplc="04130005" w:tentative="1">
      <w:start w:val="1"/>
      <w:numFmt w:val="bullet"/>
      <w:lvlText w:val=""/>
      <w:lvlJc w:val="left"/>
      <w:pPr>
        <w:tabs>
          <w:tab w:val="num" w:pos="5040"/>
        </w:tabs>
        <w:ind w:left="5040" w:hanging="360"/>
      </w:pPr>
      <w:rPr>
        <w:rFonts w:ascii="Wingdings" w:hAnsi="Wingdings" w:hint="default"/>
      </w:rPr>
    </w:lvl>
    <w:lvl w:ilvl="6" w:tplc="04130001" w:tentative="1">
      <w:start w:val="1"/>
      <w:numFmt w:val="bullet"/>
      <w:lvlText w:val=""/>
      <w:lvlJc w:val="left"/>
      <w:pPr>
        <w:tabs>
          <w:tab w:val="num" w:pos="5760"/>
        </w:tabs>
        <w:ind w:left="5760" w:hanging="360"/>
      </w:pPr>
      <w:rPr>
        <w:rFonts w:ascii="Symbol" w:hAnsi="Symbol" w:hint="default"/>
      </w:rPr>
    </w:lvl>
    <w:lvl w:ilvl="7" w:tplc="04130003" w:tentative="1">
      <w:start w:val="1"/>
      <w:numFmt w:val="bullet"/>
      <w:lvlText w:val="o"/>
      <w:lvlJc w:val="left"/>
      <w:pPr>
        <w:tabs>
          <w:tab w:val="num" w:pos="6480"/>
        </w:tabs>
        <w:ind w:left="6480" w:hanging="360"/>
      </w:pPr>
      <w:rPr>
        <w:rFonts w:ascii="Courier New" w:hAnsi="Courier New" w:cs="Courier New" w:hint="default"/>
      </w:rPr>
    </w:lvl>
    <w:lvl w:ilvl="8" w:tplc="0413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42BF5CAD"/>
    <w:multiLevelType w:val="hybridMultilevel"/>
    <w:tmpl w:val="267AA0CE"/>
    <w:lvl w:ilvl="0" w:tplc="AC2829E2">
      <w:start w:val="1"/>
      <w:numFmt w:val="upperLetter"/>
      <w:lvlText w:val="%1."/>
      <w:lvlJc w:val="left"/>
      <w:pPr>
        <w:tabs>
          <w:tab w:val="num" w:pos="720"/>
        </w:tabs>
        <w:ind w:left="720" w:hanging="360"/>
      </w:pPr>
    </w:lvl>
    <w:lvl w:ilvl="1" w:tplc="1B7A6218">
      <w:start w:val="1"/>
      <w:numFmt w:val="decimal"/>
      <w:lvlText w:val="%2."/>
      <w:lvlJc w:val="left"/>
      <w:pPr>
        <w:tabs>
          <w:tab w:val="num" w:pos="1440"/>
        </w:tabs>
        <w:ind w:left="1440" w:hanging="360"/>
      </w:pPr>
    </w:lvl>
    <w:lvl w:ilvl="2" w:tplc="C55CEA78" w:tentative="1">
      <w:start w:val="1"/>
      <w:numFmt w:val="upperLetter"/>
      <w:lvlText w:val="%3."/>
      <w:lvlJc w:val="left"/>
      <w:pPr>
        <w:tabs>
          <w:tab w:val="num" w:pos="2160"/>
        </w:tabs>
        <w:ind w:left="2160" w:hanging="360"/>
      </w:pPr>
    </w:lvl>
    <w:lvl w:ilvl="3" w:tplc="7AA6B5B4" w:tentative="1">
      <w:start w:val="1"/>
      <w:numFmt w:val="upperLetter"/>
      <w:lvlText w:val="%4."/>
      <w:lvlJc w:val="left"/>
      <w:pPr>
        <w:tabs>
          <w:tab w:val="num" w:pos="2880"/>
        </w:tabs>
        <w:ind w:left="2880" w:hanging="360"/>
      </w:pPr>
    </w:lvl>
    <w:lvl w:ilvl="4" w:tplc="345E83BC" w:tentative="1">
      <w:start w:val="1"/>
      <w:numFmt w:val="upperLetter"/>
      <w:lvlText w:val="%5."/>
      <w:lvlJc w:val="left"/>
      <w:pPr>
        <w:tabs>
          <w:tab w:val="num" w:pos="3600"/>
        </w:tabs>
        <w:ind w:left="3600" w:hanging="360"/>
      </w:pPr>
    </w:lvl>
    <w:lvl w:ilvl="5" w:tplc="3F669FB2" w:tentative="1">
      <w:start w:val="1"/>
      <w:numFmt w:val="upperLetter"/>
      <w:lvlText w:val="%6."/>
      <w:lvlJc w:val="left"/>
      <w:pPr>
        <w:tabs>
          <w:tab w:val="num" w:pos="4320"/>
        </w:tabs>
        <w:ind w:left="4320" w:hanging="360"/>
      </w:pPr>
    </w:lvl>
    <w:lvl w:ilvl="6" w:tplc="DA58F91A" w:tentative="1">
      <w:start w:val="1"/>
      <w:numFmt w:val="upperLetter"/>
      <w:lvlText w:val="%7."/>
      <w:lvlJc w:val="left"/>
      <w:pPr>
        <w:tabs>
          <w:tab w:val="num" w:pos="5040"/>
        </w:tabs>
        <w:ind w:left="5040" w:hanging="360"/>
      </w:pPr>
    </w:lvl>
    <w:lvl w:ilvl="7" w:tplc="0BCCD8C0" w:tentative="1">
      <w:start w:val="1"/>
      <w:numFmt w:val="upperLetter"/>
      <w:lvlText w:val="%8."/>
      <w:lvlJc w:val="left"/>
      <w:pPr>
        <w:tabs>
          <w:tab w:val="num" w:pos="5760"/>
        </w:tabs>
        <w:ind w:left="5760" w:hanging="360"/>
      </w:pPr>
    </w:lvl>
    <w:lvl w:ilvl="8" w:tplc="F3B0338A" w:tentative="1">
      <w:start w:val="1"/>
      <w:numFmt w:val="upperLetter"/>
      <w:lvlText w:val="%9."/>
      <w:lvlJc w:val="left"/>
      <w:pPr>
        <w:tabs>
          <w:tab w:val="num" w:pos="6480"/>
        </w:tabs>
        <w:ind w:left="6480" w:hanging="360"/>
      </w:pPr>
    </w:lvl>
  </w:abstractNum>
  <w:abstractNum w:abstractNumId="52" w15:restartNumberingAfterBreak="0">
    <w:nsid w:val="43AF6552"/>
    <w:multiLevelType w:val="hybridMultilevel"/>
    <w:tmpl w:val="B8A62984"/>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3" w15:restartNumberingAfterBreak="0">
    <w:nsid w:val="45285728"/>
    <w:multiLevelType w:val="multilevel"/>
    <w:tmpl w:val="FB5A65AE"/>
    <w:lvl w:ilvl="0">
      <w:start w:val="1"/>
      <w:numFmt w:val="decimal"/>
      <w:pStyle w:val="BijlageOngenummerdParagraaf"/>
      <w:lvlText w:val="%1"/>
      <w:lvlJc w:val="left"/>
      <w:pPr>
        <w:ind w:left="0" w:hanging="1134"/>
      </w:pPr>
      <w:rPr>
        <w:rFonts w:hint="default"/>
        <w:b/>
        <w:i w:val="0"/>
        <w:sz w:val="18"/>
      </w:rPr>
    </w:lvl>
    <w:lvl w:ilvl="1">
      <w:start w:val="1"/>
      <w:numFmt w:val="decimal"/>
      <w:pStyle w:val="BijlageOngenummerdSubparagraaf"/>
      <w:lvlText w:val="%1.%2"/>
      <w:lvlJc w:val="left"/>
      <w:pPr>
        <w:ind w:left="0" w:hanging="1134"/>
      </w:pPr>
      <w:rPr>
        <w:rFonts w:hint="default"/>
        <w:b w:val="0"/>
        <w:i/>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4" w15:restartNumberingAfterBreak="0">
    <w:nsid w:val="45383881"/>
    <w:multiLevelType w:val="hybridMultilevel"/>
    <w:tmpl w:val="E8FA6EB4"/>
    <w:lvl w:ilvl="0" w:tplc="62F242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58D71D6"/>
    <w:multiLevelType w:val="hybridMultilevel"/>
    <w:tmpl w:val="F3E890C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6806046"/>
    <w:multiLevelType w:val="hybridMultilevel"/>
    <w:tmpl w:val="6F0207C8"/>
    <w:lvl w:ilvl="0" w:tplc="04130001">
      <w:start w:val="1"/>
      <w:numFmt w:val="bullet"/>
      <w:lvlText w:val=""/>
      <w:lvlJc w:val="left"/>
      <w:pPr>
        <w:ind w:left="772" w:hanging="360"/>
      </w:pPr>
      <w:rPr>
        <w:rFonts w:ascii="Symbol" w:hAnsi="Symbol" w:hint="default"/>
      </w:rPr>
    </w:lvl>
    <w:lvl w:ilvl="1" w:tplc="04130003" w:tentative="1">
      <w:start w:val="1"/>
      <w:numFmt w:val="bullet"/>
      <w:lvlText w:val="o"/>
      <w:lvlJc w:val="left"/>
      <w:pPr>
        <w:ind w:left="1492" w:hanging="360"/>
      </w:pPr>
      <w:rPr>
        <w:rFonts w:ascii="Courier New" w:hAnsi="Courier New" w:cs="Courier New" w:hint="default"/>
      </w:rPr>
    </w:lvl>
    <w:lvl w:ilvl="2" w:tplc="04130005" w:tentative="1">
      <w:start w:val="1"/>
      <w:numFmt w:val="bullet"/>
      <w:lvlText w:val=""/>
      <w:lvlJc w:val="left"/>
      <w:pPr>
        <w:ind w:left="2212" w:hanging="360"/>
      </w:pPr>
      <w:rPr>
        <w:rFonts w:ascii="Wingdings" w:hAnsi="Wingdings" w:hint="default"/>
      </w:rPr>
    </w:lvl>
    <w:lvl w:ilvl="3" w:tplc="04130001" w:tentative="1">
      <w:start w:val="1"/>
      <w:numFmt w:val="bullet"/>
      <w:lvlText w:val=""/>
      <w:lvlJc w:val="left"/>
      <w:pPr>
        <w:ind w:left="2932" w:hanging="360"/>
      </w:pPr>
      <w:rPr>
        <w:rFonts w:ascii="Symbol" w:hAnsi="Symbol" w:hint="default"/>
      </w:rPr>
    </w:lvl>
    <w:lvl w:ilvl="4" w:tplc="04130003" w:tentative="1">
      <w:start w:val="1"/>
      <w:numFmt w:val="bullet"/>
      <w:lvlText w:val="o"/>
      <w:lvlJc w:val="left"/>
      <w:pPr>
        <w:ind w:left="3652" w:hanging="360"/>
      </w:pPr>
      <w:rPr>
        <w:rFonts w:ascii="Courier New" w:hAnsi="Courier New" w:cs="Courier New" w:hint="default"/>
      </w:rPr>
    </w:lvl>
    <w:lvl w:ilvl="5" w:tplc="04130005" w:tentative="1">
      <w:start w:val="1"/>
      <w:numFmt w:val="bullet"/>
      <w:lvlText w:val=""/>
      <w:lvlJc w:val="left"/>
      <w:pPr>
        <w:ind w:left="4372" w:hanging="360"/>
      </w:pPr>
      <w:rPr>
        <w:rFonts w:ascii="Wingdings" w:hAnsi="Wingdings" w:hint="default"/>
      </w:rPr>
    </w:lvl>
    <w:lvl w:ilvl="6" w:tplc="04130001" w:tentative="1">
      <w:start w:val="1"/>
      <w:numFmt w:val="bullet"/>
      <w:lvlText w:val=""/>
      <w:lvlJc w:val="left"/>
      <w:pPr>
        <w:ind w:left="5092" w:hanging="360"/>
      </w:pPr>
      <w:rPr>
        <w:rFonts w:ascii="Symbol" w:hAnsi="Symbol" w:hint="default"/>
      </w:rPr>
    </w:lvl>
    <w:lvl w:ilvl="7" w:tplc="04130003" w:tentative="1">
      <w:start w:val="1"/>
      <w:numFmt w:val="bullet"/>
      <w:lvlText w:val="o"/>
      <w:lvlJc w:val="left"/>
      <w:pPr>
        <w:ind w:left="5812" w:hanging="360"/>
      </w:pPr>
      <w:rPr>
        <w:rFonts w:ascii="Courier New" w:hAnsi="Courier New" w:cs="Courier New" w:hint="default"/>
      </w:rPr>
    </w:lvl>
    <w:lvl w:ilvl="8" w:tplc="04130005" w:tentative="1">
      <w:start w:val="1"/>
      <w:numFmt w:val="bullet"/>
      <w:lvlText w:val=""/>
      <w:lvlJc w:val="left"/>
      <w:pPr>
        <w:ind w:left="6532" w:hanging="360"/>
      </w:pPr>
      <w:rPr>
        <w:rFonts w:ascii="Wingdings" w:hAnsi="Wingdings" w:hint="default"/>
      </w:rPr>
    </w:lvl>
  </w:abstractNum>
  <w:abstractNum w:abstractNumId="57" w15:restartNumberingAfterBreak="0">
    <w:nsid w:val="477C1B61"/>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8" w15:restartNumberingAfterBreak="0">
    <w:nsid w:val="49C14084"/>
    <w:multiLevelType w:val="hybridMultilevel"/>
    <w:tmpl w:val="913404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B8A2777"/>
    <w:multiLevelType w:val="hybridMultilevel"/>
    <w:tmpl w:val="5C5A6AE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C341A6F"/>
    <w:multiLevelType w:val="multilevel"/>
    <w:tmpl w:val="A7D4F12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15:restartNumberingAfterBreak="0">
    <w:nsid w:val="4E8E6CC2"/>
    <w:multiLevelType w:val="hybridMultilevel"/>
    <w:tmpl w:val="4D7E2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4772A76"/>
    <w:multiLevelType w:val="hybridMultilevel"/>
    <w:tmpl w:val="F83CD346"/>
    <w:lvl w:ilvl="0" w:tplc="79867048">
      <w:start w:val="1"/>
      <w:numFmt w:val="bullet"/>
      <w:lvlText w:val="-"/>
      <w:lvlJc w:val="left"/>
      <w:pPr>
        <w:tabs>
          <w:tab w:val="num" w:pos="720"/>
        </w:tabs>
        <w:ind w:left="720" w:hanging="360"/>
      </w:pPr>
      <w:rPr>
        <w:rFonts w:ascii="Verdana" w:eastAsia="Times New Roman" w:hAnsi="Verdana"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7C27529"/>
    <w:multiLevelType w:val="hybridMultilevel"/>
    <w:tmpl w:val="9092C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A5D7D53"/>
    <w:multiLevelType w:val="multilevel"/>
    <w:tmpl w:val="24345FC2"/>
    <w:styleLink w:val="StyleBulleted"/>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C3D5144"/>
    <w:multiLevelType w:val="hybridMultilevel"/>
    <w:tmpl w:val="E2B8574E"/>
    <w:lvl w:ilvl="0" w:tplc="0413000F">
      <w:start w:val="1"/>
      <w:numFmt w:val="decimal"/>
      <w:lvlText w:val="%1."/>
      <w:lvlJc w:val="left"/>
      <w:pPr>
        <w:tabs>
          <w:tab w:val="num" w:pos="720"/>
        </w:tabs>
        <w:ind w:left="720" w:hanging="360"/>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6" w15:restartNumberingAfterBreak="0">
    <w:nsid w:val="5CC4242F"/>
    <w:multiLevelType w:val="hybridMultilevel"/>
    <w:tmpl w:val="B85E994A"/>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67" w15:restartNumberingAfterBreak="0">
    <w:nsid w:val="5ECC7F89"/>
    <w:multiLevelType w:val="multilevel"/>
    <w:tmpl w:val="C2F828F0"/>
    <w:lvl w:ilvl="0">
      <w:start w:val="1"/>
      <w:numFmt w:val="decimal"/>
      <w:pStyle w:val="Opsomming-cijfer"/>
      <w:lvlText w:val="%1"/>
      <w:lvlJc w:val="left"/>
      <w:pPr>
        <w:tabs>
          <w:tab w:val="num" w:pos="227"/>
        </w:tabs>
        <w:ind w:left="227" w:hanging="227"/>
      </w:pPr>
      <w:rPr>
        <w:rFonts w:cs="Times New Roman" w:hint="default"/>
      </w:rPr>
    </w:lvl>
    <w:lvl w:ilvl="1">
      <w:start w:val="1"/>
      <w:numFmt w:val="decimal"/>
      <w:lvlText w:val="%2"/>
      <w:lvlJc w:val="left"/>
      <w:pPr>
        <w:tabs>
          <w:tab w:val="num" w:pos="587"/>
        </w:tabs>
        <w:ind w:left="454" w:hanging="227"/>
      </w:pPr>
      <w:rPr>
        <w:rFonts w:cs="Times New Roman" w:hint="default"/>
      </w:rPr>
    </w:lvl>
    <w:lvl w:ilvl="2">
      <w:start w:val="1"/>
      <w:numFmt w:val="decimal"/>
      <w:lvlText w:val="%3"/>
      <w:lvlJc w:val="left"/>
      <w:pPr>
        <w:tabs>
          <w:tab w:val="num" w:pos="814"/>
        </w:tabs>
        <w:ind w:left="680" w:hanging="226"/>
      </w:pPr>
      <w:rPr>
        <w:rFonts w:cs="Times New Roman" w:hint="default"/>
      </w:rPr>
    </w:lvl>
    <w:lvl w:ilvl="3">
      <w:start w:val="1"/>
      <w:numFmt w:val="decimal"/>
      <w:lvlText w:val="%4"/>
      <w:lvlJc w:val="left"/>
      <w:pPr>
        <w:tabs>
          <w:tab w:val="num" w:pos="1040"/>
        </w:tabs>
        <w:ind w:left="907" w:hanging="227"/>
      </w:pPr>
      <w:rPr>
        <w:rFonts w:cs="Times New Roman" w:hint="default"/>
      </w:rPr>
    </w:lvl>
    <w:lvl w:ilvl="4">
      <w:start w:val="1"/>
      <w:numFmt w:val="decimal"/>
      <w:lvlText w:val="%5"/>
      <w:lvlJc w:val="left"/>
      <w:pPr>
        <w:tabs>
          <w:tab w:val="num" w:pos="1267"/>
        </w:tabs>
        <w:ind w:left="1134" w:hanging="227"/>
      </w:pPr>
      <w:rPr>
        <w:rFonts w:cs="Times New Roman" w:hint="default"/>
      </w:rPr>
    </w:lvl>
    <w:lvl w:ilvl="5">
      <w:start w:val="1"/>
      <w:numFmt w:val="decimal"/>
      <w:lvlText w:val="%6"/>
      <w:lvlJc w:val="left"/>
      <w:pPr>
        <w:tabs>
          <w:tab w:val="num" w:pos="1494"/>
        </w:tabs>
        <w:ind w:left="1361" w:hanging="227"/>
      </w:pPr>
      <w:rPr>
        <w:rFonts w:cs="Times New Roman" w:hint="default"/>
      </w:rPr>
    </w:lvl>
    <w:lvl w:ilvl="6">
      <w:start w:val="1"/>
      <w:numFmt w:val="decimal"/>
      <w:lvlText w:val="%7"/>
      <w:lvlJc w:val="left"/>
      <w:pPr>
        <w:tabs>
          <w:tab w:val="num" w:pos="1721"/>
        </w:tabs>
        <w:ind w:left="1588" w:hanging="227"/>
      </w:pPr>
      <w:rPr>
        <w:rFonts w:cs="Times New Roman" w:hint="default"/>
      </w:rPr>
    </w:lvl>
    <w:lvl w:ilvl="7">
      <w:start w:val="1"/>
      <w:numFmt w:val="decimal"/>
      <w:lvlText w:val="%8"/>
      <w:lvlJc w:val="left"/>
      <w:pPr>
        <w:tabs>
          <w:tab w:val="num" w:pos="1948"/>
        </w:tabs>
        <w:ind w:left="1814" w:hanging="226"/>
      </w:pPr>
      <w:rPr>
        <w:rFonts w:cs="Times New Roman" w:hint="default"/>
      </w:rPr>
    </w:lvl>
    <w:lvl w:ilvl="8">
      <w:start w:val="1"/>
      <w:numFmt w:val="decimal"/>
      <w:lvlText w:val="%9"/>
      <w:lvlJc w:val="left"/>
      <w:pPr>
        <w:tabs>
          <w:tab w:val="num" w:pos="2174"/>
        </w:tabs>
        <w:ind w:left="2041" w:hanging="227"/>
      </w:pPr>
      <w:rPr>
        <w:rFonts w:cs="Times New Roman" w:hint="default"/>
      </w:rPr>
    </w:lvl>
  </w:abstractNum>
  <w:abstractNum w:abstractNumId="68" w15:restartNumberingAfterBreak="0">
    <w:nsid w:val="5F661348"/>
    <w:multiLevelType w:val="hybridMultilevel"/>
    <w:tmpl w:val="3EC09D9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9" w15:restartNumberingAfterBreak="0">
    <w:nsid w:val="5F80033B"/>
    <w:multiLevelType w:val="hybridMultilevel"/>
    <w:tmpl w:val="C270E26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0" w15:restartNumberingAfterBreak="0">
    <w:nsid w:val="5FC0044C"/>
    <w:multiLevelType w:val="hybridMultilevel"/>
    <w:tmpl w:val="324A9A7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1" w15:restartNumberingAfterBreak="0">
    <w:nsid w:val="65E42DF0"/>
    <w:multiLevelType w:val="hybridMultilevel"/>
    <w:tmpl w:val="FFEA68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679A46A5"/>
    <w:multiLevelType w:val="hybridMultilevel"/>
    <w:tmpl w:val="C5BEC0C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696053A4"/>
    <w:multiLevelType w:val="hybridMultilevel"/>
    <w:tmpl w:val="268E9E46"/>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4" w15:restartNumberingAfterBreak="0">
    <w:nsid w:val="6B660220"/>
    <w:multiLevelType w:val="multilevel"/>
    <w:tmpl w:val="68F84B0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75" w15:restartNumberingAfterBreak="0">
    <w:nsid w:val="6CEA1FC7"/>
    <w:multiLevelType w:val="hybridMultilevel"/>
    <w:tmpl w:val="E5023B9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6" w15:restartNumberingAfterBreak="0">
    <w:nsid w:val="6DBE50F6"/>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7" w15:restartNumberingAfterBreak="0">
    <w:nsid w:val="6FAB3A5C"/>
    <w:multiLevelType w:val="hybridMultilevel"/>
    <w:tmpl w:val="39CCCD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71E242A0"/>
    <w:multiLevelType w:val="hybridMultilevel"/>
    <w:tmpl w:val="13644E54"/>
    <w:lvl w:ilvl="0" w:tplc="735629D0">
      <w:start w:val="1"/>
      <w:numFmt w:val="bullet"/>
      <w:lvlText w:val=""/>
      <w:lvlJc w:val="left"/>
      <w:pPr>
        <w:tabs>
          <w:tab w:val="num" w:pos="840"/>
        </w:tabs>
        <w:ind w:left="84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341643A"/>
    <w:multiLevelType w:val="hybridMultilevel"/>
    <w:tmpl w:val="B156B4F0"/>
    <w:lvl w:ilvl="0" w:tplc="04130001">
      <w:start w:val="1"/>
      <w:numFmt w:val="bullet"/>
      <w:lvlText w:val=""/>
      <w:lvlJc w:val="left"/>
      <w:pPr>
        <w:tabs>
          <w:tab w:val="num" w:pos="780"/>
        </w:tabs>
        <w:ind w:left="780" w:hanging="360"/>
      </w:pPr>
      <w:rPr>
        <w:rFonts w:ascii="Symbol" w:hAnsi="Symbol" w:hint="default"/>
      </w:rPr>
    </w:lvl>
    <w:lvl w:ilvl="1" w:tplc="04130003" w:tentative="1">
      <w:start w:val="1"/>
      <w:numFmt w:val="bullet"/>
      <w:lvlText w:val="o"/>
      <w:lvlJc w:val="left"/>
      <w:pPr>
        <w:tabs>
          <w:tab w:val="num" w:pos="1500"/>
        </w:tabs>
        <w:ind w:left="1500" w:hanging="360"/>
      </w:pPr>
      <w:rPr>
        <w:rFonts w:ascii="Courier New" w:hAnsi="Courier New" w:cs="Courier New" w:hint="default"/>
      </w:rPr>
    </w:lvl>
    <w:lvl w:ilvl="2" w:tplc="04130005" w:tentative="1">
      <w:start w:val="1"/>
      <w:numFmt w:val="bullet"/>
      <w:lvlText w:val=""/>
      <w:lvlJc w:val="left"/>
      <w:pPr>
        <w:tabs>
          <w:tab w:val="num" w:pos="2220"/>
        </w:tabs>
        <w:ind w:left="2220" w:hanging="360"/>
      </w:pPr>
      <w:rPr>
        <w:rFonts w:ascii="Wingdings" w:hAnsi="Wingdings" w:hint="default"/>
      </w:rPr>
    </w:lvl>
    <w:lvl w:ilvl="3" w:tplc="04130001" w:tentative="1">
      <w:start w:val="1"/>
      <w:numFmt w:val="bullet"/>
      <w:lvlText w:val=""/>
      <w:lvlJc w:val="left"/>
      <w:pPr>
        <w:tabs>
          <w:tab w:val="num" w:pos="2940"/>
        </w:tabs>
        <w:ind w:left="2940" w:hanging="360"/>
      </w:pPr>
      <w:rPr>
        <w:rFonts w:ascii="Symbol" w:hAnsi="Symbol" w:hint="default"/>
      </w:rPr>
    </w:lvl>
    <w:lvl w:ilvl="4" w:tplc="04130003" w:tentative="1">
      <w:start w:val="1"/>
      <w:numFmt w:val="bullet"/>
      <w:lvlText w:val="o"/>
      <w:lvlJc w:val="left"/>
      <w:pPr>
        <w:tabs>
          <w:tab w:val="num" w:pos="3660"/>
        </w:tabs>
        <w:ind w:left="3660" w:hanging="360"/>
      </w:pPr>
      <w:rPr>
        <w:rFonts w:ascii="Courier New" w:hAnsi="Courier New" w:cs="Courier New" w:hint="default"/>
      </w:rPr>
    </w:lvl>
    <w:lvl w:ilvl="5" w:tplc="04130005" w:tentative="1">
      <w:start w:val="1"/>
      <w:numFmt w:val="bullet"/>
      <w:lvlText w:val=""/>
      <w:lvlJc w:val="left"/>
      <w:pPr>
        <w:tabs>
          <w:tab w:val="num" w:pos="4380"/>
        </w:tabs>
        <w:ind w:left="4380" w:hanging="360"/>
      </w:pPr>
      <w:rPr>
        <w:rFonts w:ascii="Wingdings" w:hAnsi="Wingdings" w:hint="default"/>
      </w:rPr>
    </w:lvl>
    <w:lvl w:ilvl="6" w:tplc="04130001" w:tentative="1">
      <w:start w:val="1"/>
      <w:numFmt w:val="bullet"/>
      <w:lvlText w:val=""/>
      <w:lvlJc w:val="left"/>
      <w:pPr>
        <w:tabs>
          <w:tab w:val="num" w:pos="5100"/>
        </w:tabs>
        <w:ind w:left="5100" w:hanging="360"/>
      </w:pPr>
      <w:rPr>
        <w:rFonts w:ascii="Symbol" w:hAnsi="Symbol" w:hint="default"/>
      </w:rPr>
    </w:lvl>
    <w:lvl w:ilvl="7" w:tplc="04130003" w:tentative="1">
      <w:start w:val="1"/>
      <w:numFmt w:val="bullet"/>
      <w:lvlText w:val="o"/>
      <w:lvlJc w:val="left"/>
      <w:pPr>
        <w:tabs>
          <w:tab w:val="num" w:pos="5820"/>
        </w:tabs>
        <w:ind w:left="5820" w:hanging="360"/>
      </w:pPr>
      <w:rPr>
        <w:rFonts w:ascii="Courier New" w:hAnsi="Courier New" w:cs="Courier New" w:hint="default"/>
      </w:rPr>
    </w:lvl>
    <w:lvl w:ilvl="8" w:tplc="04130005" w:tentative="1">
      <w:start w:val="1"/>
      <w:numFmt w:val="bullet"/>
      <w:lvlText w:val=""/>
      <w:lvlJc w:val="left"/>
      <w:pPr>
        <w:tabs>
          <w:tab w:val="num" w:pos="6540"/>
        </w:tabs>
        <w:ind w:left="6540" w:hanging="360"/>
      </w:pPr>
      <w:rPr>
        <w:rFonts w:ascii="Wingdings" w:hAnsi="Wingdings" w:hint="default"/>
      </w:rPr>
    </w:lvl>
  </w:abstractNum>
  <w:abstractNum w:abstractNumId="80" w15:restartNumberingAfterBreak="0">
    <w:nsid w:val="755F0CE2"/>
    <w:multiLevelType w:val="hybridMultilevel"/>
    <w:tmpl w:val="3FD0A2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1" w15:restartNumberingAfterBreak="0">
    <w:nsid w:val="76A972C6"/>
    <w:multiLevelType w:val="hybridMultilevel"/>
    <w:tmpl w:val="186C661A"/>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2" w15:restartNumberingAfterBreak="0">
    <w:nsid w:val="76DC2419"/>
    <w:multiLevelType w:val="hybridMultilevel"/>
    <w:tmpl w:val="B7ACBCF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15:restartNumberingAfterBreak="0">
    <w:nsid w:val="7AEE5A7B"/>
    <w:multiLevelType w:val="hybridMultilevel"/>
    <w:tmpl w:val="ACB4EE90"/>
    <w:lvl w:ilvl="0" w:tplc="0413000F">
      <w:start w:val="1"/>
      <w:numFmt w:val="decimal"/>
      <w:lvlText w:val="%1."/>
      <w:lvlJc w:val="left"/>
      <w:pPr>
        <w:tabs>
          <w:tab w:val="num" w:pos="360"/>
        </w:tabs>
        <w:ind w:left="360" w:hanging="360"/>
      </w:pPr>
      <w:rPr>
        <w:rFonts w:hint="default"/>
      </w:rPr>
    </w:lvl>
    <w:lvl w:ilvl="1" w:tplc="04130019">
      <w:start w:val="1"/>
      <w:numFmt w:val="lowerLetter"/>
      <w:lvlText w:val="%2."/>
      <w:lvlJc w:val="left"/>
      <w:pPr>
        <w:tabs>
          <w:tab w:val="num" w:pos="1080"/>
        </w:tabs>
        <w:ind w:left="1080" w:hanging="360"/>
      </w:pPr>
    </w:lvl>
    <w:lvl w:ilvl="2" w:tplc="0413001B">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84" w15:restartNumberingAfterBreak="0">
    <w:nsid w:val="7C9C51E6"/>
    <w:multiLevelType w:val="hybridMultilevel"/>
    <w:tmpl w:val="89F8906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5" w15:restartNumberingAfterBreak="0">
    <w:nsid w:val="7CAA68A5"/>
    <w:multiLevelType w:val="hybridMultilevel"/>
    <w:tmpl w:val="3854812C"/>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6" w15:restartNumberingAfterBreak="0">
    <w:nsid w:val="7CB174B5"/>
    <w:multiLevelType w:val="multilevel"/>
    <w:tmpl w:val="6B007312"/>
    <w:lvl w:ilvl="0">
      <w:start w:val="1"/>
      <w:numFmt w:val="decimal"/>
      <w:lvlText w:val="%1."/>
      <w:lvlJc w:val="left"/>
      <w:pPr>
        <w:tabs>
          <w:tab w:val="num" w:pos="720"/>
        </w:tabs>
        <w:ind w:left="720" w:hanging="360"/>
      </w:pPr>
      <w:rPr>
        <w:rFonts w:cs="Times New Roman" w:hint="default"/>
      </w:rPr>
    </w:lvl>
    <w:lvl w:ilvl="1">
      <w:start w:val="3"/>
      <w:numFmt w:val="decimal"/>
      <w:isLgl/>
      <w:lvlText w:val="%1.%2."/>
      <w:lvlJc w:val="left"/>
      <w:pPr>
        <w:ind w:left="1080" w:hanging="720"/>
      </w:pPr>
      <w:rPr>
        <w:rFonts w:cs="Times New Roman" w:hint="default"/>
      </w:rPr>
    </w:lvl>
    <w:lvl w:ilvl="2">
      <w:start w:val="2"/>
      <w:numFmt w:val="decimal"/>
      <w:isLgl/>
      <w:lvlText w:val="%1.%2.%3."/>
      <w:lvlJc w:val="left"/>
      <w:pPr>
        <w:ind w:left="1080" w:hanging="720"/>
      </w:pPr>
      <w:rPr>
        <w:rFonts w:cs="Times New Roman" w:hint="default"/>
      </w:rPr>
    </w:lvl>
    <w:lvl w:ilvl="3">
      <w:start w:val="3"/>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num w:numId="1" w16cid:durableId="682509354">
    <w:abstractNumId w:val="8"/>
  </w:num>
  <w:num w:numId="2" w16cid:durableId="1352144515">
    <w:abstractNumId w:val="17"/>
  </w:num>
  <w:num w:numId="3" w16cid:durableId="536625290">
    <w:abstractNumId w:val="32"/>
  </w:num>
  <w:num w:numId="4" w16cid:durableId="550269843">
    <w:abstractNumId w:val="7"/>
  </w:num>
  <w:num w:numId="5" w16cid:durableId="455179896">
    <w:abstractNumId w:val="6"/>
  </w:num>
  <w:num w:numId="6" w16cid:durableId="1073086632">
    <w:abstractNumId w:val="5"/>
  </w:num>
  <w:num w:numId="7" w16cid:durableId="2096200813">
    <w:abstractNumId w:val="4"/>
  </w:num>
  <w:num w:numId="8" w16cid:durableId="1306012454">
    <w:abstractNumId w:val="3"/>
  </w:num>
  <w:num w:numId="9" w16cid:durableId="781077199">
    <w:abstractNumId w:val="2"/>
  </w:num>
  <w:num w:numId="10" w16cid:durableId="1186867552">
    <w:abstractNumId w:val="1"/>
  </w:num>
  <w:num w:numId="11" w16cid:durableId="1412238271">
    <w:abstractNumId w:val="0"/>
  </w:num>
  <w:num w:numId="12" w16cid:durableId="1146628665">
    <w:abstractNumId w:val="57"/>
  </w:num>
  <w:num w:numId="13" w16cid:durableId="785122663">
    <w:abstractNumId w:val="25"/>
  </w:num>
  <w:num w:numId="14" w16cid:durableId="2085831732">
    <w:abstractNumId w:val="76"/>
  </w:num>
  <w:num w:numId="15" w16cid:durableId="80421239">
    <w:abstractNumId w:val="10"/>
  </w:num>
  <w:num w:numId="16" w16cid:durableId="170879630">
    <w:abstractNumId w:val="64"/>
  </w:num>
  <w:num w:numId="17" w16cid:durableId="1340354679">
    <w:abstractNumId w:val="58"/>
  </w:num>
  <w:num w:numId="18" w16cid:durableId="389153200">
    <w:abstractNumId w:val="63"/>
  </w:num>
  <w:num w:numId="19" w16cid:durableId="432631598">
    <w:abstractNumId w:val="72"/>
  </w:num>
  <w:num w:numId="20" w16cid:durableId="934676875">
    <w:abstractNumId w:val="16"/>
  </w:num>
  <w:num w:numId="21" w16cid:durableId="1385131627">
    <w:abstractNumId w:val="85"/>
  </w:num>
  <w:num w:numId="22" w16cid:durableId="1662387186">
    <w:abstractNumId w:val="59"/>
  </w:num>
  <w:num w:numId="23" w16cid:durableId="655033988">
    <w:abstractNumId w:val="19"/>
  </w:num>
  <w:num w:numId="24" w16cid:durableId="1782989511">
    <w:abstractNumId w:val="27"/>
  </w:num>
  <w:num w:numId="25" w16cid:durableId="782771595">
    <w:abstractNumId w:val="14"/>
  </w:num>
  <w:num w:numId="26" w16cid:durableId="1123816141">
    <w:abstractNumId w:val="79"/>
  </w:num>
  <w:num w:numId="27" w16cid:durableId="706371057">
    <w:abstractNumId w:val="38"/>
  </w:num>
  <w:num w:numId="28" w16cid:durableId="2094472040">
    <w:abstractNumId w:val="43"/>
  </w:num>
  <w:num w:numId="29" w16cid:durableId="801534562">
    <w:abstractNumId w:val="44"/>
  </w:num>
  <w:num w:numId="30" w16cid:durableId="724179493">
    <w:abstractNumId w:val="73"/>
  </w:num>
  <w:num w:numId="31" w16cid:durableId="2086223480">
    <w:abstractNumId w:val="69"/>
  </w:num>
  <w:num w:numId="32" w16cid:durableId="1066681789">
    <w:abstractNumId w:val="46"/>
  </w:num>
  <w:num w:numId="33" w16cid:durableId="2012835620">
    <w:abstractNumId w:val="22"/>
  </w:num>
  <w:num w:numId="34" w16cid:durableId="1645694642">
    <w:abstractNumId w:val="52"/>
  </w:num>
  <w:num w:numId="35" w16cid:durableId="396248619">
    <w:abstractNumId w:val="81"/>
  </w:num>
  <w:num w:numId="36" w16cid:durableId="1569805203">
    <w:abstractNumId w:val="86"/>
  </w:num>
  <w:num w:numId="37" w16cid:durableId="704909339">
    <w:abstractNumId w:val="37"/>
  </w:num>
  <w:num w:numId="38" w16cid:durableId="1927693166">
    <w:abstractNumId w:val="9"/>
  </w:num>
  <w:num w:numId="39" w16cid:durableId="1655405930">
    <w:abstractNumId w:val="28"/>
  </w:num>
  <w:num w:numId="40" w16cid:durableId="1812167111">
    <w:abstractNumId w:val="34"/>
  </w:num>
  <w:num w:numId="41" w16cid:durableId="876501568">
    <w:abstractNumId w:val="55"/>
  </w:num>
  <w:num w:numId="42" w16cid:durableId="520706640">
    <w:abstractNumId w:val="78"/>
  </w:num>
  <w:num w:numId="43" w16cid:durableId="1868711256">
    <w:abstractNumId w:val="62"/>
  </w:num>
  <w:num w:numId="44" w16cid:durableId="736904960">
    <w:abstractNumId w:val="15"/>
  </w:num>
  <w:num w:numId="45" w16cid:durableId="764763572">
    <w:abstractNumId w:val="13"/>
  </w:num>
  <w:num w:numId="46" w16cid:durableId="1971931615">
    <w:abstractNumId w:val="83"/>
  </w:num>
  <w:num w:numId="47" w16cid:durableId="134376220">
    <w:abstractNumId w:val="65"/>
  </w:num>
  <w:num w:numId="48" w16cid:durableId="298539199">
    <w:abstractNumId w:val="51"/>
  </w:num>
  <w:num w:numId="49" w16cid:durableId="1600521562">
    <w:abstractNumId w:val="33"/>
  </w:num>
  <w:num w:numId="50" w16cid:durableId="643463627">
    <w:abstractNumId w:val="68"/>
  </w:num>
  <w:num w:numId="51" w16cid:durableId="1648776943">
    <w:abstractNumId w:val="29"/>
  </w:num>
  <w:num w:numId="52" w16cid:durableId="372463098">
    <w:abstractNumId w:val="70"/>
  </w:num>
  <w:num w:numId="53" w16cid:durableId="1671525818">
    <w:abstractNumId w:val="30"/>
  </w:num>
  <w:num w:numId="54" w16cid:durableId="1167598575">
    <w:abstractNumId w:val="50"/>
  </w:num>
  <w:num w:numId="55" w16cid:durableId="1113942406">
    <w:abstractNumId w:val="45"/>
  </w:num>
  <w:num w:numId="56" w16cid:durableId="660087772">
    <w:abstractNumId w:val="61"/>
  </w:num>
  <w:num w:numId="57" w16cid:durableId="1566330277">
    <w:abstractNumId w:val="54"/>
  </w:num>
  <w:num w:numId="58" w16cid:durableId="982151974">
    <w:abstractNumId w:val="11"/>
  </w:num>
  <w:num w:numId="59" w16cid:durableId="1425953534">
    <w:abstractNumId w:val="82"/>
  </w:num>
  <w:num w:numId="60" w16cid:durableId="1196501439">
    <w:abstractNumId w:val="66"/>
  </w:num>
  <w:num w:numId="61" w16cid:durableId="188495012">
    <w:abstractNumId w:val="47"/>
  </w:num>
  <w:num w:numId="62" w16cid:durableId="1132139582">
    <w:abstractNumId w:val="21"/>
  </w:num>
  <w:num w:numId="63" w16cid:durableId="774786455">
    <w:abstractNumId w:val="42"/>
  </w:num>
  <w:num w:numId="64" w16cid:durableId="1578125932">
    <w:abstractNumId w:val="67"/>
  </w:num>
  <w:num w:numId="65" w16cid:durableId="804935970">
    <w:abstractNumId w:val="12"/>
  </w:num>
  <w:num w:numId="66" w16cid:durableId="1914970369">
    <w:abstractNumId w:val="36"/>
  </w:num>
  <w:num w:numId="67" w16cid:durableId="1983459855">
    <w:abstractNumId w:val="35"/>
  </w:num>
  <w:num w:numId="68" w16cid:durableId="689331090">
    <w:abstractNumId w:val="53"/>
  </w:num>
  <w:num w:numId="69" w16cid:durableId="862596935">
    <w:abstractNumId w:val="31"/>
  </w:num>
  <w:num w:numId="70" w16cid:durableId="622155034">
    <w:abstractNumId w:val="20"/>
  </w:num>
  <w:num w:numId="71" w16cid:durableId="2047411670">
    <w:abstractNumId w:val="41"/>
  </w:num>
  <w:num w:numId="72" w16cid:durableId="1378627072">
    <w:abstractNumId w:val="24"/>
  </w:num>
  <w:num w:numId="73" w16cid:durableId="2002728569">
    <w:abstractNumId w:val="49"/>
  </w:num>
  <w:num w:numId="74" w16cid:durableId="889076431">
    <w:abstractNumId w:val="84"/>
  </w:num>
  <w:num w:numId="75" w16cid:durableId="162748772">
    <w:abstractNumId w:val="71"/>
  </w:num>
  <w:num w:numId="76" w16cid:durableId="855465247">
    <w:abstractNumId w:val="48"/>
  </w:num>
  <w:num w:numId="77" w16cid:durableId="1227841371">
    <w:abstractNumId w:val="39"/>
  </w:num>
  <w:num w:numId="78" w16cid:durableId="1413159426">
    <w:abstractNumId w:val="75"/>
  </w:num>
  <w:num w:numId="79" w16cid:durableId="319165031">
    <w:abstractNumId w:val="80"/>
  </w:num>
  <w:num w:numId="80" w16cid:durableId="1013724997">
    <w:abstractNumId w:val="23"/>
  </w:num>
  <w:num w:numId="81" w16cid:durableId="1566912447">
    <w:abstractNumId w:val="18"/>
  </w:num>
  <w:num w:numId="82" w16cid:durableId="2097750662">
    <w:abstractNumId w:val="60"/>
  </w:num>
  <w:num w:numId="83" w16cid:durableId="1248923793">
    <w:abstractNumId w:val="74"/>
  </w:num>
  <w:num w:numId="84" w16cid:durableId="1944798594">
    <w:abstractNumId w:val="77"/>
  </w:num>
  <w:num w:numId="85" w16cid:durableId="307250426">
    <w:abstractNumId w:val="40"/>
  </w:num>
  <w:num w:numId="86" w16cid:durableId="1443765401">
    <w:abstractNumId w:val="26"/>
  </w:num>
  <w:num w:numId="87" w16cid:durableId="796798340">
    <w:abstractNumId w:val="56"/>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mirrorMargins/>
  <w:hideSpellingErrors/>
  <w:hideGrammaticalErrors/>
  <w:activeWritingStyle w:appName="MSWord" w:lang="nl-NL" w:vendorID="9" w:dllVersion="512" w:checkStyle="1"/>
  <w:activeWritingStyle w:appName="MSWord" w:lang="nl" w:vendorID="9" w:dllVersion="512" w:checkStyle="1"/>
  <w:activeWritingStyle w:appName="MSWord" w:lang="nl-NL" w:vendorID="1" w:dllVersion="512" w:checkStyle="1"/>
  <w:activeWritingStyle w:appName="MSWord" w:lang="nl" w:vendorID="1" w:dllVersion="512" w:checkStyle="1"/>
  <w:activeWritingStyle w:appName="MSWord" w:lang="nb-NO" w:vendorID="666" w:dllVersion="513" w:checkStyle="1"/>
  <w:activeWritingStyle w:appName="MSWord" w:lang="pt-BR" w:vendorID="1" w:dllVersion="513"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lickAndTypeStyle w:val="BodyText"/>
  <w:drawingGridHorizontalSpacing w:val="100"/>
  <w:displayHorizontalDrawingGridEvery w:val="0"/>
  <w:displayVerticalDrawingGridEvery w:val="0"/>
  <w:noPunctuationKerning/>
  <w:characterSpacingControl w:val="doNotCompress"/>
  <w:hdrShapeDefaults>
    <o:shapedefaults v:ext="edit" spidmax="2052"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67FE"/>
    <w:rsid w:val="0000049E"/>
    <w:rsid w:val="00002A19"/>
    <w:rsid w:val="0000377C"/>
    <w:rsid w:val="00004C14"/>
    <w:rsid w:val="00010C1C"/>
    <w:rsid w:val="00011CC1"/>
    <w:rsid w:val="00012919"/>
    <w:rsid w:val="00014AEA"/>
    <w:rsid w:val="0001643B"/>
    <w:rsid w:val="000173BA"/>
    <w:rsid w:val="00021165"/>
    <w:rsid w:val="00021454"/>
    <w:rsid w:val="00021C66"/>
    <w:rsid w:val="00022D51"/>
    <w:rsid w:val="00023104"/>
    <w:rsid w:val="00024FDC"/>
    <w:rsid w:val="000256C3"/>
    <w:rsid w:val="00026431"/>
    <w:rsid w:val="000309FE"/>
    <w:rsid w:val="00030FE1"/>
    <w:rsid w:val="00031D44"/>
    <w:rsid w:val="0003393A"/>
    <w:rsid w:val="00033E8C"/>
    <w:rsid w:val="000357F7"/>
    <w:rsid w:val="000375CA"/>
    <w:rsid w:val="000403FC"/>
    <w:rsid w:val="0004068D"/>
    <w:rsid w:val="00040B16"/>
    <w:rsid w:val="00040B75"/>
    <w:rsid w:val="000413B4"/>
    <w:rsid w:val="00041E16"/>
    <w:rsid w:val="00042670"/>
    <w:rsid w:val="00042B4B"/>
    <w:rsid w:val="0004456D"/>
    <w:rsid w:val="00044BCC"/>
    <w:rsid w:val="00044EBD"/>
    <w:rsid w:val="00044F60"/>
    <w:rsid w:val="000452A7"/>
    <w:rsid w:val="00045BBA"/>
    <w:rsid w:val="000476D5"/>
    <w:rsid w:val="0005021D"/>
    <w:rsid w:val="000510F4"/>
    <w:rsid w:val="00051D51"/>
    <w:rsid w:val="00051EF9"/>
    <w:rsid w:val="00052FB1"/>
    <w:rsid w:val="00053784"/>
    <w:rsid w:val="000538C4"/>
    <w:rsid w:val="00056F0C"/>
    <w:rsid w:val="00061F06"/>
    <w:rsid w:val="00062718"/>
    <w:rsid w:val="00064BB0"/>
    <w:rsid w:val="00065F7E"/>
    <w:rsid w:val="00070011"/>
    <w:rsid w:val="00072F37"/>
    <w:rsid w:val="00073AD9"/>
    <w:rsid w:val="00074952"/>
    <w:rsid w:val="000749DA"/>
    <w:rsid w:val="00074F71"/>
    <w:rsid w:val="00075008"/>
    <w:rsid w:val="00075D0F"/>
    <w:rsid w:val="0007652A"/>
    <w:rsid w:val="00076E50"/>
    <w:rsid w:val="000778B5"/>
    <w:rsid w:val="000778E4"/>
    <w:rsid w:val="00077C44"/>
    <w:rsid w:val="0008118E"/>
    <w:rsid w:val="0008178A"/>
    <w:rsid w:val="0008194C"/>
    <w:rsid w:val="00082AB3"/>
    <w:rsid w:val="00082DF9"/>
    <w:rsid w:val="000848E7"/>
    <w:rsid w:val="00085032"/>
    <w:rsid w:val="00086B9B"/>
    <w:rsid w:val="00087E06"/>
    <w:rsid w:val="000904D9"/>
    <w:rsid w:val="00090E7F"/>
    <w:rsid w:val="0009106D"/>
    <w:rsid w:val="00091BC8"/>
    <w:rsid w:val="000922AA"/>
    <w:rsid w:val="00092E64"/>
    <w:rsid w:val="0009418C"/>
    <w:rsid w:val="0009518A"/>
    <w:rsid w:val="00095373"/>
    <w:rsid w:val="00095F5B"/>
    <w:rsid w:val="000977F2"/>
    <w:rsid w:val="00097A94"/>
    <w:rsid w:val="000A2457"/>
    <w:rsid w:val="000A2782"/>
    <w:rsid w:val="000A2B44"/>
    <w:rsid w:val="000A6315"/>
    <w:rsid w:val="000A658D"/>
    <w:rsid w:val="000B0E8F"/>
    <w:rsid w:val="000B21EC"/>
    <w:rsid w:val="000B22AC"/>
    <w:rsid w:val="000B2D18"/>
    <w:rsid w:val="000B2D67"/>
    <w:rsid w:val="000B3192"/>
    <w:rsid w:val="000B3F1E"/>
    <w:rsid w:val="000B46DF"/>
    <w:rsid w:val="000B5543"/>
    <w:rsid w:val="000B73CB"/>
    <w:rsid w:val="000C173A"/>
    <w:rsid w:val="000C1B56"/>
    <w:rsid w:val="000C3A3F"/>
    <w:rsid w:val="000C3C96"/>
    <w:rsid w:val="000C467A"/>
    <w:rsid w:val="000C4E4B"/>
    <w:rsid w:val="000C5697"/>
    <w:rsid w:val="000C67B9"/>
    <w:rsid w:val="000C72A4"/>
    <w:rsid w:val="000D0AA8"/>
    <w:rsid w:val="000D0BE7"/>
    <w:rsid w:val="000D20E0"/>
    <w:rsid w:val="000D3BAF"/>
    <w:rsid w:val="000D4CB6"/>
    <w:rsid w:val="000D4D4B"/>
    <w:rsid w:val="000D76B6"/>
    <w:rsid w:val="000D7903"/>
    <w:rsid w:val="000E01A9"/>
    <w:rsid w:val="000E0ACA"/>
    <w:rsid w:val="000E19A3"/>
    <w:rsid w:val="000E2498"/>
    <w:rsid w:val="000E278D"/>
    <w:rsid w:val="000E3F98"/>
    <w:rsid w:val="000E47CD"/>
    <w:rsid w:val="000E47DE"/>
    <w:rsid w:val="000E6559"/>
    <w:rsid w:val="000F011F"/>
    <w:rsid w:val="000F0A43"/>
    <w:rsid w:val="000F19D3"/>
    <w:rsid w:val="000F226F"/>
    <w:rsid w:val="000F3489"/>
    <w:rsid w:val="000F496B"/>
    <w:rsid w:val="000F4F01"/>
    <w:rsid w:val="000F607F"/>
    <w:rsid w:val="000F70EF"/>
    <w:rsid w:val="000F789E"/>
    <w:rsid w:val="000F7FCC"/>
    <w:rsid w:val="0010035A"/>
    <w:rsid w:val="00101C1E"/>
    <w:rsid w:val="001020FE"/>
    <w:rsid w:val="00103364"/>
    <w:rsid w:val="00104A4B"/>
    <w:rsid w:val="00106211"/>
    <w:rsid w:val="00110D54"/>
    <w:rsid w:val="00111136"/>
    <w:rsid w:val="001117BD"/>
    <w:rsid w:val="001128E5"/>
    <w:rsid w:val="001130FF"/>
    <w:rsid w:val="001139FF"/>
    <w:rsid w:val="00113CC4"/>
    <w:rsid w:val="00114F76"/>
    <w:rsid w:val="00115E7A"/>
    <w:rsid w:val="00116335"/>
    <w:rsid w:val="0011669E"/>
    <w:rsid w:val="00116E7B"/>
    <w:rsid w:val="00117650"/>
    <w:rsid w:val="001235D6"/>
    <w:rsid w:val="0012466A"/>
    <w:rsid w:val="00124847"/>
    <w:rsid w:val="00124FBA"/>
    <w:rsid w:val="00125E91"/>
    <w:rsid w:val="001265CC"/>
    <w:rsid w:val="001267D0"/>
    <w:rsid w:val="001303FD"/>
    <w:rsid w:val="00132130"/>
    <w:rsid w:val="0013284D"/>
    <w:rsid w:val="00132E8F"/>
    <w:rsid w:val="00133E00"/>
    <w:rsid w:val="00133EE1"/>
    <w:rsid w:val="001341BB"/>
    <w:rsid w:val="00135267"/>
    <w:rsid w:val="00136AE1"/>
    <w:rsid w:val="00136CCB"/>
    <w:rsid w:val="0013746D"/>
    <w:rsid w:val="00140419"/>
    <w:rsid w:val="00140B95"/>
    <w:rsid w:val="00140DF5"/>
    <w:rsid w:val="001420F0"/>
    <w:rsid w:val="00142333"/>
    <w:rsid w:val="0014260A"/>
    <w:rsid w:val="00142894"/>
    <w:rsid w:val="00144E3A"/>
    <w:rsid w:val="001467FE"/>
    <w:rsid w:val="0014698C"/>
    <w:rsid w:val="00147192"/>
    <w:rsid w:val="001473E8"/>
    <w:rsid w:val="0015020A"/>
    <w:rsid w:val="00150FBE"/>
    <w:rsid w:val="001511E5"/>
    <w:rsid w:val="00151502"/>
    <w:rsid w:val="001515B1"/>
    <w:rsid w:val="0015181F"/>
    <w:rsid w:val="001527F2"/>
    <w:rsid w:val="00152BA2"/>
    <w:rsid w:val="00154DC1"/>
    <w:rsid w:val="001550C2"/>
    <w:rsid w:val="001566AE"/>
    <w:rsid w:val="00161881"/>
    <w:rsid w:val="00162DD8"/>
    <w:rsid w:val="00165325"/>
    <w:rsid w:val="00165A96"/>
    <w:rsid w:val="00165D72"/>
    <w:rsid w:val="00166C7F"/>
    <w:rsid w:val="00167A67"/>
    <w:rsid w:val="001700CC"/>
    <w:rsid w:val="00170198"/>
    <w:rsid w:val="001704B5"/>
    <w:rsid w:val="001708E4"/>
    <w:rsid w:val="0017163E"/>
    <w:rsid w:val="001725E7"/>
    <w:rsid w:val="0017619D"/>
    <w:rsid w:val="00177722"/>
    <w:rsid w:val="00181A5C"/>
    <w:rsid w:val="00181A5F"/>
    <w:rsid w:val="00182BB8"/>
    <w:rsid w:val="00183D19"/>
    <w:rsid w:val="00184060"/>
    <w:rsid w:val="00184945"/>
    <w:rsid w:val="001878B3"/>
    <w:rsid w:val="001902BF"/>
    <w:rsid w:val="00190779"/>
    <w:rsid w:val="00190C47"/>
    <w:rsid w:val="0019116A"/>
    <w:rsid w:val="00192A27"/>
    <w:rsid w:val="00193399"/>
    <w:rsid w:val="001933F6"/>
    <w:rsid w:val="001934BA"/>
    <w:rsid w:val="00194DEF"/>
    <w:rsid w:val="0019563A"/>
    <w:rsid w:val="00196560"/>
    <w:rsid w:val="00196A75"/>
    <w:rsid w:val="001970C9"/>
    <w:rsid w:val="001A062E"/>
    <w:rsid w:val="001A1213"/>
    <w:rsid w:val="001A1FF8"/>
    <w:rsid w:val="001A6246"/>
    <w:rsid w:val="001A6872"/>
    <w:rsid w:val="001A70B1"/>
    <w:rsid w:val="001A7449"/>
    <w:rsid w:val="001A789E"/>
    <w:rsid w:val="001A79AA"/>
    <w:rsid w:val="001B0B32"/>
    <w:rsid w:val="001B2CC9"/>
    <w:rsid w:val="001B36E8"/>
    <w:rsid w:val="001B417B"/>
    <w:rsid w:val="001B4B9A"/>
    <w:rsid w:val="001B4FBE"/>
    <w:rsid w:val="001B6019"/>
    <w:rsid w:val="001B73ED"/>
    <w:rsid w:val="001C1044"/>
    <w:rsid w:val="001C1960"/>
    <w:rsid w:val="001C19A6"/>
    <w:rsid w:val="001C1A10"/>
    <w:rsid w:val="001C2525"/>
    <w:rsid w:val="001C3117"/>
    <w:rsid w:val="001C4173"/>
    <w:rsid w:val="001C4AF6"/>
    <w:rsid w:val="001C4BA7"/>
    <w:rsid w:val="001C51D4"/>
    <w:rsid w:val="001C51FC"/>
    <w:rsid w:val="001C5659"/>
    <w:rsid w:val="001C756E"/>
    <w:rsid w:val="001C7F8A"/>
    <w:rsid w:val="001D00F1"/>
    <w:rsid w:val="001D2DB8"/>
    <w:rsid w:val="001D54A3"/>
    <w:rsid w:val="001E0110"/>
    <w:rsid w:val="001E0CAC"/>
    <w:rsid w:val="001E1D34"/>
    <w:rsid w:val="001E2672"/>
    <w:rsid w:val="001E28DB"/>
    <w:rsid w:val="001E2FF9"/>
    <w:rsid w:val="001E4CDD"/>
    <w:rsid w:val="001E6099"/>
    <w:rsid w:val="001E7832"/>
    <w:rsid w:val="001E7ABD"/>
    <w:rsid w:val="001E7B5D"/>
    <w:rsid w:val="001F14E3"/>
    <w:rsid w:val="001F187A"/>
    <w:rsid w:val="001F1C02"/>
    <w:rsid w:val="001F39F7"/>
    <w:rsid w:val="001F40E4"/>
    <w:rsid w:val="001F43E2"/>
    <w:rsid w:val="001F476B"/>
    <w:rsid w:val="001F57F7"/>
    <w:rsid w:val="001F5995"/>
    <w:rsid w:val="001F5DB2"/>
    <w:rsid w:val="001F620F"/>
    <w:rsid w:val="001F6859"/>
    <w:rsid w:val="002017EE"/>
    <w:rsid w:val="00203069"/>
    <w:rsid w:val="00203FC9"/>
    <w:rsid w:val="00205737"/>
    <w:rsid w:val="00205B8C"/>
    <w:rsid w:val="00207B3E"/>
    <w:rsid w:val="00210088"/>
    <w:rsid w:val="00210313"/>
    <w:rsid w:val="0021259C"/>
    <w:rsid w:val="002127D9"/>
    <w:rsid w:val="002142B5"/>
    <w:rsid w:val="00214D8C"/>
    <w:rsid w:val="00216F38"/>
    <w:rsid w:val="00216FCD"/>
    <w:rsid w:val="002203C8"/>
    <w:rsid w:val="002222DA"/>
    <w:rsid w:val="00222A05"/>
    <w:rsid w:val="00222AC1"/>
    <w:rsid w:val="00222D29"/>
    <w:rsid w:val="002242FC"/>
    <w:rsid w:val="00224F6C"/>
    <w:rsid w:val="00226FF6"/>
    <w:rsid w:val="002275C5"/>
    <w:rsid w:val="0023000B"/>
    <w:rsid w:val="0023263F"/>
    <w:rsid w:val="00232830"/>
    <w:rsid w:val="00236AFE"/>
    <w:rsid w:val="00236B55"/>
    <w:rsid w:val="002379D5"/>
    <w:rsid w:val="00237E7D"/>
    <w:rsid w:val="00242657"/>
    <w:rsid w:val="00242FAA"/>
    <w:rsid w:val="002436DD"/>
    <w:rsid w:val="00244BE5"/>
    <w:rsid w:val="00244C8A"/>
    <w:rsid w:val="00245220"/>
    <w:rsid w:val="002468F0"/>
    <w:rsid w:val="00246B29"/>
    <w:rsid w:val="00250290"/>
    <w:rsid w:val="00250F1A"/>
    <w:rsid w:val="00251495"/>
    <w:rsid w:val="00252D05"/>
    <w:rsid w:val="00253336"/>
    <w:rsid w:val="002538D7"/>
    <w:rsid w:val="00253B06"/>
    <w:rsid w:val="00253CB0"/>
    <w:rsid w:val="00260925"/>
    <w:rsid w:val="00261128"/>
    <w:rsid w:val="002616EE"/>
    <w:rsid w:val="002623BD"/>
    <w:rsid w:val="002628F1"/>
    <w:rsid w:val="002655F5"/>
    <w:rsid w:val="00266390"/>
    <w:rsid w:val="0026655A"/>
    <w:rsid w:val="00266E06"/>
    <w:rsid w:val="0026703C"/>
    <w:rsid w:val="00267165"/>
    <w:rsid w:val="00270615"/>
    <w:rsid w:val="0027084F"/>
    <w:rsid w:val="002712AE"/>
    <w:rsid w:val="00273A72"/>
    <w:rsid w:val="002742FF"/>
    <w:rsid w:val="00275728"/>
    <w:rsid w:val="00276175"/>
    <w:rsid w:val="00276267"/>
    <w:rsid w:val="0027693D"/>
    <w:rsid w:val="00276C21"/>
    <w:rsid w:val="0028006B"/>
    <w:rsid w:val="00280539"/>
    <w:rsid w:val="002813C0"/>
    <w:rsid w:val="0028158F"/>
    <w:rsid w:val="002831F8"/>
    <w:rsid w:val="002843D2"/>
    <w:rsid w:val="002857BF"/>
    <w:rsid w:val="002865E0"/>
    <w:rsid w:val="00291531"/>
    <w:rsid w:val="002928C2"/>
    <w:rsid w:val="00293D92"/>
    <w:rsid w:val="00294BDA"/>
    <w:rsid w:val="002971FA"/>
    <w:rsid w:val="0029728B"/>
    <w:rsid w:val="002973FB"/>
    <w:rsid w:val="002A0536"/>
    <w:rsid w:val="002A0B09"/>
    <w:rsid w:val="002A178F"/>
    <w:rsid w:val="002A1A20"/>
    <w:rsid w:val="002A21CA"/>
    <w:rsid w:val="002A399D"/>
    <w:rsid w:val="002A41DB"/>
    <w:rsid w:val="002A56CB"/>
    <w:rsid w:val="002A5BF4"/>
    <w:rsid w:val="002B0711"/>
    <w:rsid w:val="002B15A8"/>
    <w:rsid w:val="002B15BD"/>
    <w:rsid w:val="002B215B"/>
    <w:rsid w:val="002B4699"/>
    <w:rsid w:val="002B4783"/>
    <w:rsid w:val="002B5566"/>
    <w:rsid w:val="002B57DC"/>
    <w:rsid w:val="002B591A"/>
    <w:rsid w:val="002B6714"/>
    <w:rsid w:val="002B763F"/>
    <w:rsid w:val="002B7B4A"/>
    <w:rsid w:val="002C1FA1"/>
    <w:rsid w:val="002C31D9"/>
    <w:rsid w:val="002C5E7D"/>
    <w:rsid w:val="002C647D"/>
    <w:rsid w:val="002C6607"/>
    <w:rsid w:val="002C6F84"/>
    <w:rsid w:val="002C7BD3"/>
    <w:rsid w:val="002D053A"/>
    <w:rsid w:val="002D064D"/>
    <w:rsid w:val="002D0916"/>
    <w:rsid w:val="002D09D5"/>
    <w:rsid w:val="002D0EF0"/>
    <w:rsid w:val="002D2194"/>
    <w:rsid w:val="002D23A3"/>
    <w:rsid w:val="002D2E83"/>
    <w:rsid w:val="002D7270"/>
    <w:rsid w:val="002D7392"/>
    <w:rsid w:val="002E1369"/>
    <w:rsid w:val="002E1810"/>
    <w:rsid w:val="002E1CB6"/>
    <w:rsid w:val="002E1FB4"/>
    <w:rsid w:val="002E205F"/>
    <w:rsid w:val="002E2BAA"/>
    <w:rsid w:val="002E38B0"/>
    <w:rsid w:val="002E4A71"/>
    <w:rsid w:val="002E4ACE"/>
    <w:rsid w:val="002E4C1F"/>
    <w:rsid w:val="002E4E64"/>
    <w:rsid w:val="002E610B"/>
    <w:rsid w:val="002E7AA3"/>
    <w:rsid w:val="002F01C5"/>
    <w:rsid w:val="002F0791"/>
    <w:rsid w:val="002F168F"/>
    <w:rsid w:val="002F1EA7"/>
    <w:rsid w:val="002F1EE4"/>
    <w:rsid w:val="002F3F67"/>
    <w:rsid w:val="002F6C13"/>
    <w:rsid w:val="002F7FD7"/>
    <w:rsid w:val="0030272A"/>
    <w:rsid w:val="00303574"/>
    <w:rsid w:val="003039B6"/>
    <w:rsid w:val="00305224"/>
    <w:rsid w:val="003067D5"/>
    <w:rsid w:val="00306843"/>
    <w:rsid w:val="00306E74"/>
    <w:rsid w:val="00310F3C"/>
    <w:rsid w:val="00311E2A"/>
    <w:rsid w:val="00312A76"/>
    <w:rsid w:val="00313CCF"/>
    <w:rsid w:val="00313CF7"/>
    <w:rsid w:val="00316F0F"/>
    <w:rsid w:val="003200E3"/>
    <w:rsid w:val="003202D8"/>
    <w:rsid w:val="003214DD"/>
    <w:rsid w:val="003219A1"/>
    <w:rsid w:val="003225D1"/>
    <w:rsid w:val="0032711E"/>
    <w:rsid w:val="00327652"/>
    <w:rsid w:val="00327853"/>
    <w:rsid w:val="00327D76"/>
    <w:rsid w:val="00330DA1"/>
    <w:rsid w:val="0033121F"/>
    <w:rsid w:val="00331D70"/>
    <w:rsid w:val="0033249B"/>
    <w:rsid w:val="00332791"/>
    <w:rsid w:val="00333ABE"/>
    <w:rsid w:val="00333C64"/>
    <w:rsid w:val="00336CDD"/>
    <w:rsid w:val="0033704C"/>
    <w:rsid w:val="00337786"/>
    <w:rsid w:val="0033795F"/>
    <w:rsid w:val="00337C22"/>
    <w:rsid w:val="00337F76"/>
    <w:rsid w:val="00341D0C"/>
    <w:rsid w:val="00342FC6"/>
    <w:rsid w:val="00343B58"/>
    <w:rsid w:val="00344791"/>
    <w:rsid w:val="003447B1"/>
    <w:rsid w:val="0034538A"/>
    <w:rsid w:val="003464C2"/>
    <w:rsid w:val="00346C91"/>
    <w:rsid w:val="0034733A"/>
    <w:rsid w:val="003511D2"/>
    <w:rsid w:val="003512DA"/>
    <w:rsid w:val="00351C3E"/>
    <w:rsid w:val="0035246B"/>
    <w:rsid w:val="00352A81"/>
    <w:rsid w:val="00353792"/>
    <w:rsid w:val="0035434A"/>
    <w:rsid w:val="00356B49"/>
    <w:rsid w:val="00357888"/>
    <w:rsid w:val="00357B2B"/>
    <w:rsid w:val="00357F8B"/>
    <w:rsid w:val="00360461"/>
    <w:rsid w:val="00363458"/>
    <w:rsid w:val="00364A0B"/>
    <w:rsid w:val="00364B31"/>
    <w:rsid w:val="00365D61"/>
    <w:rsid w:val="00366DD0"/>
    <w:rsid w:val="00367939"/>
    <w:rsid w:val="003715EC"/>
    <w:rsid w:val="003718CC"/>
    <w:rsid w:val="00372459"/>
    <w:rsid w:val="00373837"/>
    <w:rsid w:val="00373AC0"/>
    <w:rsid w:val="003754F5"/>
    <w:rsid w:val="0037559B"/>
    <w:rsid w:val="00380C82"/>
    <w:rsid w:val="00381D90"/>
    <w:rsid w:val="003838D2"/>
    <w:rsid w:val="003853E0"/>
    <w:rsid w:val="0038551E"/>
    <w:rsid w:val="00385C59"/>
    <w:rsid w:val="00386808"/>
    <w:rsid w:val="003868A3"/>
    <w:rsid w:val="0038774E"/>
    <w:rsid w:val="003906EE"/>
    <w:rsid w:val="00391072"/>
    <w:rsid w:val="00392297"/>
    <w:rsid w:val="00393B0D"/>
    <w:rsid w:val="00393E8E"/>
    <w:rsid w:val="00393F6B"/>
    <w:rsid w:val="0039520A"/>
    <w:rsid w:val="00395B82"/>
    <w:rsid w:val="00395CD7"/>
    <w:rsid w:val="003962DB"/>
    <w:rsid w:val="0039768A"/>
    <w:rsid w:val="00397B56"/>
    <w:rsid w:val="00397FB1"/>
    <w:rsid w:val="003A1339"/>
    <w:rsid w:val="003A27B2"/>
    <w:rsid w:val="003A3B42"/>
    <w:rsid w:val="003A41A6"/>
    <w:rsid w:val="003A6F88"/>
    <w:rsid w:val="003A7422"/>
    <w:rsid w:val="003B0502"/>
    <w:rsid w:val="003B1AE6"/>
    <w:rsid w:val="003B1DDB"/>
    <w:rsid w:val="003B3C76"/>
    <w:rsid w:val="003B5549"/>
    <w:rsid w:val="003B6970"/>
    <w:rsid w:val="003B7E40"/>
    <w:rsid w:val="003C1601"/>
    <w:rsid w:val="003C2C1F"/>
    <w:rsid w:val="003C748C"/>
    <w:rsid w:val="003C7C86"/>
    <w:rsid w:val="003D3641"/>
    <w:rsid w:val="003D45E1"/>
    <w:rsid w:val="003D4AA0"/>
    <w:rsid w:val="003D4CFD"/>
    <w:rsid w:val="003D58B0"/>
    <w:rsid w:val="003D6809"/>
    <w:rsid w:val="003E3184"/>
    <w:rsid w:val="003E3DC7"/>
    <w:rsid w:val="003E3DFF"/>
    <w:rsid w:val="003E5D66"/>
    <w:rsid w:val="003E6FD9"/>
    <w:rsid w:val="003E747D"/>
    <w:rsid w:val="003E76F6"/>
    <w:rsid w:val="003F024F"/>
    <w:rsid w:val="003F2C67"/>
    <w:rsid w:val="003F312E"/>
    <w:rsid w:val="003F55B8"/>
    <w:rsid w:val="003F5878"/>
    <w:rsid w:val="003F63A1"/>
    <w:rsid w:val="003F66F8"/>
    <w:rsid w:val="00401734"/>
    <w:rsid w:val="004032B1"/>
    <w:rsid w:val="0040472C"/>
    <w:rsid w:val="00405FDF"/>
    <w:rsid w:val="0040697A"/>
    <w:rsid w:val="00406F8C"/>
    <w:rsid w:val="00410420"/>
    <w:rsid w:val="004106B2"/>
    <w:rsid w:val="00411C25"/>
    <w:rsid w:val="004127C7"/>
    <w:rsid w:val="00413190"/>
    <w:rsid w:val="004131C8"/>
    <w:rsid w:val="00413259"/>
    <w:rsid w:val="004133F5"/>
    <w:rsid w:val="00414376"/>
    <w:rsid w:val="004145AD"/>
    <w:rsid w:val="0041498C"/>
    <w:rsid w:val="00415377"/>
    <w:rsid w:val="00415C31"/>
    <w:rsid w:val="00416B8B"/>
    <w:rsid w:val="0041791A"/>
    <w:rsid w:val="00417DAA"/>
    <w:rsid w:val="00420419"/>
    <w:rsid w:val="004208E9"/>
    <w:rsid w:val="00422A37"/>
    <w:rsid w:val="00427757"/>
    <w:rsid w:val="00427927"/>
    <w:rsid w:val="00432F31"/>
    <w:rsid w:val="0043374C"/>
    <w:rsid w:val="00433F18"/>
    <w:rsid w:val="00434324"/>
    <w:rsid w:val="00435478"/>
    <w:rsid w:val="00437A77"/>
    <w:rsid w:val="00440433"/>
    <w:rsid w:val="00440EE6"/>
    <w:rsid w:val="00441855"/>
    <w:rsid w:val="00441C50"/>
    <w:rsid w:val="00442A01"/>
    <w:rsid w:val="0044411B"/>
    <w:rsid w:val="00444350"/>
    <w:rsid w:val="00444587"/>
    <w:rsid w:val="004445DD"/>
    <w:rsid w:val="00444878"/>
    <w:rsid w:val="004477C1"/>
    <w:rsid w:val="00450DB1"/>
    <w:rsid w:val="00452225"/>
    <w:rsid w:val="0045320B"/>
    <w:rsid w:val="004535A6"/>
    <w:rsid w:val="00453ACA"/>
    <w:rsid w:val="004544B4"/>
    <w:rsid w:val="00454EEE"/>
    <w:rsid w:val="00455B16"/>
    <w:rsid w:val="00456637"/>
    <w:rsid w:val="00457CA6"/>
    <w:rsid w:val="00457F19"/>
    <w:rsid w:val="00462C28"/>
    <w:rsid w:val="00464478"/>
    <w:rsid w:val="00465924"/>
    <w:rsid w:val="00465FB8"/>
    <w:rsid w:val="00466D9B"/>
    <w:rsid w:val="00470CD3"/>
    <w:rsid w:val="00470DCE"/>
    <w:rsid w:val="00471543"/>
    <w:rsid w:val="00471EAB"/>
    <w:rsid w:val="00474BC0"/>
    <w:rsid w:val="004767CC"/>
    <w:rsid w:val="00476E5A"/>
    <w:rsid w:val="0047714B"/>
    <w:rsid w:val="0048095B"/>
    <w:rsid w:val="00481AA3"/>
    <w:rsid w:val="00482325"/>
    <w:rsid w:val="004825A2"/>
    <w:rsid w:val="00483816"/>
    <w:rsid w:val="00483945"/>
    <w:rsid w:val="0048446C"/>
    <w:rsid w:val="004844D6"/>
    <w:rsid w:val="00485BC8"/>
    <w:rsid w:val="00486550"/>
    <w:rsid w:val="00487158"/>
    <w:rsid w:val="00487578"/>
    <w:rsid w:val="00490151"/>
    <w:rsid w:val="004928F6"/>
    <w:rsid w:val="00493374"/>
    <w:rsid w:val="004933D4"/>
    <w:rsid w:val="00493D7A"/>
    <w:rsid w:val="00493EAB"/>
    <w:rsid w:val="00497AE5"/>
    <w:rsid w:val="004A53CB"/>
    <w:rsid w:val="004A5421"/>
    <w:rsid w:val="004A572F"/>
    <w:rsid w:val="004A5F9A"/>
    <w:rsid w:val="004A7163"/>
    <w:rsid w:val="004B0B55"/>
    <w:rsid w:val="004B12F7"/>
    <w:rsid w:val="004B2037"/>
    <w:rsid w:val="004B229B"/>
    <w:rsid w:val="004B2465"/>
    <w:rsid w:val="004B2ED8"/>
    <w:rsid w:val="004B372A"/>
    <w:rsid w:val="004B4F58"/>
    <w:rsid w:val="004C4909"/>
    <w:rsid w:val="004C536E"/>
    <w:rsid w:val="004D0B1B"/>
    <w:rsid w:val="004D18C1"/>
    <w:rsid w:val="004D1C12"/>
    <w:rsid w:val="004D1E67"/>
    <w:rsid w:val="004D1F8B"/>
    <w:rsid w:val="004D3DBB"/>
    <w:rsid w:val="004D4D17"/>
    <w:rsid w:val="004D5EA6"/>
    <w:rsid w:val="004D6094"/>
    <w:rsid w:val="004D6576"/>
    <w:rsid w:val="004D6794"/>
    <w:rsid w:val="004D788D"/>
    <w:rsid w:val="004E115C"/>
    <w:rsid w:val="004E147B"/>
    <w:rsid w:val="004E2053"/>
    <w:rsid w:val="004E4ED8"/>
    <w:rsid w:val="004E5F59"/>
    <w:rsid w:val="004E64DA"/>
    <w:rsid w:val="004E7404"/>
    <w:rsid w:val="004E79D7"/>
    <w:rsid w:val="004F00C9"/>
    <w:rsid w:val="004F06CA"/>
    <w:rsid w:val="004F0F23"/>
    <w:rsid w:val="004F1618"/>
    <w:rsid w:val="004F1F36"/>
    <w:rsid w:val="004F2647"/>
    <w:rsid w:val="004F273D"/>
    <w:rsid w:val="004F2C40"/>
    <w:rsid w:val="004F3CD2"/>
    <w:rsid w:val="004F457B"/>
    <w:rsid w:val="004F45A6"/>
    <w:rsid w:val="004F56D5"/>
    <w:rsid w:val="004F6D15"/>
    <w:rsid w:val="004F749D"/>
    <w:rsid w:val="004F7EB8"/>
    <w:rsid w:val="004F7F14"/>
    <w:rsid w:val="005032B1"/>
    <w:rsid w:val="00504198"/>
    <w:rsid w:val="0050447C"/>
    <w:rsid w:val="0050526C"/>
    <w:rsid w:val="00506A32"/>
    <w:rsid w:val="00507D69"/>
    <w:rsid w:val="005103EB"/>
    <w:rsid w:val="00511113"/>
    <w:rsid w:val="0051297D"/>
    <w:rsid w:val="005134D5"/>
    <w:rsid w:val="00513769"/>
    <w:rsid w:val="00514659"/>
    <w:rsid w:val="005146C1"/>
    <w:rsid w:val="00515033"/>
    <w:rsid w:val="00517B59"/>
    <w:rsid w:val="005202DB"/>
    <w:rsid w:val="0052053E"/>
    <w:rsid w:val="00521D57"/>
    <w:rsid w:val="00521DCB"/>
    <w:rsid w:val="00521F8B"/>
    <w:rsid w:val="005228CE"/>
    <w:rsid w:val="005229F8"/>
    <w:rsid w:val="00523987"/>
    <w:rsid w:val="0052440C"/>
    <w:rsid w:val="00524D6A"/>
    <w:rsid w:val="00525315"/>
    <w:rsid w:val="00530743"/>
    <w:rsid w:val="00530EA7"/>
    <w:rsid w:val="00532001"/>
    <w:rsid w:val="00532BDE"/>
    <w:rsid w:val="00532EBC"/>
    <w:rsid w:val="00534599"/>
    <w:rsid w:val="00534B00"/>
    <w:rsid w:val="005358A4"/>
    <w:rsid w:val="005365BF"/>
    <w:rsid w:val="00537A04"/>
    <w:rsid w:val="00541700"/>
    <w:rsid w:val="005417A8"/>
    <w:rsid w:val="00542405"/>
    <w:rsid w:val="00542843"/>
    <w:rsid w:val="00542ED4"/>
    <w:rsid w:val="00544570"/>
    <w:rsid w:val="00545B41"/>
    <w:rsid w:val="00546E5B"/>
    <w:rsid w:val="00550297"/>
    <w:rsid w:val="005517F3"/>
    <w:rsid w:val="005531EC"/>
    <w:rsid w:val="00553E1A"/>
    <w:rsid w:val="00553FBE"/>
    <w:rsid w:val="00554083"/>
    <w:rsid w:val="0055695F"/>
    <w:rsid w:val="0056101F"/>
    <w:rsid w:val="00562F16"/>
    <w:rsid w:val="00564B33"/>
    <w:rsid w:val="005652BD"/>
    <w:rsid w:val="00565B7A"/>
    <w:rsid w:val="00565C16"/>
    <w:rsid w:val="00565D7B"/>
    <w:rsid w:val="00570741"/>
    <w:rsid w:val="005715AA"/>
    <w:rsid w:val="00571A8B"/>
    <w:rsid w:val="00571B2B"/>
    <w:rsid w:val="005728A6"/>
    <w:rsid w:val="00572F6A"/>
    <w:rsid w:val="0057434A"/>
    <w:rsid w:val="00574AC3"/>
    <w:rsid w:val="005757A8"/>
    <w:rsid w:val="00576D0D"/>
    <w:rsid w:val="00577599"/>
    <w:rsid w:val="0058228F"/>
    <w:rsid w:val="00582593"/>
    <w:rsid w:val="00584019"/>
    <w:rsid w:val="00585671"/>
    <w:rsid w:val="00585D43"/>
    <w:rsid w:val="00585ECB"/>
    <w:rsid w:val="00587587"/>
    <w:rsid w:val="00590D0B"/>
    <w:rsid w:val="005932E3"/>
    <w:rsid w:val="00593BF0"/>
    <w:rsid w:val="00593EBA"/>
    <w:rsid w:val="005940E1"/>
    <w:rsid w:val="0059495A"/>
    <w:rsid w:val="00595C4A"/>
    <w:rsid w:val="005A18F8"/>
    <w:rsid w:val="005A1B58"/>
    <w:rsid w:val="005A29A8"/>
    <w:rsid w:val="005A4B0A"/>
    <w:rsid w:val="005A696C"/>
    <w:rsid w:val="005A6B2E"/>
    <w:rsid w:val="005B0E97"/>
    <w:rsid w:val="005B1F1A"/>
    <w:rsid w:val="005B2B7C"/>
    <w:rsid w:val="005B2EA8"/>
    <w:rsid w:val="005B3163"/>
    <w:rsid w:val="005B368C"/>
    <w:rsid w:val="005B3C6E"/>
    <w:rsid w:val="005B40A1"/>
    <w:rsid w:val="005B4120"/>
    <w:rsid w:val="005B4503"/>
    <w:rsid w:val="005B4845"/>
    <w:rsid w:val="005B4E49"/>
    <w:rsid w:val="005B65FE"/>
    <w:rsid w:val="005B6F1B"/>
    <w:rsid w:val="005B7392"/>
    <w:rsid w:val="005B7BA1"/>
    <w:rsid w:val="005C187D"/>
    <w:rsid w:val="005C56CC"/>
    <w:rsid w:val="005D068F"/>
    <w:rsid w:val="005D07C7"/>
    <w:rsid w:val="005D361E"/>
    <w:rsid w:val="005D3CD3"/>
    <w:rsid w:val="005D50D8"/>
    <w:rsid w:val="005D5E8D"/>
    <w:rsid w:val="005D6280"/>
    <w:rsid w:val="005D7C37"/>
    <w:rsid w:val="005D7DF5"/>
    <w:rsid w:val="005E004D"/>
    <w:rsid w:val="005E37CC"/>
    <w:rsid w:val="005E480D"/>
    <w:rsid w:val="005E5709"/>
    <w:rsid w:val="005E6174"/>
    <w:rsid w:val="005F003A"/>
    <w:rsid w:val="005F1075"/>
    <w:rsid w:val="005F459D"/>
    <w:rsid w:val="005F4F5E"/>
    <w:rsid w:val="005F6475"/>
    <w:rsid w:val="005F763F"/>
    <w:rsid w:val="00600B9E"/>
    <w:rsid w:val="00601D8E"/>
    <w:rsid w:val="00601E0E"/>
    <w:rsid w:val="00602132"/>
    <w:rsid w:val="00604359"/>
    <w:rsid w:val="00605068"/>
    <w:rsid w:val="00605C4D"/>
    <w:rsid w:val="00605E41"/>
    <w:rsid w:val="00605F15"/>
    <w:rsid w:val="00607ECE"/>
    <w:rsid w:val="006116E7"/>
    <w:rsid w:val="006120F5"/>
    <w:rsid w:val="006132D2"/>
    <w:rsid w:val="006161FD"/>
    <w:rsid w:val="00616495"/>
    <w:rsid w:val="00621EA6"/>
    <w:rsid w:val="00622673"/>
    <w:rsid w:val="00623567"/>
    <w:rsid w:val="00624A00"/>
    <w:rsid w:val="0062657A"/>
    <w:rsid w:val="00630243"/>
    <w:rsid w:val="00631D82"/>
    <w:rsid w:val="006328B0"/>
    <w:rsid w:val="006358E6"/>
    <w:rsid w:val="00635EE1"/>
    <w:rsid w:val="006360BF"/>
    <w:rsid w:val="006376E2"/>
    <w:rsid w:val="0064067E"/>
    <w:rsid w:val="00647B86"/>
    <w:rsid w:val="0065076B"/>
    <w:rsid w:val="006511C1"/>
    <w:rsid w:val="006513B7"/>
    <w:rsid w:val="006517FE"/>
    <w:rsid w:val="006538A8"/>
    <w:rsid w:val="00654BF6"/>
    <w:rsid w:val="006556EF"/>
    <w:rsid w:val="006559A5"/>
    <w:rsid w:val="006560A1"/>
    <w:rsid w:val="00656594"/>
    <w:rsid w:val="00656BCE"/>
    <w:rsid w:val="0065760D"/>
    <w:rsid w:val="00657A0C"/>
    <w:rsid w:val="00657ED8"/>
    <w:rsid w:val="0066184E"/>
    <w:rsid w:val="006640E8"/>
    <w:rsid w:val="0066412D"/>
    <w:rsid w:val="00665116"/>
    <w:rsid w:val="006663E7"/>
    <w:rsid w:val="00667C6C"/>
    <w:rsid w:val="006704DB"/>
    <w:rsid w:val="00674AC0"/>
    <w:rsid w:val="00676CBE"/>
    <w:rsid w:val="006805BA"/>
    <w:rsid w:val="00680AE1"/>
    <w:rsid w:val="00682B30"/>
    <w:rsid w:val="006843DE"/>
    <w:rsid w:val="006853B8"/>
    <w:rsid w:val="00685C1C"/>
    <w:rsid w:val="00692AC9"/>
    <w:rsid w:val="00694629"/>
    <w:rsid w:val="00694BB8"/>
    <w:rsid w:val="00696A26"/>
    <w:rsid w:val="00696B81"/>
    <w:rsid w:val="00697302"/>
    <w:rsid w:val="006A200A"/>
    <w:rsid w:val="006A260E"/>
    <w:rsid w:val="006A3292"/>
    <w:rsid w:val="006A4F55"/>
    <w:rsid w:val="006A5504"/>
    <w:rsid w:val="006B02CB"/>
    <w:rsid w:val="006B0BE8"/>
    <w:rsid w:val="006B4223"/>
    <w:rsid w:val="006B4636"/>
    <w:rsid w:val="006B51BA"/>
    <w:rsid w:val="006B539E"/>
    <w:rsid w:val="006B79A3"/>
    <w:rsid w:val="006C01E9"/>
    <w:rsid w:val="006C0B16"/>
    <w:rsid w:val="006C3F0C"/>
    <w:rsid w:val="006C5837"/>
    <w:rsid w:val="006D0A33"/>
    <w:rsid w:val="006D209B"/>
    <w:rsid w:val="006D2DDE"/>
    <w:rsid w:val="006D3FD4"/>
    <w:rsid w:val="006D4947"/>
    <w:rsid w:val="006D58A4"/>
    <w:rsid w:val="006D640F"/>
    <w:rsid w:val="006D69F4"/>
    <w:rsid w:val="006D69F6"/>
    <w:rsid w:val="006D6B19"/>
    <w:rsid w:val="006D7C61"/>
    <w:rsid w:val="006E01B4"/>
    <w:rsid w:val="006E15A4"/>
    <w:rsid w:val="006E28BF"/>
    <w:rsid w:val="006E297B"/>
    <w:rsid w:val="006E42CD"/>
    <w:rsid w:val="006E5EC3"/>
    <w:rsid w:val="006E6EA2"/>
    <w:rsid w:val="006E7E74"/>
    <w:rsid w:val="006F10AE"/>
    <w:rsid w:val="006F1B36"/>
    <w:rsid w:val="006F4C36"/>
    <w:rsid w:val="006F5648"/>
    <w:rsid w:val="006F619A"/>
    <w:rsid w:val="0070009D"/>
    <w:rsid w:val="007046A6"/>
    <w:rsid w:val="007059BF"/>
    <w:rsid w:val="00706193"/>
    <w:rsid w:val="00707436"/>
    <w:rsid w:val="007109A0"/>
    <w:rsid w:val="00714289"/>
    <w:rsid w:val="007201EC"/>
    <w:rsid w:val="00720AA0"/>
    <w:rsid w:val="007215B6"/>
    <w:rsid w:val="0072173B"/>
    <w:rsid w:val="00722966"/>
    <w:rsid w:val="007231AB"/>
    <w:rsid w:val="0072347B"/>
    <w:rsid w:val="007237EB"/>
    <w:rsid w:val="00723FAC"/>
    <w:rsid w:val="00724732"/>
    <w:rsid w:val="007249A6"/>
    <w:rsid w:val="00724AB6"/>
    <w:rsid w:val="00725501"/>
    <w:rsid w:val="00725B68"/>
    <w:rsid w:val="00727ACA"/>
    <w:rsid w:val="00727E90"/>
    <w:rsid w:val="00730831"/>
    <w:rsid w:val="00733204"/>
    <w:rsid w:val="00733532"/>
    <w:rsid w:val="00733618"/>
    <w:rsid w:val="00737D76"/>
    <w:rsid w:val="007405D5"/>
    <w:rsid w:val="00740F29"/>
    <w:rsid w:val="007417F8"/>
    <w:rsid w:val="00741D0B"/>
    <w:rsid w:val="007423A9"/>
    <w:rsid w:val="00742999"/>
    <w:rsid w:val="00742B65"/>
    <w:rsid w:val="007443EC"/>
    <w:rsid w:val="00744627"/>
    <w:rsid w:val="00744CE4"/>
    <w:rsid w:val="00747023"/>
    <w:rsid w:val="00747C1A"/>
    <w:rsid w:val="00750654"/>
    <w:rsid w:val="00750747"/>
    <w:rsid w:val="007539D8"/>
    <w:rsid w:val="00755421"/>
    <w:rsid w:val="00756390"/>
    <w:rsid w:val="00756803"/>
    <w:rsid w:val="00756B4D"/>
    <w:rsid w:val="007606B5"/>
    <w:rsid w:val="00761735"/>
    <w:rsid w:val="00763358"/>
    <w:rsid w:val="0076467D"/>
    <w:rsid w:val="00764AE3"/>
    <w:rsid w:val="007661A1"/>
    <w:rsid w:val="007674AC"/>
    <w:rsid w:val="007674F4"/>
    <w:rsid w:val="00771AF0"/>
    <w:rsid w:val="00771CB9"/>
    <w:rsid w:val="007751B9"/>
    <w:rsid w:val="00776E31"/>
    <w:rsid w:val="0078229C"/>
    <w:rsid w:val="0078237A"/>
    <w:rsid w:val="0078280E"/>
    <w:rsid w:val="00782D62"/>
    <w:rsid w:val="00782DC4"/>
    <w:rsid w:val="00784529"/>
    <w:rsid w:val="007847D0"/>
    <w:rsid w:val="00786750"/>
    <w:rsid w:val="00787A2F"/>
    <w:rsid w:val="007923C4"/>
    <w:rsid w:val="00792FEA"/>
    <w:rsid w:val="00794640"/>
    <w:rsid w:val="00794CD1"/>
    <w:rsid w:val="007959C5"/>
    <w:rsid w:val="0079612A"/>
    <w:rsid w:val="007975F2"/>
    <w:rsid w:val="007A01FB"/>
    <w:rsid w:val="007A0218"/>
    <w:rsid w:val="007A057F"/>
    <w:rsid w:val="007A079E"/>
    <w:rsid w:val="007A1C13"/>
    <w:rsid w:val="007A1E37"/>
    <w:rsid w:val="007A271A"/>
    <w:rsid w:val="007A3692"/>
    <w:rsid w:val="007A455D"/>
    <w:rsid w:val="007A4656"/>
    <w:rsid w:val="007A5667"/>
    <w:rsid w:val="007A5A08"/>
    <w:rsid w:val="007A6367"/>
    <w:rsid w:val="007B1168"/>
    <w:rsid w:val="007B2876"/>
    <w:rsid w:val="007B3874"/>
    <w:rsid w:val="007B3A2A"/>
    <w:rsid w:val="007B4793"/>
    <w:rsid w:val="007B4B72"/>
    <w:rsid w:val="007B5872"/>
    <w:rsid w:val="007B60B9"/>
    <w:rsid w:val="007B6B5E"/>
    <w:rsid w:val="007B6D61"/>
    <w:rsid w:val="007C10A9"/>
    <w:rsid w:val="007C11AE"/>
    <w:rsid w:val="007C121E"/>
    <w:rsid w:val="007C1240"/>
    <w:rsid w:val="007C182B"/>
    <w:rsid w:val="007C2084"/>
    <w:rsid w:val="007C32C1"/>
    <w:rsid w:val="007C3F38"/>
    <w:rsid w:val="007C551F"/>
    <w:rsid w:val="007C5963"/>
    <w:rsid w:val="007C6C47"/>
    <w:rsid w:val="007C795A"/>
    <w:rsid w:val="007D0CE4"/>
    <w:rsid w:val="007D0E46"/>
    <w:rsid w:val="007D1963"/>
    <w:rsid w:val="007D22A3"/>
    <w:rsid w:val="007D339D"/>
    <w:rsid w:val="007D4065"/>
    <w:rsid w:val="007D489E"/>
    <w:rsid w:val="007D54E0"/>
    <w:rsid w:val="007D55B3"/>
    <w:rsid w:val="007D5905"/>
    <w:rsid w:val="007D5C30"/>
    <w:rsid w:val="007E07F2"/>
    <w:rsid w:val="007E0A85"/>
    <w:rsid w:val="007E0F79"/>
    <w:rsid w:val="007E1CC5"/>
    <w:rsid w:val="007E2417"/>
    <w:rsid w:val="007E3DFA"/>
    <w:rsid w:val="007E4D35"/>
    <w:rsid w:val="007F1DB5"/>
    <w:rsid w:val="007F35BF"/>
    <w:rsid w:val="007F611C"/>
    <w:rsid w:val="00800664"/>
    <w:rsid w:val="00800FE9"/>
    <w:rsid w:val="008013BD"/>
    <w:rsid w:val="008015D1"/>
    <w:rsid w:val="0080194A"/>
    <w:rsid w:val="008028FB"/>
    <w:rsid w:val="008031BA"/>
    <w:rsid w:val="00803383"/>
    <w:rsid w:val="008037C1"/>
    <w:rsid w:val="00803AB2"/>
    <w:rsid w:val="00805772"/>
    <w:rsid w:val="008058C2"/>
    <w:rsid w:val="00807966"/>
    <w:rsid w:val="00811907"/>
    <w:rsid w:val="00812826"/>
    <w:rsid w:val="0081338C"/>
    <w:rsid w:val="00813516"/>
    <w:rsid w:val="00813D7E"/>
    <w:rsid w:val="008148EC"/>
    <w:rsid w:val="00814FA1"/>
    <w:rsid w:val="008153B3"/>
    <w:rsid w:val="00816757"/>
    <w:rsid w:val="00816AE2"/>
    <w:rsid w:val="008171C4"/>
    <w:rsid w:val="00817EE9"/>
    <w:rsid w:val="008211AE"/>
    <w:rsid w:val="0082229D"/>
    <w:rsid w:val="00822436"/>
    <w:rsid w:val="00823FA0"/>
    <w:rsid w:val="008240E1"/>
    <w:rsid w:val="00824996"/>
    <w:rsid w:val="00826415"/>
    <w:rsid w:val="00826904"/>
    <w:rsid w:val="00827159"/>
    <w:rsid w:val="008277B2"/>
    <w:rsid w:val="00827AA1"/>
    <w:rsid w:val="00827E25"/>
    <w:rsid w:val="00827E80"/>
    <w:rsid w:val="00831C2E"/>
    <w:rsid w:val="00832339"/>
    <w:rsid w:val="00833DA2"/>
    <w:rsid w:val="00834960"/>
    <w:rsid w:val="00834981"/>
    <w:rsid w:val="0083636B"/>
    <w:rsid w:val="0083644A"/>
    <w:rsid w:val="00836C04"/>
    <w:rsid w:val="00840092"/>
    <w:rsid w:val="00840B9D"/>
    <w:rsid w:val="0084411D"/>
    <w:rsid w:val="0084449C"/>
    <w:rsid w:val="008444A6"/>
    <w:rsid w:val="008446F1"/>
    <w:rsid w:val="00846D69"/>
    <w:rsid w:val="00846D85"/>
    <w:rsid w:val="00847299"/>
    <w:rsid w:val="00847498"/>
    <w:rsid w:val="008474FD"/>
    <w:rsid w:val="0085147A"/>
    <w:rsid w:val="0085338A"/>
    <w:rsid w:val="00853499"/>
    <w:rsid w:val="00854FB5"/>
    <w:rsid w:val="00860104"/>
    <w:rsid w:val="008606AF"/>
    <w:rsid w:val="008608F5"/>
    <w:rsid w:val="00861841"/>
    <w:rsid w:val="00861DEE"/>
    <w:rsid w:val="00863123"/>
    <w:rsid w:val="008636F3"/>
    <w:rsid w:val="00863A5E"/>
    <w:rsid w:val="00863A82"/>
    <w:rsid w:val="00863C57"/>
    <w:rsid w:val="0086430D"/>
    <w:rsid w:val="008654C1"/>
    <w:rsid w:val="00865584"/>
    <w:rsid w:val="0087195F"/>
    <w:rsid w:val="00871F44"/>
    <w:rsid w:val="008724BE"/>
    <w:rsid w:val="0087295A"/>
    <w:rsid w:val="00872B8A"/>
    <w:rsid w:val="00872E4E"/>
    <w:rsid w:val="0087306A"/>
    <w:rsid w:val="00873135"/>
    <w:rsid w:val="0087334E"/>
    <w:rsid w:val="008734E4"/>
    <w:rsid w:val="008737A0"/>
    <w:rsid w:val="008750E0"/>
    <w:rsid w:val="0087528B"/>
    <w:rsid w:val="008769A1"/>
    <w:rsid w:val="008769A4"/>
    <w:rsid w:val="00876B7A"/>
    <w:rsid w:val="00877408"/>
    <w:rsid w:val="00877EE0"/>
    <w:rsid w:val="00880BEC"/>
    <w:rsid w:val="00885229"/>
    <w:rsid w:val="00885D1D"/>
    <w:rsid w:val="0088686E"/>
    <w:rsid w:val="008903CA"/>
    <w:rsid w:val="0089072E"/>
    <w:rsid w:val="00891C72"/>
    <w:rsid w:val="00891CF4"/>
    <w:rsid w:val="00893CBA"/>
    <w:rsid w:val="0089709C"/>
    <w:rsid w:val="008A000F"/>
    <w:rsid w:val="008A19DB"/>
    <w:rsid w:val="008A258E"/>
    <w:rsid w:val="008A350F"/>
    <w:rsid w:val="008A3864"/>
    <w:rsid w:val="008A496E"/>
    <w:rsid w:val="008A5CDE"/>
    <w:rsid w:val="008B0FCD"/>
    <w:rsid w:val="008B1362"/>
    <w:rsid w:val="008B146C"/>
    <w:rsid w:val="008B21EC"/>
    <w:rsid w:val="008B3B86"/>
    <w:rsid w:val="008B407F"/>
    <w:rsid w:val="008B4288"/>
    <w:rsid w:val="008B4F5F"/>
    <w:rsid w:val="008B56EF"/>
    <w:rsid w:val="008B6A88"/>
    <w:rsid w:val="008C002D"/>
    <w:rsid w:val="008C0F0A"/>
    <w:rsid w:val="008C0F2B"/>
    <w:rsid w:val="008C1506"/>
    <w:rsid w:val="008C1519"/>
    <w:rsid w:val="008C194B"/>
    <w:rsid w:val="008C199A"/>
    <w:rsid w:val="008C2D49"/>
    <w:rsid w:val="008C6C16"/>
    <w:rsid w:val="008C6FBF"/>
    <w:rsid w:val="008C76E9"/>
    <w:rsid w:val="008C7F02"/>
    <w:rsid w:val="008D30B9"/>
    <w:rsid w:val="008D4F0D"/>
    <w:rsid w:val="008D67A6"/>
    <w:rsid w:val="008D6DBE"/>
    <w:rsid w:val="008E0DCF"/>
    <w:rsid w:val="008E1C83"/>
    <w:rsid w:val="008E1CA3"/>
    <w:rsid w:val="008E1FA2"/>
    <w:rsid w:val="008E2FC8"/>
    <w:rsid w:val="008E47E7"/>
    <w:rsid w:val="008E50E7"/>
    <w:rsid w:val="008E5828"/>
    <w:rsid w:val="008E59C6"/>
    <w:rsid w:val="008E6115"/>
    <w:rsid w:val="008E7463"/>
    <w:rsid w:val="008E75D0"/>
    <w:rsid w:val="008E7F04"/>
    <w:rsid w:val="008F1FC2"/>
    <w:rsid w:val="008F227B"/>
    <w:rsid w:val="008F2649"/>
    <w:rsid w:val="008F2B6D"/>
    <w:rsid w:val="008F2BD5"/>
    <w:rsid w:val="008F4DD7"/>
    <w:rsid w:val="008F582B"/>
    <w:rsid w:val="008F5B5E"/>
    <w:rsid w:val="008F632D"/>
    <w:rsid w:val="008F6FC5"/>
    <w:rsid w:val="00900C98"/>
    <w:rsid w:val="00903335"/>
    <w:rsid w:val="009037EE"/>
    <w:rsid w:val="0090399A"/>
    <w:rsid w:val="0090447D"/>
    <w:rsid w:val="00904A0D"/>
    <w:rsid w:val="00905D1E"/>
    <w:rsid w:val="00906272"/>
    <w:rsid w:val="0090756A"/>
    <w:rsid w:val="00912503"/>
    <w:rsid w:val="00912B3F"/>
    <w:rsid w:val="00916720"/>
    <w:rsid w:val="00920C7E"/>
    <w:rsid w:val="00920D92"/>
    <w:rsid w:val="0092262C"/>
    <w:rsid w:val="009231E6"/>
    <w:rsid w:val="009232F6"/>
    <w:rsid w:val="009235DE"/>
    <w:rsid w:val="00923854"/>
    <w:rsid w:val="00924719"/>
    <w:rsid w:val="009247A3"/>
    <w:rsid w:val="009253D8"/>
    <w:rsid w:val="00927014"/>
    <w:rsid w:val="009275CA"/>
    <w:rsid w:val="00927759"/>
    <w:rsid w:val="00927A5A"/>
    <w:rsid w:val="00927DE5"/>
    <w:rsid w:val="00930B54"/>
    <w:rsid w:val="00930CC8"/>
    <w:rsid w:val="00931752"/>
    <w:rsid w:val="0093503D"/>
    <w:rsid w:val="00936325"/>
    <w:rsid w:val="0094005D"/>
    <w:rsid w:val="0094110A"/>
    <w:rsid w:val="00946382"/>
    <w:rsid w:val="00947FB6"/>
    <w:rsid w:val="00951731"/>
    <w:rsid w:val="009520C7"/>
    <w:rsid w:val="009521C3"/>
    <w:rsid w:val="00953A19"/>
    <w:rsid w:val="00953B11"/>
    <w:rsid w:val="00953EEC"/>
    <w:rsid w:val="00954FFD"/>
    <w:rsid w:val="009553B2"/>
    <w:rsid w:val="00957480"/>
    <w:rsid w:val="009575A0"/>
    <w:rsid w:val="00957D8A"/>
    <w:rsid w:val="00961447"/>
    <w:rsid w:val="0096296E"/>
    <w:rsid w:val="00963A33"/>
    <w:rsid w:val="00963AFE"/>
    <w:rsid w:val="009642E6"/>
    <w:rsid w:val="009649AD"/>
    <w:rsid w:val="0096526A"/>
    <w:rsid w:val="009707B8"/>
    <w:rsid w:val="00971887"/>
    <w:rsid w:val="0097218C"/>
    <w:rsid w:val="00972CD6"/>
    <w:rsid w:val="00975750"/>
    <w:rsid w:val="00975C99"/>
    <w:rsid w:val="00976AA4"/>
    <w:rsid w:val="00977352"/>
    <w:rsid w:val="0097738F"/>
    <w:rsid w:val="009776C3"/>
    <w:rsid w:val="00977ABF"/>
    <w:rsid w:val="0098005F"/>
    <w:rsid w:val="009811A6"/>
    <w:rsid w:val="00981DAB"/>
    <w:rsid w:val="009832E8"/>
    <w:rsid w:val="009834D9"/>
    <w:rsid w:val="00983C66"/>
    <w:rsid w:val="00983DA7"/>
    <w:rsid w:val="00984E1C"/>
    <w:rsid w:val="009871B5"/>
    <w:rsid w:val="009873F2"/>
    <w:rsid w:val="00987704"/>
    <w:rsid w:val="009879AB"/>
    <w:rsid w:val="0099111D"/>
    <w:rsid w:val="00991542"/>
    <w:rsid w:val="00991BAD"/>
    <w:rsid w:val="00991EAD"/>
    <w:rsid w:val="00991FC6"/>
    <w:rsid w:val="00993FE1"/>
    <w:rsid w:val="00994DC4"/>
    <w:rsid w:val="00995248"/>
    <w:rsid w:val="0099662C"/>
    <w:rsid w:val="0099791D"/>
    <w:rsid w:val="009A1432"/>
    <w:rsid w:val="009A1B35"/>
    <w:rsid w:val="009A275E"/>
    <w:rsid w:val="009A5B18"/>
    <w:rsid w:val="009A68CA"/>
    <w:rsid w:val="009A7E86"/>
    <w:rsid w:val="009B1189"/>
    <w:rsid w:val="009B166B"/>
    <w:rsid w:val="009B3604"/>
    <w:rsid w:val="009B5042"/>
    <w:rsid w:val="009B541F"/>
    <w:rsid w:val="009B5D1A"/>
    <w:rsid w:val="009B633A"/>
    <w:rsid w:val="009C0E6A"/>
    <w:rsid w:val="009C1421"/>
    <w:rsid w:val="009C16F1"/>
    <w:rsid w:val="009C1BE6"/>
    <w:rsid w:val="009C1D43"/>
    <w:rsid w:val="009C22A2"/>
    <w:rsid w:val="009C2501"/>
    <w:rsid w:val="009C323C"/>
    <w:rsid w:val="009C3E16"/>
    <w:rsid w:val="009C4799"/>
    <w:rsid w:val="009C4EE7"/>
    <w:rsid w:val="009C6B6B"/>
    <w:rsid w:val="009C7415"/>
    <w:rsid w:val="009D029D"/>
    <w:rsid w:val="009D0F97"/>
    <w:rsid w:val="009D1342"/>
    <w:rsid w:val="009D2809"/>
    <w:rsid w:val="009D32CF"/>
    <w:rsid w:val="009D3406"/>
    <w:rsid w:val="009D3CD5"/>
    <w:rsid w:val="009D3D9A"/>
    <w:rsid w:val="009D40D7"/>
    <w:rsid w:val="009D48BE"/>
    <w:rsid w:val="009D4FCE"/>
    <w:rsid w:val="009D55B9"/>
    <w:rsid w:val="009D6374"/>
    <w:rsid w:val="009D6D4F"/>
    <w:rsid w:val="009D6F40"/>
    <w:rsid w:val="009E1500"/>
    <w:rsid w:val="009E20EC"/>
    <w:rsid w:val="009E3176"/>
    <w:rsid w:val="009E3DC4"/>
    <w:rsid w:val="009E5E18"/>
    <w:rsid w:val="009E64F9"/>
    <w:rsid w:val="009E65E3"/>
    <w:rsid w:val="009E6698"/>
    <w:rsid w:val="009E7556"/>
    <w:rsid w:val="009F00FE"/>
    <w:rsid w:val="009F0FBE"/>
    <w:rsid w:val="009F1FF0"/>
    <w:rsid w:val="009F202C"/>
    <w:rsid w:val="009F2166"/>
    <w:rsid w:val="009F2859"/>
    <w:rsid w:val="009F29DC"/>
    <w:rsid w:val="009F5808"/>
    <w:rsid w:val="009F61EC"/>
    <w:rsid w:val="009F6C8E"/>
    <w:rsid w:val="00A0028A"/>
    <w:rsid w:val="00A00C30"/>
    <w:rsid w:val="00A01879"/>
    <w:rsid w:val="00A01F10"/>
    <w:rsid w:val="00A02E66"/>
    <w:rsid w:val="00A0383C"/>
    <w:rsid w:val="00A04F5C"/>
    <w:rsid w:val="00A06B28"/>
    <w:rsid w:val="00A06BA3"/>
    <w:rsid w:val="00A07492"/>
    <w:rsid w:val="00A079EB"/>
    <w:rsid w:val="00A101F8"/>
    <w:rsid w:val="00A10CD6"/>
    <w:rsid w:val="00A1130D"/>
    <w:rsid w:val="00A12684"/>
    <w:rsid w:val="00A12D12"/>
    <w:rsid w:val="00A12D7B"/>
    <w:rsid w:val="00A14286"/>
    <w:rsid w:val="00A1518C"/>
    <w:rsid w:val="00A15D8A"/>
    <w:rsid w:val="00A15DEE"/>
    <w:rsid w:val="00A2091B"/>
    <w:rsid w:val="00A212B8"/>
    <w:rsid w:val="00A21AD4"/>
    <w:rsid w:val="00A2274F"/>
    <w:rsid w:val="00A240CD"/>
    <w:rsid w:val="00A24DA0"/>
    <w:rsid w:val="00A25788"/>
    <w:rsid w:val="00A257FC"/>
    <w:rsid w:val="00A25A1B"/>
    <w:rsid w:val="00A30767"/>
    <w:rsid w:val="00A322E7"/>
    <w:rsid w:val="00A32CE0"/>
    <w:rsid w:val="00A33A47"/>
    <w:rsid w:val="00A342D9"/>
    <w:rsid w:val="00A34D14"/>
    <w:rsid w:val="00A35E03"/>
    <w:rsid w:val="00A36E1D"/>
    <w:rsid w:val="00A40178"/>
    <w:rsid w:val="00A407CF"/>
    <w:rsid w:val="00A425F3"/>
    <w:rsid w:val="00A42AF1"/>
    <w:rsid w:val="00A42E20"/>
    <w:rsid w:val="00A42FB5"/>
    <w:rsid w:val="00A43845"/>
    <w:rsid w:val="00A4385E"/>
    <w:rsid w:val="00A449BD"/>
    <w:rsid w:val="00A45ABE"/>
    <w:rsid w:val="00A46C30"/>
    <w:rsid w:val="00A4755D"/>
    <w:rsid w:val="00A50005"/>
    <w:rsid w:val="00A5083F"/>
    <w:rsid w:val="00A508FC"/>
    <w:rsid w:val="00A537BE"/>
    <w:rsid w:val="00A5387B"/>
    <w:rsid w:val="00A55749"/>
    <w:rsid w:val="00A573CA"/>
    <w:rsid w:val="00A573FF"/>
    <w:rsid w:val="00A61B20"/>
    <w:rsid w:val="00A61B47"/>
    <w:rsid w:val="00A62904"/>
    <w:rsid w:val="00A64336"/>
    <w:rsid w:val="00A65A58"/>
    <w:rsid w:val="00A67568"/>
    <w:rsid w:val="00A67B63"/>
    <w:rsid w:val="00A67DB4"/>
    <w:rsid w:val="00A72CC4"/>
    <w:rsid w:val="00A72DA2"/>
    <w:rsid w:val="00A72FBE"/>
    <w:rsid w:val="00A73E7F"/>
    <w:rsid w:val="00A7457F"/>
    <w:rsid w:val="00A7494E"/>
    <w:rsid w:val="00A74F56"/>
    <w:rsid w:val="00A75FFB"/>
    <w:rsid w:val="00A76902"/>
    <w:rsid w:val="00A7705E"/>
    <w:rsid w:val="00A77702"/>
    <w:rsid w:val="00A80184"/>
    <w:rsid w:val="00A80B11"/>
    <w:rsid w:val="00A8138F"/>
    <w:rsid w:val="00A82864"/>
    <w:rsid w:val="00A82F6F"/>
    <w:rsid w:val="00A84015"/>
    <w:rsid w:val="00A84F73"/>
    <w:rsid w:val="00A853A2"/>
    <w:rsid w:val="00A85F4C"/>
    <w:rsid w:val="00A8718E"/>
    <w:rsid w:val="00A87D6B"/>
    <w:rsid w:val="00A91FEA"/>
    <w:rsid w:val="00A92915"/>
    <w:rsid w:val="00A92DA8"/>
    <w:rsid w:val="00A9363D"/>
    <w:rsid w:val="00A938FC"/>
    <w:rsid w:val="00A96197"/>
    <w:rsid w:val="00A961AF"/>
    <w:rsid w:val="00A96222"/>
    <w:rsid w:val="00A96412"/>
    <w:rsid w:val="00A96624"/>
    <w:rsid w:val="00AA0E75"/>
    <w:rsid w:val="00AA1AD4"/>
    <w:rsid w:val="00AA22CD"/>
    <w:rsid w:val="00AA401E"/>
    <w:rsid w:val="00AA50DA"/>
    <w:rsid w:val="00AA72B4"/>
    <w:rsid w:val="00AB0D03"/>
    <w:rsid w:val="00AB20AA"/>
    <w:rsid w:val="00AB5F89"/>
    <w:rsid w:val="00AB6E06"/>
    <w:rsid w:val="00AB7B94"/>
    <w:rsid w:val="00AB7C2D"/>
    <w:rsid w:val="00AC0363"/>
    <w:rsid w:val="00AC0401"/>
    <w:rsid w:val="00AC12BC"/>
    <w:rsid w:val="00AC185F"/>
    <w:rsid w:val="00AC26BC"/>
    <w:rsid w:val="00AC54A5"/>
    <w:rsid w:val="00AC666D"/>
    <w:rsid w:val="00AC747A"/>
    <w:rsid w:val="00AD17E8"/>
    <w:rsid w:val="00AD501C"/>
    <w:rsid w:val="00AD56E5"/>
    <w:rsid w:val="00AD5E53"/>
    <w:rsid w:val="00AD7927"/>
    <w:rsid w:val="00AD7B03"/>
    <w:rsid w:val="00AE2058"/>
    <w:rsid w:val="00AE3024"/>
    <w:rsid w:val="00AE3641"/>
    <w:rsid w:val="00AE3BD6"/>
    <w:rsid w:val="00AE5A32"/>
    <w:rsid w:val="00AE736F"/>
    <w:rsid w:val="00AE7C0D"/>
    <w:rsid w:val="00AE7F24"/>
    <w:rsid w:val="00AF048B"/>
    <w:rsid w:val="00AF1C55"/>
    <w:rsid w:val="00AF3C4A"/>
    <w:rsid w:val="00AF50EF"/>
    <w:rsid w:val="00AF548A"/>
    <w:rsid w:val="00AF5ED3"/>
    <w:rsid w:val="00AF6825"/>
    <w:rsid w:val="00AF6DC4"/>
    <w:rsid w:val="00AF786F"/>
    <w:rsid w:val="00AF787C"/>
    <w:rsid w:val="00B00B36"/>
    <w:rsid w:val="00B00F6D"/>
    <w:rsid w:val="00B0213F"/>
    <w:rsid w:val="00B0232A"/>
    <w:rsid w:val="00B03FDF"/>
    <w:rsid w:val="00B04924"/>
    <w:rsid w:val="00B06E82"/>
    <w:rsid w:val="00B070B4"/>
    <w:rsid w:val="00B070EE"/>
    <w:rsid w:val="00B071AA"/>
    <w:rsid w:val="00B078AE"/>
    <w:rsid w:val="00B079D0"/>
    <w:rsid w:val="00B10D4B"/>
    <w:rsid w:val="00B1506D"/>
    <w:rsid w:val="00B16200"/>
    <w:rsid w:val="00B16AE8"/>
    <w:rsid w:val="00B17778"/>
    <w:rsid w:val="00B21528"/>
    <w:rsid w:val="00B21DBB"/>
    <w:rsid w:val="00B22214"/>
    <w:rsid w:val="00B2301C"/>
    <w:rsid w:val="00B248D2"/>
    <w:rsid w:val="00B260FA"/>
    <w:rsid w:val="00B26A10"/>
    <w:rsid w:val="00B26E4D"/>
    <w:rsid w:val="00B273FC"/>
    <w:rsid w:val="00B3016B"/>
    <w:rsid w:val="00B31C23"/>
    <w:rsid w:val="00B31F19"/>
    <w:rsid w:val="00B326DC"/>
    <w:rsid w:val="00B33114"/>
    <w:rsid w:val="00B333F0"/>
    <w:rsid w:val="00B335E3"/>
    <w:rsid w:val="00B344F4"/>
    <w:rsid w:val="00B355FD"/>
    <w:rsid w:val="00B37198"/>
    <w:rsid w:val="00B3740C"/>
    <w:rsid w:val="00B4177C"/>
    <w:rsid w:val="00B431B0"/>
    <w:rsid w:val="00B44340"/>
    <w:rsid w:val="00B4444E"/>
    <w:rsid w:val="00B44AD9"/>
    <w:rsid w:val="00B454DE"/>
    <w:rsid w:val="00B45DD0"/>
    <w:rsid w:val="00B4774B"/>
    <w:rsid w:val="00B513E2"/>
    <w:rsid w:val="00B519EA"/>
    <w:rsid w:val="00B521DC"/>
    <w:rsid w:val="00B52213"/>
    <w:rsid w:val="00B54A27"/>
    <w:rsid w:val="00B55AE6"/>
    <w:rsid w:val="00B56C00"/>
    <w:rsid w:val="00B61428"/>
    <w:rsid w:val="00B62519"/>
    <w:rsid w:val="00B63446"/>
    <w:rsid w:val="00B648B1"/>
    <w:rsid w:val="00B648EC"/>
    <w:rsid w:val="00B64D35"/>
    <w:rsid w:val="00B64F1C"/>
    <w:rsid w:val="00B65CF0"/>
    <w:rsid w:val="00B65D0F"/>
    <w:rsid w:val="00B671BF"/>
    <w:rsid w:val="00B7020F"/>
    <w:rsid w:val="00B7028A"/>
    <w:rsid w:val="00B72264"/>
    <w:rsid w:val="00B72342"/>
    <w:rsid w:val="00B7325D"/>
    <w:rsid w:val="00B73508"/>
    <w:rsid w:val="00B73D0A"/>
    <w:rsid w:val="00B74766"/>
    <w:rsid w:val="00B747CA"/>
    <w:rsid w:val="00B74D72"/>
    <w:rsid w:val="00B76278"/>
    <w:rsid w:val="00B76EA7"/>
    <w:rsid w:val="00B77CF5"/>
    <w:rsid w:val="00B80A75"/>
    <w:rsid w:val="00B82B3A"/>
    <w:rsid w:val="00B83310"/>
    <w:rsid w:val="00B83742"/>
    <w:rsid w:val="00B83E06"/>
    <w:rsid w:val="00B83E25"/>
    <w:rsid w:val="00B86445"/>
    <w:rsid w:val="00B86554"/>
    <w:rsid w:val="00B91AFD"/>
    <w:rsid w:val="00B91D46"/>
    <w:rsid w:val="00B937A9"/>
    <w:rsid w:val="00B93E21"/>
    <w:rsid w:val="00B946C0"/>
    <w:rsid w:val="00B94D2D"/>
    <w:rsid w:val="00B9537D"/>
    <w:rsid w:val="00B95CF1"/>
    <w:rsid w:val="00B95DD5"/>
    <w:rsid w:val="00B97148"/>
    <w:rsid w:val="00BA161F"/>
    <w:rsid w:val="00BA2228"/>
    <w:rsid w:val="00BA2B99"/>
    <w:rsid w:val="00BA3A27"/>
    <w:rsid w:val="00BA3ADC"/>
    <w:rsid w:val="00BA3CFA"/>
    <w:rsid w:val="00BA4A7B"/>
    <w:rsid w:val="00BA51B4"/>
    <w:rsid w:val="00BA5DC0"/>
    <w:rsid w:val="00BA7231"/>
    <w:rsid w:val="00BB1858"/>
    <w:rsid w:val="00BB229A"/>
    <w:rsid w:val="00BB255C"/>
    <w:rsid w:val="00BB58C2"/>
    <w:rsid w:val="00BB7286"/>
    <w:rsid w:val="00BB74A2"/>
    <w:rsid w:val="00BB798A"/>
    <w:rsid w:val="00BC0915"/>
    <w:rsid w:val="00BC1F0E"/>
    <w:rsid w:val="00BC2415"/>
    <w:rsid w:val="00BC2467"/>
    <w:rsid w:val="00BC37F6"/>
    <w:rsid w:val="00BC3B9D"/>
    <w:rsid w:val="00BC474A"/>
    <w:rsid w:val="00BC47A6"/>
    <w:rsid w:val="00BC4B4A"/>
    <w:rsid w:val="00BC544B"/>
    <w:rsid w:val="00BC5560"/>
    <w:rsid w:val="00BC7492"/>
    <w:rsid w:val="00BD146B"/>
    <w:rsid w:val="00BD3B06"/>
    <w:rsid w:val="00BD418D"/>
    <w:rsid w:val="00BD5779"/>
    <w:rsid w:val="00BD57CA"/>
    <w:rsid w:val="00BD625C"/>
    <w:rsid w:val="00BD64FA"/>
    <w:rsid w:val="00BD6CB7"/>
    <w:rsid w:val="00BD761A"/>
    <w:rsid w:val="00BE0870"/>
    <w:rsid w:val="00BE117D"/>
    <w:rsid w:val="00BE469D"/>
    <w:rsid w:val="00BE47CE"/>
    <w:rsid w:val="00BE47E0"/>
    <w:rsid w:val="00BE4F6D"/>
    <w:rsid w:val="00BE51AF"/>
    <w:rsid w:val="00BE54A1"/>
    <w:rsid w:val="00BE6B2A"/>
    <w:rsid w:val="00BF05EF"/>
    <w:rsid w:val="00BF1C4C"/>
    <w:rsid w:val="00C00CAE"/>
    <w:rsid w:val="00C01DAB"/>
    <w:rsid w:val="00C0390E"/>
    <w:rsid w:val="00C03EC4"/>
    <w:rsid w:val="00C0441C"/>
    <w:rsid w:val="00C05E10"/>
    <w:rsid w:val="00C060C1"/>
    <w:rsid w:val="00C0641B"/>
    <w:rsid w:val="00C06C1A"/>
    <w:rsid w:val="00C1034B"/>
    <w:rsid w:val="00C10E63"/>
    <w:rsid w:val="00C11FA5"/>
    <w:rsid w:val="00C144A7"/>
    <w:rsid w:val="00C14751"/>
    <w:rsid w:val="00C14DFC"/>
    <w:rsid w:val="00C152C4"/>
    <w:rsid w:val="00C15D22"/>
    <w:rsid w:val="00C16B65"/>
    <w:rsid w:val="00C17E4C"/>
    <w:rsid w:val="00C17FD3"/>
    <w:rsid w:val="00C20D3F"/>
    <w:rsid w:val="00C22F01"/>
    <w:rsid w:val="00C243CC"/>
    <w:rsid w:val="00C2753A"/>
    <w:rsid w:val="00C27BDF"/>
    <w:rsid w:val="00C30478"/>
    <w:rsid w:val="00C30663"/>
    <w:rsid w:val="00C307D6"/>
    <w:rsid w:val="00C31B38"/>
    <w:rsid w:val="00C32B35"/>
    <w:rsid w:val="00C33946"/>
    <w:rsid w:val="00C33BE4"/>
    <w:rsid w:val="00C363B4"/>
    <w:rsid w:val="00C365C9"/>
    <w:rsid w:val="00C36B8B"/>
    <w:rsid w:val="00C41527"/>
    <w:rsid w:val="00C42258"/>
    <w:rsid w:val="00C45681"/>
    <w:rsid w:val="00C50A3B"/>
    <w:rsid w:val="00C51455"/>
    <w:rsid w:val="00C526F3"/>
    <w:rsid w:val="00C559A6"/>
    <w:rsid w:val="00C560BA"/>
    <w:rsid w:val="00C600BA"/>
    <w:rsid w:val="00C60F32"/>
    <w:rsid w:val="00C610F5"/>
    <w:rsid w:val="00C6125B"/>
    <w:rsid w:val="00C617B7"/>
    <w:rsid w:val="00C61901"/>
    <w:rsid w:val="00C61FCC"/>
    <w:rsid w:val="00C6301A"/>
    <w:rsid w:val="00C64E7D"/>
    <w:rsid w:val="00C65386"/>
    <w:rsid w:val="00C653E3"/>
    <w:rsid w:val="00C65438"/>
    <w:rsid w:val="00C65881"/>
    <w:rsid w:val="00C65C0D"/>
    <w:rsid w:val="00C6724D"/>
    <w:rsid w:val="00C67695"/>
    <w:rsid w:val="00C67EE3"/>
    <w:rsid w:val="00C70C66"/>
    <w:rsid w:val="00C71A44"/>
    <w:rsid w:val="00C7316C"/>
    <w:rsid w:val="00C742C8"/>
    <w:rsid w:val="00C7571B"/>
    <w:rsid w:val="00C777BC"/>
    <w:rsid w:val="00C77AF4"/>
    <w:rsid w:val="00C8375C"/>
    <w:rsid w:val="00C83CCB"/>
    <w:rsid w:val="00C85149"/>
    <w:rsid w:val="00C85F19"/>
    <w:rsid w:val="00C86268"/>
    <w:rsid w:val="00C87571"/>
    <w:rsid w:val="00C901BA"/>
    <w:rsid w:val="00C9187D"/>
    <w:rsid w:val="00C92D9D"/>
    <w:rsid w:val="00C93E23"/>
    <w:rsid w:val="00C951F6"/>
    <w:rsid w:val="00C95337"/>
    <w:rsid w:val="00C955BC"/>
    <w:rsid w:val="00C95BE4"/>
    <w:rsid w:val="00C96606"/>
    <w:rsid w:val="00CA4BA7"/>
    <w:rsid w:val="00CA5062"/>
    <w:rsid w:val="00CA7B52"/>
    <w:rsid w:val="00CB0F54"/>
    <w:rsid w:val="00CB2CB3"/>
    <w:rsid w:val="00CB402F"/>
    <w:rsid w:val="00CB441C"/>
    <w:rsid w:val="00CB451D"/>
    <w:rsid w:val="00CB4852"/>
    <w:rsid w:val="00CB60BD"/>
    <w:rsid w:val="00CB6896"/>
    <w:rsid w:val="00CC04D8"/>
    <w:rsid w:val="00CC0B5A"/>
    <w:rsid w:val="00CC0E70"/>
    <w:rsid w:val="00CC1108"/>
    <w:rsid w:val="00CC233D"/>
    <w:rsid w:val="00CC2CF6"/>
    <w:rsid w:val="00CC4674"/>
    <w:rsid w:val="00CC5790"/>
    <w:rsid w:val="00CC5A6E"/>
    <w:rsid w:val="00CC5D76"/>
    <w:rsid w:val="00CC6277"/>
    <w:rsid w:val="00CD0D0F"/>
    <w:rsid w:val="00CD10E3"/>
    <w:rsid w:val="00CD1649"/>
    <w:rsid w:val="00CD1680"/>
    <w:rsid w:val="00CD2F95"/>
    <w:rsid w:val="00CD4283"/>
    <w:rsid w:val="00CD43AE"/>
    <w:rsid w:val="00CD5951"/>
    <w:rsid w:val="00CD5F9A"/>
    <w:rsid w:val="00CD65A2"/>
    <w:rsid w:val="00CD68B2"/>
    <w:rsid w:val="00CD7DC2"/>
    <w:rsid w:val="00CE0069"/>
    <w:rsid w:val="00CE1213"/>
    <w:rsid w:val="00CE1F9F"/>
    <w:rsid w:val="00CE2E1D"/>
    <w:rsid w:val="00CE4F40"/>
    <w:rsid w:val="00CE4FF4"/>
    <w:rsid w:val="00CE7736"/>
    <w:rsid w:val="00CE777B"/>
    <w:rsid w:val="00CF0912"/>
    <w:rsid w:val="00CF0CA4"/>
    <w:rsid w:val="00CF2A33"/>
    <w:rsid w:val="00CF35E1"/>
    <w:rsid w:val="00CF3EDB"/>
    <w:rsid w:val="00CF4C82"/>
    <w:rsid w:val="00CF622C"/>
    <w:rsid w:val="00CF7A73"/>
    <w:rsid w:val="00D01C34"/>
    <w:rsid w:val="00D02EC3"/>
    <w:rsid w:val="00D03712"/>
    <w:rsid w:val="00D03A01"/>
    <w:rsid w:val="00D04271"/>
    <w:rsid w:val="00D04A3F"/>
    <w:rsid w:val="00D05020"/>
    <w:rsid w:val="00D05D56"/>
    <w:rsid w:val="00D05E3E"/>
    <w:rsid w:val="00D069AF"/>
    <w:rsid w:val="00D06BAB"/>
    <w:rsid w:val="00D06EC8"/>
    <w:rsid w:val="00D07735"/>
    <w:rsid w:val="00D07B88"/>
    <w:rsid w:val="00D07E6A"/>
    <w:rsid w:val="00D11EA7"/>
    <w:rsid w:val="00D13635"/>
    <w:rsid w:val="00D138F6"/>
    <w:rsid w:val="00D14778"/>
    <w:rsid w:val="00D14B73"/>
    <w:rsid w:val="00D159A3"/>
    <w:rsid w:val="00D21307"/>
    <w:rsid w:val="00D21BBC"/>
    <w:rsid w:val="00D2297D"/>
    <w:rsid w:val="00D23DA6"/>
    <w:rsid w:val="00D256DC"/>
    <w:rsid w:val="00D25F43"/>
    <w:rsid w:val="00D26635"/>
    <w:rsid w:val="00D300FD"/>
    <w:rsid w:val="00D304B8"/>
    <w:rsid w:val="00D305A7"/>
    <w:rsid w:val="00D315D3"/>
    <w:rsid w:val="00D319F3"/>
    <w:rsid w:val="00D31DF9"/>
    <w:rsid w:val="00D322C8"/>
    <w:rsid w:val="00D36E98"/>
    <w:rsid w:val="00D37858"/>
    <w:rsid w:val="00D4073D"/>
    <w:rsid w:val="00D42445"/>
    <w:rsid w:val="00D43B54"/>
    <w:rsid w:val="00D44AA6"/>
    <w:rsid w:val="00D457D4"/>
    <w:rsid w:val="00D45C7A"/>
    <w:rsid w:val="00D46EF2"/>
    <w:rsid w:val="00D519BA"/>
    <w:rsid w:val="00D52B93"/>
    <w:rsid w:val="00D53A6F"/>
    <w:rsid w:val="00D5464C"/>
    <w:rsid w:val="00D57843"/>
    <w:rsid w:val="00D57FEA"/>
    <w:rsid w:val="00D62711"/>
    <w:rsid w:val="00D62D55"/>
    <w:rsid w:val="00D62E44"/>
    <w:rsid w:val="00D64210"/>
    <w:rsid w:val="00D65205"/>
    <w:rsid w:val="00D66730"/>
    <w:rsid w:val="00D66BB4"/>
    <w:rsid w:val="00D6777C"/>
    <w:rsid w:val="00D67AA4"/>
    <w:rsid w:val="00D702CA"/>
    <w:rsid w:val="00D71E7C"/>
    <w:rsid w:val="00D71EB1"/>
    <w:rsid w:val="00D72D66"/>
    <w:rsid w:val="00D7314C"/>
    <w:rsid w:val="00D741E2"/>
    <w:rsid w:val="00D75EAC"/>
    <w:rsid w:val="00D774DB"/>
    <w:rsid w:val="00D77BFB"/>
    <w:rsid w:val="00D81788"/>
    <w:rsid w:val="00D81985"/>
    <w:rsid w:val="00D83802"/>
    <w:rsid w:val="00D8523C"/>
    <w:rsid w:val="00D86286"/>
    <w:rsid w:val="00D86791"/>
    <w:rsid w:val="00D871A4"/>
    <w:rsid w:val="00D8787F"/>
    <w:rsid w:val="00D9054E"/>
    <w:rsid w:val="00D90752"/>
    <w:rsid w:val="00D9185C"/>
    <w:rsid w:val="00D926C6"/>
    <w:rsid w:val="00D9298B"/>
    <w:rsid w:val="00D92DC7"/>
    <w:rsid w:val="00D932F0"/>
    <w:rsid w:val="00D93B09"/>
    <w:rsid w:val="00D9485E"/>
    <w:rsid w:val="00D94A5A"/>
    <w:rsid w:val="00D975C5"/>
    <w:rsid w:val="00DA0BCC"/>
    <w:rsid w:val="00DA1F98"/>
    <w:rsid w:val="00DA2BF0"/>
    <w:rsid w:val="00DA2C9A"/>
    <w:rsid w:val="00DA30E9"/>
    <w:rsid w:val="00DA3A75"/>
    <w:rsid w:val="00DA3B77"/>
    <w:rsid w:val="00DA40B3"/>
    <w:rsid w:val="00DA46D5"/>
    <w:rsid w:val="00DA51DB"/>
    <w:rsid w:val="00DA5C34"/>
    <w:rsid w:val="00DA5CDC"/>
    <w:rsid w:val="00DA74C9"/>
    <w:rsid w:val="00DA74FF"/>
    <w:rsid w:val="00DA755B"/>
    <w:rsid w:val="00DA7FA7"/>
    <w:rsid w:val="00DB1276"/>
    <w:rsid w:val="00DB35A5"/>
    <w:rsid w:val="00DB3CB3"/>
    <w:rsid w:val="00DB65B3"/>
    <w:rsid w:val="00DB73B4"/>
    <w:rsid w:val="00DB7978"/>
    <w:rsid w:val="00DB7DAC"/>
    <w:rsid w:val="00DC0D8E"/>
    <w:rsid w:val="00DC3093"/>
    <w:rsid w:val="00DC5BF8"/>
    <w:rsid w:val="00DC7533"/>
    <w:rsid w:val="00DC7C33"/>
    <w:rsid w:val="00DD0408"/>
    <w:rsid w:val="00DD04DF"/>
    <w:rsid w:val="00DD27BA"/>
    <w:rsid w:val="00DD29D2"/>
    <w:rsid w:val="00DD441C"/>
    <w:rsid w:val="00DD4BF6"/>
    <w:rsid w:val="00DD4EFB"/>
    <w:rsid w:val="00DD5ACF"/>
    <w:rsid w:val="00DE0137"/>
    <w:rsid w:val="00DE022C"/>
    <w:rsid w:val="00DE0A2C"/>
    <w:rsid w:val="00DE0D46"/>
    <w:rsid w:val="00DE6F4B"/>
    <w:rsid w:val="00DE70B6"/>
    <w:rsid w:val="00DF0AB3"/>
    <w:rsid w:val="00DF0D95"/>
    <w:rsid w:val="00DF1AF9"/>
    <w:rsid w:val="00DF275C"/>
    <w:rsid w:val="00DF287D"/>
    <w:rsid w:val="00DF47DD"/>
    <w:rsid w:val="00DF4871"/>
    <w:rsid w:val="00DF5116"/>
    <w:rsid w:val="00DF56B9"/>
    <w:rsid w:val="00DF60B2"/>
    <w:rsid w:val="00DF7FB9"/>
    <w:rsid w:val="00E00A27"/>
    <w:rsid w:val="00E01DB8"/>
    <w:rsid w:val="00E02F7F"/>
    <w:rsid w:val="00E03374"/>
    <w:rsid w:val="00E04869"/>
    <w:rsid w:val="00E06349"/>
    <w:rsid w:val="00E118CD"/>
    <w:rsid w:val="00E122FA"/>
    <w:rsid w:val="00E14146"/>
    <w:rsid w:val="00E15227"/>
    <w:rsid w:val="00E1582D"/>
    <w:rsid w:val="00E15E96"/>
    <w:rsid w:val="00E162DF"/>
    <w:rsid w:val="00E16D9E"/>
    <w:rsid w:val="00E16FF6"/>
    <w:rsid w:val="00E20B16"/>
    <w:rsid w:val="00E2164C"/>
    <w:rsid w:val="00E22F55"/>
    <w:rsid w:val="00E23411"/>
    <w:rsid w:val="00E23462"/>
    <w:rsid w:val="00E2418E"/>
    <w:rsid w:val="00E249EC"/>
    <w:rsid w:val="00E24A5C"/>
    <w:rsid w:val="00E24B57"/>
    <w:rsid w:val="00E25DAA"/>
    <w:rsid w:val="00E26165"/>
    <w:rsid w:val="00E26485"/>
    <w:rsid w:val="00E30AB1"/>
    <w:rsid w:val="00E3222D"/>
    <w:rsid w:val="00E32962"/>
    <w:rsid w:val="00E330BC"/>
    <w:rsid w:val="00E330F5"/>
    <w:rsid w:val="00E35142"/>
    <w:rsid w:val="00E35CDD"/>
    <w:rsid w:val="00E36617"/>
    <w:rsid w:val="00E37D3C"/>
    <w:rsid w:val="00E4002A"/>
    <w:rsid w:val="00E4068F"/>
    <w:rsid w:val="00E4405D"/>
    <w:rsid w:val="00E4469F"/>
    <w:rsid w:val="00E44EA6"/>
    <w:rsid w:val="00E45C7F"/>
    <w:rsid w:val="00E4680A"/>
    <w:rsid w:val="00E4737C"/>
    <w:rsid w:val="00E502E2"/>
    <w:rsid w:val="00E5100B"/>
    <w:rsid w:val="00E513B4"/>
    <w:rsid w:val="00E5195E"/>
    <w:rsid w:val="00E5195F"/>
    <w:rsid w:val="00E51B95"/>
    <w:rsid w:val="00E53F23"/>
    <w:rsid w:val="00E6029B"/>
    <w:rsid w:val="00E6136E"/>
    <w:rsid w:val="00E614C3"/>
    <w:rsid w:val="00E62B8E"/>
    <w:rsid w:val="00E62C2B"/>
    <w:rsid w:val="00E63FAD"/>
    <w:rsid w:val="00E6440F"/>
    <w:rsid w:val="00E645E9"/>
    <w:rsid w:val="00E65DC8"/>
    <w:rsid w:val="00E667CC"/>
    <w:rsid w:val="00E66E54"/>
    <w:rsid w:val="00E67095"/>
    <w:rsid w:val="00E717DE"/>
    <w:rsid w:val="00E73570"/>
    <w:rsid w:val="00E75131"/>
    <w:rsid w:val="00E75B37"/>
    <w:rsid w:val="00E75F1F"/>
    <w:rsid w:val="00E76FD1"/>
    <w:rsid w:val="00E7730E"/>
    <w:rsid w:val="00E77AF1"/>
    <w:rsid w:val="00E77CEC"/>
    <w:rsid w:val="00E77D4A"/>
    <w:rsid w:val="00E81702"/>
    <w:rsid w:val="00E826D4"/>
    <w:rsid w:val="00E83725"/>
    <w:rsid w:val="00E84555"/>
    <w:rsid w:val="00E84786"/>
    <w:rsid w:val="00E850B7"/>
    <w:rsid w:val="00E86479"/>
    <w:rsid w:val="00E86C51"/>
    <w:rsid w:val="00E86C69"/>
    <w:rsid w:val="00E9174E"/>
    <w:rsid w:val="00E9604D"/>
    <w:rsid w:val="00E96763"/>
    <w:rsid w:val="00E97BD6"/>
    <w:rsid w:val="00EA17A3"/>
    <w:rsid w:val="00EA1C34"/>
    <w:rsid w:val="00EA2BE6"/>
    <w:rsid w:val="00EA2D60"/>
    <w:rsid w:val="00EA3484"/>
    <w:rsid w:val="00EA36C6"/>
    <w:rsid w:val="00EA5483"/>
    <w:rsid w:val="00EB24AB"/>
    <w:rsid w:val="00EB2B79"/>
    <w:rsid w:val="00EB388D"/>
    <w:rsid w:val="00EB43F1"/>
    <w:rsid w:val="00EB631A"/>
    <w:rsid w:val="00EB7466"/>
    <w:rsid w:val="00EC21B5"/>
    <w:rsid w:val="00EC3CC4"/>
    <w:rsid w:val="00EC404E"/>
    <w:rsid w:val="00EC5DE6"/>
    <w:rsid w:val="00EC76E4"/>
    <w:rsid w:val="00EC7950"/>
    <w:rsid w:val="00EC79DF"/>
    <w:rsid w:val="00ED0D53"/>
    <w:rsid w:val="00ED2618"/>
    <w:rsid w:val="00ED2D38"/>
    <w:rsid w:val="00ED4C34"/>
    <w:rsid w:val="00ED5C6D"/>
    <w:rsid w:val="00EE11EB"/>
    <w:rsid w:val="00EE16B8"/>
    <w:rsid w:val="00EE1CDA"/>
    <w:rsid w:val="00EE3D81"/>
    <w:rsid w:val="00EE3D91"/>
    <w:rsid w:val="00EE5775"/>
    <w:rsid w:val="00EE603A"/>
    <w:rsid w:val="00EE61A8"/>
    <w:rsid w:val="00EE6F9C"/>
    <w:rsid w:val="00EE71FD"/>
    <w:rsid w:val="00EF0707"/>
    <w:rsid w:val="00EF0AB3"/>
    <w:rsid w:val="00EF1CDF"/>
    <w:rsid w:val="00EF3BEE"/>
    <w:rsid w:val="00EF48E3"/>
    <w:rsid w:val="00EF4995"/>
    <w:rsid w:val="00EF4BBF"/>
    <w:rsid w:val="00EF6414"/>
    <w:rsid w:val="00EF6648"/>
    <w:rsid w:val="00EF6711"/>
    <w:rsid w:val="00EF6AF3"/>
    <w:rsid w:val="00EF74CE"/>
    <w:rsid w:val="00EF784B"/>
    <w:rsid w:val="00F00C65"/>
    <w:rsid w:val="00F01146"/>
    <w:rsid w:val="00F020D1"/>
    <w:rsid w:val="00F025DC"/>
    <w:rsid w:val="00F027D1"/>
    <w:rsid w:val="00F03F24"/>
    <w:rsid w:val="00F04594"/>
    <w:rsid w:val="00F05367"/>
    <w:rsid w:val="00F06A96"/>
    <w:rsid w:val="00F10013"/>
    <w:rsid w:val="00F10883"/>
    <w:rsid w:val="00F10D27"/>
    <w:rsid w:val="00F11D97"/>
    <w:rsid w:val="00F12211"/>
    <w:rsid w:val="00F123B0"/>
    <w:rsid w:val="00F126FA"/>
    <w:rsid w:val="00F13D34"/>
    <w:rsid w:val="00F15023"/>
    <w:rsid w:val="00F156D1"/>
    <w:rsid w:val="00F162FE"/>
    <w:rsid w:val="00F20531"/>
    <w:rsid w:val="00F2174B"/>
    <w:rsid w:val="00F21A6B"/>
    <w:rsid w:val="00F22A25"/>
    <w:rsid w:val="00F22AE2"/>
    <w:rsid w:val="00F2308E"/>
    <w:rsid w:val="00F23386"/>
    <w:rsid w:val="00F2441B"/>
    <w:rsid w:val="00F24485"/>
    <w:rsid w:val="00F2575E"/>
    <w:rsid w:val="00F25E13"/>
    <w:rsid w:val="00F26712"/>
    <w:rsid w:val="00F267D7"/>
    <w:rsid w:val="00F275D2"/>
    <w:rsid w:val="00F27BAA"/>
    <w:rsid w:val="00F318D5"/>
    <w:rsid w:val="00F31DB7"/>
    <w:rsid w:val="00F32515"/>
    <w:rsid w:val="00F35028"/>
    <w:rsid w:val="00F40509"/>
    <w:rsid w:val="00F40B92"/>
    <w:rsid w:val="00F40D2F"/>
    <w:rsid w:val="00F40DE8"/>
    <w:rsid w:val="00F422D1"/>
    <w:rsid w:val="00F42DDB"/>
    <w:rsid w:val="00F44477"/>
    <w:rsid w:val="00F44E6D"/>
    <w:rsid w:val="00F4611B"/>
    <w:rsid w:val="00F4635E"/>
    <w:rsid w:val="00F47BF2"/>
    <w:rsid w:val="00F47EA6"/>
    <w:rsid w:val="00F50D04"/>
    <w:rsid w:val="00F51556"/>
    <w:rsid w:val="00F518CE"/>
    <w:rsid w:val="00F522D6"/>
    <w:rsid w:val="00F52C28"/>
    <w:rsid w:val="00F53B0F"/>
    <w:rsid w:val="00F53FC2"/>
    <w:rsid w:val="00F54E38"/>
    <w:rsid w:val="00F5504B"/>
    <w:rsid w:val="00F570BE"/>
    <w:rsid w:val="00F573FD"/>
    <w:rsid w:val="00F614EA"/>
    <w:rsid w:val="00F61634"/>
    <w:rsid w:val="00F61DA1"/>
    <w:rsid w:val="00F6249D"/>
    <w:rsid w:val="00F63581"/>
    <w:rsid w:val="00F6487E"/>
    <w:rsid w:val="00F65112"/>
    <w:rsid w:val="00F652F9"/>
    <w:rsid w:val="00F653C3"/>
    <w:rsid w:val="00F65A69"/>
    <w:rsid w:val="00F65C06"/>
    <w:rsid w:val="00F66833"/>
    <w:rsid w:val="00F7054E"/>
    <w:rsid w:val="00F71341"/>
    <w:rsid w:val="00F7170E"/>
    <w:rsid w:val="00F718E7"/>
    <w:rsid w:val="00F736FB"/>
    <w:rsid w:val="00F7381E"/>
    <w:rsid w:val="00F7409E"/>
    <w:rsid w:val="00F75CA4"/>
    <w:rsid w:val="00F7606E"/>
    <w:rsid w:val="00F77A96"/>
    <w:rsid w:val="00F77F47"/>
    <w:rsid w:val="00F8077E"/>
    <w:rsid w:val="00F80CF2"/>
    <w:rsid w:val="00F811D9"/>
    <w:rsid w:val="00F8197C"/>
    <w:rsid w:val="00F8316D"/>
    <w:rsid w:val="00F83354"/>
    <w:rsid w:val="00F83F89"/>
    <w:rsid w:val="00F85C48"/>
    <w:rsid w:val="00F86ADA"/>
    <w:rsid w:val="00F90BA8"/>
    <w:rsid w:val="00F916C1"/>
    <w:rsid w:val="00F93014"/>
    <w:rsid w:val="00F93C29"/>
    <w:rsid w:val="00F95A09"/>
    <w:rsid w:val="00F9648A"/>
    <w:rsid w:val="00FA0A63"/>
    <w:rsid w:val="00FA0FCA"/>
    <w:rsid w:val="00FA2487"/>
    <w:rsid w:val="00FA26AF"/>
    <w:rsid w:val="00FA44BC"/>
    <w:rsid w:val="00FA4B53"/>
    <w:rsid w:val="00FA5AE6"/>
    <w:rsid w:val="00FA69C0"/>
    <w:rsid w:val="00FA78EB"/>
    <w:rsid w:val="00FA7AD5"/>
    <w:rsid w:val="00FB1932"/>
    <w:rsid w:val="00FB2F5A"/>
    <w:rsid w:val="00FB3A25"/>
    <w:rsid w:val="00FB4610"/>
    <w:rsid w:val="00FB6780"/>
    <w:rsid w:val="00FB7137"/>
    <w:rsid w:val="00FB7A32"/>
    <w:rsid w:val="00FC0229"/>
    <w:rsid w:val="00FC102C"/>
    <w:rsid w:val="00FC1265"/>
    <w:rsid w:val="00FC2DD7"/>
    <w:rsid w:val="00FC3C5C"/>
    <w:rsid w:val="00FC4A84"/>
    <w:rsid w:val="00FC4B21"/>
    <w:rsid w:val="00FC4B56"/>
    <w:rsid w:val="00FC5994"/>
    <w:rsid w:val="00FC68C4"/>
    <w:rsid w:val="00FC6B61"/>
    <w:rsid w:val="00FC6EE3"/>
    <w:rsid w:val="00FC7C5C"/>
    <w:rsid w:val="00FC7EED"/>
    <w:rsid w:val="00FC7FF5"/>
    <w:rsid w:val="00FD0DB9"/>
    <w:rsid w:val="00FD169D"/>
    <w:rsid w:val="00FD1FEC"/>
    <w:rsid w:val="00FD3C47"/>
    <w:rsid w:val="00FD410F"/>
    <w:rsid w:val="00FD4205"/>
    <w:rsid w:val="00FD50FC"/>
    <w:rsid w:val="00FD61A6"/>
    <w:rsid w:val="00FD738F"/>
    <w:rsid w:val="00FE0AF2"/>
    <w:rsid w:val="00FE0C73"/>
    <w:rsid w:val="00FE2671"/>
    <w:rsid w:val="00FE2AFD"/>
    <w:rsid w:val="00FE368E"/>
    <w:rsid w:val="00FE5B45"/>
    <w:rsid w:val="00FE6FC2"/>
    <w:rsid w:val="00FF02E8"/>
    <w:rsid w:val="00FF251F"/>
    <w:rsid w:val="00FF3770"/>
    <w:rsid w:val="00FF5BF7"/>
    <w:rsid w:val="00FF7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f" fillcolor="white" stroke="f">
      <v:fill color="white" on="f"/>
      <v:stroke on="f"/>
    </o:shapedefaults>
    <o:shapelayout v:ext="edit">
      <o:idmap v:ext="edit" data="2"/>
    </o:shapelayout>
  </w:shapeDefaults>
  <w:decimalSymbol w:val=","/>
  <w:listSeparator w:val=";"/>
  <w14:docId w14:val="181877C1"/>
  <w15:chartTrackingRefBased/>
  <w15:docId w15:val="{5D0316F3-2762-46F6-B690-C3207E4A7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table of figures" w:uiPriority="0"/>
    <w:lsdException w:name="endnote reference" w:uiPriority="0"/>
    <w:lsdException w:name="endnote text" w:uiPriority="0"/>
    <w:lsdException w:name="table of authorities" w:uiPriority="0"/>
    <w:lsdException w:name="macro" w:uiPriority="0"/>
    <w:lsdException w:name="Title" w:uiPriority="0" w:qFormat="1"/>
    <w:lsdException w:name="Default Paragraph Font" w:uiPriority="0"/>
    <w:lsdException w:name="Subtitle" w:qFormat="1"/>
    <w:lsdException w:name="Strong" w:qFormat="1"/>
    <w:lsdException w:name="Emphasis" w:uiPriority="16" w:qFormat="1"/>
    <w:lsdException w:name="Document Map" w:uiPriority="0"/>
    <w:lsdException w:name="HTML Top of Form" w:uiPriority="0"/>
    <w:lsdException w:name="HTML Bottom of Form" w:uiPriority="0"/>
    <w:lsdException w:name="HTML Keyboard"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nhideWhenUsed="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qFormat="1"/>
    <w:lsdException w:name="Bibliography" w:semiHidden="1"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
    <w:qFormat/>
    <w:rsid w:val="00D62711"/>
    <w:rPr>
      <w:rFonts w:ascii="Helvetica" w:hAnsi="Helvetica"/>
      <w:lang w:val="nl-NL"/>
    </w:rPr>
  </w:style>
  <w:style w:type="paragraph" w:styleId="Heading1">
    <w:name w:val="heading 1"/>
    <w:basedOn w:val="Normal"/>
    <w:next w:val="BodyText"/>
    <w:link w:val="Heading1Char1"/>
    <w:uiPriority w:val="99"/>
    <w:qFormat/>
    <w:rsid w:val="00452225"/>
    <w:pPr>
      <w:keepNext/>
      <w:pageBreakBefore/>
      <w:numPr>
        <w:numId w:val="1"/>
      </w:numPr>
      <w:spacing w:before="240" w:after="60"/>
      <w:outlineLvl w:val="0"/>
    </w:pPr>
    <w:rPr>
      <w:b/>
      <w:kern w:val="28"/>
      <w:sz w:val="24"/>
    </w:rPr>
  </w:style>
  <w:style w:type="paragraph" w:styleId="Heading2">
    <w:name w:val="heading 2"/>
    <w:basedOn w:val="Normal"/>
    <w:next w:val="BodyText"/>
    <w:link w:val="Heading2Char"/>
    <w:uiPriority w:val="99"/>
    <w:qFormat/>
    <w:pPr>
      <w:keepNext/>
      <w:numPr>
        <w:ilvl w:val="1"/>
        <w:numId w:val="1"/>
      </w:numPr>
      <w:spacing w:before="240" w:after="60"/>
      <w:ind w:hanging="810"/>
      <w:outlineLvl w:val="1"/>
    </w:pPr>
    <w:rPr>
      <w:b/>
    </w:rPr>
  </w:style>
  <w:style w:type="paragraph" w:styleId="Heading3">
    <w:name w:val="heading 3"/>
    <w:basedOn w:val="Heading2"/>
    <w:next w:val="BodyText"/>
    <w:link w:val="Heading3Char1"/>
    <w:uiPriority w:val="99"/>
    <w:qFormat/>
    <w:rsid w:val="00AF548A"/>
    <w:pPr>
      <w:numPr>
        <w:ilvl w:val="2"/>
      </w:numPr>
      <w:ind w:hanging="811"/>
      <w:outlineLvl w:val="2"/>
    </w:pPr>
  </w:style>
  <w:style w:type="paragraph" w:styleId="Heading4">
    <w:name w:val="heading 4"/>
    <w:basedOn w:val="BodyText"/>
    <w:next w:val="BodyText"/>
    <w:link w:val="Heading4Char1"/>
    <w:uiPriority w:val="99"/>
    <w:qFormat/>
    <w:pPr>
      <w:outlineLvl w:val="3"/>
    </w:pPr>
    <w:rPr>
      <w:b/>
    </w:rPr>
  </w:style>
  <w:style w:type="paragraph" w:styleId="Heading5">
    <w:name w:val="heading 5"/>
    <w:basedOn w:val="BodyText"/>
    <w:next w:val="BodyText"/>
    <w:link w:val="Heading5Char"/>
    <w:uiPriority w:val="99"/>
    <w:qFormat/>
    <w:pPr>
      <w:outlineLvl w:val="4"/>
    </w:pPr>
    <w:rPr>
      <w:rFonts w:ascii="Arial" w:hAnsi="Arial"/>
      <w:i/>
    </w:rPr>
  </w:style>
  <w:style w:type="paragraph" w:styleId="Heading6">
    <w:name w:val="heading 6"/>
    <w:basedOn w:val="Normal"/>
    <w:next w:val="Normal"/>
    <w:link w:val="Heading6Char1"/>
    <w:uiPriority w:val="99"/>
    <w:qFormat/>
    <w:pPr>
      <w:numPr>
        <w:ilvl w:val="5"/>
        <w:numId w:val="1"/>
      </w:numPr>
      <w:spacing w:before="240" w:after="60"/>
      <w:outlineLvl w:val="5"/>
    </w:pPr>
    <w:rPr>
      <w:rFonts w:ascii="Arial" w:hAnsi="Arial"/>
      <w:i/>
      <w:sz w:val="22"/>
    </w:rPr>
  </w:style>
  <w:style w:type="paragraph" w:styleId="Heading7">
    <w:name w:val="heading 7"/>
    <w:basedOn w:val="Normal"/>
    <w:next w:val="Normal"/>
    <w:link w:val="Heading7Char"/>
    <w:uiPriority w:val="99"/>
    <w:qFormat/>
    <w:pPr>
      <w:numPr>
        <w:ilvl w:val="6"/>
        <w:numId w:val="1"/>
      </w:numPr>
      <w:spacing w:before="240" w:after="60"/>
      <w:outlineLvl w:val="6"/>
    </w:pPr>
    <w:rPr>
      <w:rFonts w:ascii="Arial" w:hAnsi="Arial"/>
    </w:rPr>
  </w:style>
  <w:style w:type="paragraph" w:styleId="Heading8">
    <w:name w:val="heading 8"/>
    <w:basedOn w:val="Normal"/>
    <w:next w:val="Normal"/>
    <w:link w:val="Heading8Char"/>
    <w:uiPriority w:val="99"/>
    <w:qFormat/>
    <w:pPr>
      <w:numPr>
        <w:ilvl w:val="7"/>
        <w:numId w:val="1"/>
      </w:numPr>
      <w:spacing w:before="240" w:after="60"/>
      <w:outlineLvl w:val="7"/>
    </w:pPr>
    <w:rPr>
      <w:rFonts w:ascii="Arial" w:hAnsi="Arial"/>
      <w:i/>
    </w:rPr>
  </w:style>
  <w:style w:type="paragraph" w:styleId="Heading9">
    <w:name w:val="heading 9"/>
    <w:basedOn w:val="Normal"/>
    <w:next w:val="Normal"/>
    <w:link w:val="Heading9Char"/>
    <w:uiPriority w:val="99"/>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
    <w:basedOn w:val="Normal"/>
    <w:link w:val="BodyTextChar1"/>
    <w:uiPriority w:val="99"/>
    <w:pPr>
      <w:spacing w:line="280" w:lineRule="atLeast"/>
      <w:jc w:val="both"/>
    </w:pPr>
  </w:style>
  <w:style w:type="paragraph" w:styleId="Header">
    <w:name w:val="header"/>
    <w:basedOn w:val="Normal"/>
    <w:link w:val="HeaderChar"/>
    <w:uiPriority w:val="99"/>
    <w:pPr>
      <w:tabs>
        <w:tab w:val="right" w:pos="7938"/>
      </w:tabs>
    </w:pPr>
    <w:rPr>
      <w:sz w:val="18"/>
    </w:rPr>
  </w:style>
  <w:style w:type="paragraph" w:styleId="ListBullet">
    <w:name w:val="List Bullet"/>
    <w:basedOn w:val="Normal"/>
    <w:uiPriority w:val="99"/>
    <w:semiHidden/>
    <w:pPr>
      <w:numPr>
        <w:numId w:val="2"/>
      </w:numPr>
      <w:tabs>
        <w:tab w:val="clear" w:pos="360"/>
        <w:tab w:val="num" w:pos="284"/>
      </w:tabs>
      <w:spacing w:line="280" w:lineRule="exact"/>
      <w:ind w:left="284" w:hanging="284"/>
      <w:jc w:val="both"/>
    </w:pPr>
  </w:style>
  <w:style w:type="paragraph" w:customStyle="1" w:styleId="TableText">
    <w:name w:val="Table Text"/>
    <w:basedOn w:val="Normal"/>
    <w:link w:val="TableTextChar"/>
    <w:semiHidden/>
    <w:rPr>
      <w:sz w:val="18"/>
    </w:rPr>
  </w:style>
  <w:style w:type="paragraph" w:styleId="Footer">
    <w:name w:val="footer"/>
    <w:basedOn w:val="Normal"/>
    <w:link w:val="FooterChar"/>
    <w:uiPriority w:val="99"/>
    <w:pPr>
      <w:tabs>
        <w:tab w:val="center" w:pos="4153"/>
        <w:tab w:val="right" w:pos="8306"/>
      </w:tabs>
    </w:pPr>
    <w:rPr>
      <w:sz w:val="16"/>
    </w:rPr>
  </w:style>
  <w:style w:type="character" w:styleId="PageNumber">
    <w:name w:val="page number"/>
    <w:basedOn w:val="DefaultParagraphFont"/>
    <w:uiPriority w:val="99"/>
    <w:semiHidden/>
  </w:style>
  <w:style w:type="paragraph" w:styleId="Signature">
    <w:name w:val="Signature"/>
    <w:basedOn w:val="Normal"/>
    <w:link w:val="SignatureChar"/>
    <w:uiPriority w:val="99"/>
    <w:semiHidden/>
    <w:pPr>
      <w:ind w:left="4252"/>
    </w:pPr>
  </w:style>
  <w:style w:type="paragraph" w:styleId="BodyTextIndent">
    <w:name w:val="Body Text Indent"/>
    <w:basedOn w:val="Normal"/>
    <w:link w:val="BodyTextIndentChar1"/>
    <w:uiPriority w:val="99"/>
    <w:semiHidden/>
    <w:pPr>
      <w:spacing w:line="280" w:lineRule="exact"/>
      <w:ind w:left="284"/>
      <w:jc w:val="both"/>
    </w:pPr>
  </w:style>
  <w:style w:type="paragraph" w:styleId="FootnoteText">
    <w:name w:val="footnote text"/>
    <w:basedOn w:val="Normal"/>
    <w:link w:val="FootnoteTextChar"/>
    <w:uiPriority w:val="99"/>
    <w:semiHidden/>
    <w:rPr>
      <w:sz w:val="16"/>
    </w:rPr>
  </w:style>
  <w:style w:type="paragraph" w:styleId="Caption">
    <w:name w:val="caption"/>
    <w:basedOn w:val="Normal"/>
    <w:next w:val="BodyText"/>
    <w:uiPriority w:val="35"/>
    <w:qFormat/>
    <w:pPr>
      <w:tabs>
        <w:tab w:val="left" w:pos="992"/>
      </w:tabs>
      <w:spacing w:before="120" w:after="120"/>
      <w:ind w:left="992" w:hanging="992"/>
    </w:pPr>
  </w:style>
  <w:style w:type="paragraph" w:styleId="Title">
    <w:name w:val="Title"/>
    <w:basedOn w:val="Normal"/>
    <w:qFormat/>
    <w:pPr>
      <w:spacing w:before="240" w:after="60"/>
      <w:jc w:val="center"/>
    </w:pPr>
    <w:rPr>
      <w:b/>
      <w:kern w:val="28"/>
      <w:sz w:val="32"/>
    </w:rPr>
  </w:style>
  <w:style w:type="paragraph" w:styleId="TOC1">
    <w:name w:val="toc 1"/>
    <w:basedOn w:val="Normal"/>
    <w:next w:val="Normal"/>
    <w:uiPriority w:val="39"/>
    <w:pPr>
      <w:tabs>
        <w:tab w:val="right" w:leader="dot" w:pos="7937"/>
      </w:tabs>
      <w:spacing w:line="280" w:lineRule="exact"/>
    </w:pPr>
    <w:rPr>
      <w:b/>
    </w:rPr>
  </w:style>
  <w:style w:type="paragraph" w:styleId="TOC2">
    <w:name w:val="toc 2"/>
    <w:basedOn w:val="Normal"/>
    <w:next w:val="Normal"/>
    <w:uiPriority w:val="39"/>
    <w:pPr>
      <w:tabs>
        <w:tab w:val="right" w:leader="dot" w:pos="7937"/>
      </w:tabs>
      <w:spacing w:line="280" w:lineRule="exact"/>
      <w:ind w:left="198"/>
    </w:pPr>
  </w:style>
  <w:style w:type="paragraph" w:styleId="TableofFigures">
    <w:name w:val="table of figures"/>
    <w:basedOn w:val="Normal"/>
    <w:next w:val="Normal"/>
    <w:semiHidden/>
    <w:pPr>
      <w:tabs>
        <w:tab w:val="left" w:pos="992"/>
        <w:tab w:val="right" w:leader="dot" w:pos="7937"/>
      </w:tabs>
      <w:ind w:left="992" w:hanging="992"/>
    </w:pPr>
  </w:style>
  <w:style w:type="paragraph" w:styleId="TOC3">
    <w:name w:val="toc 3"/>
    <w:basedOn w:val="Normal"/>
    <w:next w:val="Normal"/>
    <w:uiPriority w:val="39"/>
    <w:pPr>
      <w:tabs>
        <w:tab w:val="right" w:leader="dot" w:pos="7937"/>
      </w:tabs>
      <w:spacing w:line="280" w:lineRule="exact"/>
      <w:ind w:left="567"/>
    </w:pPr>
  </w:style>
  <w:style w:type="paragraph" w:styleId="TOC4">
    <w:name w:val="toc 4"/>
    <w:basedOn w:val="Normal"/>
    <w:next w:val="Normal"/>
    <w:uiPriority w:val="39"/>
    <w:rsid w:val="00E4680A"/>
    <w:pPr>
      <w:tabs>
        <w:tab w:val="right" w:leader="dot" w:pos="7937"/>
      </w:tabs>
      <w:ind w:left="1134"/>
    </w:pPr>
  </w:style>
  <w:style w:type="paragraph" w:styleId="TOC5">
    <w:name w:val="toc 5"/>
    <w:basedOn w:val="Normal"/>
    <w:next w:val="Normal"/>
    <w:uiPriority w:val="39"/>
    <w:pPr>
      <w:tabs>
        <w:tab w:val="right" w:leader="dot" w:pos="7937"/>
      </w:tabs>
      <w:ind w:left="800"/>
    </w:pPr>
  </w:style>
  <w:style w:type="paragraph" w:styleId="TOC6">
    <w:name w:val="toc 6"/>
    <w:basedOn w:val="Normal"/>
    <w:next w:val="Normal"/>
    <w:uiPriority w:val="39"/>
    <w:pPr>
      <w:tabs>
        <w:tab w:val="right" w:leader="dot" w:pos="7937"/>
      </w:tabs>
      <w:ind w:left="1000"/>
    </w:pPr>
  </w:style>
  <w:style w:type="paragraph" w:styleId="TOC7">
    <w:name w:val="toc 7"/>
    <w:basedOn w:val="Normal"/>
    <w:next w:val="Normal"/>
    <w:uiPriority w:val="39"/>
    <w:pPr>
      <w:tabs>
        <w:tab w:val="right" w:leader="dot" w:pos="7937"/>
      </w:tabs>
      <w:ind w:left="1200"/>
    </w:pPr>
  </w:style>
  <w:style w:type="paragraph" w:styleId="TOC8">
    <w:name w:val="toc 8"/>
    <w:basedOn w:val="Normal"/>
    <w:next w:val="Normal"/>
    <w:uiPriority w:val="39"/>
    <w:pPr>
      <w:tabs>
        <w:tab w:val="right" w:leader="dot" w:pos="7937"/>
      </w:tabs>
      <w:ind w:left="1400"/>
    </w:pPr>
  </w:style>
  <w:style w:type="paragraph" w:styleId="TOC9">
    <w:name w:val="toc 9"/>
    <w:basedOn w:val="Normal"/>
    <w:next w:val="Normal"/>
    <w:uiPriority w:val="39"/>
    <w:pPr>
      <w:tabs>
        <w:tab w:val="right" w:leader="dot" w:pos="7937"/>
      </w:tabs>
      <w:ind w:left="1600"/>
    </w:pPr>
  </w:style>
  <w:style w:type="paragraph" w:customStyle="1" w:styleId="Hoofd1">
    <w:name w:val="Hoofd1"/>
    <w:basedOn w:val="Heading1"/>
    <w:next w:val="BodyText"/>
    <w:link w:val="Hoofd1Char"/>
    <w:pPr>
      <w:outlineLvl w:val="9"/>
    </w:pPr>
  </w:style>
  <w:style w:type="paragraph" w:customStyle="1" w:styleId="Hoofd2">
    <w:name w:val="Hoofd2"/>
    <w:basedOn w:val="Heading2"/>
    <w:next w:val="BodyText"/>
    <w:semiHidden/>
    <w:pPr>
      <w:outlineLvl w:val="9"/>
    </w:pPr>
  </w:style>
  <w:style w:type="paragraph" w:customStyle="1" w:styleId="Hoofd3">
    <w:name w:val="Hoofd3"/>
    <w:basedOn w:val="Heading3"/>
    <w:next w:val="BodyText"/>
    <w:semiHidden/>
    <w:pPr>
      <w:outlineLvl w:val="9"/>
    </w:pPr>
  </w:style>
  <w:style w:type="paragraph" w:styleId="ListNumber">
    <w:name w:val="List Number"/>
    <w:basedOn w:val="Normal"/>
    <w:uiPriority w:val="99"/>
    <w:semiHidden/>
    <w:pPr>
      <w:spacing w:line="280" w:lineRule="exact"/>
      <w:ind w:left="284" w:hanging="284"/>
      <w:jc w:val="both"/>
    </w:pPr>
  </w:style>
  <w:style w:type="paragraph" w:customStyle="1" w:styleId="ProfielZieOok">
    <w:name w:val="Profiel ZieOok"/>
    <w:semiHidden/>
    <w:pPr>
      <w:widowControl w:val="0"/>
      <w:autoSpaceDE w:val="0"/>
      <w:autoSpaceDN w:val="0"/>
      <w:adjustRightInd w:val="0"/>
      <w:spacing w:before="100"/>
    </w:pPr>
    <w:rPr>
      <w:rFonts w:ascii="Arial" w:hAnsi="Arial" w:cs="Arial"/>
      <w:sz w:val="16"/>
      <w:szCs w:val="16"/>
    </w:rPr>
  </w:style>
  <w:style w:type="character" w:customStyle="1" w:styleId="Char">
    <w:name w:val="Char"/>
    <w:semiHidden/>
    <w:rPr>
      <w:rFonts w:ascii="Helvetica" w:hAnsi="Helvetica"/>
      <w:b/>
      <w:lang w:val="nl-NL" w:eastAsia="en-US" w:bidi="ar-SA"/>
    </w:rPr>
  </w:style>
  <w:style w:type="paragraph" w:customStyle="1" w:styleId="Standaard1">
    <w:name w:val="Standaard1"/>
    <w:semiHidden/>
    <w:rPr>
      <w:rFonts w:ascii="Helvetica" w:hAnsi="Helvetica"/>
      <w:lang w:val="en-GB"/>
    </w:rPr>
  </w:style>
  <w:style w:type="character" w:customStyle="1" w:styleId="BodyTextCharChar">
    <w:name w:val="Body Text Char Char"/>
    <w:semiHidden/>
    <w:rPr>
      <w:rFonts w:ascii="Helvetica" w:hAnsi="Helvetica"/>
      <w:lang w:val="nl" w:eastAsia="en-US" w:bidi="ar-SA"/>
    </w:rPr>
  </w:style>
  <w:style w:type="character" w:customStyle="1" w:styleId="Heading1Char">
    <w:name w:val="Heading 1 Char"/>
    <w:semiHidden/>
    <w:rPr>
      <w:rFonts w:ascii="Helvetica" w:hAnsi="Helvetica"/>
      <w:b/>
      <w:kern w:val="28"/>
      <w:sz w:val="24"/>
      <w:lang w:val="nl" w:eastAsia="en-US" w:bidi="ar-SA"/>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style>
  <w:style w:type="paragraph" w:customStyle="1" w:styleId="Uitroep">
    <w:name w:val="Uitroep"/>
    <w:basedOn w:val="Normal"/>
    <w:semiHidden/>
    <w:pPr>
      <w:numPr>
        <w:numId w:val="3"/>
      </w:numPr>
      <w:overflowPunct w:val="0"/>
      <w:autoSpaceDE w:val="0"/>
      <w:autoSpaceDN w:val="0"/>
      <w:adjustRightInd w:val="0"/>
      <w:textAlignment w:val="baseline"/>
    </w:pPr>
    <w:rPr>
      <w:lang w:val="nl"/>
    </w:rPr>
  </w:style>
  <w:style w:type="character" w:customStyle="1" w:styleId="StyleBlack">
    <w:name w:val="Style Black"/>
    <w:semiHidden/>
    <w:rPr>
      <w:color w:val="000000"/>
    </w:rPr>
  </w:style>
  <w:style w:type="character" w:customStyle="1" w:styleId="Heading3Char">
    <w:name w:val="Heading 3 Char"/>
    <w:semiHidden/>
    <w:rPr>
      <w:rFonts w:ascii="Helvetica" w:hAnsi="Helvetica"/>
      <w:lang w:val="nl-NL" w:eastAsia="en-US" w:bidi="ar-SA"/>
    </w:rPr>
  </w:style>
  <w:style w:type="character" w:customStyle="1" w:styleId="Heading4Char">
    <w:name w:val="Heading 4 Char"/>
    <w:semiHidden/>
    <w:rPr>
      <w:rFonts w:ascii="Helvetica" w:hAnsi="Helvetica"/>
      <w:b/>
      <w:lang w:val="nl-NL" w:eastAsia="en-US" w:bidi="ar-SA"/>
    </w:rPr>
  </w:style>
  <w:style w:type="paragraph" w:customStyle="1" w:styleId="Style1">
    <w:name w:val="Style1"/>
    <w:basedOn w:val="BodyText"/>
    <w:semiHidden/>
    <w:rPr>
      <w:b/>
    </w:rPr>
  </w:style>
  <w:style w:type="paragraph" w:customStyle="1" w:styleId="Style2">
    <w:name w:val="Style2"/>
    <w:basedOn w:val="Heading4"/>
    <w:autoRedefine/>
    <w:semiHidden/>
  </w:style>
  <w:style w:type="paragraph" w:customStyle="1" w:styleId="Style3">
    <w:name w:val="Style3"/>
    <w:basedOn w:val="Heading4"/>
    <w:autoRedefine/>
    <w:semiHidden/>
  </w:style>
  <w:style w:type="paragraph" w:customStyle="1" w:styleId="Style4">
    <w:name w:val="Style4"/>
    <w:basedOn w:val="Heading4"/>
    <w:autoRedefine/>
    <w:semiHidden/>
    <w:pPr>
      <w:ind w:left="-851" w:firstLine="851"/>
    </w:pPr>
  </w:style>
  <w:style w:type="character" w:customStyle="1" w:styleId="Style1Char">
    <w:name w:val="Style1 Char"/>
    <w:semiHidden/>
    <w:rPr>
      <w:rFonts w:ascii="Helvetica" w:hAnsi="Helvetica"/>
      <w:b/>
      <w:lang w:val="nl-NL" w:eastAsia="en-US" w:bidi="ar-SA"/>
    </w:rPr>
  </w:style>
  <w:style w:type="character" w:customStyle="1" w:styleId="BodyTextIndentChar">
    <w:name w:val="Body Text Indent Char"/>
    <w:semiHidden/>
    <w:rPr>
      <w:rFonts w:ascii="Helvetica" w:hAnsi="Helvetica"/>
      <w:lang w:val="nl-NL" w:eastAsia="en-US" w:bidi="ar-SA"/>
    </w:rPr>
  </w:style>
  <w:style w:type="character" w:customStyle="1" w:styleId="Heading6Char">
    <w:name w:val="Heading 6 Char"/>
    <w:semiHidden/>
    <w:rPr>
      <w:rFonts w:ascii="Arial" w:hAnsi="Arial"/>
      <w:i/>
      <w:sz w:val="22"/>
      <w:lang w:val="nl-NL" w:eastAsia="en-US" w:bidi="ar-SA"/>
    </w:rPr>
  </w:style>
  <w:style w:type="paragraph" w:styleId="BalloonText">
    <w:name w:val="Balloon Text"/>
    <w:basedOn w:val="Normal"/>
    <w:link w:val="BalloonTextChar"/>
    <w:uiPriority w:val="99"/>
    <w:semiHidden/>
    <w:rsid w:val="001467FE"/>
    <w:rPr>
      <w:rFonts w:ascii="Tahoma" w:hAnsi="Tahoma" w:cs="Tahoma"/>
      <w:sz w:val="16"/>
      <w:szCs w:val="16"/>
    </w:rPr>
  </w:style>
  <w:style w:type="paragraph" w:customStyle="1" w:styleId="StyleHeading1">
    <w:name w:val="Style Heading 1 +"/>
    <w:basedOn w:val="Heading1"/>
    <w:semiHidden/>
    <w:rPr>
      <w:bCs/>
      <w:kern w:val="0"/>
    </w:rPr>
  </w:style>
  <w:style w:type="character" w:styleId="FootnoteReference">
    <w:name w:val="footnote reference"/>
    <w:uiPriority w:val="99"/>
    <w:semiHidden/>
    <w:rsid w:val="00C65386"/>
    <w:rPr>
      <w:vertAlign w:val="superscript"/>
    </w:rPr>
  </w:style>
  <w:style w:type="paragraph" w:styleId="EndnoteText">
    <w:name w:val="endnote text"/>
    <w:basedOn w:val="Normal"/>
    <w:semiHidden/>
    <w:rPr>
      <w:rFonts w:ascii="Times New Roman" w:hAnsi="Times New Roman"/>
      <w:lang w:val="en-US"/>
    </w:rPr>
  </w:style>
  <w:style w:type="character" w:styleId="Hyperlink">
    <w:name w:val="Hyperlink"/>
    <w:uiPriority w:val="99"/>
    <w:rPr>
      <w:color w:val="0000FF"/>
      <w:u w:val="single"/>
    </w:rPr>
  </w:style>
  <w:style w:type="character" w:styleId="EndnoteReference">
    <w:name w:val="endnote reference"/>
    <w:semiHidden/>
    <w:rsid w:val="00C65386"/>
    <w:rPr>
      <w:vertAlign w:val="superscript"/>
    </w:rPr>
  </w:style>
  <w:style w:type="table" w:styleId="TableSimple1">
    <w:name w:val="Table Simple 1"/>
    <w:basedOn w:val="TableNormal"/>
    <w:uiPriority w:val="99"/>
    <w:semiHidden/>
    <w:rsid w:val="00FC102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Grid8">
    <w:name w:val="Table Grid 8"/>
    <w:basedOn w:val="TableNormal"/>
    <w:uiPriority w:val="99"/>
    <w:semiHidden/>
    <w:rsid w:val="00B648B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BodyTextChar1">
    <w:name w:val="Body Text Char1"/>
    <w:aliases w:val="Body Text Char Char1"/>
    <w:link w:val="BodyText"/>
    <w:uiPriority w:val="99"/>
    <w:rsid w:val="00983C66"/>
    <w:rPr>
      <w:rFonts w:ascii="Helvetica" w:hAnsi="Helvetica"/>
      <w:lang w:val="nl-NL" w:eastAsia="en-US" w:bidi="ar-SA"/>
    </w:rPr>
  </w:style>
  <w:style w:type="table" w:styleId="TableGrid">
    <w:name w:val="Table Grid"/>
    <w:basedOn w:val="TableNormal"/>
    <w:uiPriority w:val="39"/>
    <w:rsid w:val="00537A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mailSignature">
    <w:name w:val="E-mail Signature"/>
    <w:basedOn w:val="Normal"/>
    <w:link w:val="E-mailSignatureChar"/>
    <w:uiPriority w:val="99"/>
    <w:semiHidden/>
    <w:rsid w:val="004D6794"/>
  </w:style>
  <w:style w:type="numbering" w:styleId="111111">
    <w:name w:val="Outline List 2"/>
    <w:basedOn w:val="NoList"/>
    <w:uiPriority w:val="99"/>
    <w:semiHidden/>
    <w:rsid w:val="004D6794"/>
    <w:pPr>
      <w:numPr>
        <w:numId w:val="12"/>
      </w:numPr>
    </w:pPr>
  </w:style>
  <w:style w:type="numbering" w:styleId="1ai">
    <w:name w:val="Outline List 1"/>
    <w:basedOn w:val="NoList"/>
    <w:semiHidden/>
    <w:rsid w:val="004D6794"/>
    <w:pPr>
      <w:numPr>
        <w:numId w:val="13"/>
      </w:numPr>
    </w:pPr>
  </w:style>
  <w:style w:type="numbering" w:styleId="ArticleSection">
    <w:name w:val="Outline List 3"/>
    <w:basedOn w:val="NoList"/>
    <w:uiPriority w:val="99"/>
    <w:semiHidden/>
    <w:rsid w:val="004D6794"/>
    <w:pPr>
      <w:numPr>
        <w:numId w:val="14"/>
      </w:numPr>
    </w:pPr>
  </w:style>
  <w:style w:type="paragraph" w:styleId="BlockText">
    <w:name w:val="Block Text"/>
    <w:basedOn w:val="Normal"/>
    <w:uiPriority w:val="99"/>
    <w:semiHidden/>
    <w:rsid w:val="004D6794"/>
    <w:pPr>
      <w:spacing w:after="120"/>
      <w:ind w:left="1440" w:right="1440"/>
    </w:pPr>
  </w:style>
  <w:style w:type="paragraph" w:styleId="BodyText2">
    <w:name w:val="Body Text 2"/>
    <w:basedOn w:val="Normal"/>
    <w:link w:val="BodyText2Char"/>
    <w:uiPriority w:val="99"/>
    <w:semiHidden/>
    <w:rsid w:val="004D6794"/>
    <w:pPr>
      <w:spacing w:after="120" w:line="480" w:lineRule="auto"/>
    </w:pPr>
  </w:style>
  <w:style w:type="paragraph" w:styleId="BodyText3">
    <w:name w:val="Body Text 3"/>
    <w:basedOn w:val="Normal"/>
    <w:link w:val="BodyText3Char"/>
    <w:uiPriority w:val="99"/>
    <w:semiHidden/>
    <w:rsid w:val="004D6794"/>
    <w:pPr>
      <w:spacing w:after="120"/>
    </w:pPr>
    <w:rPr>
      <w:sz w:val="16"/>
      <w:szCs w:val="16"/>
    </w:rPr>
  </w:style>
  <w:style w:type="paragraph" w:styleId="BodyTextFirstIndent">
    <w:name w:val="Body Text First Indent"/>
    <w:basedOn w:val="BodyText"/>
    <w:link w:val="BodyTextFirstIndentChar"/>
    <w:uiPriority w:val="99"/>
    <w:semiHidden/>
    <w:rsid w:val="004D6794"/>
    <w:pPr>
      <w:spacing w:after="120" w:line="240" w:lineRule="auto"/>
      <w:ind w:firstLine="210"/>
      <w:jc w:val="left"/>
    </w:pPr>
  </w:style>
  <w:style w:type="paragraph" w:styleId="BodyTextFirstIndent2">
    <w:name w:val="Body Text First Indent 2"/>
    <w:basedOn w:val="BodyTextIndent"/>
    <w:link w:val="BodyTextFirstIndent2Char"/>
    <w:uiPriority w:val="99"/>
    <w:semiHidden/>
    <w:rsid w:val="004D6794"/>
    <w:pPr>
      <w:spacing w:after="120" w:line="240" w:lineRule="auto"/>
      <w:ind w:left="283" w:firstLine="210"/>
      <w:jc w:val="left"/>
    </w:pPr>
  </w:style>
  <w:style w:type="paragraph" w:styleId="BodyTextIndent2">
    <w:name w:val="Body Text Indent 2"/>
    <w:basedOn w:val="Normal"/>
    <w:link w:val="BodyTextIndent2Char"/>
    <w:uiPriority w:val="99"/>
    <w:semiHidden/>
    <w:rsid w:val="004D6794"/>
    <w:pPr>
      <w:spacing w:after="120" w:line="480" w:lineRule="auto"/>
      <w:ind w:left="283"/>
    </w:pPr>
  </w:style>
  <w:style w:type="paragraph" w:styleId="BodyTextIndent3">
    <w:name w:val="Body Text Indent 3"/>
    <w:basedOn w:val="Normal"/>
    <w:link w:val="BodyTextIndent3Char"/>
    <w:uiPriority w:val="99"/>
    <w:semiHidden/>
    <w:rsid w:val="004D6794"/>
    <w:pPr>
      <w:spacing w:after="120"/>
      <w:ind w:left="283"/>
    </w:pPr>
    <w:rPr>
      <w:sz w:val="16"/>
      <w:szCs w:val="16"/>
    </w:rPr>
  </w:style>
  <w:style w:type="paragraph" w:styleId="Closing">
    <w:name w:val="Closing"/>
    <w:basedOn w:val="Normal"/>
    <w:link w:val="ClosingChar"/>
    <w:uiPriority w:val="99"/>
    <w:semiHidden/>
    <w:rsid w:val="004D6794"/>
    <w:pPr>
      <w:ind w:left="4252"/>
    </w:pPr>
  </w:style>
  <w:style w:type="paragraph" w:styleId="Date">
    <w:name w:val="Date"/>
    <w:basedOn w:val="Normal"/>
    <w:next w:val="Normal"/>
    <w:link w:val="DateChar"/>
    <w:uiPriority w:val="99"/>
    <w:semiHidden/>
    <w:rsid w:val="004D6794"/>
  </w:style>
  <w:style w:type="character" w:styleId="Emphasis">
    <w:name w:val="Emphasis"/>
    <w:uiPriority w:val="16"/>
    <w:qFormat/>
    <w:rsid w:val="004D6794"/>
    <w:rPr>
      <w:i/>
      <w:iCs/>
    </w:rPr>
  </w:style>
  <w:style w:type="paragraph" w:styleId="EnvelopeAddress">
    <w:name w:val="envelope address"/>
    <w:basedOn w:val="Normal"/>
    <w:uiPriority w:val="99"/>
    <w:semiHidden/>
    <w:rsid w:val="004D6794"/>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rsid w:val="004D6794"/>
    <w:rPr>
      <w:rFonts w:ascii="Arial" w:hAnsi="Arial" w:cs="Arial"/>
    </w:rPr>
  </w:style>
  <w:style w:type="character" w:styleId="FollowedHyperlink">
    <w:name w:val="FollowedHyperlink"/>
    <w:uiPriority w:val="99"/>
    <w:semiHidden/>
    <w:rsid w:val="004D6794"/>
    <w:rPr>
      <w:color w:val="800080"/>
      <w:u w:val="single"/>
    </w:rPr>
  </w:style>
  <w:style w:type="character" w:styleId="HTMLAcronym">
    <w:name w:val="HTML Acronym"/>
    <w:basedOn w:val="DefaultParagraphFont"/>
    <w:uiPriority w:val="99"/>
    <w:semiHidden/>
    <w:rsid w:val="004D6794"/>
  </w:style>
  <w:style w:type="paragraph" w:styleId="HTMLAddress">
    <w:name w:val="HTML Address"/>
    <w:basedOn w:val="Normal"/>
    <w:link w:val="HTMLAddressChar"/>
    <w:uiPriority w:val="99"/>
    <w:semiHidden/>
    <w:rsid w:val="004D6794"/>
    <w:rPr>
      <w:i/>
      <w:iCs/>
    </w:rPr>
  </w:style>
  <w:style w:type="character" w:styleId="HTMLCite">
    <w:name w:val="HTML Cite"/>
    <w:uiPriority w:val="99"/>
    <w:semiHidden/>
    <w:rsid w:val="004D6794"/>
    <w:rPr>
      <w:i/>
      <w:iCs/>
    </w:rPr>
  </w:style>
  <w:style w:type="character" w:styleId="HTMLCode">
    <w:name w:val="HTML Code"/>
    <w:uiPriority w:val="99"/>
    <w:semiHidden/>
    <w:rsid w:val="004D6794"/>
    <w:rPr>
      <w:rFonts w:ascii="Courier New" w:hAnsi="Courier New" w:cs="Courier New"/>
      <w:sz w:val="20"/>
      <w:szCs w:val="20"/>
    </w:rPr>
  </w:style>
  <w:style w:type="character" w:styleId="HTMLDefinition">
    <w:name w:val="HTML Definition"/>
    <w:uiPriority w:val="99"/>
    <w:semiHidden/>
    <w:rsid w:val="004D6794"/>
    <w:rPr>
      <w:i/>
      <w:iCs/>
    </w:rPr>
  </w:style>
  <w:style w:type="character" w:styleId="HTMLKeyboard">
    <w:name w:val="HTML Keyboard"/>
    <w:uiPriority w:val="99"/>
    <w:semiHidden/>
    <w:rsid w:val="004D6794"/>
    <w:rPr>
      <w:rFonts w:ascii="Courier New" w:hAnsi="Courier New" w:cs="Courier New"/>
      <w:sz w:val="20"/>
      <w:szCs w:val="20"/>
    </w:rPr>
  </w:style>
  <w:style w:type="paragraph" w:styleId="HTMLPreformatted">
    <w:name w:val="HTML Preformatted"/>
    <w:basedOn w:val="Normal"/>
    <w:link w:val="HTMLPreformattedChar"/>
    <w:uiPriority w:val="99"/>
    <w:semiHidden/>
    <w:rsid w:val="004D6794"/>
    <w:rPr>
      <w:rFonts w:ascii="Courier New" w:hAnsi="Courier New" w:cs="Courier New"/>
    </w:rPr>
  </w:style>
  <w:style w:type="character" w:styleId="HTMLSample">
    <w:name w:val="HTML Sample"/>
    <w:uiPriority w:val="99"/>
    <w:semiHidden/>
    <w:rsid w:val="004D6794"/>
    <w:rPr>
      <w:rFonts w:ascii="Courier New" w:hAnsi="Courier New" w:cs="Courier New"/>
    </w:rPr>
  </w:style>
  <w:style w:type="character" w:styleId="HTMLTypewriter">
    <w:name w:val="HTML Typewriter"/>
    <w:uiPriority w:val="99"/>
    <w:semiHidden/>
    <w:rsid w:val="004D6794"/>
    <w:rPr>
      <w:rFonts w:ascii="Courier New" w:hAnsi="Courier New" w:cs="Courier New"/>
      <w:sz w:val="20"/>
      <w:szCs w:val="20"/>
    </w:rPr>
  </w:style>
  <w:style w:type="character" w:styleId="HTMLVariable">
    <w:name w:val="HTML Variable"/>
    <w:uiPriority w:val="99"/>
    <w:semiHidden/>
    <w:rsid w:val="004D6794"/>
    <w:rPr>
      <w:i/>
      <w:iCs/>
    </w:rPr>
  </w:style>
  <w:style w:type="character" w:styleId="LineNumber">
    <w:name w:val="line number"/>
    <w:basedOn w:val="DefaultParagraphFont"/>
    <w:uiPriority w:val="99"/>
    <w:semiHidden/>
    <w:rsid w:val="004D6794"/>
  </w:style>
  <w:style w:type="paragraph" w:styleId="List">
    <w:name w:val="List"/>
    <w:basedOn w:val="Normal"/>
    <w:uiPriority w:val="99"/>
    <w:semiHidden/>
    <w:rsid w:val="004D6794"/>
    <w:pPr>
      <w:ind w:left="283" w:hanging="283"/>
    </w:pPr>
  </w:style>
  <w:style w:type="paragraph" w:styleId="List2">
    <w:name w:val="List 2"/>
    <w:basedOn w:val="Normal"/>
    <w:uiPriority w:val="99"/>
    <w:semiHidden/>
    <w:rsid w:val="004D6794"/>
    <w:pPr>
      <w:ind w:left="566" w:hanging="283"/>
    </w:pPr>
  </w:style>
  <w:style w:type="paragraph" w:styleId="List3">
    <w:name w:val="List 3"/>
    <w:basedOn w:val="Normal"/>
    <w:uiPriority w:val="99"/>
    <w:semiHidden/>
    <w:rsid w:val="004D6794"/>
    <w:pPr>
      <w:ind w:left="849" w:hanging="283"/>
    </w:pPr>
  </w:style>
  <w:style w:type="paragraph" w:styleId="List4">
    <w:name w:val="List 4"/>
    <w:basedOn w:val="Normal"/>
    <w:uiPriority w:val="99"/>
    <w:semiHidden/>
    <w:rsid w:val="004D6794"/>
    <w:pPr>
      <w:ind w:left="1132" w:hanging="283"/>
    </w:pPr>
  </w:style>
  <w:style w:type="paragraph" w:styleId="List5">
    <w:name w:val="List 5"/>
    <w:basedOn w:val="Normal"/>
    <w:uiPriority w:val="99"/>
    <w:semiHidden/>
    <w:rsid w:val="004D6794"/>
    <w:pPr>
      <w:ind w:left="1415" w:hanging="283"/>
    </w:pPr>
  </w:style>
  <w:style w:type="paragraph" w:styleId="ListBullet2">
    <w:name w:val="List Bullet 2"/>
    <w:basedOn w:val="Normal"/>
    <w:autoRedefine/>
    <w:uiPriority w:val="99"/>
    <w:semiHidden/>
    <w:rsid w:val="004D6794"/>
    <w:pPr>
      <w:numPr>
        <w:numId w:val="4"/>
      </w:numPr>
    </w:pPr>
  </w:style>
  <w:style w:type="paragraph" w:styleId="ListBullet3">
    <w:name w:val="List Bullet 3"/>
    <w:basedOn w:val="Normal"/>
    <w:autoRedefine/>
    <w:uiPriority w:val="99"/>
    <w:semiHidden/>
    <w:rsid w:val="004D6794"/>
    <w:pPr>
      <w:numPr>
        <w:numId w:val="5"/>
      </w:numPr>
    </w:pPr>
  </w:style>
  <w:style w:type="paragraph" w:styleId="ListBullet4">
    <w:name w:val="List Bullet 4"/>
    <w:basedOn w:val="Normal"/>
    <w:autoRedefine/>
    <w:uiPriority w:val="99"/>
    <w:semiHidden/>
    <w:rsid w:val="004D6794"/>
    <w:pPr>
      <w:numPr>
        <w:numId w:val="6"/>
      </w:numPr>
    </w:pPr>
  </w:style>
  <w:style w:type="paragraph" w:styleId="ListBullet5">
    <w:name w:val="List Bullet 5"/>
    <w:basedOn w:val="Normal"/>
    <w:autoRedefine/>
    <w:uiPriority w:val="99"/>
    <w:semiHidden/>
    <w:rsid w:val="004D6794"/>
    <w:pPr>
      <w:numPr>
        <w:numId w:val="7"/>
      </w:numPr>
    </w:pPr>
  </w:style>
  <w:style w:type="paragraph" w:styleId="ListContinue">
    <w:name w:val="List Continue"/>
    <w:basedOn w:val="Normal"/>
    <w:uiPriority w:val="99"/>
    <w:semiHidden/>
    <w:rsid w:val="004D6794"/>
    <w:pPr>
      <w:spacing w:after="120"/>
      <w:ind w:left="283"/>
    </w:pPr>
  </w:style>
  <w:style w:type="paragraph" w:styleId="ListContinue2">
    <w:name w:val="List Continue 2"/>
    <w:basedOn w:val="Normal"/>
    <w:uiPriority w:val="99"/>
    <w:semiHidden/>
    <w:rsid w:val="004D6794"/>
    <w:pPr>
      <w:spacing w:after="120"/>
      <w:ind w:left="566"/>
    </w:pPr>
  </w:style>
  <w:style w:type="paragraph" w:styleId="ListContinue3">
    <w:name w:val="List Continue 3"/>
    <w:basedOn w:val="Normal"/>
    <w:uiPriority w:val="99"/>
    <w:semiHidden/>
    <w:rsid w:val="004D6794"/>
    <w:pPr>
      <w:spacing w:after="120"/>
      <w:ind w:left="849"/>
    </w:pPr>
  </w:style>
  <w:style w:type="paragraph" w:styleId="ListContinue4">
    <w:name w:val="List Continue 4"/>
    <w:basedOn w:val="Normal"/>
    <w:uiPriority w:val="99"/>
    <w:semiHidden/>
    <w:rsid w:val="004D6794"/>
    <w:pPr>
      <w:spacing w:after="120"/>
      <w:ind w:left="1132"/>
    </w:pPr>
  </w:style>
  <w:style w:type="paragraph" w:styleId="ListContinue5">
    <w:name w:val="List Continue 5"/>
    <w:basedOn w:val="Normal"/>
    <w:uiPriority w:val="99"/>
    <w:semiHidden/>
    <w:rsid w:val="004D6794"/>
    <w:pPr>
      <w:spacing w:after="120"/>
      <w:ind w:left="1415"/>
    </w:pPr>
  </w:style>
  <w:style w:type="paragraph" w:styleId="ListNumber2">
    <w:name w:val="List Number 2"/>
    <w:basedOn w:val="Normal"/>
    <w:uiPriority w:val="99"/>
    <w:semiHidden/>
    <w:rsid w:val="004D6794"/>
    <w:pPr>
      <w:numPr>
        <w:numId w:val="8"/>
      </w:numPr>
    </w:pPr>
  </w:style>
  <w:style w:type="paragraph" w:styleId="ListNumber3">
    <w:name w:val="List Number 3"/>
    <w:basedOn w:val="Normal"/>
    <w:uiPriority w:val="99"/>
    <w:semiHidden/>
    <w:rsid w:val="004D6794"/>
    <w:pPr>
      <w:numPr>
        <w:numId w:val="9"/>
      </w:numPr>
    </w:pPr>
  </w:style>
  <w:style w:type="paragraph" w:styleId="ListNumber4">
    <w:name w:val="List Number 4"/>
    <w:basedOn w:val="Normal"/>
    <w:uiPriority w:val="99"/>
    <w:semiHidden/>
    <w:rsid w:val="004D6794"/>
    <w:pPr>
      <w:numPr>
        <w:numId w:val="10"/>
      </w:numPr>
    </w:pPr>
  </w:style>
  <w:style w:type="paragraph" w:styleId="ListNumber5">
    <w:name w:val="List Number 5"/>
    <w:basedOn w:val="Normal"/>
    <w:uiPriority w:val="99"/>
    <w:semiHidden/>
    <w:rsid w:val="004D6794"/>
    <w:pPr>
      <w:numPr>
        <w:numId w:val="11"/>
      </w:numPr>
    </w:pPr>
  </w:style>
  <w:style w:type="paragraph" w:styleId="MessageHeader">
    <w:name w:val="Message Header"/>
    <w:basedOn w:val="Normal"/>
    <w:link w:val="MessageHeaderChar"/>
    <w:uiPriority w:val="99"/>
    <w:semiHidden/>
    <w:rsid w:val="004D679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semiHidden/>
    <w:rsid w:val="004D6794"/>
    <w:rPr>
      <w:rFonts w:ascii="Times New Roman" w:hAnsi="Times New Roman"/>
      <w:sz w:val="24"/>
      <w:szCs w:val="24"/>
    </w:rPr>
  </w:style>
  <w:style w:type="paragraph" w:styleId="NormalIndent">
    <w:name w:val="Normal Indent"/>
    <w:basedOn w:val="Normal"/>
    <w:uiPriority w:val="99"/>
    <w:semiHidden/>
    <w:rsid w:val="004D6794"/>
    <w:pPr>
      <w:ind w:left="720"/>
    </w:pPr>
  </w:style>
  <w:style w:type="paragraph" w:styleId="NoteHeading">
    <w:name w:val="Note Heading"/>
    <w:basedOn w:val="Normal"/>
    <w:next w:val="Normal"/>
    <w:link w:val="NoteHeadingChar"/>
    <w:uiPriority w:val="99"/>
    <w:semiHidden/>
    <w:rsid w:val="004D6794"/>
  </w:style>
  <w:style w:type="paragraph" w:styleId="PlainText">
    <w:name w:val="Plain Text"/>
    <w:basedOn w:val="Normal"/>
    <w:link w:val="PlainTextChar"/>
    <w:uiPriority w:val="99"/>
    <w:semiHidden/>
    <w:rsid w:val="004D6794"/>
    <w:rPr>
      <w:rFonts w:ascii="Courier New" w:hAnsi="Courier New" w:cs="Courier New"/>
    </w:rPr>
  </w:style>
  <w:style w:type="paragraph" w:styleId="Salutation">
    <w:name w:val="Salutation"/>
    <w:basedOn w:val="Normal"/>
    <w:next w:val="Normal"/>
    <w:link w:val="SalutationChar"/>
    <w:uiPriority w:val="99"/>
    <w:semiHidden/>
    <w:rsid w:val="004D6794"/>
  </w:style>
  <w:style w:type="character" w:styleId="Strong">
    <w:name w:val="Strong"/>
    <w:uiPriority w:val="99"/>
    <w:qFormat/>
    <w:rsid w:val="004D6794"/>
    <w:rPr>
      <w:b/>
      <w:bCs/>
    </w:rPr>
  </w:style>
  <w:style w:type="paragraph" w:styleId="Subtitle">
    <w:name w:val="Subtitle"/>
    <w:basedOn w:val="Normal"/>
    <w:link w:val="SubtitleChar"/>
    <w:uiPriority w:val="99"/>
    <w:qFormat/>
    <w:rsid w:val="004D6794"/>
    <w:pPr>
      <w:spacing w:after="60"/>
      <w:jc w:val="center"/>
      <w:outlineLvl w:val="1"/>
    </w:pPr>
    <w:rPr>
      <w:rFonts w:ascii="Arial" w:hAnsi="Arial" w:cs="Arial"/>
      <w:sz w:val="24"/>
      <w:szCs w:val="24"/>
    </w:rPr>
  </w:style>
  <w:style w:type="table" w:styleId="Table3Deffects1">
    <w:name w:val="Table 3D effects 1"/>
    <w:basedOn w:val="TableNormal"/>
    <w:uiPriority w:val="99"/>
    <w:semiHidden/>
    <w:rsid w:val="004D679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D679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D679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D679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D679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D679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D679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D679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D679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D679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D679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D679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D679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D679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D679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D679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D679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D679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D679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D679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D679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D679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D679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List1">
    <w:name w:val="Table List 1"/>
    <w:basedOn w:val="TableNormal"/>
    <w:uiPriority w:val="99"/>
    <w:semiHidden/>
    <w:rsid w:val="004D679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D679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D679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D679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D679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D679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D679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2">
    <w:name w:val="Table Simple 2"/>
    <w:basedOn w:val="TableNormal"/>
    <w:uiPriority w:val="99"/>
    <w:semiHidden/>
    <w:rsid w:val="004D679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D679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D679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D679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D67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D679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D679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D679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BodyText">
    <w:name w:val="Style Body Text"/>
    <w:aliases w:val="Body Text Char + 5.5 pt"/>
    <w:basedOn w:val="BodyText"/>
    <w:link w:val="StyleBodyTextBodyTextChar55ptChar"/>
    <w:rsid w:val="008A258E"/>
    <w:rPr>
      <w:position w:val="-5"/>
      <w:sz w:val="14"/>
      <w:szCs w:val="14"/>
    </w:rPr>
  </w:style>
  <w:style w:type="character" w:customStyle="1" w:styleId="StyleBodyTextBodyTextChar55ptChar">
    <w:name w:val="Style Body Text;Body Text Char + 5.5 pt Char"/>
    <w:link w:val="StyleBodyText"/>
    <w:rsid w:val="008A258E"/>
    <w:rPr>
      <w:rFonts w:ascii="Helvetica" w:hAnsi="Helvetica"/>
      <w:position w:val="-5"/>
      <w:sz w:val="14"/>
      <w:szCs w:val="14"/>
      <w:lang w:val="nl-NL" w:eastAsia="en-US" w:bidi="ar-SA"/>
    </w:rPr>
  </w:style>
  <w:style w:type="paragraph" w:customStyle="1" w:styleId="BodytextSuperscipt">
    <w:name w:val="Body text Superscipt"/>
    <w:basedOn w:val="BodyText"/>
    <w:link w:val="BodytextSupersciptChar"/>
    <w:rsid w:val="00A80B11"/>
    <w:rPr>
      <w:position w:val="6"/>
      <w:sz w:val="14"/>
    </w:rPr>
  </w:style>
  <w:style w:type="character" w:customStyle="1" w:styleId="BodytextSupersciptChar">
    <w:name w:val="Body text Superscipt Char"/>
    <w:link w:val="BodytextSuperscipt"/>
    <w:rsid w:val="00A80B11"/>
    <w:rPr>
      <w:rFonts w:ascii="Helvetica" w:hAnsi="Helvetica"/>
      <w:position w:val="6"/>
      <w:sz w:val="14"/>
      <w:lang w:val="nl-NL" w:eastAsia="en-US" w:bidi="ar-SA"/>
    </w:rPr>
  </w:style>
  <w:style w:type="paragraph" w:customStyle="1" w:styleId="BodytextSubscript">
    <w:name w:val="Body text Subscript"/>
    <w:basedOn w:val="BodyText"/>
    <w:link w:val="BodytextSubscriptChar"/>
    <w:rsid w:val="00A80B11"/>
    <w:rPr>
      <w:position w:val="-4"/>
      <w:sz w:val="14"/>
    </w:rPr>
  </w:style>
  <w:style w:type="character" w:customStyle="1" w:styleId="BodytextSubscriptChar">
    <w:name w:val="Body text Subscript Char"/>
    <w:link w:val="BodytextSubscript"/>
    <w:rsid w:val="00A80B11"/>
    <w:rPr>
      <w:rFonts w:ascii="Helvetica" w:hAnsi="Helvetica"/>
      <w:position w:val="-4"/>
      <w:sz w:val="14"/>
      <w:lang w:val="nl-NL" w:eastAsia="en-US" w:bidi="ar-SA"/>
    </w:rPr>
  </w:style>
  <w:style w:type="paragraph" w:customStyle="1" w:styleId="TableTextSuperscript">
    <w:name w:val="Table Text Superscript"/>
    <w:basedOn w:val="TableText"/>
    <w:link w:val="TableTextSuperscriptChar"/>
    <w:rsid w:val="00A80B11"/>
    <w:rPr>
      <w:rFonts w:ascii="Arial" w:hAnsi="Arial"/>
      <w:position w:val="6"/>
      <w:sz w:val="14"/>
    </w:rPr>
  </w:style>
  <w:style w:type="character" w:customStyle="1" w:styleId="TableTextChar">
    <w:name w:val="Table Text Char"/>
    <w:link w:val="TableText"/>
    <w:rsid w:val="00A80B11"/>
    <w:rPr>
      <w:rFonts w:ascii="Helvetica" w:hAnsi="Helvetica"/>
      <w:sz w:val="18"/>
      <w:lang w:val="nl-NL" w:eastAsia="en-US" w:bidi="ar-SA"/>
    </w:rPr>
  </w:style>
  <w:style w:type="character" w:customStyle="1" w:styleId="TableTextSuperscriptChar">
    <w:name w:val="Table Text Superscript Char"/>
    <w:link w:val="TableTextSuperscript"/>
    <w:rsid w:val="00A80B11"/>
    <w:rPr>
      <w:rFonts w:ascii="Arial" w:hAnsi="Arial"/>
      <w:position w:val="6"/>
      <w:sz w:val="14"/>
      <w:lang w:val="nl-NL" w:eastAsia="en-US" w:bidi="ar-SA"/>
    </w:rPr>
  </w:style>
  <w:style w:type="paragraph" w:customStyle="1" w:styleId="TableTextHeader">
    <w:name w:val="Table Text Header"/>
    <w:basedOn w:val="TableText"/>
    <w:rsid w:val="00A25788"/>
    <w:pPr>
      <w:jc w:val="center"/>
    </w:pPr>
    <w:rPr>
      <w:rFonts w:ascii="Arial" w:hAnsi="Arial"/>
      <w:b/>
      <w:bCs/>
      <w:spacing w:val="-2"/>
    </w:rPr>
  </w:style>
  <w:style w:type="numbering" w:customStyle="1" w:styleId="StyleBulleted">
    <w:name w:val="Style Bulleted"/>
    <w:basedOn w:val="NoList"/>
    <w:rsid w:val="00E7730E"/>
    <w:pPr>
      <w:numPr>
        <w:numId w:val="16"/>
      </w:numPr>
    </w:pPr>
  </w:style>
  <w:style w:type="character" w:customStyle="1" w:styleId="Heading4Char1">
    <w:name w:val="Heading 4 Char1"/>
    <w:link w:val="Heading4"/>
    <w:uiPriority w:val="99"/>
    <w:rsid w:val="00C85F19"/>
    <w:rPr>
      <w:rFonts w:ascii="Helvetica" w:hAnsi="Helvetica"/>
      <w:b/>
      <w:lang w:val="nl-NL" w:eastAsia="en-US" w:bidi="ar-SA"/>
    </w:rPr>
  </w:style>
  <w:style w:type="paragraph" w:customStyle="1" w:styleId="Connectorlist">
    <w:name w:val="Connectorlist"/>
    <w:basedOn w:val="BodyText"/>
    <w:rsid w:val="00916720"/>
    <w:pPr>
      <w:ind w:left="2127" w:hanging="2127"/>
    </w:pPr>
  </w:style>
  <w:style w:type="paragraph" w:customStyle="1" w:styleId="Begrippenlijst">
    <w:name w:val="Begrippenlijst"/>
    <w:basedOn w:val="BodyText"/>
    <w:link w:val="BegrippenlijstChar"/>
    <w:rsid w:val="000D3BAF"/>
    <w:pPr>
      <w:spacing w:after="80"/>
      <w:ind w:left="2268" w:right="170" w:hanging="1984"/>
    </w:pPr>
  </w:style>
  <w:style w:type="character" w:customStyle="1" w:styleId="BegrippenlijstChar">
    <w:name w:val="Begrippenlijst Char"/>
    <w:basedOn w:val="BodyTextChar1"/>
    <w:link w:val="Begrippenlijst"/>
    <w:rsid w:val="000D3BAF"/>
    <w:rPr>
      <w:rFonts w:ascii="Helvetica" w:hAnsi="Helvetica"/>
      <w:lang w:val="nl-NL" w:eastAsia="en-US" w:bidi="ar-SA"/>
    </w:rPr>
  </w:style>
  <w:style w:type="paragraph" w:customStyle="1" w:styleId="Variabelegegevens">
    <w:name w:val="Variabele gegevens"/>
    <w:basedOn w:val="Normal"/>
    <w:rsid w:val="0043374C"/>
    <w:pPr>
      <w:keepLines/>
      <w:spacing w:line="260" w:lineRule="exact"/>
    </w:pPr>
    <w:rPr>
      <w:rFonts w:ascii="V&amp;W Syntax (Adobe)" w:hAnsi="V&amp;W Syntax (Adobe)"/>
      <w:spacing w:val="2"/>
      <w:szCs w:val="24"/>
    </w:rPr>
  </w:style>
  <w:style w:type="paragraph" w:customStyle="1" w:styleId="StyleTableTextArial2">
    <w:name w:val="Style Table Text + Arial2"/>
    <w:basedOn w:val="TableText"/>
    <w:link w:val="StyleTableTextArial2Char"/>
    <w:rsid w:val="00B078AE"/>
    <w:pPr>
      <w:spacing w:after="80"/>
    </w:pPr>
    <w:rPr>
      <w:rFonts w:ascii="Arial" w:hAnsi="Arial"/>
    </w:rPr>
  </w:style>
  <w:style w:type="character" w:customStyle="1" w:styleId="StyleTableTextArial2Char">
    <w:name w:val="Style Table Text + Arial2 Char"/>
    <w:link w:val="StyleTableTextArial2"/>
    <w:rsid w:val="00B078AE"/>
    <w:rPr>
      <w:rFonts w:ascii="Arial" w:hAnsi="Arial"/>
      <w:sz w:val="18"/>
      <w:lang w:val="nl-NL" w:eastAsia="en-US" w:bidi="ar-SA"/>
    </w:rPr>
  </w:style>
  <w:style w:type="character" w:customStyle="1" w:styleId="Hoofd1Char">
    <w:name w:val="Hoofd1 Char"/>
    <w:link w:val="Hoofd1"/>
    <w:rsid w:val="002F0791"/>
    <w:rPr>
      <w:rFonts w:ascii="Helvetica" w:hAnsi="Helvetica"/>
      <w:b/>
      <w:kern w:val="28"/>
      <w:sz w:val="24"/>
      <w:lang w:val="nl-NL"/>
    </w:rPr>
  </w:style>
  <w:style w:type="paragraph" w:customStyle="1" w:styleId="MediumGrid21">
    <w:name w:val="Medium Grid 21"/>
    <w:qFormat/>
    <w:rsid w:val="00532EBC"/>
    <w:rPr>
      <w:rFonts w:ascii="Calibri" w:hAnsi="Calibri"/>
      <w:sz w:val="22"/>
      <w:szCs w:val="22"/>
      <w:lang w:val="nl-NL" w:eastAsia="nl-NL"/>
    </w:rPr>
  </w:style>
  <w:style w:type="paragraph" w:customStyle="1" w:styleId="broodtekst">
    <w:name w:val="broodtekst"/>
    <w:basedOn w:val="Normal"/>
    <w:rsid w:val="00293D92"/>
    <w:pPr>
      <w:tabs>
        <w:tab w:val="left" w:pos="227"/>
        <w:tab w:val="left" w:pos="454"/>
        <w:tab w:val="left" w:pos="680"/>
      </w:tabs>
      <w:autoSpaceDE w:val="0"/>
      <w:autoSpaceDN w:val="0"/>
      <w:adjustRightInd w:val="0"/>
      <w:spacing w:line="240" w:lineRule="atLeast"/>
    </w:pPr>
    <w:rPr>
      <w:rFonts w:ascii="Verdana" w:hAnsi="Verdana"/>
      <w:sz w:val="18"/>
      <w:szCs w:val="18"/>
      <w:lang w:eastAsia="nl-NL"/>
    </w:rPr>
  </w:style>
  <w:style w:type="paragraph" w:customStyle="1" w:styleId="Huisstijl-Paginanummering">
    <w:name w:val="Huisstijl-Paginanummering"/>
    <w:basedOn w:val="broodtekst"/>
    <w:uiPriority w:val="99"/>
    <w:rsid w:val="00293D92"/>
    <w:pPr>
      <w:spacing w:line="180" w:lineRule="exact"/>
    </w:pPr>
    <w:rPr>
      <w:noProof/>
      <w:sz w:val="13"/>
    </w:rPr>
  </w:style>
  <w:style w:type="character" w:customStyle="1" w:styleId="HeaderChar">
    <w:name w:val="Header Char"/>
    <w:link w:val="Header"/>
    <w:uiPriority w:val="99"/>
    <w:semiHidden/>
    <w:locked/>
    <w:rsid w:val="00293D92"/>
    <w:rPr>
      <w:rFonts w:ascii="Helvetica" w:hAnsi="Helvetica"/>
      <w:sz w:val="18"/>
      <w:lang w:val="nl-NL" w:eastAsia="en-US" w:bidi="ar-SA"/>
    </w:rPr>
  </w:style>
  <w:style w:type="character" w:customStyle="1" w:styleId="FooterChar">
    <w:name w:val="Footer Char"/>
    <w:link w:val="Footer"/>
    <w:uiPriority w:val="99"/>
    <w:locked/>
    <w:rsid w:val="00293D92"/>
    <w:rPr>
      <w:rFonts w:ascii="Helvetica" w:hAnsi="Helvetica"/>
      <w:sz w:val="16"/>
      <w:lang w:val="nl-NL" w:eastAsia="en-US" w:bidi="ar-SA"/>
    </w:rPr>
  </w:style>
  <w:style w:type="paragraph" w:customStyle="1" w:styleId="koptekst">
    <w:name w:val="koptekst"/>
    <w:basedOn w:val="broodtekst"/>
    <w:uiPriority w:val="99"/>
    <w:rsid w:val="00293D92"/>
    <w:pPr>
      <w:spacing w:line="180" w:lineRule="atLeast"/>
    </w:pPr>
    <w:rPr>
      <w:b/>
      <w:sz w:val="13"/>
    </w:rPr>
  </w:style>
  <w:style w:type="paragraph" w:styleId="CommentSubject">
    <w:name w:val="annotation subject"/>
    <w:basedOn w:val="CommentText"/>
    <w:next w:val="CommentText"/>
    <w:link w:val="CommentSubjectChar"/>
    <w:uiPriority w:val="99"/>
    <w:rsid w:val="008F227B"/>
    <w:rPr>
      <w:b/>
      <w:bCs/>
    </w:rPr>
  </w:style>
  <w:style w:type="character" w:customStyle="1" w:styleId="CommentTextChar">
    <w:name w:val="Comment Text Char"/>
    <w:link w:val="CommentText"/>
    <w:uiPriority w:val="99"/>
    <w:semiHidden/>
    <w:rsid w:val="008F227B"/>
    <w:rPr>
      <w:rFonts w:ascii="Helvetica" w:hAnsi="Helvetica"/>
      <w:lang w:val="nl-NL"/>
    </w:rPr>
  </w:style>
  <w:style w:type="character" w:customStyle="1" w:styleId="CommentSubjectChar">
    <w:name w:val="Comment Subject Char"/>
    <w:link w:val="CommentSubject"/>
    <w:uiPriority w:val="99"/>
    <w:rsid w:val="008F227B"/>
    <w:rPr>
      <w:rFonts w:ascii="Helvetica" w:hAnsi="Helvetica"/>
      <w:b/>
      <w:bCs/>
      <w:lang w:val="nl-NL"/>
    </w:rPr>
  </w:style>
  <w:style w:type="character" w:customStyle="1" w:styleId="highlight">
    <w:name w:val="highlight"/>
    <w:rsid w:val="00D45C7A"/>
  </w:style>
  <w:style w:type="character" w:customStyle="1" w:styleId="FooterChar1">
    <w:name w:val="Footer Char1"/>
    <w:rsid w:val="0001643B"/>
    <w:rPr>
      <w:rFonts w:ascii="Verdana" w:hAnsi="Verdana" w:cs="Times New Roman"/>
      <w:sz w:val="24"/>
      <w:szCs w:val="24"/>
      <w:lang w:eastAsia="en-US"/>
    </w:rPr>
  </w:style>
  <w:style w:type="character" w:styleId="PlaceholderText">
    <w:name w:val="Placeholder Text"/>
    <w:basedOn w:val="DefaultParagraphFont"/>
    <w:uiPriority w:val="99"/>
    <w:unhideWhenUsed/>
    <w:rsid w:val="00951731"/>
    <w:rPr>
      <w:color w:val="808080"/>
    </w:rPr>
  </w:style>
  <w:style w:type="character" w:customStyle="1" w:styleId="FootnoteTextChar">
    <w:name w:val="Footnote Text Char"/>
    <w:basedOn w:val="DefaultParagraphFont"/>
    <w:link w:val="FootnoteText"/>
    <w:uiPriority w:val="99"/>
    <w:semiHidden/>
    <w:locked/>
    <w:rsid w:val="008B407F"/>
    <w:rPr>
      <w:rFonts w:ascii="Helvetica" w:hAnsi="Helvetica"/>
      <w:sz w:val="16"/>
      <w:lang w:val="nl-NL"/>
    </w:rPr>
  </w:style>
  <w:style w:type="character" w:customStyle="1" w:styleId="ListParagraphChar">
    <w:name w:val="List Paragraph Char"/>
    <w:basedOn w:val="DefaultParagraphFont"/>
    <w:link w:val="ListParagraph"/>
    <w:uiPriority w:val="34"/>
    <w:qFormat/>
    <w:rsid w:val="00B26A10"/>
  </w:style>
  <w:style w:type="paragraph" w:styleId="ListParagraph">
    <w:name w:val="List Paragraph"/>
    <w:basedOn w:val="Normal"/>
    <w:link w:val="ListParagraphChar"/>
    <w:uiPriority w:val="34"/>
    <w:qFormat/>
    <w:rsid w:val="00B26A10"/>
    <w:pPr>
      <w:suppressAutoHyphens/>
    </w:pPr>
    <w:rPr>
      <w:rFonts w:ascii="Times New Roman" w:hAnsi="Times New Roman"/>
      <w:lang w:val="en-US"/>
    </w:rPr>
  </w:style>
  <w:style w:type="character" w:customStyle="1" w:styleId="apple-converted-space">
    <w:name w:val="apple-converted-space"/>
    <w:basedOn w:val="DefaultParagraphFont"/>
    <w:rsid w:val="00AB0D03"/>
  </w:style>
  <w:style w:type="paragraph" w:styleId="Revision">
    <w:name w:val="Revision"/>
    <w:hidden/>
    <w:uiPriority w:val="99"/>
    <w:unhideWhenUsed/>
    <w:rsid w:val="0037559B"/>
    <w:rPr>
      <w:rFonts w:ascii="Helvetica" w:hAnsi="Helvetica"/>
      <w:lang w:val="nl-NL"/>
    </w:rPr>
  </w:style>
  <w:style w:type="character" w:customStyle="1" w:styleId="Heading1Char1">
    <w:name w:val="Heading 1 Char1"/>
    <w:basedOn w:val="DefaultParagraphFont"/>
    <w:link w:val="Heading1"/>
    <w:uiPriority w:val="99"/>
    <w:locked/>
    <w:rsid w:val="003C7C86"/>
    <w:rPr>
      <w:rFonts w:ascii="Helvetica" w:hAnsi="Helvetica"/>
      <w:b/>
      <w:kern w:val="28"/>
      <w:sz w:val="24"/>
      <w:lang w:val="nl-NL"/>
    </w:rPr>
  </w:style>
  <w:style w:type="character" w:customStyle="1" w:styleId="Heading2Char">
    <w:name w:val="Heading 2 Char"/>
    <w:basedOn w:val="DefaultParagraphFont"/>
    <w:link w:val="Heading2"/>
    <w:uiPriority w:val="99"/>
    <w:locked/>
    <w:rsid w:val="003C7C86"/>
    <w:rPr>
      <w:rFonts w:ascii="Helvetica" w:hAnsi="Helvetica"/>
      <w:b/>
      <w:lang w:val="nl-NL"/>
    </w:rPr>
  </w:style>
  <w:style w:type="character" w:customStyle="1" w:styleId="Heading3Char1">
    <w:name w:val="Heading 3 Char1"/>
    <w:basedOn w:val="DefaultParagraphFont"/>
    <w:link w:val="Heading3"/>
    <w:uiPriority w:val="99"/>
    <w:locked/>
    <w:rsid w:val="003C7C86"/>
    <w:rPr>
      <w:rFonts w:ascii="Helvetica" w:hAnsi="Helvetica"/>
      <w:b/>
      <w:lang w:val="nl-NL"/>
    </w:rPr>
  </w:style>
  <w:style w:type="character" w:customStyle="1" w:styleId="Heading5Char">
    <w:name w:val="Heading 5 Char"/>
    <w:basedOn w:val="DefaultParagraphFont"/>
    <w:link w:val="Heading5"/>
    <w:uiPriority w:val="99"/>
    <w:locked/>
    <w:rsid w:val="003C7C86"/>
    <w:rPr>
      <w:rFonts w:ascii="Arial" w:hAnsi="Arial"/>
      <w:i/>
      <w:lang w:val="nl-NL"/>
    </w:rPr>
  </w:style>
  <w:style w:type="character" w:customStyle="1" w:styleId="Heading6Char1">
    <w:name w:val="Heading 6 Char1"/>
    <w:basedOn w:val="DefaultParagraphFont"/>
    <w:link w:val="Heading6"/>
    <w:uiPriority w:val="99"/>
    <w:locked/>
    <w:rsid w:val="003C7C86"/>
    <w:rPr>
      <w:rFonts w:ascii="Arial" w:hAnsi="Arial"/>
      <w:i/>
      <w:sz w:val="22"/>
      <w:lang w:val="nl-NL"/>
    </w:rPr>
  </w:style>
  <w:style w:type="character" w:customStyle="1" w:styleId="Heading7Char">
    <w:name w:val="Heading 7 Char"/>
    <w:basedOn w:val="DefaultParagraphFont"/>
    <w:link w:val="Heading7"/>
    <w:uiPriority w:val="99"/>
    <w:locked/>
    <w:rsid w:val="003C7C86"/>
    <w:rPr>
      <w:rFonts w:ascii="Arial" w:hAnsi="Arial"/>
      <w:lang w:val="nl-NL"/>
    </w:rPr>
  </w:style>
  <w:style w:type="character" w:customStyle="1" w:styleId="Heading8Char">
    <w:name w:val="Heading 8 Char"/>
    <w:basedOn w:val="DefaultParagraphFont"/>
    <w:link w:val="Heading8"/>
    <w:uiPriority w:val="99"/>
    <w:locked/>
    <w:rsid w:val="003C7C86"/>
    <w:rPr>
      <w:rFonts w:ascii="Arial" w:hAnsi="Arial"/>
      <w:i/>
      <w:lang w:val="nl-NL"/>
    </w:rPr>
  </w:style>
  <w:style w:type="character" w:customStyle="1" w:styleId="Heading9Char">
    <w:name w:val="Heading 9 Char"/>
    <w:basedOn w:val="DefaultParagraphFont"/>
    <w:link w:val="Heading9"/>
    <w:uiPriority w:val="99"/>
    <w:locked/>
    <w:rsid w:val="003C7C86"/>
    <w:rPr>
      <w:rFonts w:ascii="Arial" w:hAnsi="Arial"/>
      <w:i/>
      <w:sz w:val="18"/>
      <w:lang w:val="nl-NL"/>
    </w:rPr>
  </w:style>
  <w:style w:type="paragraph" w:customStyle="1" w:styleId="Huisstijl-Titelcolofon">
    <w:name w:val="Huisstijl - Titelcolofon"/>
    <w:basedOn w:val="Huisstijl-Titelinleiding"/>
    <w:uiPriority w:val="99"/>
    <w:semiHidden/>
    <w:rsid w:val="003C7C86"/>
    <w:rPr>
      <w:noProof/>
    </w:rPr>
  </w:style>
  <w:style w:type="paragraph" w:customStyle="1" w:styleId="Textbody">
    <w:name w:val="Text body"/>
    <w:basedOn w:val="Normal"/>
    <w:uiPriority w:val="99"/>
    <w:semiHidden/>
    <w:rsid w:val="003C7C86"/>
    <w:pPr>
      <w:spacing w:after="120" w:line="240" w:lineRule="atLeast"/>
    </w:pPr>
    <w:rPr>
      <w:rFonts w:ascii="Verdana" w:eastAsia="DejaVu Sans" w:hAnsi="Verdana"/>
      <w:sz w:val="18"/>
      <w:szCs w:val="24"/>
      <w:lang w:eastAsia="nl-NL"/>
    </w:rPr>
  </w:style>
  <w:style w:type="paragraph" w:customStyle="1" w:styleId="Caption1">
    <w:name w:val="Caption1"/>
    <w:basedOn w:val="Normal"/>
    <w:uiPriority w:val="99"/>
    <w:semiHidden/>
    <w:rsid w:val="003C7C86"/>
    <w:pPr>
      <w:suppressLineNumbers/>
      <w:spacing w:before="120" w:after="120" w:line="240" w:lineRule="atLeast"/>
    </w:pPr>
    <w:rPr>
      <w:rFonts w:ascii="Verdana" w:eastAsia="DejaVu Sans" w:hAnsi="Verdana"/>
      <w:i/>
      <w:iCs/>
      <w:sz w:val="24"/>
      <w:szCs w:val="24"/>
      <w:lang w:eastAsia="nl-NL"/>
    </w:rPr>
  </w:style>
  <w:style w:type="paragraph" w:customStyle="1" w:styleId="Index">
    <w:name w:val="Index"/>
    <w:basedOn w:val="Normal"/>
    <w:uiPriority w:val="99"/>
    <w:semiHidden/>
    <w:rsid w:val="003C7C86"/>
    <w:pPr>
      <w:suppressLineNumbers/>
      <w:spacing w:line="240" w:lineRule="atLeast"/>
    </w:pPr>
    <w:rPr>
      <w:rFonts w:ascii="Verdana" w:eastAsia="DejaVu Sans" w:hAnsi="Verdana"/>
      <w:sz w:val="18"/>
      <w:szCs w:val="24"/>
      <w:lang w:eastAsia="nl-NL"/>
    </w:rPr>
  </w:style>
  <w:style w:type="paragraph" w:customStyle="1" w:styleId="Huisstijl-Titelinhoud">
    <w:name w:val="Huisstijl - Titelinhoud"/>
    <w:basedOn w:val="Huisstijl-Titelinleiding"/>
    <w:uiPriority w:val="99"/>
    <w:semiHidden/>
    <w:rsid w:val="003C7C86"/>
    <w:rPr>
      <w:noProof/>
    </w:rPr>
  </w:style>
  <w:style w:type="character" w:customStyle="1" w:styleId="SubtitleChar">
    <w:name w:val="Subtitle Char"/>
    <w:basedOn w:val="DefaultParagraphFont"/>
    <w:link w:val="Subtitle"/>
    <w:uiPriority w:val="99"/>
    <w:locked/>
    <w:rsid w:val="003C7C86"/>
    <w:rPr>
      <w:rFonts w:ascii="Arial" w:hAnsi="Arial" w:cs="Arial"/>
      <w:sz w:val="24"/>
      <w:szCs w:val="24"/>
      <w:lang w:val="nl-NL"/>
    </w:rPr>
  </w:style>
  <w:style w:type="paragraph" w:customStyle="1" w:styleId="ContentsHeading">
    <w:name w:val="Contents Heading"/>
    <w:basedOn w:val="Normal"/>
    <w:uiPriority w:val="99"/>
    <w:semiHidden/>
    <w:rsid w:val="003C7C86"/>
    <w:pPr>
      <w:keepNext/>
      <w:suppressLineNumbers/>
      <w:spacing w:before="240" w:after="120" w:line="240" w:lineRule="atLeast"/>
    </w:pPr>
    <w:rPr>
      <w:rFonts w:ascii="Arial" w:eastAsia="DejaVu Sans" w:hAnsi="Arial"/>
      <w:b/>
      <w:bCs/>
      <w:sz w:val="36"/>
      <w:szCs w:val="32"/>
      <w:lang w:eastAsia="nl-NL"/>
    </w:rPr>
  </w:style>
  <w:style w:type="paragraph" w:customStyle="1" w:styleId="Contents1">
    <w:name w:val="Contents 1"/>
    <w:basedOn w:val="Index"/>
    <w:uiPriority w:val="99"/>
    <w:semiHidden/>
    <w:rsid w:val="003C7C86"/>
    <w:pPr>
      <w:tabs>
        <w:tab w:val="right" w:leader="dot" w:pos="9637"/>
      </w:tabs>
      <w:spacing w:before="170"/>
    </w:pPr>
    <w:rPr>
      <w:sz w:val="26"/>
    </w:rPr>
  </w:style>
  <w:style w:type="paragraph" w:customStyle="1" w:styleId="Contents2">
    <w:name w:val="Contents 2"/>
    <w:basedOn w:val="Index"/>
    <w:uiPriority w:val="99"/>
    <w:semiHidden/>
    <w:rsid w:val="003C7C86"/>
    <w:pPr>
      <w:tabs>
        <w:tab w:val="right" w:leader="dot" w:pos="9637"/>
      </w:tabs>
      <w:spacing w:before="57"/>
      <w:ind w:left="283"/>
    </w:pPr>
  </w:style>
  <w:style w:type="paragraph" w:customStyle="1" w:styleId="Contents3">
    <w:name w:val="Contents 3"/>
    <w:basedOn w:val="Index"/>
    <w:uiPriority w:val="99"/>
    <w:semiHidden/>
    <w:rsid w:val="003C7C86"/>
    <w:pPr>
      <w:tabs>
        <w:tab w:val="right" w:leader="dot" w:pos="9921"/>
      </w:tabs>
      <w:ind w:left="850"/>
    </w:pPr>
  </w:style>
  <w:style w:type="paragraph" w:customStyle="1" w:styleId="TableContents">
    <w:name w:val="Table Contents"/>
    <w:basedOn w:val="Normal"/>
    <w:uiPriority w:val="99"/>
    <w:semiHidden/>
    <w:rsid w:val="003C7C86"/>
    <w:pPr>
      <w:suppressLineNumbers/>
      <w:spacing w:line="240" w:lineRule="atLeast"/>
    </w:pPr>
    <w:rPr>
      <w:rFonts w:ascii="Verdana" w:eastAsia="DejaVu Sans" w:hAnsi="Verdana"/>
      <w:sz w:val="18"/>
      <w:szCs w:val="24"/>
      <w:lang w:eastAsia="nl-NL"/>
    </w:rPr>
  </w:style>
  <w:style w:type="paragraph" w:customStyle="1" w:styleId="Huisstijl-Slotzin">
    <w:name w:val="Huisstijl - Slotzin"/>
    <w:basedOn w:val="Normal"/>
    <w:next w:val="Normal"/>
    <w:uiPriority w:val="99"/>
    <w:semiHidden/>
    <w:rsid w:val="003C7C86"/>
    <w:pPr>
      <w:spacing w:before="240" w:line="240" w:lineRule="atLeast"/>
    </w:pPr>
    <w:rPr>
      <w:rFonts w:ascii="Verdana" w:eastAsia="DejaVu Sans" w:hAnsi="Verdana"/>
      <w:sz w:val="18"/>
      <w:szCs w:val="24"/>
      <w:lang w:eastAsia="nl-NL"/>
    </w:rPr>
  </w:style>
  <w:style w:type="paragraph" w:customStyle="1" w:styleId="Framecontents">
    <w:name w:val="Frame contents"/>
    <w:basedOn w:val="Textbody"/>
    <w:uiPriority w:val="99"/>
    <w:semiHidden/>
    <w:rsid w:val="003C7C86"/>
  </w:style>
  <w:style w:type="paragraph" w:customStyle="1" w:styleId="Huisstijl-Paginanummer">
    <w:name w:val="Huisstijl - Paginanummer"/>
    <w:basedOn w:val="Normal"/>
    <w:uiPriority w:val="99"/>
    <w:semiHidden/>
    <w:rsid w:val="003C7C86"/>
    <w:rPr>
      <w:rFonts w:ascii="Verdana" w:eastAsia="DejaVu Sans" w:hAnsi="Verdana"/>
      <w:noProof/>
      <w:sz w:val="13"/>
      <w:szCs w:val="24"/>
      <w:lang w:eastAsia="nl-NL"/>
    </w:rPr>
  </w:style>
  <w:style w:type="character" w:customStyle="1" w:styleId="Placeholder">
    <w:name w:val="Placeholder"/>
    <w:uiPriority w:val="99"/>
    <w:semiHidden/>
    <w:rsid w:val="003C7C86"/>
    <w:rPr>
      <w:smallCaps/>
      <w:color w:val="008080"/>
      <w:u w:val="dotted"/>
    </w:rPr>
  </w:style>
  <w:style w:type="character" w:customStyle="1" w:styleId="NumberingSymbols">
    <w:name w:val="Numbering Symbols"/>
    <w:uiPriority w:val="99"/>
    <w:semiHidden/>
    <w:rsid w:val="003C7C86"/>
    <w:rPr>
      <w:rFonts w:ascii="Verdana" w:hAnsi="Verdana"/>
      <w:sz w:val="18"/>
    </w:rPr>
  </w:style>
  <w:style w:type="character" w:customStyle="1" w:styleId="BulletSymbols">
    <w:name w:val="Bullet Symbols"/>
    <w:uiPriority w:val="99"/>
    <w:semiHidden/>
    <w:rsid w:val="003C7C86"/>
    <w:rPr>
      <w:rFonts w:ascii="Verdana" w:hAnsi="Verdana"/>
      <w:sz w:val="26"/>
    </w:rPr>
  </w:style>
  <w:style w:type="character" w:customStyle="1" w:styleId="BalloonTextChar">
    <w:name w:val="Balloon Text Char"/>
    <w:basedOn w:val="DefaultParagraphFont"/>
    <w:link w:val="BalloonText"/>
    <w:uiPriority w:val="99"/>
    <w:semiHidden/>
    <w:locked/>
    <w:rsid w:val="003C7C86"/>
    <w:rPr>
      <w:rFonts w:ascii="Tahoma" w:hAnsi="Tahoma" w:cs="Tahoma"/>
      <w:sz w:val="16"/>
      <w:szCs w:val="16"/>
      <w:lang w:val="nl-NL"/>
    </w:rPr>
  </w:style>
  <w:style w:type="paragraph" w:customStyle="1" w:styleId="Huisstijl-Titel">
    <w:name w:val="Huisstijl - Titel"/>
    <w:basedOn w:val="Normal"/>
    <w:uiPriority w:val="99"/>
    <w:semiHidden/>
    <w:rsid w:val="003C7C86"/>
    <w:pPr>
      <w:spacing w:before="60" w:after="320" w:line="240" w:lineRule="atLeast"/>
    </w:pPr>
    <w:rPr>
      <w:rFonts w:ascii="Verdana" w:eastAsia="DejaVu Sans" w:hAnsi="Verdana"/>
      <w:b/>
      <w:sz w:val="24"/>
      <w:szCs w:val="24"/>
      <w:lang w:eastAsia="nl-NL"/>
    </w:rPr>
  </w:style>
  <w:style w:type="paragraph" w:customStyle="1" w:styleId="Huisstijl-Titelinleiding">
    <w:name w:val="Huisstijl - Titelinleiding"/>
    <w:basedOn w:val="Normal"/>
    <w:uiPriority w:val="99"/>
    <w:semiHidden/>
    <w:rsid w:val="003C7C86"/>
    <w:pPr>
      <w:spacing w:after="740" w:line="240" w:lineRule="atLeast"/>
    </w:pPr>
    <w:rPr>
      <w:rFonts w:ascii="Verdana" w:eastAsia="DejaVu Sans" w:hAnsi="Verdana"/>
      <w:sz w:val="24"/>
      <w:szCs w:val="24"/>
      <w:lang w:eastAsia="nl-NL"/>
    </w:rPr>
  </w:style>
  <w:style w:type="paragraph" w:customStyle="1" w:styleId="subtitel">
    <w:name w:val="subtitel"/>
    <w:basedOn w:val="Broodtekst0"/>
    <w:next w:val="Broodtekst0"/>
    <w:uiPriority w:val="99"/>
    <w:semiHidden/>
    <w:rsid w:val="003C7C86"/>
  </w:style>
  <w:style w:type="paragraph" w:customStyle="1" w:styleId="Huisstijl-Colofon">
    <w:name w:val="Huisstijl - Colofon"/>
    <w:basedOn w:val="Normal"/>
    <w:uiPriority w:val="99"/>
    <w:semiHidden/>
    <w:rsid w:val="003C7C86"/>
    <w:pPr>
      <w:spacing w:line="240" w:lineRule="atLeast"/>
    </w:pPr>
    <w:rPr>
      <w:rFonts w:ascii="Verdana" w:eastAsia="DejaVu Sans" w:hAnsi="Verdana"/>
      <w:sz w:val="18"/>
      <w:szCs w:val="24"/>
      <w:lang w:eastAsia="nl-NL"/>
    </w:rPr>
  </w:style>
  <w:style w:type="paragraph" w:customStyle="1" w:styleId="Huisstijl-koptekst">
    <w:name w:val="Huisstijl - koptekst"/>
    <w:basedOn w:val="Normal"/>
    <w:uiPriority w:val="99"/>
    <w:semiHidden/>
    <w:rsid w:val="003C7C86"/>
    <w:pPr>
      <w:spacing w:line="240" w:lineRule="atLeast"/>
    </w:pPr>
    <w:rPr>
      <w:rFonts w:ascii="Verdana" w:eastAsia="DejaVu Sans" w:hAnsi="Verdana"/>
      <w:sz w:val="13"/>
      <w:szCs w:val="24"/>
      <w:lang w:eastAsia="nl-NL"/>
    </w:rPr>
  </w:style>
  <w:style w:type="character" w:customStyle="1" w:styleId="Huisstijl-Koptekststatus">
    <w:name w:val="Huisstijl - Koptekst status"/>
    <w:uiPriority w:val="99"/>
    <w:semiHidden/>
    <w:rsid w:val="003C7C86"/>
    <w:rPr>
      <w:rFonts w:ascii="Verdana" w:hAnsi="Verdana"/>
      <w:caps/>
      <w:sz w:val="13"/>
    </w:rPr>
  </w:style>
  <w:style w:type="paragraph" w:customStyle="1" w:styleId="Huisstijl-GenummerdHoofdstuk">
    <w:name w:val="Huisstijl - GenummerdHoofdstuk"/>
    <w:basedOn w:val="Normal"/>
    <w:next w:val="Normal"/>
    <w:uiPriority w:val="99"/>
    <w:semiHidden/>
    <w:rsid w:val="003C7C86"/>
    <w:pPr>
      <w:pageBreakBefore/>
      <w:numPr>
        <w:numId w:val="61"/>
      </w:numPr>
      <w:tabs>
        <w:tab w:val="left" w:pos="0"/>
      </w:tabs>
      <w:spacing w:after="720" w:line="300" w:lineRule="exact"/>
      <w:ind w:hanging="1134"/>
      <w:outlineLvl w:val="0"/>
    </w:pPr>
    <w:rPr>
      <w:rFonts w:ascii="Verdana" w:eastAsia="DejaVu Sans" w:hAnsi="Verdana"/>
      <w:sz w:val="24"/>
      <w:szCs w:val="24"/>
      <w:lang w:eastAsia="nl-NL"/>
    </w:rPr>
  </w:style>
  <w:style w:type="paragraph" w:customStyle="1" w:styleId="Huisstijl-Paragraaf">
    <w:name w:val="Huisstijl - Paragraaf"/>
    <w:basedOn w:val="Huisstijl-GenummerdHoofdstuk"/>
    <w:next w:val="Normal"/>
    <w:uiPriority w:val="99"/>
    <w:semiHidden/>
    <w:rsid w:val="003C7C86"/>
    <w:pPr>
      <w:pageBreakBefore w:val="0"/>
      <w:numPr>
        <w:ilvl w:val="1"/>
      </w:numPr>
      <w:tabs>
        <w:tab w:val="num" w:pos="1492"/>
      </w:tabs>
      <w:spacing w:before="240" w:after="0" w:line="240" w:lineRule="exact"/>
      <w:ind w:left="1492" w:hanging="360"/>
      <w:outlineLvl w:val="1"/>
    </w:pPr>
    <w:rPr>
      <w:b/>
      <w:sz w:val="18"/>
    </w:rPr>
  </w:style>
  <w:style w:type="paragraph" w:customStyle="1" w:styleId="Huisstijl-Subparagraaf">
    <w:name w:val="Huisstijl - Subparagraaf"/>
    <w:basedOn w:val="Huisstijl-Paragraaf"/>
    <w:next w:val="Normal"/>
    <w:uiPriority w:val="99"/>
    <w:semiHidden/>
    <w:rsid w:val="003C7C86"/>
    <w:pPr>
      <w:numPr>
        <w:ilvl w:val="2"/>
      </w:numPr>
      <w:tabs>
        <w:tab w:val="num" w:pos="1492"/>
      </w:tabs>
      <w:ind w:left="360"/>
      <w:outlineLvl w:val="2"/>
    </w:pPr>
    <w:rPr>
      <w:b w:val="0"/>
      <w:i/>
    </w:rPr>
  </w:style>
  <w:style w:type="paragraph" w:customStyle="1" w:styleId="Broodtekst0">
    <w:name w:val="Broodtekst"/>
    <w:basedOn w:val="Normal"/>
    <w:qFormat/>
    <w:rsid w:val="003C7C86"/>
    <w:pPr>
      <w:tabs>
        <w:tab w:val="left" w:pos="227"/>
        <w:tab w:val="left" w:pos="454"/>
        <w:tab w:val="left" w:pos="680"/>
      </w:tabs>
      <w:autoSpaceDE w:val="0"/>
      <w:autoSpaceDN w:val="0"/>
      <w:adjustRightInd w:val="0"/>
      <w:spacing w:line="240" w:lineRule="atLeast"/>
    </w:pPr>
    <w:rPr>
      <w:rFonts w:ascii="Verdana" w:eastAsia="DejaVu Sans" w:hAnsi="Verdana"/>
      <w:sz w:val="18"/>
      <w:szCs w:val="18"/>
      <w:lang w:eastAsia="nl-NL"/>
    </w:rPr>
  </w:style>
  <w:style w:type="paragraph" w:customStyle="1" w:styleId="HoofdstukGenummerd">
    <w:name w:val="HoofdstukGenummerd"/>
    <w:basedOn w:val="Broodtekst0"/>
    <w:next w:val="Broodtekst0"/>
    <w:uiPriority w:val="2"/>
    <w:qFormat/>
    <w:rsid w:val="003C7C86"/>
    <w:pPr>
      <w:pageBreakBefore/>
      <w:numPr>
        <w:numId w:val="65"/>
      </w:numPr>
      <w:spacing w:after="660" w:line="300" w:lineRule="atLeast"/>
      <w:outlineLvl w:val="0"/>
    </w:pPr>
    <w:rPr>
      <w:sz w:val="24"/>
    </w:rPr>
  </w:style>
  <w:style w:type="paragraph" w:customStyle="1" w:styleId="HoofdstukOngenummerd">
    <w:name w:val="HoofdstukOngenummerd"/>
    <w:basedOn w:val="Broodtekst0"/>
    <w:next w:val="Broodtekst0"/>
    <w:uiPriority w:val="1"/>
    <w:qFormat/>
    <w:rsid w:val="003C7C86"/>
    <w:pPr>
      <w:pageBreakBefore/>
      <w:spacing w:after="660" w:line="300" w:lineRule="atLeast"/>
      <w:outlineLvl w:val="0"/>
    </w:pPr>
    <w:rPr>
      <w:sz w:val="24"/>
    </w:rPr>
  </w:style>
  <w:style w:type="paragraph" w:customStyle="1" w:styleId="BijlageOngenummerdKop">
    <w:name w:val="BijlageOngenummerdKop"/>
    <w:basedOn w:val="Broodtekst0"/>
    <w:next w:val="Broodtekst0"/>
    <w:uiPriority w:val="16"/>
    <w:qFormat/>
    <w:rsid w:val="003C7C86"/>
    <w:pPr>
      <w:pageBreakBefore/>
      <w:numPr>
        <w:numId w:val="62"/>
      </w:numPr>
      <w:spacing w:after="660" w:line="300" w:lineRule="atLeast"/>
      <w:outlineLvl w:val="0"/>
    </w:pPr>
    <w:rPr>
      <w:sz w:val="24"/>
    </w:rPr>
  </w:style>
  <w:style w:type="paragraph" w:customStyle="1" w:styleId="Paragraaf">
    <w:name w:val="Paragraaf"/>
    <w:basedOn w:val="Broodtekst0"/>
    <w:next w:val="Broodtekst0"/>
    <w:uiPriority w:val="3"/>
    <w:qFormat/>
    <w:rsid w:val="003C7C86"/>
    <w:pPr>
      <w:numPr>
        <w:ilvl w:val="1"/>
        <w:numId w:val="65"/>
      </w:numPr>
      <w:spacing w:before="240"/>
      <w:outlineLvl w:val="1"/>
    </w:pPr>
    <w:rPr>
      <w:b/>
    </w:rPr>
  </w:style>
  <w:style w:type="paragraph" w:customStyle="1" w:styleId="Subparagraaf">
    <w:name w:val="Subparagraaf"/>
    <w:basedOn w:val="Broodtekst0"/>
    <w:next w:val="Broodtekst0"/>
    <w:uiPriority w:val="4"/>
    <w:qFormat/>
    <w:rsid w:val="003C7C86"/>
    <w:pPr>
      <w:numPr>
        <w:ilvl w:val="2"/>
        <w:numId w:val="65"/>
      </w:numPr>
      <w:spacing w:before="240"/>
      <w:outlineLvl w:val="2"/>
    </w:pPr>
    <w:rPr>
      <w:i/>
    </w:rPr>
  </w:style>
  <w:style w:type="paragraph" w:styleId="NoSpacing">
    <w:name w:val="No Spacing"/>
    <w:uiPriority w:val="1"/>
    <w:qFormat/>
    <w:rsid w:val="003C7C86"/>
    <w:pPr>
      <w:widowControl w:val="0"/>
      <w:suppressAutoHyphens/>
      <w:autoSpaceDN w:val="0"/>
      <w:textAlignment w:val="baseline"/>
    </w:pPr>
    <w:rPr>
      <w:rFonts w:ascii="Verdana" w:eastAsia="DejaVu Sans" w:hAnsi="Verdana" w:cs="Lohit Hindi"/>
      <w:sz w:val="18"/>
      <w:szCs w:val="18"/>
      <w:lang w:val="nl-NL" w:eastAsia="nl-NL"/>
    </w:rPr>
  </w:style>
  <w:style w:type="character" w:styleId="BookTitle">
    <w:name w:val="Book Title"/>
    <w:basedOn w:val="DefaultParagraphFont"/>
    <w:uiPriority w:val="99"/>
    <w:rsid w:val="003C7C86"/>
    <w:rPr>
      <w:rFonts w:cs="Times New Roman"/>
      <w:b/>
      <w:bCs/>
      <w:smallCaps/>
      <w:spacing w:val="5"/>
    </w:rPr>
  </w:style>
  <w:style w:type="paragraph" w:styleId="Bibliography">
    <w:name w:val="Bibliography"/>
    <w:basedOn w:val="Normal"/>
    <w:next w:val="Normal"/>
    <w:uiPriority w:val="99"/>
    <w:semiHidden/>
    <w:rsid w:val="003C7C86"/>
    <w:pPr>
      <w:spacing w:line="240" w:lineRule="atLeast"/>
    </w:pPr>
    <w:rPr>
      <w:rFonts w:ascii="Verdana" w:eastAsia="DejaVu Sans" w:hAnsi="Verdana"/>
      <w:sz w:val="18"/>
      <w:szCs w:val="24"/>
      <w:lang w:eastAsia="nl-NL"/>
    </w:rPr>
  </w:style>
  <w:style w:type="character" w:customStyle="1" w:styleId="SalutationChar">
    <w:name w:val="Salutation Char"/>
    <w:basedOn w:val="DefaultParagraphFont"/>
    <w:link w:val="Salutation"/>
    <w:uiPriority w:val="99"/>
    <w:semiHidden/>
    <w:locked/>
    <w:rsid w:val="003C7C86"/>
    <w:rPr>
      <w:rFonts w:ascii="Helvetica" w:hAnsi="Helvetica"/>
      <w:lang w:val="nl-NL"/>
    </w:rPr>
  </w:style>
  <w:style w:type="character" w:customStyle="1" w:styleId="ClosingChar">
    <w:name w:val="Closing Char"/>
    <w:basedOn w:val="DefaultParagraphFont"/>
    <w:link w:val="Closing"/>
    <w:uiPriority w:val="99"/>
    <w:semiHidden/>
    <w:locked/>
    <w:rsid w:val="003C7C86"/>
    <w:rPr>
      <w:rFonts w:ascii="Helvetica" w:hAnsi="Helvetica"/>
      <w:lang w:val="nl-NL"/>
    </w:rPr>
  </w:style>
  <w:style w:type="character" w:customStyle="1" w:styleId="MessageHeaderChar">
    <w:name w:val="Message Header Char"/>
    <w:basedOn w:val="DefaultParagraphFont"/>
    <w:link w:val="MessageHeader"/>
    <w:uiPriority w:val="99"/>
    <w:semiHidden/>
    <w:locked/>
    <w:rsid w:val="003C7C86"/>
    <w:rPr>
      <w:rFonts w:ascii="Arial" w:hAnsi="Arial" w:cs="Arial"/>
      <w:sz w:val="24"/>
      <w:szCs w:val="24"/>
      <w:shd w:val="pct20" w:color="auto" w:fill="auto"/>
      <w:lang w:val="nl-NL"/>
    </w:rPr>
  </w:style>
  <w:style w:type="paragraph" w:styleId="TOAHeading">
    <w:name w:val="toa heading"/>
    <w:basedOn w:val="Normal"/>
    <w:next w:val="Normal"/>
    <w:uiPriority w:val="99"/>
    <w:rsid w:val="003C7C86"/>
    <w:pPr>
      <w:spacing w:before="120" w:line="240" w:lineRule="atLeast"/>
    </w:pPr>
    <w:rPr>
      <w:rFonts w:ascii="Cambria" w:hAnsi="Cambria"/>
      <w:b/>
      <w:bCs/>
      <w:sz w:val="24"/>
      <w:szCs w:val="24"/>
      <w:lang w:eastAsia="nl-NL"/>
    </w:rPr>
  </w:style>
  <w:style w:type="character" w:customStyle="1" w:styleId="DateChar">
    <w:name w:val="Date Char"/>
    <w:basedOn w:val="DefaultParagraphFont"/>
    <w:link w:val="Date"/>
    <w:uiPriority w:val="99"/>
    <w:semiHidden/>
    <w:locked/>
    <w:rsid w:val="003C7C86"/>
    <w:rPr>
      <w:rFonts w:ascii="Helvetica" w:hAnsi="Helvetica"/>
      <w:lang w:val="nl-NL"/>
    </w:rPr>
  </w:style>
  <w:style w:type="character" w:customStyle="1" w:styleId="E-mailSignatureChar">
    <w:name w:val="E-mail Signature Char"/>
    <w:basedOn w:val="DefaultParagraphFont"/>
    <w:link w:val="E-mailSignature"/>
    <w:uiPriority w:val="99"/>
    <w:semiHidden/>
    <w:locked/>
    <w:rsid w:val="003C7C86"/>
    <w:rPr>
      <w:rFonts w:ascii="Helvetica" w:hAnsi="Helvetica"/>
      <w:lang w:val="nl-NL"/>
    </w:rPr>
  </w:style>
  <w:style w:type="character" w:customStyle="1" w:styleId="SignatureChar">
    <w:name w:val="Signature Char"/>
    <w:basedOn w:val="DefaultParagraphFont"/>
    <w:link w:val="Signature"/>
    <w:uiPriority w:val="99"/>
    <w:semiHidden/>
    <w:locked/>
    <w:rsid w:val="003C7C86"/>
    <w:rPr>
      <w:rFonts w:ascii="Helvetica" w:hAnsi="Helvetica"/>
      <w:lang w:val="nl-NL"/>
    </w:rPr>
  </w:style>
  <w:style w:type="character" w:customStyle="1" w:styleId="HTMLPreformattedChar">
    <w:name w:val="HTML Preformatted Char"/>
    <w:basedOn w:val="DefaultParagraphFont"/>
    <w:link w:val="HTMLPreformatted"/>
    <w:uiPriority w:val="99"/>
    <w:semiHidden/>
    <w:locked/>
    <w:rsid w:val="003C7C86"/>
    <w:rPr>
      <w:rFonts w:ascii="Courier New" w:hAnsi="Courier New" w:cs="Courier New"/>
      <w:lang w:val="nl-NL"/>
    </w:rPr>
  </w:style>
  <w:style w:type="character" w:customStyle="1" w:styleId="HTMLAddressChar">
    <w:name w:val="HTML Address Char"/>
    <w:basedOn w:val="DefaultParagraphFont"/>
    <w:link w:val="HTMLAddress"/>
    <w:uiPriority w:val="99"/>
    <w:semiHidden/>
    <w:locked/>
    <w:rsid w:val="003C7C86"/>
    <w:rPr>
      <w:rFonts w:ascii="Helvetica" w:hAnsi="Helvetica"/>
      <w:i/>
      <w:iCs/>
      <w:lang w:val="nl-NL"/>
    </w:rPr>
  </w:style>
  <w:style w:type="character" w:customStyle="1" w:styleId="NoteHeadingChar">
    <w:name w:val="Note Heading Char"/>
    <w:basedOn w:val="DefaultParagraphFont"/>
    <w:link w:val="NoteHeading"/>
    <w:uiPriority w:val="99"/>
    <w:semiHidden/>
    <w:locked/>
    <w:rsid w:val="003C7C86"/>
    <w:rPr>
      <w:rFonts w:ascii="Helvetica" w:hAnsi="Helvetica"/>
      <w:lang w:val="nl-NL"/>
    </w:rPr>
  </w:style>
  <w:style w:type="character" w:customStyle="1" w:styleId="BodyText2Char">
    <w:name w:val="Body Text 2 Char"/>
    <w:basedOn w:val="DefaultParagraphFont"/>
    <w:link w:val="BodyText2"/>
    <w:uiPriority w:val="99"/>
    <w:semiHidden/>
    <w:locked/>
    <w:rsid w:val="003C7C86"/>
    <w:rPr>
      <w:rFonts w:ascii="Helvetica" w:hAnsi="Helvetica"/>
      <w:lang w:val="nl-NL"/>
    </w:rPr>
  </w:style>
  <w:style w:type="character" w:customStyle="1" w:styleId="BodyText3Char">
    <w:name w:val="Body Text 3 Char"/>
    <w:basedOn w:val="DefaultParagraphFont"/>
    <w:link w:val="BodyText3"/>
    <w:uiPriority w:val="99"/>
    <w:semiHidden/>
    <w:locked/>
    <w:rsid w:val="003C7C86"/>
    <w:rPr>
      <w:rFonts w:ascii="Helvetica" w:hAnsi="Helvetica"/>
      <w:sz w:val="16"/>
      <w:szCs w:val="16"/>
      <w:lang w:val="nl-NL"/>
    </w:rPr>
  </w:style>
  <w:style w:type="character" w:customStyle="1" w:styleId="BodyTextFirstIndentChar">
    <w:name w:val="Body Text First Indent Char"/>
    <w:basedOn w:val="BodyTextChar1"/>
    <w:link w:val="BodyTextFirstIndent"/>
    <w:uiPriority w:val="99"/>
    <w:semiHidden/>
    <w:locked/>
    <w:rsid w:val="003C7C86"/>
    <w:rPr>
      <w:rFonts w:ascii="Helvetica" w:hAnsi="Helvetica"/>
      <w:lang w:val="nl-NL" w:eastAsia="en-US" w:bidi="ar-SA"/>
    </w:rPr>
  </w:style>
  <w:style w:type="character" w:customStyle="1" w:styleId="BodyTextIndentChar1">
    <w:name w:val="Body Text Indent Char1"/>
    <w:basedOn w:val="DefaultParagraphFont"/>
    <w:link w:val="BodyTextIndent"/>
    <w:uiPriority w:val="99"/>
    <w:semiHidden/>
    <w:locked/>
    <w:rsid w:val="003C7C86"/>
    <w:rPr>
      <w:rFonts w:ascii="Helvetica" w:hAnsi="Helvetica"/>
      <w:lang w:val="nl-NL"/>
    </w:rPr>
  </w:style>
  <w:style w:type="character" w:customStyle="1" w:styleId="BodyTextFirstIndent2Char">
    <w:name w:val="Body Text First Indent 2 Char"/>
    <w:basedOn w:val="BodyTextIndentChar1"/>
    <w:link w:val="BodyTextFirstIndent2"/>
    <w:uiPriority w:val="99"/>
    <w:semiHidden/>
    <w:locked/>
    <w:rsid w:val="003C7C86"/>
    <w:rPr>
      <w:rFonts w:ascii="Helvetica" w:hAnsi="Helvetica"/>
      <w:lang w:val="nl-NL"/>
    </w:rPr>
  </w:style>
  <w:style w:type="character" w:customStyle="1" w:styleId="BodyTextIndent2Char">
    <w:name w:val="Body Text Indent 2 Char"/>
    <w:basedOn w:val="DefaultParagraphFont"/>
    <w:link w:val="BodyTextIndent2"/>
    <w:uiPriority w:val="99"/>
    <w:semiHidden/>
    <w:locked/>
    <w:rsid w:val="003C7C86"/>
    <w:rPr>
      <w:rFonts w:ascii="Helvetica" w:hAnsi="Helvetica"/>
      <w:lang w:val="nl-NL"/>
    </w:rPr>
  </w:style>
  <w:style w:type="character" w:customStyle="1" w:styleId="BodyTextIndent3Char">
    <w:name w:val="Body Text Indent 3 Char"/>
    <w:basedOn w:val="DefaultParagraphFont"/>
    <w:link w:val="BodyTextIndent3"/>
    <w:uiPriority w:val="99"/>
    <w:semiHidden/>
    <w:locked/>
    <w:rsid w:val="003C7C86"/>
    <w:rPr>
      <w:rFonts w:ascii="Helvetica" w:hAnsi="Helvetica"/>
      <w:sz w:val="16"/>
      <w:szCs w:val="16"/>
      <w:lang w:val="nl-NL"/>
    </w:rPr>
  </w:style>
  <w:style w:type="character" w:customStyle="1" w:styleId="PlainTextChar">
    <w:name w:val="Plain Text Char"/>
    <w:basedOn w:val="DefaultParagraphFont"/>
    <w:link w:val="PlainText"/>
    <w:uiPriority w:val="99"/>
    <w:semiHidden/>
    <w:locked/>
    <w:rsid w:val="003C7C86"/>
    <w:rPr>
      <w:rFonts w:ascii="Courier New" w:hAnsi="Courier New" w:cs="Courier New"/>
      <w:lang w:val="nl-NL"/>
    </w:rPr>
  </w:style>
  <w:style w:type="paragraph" w:customStyle="1" w:styleId="BijlageOngenummerdSubparagraaf">
    <w:name w:val="BijlageOngenummerdSubparagraaf"/>
    <w:basedOn w:val="Normal"/>
    <w:next w:val="Broodtekst0"/>
    <w:uiPriority w:val="17"/>
    <w:qFormat/>
    <w:rsid w:val="003C7C86"/>
    <w:pPr>
      <w:numPr>
        <w:ilvl w:val="1"/>
        <w:numId w:val="68"/>
      </w:numPr>
      <w:tabs>
        <w:tab w:val="left" w:pos="227"/>
        <w:tab w:val="left" w:pos="454"/>
        <w:tab w:val="left" w:pos="680"/>
      </w:tabs>
      <w:autoSpaceDE w:val="0"/>
      <w:autoSpaceDN w:val="0"/>
      <w:adjustRightInd w:val="0"/>
      <w:spacing w:before="240" w:line="240" w:lineRule="atLeast"/>
      <w:outlineLvl w:val="2"/>
    </w:pPr>
    <w:rPr>
      <w:rFonts w:ascii="Verdana" w:eastAsia="DejaVu Sans" w:hAnsi="Verdana"/>
      <w:i/>
      <w:sz w:val="18"/>
      <w:szCs w:val="18"/>
      <w:lang w:eastAsia="nl-NL"/>
    </w:rPr>
  </w:style>
  <w:style w:type="paragraph" w:customStyle="1" w:styleId="BijlageOngenummerdParagraaf">
    <w:name w:val="BijlageOngenummerdParagraaf"/>
    <w:basedOn w:val="Broodtekst0"/>
    <w:next w:val="Broodtekst0"/>
    <w:uiPriority w:val="16"/>
    <w:qFormat/>
    <w:rsid w:val="003C7C86"/>
    <w:pPr>
      <w:numPr>
        <w:numId w:val="68"/>
      </w:numPr>
      <w:spacing w:before="240"/>
      <w:outlineLvl w:val="0"/>
    </w:pPr>
    <w:rPr>
      <w:b/>
    </w:rPr>
  </w:style>
  <w:style w:type="paragraph" w:customStyle="1" w:styleId="TussenkopCursief">
    <w:name w:val="TussenkopCursief"/>
    <w:basedOn w:val="Broodtekst0"/>
    <w:next w:val="Broodtekst0"/>
    <w:uiPriority w:val="6"/>
    <w:qFormat/>
    <w:rsid w:val="003C7C86"/>
    <w:pPr>
      <w:spacing w:before="240"/>
      <w:ind w:left="454" w:hanging="454"/>
    </w:pPr>
    <w:rPr>
      <w:i/>
    </w:rPr>
  </w:style>
  <w:style w:type="character" w:customStyle="1" w:styleId="afdeling">
    <w:name w:val="afdeling"/>
    <w:basedOn w:val="DefaultParagraphFont"/>
    <w:uiPriority w:val="99"/>
    <w:semiHidden/>
    <w:rsid w:val="003C7C86"/>
    <w:rPr>
      <w:rFonts w:cs="Times New Roman"/>
      <w:position w:val="-9"/>
    </w:rPr>
  </w:style>
  <w:style w:type="character" w:customStyle="1" w:styleId="Afzenddata">
    <w:name w:val="Afzenddata"/>
    <w:uiPriority w:val="99"/>
    <w:semiHidden/>
    <w:rsid w:val="003C7C86"/>
    <w:rPr>
      <w:rFonts w:ascii="Verdana" w:hAnsi="Verdana"/>
      <w:sz w:val="13"/>
    </w:rPr>
  </w:style>
  <w:style w:type="paragraph" w:customStyle="1" w:styleId="Afzendgegevens">
    <w:name w:val="Afzendgegevens"/>
    <w:basedOn w:val="Broodtekst0"/>
    <w:uiPriority w:val="99"/>
    <w:semiHidden/>
    <w:rsid w:val="003C7C86"/>
    <w:pPr>
      <w:tabs>
        <w:tab w:val="clear" w:pos="227"/>
        <w:tab w:val="clear" w:pos="454"/>
        <w:tab w:val="clear" w:pos="680"/>
        <w:tab w:val="left" w:pos="4440"/>
      </w:tabs>
      <w:spacing w:before="25" w:after="25" w:line="25" w:lineRule="atLeast"/>
    </w:pPr>
    <w:rPr>
      <w:sz w:val="2"/>
    </w:rPr>
  </w:style>
  <w:style w:type="character" w:customStyle="1" w:styleId="Afzendkopje">
    <w:name w:val="Afzendkopje"/>
    <w:uiPriority w:val="99"/>
    <w:semiHidden/>
    <w:rsid w:val="003C7C86"/>
    <w:rPr>
      <w:rFonts w:ascii="Verdana" w:hAnsi="Verdana"/>
      <w:b/>
      <w:sz w:val="13"/>
    </w:rPr>
  </w:style>
  <w:style w:type="paragraph" w:customStyle="1" w:styleId="bijschrift">
    <w:name w:val="bijschrift"/>
    <w:basedOn w:val="Broodtekst0"/>
    <w:uiPriority w:val="15"/>
    <w:semiHidden/>
    <w:rsid w:val="003C7C86"/>
    <w:rPr>
      <w:sz w:val="14"/>
    </w:rPr>
  </w:style>
  <w:style w:type="paragraph" w:customStyle="1" w:styleId="broodtekst-italic">
    <w:name w:val="broodtekst-italic"/>
    <w:basedOn w:val="Broodtekst0"/>
    <w:uiPriority w:val="99"/>
    <w:semiHidden/>
    <w:rsid w:val="003C7C86"/>
    <w:rPr>
      <w:i/>
      <w:iCs/>
    </w:rPr>
  </w:style>
  <w:style w:type="character" w:customStyle="1" w:styleId="contactfunctie">
    <w:name w:val="contactfunctie"/>
    <w:basedOn w:val="DefaultParagraphFont"/>
    <w:uiPriority w:val="99"/>
    <w:semiHidden/>
    <w:rsid w:val="003C7C86"/>
    <w:rPr>
      <w:rFonts w:ascii="Verdana" w:hAnsi="Verdana" w:cs="Verdana-Italic"/>
      <w:i/>
      <w:iCs/>
      <w:sz w:val="13"/>
    </w:rPr>
  </w:style>
  <w:style w:type="character" w:customStyle="1" w:styleId="contactfunctiemet">
    <w:name w:val="contactfunctiemet"/>
    <w:uiPriority w:val="99"/>
    <w:semiHidden/>
    <w:rsid w:val="003C7C86"/>
    <w:rPr>
      <w:i/>
      <w:position w:val="9"/>
      <w:sz w:val="13"/>
    </w:rPr>
  </w:style>
  <w:style w:type="character" w:customStyle="1" w:styleId="contactpersoon">
    <w:name w:val="contactpersoon"/>
    <w:basedOn w:val="DefaultParagraphFont"/>
    <w:uiPriority w:val="99"/>
    <w:semiHidden/>
    <w:rsid w:val="003C7C86"/>
    <w:rPr>
      <w:rFonts w:cs="Times New Roman"/>
      <w:sz w:val="13"/>
    </w:rPr>
  </w:style>
  <w:style w:type="paragraph" w:customStyle="1" w:styleId="datumonderwerp">
    <w:name w:val="datumonderwerp"/>
    <w:basedOn w:val="Broodtekst0"/>
    <w:uiPriority w:val="99"/>
    <w:semiHidden/>
    <w:rsid w:val="003C7C86"/>
    <w:pPr>
      <w:tabs>
        <w:tab w:val="clear" w:pos="227"/>
        <w:tab w:val="clear" w:pos="454"/>
        <w:tab w:val="clear" w:pos="680"/>
        <w:tab w:val="left" w:pos="794"/>
      </w:tabs>
    </w:pPr>
  </w:style>
  <w:style w:type="paragraph" w:customStyle="1" w:styleId="Huisstijl-Adres">
    <w:name w:val="Huisstijl-Adres"/>
    <w:basedOn w:val="Broodtekst0"/>
    <w:uiPriority w:val="99"/>
    <w:semiHidden/>
    <w:rsid w:val="003C7C86"/>
    <w:pPr>
      <w:tabs>
        <w:tab w:val="left" w:pos="192"/>
      </w:tabs>
      <w:spacing w:after="90" w:line="180" w:lineRule="exact"/>
    </w:pPr>
    <w:rPr>
      <w:noProof/>
      <w:sz w:val="13"/>
      <w:szCs w:val="13"/>
    </w:rPr>
  </w:style>
  <w:style w:type="paragraph" w:customStyle="1" w:styleId="Directoraat">
    <w:name w:val="Directoraat"/>
    <w:uiPriority w:val="99"/>
    <w:semiHidden/>
    <w:rsid w:val="003C7C86"/>
    <w:pPr>
      <w:tabs>
        <w:tab w:val="left" w:pos="192"/>
        <w:tab w:val="left" w:pos="227"/>
        <w:tab w:val="left" w:pos="454"/>
        <w:tab w:val="left" w:pos="680"/>
      </w:tabs>
      <w:autoSpaceDE w:val="0"/>
      <w:autoSpaceDN w:val="0"/>
      <w:adjustRightInd w:val="0"/>
      <w:spacing w:line="180" w:lineRule="atLeast"/>
    </w:pPr>
    <w:rPr>
      <w:rFonts w:ascii="Verdana" w:eastAsia="DejaVu Sans" w:hAnsi="Verdana"/>
      <w:b/>
      <w:noProof/>
      <w:sz w:val="13"/>
      <w:szCs w:val="13"/>
      <w:lang w:val="nl-NL" w:eastAsia="nl-NL"/>
    </w:rPr>
  </w:style>
  <w:style w:type="paragraph" w:customStyle="1" w:styleId="Directoraatnaam">
    <w:name w:val="Directoraatnaam"/>
    <w:basedOn w:val="Directoraat"/>
    <w:uiPriority w:val="99"/>
    <w:semiHidden/>
    <w:rsid w:val="003C7C86"/>
  </w:style>
  <w:style w:type="paragraph" w:customStyle="1" w:styleId="Directoraatnam">
    <w:name w:val="Directoraatnam"/>
    <w:basedOn w:val="Directoraat"/>
    <w:uiPriority w:val="99"/>
    <w:semiHidden/>
    <w:rsid w:val="003C7C86"/>
  </w:style>
  <w:style w:type="character" w:customStyle="1" w:styleId="emailadres">
    <w:name w:val="emailadres"/>
    <w:basedOn w:val="DefaultParagraphFont"/>
    <w:uiPriority w:val="99"/>
    <w:semiHidden/>
    <w:rsid w:val="003C7C86"/>
    <w:rPr>
      <w:rFonts w:cs="Times New Roman"/>
      <w:position w:val="9"/>
      <w:sz w:val="13"/>
    </w:rPr>
  </w:style>
  <w:style w:type="paragraph" w:customStyle="1" w:styleId="Huisstijl-Gegeven">
    <w:name w:val="Huisstijl-Gegeven"/>
    <w:basedOn w:val="Broodtekst0"/>
    <w:uiPriority w:val="99"/>
    <w:semiHidden/>
    <w:rsid w:val="003C7C86"/>
    <w:pPr>
      <w:spacing w:after="92" w:line="180" w:lineRule="atLeast"/>
    </w:pPr>
    <w:rPr>
      <w:noProof/>
      <w:sz w:val="13"/>
    </w:rPr>
  </w:style>
  <w:style w:type="character" w:customStyle="1" w:styleId="Huisstijl-GegevenCharChar">
    <w:name w:val="Huisstijl-Gegeven Char Char"/>
    <w:basedOn w:val="DefaultParagraphFont"/>
    <w:uiPriority w:val="99"/>
    <w:semiHidden/>
    <w:rsid w:val="003C7C86"/>
    <w:rPr>
      <w:rFonts w:ascii="Verdana" w:hAnsi="Verdana" w:cs="Times New Roman"/>
      <w:noProof/>
      <w:sz w:val="24"/>
      <w:szCs w:val="24"/>
      <w:lang w:val="nl-NL" w:eastAsia="nl-NL" w:bidi="ar-SA"/>
    </w:rPr>
  </w:style>
  <w:style w:type="paragraph" w:customStyle="1" w:styleId="Huisstijl-KixCode">
    <w:name w:val="Huisstijl-KixCode"/>
    <w:basedOn w:val="Broodtekst0"/>
    <w:uiPriority w:val="99"/>
    <w:semiHidden/>
    <w:rsid w:val="003C7C86"/>
    <w:pPr>
      <w:spacing w:before="60" w:line="240" w:lineRule="auto"/>
    </w:pPr>
    <w:rPr>
      <w:rFonts w:ascii="KIX Barcode" w:hAnsi="KIX Barcode"/>
      <w:b/>
      <w:bCs/>
      <w:smallCaps/>
      <w:noProof/>
      <w:sz w:val="24"/>
    </w:rPr>
  </w:style>
  <w:style w:type="paragraph" w:customStyle="1" w:styleId="Huisstijl-Kopje">
    <w:name w:val="Huisstijl-Kopje"/>
    <w:basedOn w:val="Broodtekst0"/>
    <w:uiPriority w:val="99"/>
    <w:semiHidden/>
    <w:rsid w:val="003C7C86"/>
    <w:pPr>
      <w:spacing w:line="180" w:lineRule="atLeast"/>
    </w:pPr>
    <w:rPr>
      <w:b/>
      <w:sz w:val="13"/>
    </w:rPr>
  </w:style>
  <w:style w:type="paragraph" w:customStyle="1" w:styleId="Huisstijl-NAW">
    <w:name w:val="Huisstijl-NAW"/>
    <w:basedOn w:val="Broodtekst0"/>
    <w:uiPriority w:val="99"/>
    <w:semiHidden/>
    <w:rsid w:val="003C7C86"/>
    <w:rPr>
      <w:noProof/>
    </w:rPr>
  </w:style>
  <w:style w:type="paragraph" w:customStyle="1" w:styleId="Huisstijl-Retouradres">
    <w:name w:val="Huisstijl-Retouradres"/>
    <w:basedOn w:val="Broodtekst0"/>
    <w:uiPriority w:val="99"/>
    <w:semiHidden/>
    <w:rsid w:val="003C7C86"/>
    <w:pPr>
      <w:spacing w:line="180" w:lineRule="exact"/>
    </w:pPr>
    <w:rPr>
      <w:noProof/>
      <w:sz w:val="13"/>
    </w:rPr>
  </w:style>
  <w:style w:type="paragraph" w:customStyle="1" w:styleId="Huisstijl-Rubricering">
    <w:name w:val="Huisstijl-Rubricering"/>
    <w:basedOn w:val="Broodtekst0"/>
    <w:uiPriority w:val="99"/>
    <w:semiHidden/>
    <w:rsid w:val="003C7C86"/>
    <w:pPr>
      <w:spacing w:line="180" w:lineRule="exact"/>
    </w:pPr>
    <w:rPr>
      <w:b/>
      <w:bCs/>
      <w:caps/>
      <w:noProof/>
      <w:sz w:val="13"/>
      <w:szCs w:val="13"/>
    </w:rPr>
  </w:style>
  <w:style w:type="paragraph" w:customStyle="1" w:styleId="Huisstijl-Voorwaarden">
    <w:name w:val="Huisstijl-Voorwaarden"/>
    <w:basedOn w:val="Broodtekst0"/>
    <w:uiPriority w:val="99"/>
    <w:semiHidden/>
    <w:rsid w:val="003C7C86"/>
    <w:pPr>
      <w:spacing w:line="180" w:lineRule="exact"/>
    </w:pPr>
    <w:rPr>
      <w:i/>
      <w:noProof/>
      <w:sz w:val="13"/>
    </w:rPr>
  </w:style>
  <w:style w:type="paragraph" w:customStyle="1" w:styleId="minofdir">
    <w:name w:val="minofdir"/>
    <w:basedOn w:val="Normal"/>
    <w:uiPriority w:val="99"/>
    <w:semiHidden/>
    <w:rsid w:val="003C7C86"/>
    <w:pPr>
      <w:tabs>
        <w:tab w:val="left" w:pos="227"/>
        <w:tab w:val="left" w:pos="454"/>
        <w:tab w:val="left" w:pos="680"/>
      </w:tabs>
      <w:autoSpaceDE w:val="0"/>
      <w:autoSpaceDN w:val="0"/>
      <w:adjustRightInd w:val="0"/>
      <w:spacing w:line="240" w:lineRule="atLeast"/>
    </w:pPr>
    <w:rPr>
      <w:rFonts w:ascii="RO VenW" w:eastAsia="DejaVu Sans" w:hAnsi="RO VenW"/>
      <w:sz w:val="220"/>
      <w:szCs w:val="18"/>
      <w:lang w:eastAsia="nl-NL"/>
    </w:rPr>
  </w:style>
  <w:style w:type="paragraph" w:customStyle="1" w:styleId="Opsomming-bullet">
    <w:name w:val="Opsomming-bullet"/>
    <w:basedOn w:val="Broodtekst0"/>
    <w:uiPriority w:val="8"/>
    <w:qFormat/>
    <w:rsid w:val="003C7C86"/>
    <w:pPr>
      <w:numPr>
        <w:numId w:val="63"/>
      </w:numPr>
      <w:tabs>
        <w:tab w:val="left" w:pos="1134"/>
        <w:tab w:val="left" w:pos="1361"/>
        <w:tab w:val="left" w:pos="1588"/>
        <w:tab w:val="left" w:pos="1814"/>
        <w:tab w:val="left" w:pos="2041"/>
      </w:tabs>
    </w:pPr>
  </w:style>
  <w:style w:type="paragraph" w:customStyle="1" w:styleId="Opsomming-cijfer">
    <w:name w:val="Opsomming-cijfer"/>
    <w:basedOn w:val="Broodtekst0"/>
    <w:uiPriority w:val="9"/>
    <w:qFormat/>
    <w:rsid w:val="003C7C86"/>
    <w:pPr>
      <w:numPr>
        <w:numId w:val="64"/>
      </w:numPr>
      <w:tabs>
        <w:tab w:val="left" w:pos="907"/>
        <w:tab w:val="left" w:pos="1134"/>
        <w:tab w:val="left" w:pos="1361"/>
        <w:tab w:val="left" w:pos="1588"/>
        <w:tab w:val="left" w:pos="1814"/>
        <w:tab w:val="left" w:pos="2041"/>
      </w:tabs>
    </w:pPr>
  </w:style>
  <w:style w:type="character" w:customStyle="1" w:styleId="referentiegegevens">
    <w:name w:val="referentiegegevens"/>
    <w:basedOn w:val="DefaultParagraphFont"/>
    <w:uiPriority w:val="99"/>
    <w:semiHidden/>
    <w:rsid w:val="003C7C86"/>
    <w:rPr>
      <w:rFonts w:ascii="Verdana" w:hAnsi="Verdana" w:cs="Verdana"/>
      <w:position w:val="0"/>
      <w:sz w:val="18"/>
      <w:szCs w:val="18"/>
    </w:rPr>
  </w:style>
  <w:style w:type="character" w:customStyle="1" w:styleId="referentiegegevensitalic">
    <w:name w:val="referentiegegevensitalic"/>
    <w:uiPriority w:val="99"/>
    <w:semiHidden/>
    <w:rsid w:val="003C7C86"/>
    <w:rPr>
      <w:i/>
    </w:rPr>
  </w:style>
  <w:style w:type="character" w:customStyle="1" w:styleId="referentiegegevensleeg">
    <w:name w:val="referentiegegevensleeg"/>
    <w:uiPriority w:val="99"/>
    <w:semiHidden/>
    <w:rsid w:val="003C7C86"/>
    <w:rPr>
      <w:position w:val="-9"/>
    </w:rPr>
  </w:style>
  <w:style w:type="character" w:customStyle="1" w:styleId="referentiegegevensleeggroot">
    <w:name w:val="referentiegegevensleeggroot"/>
    <w:basedOn w:val="referentiegegevensleeg"/>
    <w:uiPriority w:val="99"/>
    <w:semiHidden/>
    <w:rsid w:val="003C7C86"/>
    <w:rPr>
      <w:rFonts w:ascii="Verdana-Bold" w:hAnsi="Verdana-Bold" w:cs="Verdana-Bold"/>
      <w:bCs/>
      <w:smallCaps/>
      <w:position w:val="-26"/>
    </w:rPr>
  </w:style>
  <w:style w:type="paragraph" w:customStyle="1" w:styleId="referentiegegevensviereneenhalf">
    <w:name w:val="referentiegegevensviereneenhalf"/>
    <w:basedOn w:val="Broodtekst0"/>
    <w:uiPriority w:val="99"/>
    <w:semiHidden/>
    <w:rsid w:val="003C7C86"/>
    <w:pPr>
      <w:spacing w:line="90" w:lineRule="exact"/>
    </w:pPr>
    <w:rPr>
      <w:sz w:val="2"/>
    </w:rPr>
  </w:style>
  <w:style w:type="paragraph" w:customStyle="1" w:styleId="referentiegegevparagraaf">
    <w:name w:val="referentiegegevparagraaf"/>
    <w:basedOn w:val="Broodtekst0"/>
    <w:uiPriority w:val="99"/>
    <w:semiHidden/>
    <w:rsid w:val="003C7C86"/>
    <w:pPr>
      <w:spacing w:before="25" w:after="25" w:line="130" w:lineRule="atLeast"/>
    </w:pPr>
    <w:rPr>
      <w:noProof/>
      <w:sz w:val="13"/>
      <w:lang w:eastAsia="en-US"/>
    </w:rPr>
  </w:style>
  <w:style w:type="character" w:customStyle="1" w:styleId="referentiekopjes">
    <w:name w:val="referentiekopjes"/>
    <w:basedOn w:val="DefaultParagraphFont"/>
    <w:uiPriority w:val="99"/>
    <w:semiHidden/>
    <w:rsid w:val="003C7C86"/>
    <w:rPr>
      <w:rFonts w:ascii="Verdana" w:hAnsi="Verdana" w:cs="Verdana"/>
      <w:b/>
      <w:position w:val="0"/>
      <w:sz w:val="18"/>
      <w:szCs w:val="18"/>
    </w:rPr>
  </w:style>
  <w:style w:type="paragraph" w:customStyle="1" w:styleId="refgegeven-zonder">
    <w:name w:val="refgegeven-zonder"/>
    <w:basedOn w:val="Broodtekst0"/>
    <w:uiPriority w:val="99"/>
    <w:semiHidden/>
    <w:rsid w:val="003C7C86"/>
    <w:pPr>
      <w:spacing w:line="180" w:lineRule="atLeast"/>
    </w:pPr>
    <w:rPr>
      <w:noProof/>
      <w:sz w:val="13"/>
    </w:rPr>
  </w:style>
  <w:style w:type="paragraph" w:customStyle="1" w:styleId="refkopje-zonder">
    <w:name w:val="refkopje-zonder"/>
    <w:basedOn w:val="Broodtekst0"/>
    <w:next w:val="refgegeven-zonder"/>
    <w:uiPriority w:val="99"/>
    <w:semiHidden/>
    <w:rsid w:val="003C7C86"/>
    <w:pPr>
      <w:spacing w:line="180" w:lineRule="exact"/>
    </w:pPr>
    <w:rPr>
      <w:b/>
      <w:noProof/>
      <w:sz w:val="13"/>
    </w:rPr>
  </w:style>
  <w:style w:type="paragraph" w:customStyle="1" w:styleId="Tabelkop">
    <w:name w:val="Tabelkop"/>
    <w:basedOn w:val="Broodtekst0"/>
    <w:uiPriority w:val="11"/>
    <w:qFormat/>
    <w:rsid w:val="003C7C86"/>
    <w:rPr>
      <w:b/>
      <w:sz w:val="14"/>
    </w:rPr>
  </w:style>
  <w:style w:type="paragraph" w:customStyle="1" w:styleId="tabeltekst">
    <w:name w:val="tabeltekst"/>
    <w:basedOn w:val="Broodtekst0"/>
    <w:uiPriority w:val="15"/>
    <w:semiHidden/>
    <w:rsid w:val="003C7C86"/>
    <w:rPr>
      <w:sz w:val="14"/>
    </w:rPr>
  </w:style>
  <w:style w:type="paragraph" w:customStyle="1" w:styleId="titel">
    <w:name w:val="titel"/>
    <w:basedOn w:val="Broodtekst0"/>
    <w:next w:val="Broodtekst0"/>
    <w:uiPriority w:val="99"/>
    <w:semiHidden/>
    <w:rsid w:val="003C7C86"/>
    <w:pPr>
      <w:spacing w:line="300" w:lineRule="atLeast"/>
    </w:pPr>
    <w:rPr>
      <w:b/>
      <w:sz w:val="24"/>
    </w:rPr>
  </w:style>
  <w:style w:type="paragraph" w:customStyle="1" w:styleId="titelcolofon">
    <w:name w:val="titelcolofon"/>
    <w:basedOn w:val="Broodtekst0"/>
    <w:next w:val="Broodtekst0"/>
    <w:uiPriority w:val="99"/>
    <w:semiHidden/>
    <w:rsid w:val="003C7C86"/>
    <w:pPr>
      <w:spacing w:line="300" w:lineRule="atLeast"/>
    </w:pPr>
    <w:rPr>
      <w:sz w:val="24"/>
    </w:rPr>
  </w:style>
  <w:style w:type="paragraph" w:customStyle="1" w:styleId="titelinhoud">
    <w:name w:val="titelinhoud"/>
    <w:basedOn w:val="Broodtekst0"/>
    <w:next w:val="Broodtekst0"/>
    <w:uiPriority w:val="99"/>
    <w:semiHidden/>
    <w:rsid w:val="003C7C86"/>
    <w:pPr>
      <w:spacing w:after="660" w:line="300" w:lineRule="atLeast"/>
    </w:pPr>
    <w:rPr>
      <w:sz w:val="24"/>
    </w:rPr>
  </w:style>
  <w:style w:type="character" w:customStyle="1" w:styleId="w1">
    <w:name w:val="w1"/>
    <w:uiPriority w:val="99"/>
    <w:semiHidden/>
    <w:rsid w:val="003C7C86"/>
    <w:rPr>
      <w:rFonts w:ascii="Verdana" w:hAnsi="Verdana"/>
      <w:sz w:val="9"/>
    </w:rPr>
  </w:style>
  <w:style w:type="numbering" w:customStyle="1" w:styleId="Artikelsectie1">
    <w:name w:val="Artikel/sectie1"/>
    <w:rsid w:val="003C7C86"/>
    <w:pPr>
      <w:numPr>
        <w:numId w:val="66"/>
      </w:numPr>
    </w:pPr>
  </w:style>
  <w:style w:type="paragraph" w:customStyle="1" w:styleId="Subsubparagraaf">
    <w:name w:val="Subsubparagraaf"/>
    <w:basedOn w:val="Subparagraaf"/>
    <w:next w:val="Broodtekst0"/>
    <w:uiPriority w:val="5"/>
    <w:qFormat/>
    <w:rsid w:val="003C7C86"/>
    <w:pPr>
      <w:numPr>
        <w:ilvl w:val="3"/>
      </w:numPr>
      <w:outlineLvl w:val="3"/>
    </w:pPr>
    <w:rPr>
      <w:i w:val="0"/>
    </w:rPr>
  </w:style>
  <w:style w:type="paragraph" w:customStyle="1" w:styleId="TussenkopVet">
    <w:name w:val="TussenkopVet"/>
    <w:basedOn w:val="TussenkopCursief"/>
    <w:next w:val="Broodtekst0"/>
    <w:uiPriority w:val="5"/>
    <w:qFormat/>
    <w:rsid w:val="003C7C86"/>
    <w:rPr>
      <w:b/>
      <w:i w:val="0"/>
    </w:rPr>
  </w:style>
  <w:style w:type="paragraph" w:customStyle="1" w:styleId="TussenkopRegular">
    <w:name w:val="TussenkopRegular"/>
    <w:basedOn w:val="TussenkopVet"/>
    <w:next w:val="Broodtekst0"/>
    <w:uiPriority w:val="7"/>
    <w:qFormat/>
    <w:rsid w:val="003C7C86"/>
    <w:rPr>
      <w:b w:val="0"/>
    </w:rPr>
  </w:style>
  <w:style w:type="paragraph" w:customStyle="1" w:styleId="BijlageGenummerdParagraaf">
    <w:name w:val="BijlageGenummerdParagraaf"/>
    <w:basedOn w:val="Broodtekst0"/>
    <w:next w:val="Broodtekst0"/>
    <w:uiPriority w:val="12"/>
    <w:qFormat/>
    <w:rsid w:val="003C7C86"/>
    <w:pPr>
      <w:numPr>
        <w:ilvl w:val="1"/>
        <w:numId w:val="67"/>
      </w:numPr>
      <w:spacing w:before="240"/>
      <w:outlineLvl w:val="1"/>
    </w:pPr>
    <w:rPr>
      <w:b/>
    </w:rPr>
  </w:style>
  <w:style w:type="paragraph" w:customStyle="1" w:styleId="BijlageGenummerdSubparagraaf">
    <w:name w:val="BijlageGenummerdSubparagraaf"/>
    <w:basedOn w:val="Broodtekst0"/>
    <w:next w:val="Broodtekst0"/>
    <w:uiPriority w:val="12"/>
    <w:qFormat/>
    <w:rsid w:val="003C7C86"/>
    <w:pPr>
      <w:numPr>
        <w:ilvl w:val="2"/>
        <w:numId w:val="67"/>
      </w:numPr>
      <w:spacing w:before="240"/>
      <w:outlineLvl w:val="2"/>
    </w:pPr>
    <w:rPr>
      <w:i/>
    </w:rPr>
  </w:style>
  <w:style w:type="paragraph" w:customStyle="1" w:styleId="BijlageGenummerdKop">
    <w:name w:val="BijlageGenummerdKop"/>
    <w:next w:val="Broodtekst0"/>
    <w:uiPriority w:val="12"/>
    <w:qFormat/>
    <w:rsid w:val="003C7C86"/>
    <w:pPr>
      <w:pageBreakBefore/>
      <w:numPr>
        <w:numId w:val="67"/>
      </w:numPr>
      <w:spacing w:after="660" w:line="300" w:lineRule="atLeast"/>
      <w:outlineLvl w:val="0"/>
    </w:pPr>
    <w:rPr>
      <w:rFonts w:ascii="Verdana" w:eastAsia="DejaVu Sans" w:hAnsi="Verdana"/>
      <w:sz w:val="24"/>
      <w:szCs w:val="18"/>
      <w:lang w:val="nl-NL" w:eastAsia="nl-NL"/>
    </w:rPr>
  </w:style>
  <w:style w:type="paragraph" w:customStyle="1" w:styleId="Huisstijl-Rubricering0">
    <w:name w:val="Huisstijl - Rubricering"/>
    <w:basedOn w:val="Normal"/>
    <w:next w:val="Normal"/>
    <w:uiPriority w:val="1"/>
    <w:qFormat/>
    <w:rsid w:val="003C7C86"/>
    <w:pPr>
      <w:widowControl w:val="0"/>
      <w:suppressAutoHyphens/>
      <w:autoSpaceDN w:val="0"/>
      <w:spacing w:line="180" w:lineRule="exact"/>
      <w:textAlignment w:val="baseline"/>
    </w:pPr>
    <w:rPr>
      <w:rFonts w:ascii="Verdana" w:eastAsia="DejaVu Sans" w:hAnsi="Verdana" w:cs="Lohit Hindi"/>
      <w:b/>
      <w:caps/>
      <w:kern w:val="3"/>
      <w:sz w:val="13"/>
      <w:szCs w:val="24"/>
      <w:lang w:eastAsia="zh-CN" w:bidi="hi-IN"/>
    </w:rPr>
  </w:style>
  <w:style w:type="character" w:customStyle="1" w:styleId="Huisstijl-Rubriceringvolgbladen">
    <w:name w:val="Huisstijl - Rubricering (volgbladen)"/>
    <w:basedOn w:val="Strong"/>
    <w:uiPriority w:val="1"/>
    <w:qFormat/>
    <w:rsid w:val="003C7C86"/>
    <w:rPr>
      <w:rFonts w:ascii="Verdana" w:hAnsi="Verdana" w:cs="Times New Roman"/>
      <w:b/>
      <w:bCs/>
      <w:sz w:val="13"/>
    </w:rPr>
  </w:style>
  <w:style w:type="paragraph" w:customStyle="1" w:styleId="Huisstijl-Retouradres0">
    <w:name w:val="Huisstijl - Retouradres"/>
    <w:basedOn w:val="Normal"/>
    <w:next w:val="Normal"/>
    <w:uiPriority w:val="1"/>
    <w:rsid w:val="003C7C86"/>
    <w:pPr>
      <w:widowControl w:val="0"/>
      <w:suppressAutoHyphens/>
      <w:autoSpaceDN w:val="0"/>
      <w:spacing w:line="180" w:lineRule="exact"/>
      <w:textAlignment w:val="baseline"/>
    </w:pPr>
    <w:rPr>
      <w:rFonts w:ascii="Verdana" w:eastAsia="DejaVu Sans" w:hAnsi="Verdana" w:cs="Lohit Hindi"/>
      <w:kern w:val="3"/>
      <w:sz w:val="13"/>
      <w:szCs w:val="24"/>
      <w:lang w:eastAsia="zh-CN" w:bidi="hi-IN"/>
    </w:rPr>
  </w:style>
  <w:style w:type="character" w:customStyle="1" w:styleId="Huisstijl-Rubriceringoverigekoptekstvolgbladen">
    <w:name w:val="Huisstijl - Rubricering: overige koptekst  (volgbladen)"/>
    <w:basedOn w:val="DefaultParagraphFont"/>
    <w:uiPriority w:val="1"/>
    <w:rsid w:val="003C7C86"/>
    <w:rPr>
      <w:noProof/>
      <w:sz w:val="13"/>
      <w:lang w:val="nl-NL"/>
    </w:rPr>
  </w:style>
  <w:style w:type="paragraph" w:customStyle="1" w:styleId="Huisstijl-KoptekstRapportvolgbladen">
    <w:name w:val="Huisstijl - Koptekst Rapport volgbladen"/>
    <w:basedOn w:val="Normal"/>
    <w:uiPriority w:val="16"/>
    <w:rsid w:val="003C7C86"/>
    <w:pPr>
      <w:widowControl w:val="0"/>
      <w:suppressAutoHyphens/>
      <w:autoSpaceDN w:val="0"/>
      <w:textAlignment w:val="baseline"/>
    </w:pPr>
    <w:rPr>
      <w:rFonts w:ascii="Verdana" w:eastAsia="DejaVu Sans" w:hAnsi="Verdana" w:cs="Lohit Hindi"/>
      <w:b/>
      <w:kern w:val="3"/>
      <w:sz w:val="13"/>
      <w:szCs w:val="24"/>
      <w:lang w:eastAsia="zh-CN" w:bidi="hi-IN"/>
    </w:rPr>
  </w:style>
  <w:style w:type="paragraph" w:customStyle="1" w:styleId="Huisstijl-KoptekstRapportRubriceringvolgbladen">
    <w:name w:val="Huisstijl - Koptekst Rapport Rubricering volgbladen"/>
    <w:basedOn w:val="Normal"/>
    <w:uiPriority w:val="16"/>
    <w:rsid w:val="003C7C86"/>
    <w:pPr>
      <w:widowControl w:val="0"/>
      <w:suppressAutoHyphens/>
      <w:autoSpaceDN w:val="0"/>
      <w:textAlignment w:val="baseline"/>
    </w:pPr>
    <w:rPr>
      <w:rFonts w:ascii="Verdana" w:eastAsia="DejaVu Sans" w:hAnsi="Verdana" w:cs="Lohit Hindi"/>
      <w:b/>
      <w:caps/>
      <w:kern w:val="3"/>
      <w:sz w:val="13"/>
      <w:szCs w:val="24"/>
      <w:lang w:eastAsia="zh-CN" w:bidi="hi-IN"/>
    </w:rPr>
  </w:style>
  <w:style w:type="paragraph" w:customStyle="1" w:styleId="OpsommingenRWS">
    <w:name w:val="Opsommingen RWS"/>
    <w:basedOn w:val="Normal"/>
    <w:qFormat/>
    <w:rsid w:val="003C7C86"/>
    <w:pPr>
      <w:widowControl w:val="0"/>
      <w:numPr>
        <w:numId w:val="69"/>
      </w:numPr>
      <w:suppressAutoHyphens/>
      <w:autoSpaceDN w:val="0"/>
      <w:spacing w:line="240" w:lineRule="exact"/>
      <w:textAlignment w:val="baseline"/>
    </w:pPr>
    <w:rPr>
      <w:rFonts w:ascii="Verdana" w:eastAsia="DejaVu Sans" w:hAnsi="Verdana" w:cs="Lohit Hindi"/>
      <w:sz w:val="18"/>
      <w:szCs w:val="24"/>
      <w:lang w:eastAsia="zh-CN" w:bidi="hi-IN"/>
    </w:rPr>
  </w:style>
  <w:style w:type="character" w:customStyle="1" w:styleId="Huisstijl-Rapportkoptekst">
    <w:name w:val="Huisstijl - Rapport koptekst"/>
    <w:basedOn w:val="DefaultParagraphFont"/>
    <w:uiPriority w:val="1"/>
    <w:rsid w:val="003C7C86"/>
    <w:rPr>
      <w:rFonts w:ascii="Verdana" w:hAnsi="Verdana"/>
      <w:sz w:val="13"/>
    </w:rPr>
  </w:style>
  <w:style w:type="paragraph" w:customStyle="1" w:styleId="Huisstijl-KopregelRapport">
    <w:name w:val="Huisstijl - Kopregel Rapport"/>
    <w:basedOn w:val="Normal"/>
    <w:uiPriority w:val="16"/>
    <w:rsid w:val="003C7C86"/>
    <w:pPr>
      <w:spacing w:line="240" w:lineRule="atLeast"/>
    </w:pPr>
    <w:rPr>
      <w:rFonts w:ascii="Verdana" w:eastAsia="DejaVu Sans" w:hAnsi="Verdana"/>
      <w:sz w:val="13"/>
      <w:szCs w:val="24"/>
      <w:lang w:eastAsia="nl-NL"/>
    </w:rPr>
  </w:style>
  <w:style w:type="numbering" w:customStyle="1" w:styleId="Lijststijl">
    <w:name w:val="Lijststijl"/>
    <w:uiPriority w:val="99"/>
    <w:rsid w:val="003C7C86"/>
    <w:pPr>
      <w:numPr>
        <w:numId w:val="70"/>
      </w:numPr>
    </w:pPr>
  </w:style>
  <w:style w:type="paragraph" w:customStyle="1" w:styleId="Lijstalinea1">
    <w:name w:val="Lijstalinea1"/>
    <w:basedOn w:val="Normal"/>
    <w:semiHidden/>
    <w:rsid w:val="003C7C86"/>
    <w:pPr>
      <w:numPr>
        <w:numId w:val="71"/>
      </w:numPr>
    </w:pPr>
    <w:rPr>
      <w:rFonts w:asciiTheme="minorHAnsi" w:eastAsiaTheme="minorHAnsi" w:hAnsiTheme="minorHAnsi" w:cstheme="minorBidi"/>
      <w:sz w:val="18"/>
      <w:szCs w:val="18"/>
    </w:rPr>
  </w:style>
  <w:style w:type="character" w:styleId="IntenseEmphasis">
    <w:name w:val="Intense Emphasis"/>
    <w:basedOn w:val="DefaultParagraphFont"/>
    <w:uiPriority w:val="66"/>
    <w:qFormat/>
    <w:rsid w:val="00B513E2"/>
    <w:rPr>
      <w:i/>
      <w:iCs/>
      <w:color w:val="5B9BD5" w:themeColor="accent1"/>
    </w:rPr>
  </w:style>
  <w:style w:type="character" w:customStyle="1" w:styleId="Onopgelostemelding1">
    <w:name w:val="Onopgeloste melding1"/>
    <w:basedOn w:val="DefaultParagraphFont"/>
    <w:uiPriority w:val="99"/>
    <w:semiHidden/>
    <w:unhideWhenUsed/>
    <w:rsid w:val="00B747CA"/>
    <w:rPr>
      <w:color w:val="605E5C"/>
      <w:shd w:val="clear" w:color="auto" w:fill="E1DFDD"/>
    </w:rPr>
  </w:style>
  <w:style w:type="character" w:styleId="UnresolvedMention">
    <w:name w:val="Unresolved Mention"/>
    <w:basedOn w:val="DefaultParagraphFont"/>
    <w:uiPriority w:val="99"/>
    <w:semiHidden/>
    <w:unhideWhenUsed/>
    <w:rsid w:val="0004456D"/>
    <w:rPr>
      <w:color w:val="605E5C"/>
      <w:shd w:val="clear" w:color="auto" w:fill="E1DFDD"/>
    </w:rPr>
  </w:style>
  <w:style w:type="paragraph" w:customStyle="1" w:styleId="Kop">
    <w:name w:val="Kop"/>
    <w:basedOn w:val="Heading1"/>
    <w:next w:val="Normal"/>
    <w:rsid w:val="00975750"/>
    <w:pPr>
      <w:pageBreakBefore w:val="0"/>
      <w:numPr>
        <w:numId w:val="0"/>
      </w:numPr>
      <w:tabs>
        <w:tab w:val="left" w:pos="400"/>
        <w:tab w:val="left" w:pos="432"/>
      </w:tabs>
      <w:overflowPunct w:val="0"/>
      <w:autoSpaceDE w:val="0"/>
      <w:autoSpaceDN w:val="0"/>
      <w:adjustRightInd w:val="0"/>
      <w:spacing w:before="120" w:after="240" w:line="240" w:lineRule="atLeast"/>
      <w:ind w:left="431" w:hanging="431"/>
      <w:textAlignment w:val="baseline"/>
      <w:outlineLvl w:val="9"/>
    </w:pPr>
    <w:rPr>
      <w:rFonts w:ascii="Verdana" w:eastAsia="SimSun" w:hAnsi="Verdana"/>
      <w:kern w:val="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03532">
      <w:bodyDiv w:val="1"/>
      <w:marLeft w:val="0"/>
      <w:marRight w:val="0"/>
      <w:marTop w:val="0"/>
      <w:marBottom w:val="0"/>
      <w:divBdr>
        <w:top w:val="none" w:sz="0" w:space="0" w:color="auto"/>
        <w:left w:val="none" w:sz="0" w:space="0" w:color="auto"/>
        <w:bottom w:val="none" w:sz="0" w:space="0" w:color="auto"/>
        <w:right w:val="none" w:sz="0" w:space="0" w:color="auto"/>
      </w:divBdr>
    </w:div>
    <w:div w:id="89005587">
      <w:bodyDiv w:val="1"/>
      <w:marLeft w:val="0"/>
      <w:marRight w:val="0"/>
      <w:marTop w:val="0"/>
      <w:marBottom w:val="0"/>
      <w:divBdr>
        <w:top w:val="none" w:sz="0" w:space="0" w:color="auto"/>
        <w:left w:val="none" w:sz="0" w:space="0" w:color="auto"/>
        <w:bottom w:val="none" w:sz="0" w:space="0" w:color="auto"/>
        <w:right w:val="none" w:sz="0" w:space="0" w:color="auto"/>
      </w:divBdr>
    </w:div>
    <w:div w:id="297687339">
      <w:bodyDiv w:val="1"/>
      <w:marLeft w:val="0"/>
      <w:marRight w:val="0"/>
      <w:marTop w:val="0"/>
      <w:marBottom w:val="0"/>
      <w:divBdr>
        <w:top w:val="none" w:sz="0" w:space="0" w:color="auto"/>
        <w:left w:val="none" w:sz="0" w:space="0" w:color="auto"/>
        <w:bottom w:val="none" w:sz="0" w:space="0" w:color="auto"/>
        <w:right w:val="none" w:sz="0" w:space="0" w:color="auto"/>
      </w:divBdr>
    </w:div>
    <w:div w:id="449933323">
      <w:bodyDiv w:val="1"/>
      <w:marLeft w:val="0"/>
      <w:marRight w:val="0"/>
      <w:marTop w:val="0"/>
      <w:marBottom w:val="0"/>
      <w:divBdr>
        <w:top w:val="none" w:sz="0" w:space="0" w:color="auto"/>
        <w:left w:val="none" w:sz="0" w:space="0" w:color="auto"/>
        <w:bottom w:val="none" w:sz="0" w:space="0" w:color="auto"/>
        <w:right w:val="none" w:sz="0" w:space="0" w:color="auto"/>
      </w:divBdr>
    </w:div>
    <w:div w:id="525405591">
      <w:bodyDiv w:val="1"/>
      <w:marLeft w:val="0"/>
      <w:marRight w:val="0"/>
      <w:marTop w:val="0"/>
      <w:marBottom w:val="0"/>
      <w:divBdr>
        <w:top w:val="none" w:sz="0" w:space="0" w:color="auto"/>
        <w:left w:val="none" w:sz="0" w:space="0" w:color="auto"/>
        <w:bottom w:val="none" w:sz="0" w:space="0" w:color="auto"/>
        <w:right w:val="none" w:sz="0" w:space="0" w:color="auto"/>
      </w:divBdr>
    </w:div>
    <w:div w:id="550382458">
      <w:bodyDiv w:val="1"/>
      <w:marLeft w:val="0"/>
      <w:marRight w:val="0"/>
      <w:marTop w:val="0"/>
      <w:marBottom w:val="0"/>
      <w:divBdr>
        <w:top w:val="none" w:sz="0" w:space="0" w:color="auto"/>
        <w:left w:val="none" w:sz="0" w:space="0" w:color="auto"/>
        <w:bottom w:val="none" w:sz="0" w:space="0" w:color="auto"/>
        <w:right w:val="none" w:sz="0" w:space="0" w:color="auto"/>
      </w:divBdr>
    </w:div>
    <w:div w:id="569774614">
      <w:bodyDiv w:val="1"/>
      <w:marLeft w:val="0"/>
      <w:marRight w:val="0"/>
      <w:marTop w:val="0"/>
      <w:marBottom w:val="0"/>
      <w:divBdr>
        <w:top w:val="none" w:sz="0" w:space="0" w:color="auto"/>
        <w:left w:val="none" w:sz="0" w:space="0" w:color="auto"/>
        <w:bottom w:val="none" w:sz="0" w:space="0" w:color="auto"/>
        <w:right w:val="none" w:sz="0" w:space="0" w:color="auto"/>
      </w:divBdr>
    </w:div>
    <w:div w:id="618337400">
      <w:bodyDiv w:val="1"/>
      <w:marLeft w:val="0"/>
      <w:marRight w:val="0"/>
      <w:marTop w:val="0"/>
      <w:marBottom w:val="0"/>
      <w:divBdr>
        <w:top w:val="none" w:sz="0" w:space="0" w:color="auto"/>
        <w:left w:val="none" w:sz="0" w:space="0" w:color="auto"/>
        <w:bottom w:val="none" w:sz="0" w:space="0" w:color="auto"/>
        <w:right w:val="none" w:sz="0" w:space="0" w:color="auto"/>
      </w:divBdr>
    </w:div>
    <w:div w:id="672418314">
      <w:bodyDiv w:val="1"/>
      <w:marLeft w:val="0"/>
      <w:marRight w:val="0"/>
      <w:marTop w:val="0"/>
      <w:marBottom w:val="0"/>
      <w:divBdr>
        <w:top w:val="none" w:sz="0" w:space="0" w:color="auto"/>
        <w:left w:val="none" w:sz="0" w:space="0" w:color="auto"/>
        <w:bottom w:val="none" w:sz="0" w:space="0" w:color="auto"/>
        <w:right w:val="none" w:sz="0" w:space="0" w:color="auto"/>
      </w:divBdr>
    </w:div>
    <w:div w:id="695077570">
      <w:bodyDiv w:val="1"/>
      <w:marLeft w:val="0"/>
      <w:marRight w:val="0"/>
      <w:marTop w:val="0"/>
      <w:marBottom w:val="0"/>
      <w:divBdr>
        <w:top w:val="none" w:sz="0" w:space="0" w:color="auto"/>
        <w:left w:val="none" w:sz="0" w:space="0" w:color="auto"/>
        <w:bottom w:val="none" w:sz="0" w:space="0" w:color="auto"/>
        <w:right w:val="none" w:sz="0" w:space="0" w:color="auto"/>
      </w:divBdr>
    </w:div>
    <w:div w:id="824325464">
      <w:bodyDiv w:val="1"/>
      <w:marLeft w:val="0"/>
      <w:marRight w:val="0"/>
      <w:marTop w:val="0"/>
      <w:marBottom w:val="0"/>
      <w:divBdr>
        <w:top w:val="none" w:sz="0" w:space="0" w:color="auto"/>
        <w:left w:val="none" w:sz="0" w:space="0" w:color="auto"/>
        <w:bottom w:val="none" w:sz="0" w:space="0" w:color="auto"/>
        <w:right w:val="none" w:sz="0" w:space="0" w:color="auto"/>
      </w:divBdr>
    </w:div>
    <w:div w:id="864560684">
      <w:bodyDiv w:val="1"/>
      <w:marLeft w:val="0"/>
      <w:marRight w:val="0"/>
      <w:marTop w:val="0"/>
      <w:marBottom w:val="0"/>
      <w:divBdr>
        <w:top w:val="none" w:sz="0" w:space="0" w:color="auto"/>
        <w:left w:val="none" w:sz="0" w:space="0" w:color="auto"/>
        <w:bottom w:val="none" w:sz="0" w:space="0" w:color="auto"/>
        <w:right w:val="none" w:sz="0" w:space="0" w:color="auto"/>
      </w:divBdr>
    </w:div>
    <w:div w:id="914778090">
      <w:bodyDiv w:val="1"/>
      <w:marLeft w:val="0"/>
      <w:marRight w:val="0"/>
      <w:marTop w:val="0"/>
      <w:marBottom w:val="0"/>
      <w:divBdr>
        <w:top w:val="none" w:sz="0" w:space="0" w:color="auto"/>
        <w:left w:val="none" w:sz="0" w:space="0" w:color="auto"/>
        <w:bottom w:val="none" w:sz="0" w:space="0" w:color="auto"/>
        <w:right w:val="none" w:sz="0" w:space="0" w:color="auto"/>
      </w:divBdr>
    </w:div>
    <w:div w:id="963776186">
      <w:bodyDiv w:val="1"/>
      <w:marLeft w:val="0"/>
      <w:marRight w:val="0"/>
      <w:marTop w:val="0"/>
      <w:marBottom w:val="0"/>
      <w:divBdr>
        <w:top w:val="none" w:sz="0" w:space="0" w:color="auto"/>
        <w:left w:val="none" w:sz="0" w:space="0" w:color="auto"/>
        <w:bottom w:val="none" w:sz="0" w:space="0" w:color="auto"/>
        <w:right w:val="none" w:sz="0" w:space="0" w:color="auto"/>
      </w:divBdr>
    </w:div>
    <w:div w:id="986787737">
      <w:bodyDiv w:val="1"/>
      <w:marLeft w:val="0"/>
      <w:marRight w:val="0"/>
      <w:marTop w:val="0"/>
      <w:marBottom w:val="0"/>
      <w:divBdr>
        <w:top w:val="none" w:sz="0" w:space="0" w:color="auto"/>
        <w:left w:val="none" w:sz="0" w:space="0" w:color="auto"/>
        <w:bottom w:val="none" w:sz="0" w:space="0" w:color="auto"/>
        <w:right w:val="none" w:sz="0" w:space="0" w:color="auto"/>
      </w:divBdr>
    </w:div>
    <w:div w:id="1165046579">
      <w:bodyDiv w:val="1"/>
      <w:marLeft w:val="0"/>
      <w:marRight w:val="0"/>
      <w:marTop w:val="0"/>
      <w:marBottom w:val="0"/>
      <w:divBdr>
        <w:top w:val="none" w:sz="0" w:space="0" w:color="auto"/>
        <w:left w:val="none" w:sz="0" w:space="0" w:color="auto"/>
        <w:bottom w:val="none" w:sz="0" w:space="0" w:color="auto"/>
        <w:right w:val="none" w:sz="0" w:space="0" w:color="auto"/>
      </w:divBdr>
      <w:divsChild>
        <w:div w:id="1155998277">
          <w:marLeft w:val="547"/>
          <w:marRight w:val="0"/>
          <w:marTop w:val="0"/>
          <w:marBottom w:val="0"/>
          <w:divBdr>
            <w:top w:val="none" w:sz="0" w:space="0" w:color="auto"/>
            <w:left w:val="none" w:sz="0" w:space="0" w:color="auto"/>
            <w:bottom w:val="none" w:sz="0" w:space="0" w:color="auto"/>
            <w:right w:val="none" w:sz="0" w:space="0" w:color="auto"/>
          </w:divBdr>
        </w:div>
        <w:div w:id="1567373633">
          <w:marLeft w:val="1267"/>
          <w:marRight w:val="0"/>
          <w:marTop w:val="0"/>
          <w:marBottom w:val="0"/>
          <w:divBdr>
            <w:top w:val="none" w:sz="0" w:space="0" w:color="auto"/>
            <w:left w:val="none" w:sz="0" w:space="0" w:color="auto"/>
            <w:bottom w:val="none" w:sz="0" w:space="0" w:color="auto"/>
            <w:right w:val="none" w:sz="0" w:space="0" w:color="auto"/>
          </w:divBdr>
        </w:div>
        <w:div w:id="1628244064">
          <w:marLeft w:val="1267"/>
          <w:marRight w:val="0"/>
          <w:marTop w:val="0"/>
          <w:marBottom w:val="0"/>
          <w:divBdr>
            <w:top w:val="none" w:sz="0" w:space="0" w:color="auto"/>
            <w:left w:val="none" w:sz="0" w:space="0" w:color="auto"/>
            <w:bottom w:val="none" w:sz="0" w:space="0" w:color="auto"/>
            <w:right w:val="none" w:sz="0" w:space="0" w:color="auto"/>
          </w:divBdr>
        </w:div>
        <w:div w:id="1838762106">
          <w:marLeft w:val="547"/>
          <w:marRight w:val="0"/>
          <w:marTop w:val="0"/>
          <w:marBottom w:val="0"/>
          <w:divBdr>
            <w:top w:val="none" w:sz="0" w:space="0" w:color="auto"/>
            <w:left w:val="none" w:sz="0" w:space="0" w:color="auto"/>
            <w:bottom w:val="none" w:sz="0" w:space="0" w:color="auto"/>
            <w:right w:val="none" w:sz="0" w:space="0" w:color="auto"/>
          </w:divBdr>
        </w:div>
        <w:div w:id="2114011915">
          <w:marLeft w:val="1267"/>
          <w:marRight w:val="0"/>
          <w:marTop w:val="0"/>
          <w:marBottom w:val="0"/>
          <w:divBdr>
            <w:top w:val="none" w:sz="0" w:space="0" w:color="auto"/>
            <w:left w:val="none" w:sz="0" w:space="0" w:color="auto"/>
            <w:bottom w:val="none" w:sz="0" w:space="0" w:color="auto"/>
            <w:right w:val="none" w:sz="0" w:space="0" w:color="auto"/>
          </w:divBdr>
        </w:div>
      </w:divsChild>
    </w:div>
    <w:div w:id="1191719999">
      <w:bodyDiv w:val="1"/>
      <w:marLeft w:val="0"/>
      <w:marRight w:val="0"/>
      <w:marTop w:val="0"/>
      <w:marBottom w:val="0"/>
      <w:divBdr>
        <w:top w:val="none" w:sz="0" w:space="0" w:color="auto"/>
        <w:left w:val="none" w:sz="0" w:space="0" w:color="auto"/>
        <w:bottom w:val="none" w:sz="0" w:space="0" w:color="auto"/>
        <w:right w:val="none" w:sz="0" w:space="0" w:color="auto"/>
      </w:divBdr>
    </w:div>
    <w:div w:id="1323776991">
      <w:bodyDiv w:val="1"/>
      <w:marLeft w:val="0"/>
      <w:marRight w:val="0"/>
      <w:marTop w:val="0"/>
      <w:marBottom w:val="0"/>
      <w:divBdr>
        <w:top w:val="none" w:sz="0" w:space="0" w:color="auto"/>
        <w:left w:val="none" w:sz="0" w:space="0" w:color="auto"/>
        <w:bottom w:val="none" w:sz="0" w:space="0" w:color="auto"/>
        <w:right w:val="none" w:sz="0" w:space="0" w:color="auto"/>
      </w:divBdr>
    </w:div>
    <w:div w:id="1406030239">
      <w:bodyDiv w:val="1"/>
      <w:marLeft w:val="0"/>
      <w:marRight w:val="0"/>
      <w:marTop w:val="0"/>
      <w:marBottom w:val="0"/>
      <w:divBdr>
        <w:top w:val="none" w:sz="0" w:space="0" w:color="auto"/>
        <w:left w:val="none" w:sz="0" w:space="0" w:color="auto"/>
        <w:bottom w:val="none" w:sz="0" w:space="0" w:color="auto"/>
        <w:right w:val="none" w:sz="0" w:space="0" w:color="auto"/>
      </w:divBdr>
    </w:div>
    <w:div w:id="1538540152">
      <w:bodyDiv w:val="1"/>
      <w:marLeft w:val="0"/>
      <w:marRight w:val="0"/>
      <w:marTop w:val="0"/>
      <w:marBottom w:val="0"/>
      <w:divBdr>
        <w:top w:val="none" w:sz="0" w:space="0" w:color="auto"/>
        <w:left w:val="none" w:sz="0" w:space="0" w:color="auto"/>
        <w:bottom w:val="none" w:sz="0" w:space="0" w:color="auto"/>
        <w:right w:val="none" w:sz="0" w:space="0" w:color="auto"/>
      </w:divBdr>
    </w:div>
    <w:div w:id="1581327096">
      <w:bodyDiv w:val="1"/>
      <w:marLeft w:val="0"/>
      <w:marRight w:val="0"/>
      <w:marTop w:val="0"/>
      <w:marBottom w:val="0"/>
      <w:divBdr>
        <w:top w:val="none" w:sz="0" w:space="0" w:color="auto"/>
        <w:left w:val="none" w:sz="0" w:space="0" w:color="auto"/>
        <w:bottom w:val="none" w:sz="0" w:space="0" w:color="auto"/>
        <w:right w:val="none" w:sz="0" w:space="0" w:color="auto"/>
      </w:divBdr>
    </w:div>
    <w:div w:id="1589149687">
      <w:bodyDiv w:val="1"/>
      <w:marLeft w:val="0"/>
      <w:marRight w:val="0"/>
      <w:marTop w:val="0"/>
      <w:marBottom w:val="0"/>
      <w:divBdr>
        <w:top w:val="none" w:sz="0" w:space="0" w:color="auto"/>
        <w:left w:val="none" w:sz="0" w:space="0" w:color="auto"/>
        <w:bottom w:val="none" w:sz="0" w:space="0" w:color="auto"/>
        <w:right w:val="none" w:sz="0" w:space="0" w:color="auto"/>
      </w:divBdr>
    </w:div>
    <w:div w:id="1639455933">
      <w:bodyDiv w:val="1"/>
      <w:marLeft w:val="0"/>
      <w:marRight w:val="0"/>
      <w:marTop w:val="0"/>
      <w:marBottom w:val="0"/>
      <w:divBdr>
        <w:top w:val="none" w:sz="0" w:space="0" w:color="auto"/>
        <w:left w:val="none" w:sz="0" w:space="0" w:color="auto"/>
        <w:bottom w:val="none" w:sz="0" w:space="0" w:color="auto"/>
        <w:right w:val="none" w:sz="0" w:space="0" w:color="auto"/>
      </w:divBdr>
    </w:div>
    <w:div w:id="1955094132">
      <w:bodyDiv w:val="1"/>
      <w:marLeft w:val="0"/>
      <w:marRight w:val="0"/>
      <w:marTop w:val="0"/>
      <w:marBottom w:val="0"/>
      <w:divBdr>
        <w:top w:val="none" w:sz="0" w:space="0" w:color="auto"/>
        <w:left w:val="none" w:sz="0" w:space="0" w:color="auto"/>
        <w:bottom w:val="none" w:sz="0" w:space="0" w:color="auto"/>
        <w:right w:val="none" w:sz="0" w:space="0" w:color="auto"/>
      </w:divBdr>
    </w:div>
    <w:div w:id="1959795406">
      <w:bodyDiv w:val="1"/>
      <w:marLeft w:val="0"/>
      <w:marRight w:val="0"/>
      <w:marTop w:val="0"/>
      <w:marBottom w:val="0"/>
      <w:divBdr>
        <w:top w:val="none" w:sz="0" w:space="0" w:color="auto"/>
        <w:left w:val="none" w:sz="0" w:space="0" w:color="auto"/>
        <w:bottom w:val="none" w:sz="0" w:space="0" w:color="auto"/>
        <w:right w:val="none" w:sz="0" w:space="0" w:color="auto"/>
      </w:divBdr>
    </w:div>
    <w:div w:id="1964268973">
      <w:bodyDiv w:val="1"/>
      <w:marLeft w:val="0"/>
      <w:marRight w:val="0"/>
      <w:marTop w:val="0"/>
      <w:marBottom w:val="0"/>
      <w:divBdr>
        <w:top w:val="none" w:sz="0" w:space="0" w:color="auto"/>
        <w:left w:val="none" w:sz="0" w:space="0" w:color="auto"/>
        <w:bottom w:val="none" w:sz="0" w:space="0" w:color="auto"/>
        <w:right w:val="none" w:sz="0" w:space="0" w:color="auto"/>
      </w:divBdr>
    </w:div>
    <w:div w:id="1991982566">
      <w:bodyDiv w:val="1"/>
      <w:marLeft w:val="0"/>
      <w:marRight w:val="0"/>
      <w:marTop w:val="0"/>
      <w:marBottom w:val="0"/>
      <w:divBdr>
        <w:top w:val="none" w:sz="0" w:space="0" w:color="auto"/>
        <w:left w:val="none" w:sz="0" w:space="0" w:color="auto"/>
        <w:bottom w:val="none" w:sz="0" w:space="0" w:color="auto"/>
        <w:right w:val="none" w:sz="0" w:space="0" w:color="auto"/>
      </w:divBdr>
    </w:div>
    <w:div w:id="2059626482">
      <w:bodyDiv w:val="1"/>
      <w:marLeft w:val="0"/>
      <w:marRight w:val="0"/>
      <w:marTop w:val="0"/>
      <w:marBottom w:val="0"/>
      <w:divBdr>
        <w:top w:val="none" w:sz="0" w:space="0" w:color="auto"/>
        <w:left w:val="none" w:sz="0" w:space="0" w:color="auto"/>
        <w:bottom w:val="none" w:sz="0" w:space="0" w:color="auto"/>
        <w:right w:val="none" w:sz="0" w:space="0" w:color="auto"/>
      </w:divBdr>
    </w:div>
    <w:div w:id="2109541143">
      <w:bodyDiv w:val="1"/>
      <w:marLeft w:val="0"/>
      <w:marRight w:val="0"/>
      <w:marTop w:val="0"/>
      <w:marBottom w:val="0"/>
      <w:divBdr>
        <w:top w:val="none" w:sz="0" w:space="0" w:color="auto"/>
        <w:left w:val="none" w:sz="0" w:space="0" w:color="auto"/>
        <w:bottom w:val="none" w:sz="0" w:space="0" w:color="auto"/>
        <w:right w:val="none" w:sz="0" w:space="0" w:color="auto"/>
      </w:divBdr>
    </w:div>
    <w:div w:id="2113432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header" Target="header7.xml"/><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oleObject" Target="embeddings/oleObject11.bin"/><Relationship Id="rId170" Type="http://schemas.openxmlformats.org/officeDocument/2006/relationships/image" Target="media/image144.wmf"/><Relationship Id="rId226" Type="http://schemas.openxmlformats.org/officeDocument/2006/relationships/oleObject" Target="embeddings/oleObject20.bin"/><Relationship Id="rId268" Type="http://schemas.openxmlformats.org/officeDocument/2006/relationships/oleObject" Target="embeddings/oleObject41.bin"/><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5.wmf"/><Relationship Id="rId5" Type="http://schemas.openxmlformats.org/officeDocument/2006/relationships/webSettings" Target="webSettings.xml"/><Relationship Id="rId181" Type="http://schemas.openxmlformats.org/officeDocument/2006/relationships/image" Target="media/image151.emf"/><Relationship Id="rId237" Type="http://schemas.openxmlformats.org/officeDocument/2006/relationships/image" Target="media/image190.wmf"/><Relationship Id="rId279" Type="http://schemas.openxmlformats.org/officeDocument/2006/relationships/image" Target="media/image211.wmf"/><Relationship Id="rId43" Type="http://schemas.openxmlformats.org/officeDocument/2006/relationships/image" Target="media/image33.png"/><Relationship Id="rId139" Type="http://schemas.openxmlformats.org/officeDocument/2006/relationships/image" Target="media/image122.wmf"/><Relationship Id="rId290" Type="http://schemas.openxmlformats.org/officeDocument/2006/relationships/image" Target="media/image216.png"/><Relationship Id="rId304" Type="http://schemas.openxmlformats.org/officeDocument/2006/relationships/image" Target="media/image223.PNG"/><Relationship Id="rId85" Type="http://schemas.openxmlformats.org/officeDocument/2006/relationships/image" Target="media/image75.png"/><Relationship Id="rId150" Type="http://schemas.openxmlformats.org/officeDocument/2006/relationships/image" Target="media/image130.wmf"/><Relationship Id="rId192" Type="http://schemas.openxmlformats.org/officeDocument/2006/relationships/image" Target="media/image157.wmf"/><Relationship Id="rId206" Type="http://schemas.openxmlformats.org/officeDocument/2006/relationships/oleObject" Target="embeddings/oleObject18.bin"/><Relationship Id="rId248" Type="http://schemas.openxmlformats.org/officeDocument/2006/relationships/oleObject" Target="embeddings/oleObject31.bin"/><Relationship Id="rId12" Type="http://schemas.openxmlformats.org/officeDocument/2006/relationships/footer" Target="footer2.xml"/><Relationship Id="rId108" Type="http://schemas.openxmlformats.org/officeDocument/2006/relationships/image" Target="media/image96.wmf"/><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oleObject" Target="embeddings/oleObject12.bin"/><Relationship Id="rId217" Type="http://schemas.openxmlformats.org/officeDocument/2006/relationships/image" Target="media/image176.png"/><Relationship Id="rId6" Type="http://schemas.openxmlformats.org/officeDocument/2006/relationships/footnotes" Target="footnotes.xml"/><Relationship Id="rId238" Type="http://schemas.openxmlformats.org/officeDocument/2006/relationships/oleObject" Target="embeddings/oleObject26.bin"/><Relationship Id="rId259" Type="http://schemas.openxmlformats.org/officeDocument/2006/relationships/image" Target="media/image201.wmf"/><Relationship Id="rId23" Type="http://schemas.openxmlformats.org/officeDocument/2006/relationships/image" Target="media/image13.png"/><Relationship Id="rId119" Type="http://schemas.openxmlformats.org/officeDocument/2006/relationships/image" Target="media/image106.png"/><Relationship Id="rId270" Type="http://schemas.openxmlformats.org/officeDocument/2006/relationships/oleObject" Target="embeddings/oleObject42.bin"/><Relationship Id="rId291" Type="http://schemas.openxmlformats.org/officeDocument/2006/relationships/image" Target="media/image217.png"/><Relationship Id="rId305" Type="http://schemas.openxmlformats.org/officeDocument/2006/relationships/image" Target="media/image224.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7.wmf"/><Relationship Id="rId151" Type="http://schemas.openxmlformats.org/officeDocument/2006/relationships/image" Target="media/image131.wmf"/><Relationship Id="rId172" Type="http://schemas.openxmlformats.org/officeDocument/2006/relationships/oleObject" Target="embeddings/oleObject13.bin"/><Relationship Id="rId193" Type="http://schemas.openxmlformats.org/officeDocument/2006/relationships/image" Target="media/image158.wmf"/><Relationship Id="rId207" Type="http://schemas.openxmlformats.org/officeDocument/2006/relationships/image" Target="media/image169.wmf"/><Relationship Id="rId228" Type="http://schemas.openxmlformats.org/officeDocument/2006/relationships/oleObject" Target="embeddings/oleObject21.bin"/><Relationship Id="rId249" Type="http://schemas.openxmlformats.org/officeDocument/2006/relationships/image" Target="media/image196.wmf"/><Relationship Id="rId13" Type="http://schemas.openxmlformats.org/officeDocument/2006/relationships/image" Target="media/image4.png"/><Relationship Id="rId109" Type="http://schemas.openxmlformats.org/officeDocument/2006/relationships/oleObject" Target="embeddings/oleObject3.bin"/><Relationship Id="rId260" Type="http://schemas.openxmlformats.org/officeDocument/2006/relationships/oleObject" Target="embeddings/oleObject37.bin"/><Relationship Id="rId281" Type="http://schemas.openxmlformats.org/officeDocument/2006/relationships/image" Target="media/image212.wmf"/><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7.png"/><Relationship Id="rId141" Type="http://schemas.openxmlformats.org/officeDocument/2006/relationships/image" Target="media/image123.wmf"/><Relationship Id="rId7" Type="http://schemas.openxmlformats.org/officeDocument/2006/relationships/endnotes" Target="endnotes.xml"/><Relationship Id="rId162" Type="http://schemas.openxmlformats.org/officeDocument/2006/relationships/image" Target="media/image136.wmf"/><Relationship Id="rId183" Type="http://schemas.openxmlformats.org/officeDocument/2006/relationships/image" Target="media/image153.jpeg"/><Relationship Id="rId218" Type="http://schemas.openxmlformats.org/officeDocument/2006/relationships/image" Target="media/image177.png"/><Relationship Id="rId239" Type="http://schemas.openxmlformats.org/officeDocument/2006/relationships/image" Target="media/image191.wmf"/><Relationship Id="rId250" Type="http://schemas.openxmlformats.org/officeDocument/2006/relationships/oleObject" Target="embeddings/oleObject32.bin"/><Relationship Id="rId271" Type="http://schemas.openxmlformats.org/officeDocument/2006/relationships/image" Target="media/image207.wmf"/><Relationship Id="rId292" Type="http://schemas.openxmlformats.org/officeDocument/2006/relationships/image" Target="media/image218.png"/><Relationship Id="rId306" Type="http://schemas.openxmlformats.org/officeDocument/2006/relationships/image" Target="media/image225.emf"/><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7.png"/><Relationship Id="rId131" Type="http://schemas.openxmlformats.org/officeDocument/2006/relationships/image" Target="media/image118.wmf"/><Relationship Id="rId173" Type="http://schemas.openxmlformats.org/officeDocument/2006/relationships/image" Target="media/image146.wmf"/><Relationship Id="rId194" Type="http://schemas.openxmlformats.org/officeDocument/2006/relationships/image" Target="media/image159.png"/><Relationship Id="rId208" Type="http://schemas.openxmlformats.org/officeDocument/2006/relationships/oleObject" Target="embeddings/oleObject19.bin"/><Relationship Id="rId229" Type="http://schemas.openxmlformats.org/officeDocument/2006/relationships/image" Target="media/image186.wmf"/><Relationship Id="rId240" Type="http://schemas.openxmlformats.org/officeDocument/2006/relationships/oleObject" Target="embeddings/oleObject27.bin"/><Relationship Id="rId261" Type="http://schemas.openxmlformats.org/officeDocument/2006/relationships/image" Target="media/image202.wmf"/><Relationship Id="rId14" Type="http://schemas.openxmlformats.org/officeDocument/2006/relationships/image" Target="media/image5.tiff"/><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oleObject" Target="embeddings/oleObject48.bin"/><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08.png"/><Relationship Id="rId142" Type="http://schemas.openxmlformats.org/officeDocument/2006/relationships/oleObject" Target="embeddings/oleObject9.bin"/><Relationship Id="rId163" Type="http://schemas.openxmlformats.org/officeDocument/2006/relationships/image" Target="media/image137.wmf"/><Relationship Id="rId184" Type="http://schemas.openxmlformats.org/officeDocument/2006/relationships/image" Target="media/image154.png"/><Relationship Id="rId219" Type="http://schemas.openxmlformats.org/officeDocument/2006/relationships/image" Target="media/image178.png"/><Relationship Id="rId230" Type="http://schemas.openxmlformats.org/officeDocument/2006/relationships/oleObject" Target="embeddings/oleObject22.bin"/><Relationship Id="rId251" Type="http://schemas.openxmlformats.org/officeDocument/2006/relationships/image" Target="media/image197.wmf"/><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oleObject" Target="embeddings/oleObject43.bin"/><Relationship Id="rId293" Type="http://schemas.openxmlformats.org/officeDocument/2006/relationships/image" Target="media/image219.png"/><Relationship Id="rId307" Type="http://schemas.openxmlformats.org/officeDocument/2006/relationships/fontTable" Target="fontTable.xml"/><Relationship Id="rId88" Type="http://schemas.openxmlformats.org/officeDocument/2006/relationships/image" Target="media/image78.tiff"/><Relationship Id="rId111" Type="http://schemas.openxmlformats.org/officeDocument/2006/relationships/image" Target="media/image98.png"/><Relationship Id="rId132" Type="http://schemas.openxmlformats.org/officeDocument/2006/relationships/oleObject" Target="embeddings/oleObject4.bin"/><Relationship Id="rId174" Type="http://schemas.openxmlformats.org/officeDocument/2006/relationships/oleObject" Target="embeddings/oleObject14.bin"/><Relationship Id="rId195" Type="http://schemas.openxmlformats.org/officeDocument/2006/relationships/image" Target="media/image1330.gif"/><Relationship Id="rId209" Type="http://schemas.openxmlformats.org/officeDocument/2006/relationships/header" Target="header2.xml"/><Relationship Id="rId220" Type="http://schemas.openxmlformats.org/officeDocument/2006/relationships/image" Target="media/image179.png"/><Relationship Id="rId241" Type="http://schemas.openxmlformats.org/officeDocument/2006/relationships/image" Target="media/image192.wmf"/><Relationship Id="rId15" Type="http://schemas.openxmlformats.org/officeDocument/2006/relationships/image" Target="media/image6.tiff"/><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oleObject" Target="embeddings/oleObject38.bin"/><Relationship Id="rId283" Type="http://schemas.openxmlformats.org/officeDocument/2006/relationships/image" Target="media/image213.jpe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09.png"/><Relationship Id="rId143" Type="http://schemas.openxmlformats.org/officeDocument/2006/relationships/image" Target="media/image124.wmf"/><Relationship Id="rId164" Type="http://schemas.openxmlformats.org/officeDocument/2006/relationships/image" Target="media/image138.wmf"/><Relationship Id="rId185" Type="http://schemas.openxmlformats.org/officeDocument/2006/relationships/image" Target="media/image155.wmf"/><Relationship Id="rId9" Type="http://schemas.openxmlformats.org/officeDocument/2006/relationships/image" Target="media/image18.png"/><Relationship Id="rId210" Type="http://schemas.openxmlformats.org/officeDocument/2006/relationships/footer" Target="footer3.xml"/><Relationship Id="rId26" Type="http://schemas.openxmlformats.org/officeDocument/2006/relationships/image" Target="media/image16.png"/><Relationship Id="rId231" Type="http://schemas.openxmlformats.org/officeDocument/2006/relationships/image" Target="media/image187.wmf"/><Relationship Id="rId252" Type="http://schemas.openxmlformats.org/officeDocument/2006/relationships/oleObject" Target="embeddings/oleObject33.bin"/><Relationship Id="rId273" Type="http://schemas.openxmlformats.org/officeDocument/2006/relationships/image" Target="media/image208.wmf"/><Relationship Id="rId294" Type="http://schemas.openxmlformats.org/officeDocument/2006/relationships/image" Target="media/image220.png"/><Relationship Id="rId308" Type="http://schemas.openxmlformats.org/officeDocument/2006/relationships/theme" Target="theme/theme1.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99.png"/><Relationship Id="rId133" Type="http://schemas.openxmlformats.org/officeDocument/2006/relationships/image" Target="media/image119.wmf"/><Relationship Id="rId175" Type="http://schemas.openxmlformats.org/officeDocument/2006/relationships/image" Target="media/image147.wmf"/><Relationship Id="rId196" Type="http://schemas.openxmlformats.org/officeDocument/2006/relationships/image" Target="media/image160.png"/><Relationship Id="rId200" Type="http://schemas.openxmlformats.org/officeDocument/2006/relationships/image" Target="media/image163.wmf"/><Relationship Id="rId16" Type="http://schemas.openxmlformats.org/officeDocument/2006/relationships/image" Target="media/image7.png"/><Relationship Id="rId221" Type="http://schemas.openxmlformats.org/officeDocument/2006/relationships/image" Target="media/image180.png"/><Relationship Id="rId242" Type="http://schemas.openxmlformats.org/officeDocument/2006/relationships/oleObject" Target="embeddings/oleObject28.bin"/><Relationship Id="rId263" Type="http://schemas.openxmlformats.org/officeDocument/2006/relationships/image" Target="media/image203.wmf"/><Relationship Id="rId284" Type="http://schemas.openxmlformats.org/officeDocument/2006/relationships/header" Target="header3.xml"/><Relationship Id="rId37" Type="http://schemas.openxmlformats.org/officeDocument/2006/relationships/image" Target="media/image27.tiff"/><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0.png"/><Relationship Id="rId144" Type="http://schemas.openxmlformats.org/officeDocument/2006/relationships/oleObject" Target="embeddings/oleObject10.bin"/><Relationship Id="rId90" Type="http://schemas.openxmlformats.org/officeDocument/2006/relationships/image" Target="media/image80.png"/><Relationship Id="rId165" Type="http://schemas.openxmlformats.org/officeDocument/2006/relationships/image" Target="media/image139.wmf"/><Relationship Id="rId186" Type="http://schemas.openxmlformats.org/officeDocument/2006/relationships/oleObject" Target="embeddings/oleObject17.bin"/><Relationship Id="rId211" Type="http://schemas.openxmlformats.org/officeDocument/2006/relationships/image" Target="media/image170.wmf"/><Relationship Id="rId232" Type="http://schemas.openxmlformats.org/officeDocument/2006/relationships/oleObject" Target="embeddings/oleObject23.bin"/><Relationship Id="rId253" Type="http://schemas.openxmlformats.org/officeDocument/2006/relationships/image" Target="media/image198.wmf"/><Relationship Id="rId274" Type="http://schemas.openxmlformats.org/officeDocument/2006/relationships/oleObject" Target="embeddings/oleObject44.bin"/><Relationship Id="rId295" Type="http://schemas.openxmlformats.org/officeDocument/2006/relationships/image" Target="media/image221.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0.png"/><Relationship Id="rId134" Type="http://schemas.openxmlformats.org/officeDocument/2006/relationships/oleObject" Target="embeddings/oleObject5.bin"/><Relationship Id="rId80" Type="http://schemas.openxmlformats.org/officeDocument/2006/relationships/image" Target="media/image70.png"/><Relationship Id="rId155" Type="http://schemas.openxmlformats.org/officeDocument/2006/relationships/image" Target="media/image132.gif"/><Relationship Id="rId176" Type="http://schemas.openxmlformats.org/officeDocument/2006/relationships/oleObject" Target="embeddings/oleObject15.bin"/><Relationship Id="rId197" Type="http://schemas.openxmlformats.org/officeDocument/2006/relationships/image" Target="media/image161.gif"/><Relationship Id="rId201" Type="http://schemas.openxmlformats.org/officeDocument/2006/relationships/image" Target="media/image164.png"/><Relationship Id="rId222" Type="http://schemas.openxmlformats.org/officeDocument/2006/relationships/image" Target="media/image181.png"/><Relationship Id="rId243" Type="http://schemas.openxmlformats.org/officeDocument/2006/relationships/image" Target="media/image193.wmf"/><Relationship Id="rId264" Type="http://schemas.openxmlformats.org/officeDocument/2006/relationships/oleObject" Target="embeddings/oleObject39.bin"/><Relationship Id="rId285" Type="http://schemas.openxmlformats.org/officeDocument/2006/relationships/header" Target="header4.xml"/><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1.wmf"/><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25.png"/><Relationship Id="rId166" Type="http://schemas.openxmlformats.org/officeDocument/2006/relationships/image" Target="media/image140.wmf"/><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71.emf"/><Relationship Id="rId233" Type="http://schemas.openxmlformats.org/officeDocument/2006/relationships/image" Target="media/image188.wmf"/><Relationship Id="rId254" Type="http://schemas.openxmlformats.org/officeDocument/2006/relationships/oleObject" Target="embeddings/oleObject34.bin"/><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1.png"/><Relationship Id="rId275" Type="http://schemas.openxmlformats.org/officeDocument/2006/relationships/image" Target="media/image209.wmf"/><Relationship Id="rId296" Type="http://schemas.openxmlformats.org/officeDocument/2006/relationships/chart" Target="charts/chart2.xml"/><Relationship Id="rId300" Type="http://schemas.openxmlformats.org/officeDocument/2006/relationships/footer" Target="footer4.xml"/><Relationship Id="rId60" Type="http://schemas.openxmlformats.org/officeDocument/2006/relationships/image" Target="media/image50.jpeg"/><Relationship Id="rId81" Type="http://schemas.openxmlformats.org/officeDocument/2006/relationships/image" Target="media/image71.png"/><Relationship Id="rId135" Type="http://schemas.openxmlformats.org/officeDocument/2006/relationships/image" Target="media/image120.wmf"/><Relationship Id="rId156" Type="http://schemas.openxmlformats.org/officeDocument/2006/relationships/image" Target="media/image132.wmf"/><Relationship Id="rId177" Type="http://schemas.openxmlformats.org/officeDocument/2006/relationships/image" Target="media/image148.wmf"/><Relationship Id="rId198" Type="http://schemas.openxmlformats.org/officeDocument/2006/relationships/image" Target="media/image161.wmf"/><Relationship Id="rId202" Type="http://schemas.openxmlformats.org/officeDocument/2006/relationships/image" Target="media/image165.png"/><Relationship Id="rId223" Type="http://schemas.openxmlformats.org/officeDocument/2006/relationships/image" Target="media/image182.png"/><Relationship Id="rId244" Type="http://schemas.openxmlformats.org/officeDocument/2006/relationships/oleObject" Target="embeddings/oleObject29.bin"/><Relationship Id="rId18" Type="http://schemas.openxmlformats.org/officeDocument/2006/relationships/image" Target="media/image9.png"/><Relationship Id="rId39" Type="http://schemas.openxmlformats.org/officeDocument/2006/relationships/image" Target="media/image29.tiff"/><Relationship Id="rId265" Type="http://schemas.openxmlformats.org/officeDocument/2006/relationships/image" Target="media/image204.wmf"/><Relationship Id="rId286" Type="http://schemas.openxmlformats.org/officeDocument/2006/relationships/header" Target="header5.xml"/><Relationship Id="rId50" Type="http://schemas.openxmlformats.org/officeDocument/2006/relationships/image" Target="media/image40.png"/><Relationship Id="rId104" Type="http://schemas.openxmlformats.org/officeDocument/2006/relationships/image" Target="media/image94.wmf"/><Relationship Id="rId125" Type="http://schemas.openxmlformats.org/officeDocument/2006/relationships/image" Target="media/image112.wmf"/><Relationship Id="rId146" Type="http://schemas.openxmlformats.org/officeDocument/2006/relationships/image" Target="media/image126.png"/><Relationship Id="rId167" Type="http://schemas.openxmlformats.org/officeDocument/2006/relationships/image" Target="media/image141.wmf"/><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72.emf"/><Relationship Id="rId234" Type="http://schemas.openxmlformats.org/officeDocument/2006/relationships/oleObject" Target="embeddings/oleObject24.bin"/><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99.wmf"/><Relationship Id="rId276" Type="http://schemas.openxmlformats.org/officeDocument/2006/relationships/oleObject" Target="embeddings/oleObject45.bin"/><Relationship Id="rId297" Type="http://schemas.openxmlformats.org/officeDocument/2006/relationships/image" Target="media/image222.png"/><Relationship Id="rId40" Type="http://schemas.openxmlformats.org/officeDocument/2006/relationships/image" Target="media/image30.jpeg"/><Relationship Id="rId115" Type="http://schemas.openxmlformats.org/officeDocument/2006/relationships/image" Target="media/image102.jpeg"/><Relationship Id="rId136" Type="http://schemas.openxmlformats.org/officeDocument/2006/relationships/oleObject" Target="embeddings/oleObject6.bin"/><Relationship Id="rId157" Type="http://schemas.openxmlformats.org/officeDocument/2006/relationships/image" Target="media/image133.wmf"/><Relationship Id="rId178" Type="http://schemas.openxmlformats.org/officeDocument/2006/relationships/oleObject" Target="embeddings/oleObject16.bin"/><Relationship Id="rId301" Type="http://schemas.openxmlformats.org/officeDocument/2006/relationships/footer" Target="footer5.xml"/><Relationship Id="rId61" Type="http://schemas.openxmlformats.org/officeDocument/2006/relationships/image" Target="media/image51.tiff"/><Relationship Id="rId82" Type="http://schemas.openxmlformats.org/officeDocument/2006/relationships/image" Target="media/image72.png"/><Relationship Id="rId199" Type="http://schemas.openxmlformats.org/officeDocument/2006/relationships/image" Target="media/image162.wmf"/><Relationship Id="rId203" Type="http://schemas.openxmlformats.org/officeDocument/2006/relationships/image" Target="media/image166.png"/><Relationship Id="rId19" Type="http://schemas.openxmlformats.org/officeDocument/2006/relationships/image" Target="media/image10.png"/><Relationship Id="rId224" Type="http://schemas.openxmlformats.org/officeDocument/2006/relationships/image" Target="media/image183.png"/><Relationship Id="rId245" Type="http://schemas.openxmlformats.org/officeDocument/2006/relationships/image" Target="media/image194.wmf"/><Relationship Id="rId266" Type="http://schemas.openxmlformats.org/officeDocument/2006/relationships/oleObject" Target="embeddings/oleObject40.bin"/><Relationship Id="rId287" Type="http://schemas.openxmlformats.org/officeDocument/2006/relationships/image" Target="media/image214.JPG"/><Relationship Id="rId30" Type="http://schemas.openxmlformats.org/officeDocument/2006/relationships/image" Target="media/image20.png"/><Relationship Id="rId105" Type="http://schemas.openxmlformats.org/officeDocument/2006/relationships/oleObject" Target="embeddings/oleObject1.bin"/><Relationship Id="rId126" Type="http://schemas.openxmlformats.org/officeDocument/2006/relationships/image" Target="media/image113.png"/><Relationship Id="rId147" Type="http://schemas.openxmlformats.org/officeDocument/2006/relationships/image" Target="media/image127.png"/><Relationship Id="rId168" Type="http://schemas.openxmlformats.org/officeDocument/2006/relationships/image" Target="media/image142.wmf"/><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3" Type="http://schemas.openxmlformats.org/officeDocument/2006/relationships/styles" Target="styles.xml"/><Relationship Id="rId214" Type="http://schemas.openxmlformats.org/officeDocument/2006/relationships/image" Target="media/image173.png"/><Relationship Id="rId235" Type="http://schemas.openxmlformats.org/officeDocument/2006/relationships/image" Target="media/image189.wmf"/><Relationship Id="rId256" Type="http://schemas.openxmlformats.org/officeDocument/2006/relationships/oleObject" Target="embeddings/oleObject35.bin"/><Relationship Id="rId277" Type="http://schemas.openxmlformats.org/officeDocument/2006/relationships/image" Target="media/image210.wmf"/><Relationship Id="rId298" Type="http://schemas.openxmlformats.org/officeDocument/2006/relationships/header" Target="header6.xml"/><Relationship Id="rId116" Type="http://schemas.openxmlformats.org/officeDocument/2006/relationships/image" Target="media/image103.png"/><Relationship Id="rId137" Type="http://schemas.openxmlformats.org/officeDocument/2006/relationships/image" Target="media/image121.wmf"/><Relationship Id="rId158" Type="http://schemas.openxmlformats.org/officeDocument/2006/relationships/image" Target="media/image134.wmf"/><Relationship Id="rId302" Type="http://schemas.openxmlformats.org/officeDocument/2006/relationships/header" Target="header8.xml"/><Relationship Id="rId20" Type="http://schemas.openxmlformats.org/officeDocument/2006/relationships/hyperlink" Target="https://www.microsoft.com/en-us/download/details.aspx?id=5783" TargetMode="External"/><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49.emf"/><Relationship Id="rId204" Type="http://schemas.openxmlformats.org/officeDocument/2006/relationships/image" Target="media/image167.wmf"/><Relationship Id="rId225" Type="http://schemas.openxmlformats.org/officeDocument/2006/relationships/image" Target="media/image184.wmf"/><Relationship Id="rId246" Type="http://schemas.openxmlformats.org/officeDocument/2006/relationships/oleObject" Target="embeddings/oleObject30.bin"/><Relationship Id="rId267" Type="http://schemas.openxmlformats.org/officeDocument/2006/relationships/image" Target="media/image205.wmf"/><Relationship Id="rId288" Type="http://schemas.openxmlformats.org/officeDocument/2006/relationships/image" Target="media/image215.PNG"/><Relationship Id="rId106" Type="http://schemas.openxmlformats.org/officeDocument/2006/relationships/image" Target="media/image95.wmf"/><Relationship Id="rId127" Type="http://schemas.openxmlformats.org/officeDocument/2006/relationships/image" Target="media/image114.wmf"/><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28.wmf"/><Relationship Id="rId169" Type="http://schemas.openxmlformats.org/officeDocument/2006/relationships/image" Target="media/image143.wmf"/><Relationship Id="rId4" Type="http://schemas.openxmlformats.org/officeDocument/2006/relationships/settings" Target="settings.xml"/><Relationship Id="rId180" Type="http://schemas.openxmlformats.org/officeDocument/2006/relationships/image" Target="media/image150.emf"/><Relationship Id="rId215" Type="http://schemas.openxmlformats.org/officeDocument/2006/relationships/image" Target="media/image174.emf"/><Relationship Id="rId236" Type="http://schemas.openxmlformats.org/officeDocument/2006/relationships/oleObject" Target="embeddings/oleObject25.bin"/><Relationship Id="rId257" Type="http://schemas.openxmlformats.org/officeDocument/2006/relationships/image" Target="media/image200.wmf"/><Relationship Id="rId278" Type="http://schemas.openxmlformats.org/officeDocument/2006/relationships/oleObject" Target="embeddings/oleObject46.bin"/><Relationship Id="rId303" Type="http://schemas.openxmlformats.org/officeDocument/2006/relationships/footer" Target="footer6.xml"/><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oleObject" Target="embeddings/oleObject7.bin"/><Relationship Id="rId191" Type="http://schemas.openxmlformats.org/officeDocument/2006/relationships/image" Target="media/image160.gif"/><Relationship Id="rId205" Type="http://schemas.openxmlformats.org/officeDocument/2006/relationships/image" Target="media/image168.wmf"/><Relationship Id="rId247" Type="http://schemas.openxmlformats.org/officeDocument/2006/relationships/image" Target="media/image195.wmf"/><Relationship Id="rId107" Type="http://schemas.openxmlformats.org/officeDocument/2006/relationships/oleObject" Target="embeddings/oleObject2.bin"/><Relationship Id="rId289" Type="http://schemas.openxmlformats.org/officeDocument/2006/relationships/chart" Target="charts/chart1.xml"/><Relationship Id="rId11" Type="http://schemas.openxmlformats.org/officeDocument/2006/relationships/footer" Target="footer1.xml"/><Relationship Id="rId53" Type="http://schemas.openxmlformats.org/officeDocument/2006/relationships/image" Target="media/image43.png"/><Relationship Id="rId149" Type="http://schemas.openxmlformats.org/officeDocument/2006/relationships/image" Target="media/image129.wmf"/><Relationship Id="rId95" Type="http://schemas.openxmlformats.org/officeDocument/2006/relationships/image" Target="media/image85.png"/><Relationship Id="rId160" Type="http://schemas.openxmlformats.org/officeDocument/2006/relationships/image" Target="media/image135.wmf"/><Relationship Id="rId216" Type="http://schemas.openxmlformats.org/officeDocument/2006/relationships/image" Target="media/image175.png"/><Relationship Id="rId258" Type="http://schemas.openxmlformats.org/officeDocument/2006/relationships/oleObject" Target="embeddings/oleObject36.bin"/><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5.png"/><Relationship Id="rId171" Type="http://schemas.openxmlformats.org/officeDocument/2006/relationships/image" Target="media/image145.wmf"/><Relationship Id="rId227" Type="http://schemas.openxmlformats.org/officeDocument/2006/relationships/image" Target="media/image185.wmf"/><Relationship Id="rId269" Type="http://schemas.openxmlformats.org/officeDocument/2006/relationships/image" Target="media/image206.wmf"/><Relationship Id="rId33" Type="http://schemas.openxmlformats.org/officeDocument/2006/relationships/image" Target="media/image23.png"/><Relationship Id="rId129" Type="http://schemas.openxmlformats.org/officeDocument/2006/relationships/image" Target="media/image116.wmf"/><Relationship Id="rId280" Type="http://schemas.openxmlformats.org/officeDocument/2006/relationships/oleObject" Target="embeddings/oleObject47.bin"/><Relationship Id="rId75" Type="http://schemas.openxmlformats.org/officeDocument/2006/relationships/image" Target="media/image65.png"/><Relationship Id="rId140" Type="http://schemas.openxmlformats.org/officeDocument/2006/relationships/oleObject" Target="embeddings/oleObject8.bin"/><Relationship Id="rId182" Type="http://schemas.openxmlformats.org/officeDocument/2006/relationships/image" Target="media/image152.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AVIV\Templates\AVIV\AVIVREP.dot"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nl-NL"/>
              <a:t>Referentiekader voor onvoorziene lozingen op de RWZI</a:t>
            </a:r>
          </a:p>
        </c:rich>
      </c:tx>
      <c:layout>
        <c:manualLayout>
          <c:xMode val="edge"/>
          <c:yMode val="edge"/>
          <c:x val="0.20714625227612143"/>
          <c:y val="2.5713397395573486E-2"/>
        </c:manualLayout>
      </c:layout>
      <c:overlay val="0"/>
      <c:spPr>
        <a:noFill/>
        <a:ln w="25400">
          <a:noFill/>
        </a:ln>
      </c:spPr>
    </c:title>
    <c:autoTitleDeleted val="0"/>
    <c:plotArea>
      <c:layout>
        <c:manualLayout>
          <c:layoutTarget val="inner"/>
          <c:xMode val="edge"/>
          <c:yMode val="edge"/>
          <c:x val="0.18792609400478399"/>
          <c:y val="0.11789187508586221"/>
          <c:w val="0.75063932980599646"/>
          <c:h val="0.77178392639351712"/>
        </c:manualLayout>
      </c:layout>
      <c:scatterChart>
        <c:scatterStyle val="lineMarker"/>
        <c:varyColors val="0"/>
        <c:ser>
          <c:idx val="0"/>
          <c:order val="0"/>
          <c:tx>
            <c:strRef>
              <c:f>Basisgegevens!$C$7</c:f>
              <c:strCache>
                <c:ptCount val="1"/>
              </c:strCache>
            </c:strRef>
          </c:tx>
          <c:spPr>
            <a:ln w="12700">
              <a:solidFill>
                <a:srgbClr val="000080"/>
              </a:solidFill>
              <a:prstDash val="solid"/>
            </a:ln>
          </c:spPr>
          <c:marker>
            <c:symbol val="diamond"/>
            <c:size val="5"/>
            <c:spPr>
              <a:solidFill>
                <a:srgbClr val="000080"/>
              </a:solidFill>
              <a:ln>
                <a:solidFill>
                  <a:srgbClr val="00008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Basisgegevens!$C$8:$C$45</c:f>
              <c:numCache>
                <c:formatCode>General</c:formatCode>
                <c:ptCount val="38"/>
              </c:numCache>
            </c:numRef>
          </c:yVal>
          <c:smooth val="0"/>
          <c:extLst>
            <c:ext xmlns:c16="http://schemas.microsoft.com/office/drawing/2014/chart" uri="{C3380CC4-5D6E-409C-BE32-E72D297353CC}">
              <c16:uniqueId val="{00000000-9A49-4B21-9400-194957CA3B54}"/>
            </c:ext>
          </c:extLst>
        </c:ser>
        <c:ser>
          <c:idx val="2"/>
          <c:order val="1"/>
          <c:tx>
            <c:strRef>
              <c:f>Basisgegevens!$E$7</c:f>
              <c:strCache>
                <c:ptCount val="1"/>
                <c:pt idx="0">
                  <c:v>acceptabel</c:v>
                </c:pt>
              </c:strCache>
            </c:strRef>
          </c:tx>
          <c:spPr>
            <a:ln w="38100">
              <a:solidFill>
                <a:srgbClr val="00FF00"/>
              </a:solidFill>
              <a:prstDash val="solid"/>
            </a:ln>
          </c:spPr>
          <c:marker>
            <c:symbol val="none"/>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Basisgegevens!$E$8:$E$45</c:f>
              <c:numCache>
                <c:formatCode>0.00E+00</c:formatCode>
                <c:ptCount val="38"/>
                <c:pt idx="1">
                  <c:v>0.01</c:v>
                </c:pt>
                <c:pt idx="2">
                  <c:v>1E-4</c:v>
                </c:pt>
                <c:pt idx="3">
                  <c:v>9.9999999999999995E-7</c:v>
                </c:pt>
                <c:pt idx="4">
                  <c:v>1E-8</c:v>
                </c:pt>
                <c:pt idx="10">
                  <c:v>1E-8</c:v>
                </c:pt>
                <c:pt idx="11">
                  <c:v>9.9999999999999994E-12</c:v>
                </c:pt>
              </c:numCache>
            </c:numRef>
          </c:yVal>
          <c:smooth val="0"/>
          <c:extLst>
            <c:ext xmlns:c16="http://schemas.microsoft.com/office/drawing/2014/chart" uri="{C3380CC4-5D6E-409C-BE32-E72D297353CC}">
              <c16:uniqueId val="{00000001-9A49-4B21-9400-194957CA3B54}"/>
            </c:ext>
          </c:extLst>
        </c:ser>
        <c:ser>
          <c:idx val="3"/>
          <c:order val="2"/>
          <c:tx>
            <c:strRef>
              <c:f>Basisgegevens!$F$7</c:f>
              <c:strCache>
                <c:ptCount val="1"/>
                <c:pt idx="0">
                  <c:v>ontoelaatbaar</c:v>
                </c:pt>
              </c:strCache>
            </c:strRef>
          </c:tx>
          <c:spPr>
            <a:ln w="38100">
              <a:solidFill>
                <a:srgbClr val="FF0000"/>
              </a:solidFill>
              <a:prstDash val="solid"/>
            </a:ln>
          </c:spPr>
          <c:marker>
            <c:symbol val="none"/>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Basisgegevens!$F$8:$F$45</c:f>
              <c:numCache>
                <c:formatCode>0.00E+00</c:formatCode>
                <c:ptCount val="38"/>
                <c:pt idx="1">
                  <c:v>0.01</c:v>
                </c:pt>
                <c:pt idx="2">
                  <c:v>0.01</c:v>
                </c:pt>
                <c:pt idx="3">
                  <c:v>0.01</c:v>
                </c:pt>
                <c:pt idx="4">
                  <c:v>1E-4</c:v>
                </c:pt>
                <c:pt idx="5">
                  <c:v>9.9999999999999995E-7</c:v>
                </c:pt>
                <c:pt idx="6">
                  <c:v>1E-8</c:v>
                </c:pt>
                <c:pt idx="7">
                  <c:v>1E-8</c:v>
                </c:pt>
                <c:pt idx="8">
                  <c:v>1E-8</c:v>
                </c:pt>
              </c:numCache>
            </c:numRef>
          </c:yVal>
          <c:smooth val="0"/>
          <c:extLst>
            <c:ext xmlns:c16="http://schemas.microsoft.com/office/drawing/2014/chart" uri="{C3380CC4-5D6E-409C-BE32-E72D297353CC}">
              <c16:uniqueId val="{00000002-9A49-4B21-9400-194957CA3B54}"/>
            </c:ext>
          </c:extLst>
        </c:ser>
        <c:ser>
          <c:idx val="4"/>
          <c:order val="3"/>
          <c:tx>
            <c:strRef>
              <c:f>Basisgegevens!$G$7</c:f>
              <c:strCache>
                <c:ptCount val="1"/>
              </c:strCache>
            </c:strRef>
          </c:tx>
          <c:spPr>
            <a:ln w="12700">
              <a:solidFill>
                <a:srgbClr val="800080"/>
              </a:solidFill>
              <a:prstDash val="solid"/>
            </a:ln>
          </c:spPr>
          <c:marker>
            <c:symbol val="star"/>
            <c:size val="5"/>
            <c:spPr>
              <a:noFill/>
              <a:ln>
                <a:solidFill>
                  <a:srgbClr val="80008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Basisgegevens!$G$8:$G$45</c:f>
              <c:numCache>
                <c:formatCode>General</c:formatCode>
                <c:ptCount val="38"/>
              </c:numCache>
            </c:numRef>
          </c:yVal>
          <c:smooth val="0"/>
          <c:extLst>
            <c:ext xmlns:c16="http://schemas.microsoft.com/office/drawing/2014/chart" uri="{C3380CC4-5D6E-409C-BE32-E72D297353CC}">
              <c16:uniqueId val="{00000003-9A49-4B21-9400-194957CA3B54}"/>
            </c:ext>
          </c:extLst>
        </c:ser>
        <c:ser>
          <c:idx val="5"/>
          <c:order val="4"/>
          <c:tx>
            <c:strRef>
              <c:f>Basisgegevens!$H$7</c:f>
              <c:strCache>
                <c:ptCount val="1"/>
              </c:strCache>
            </c:strRef>
          </c:tx>
          <c:spPr>
            <a:ln w="12700">
              <a:solidFill>
                <a:srgbClr val="800000"/>
              </a:solidFill>
              <a:prstDash val="solid"/>
            </a:ln>
          </c:spPr>
          <c:marker>
            <c:symbol val="circle"/>
            <c:size val="5"/>
            <c:spPr>
              <a:solidFill>
                <a:srgbClr val="800000"/>
              </a:solidFill>
              <a:ln>
                <a:solidFill>
                  <a:srgbClr val="80000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Basisgegevens!$H$8:$H$45</c:f>
              <c:numCache>
                <c:formatCode>General</c:formatCode>
                <c:ptCount val="38"/>
              </c:numCache>
            </c:numRef>
          </c:yVal>
          <c:smooth val="0"/>
          <c:extLst>
            <c:ext xmlns:c16="http://schemas.microsoft.com/office/drawing/2014/chart" uri="{C3380CC4-5D6E-409C-BE32-E72D297353CC}">
              <c16:uniqueId val="{00000004-9A49-4B21-9400-194957CA3B54}"/>
            </c:ext>
          </c:extLst>
        </c:ser>
        <c:ser>
          <c:idx val="6"/>
          <c:order val="5"/>
          <c:tx>
            <c:strRef>
              <c:f>Basisgegevens!$I$7</c:f>
              <c:strCache>
                <c:ptCount val="1"/>
                <c:pt idx="0">
                  <c:v>log kans</c:v>
                </c:pt>
              </c:strCache>
            </c:strRef>
          </c:tx>
          <c:spPr>
            <a:ln w="28575">
              <a:noFill/>
            </a:ln>
          </c:spPr>
          <c:marker>
            <c:symbol val="diamond"/>
            <c:size val="5"/>
            <c:spPr>
              <a:solidFill>
                <a:srgbClr val="FFFF00"/>
              </a:solidFill>
              <a:ln>
                <a:solidFill>
                  <a:srgbClr val="00000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Basisgegevens!$I$8:$I$45</c:f>
              <c:numCache>
                <c:formatCode>General</c:formatCode>
                <c:ptCount val="38"/>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yVal>
          <c:smooth val="0"/>
          <c:extLst>
            <c:ext xmlns:c16="http://schemas.microsoft.com/office/drawing/2014/chart" uri="{C3380CC4-5D6E-409C-BE32-E72D297353CC}">
              <c16:uniqueId val="{00000005-9A49-4B21-9400-194957CA3B54}"/>
            </c:ext>
          </c:extLst>
        </c:ser>
        <c:dLbls>
          <c:showLegendKey val="0"/>
          <c:showVal val="0"/>
          <c:showCatName val="0"/>
          <c:showSerName val="0"/>
          <c:showPercent val="0"/>
          <c:showBubbleSize val="0"/>
        </c:dLbls>
        <c:axId val="138290304"/>
        <c:axId val="138292608"/>
      </c:scatterChart>
      <c:valAx>
        <c:axId val="138290304"/>
        <c:scaling>
          <c:logBase val="10"/>
          <c:orientation val="minMax"/>
          <c:min val="1E-4"/>
        </c:scaling>
        <c:delete val="0"/>
        <c:axPos val="b"/>
        <c:title>
          <c:tx>
            <c:rich>
              <a:bodyPr/>
              <a:lstStyle/>
              <a:p>
                <a:pPr>
                  <a:defRPr sz="1000" b="1" i="0" u="none" strike="noStrike" baseline="0">
                    <a:solidFill>
                      <a:srgbClr val="000000"/>
                    </a:solidFill>
                    <a:latin typeface="Arial"/>
                    <a:ea typeface="Arial"/>
                    <a:cs typeface="Arial"/>
                  </a:defRPr>
                </a:pPr>
                <a:r>
                  <a:rPr lang="nl-NL" baseline="0"/>
                  <a:t>Milieuschade-index (MSI)</a:t>
                </a:r>
              </a:p>
            </c:rich>
          </c:tx>
          <c:layout>
            <c:manualLayout>
              <c:xMode val="edge"/>
              <c:yMode val="edge"/>
              <c:x val="0.37952430106724239"/>
              <c:y val="0.94745765365060375"/>
            </c:manualLayout>
          </c:layout>
          <c:overlay val="0"/>
          <c:spPr>
            <a:noFill/>
            <a:ln w="25400">
              <a:noFill/>
            </a:ln>
          </c:spPr>
        </c:title>
        <c:numFmt formatCode="0.0_)"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38292608"/>
        <c:crossesAt val="9.9999999999999994E-12"/>
        <c:crossBetween val="midCat"/>
      </c:valAx>
      <c:valAx>
        <c:axId val="138292608"/>
        <c:scaling>
          <c:logBase val="10"/>
          <c:orientation val="minMax"/>
          <c:max val="1"/>
          <c:min val="9.9999999999999994E-12"/>
        </c:scaling>
        <c:delete val="0"/>
        <c:axPos val="l"/>
        <c:title>
          <c:tx>
            <c:rich>
              <a:bodyPr/>
              <a:lstStyle/>
              <a:p>
                <a:pPr>
                  <a:defRPr sz="1000" b="1" i="0" u="none" strike="noStrike" baseline="0">
                    <a:solidFill>
                      <a:srgbClr val="000000"/>
                    </a:solidFill>
                    <a:latin typeface="Arial"/>
                    <a:ea typeface="Arial"/>
                    <a:cs typeface="Arial"/>
                  </a:defRPr>
                </a:pPr>
                <a:r>
                  <a:rPr lang="nl-NL"/>
                  <a:t>Kans (1/jaar)</a:t>
                </a:r>
              </a:p>
            </c:rich>
          </c:tx>
          <c:layout>
            <c:manualLayout>
              <c:xMode val="edge"/>
              <c:yMode val="edge"/>
              <c:x val="8.2730107657311546E-3"/>
              <c:y val="0.43220332651560456"/>
            </c:manualLayout>
          </c:layout>
          <c:overlay val="0"/>
          <c:spPr>
            <a:noFill/>
            <a:ln w="25400">
              <a:noFill/>
            </a:ln>
          </c:spPr>
        </c:title>
        <c:numFmt formatCode="0.E+00" sourceLinked="0"/>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38290304"/>
        <c:crossesAt val="1E-4"/>
        <c:crossBetween val="midCat"/>
      </c:valAx>
      <c:spPr>
        <a:solidFill>
          <a:srgbClr val="C0C0C0"/>
        </a:solidFill>
        <a:ln w="12700">
          <a:solidFill>
            <a:srgbClr val="808080"/>
          </a:solidFill>
          <a:prstDash val="solid"/>
        </a:ln>
      </c:spPr>
    </c:plotArea>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 verloop zuurstofgehalte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spPr>
            <a:ln w="19050" cap="rnd">
              <a:solidFill>
                <a:schemeClr val="accent1"/>
              </a:solidFill>
              <a:round/>
            </a:ln>
            <a:effectLst/>
          </c:spPr>
          <c:marker>
            <c:symbol val="none"/>
          </c:marker>
          <c:xVal>
            <c:numRef>
              <c:f>Blad1!$C$18:$C$27</c:f>
              <c:numCache>
                <c:formatCode>General</c:formatCode>
                <c:ptCount val="10"/>
                <c:pt idx="0">
                  <c:v>0</c:v>
                </c:pt>
                <c:pt idx="1">
                  <c:v>1</c:v>
                </c:pt>
                <c:pt idx="2">
                  <c:v>2</c:v>
                </c:pt>
                <c:pt idx="3">
                  <c:v>3</c:v>
                </c:pt>
                <c:pt idx="4">
                  <c:v>4</c:v>
                </c:pt>
                <c:pt idx="5">
                  <c:v>5</c:v>
                </c:pt>
                <c:pt idx="6">
                  <c:v>6</c:v>
                </c:pt>
                <c:pt idx="7">
                  <c:v>7</c:v>
                </c:pt>
                <c:pt idx="8">
                  <c:v>8</c:v>
                </c:pt>
                <c:pt idx="9">
                  <c:v>9</c:v>
                </c:pt>
              </c:numCache>
            </c:numRef>
          </c:xVal>
          <c:yVal>
            <c:numRef>
              <c:f>Blad1!$D$18:$D$27</c:f>
              <c:numCache>
                <c:formatCode>General</c:formatCode>
                <c:ptCount val="10"/>
                <c:pt idx="0">
                  <c:v>7</c:v>
                </c:pt>
                <c:pt idx="1">
                  <c:v>5.018414095285288</c:v>
                </c:pt>
                <c:pt idx="2">
                  <c:v>3.9175518748274021</c:v>
                </c:pt>
                <c:pt idx="3">
                  <c:v>3.5025979493382655</c:v>
                </c:pt>
                <c:pt idx="4">
                  <c:v>3.6218299410859629</c:v>
                </c:pt>
                <c:pt idx="5">
                  <c:v>4.1570863434834227</c:v>
                </c:pt>
                <c:pt idx="6">
                  <c:v>5.0163428826717382</c:v>
                </c:pt>
                <c:pt idx="7">
                  <c:v>6.1279309821080137</c:v>
                </c:pt>
                <c:pt idx="8">
                  <c:v>7.4360350982590298</c:v>
                </c:pt>
                <c:pt idx="9">
                  <c:v>8.8971860421135602</c:v>
                </c:pt>
              </c:numCache>
            </c:numRef>
          </c:yVal>
          <c:smooth val="1"/>
          <c:extLst>
            <c:ext xmlns:c16="http://schemas.microsoft.com/office/drawing/2014/chart" uri="{C3380CC4-5D6E-409C-BE32-E72D297353CC}">
              <c16:uniqueId val="{00000000-A826-4ABA-8D56-3465F5497574}"/>
            </c:ext>
          </c:extLst>
        </c:ser>
        <c:ser>
          <c:idx val="1"/>
          <c:order val="1"/>
          <c:spPr>
            <a:ln w="19050" cap="rnd">
              <a:solidFill>
                <a:schemeClr val="accent2"/>
              </a:solidFill>
              <a:round/>
            </a:ln>
            <a:effectLst/>
          </c:spPr>
          <c:marker>
            <c:symbol val="none"/>
          </c:marker>
          <c:xVal>
            <c:numRef>
              <c:f>Blad1!$C$18:$C$27</c:f>
              <c:numCache>
                <c:formatCode>General</c:formatCode>
                <c:ptCount val="10"/>
                <c:pt idx="0">
                  <c:v>0</c:v>
                </c:pt>
                <c:pt idx="1">
                  <c:v>1</c:v>
                </c:pt>
                <c:pt idx="2">
                  <c:v>2</c:v>
                </c:pt>
                <c:pt idx="3">
                  <c:v>3</c:v>
                </c:pt>
                <c:pt idx="4">
                  <c:v>4</c:v>
                </c:pt>
                <c:pt idx="5">
                  <c:v>5</c:v>
                </c:pt>
                <c:pt idx="6">
                  <c:v>6</c:v>
                </c:pt>
                <c:pt idx="7">
                  <c:v>7</c:v>
                </c:pt>
                <c:pt idx="8">
                  <c:v>8</c:v>
                </c:pt>
                <c:pt idx="9">
                  <c:v>9</c:v>
                </c:pt>
              </c:numCache>
            </c:numRef>
          </c:xVal>
          <c:yVal>
            <c:numRef>
              <c:f>Blad1!$E$18:$E$27</c:f>
              <c:numCache>
                <c:formatCode>General</c:formatCode>
                <c:ptCount val="10"/>
                <c:pt idx="0">
                  <c:v>7</c:v>
                </c:pt>
                <c:pt idx="1">
                  <c:v>4.576015661428098</c:v>
                </c:pt>
                <c:pt idx="2">
                  <c:v>3.1306131942526689</c:v>
                </c:pt>
                <c:pt idx="3">
                  <c:v>2.4473310548202947</c:v>
                </c:pt>
                <c:pt idx="4">
                  <c:v>2.3575888234288467</c:v>
                </c:pt>
                <c:pt idx="5">
                  <c:v>2.7300959372038021</c:v>
                </c:pt>
                <c:pt idx="6">
                  <c:v>3.4626032029685962</c:v>
                </c:pt>
                <c:pt idx="7">
                  <c:v>4.475478869008902</c:v>
                </c:pt>
                <c:pt idx="8">
                  <c:v>5.7067056647322527</c:v>
                </c:pt>
                <c:pt idx="9">
                  <c:v>7.1079844912372856</c:v>
                </c:pt>
              </c:numCache>
            </c:numRef>
          </c:yVal>
          <c:smooth val="1"/>
          <c:extLst>
            <c:ext xmlns:c16="http://schemas.microsoft.com/office/drawing/2014/chart" uri="{C3380CC4-5D6E-409C-BE32-E72D297353CC}">
              <c16:uniqueId val="{00000001-A826-4ABA-8D56-3465F5497574}"/>
            </c:ext>
          </c:extLst>
        </c:ser>
        <c:dLbls>
          <c:showLegendKey val="0"/>
          <c:showVal val="0"/>
          <c:showCatName val="0"/>
          <c:showSerName val="0"/>
          <c:showPercent val="0"/>
          <c:showBubbleSize val="0"/>
        </c:dLbls>
        <c:axId val="365531440"/>
        <c:axId val="365532096"/>
      </c:scatterChart>
      <c:valAx>
        <c:axId val="365531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5532096"/>
        <c:crosses val="autoZero"/>
        <c:crossBetween val="midCat"/>
      </c:valAx>
      <c:valAx>
        <c:axId val="36553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55314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0.30437</cdr:x>
      <cdr:y>0.40477</cdr:y>
    </cdr:from>
    <cdr:to>
      <cdr:x>0.527</cdr:x>
      <cdr:y>0.41117</cdr:y>
    </cdr:to>
    <cdr:cxnSp macro="">
      <cdr:nvCxnSpPr>
        <cdr:cNvPr id="3" name="Rechte verbindingslijn 2"/>
        <cdr:cNvCxnSpPr/>
      </cdr:nvCxnSpPr>
      <cdr:spPr>
        <a:xfrm xmlns:a="http://schemas.openxmlformats.org/drawingml/2006/main">
          <a:off x="1534998" y="1399523"/>
          <a:ext cx="1122761" cy="22129"/>
        </a:xfrm>
        <a:prstGeom xmlns:a="http://schemas.openxmlformats.org/drawingml/2006/main" prst="line">
          <a:avLst/>
        </a:prstGeom>
        <a:ln xmlns:a="http://schemas.openxmlformats.org/drawingml/2006/main" w="3492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E0D99-7CFF-4471-8354-61F0F7FC26F0}">
  <ds:schemaRefs>
    <ds:schemaRef ds:uri="http://schemas.openxmlformats.org/officeDocument/2006/bibliography"/>
  </ds:schemaRefs>
</ds:datastoreItem>
</file>

<file path=docMetadata/LabelInfo.xml><?xml version="1.0" encoding="utf-8"?>
<clbl:labelList xmlns:clbl="http://schemas.microsoft.com/office/2020/mipLabelMetadata">
  <clbl:label id="{6be7ebee-5b98-4973-86ef-ae3752ea54e7}" enabled="1" method="Privileged" siteId="{b9fec68c-c92d-461e-9a97-3d03a0f18b82}" contentBits="0" removed="0"/>
</clbl:labelList>
</file>

<file path=docProps/app.xml><?xml version="1.0" encoding="utf-8"?>
<Properties xmlns="http://schemas.openxmlformats.org/officeDocument/2006/extended-properties" xmlns:vt="http://schemas.openxmlformats.org/officeDocument/2006/docPropsVTypes">
  <Template>AVIVREP.dot</Template>
  <TotalTime>301</TotalTime>
  <Pages>295</Pages>
  <Words>65558</Words>
  <Characters>373687</Characters>
  <Application>Microsoft Office Word</Application>
  <DocSecurity>0</DocSecurity>
  <Lines>3114</Lines>
  <Paragraphs>876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Handleiding Proteus</vt:lpstr>
      <vt:lpstr>Handleiding Proteus</vt:lpstr>
    </vt:vector>
  </TitlesOfParts>
  <Manager/>
  <Company>IBM</Company>
  <LinksUpToDate>false</LinksUpToDate>
  <CharactersWithSpaces>438369</CharactersWithSpaces>
  <SharedDoc>false</SharedDoc>
  <HyperlinkBase/>
  <HLinks>
    <vt:vector size="12" baseType="variant">
      <vt:variant>
        <vt:i4>5963792</vt:i4>
      </vt:variant>
      <vt:variant>
        <vt:i4>267</vt:i4>
      </vt:variant>
      <vt:variant>
        <vt:i4>0</vt:i4>
      </vt:variant>
      <vt:variant>
        <vt:i4>5</vt:i4>
      </vt:variant>
      <vt:variant>
        <vt:lpwstr>https://www.microsoft.com/en-us/download/details.aspx?id=5783</vt:lpwstr>
      </vt:variant>
      <vt:variant>
        <vt:lpwstr/>
      </vt:variant>
      <vt:variant>
        <vt:i4>7471209</vt:i4>
      </vt:variant>
      <vt:variant>
        <vt:i4>264</vt:i4>
      </vt:variant>
      <vt:variant>
        <vt:i4>0</vt:i4>
      </vt:variant>
      <vt:variant>
        <vt:i4>5</vt:i4>
      </vt:variant>
      <vt:variant>
        <vt:lpwstr>http://www.microsoft.com/download/en/details.aspx?id=22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Proteus</dc:title>
  <dc:subject/>
  <dc:creator>IBM</dc:creator>
  <cp:keywords/>
  <dc:description>Template niet wijzigen!</dc:description>
  <cp:lastModifiedBy>Lisokonov, Dmitri</cp:lastModifiedBy>
  <cp:revision>42</cp:revision>
  <cp:lastPrinted>2014-03-17T09:52:00Z</cp:lastPrinted>
  <dcterms:created xsi:type="dcterms:W3CDTF">2022-01-12T13:03:00Z</dcterms:created>
  <dcterms:modified xsi:type="dcterms:W3CDTF">2024-10-07T16:28:00Z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RWS</vt:lpwstr>
  </property>
  <property fmtid="{D5CDD505-2E9C-101B-9397-08002B2CF9AE}" pid="3" name="Date completed">
    <vt:lpwstr>2023-05-15</vt:lpwstr>
  </property>
  <property fmtid="{D5CDD505-2E9C-101B-9397-08002B2CF9AE}" pid="4" name="Project">
    <vt:lpwstr>Proteus</vt:lpwstr>
  </property>
  <property fmtid="{D5CDD505-2E9C-101B-9397-08002B2CF9AE}" pid="5" name="Status">
    <vt:lpwstr>Concept</vt:lpwstr>
  </property>
  <property fmtid="{D5CDD505-2E9C-101B-9397-08002B2CF9AE}" pid="6" name="Version">
    <vt:lpwstr>5.1.11</vt:lpwstr>
  </property>
  <property fmtid="{D5CDD505-2E9C-101B-9397-08002B2CF9AE}" pid="7" name="DocumentClass">
    <vt:lpwstr>© 2022 RWS, IBM Corporation, RWS</vt:lpwstr>
  </property>
  <property fmtid="{D5CDD505-2E9C-101B-9397-08002B2CF9AE}" pid="8" name="DocVersion">
    <vt:lpwstr>2.4</vt:lpwstr>
  </property>
  <property fmtid="{D5CDD505-2E9C-101B-9397-08002B2CF9AE}" pid="9" name="DocDate">
    <vt:lpwstr>15 mei 2023</vt:lpwstr>
  </property>
  <property fmtid="{D5CDD505-2E9C-101B-9397-08002B2CF9AE}" pid="10" name="ProteusVersion">
    <vt:lpwstr>5.1.11</vt:lpwstr>
  </property>
</Properties>
</file>