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029F3" w14:textId="77777777" w:rsidR="00074B11" w:rsidRPr="00D805BC" w:rsidRDefault="00074B11" w:rsidP="003F0B3A"/>
    <w:p w14:paraId="59560ED1" w14:textId="77777777" w:rsidR="00074B11" w:rsidRPr="00D805BC" w:rsidRDefault="00074B11" w:rsidP="003F0B3A"/>
    <w:p w14:paraId="558342F6" w14:textId="77777777" w:rsidR="00074B11" w:rsidRDefault="00074B11" w:rsidP="003F0B3A"/>
    <w:p w14:paraId="27ACCBCF" w14:textId="77777777" w:rsidR="0000592C" w:rsidRDefault="0000592C" w:rsidP="003F0B3A"/>
    <w:p w14:paraId="2B138204" w14:textId="77777777" w:rsidR="0000592C" w:rsidRDefault="0000592C" w:rsidP="003F0B3A"/>
    <w:p w14:paraId="266FA7AD" w14:textId="77777777" w:rsidR="0000592C" w:rsidRDefault="0000592C" w:rsidP="003F0B3A"/>
    <w:p w14:paraId="2480519F" w14:textId="77777777" w:rsidR="0000592C" w:rsidRDefault="0000592C" w:rsidP="003F0B3A"/>
    <w:p w14:paraId="69C7F5F5" w14:textId="77777777" w:rsidR="0000592C" w:rsidRDefault="0000592C" w:rsidP="003F0B3A"/>
    <w:p w14:paraId="3733B6DC" w14:textId="77777777" w:rsidR="0000592C" w:rsidRDefault="0000592C" w:rsidP="003F0B3A"/>
    <w:p w14:paraId="55FADD41" w14:textId="77777777" w:rsidR="0000592C" w:rsidRPr="00D805BC" w:rsidRDefault="0000592C" w:rsidP="003F0B3A"/>
    <w:p w14:paraId="1406DD75" w14:textId="77777777" w:rsidR="00074B11" w:rsidRPr="00D805BC" w:rsidRDefault="00074B11" w:rsidP="003F0B3A"/>
    <w:p w14:paraId="666A98FC" w14:textId="77777777" w:rsidR="00074B11" w:rsidRPr="00D805BC" w:rsidRDefault="00074B11" w:rsidP="00074B11">
      <w:pPr>
        <w:jc w:val="center"/>
        <w:rPr>
          <w:rFonts w:cs="Tahoma"/>
          <w:sz w:val="52"/>
          <w:szCs w:val="52"/>
        </w:rPr>
      </w:pPr>
      <w:r w:rsidRPr="00D805BC">
        <w:rPr>
          <w:rFonts w:cs="Tahoma"/>
          <w:sz w:val="52"/>
          <w:szCs w:val="52"/>
        </w:rPr>
        <w:t>Aanvullende afspraken NNM</w:t>
      </w:r>
    </w:p>
    <w:p w14:paraId="227BE054" w14:textId="77777777" w:rsidR="00181CED" w:rsidRPr="00D805BC" w:rsidRDefault="00181CED" w:rsidP="00074B11">
      <w:pPr>
        <w:jc w:val="center"/>
        <w:rPr>
          <w:rFonts w:cs="Tahoma"/>
          <w:sz w:val="32"/>
          <w:szCs w:val="32"/>
        </w:rPr>
      </w:pPr>
    </w:p>
    <w:p w14:paraId="0559B5C2" w14:textId="77777777" w:rsidR="00181CED" w:rsidRPr="00D805BC" w:rsidRDefault="00181CED" w:rsidP="00074B11">
      <w:pPr>
        <w:jc w:val="center"/>
        <w:rPr>
          <w:rFonts w:cs="Tahoma"/>
          <w:sz w:val="32"/>
          <w:szCs w:val="32"/>
        </w:rPr>
      </w:pPr>
    </w:p>
    <w:p w14:paraId="5D9E92A4" w14:textId="0553EBC2" w:rsidR="00A800D2" w:rsidRPr="00D805BC" w:rsidRDefault="00074B11" w:rsidP="00074B11">
      <w:pPr>
        <w:jc w:val="center"/>
        <w:rPr>
          <w:rFonts w:cs="Tahoma"/>
          <w:sz w:val="32"/>
          <w:szCs w:val="32"/>
        </w:rPr>
      </w:pPr>
      <w:r w:rsidRPr="00D805BC">
        <w:rPr>
          <w:rFonts w:cs="Tahoma"/>
          <w:sz w:val="32"/>
          <w:szCs w:val="32"/>
        </w:rPr>
        <w:t>Overzicht van bindende afspraken</w:t>
      </w:r>
      <w:r w:rsidR="00181CED" w:rsidRPr="00D805BC">
        <w:rPr>
          <w:rFonts w:cs="Tahoma"/>
          <w:sz w:val="32"/>
          <w:szCs w:val="32"/>
        </w:rPr>
        <w:t xml:space="preserve"> </w:t>
      </w:r>
      <w:r w:rsidR="008A4CAC" w:rsidRPr="000D498C">
        <w:rPr>
          <w:rFonts w:cs="Tahoma"/>
          <w:sz w:val="32"/>
          <w:szCs w:val="32"/>
        </w:rPr>
        <w:t xml:space="preserve">tot en met </w:t>
      </w:r>
      <w:r w:rsidR="00076667">
        <w:rPr>
          <w:rFonts w:cs="Tahoma"/>
          <w:sz w:val="32"/>
          <w:szCs w:val="32"/>
        </w:rPr>
        <w:t>januari 2021</w:t>
      </w:r>
      <w:r w:rsidR="00497B8A" w:rsidRPr="00D805BC">
        <w:rPr>
          <w:rFonts w:cs="Tahoma"/>
          <w:sz w:val="32"/>
          <w:szCs w:val="32"/>
        </w:rPr>
        <w:t xml:space="preserve"> </w:t>
      </w:r>
      <w:r w:rsidR="00181CED" w:rsidRPr="00D805BC">
        <w:rPr>
          <w:rFonts w:cs="Tahoma"/>
          <w:sz w:val="32"/>
          <w:szCs w:val="32"/>
        </w:rPr>
        <w:t>over het Nieuw Nationaal Model</w:t>
      </w:r>
      <w:r w:rsidRPr="00D805BC">
        <w:rPr>
          <w:rFonts w:cs="Tahoma"/>
          <w:sz w:val="32"/>
          <w:szCs w:val="32"/>
        </w:rPr>
        <w:t xml:space="preserve"> gemaakt na </w:t>
      </w:r>
      <w:r w:rsidR="00181CED" w:rsidRPr="00D805BC">
        <w:rPr>
          <w:rFonts w:cs="Tahoma"/>
          <w:sz w:val="32"/>
          <w:szCs w:val="32"/>
        </w:rPr>
        <w:t xml:space="preserve">verschijnen van </w:t>
      </w:r>
      <w:r w:rsidRPr="00D805BC">
        <w:rPr>
          <w:rFonts w:cs="Tahoma"/>
          <w:sz w:val="32"/>
          <w:szCs w:val="32"/>
        </w:rPr>
        <w:t xml:space="preserve">de </w:t>
      </w:r>
      <w:r w:rsidR="00181CED" w:rsidRPr="00D805BC">
        <w:rPr>
          <w:rFonts w:cs="Tahoma"/>
          <w:sz w:val="32"/>
          <w:szCs w:val="32"/>
        </w:rPr>
        <w:t>herziene versie (maart 2002)</w:t>
      </w:r>
      <w:r w:rsidR="00130176" w:rsidRPr="00D805BC">
        <w:rPr>
          <w:rFonts w:cs="Tahoma"/>
          <w:sz w:val="32"/>
          <w:szCs w:val="32"/>
        </w:rPr>
        <w:t xml:space="preserve"> </w:t>
      </w:r>
      <w:r w:rsidR="00181CED" w:rsidRPr="00D805BC">
        <w:rPr>
          <w:rFonts w:cs="Tahoma"/>
          <w:sz w:val="32"/>
          <w:szCs w:val="32"/>
        </w:rPr>
        <w:t xml:space="preserve">van het Paarse Boekje </w:t>
      </w:r>
    </w:p>
    <w:p w14:paraId="276C7C24" w14:textId="77777777" w:rsidR="00A800D2" w:rsidRPr="00D805BC" w:rsidRDefault="00A800D2" w:rsidP="003F0B3A"/>
    <w:p w14:paraId="07E32D66" w14:textId="77777777" w:rsidR="00074B11" w:rsidRPr="00D805BC" w:rsidRDefault="00074B11" w:rsidP="003F0B3A"/>
    <w:p w14:paraId="31515E00" w14:textId="77777777" w:rsidR="00074B11" w:rsidRPr="00D805BC" w:rsidRDefault="00074B11" w:rsidP="003F0B3A"/>
    <w:p w14:paraId="198FE578" w14:textId="77777777" w:rsidR="00074B11" w:rsidRPr="00D805BC" w:rsidRDefault="00074B11" w:rsidP="003F0B3A"/>
    <w:p w14:paraId="4062DA4D" w14:textId="77777777" w:rsidR="008A4CAC" w:rsidRPr="00D805BC" w:rsidRDefault="008A4CAC" w:rsidP="008A4CAC">
      <w:pPr>
        <w:rPr>
          <w:rFonts w:cs="Tahoma"/>
        </w:rPr>
      </w:pPr>
    </w:p>
    <w:p w14:paraId="2B5D8E2C" w14:textId="77777777" w:rsidR="008A4CAC" w:rsidRPr="00D805BC" w:rsidRDefault="008A4CAC" w:rsidP="008A4CAC">
      <w:pPr>
        <w:rPr>
          <w:rFonts w:cs="Tahoma"/>
        </w:rPr>
      </w:pPr>
    </w:p>
    <w:p w14:paraId="3F23EB6D" w14:textId="77777777" w:rsidR="00BB1734" w:rsidRPr="00D805BC" w:rsidRDefault="00BB1734" w:rsidP="00BB1734">
      <w:pPr>
        <w:rPr>
          <w:rFonts w:cs="Tahoma"/>
        </w:rPr>
      </w:pPr>
    </w:p>
    <w:p w14:paraId="600B8C56" w14:textId="77777777" w:rsidR="00BB1734" w:rsidRPr="00D31621" w:rsidRDefault="00BB1734" w:rsidP="00BB1734">
      <w:pPr>
        <w:ind w:left="360"/>
        <w:jc w:val="center"/>
        <w:rPr>
          <w:rFonts w:cs="Tahoma"/>
          <w:sz w:val="32"/>
          <w:szCs w:val="32"/>
          <w:lang w:val="en-US"/>
        </w:rPr>
      </w:pPr>
      <w:r w:rsidRPr="00D31621">
        <w:rPr>
          <w:rFonts w:cs="Tahoma"/>
          <w:sz w:val="32"/>
          <w:szCs w:val="32"/>
          <w:lang w:val="en-US"/>
        </w:rPr>
        <w:t>KEMA, TNO, InfoMil</w:t>
      </w:r>
      <w:r w:rsidR="00497B8A" w:rsidRPr="00D31621">
        <w:rPr>
          <w:rFonts w:cs="Tahoma"/>
          <w:sz w:val="32"/>
          <w:szCs w:val="32"/>
          <w:lang w:val="en-US"/>
        </w:rPr>
        <w:br/>
        <w:t>ErbrinkStacks Consult</w:t>
      </w:r>
    </w:p>
    <w:p w14:paraId="3613B3FB" w14:textId="77777777" w:rsidR="00ED54F0" w:rsidRPr="00D31621" w:rsidRDefault="00ED54F0" w:rsidP="00BB1734">
      <w:pPr>
        <w:ind w:left="360"/>
        <w:jc w:val="center"/>
        <w:rPr>
          <w:rFonts w:cs="Tahoma"/>
          <w:sz w:val="32"/>
          <w:szCs w:val="32"/>
          <w:lang w:val="en-US"/>
        </w:rPr>
      </w:pPr>
    </w:p>
    <w:p w14:paraId="2CEC7DE0" w14:textId="2B372FBE" w:rsidR="00ED54F0" w:rsidRPr="00D31621" w:rsidRDefault="00076667" w:rsidP="00ED54F0">
      <w:pPr>
        <w:ind w:left="360"/>
        <w:jc w:val="center"/>
        <w:rPr>
          <w:rFonts w:cs="Tahoma"/>
          <w:sz w:val="32"/>
          <w:szCs w:val="32"/>
          <w:lang w:val="en-US"/>
        </w:rPr>
      </w:pPr>
      <w:r w:rsidRPr="00D31621">
        <w:rPr>
          <w:rFonts w:cs="Tahoma"/>
          <w:sz w:val="32"/>
          <w:szCs w:val="32"/>
          <w:lang w:val="en-US"/>
        </w:rPr>
        <w:t>Februari 2021</w:t>
      </w:r>
    </w:p>
    <w:p w14:paraId="07A5BE1D" w14:textId="77777777" w:rsidR="00BB1734" w:rsidRPr="00D31621" w:rsidRDefault="00BB1734" w:rsidP="00BB1734">
      <w:pPr>
        <w:rPr>
          <w:lang w:val="en-US"/>
        </w:rPr>
      </w:pPr>
    </w:p>
    <w:p w14:paraId="7C7B19CD" w14:textId="77777777" w:rsidR="00181CED" w:rsidRPr="00D31621" w:rsidRDefault="00181CED" w:rsidP="008A4CAC">
      <w:pPr>
        <w:rPr>
          <w:rFonts w:cs="Tahoma"/>
          <w:lang w:val="en-US"/>
        </w:rPr>
      </w:pPr>
    </w:p>
    <w:p w14:paraId="1999C151" w14:textId="77777777" w:rsidR="00BB1734" w:rsidRPr="00D31621" w:rsidRDefault="00F8793C" w:rsidP="003F0B3A">
      <w:pPr>
        <w:rPr>
          <w:lang w:val="en-US"/>
        </w:rPr>
      </w:pPr>
      <w:r>
        <w:rPr>
          <w:noProof/>
        </w:rPr>
        <w:drawing>
          <wp:anchor distT="0" distB="0" distL="114300" distR="114300" simplePos="0" relativeHeight="251659776" behindDoc="0" locked="0" layoutInCell="1" allowOverlap="1" wp14:anchorId="75A80E63" wp14:editId="4B3CDDDB">
            <wp:simplePos x="0" y="0"/>
            <wp:positionH relativeFrom="column">
              <wp:posOffset>1333500</wp:posOffset>
            </wp:positionH>
            <wp:positionV relativeFrom="paragraph">
              <wp:posOffset>157480</wp:posOffset>
            </wp:positionV>
            <wp:extent cx="1003300" cy="38544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917F7FE" wp14:editId="2791B885">
            <wp:simplePos x="0" y="0"/>
            <wp:positionH relativeFrom="column">
              <wp:posOffset>3746500</wp:posOffset>
            </wp:positionH>
            <wp:positionV relativeFrom="paragraph">
              <wp:posOffset>43180</wp:posOffset>
            </wp:positionV>
            <wp:extent cx="628650" cy="628650"/>
            <wp:effectExtent l="0" t="0" r="4445" b="4445"/>
            <wp:wrapNone/>
            <wp:docPr id="8" name="Picture 8" descr="Logo 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9ED02" w14:textId="77777777" w:rsidR="00BB1734" w:rsidRPr="00D31621" w:rsidRDefault="00BB1734" w:rsidP="003F0B3A">
      <w:pPr>
        <w:rPr>
          <w:lang w:val="en-US"/>
        </w:rPr>
      </w:pPr>
    </w:p>
    <w:p w14:paraId="3E26427D" w14:textId="77777777" w:rsidR="00BB1734" w:rsidRPr="00D31621" w:rsidRDefault="00BB1734" w:rsidP="003F0B3A">
      <w:pPr>
        <w:rPr>
          <w:lang w:val="en-US"/>
        </w:rPr>
      </w:pPr>
    </w:p>
    <w:p w14:paraId="5CD18A4D" w14:textId="77777777" w:rsidR="00BB1734" w:rsidRPr="00D31621" w:rsidRDefault="00BB1734" w:rsidP="003F0B3A">
      <w:pPr>
        <w:rPr>
          <w:lang w:val="en-US"/>
        </w:rPr>
      </w:pPr>
    </w:p>
    <w:p w14:paraId="6DB3A474" w14:textId="77777777" w:rsidR="00BB1734" w:rsidRPr="00D31621" w:rsidRDefault="00BB1734" w:rsidP="003F0B3A">
      <w:pPr>
        <w:rPr>
          <w:lang w:val="en-US"/>
        </w:rPr>
      </w:pPr>
    </w:p>
    <w:p w14:paraId="1FB8F958" w14:textId="77777777" w:rsidR="00BB1734" w:rsidRPr="00D31621" w:rsidRDefault="00BB1734" w:rsidP="003F0B3A">
      <w:pPr>
        <w:rPr>
          <w:lang w:val="en-US"/>
        </w:rPr>
      </w:pPr>
    </w:p>
    <w:p w14:paraId="16425A8C" w14:textId="77777777" w:rsidR="00BB1734" w:rsidRPr="00D31621" w:rsidRDefault="00BB1734" w:rsidP="003F0B3A">
      <w:pPr>
        <w:rPr>
          <w:lang w:val="en-US"/>
        </w:rPr>
      </w:pPr>
    </w:p>
    <w:p w14:paraId="0A985B78" w14:textId="77777777" w:rsidR="00BB1734" w:rsidRPr="00D31621" w:rsidRDefault="00BB1734" w:rsidP="003F0B3A">
      <w:pPr>
        <w:rPr>
          <w:lang w:val="en-US"/>
        </w:rPr>
      </w:pPr>
    </w:p>
    <w:p w14:paraId="11F9BD53" w14:textId="77777777" w:rsidR="00156EEE" w:rsidRPr="00D31621" w:rsidRDefault="00156EEE" w:rsidP="00156EEE">
      <w:pPr>
        <w:rPr>
          <w:rFonts w:cs="Tahoma"/>
          <w:lang w:val="en-US"/>
        </w:rPr>
      </w:pPr>
    </w:p>
    <w:p w14:paraId="34E0CB81" w14:textId="77777777" w:rsidR="00156EEE" w:rsidRPr="00D31621" w:rsidRDefault="00156EEE" w:rsidP="007E26D6">
      <w:pPr>
        <w:ind w:left="360"/>
        <w:rPr>
          <w:rFonts w:cs="Tahoma"/>
          <w:sz w:val="52"/>
          <w:szCs w:val="52"/>
          <w:lang w:val="en-US"/>
        </w:rPr>
        <w:sectPr w:rsidR="00156EEE" w:rsidRPr="00D31621" w:rsidSect="00074B11">
          <w:headerReference w:type="default" r:id="rId10"/>
          <w:footerReference w:type="default" r:id="rId11"/>
          <w:pgSz w:w="11907" w:h="16840" w:code="9"/>
          <w:pgMar w:top="1134" w:right="1134" w:bottom="1134" w:left="1134" w:header="709" w:footer="709" w:gutter="0"/>
          <w:cols w:space="720"/>
          <w:docGrid w:linePitch="360"/>
        </w:sectPr>
      </w:pPr>
    </w:p>
    <w:p w14:paraId="2EEBF01A" w14:textId="77777777" w:rsidR="00F33359" w:rsidRPr="00D805BC" w:rsidRDefault="00D82E0A" w:rsidP="00156EEE">
      <w:pPr>
        <w:ind w:left="360"/>
        <w:rPr>
          <w:rFonts w:cs="Tahoma"/>
          <w:sz w:val="24"/>
          <w:szCs w:val="24"/>
        </w:rPr>
      </w:pPr>
      <w:r w:rsidRPr="00D805BC">
        <w:rPr>
          <w:rFonts w:cs="Tahoma"/>
          <w:sz w:val="52"/>
          <w:szCs w:val="52"/>
        </w:rPr>
        <w:lastRenderedPageBreak/>
        <w:t xml:space="preserve">Aanvullende </w:t>
      </w:r>
      <w:r w:rsidR="00F33359" w:rsidRPr="00D805BC">
        <w:rPr>
          <w:rFonts w:cs="Tahoma"/>
          <w:sz w:val="52"/>
          <w:szCs w:val="52"/>
        </w:rPr>
        <w:t>Afspraken NNM</w:t>
      </w:r>
    </w:p>
    <w:p w14:paraId="2C66DFED" w14:textId="77777777" w:rsidR="00F33359" w:rsidRPr="00D805BC" w:rsidRDefault="00F33359" w:rsidP="00566477">
      <w:pPr>
        <w:rPr>
          <w:rFonts w:cs="Tahoma"/>
        </w:rPr>
      </w:pPr>
    </w:p>
    <w:p w14:paraId="50723C1B" w14:textId="4ADF3277" w:rsidR="002C7329" w:rsidRDefault="001B0819">
      <w:pPr>
        <w:pStyle w:val="Inhopg1"/>
        <w:rPr>
          <w:rFonts w:asciiTheme="minorHAnsi" w:eastAsiaTheme="minorEastAsia" w:hAnsiTheme="minorHAnsi" w:cstheme="minorBidi"/>
          <w:noProof/>
          <w:sz w:val="22"/>
          <w:szCs w:val="22"/>
        </w:rPr>
      </w:pPr>
      <w:r w:rsidRPr="00D805BC">
        <w:rPr>
          <w:rFonts w:cs="Tahoma"/>
        </w:rPr>
        <w:fldChar w:fldCharType="begin"/>
      </w:r>
      <w:r w:rsidRPr="00D805BC">
        <w:rPr>
          <w:rFonts w:cs="Tahoma"/>
        </w:rPr>
        <w:instrText xml:space="preserve"> TOC \o "1-3" \h \z \u </w:instrText>
      </w:r>
      <w:r w:rsidRPr="00D805BC">
        <w:rPr>
          <w:rFonts w:cs="Tahoma"/>
        </w:rPr>
        <w:fldChar w:fldCharType="separate"/>
      </w:r>
      <w:hyperlink w:anchor="_Toc62821358" w:history="1">
        <w:r w:rsidR="002C7329" w:rsidRPr="00BF6D79">
          <w:rPr>
            <w:rStyle w:val="Hyperlink"/>
            <w:bCs/>
            <w:noProof/>
          </w:rPr>
          <w:t>1</w:t>
        </w:r>
        <w:r w:rsidR="002C7329">
          <w:rPr>
            <w:rFonts w:asciiTheme="minorHAnsi" w:eastAsiaTheme="minorEastAsia" w:hAnsiTheme="minorHAnsi" w:cstheme="minorBidi"/>
            <w:noProof/>
            <w:sz w:val="22"/>
            <w:szCs w:val="22"/>
          </w:rPr>
          <w:tab/>
        </w:r>
        <w:r w:rsidR="002C7329" w:rsidRPr="00BF6D79">
          <w:rPr>
            <w:rStyle w:val="Hyperlink"/>
            <w:bCs/>
            <w:noProof/>
          </w:rPr>
          <w:t>Inleiding</w:t>
        </w:r>
        <w:r w:rsidR="002C7329">
          <w:rPr>
            <w:noProof/>
            <w:webHidden/>
          </w:rPr>
          <w:tab/>
        </w:r>
        <w:r w:rsidR="002C7329">
          <w:rPr>
            <w:noProof/>
            <w:webHidden/>
          </w:rPr>
          <w:fldChar w:fldCharType="begin"/>
        </w:r>
        <w:r w:rsidR="002C7329">
          <w:rPr>
            <w:noProof/>
            <w:webHidden/>
          </w:rPr>
          <w:instrText xml:space="preserve"> PAGEREF _Toc62821358 \h </w:instrText>
        </w:r>
        <w:r w:rsidR="002C7329">
          <w:rPr>
            <w:noProof/>
            <w:webHidden/>
          </w:rPr>
        </w:r>
        <w:r w:rsidR="002C7329">
          <w:rPr>
            <w:noProof/>
            <w:webHidden/>
          </w:rPr>
          <w:fldChar w:fldCharType="separate"/>
        </w:r>
        <w:r w:rsidR="002C7329">
          <w:rPr>
            <w:noProof/>
            <w:webHidden/>
          </w:rPr>
          <w:t>3</w:t>
        </w:r>
        <w:r w:rsidR="002C7329">
          <w:rPr>
            <w:noProof/>
            <w:webHidden/>
          </w:rPr>
          <w:fldChar w:fldCharType="end"/>
        </w:r>
      </w:hyperlink>
    </w:p>
    <w:p w14:paraId="4978B71E" w14:textId="7AAC7321" w:rsidR="002C7329" w:rsidRDefault="002C7329">
      <w:pPr>
        <w:pStyle w:val="Inhopg1"/>
        <w:rPr>
          <w:rFonts w:asciiTheme="minorHAnsi" w:eastAsiaTheme="minorEastAsia" w:hAnsiTheme="minorHAnsi" w:cstheme="minorBidi"/>
          <w:noProof/>
          <w:sz w:val="22"/>
          <w:szCs w:val="22"/>
        </w:rPr>
      </w:pPr>
      <w:hyperlink w:anchor="_Toc62821359" w:history="1">
        <w:r w:rsidRPr="00BF6D79">
          <w:rPr>
            <w:rStyle w:val="Hyperlink"/>
            <w:bCs/>
            <w:noProof/>
          </w:rPr>
          <w:t>2</w:t>
        </w:r>
        <w:r>
          <w:rPr>
            <w:rFonts w:asciiTheme="minorHAnsi" w:eastAsiaTheme="minorEastAsia" w:hAnsiTheme="minorHAnsi" w:cstheme="minorBidi"/>
            <w:noProof/>
            <w:sz w:val="22"/>
            <w:szCs w:val="22"/>
          </w:rPr>
          <w:tab/>
        </w:r>
        <w:r w:rsidRPr="00BF6D79">
          <w:rPr>
            <w:rStyle w:val="Hyperlink"/>
            <w:bCs/>
            <w:noProof/>
          </w:rPr>
          <w:t>Achtergrondconcentraties</w:t>
        </w:r>
        <w:r>
          <w:rPr>
            <w:noProof/>
            <w:webHidden/>
          </w:rPr>
          <w:tab/>
        </w:r>
        <w:r>
          <w:rPr>
            <w:noProof/>
            <w:webHidden/>
          </w:rPr>
          <w:fldChar w:fldCharType="begin"/>
        </w:r>
        <w:r>
          <w:rPr>
            <w:noProof/>
            <w:webHidden/>
          </w:rPr>
          <w:instrText xml:space="preserve"> PAGEREF _Toc62821359 \h </w:instrText>
        </w:r>
        <w:r>
          <w:rPr>
            <w:noProof/>
            <w:webHidden/>
          </w:rPr>
        </w:r>
        <w:r>
          <w:rPr>
            <w:noProof/>
            <w:webHidden/>
          </w:rPr>
          <w:fldChar w:fldCharType="separate"/>
        </w:r>
        <w:r>
          <w:rPr>
            <w:noProof/>
            <w:webHidden/>
          </w:rPr>
          <w:t>4</w:t>
        </w:r>
        <w:r>
          <w:rPr>
            <w:noProof/>
            <w:webHidden/>
          </w:rPr>
          <w:fldChar w:fldCharType="end"/>
        </w:r>
      </w:hyperlink>
    </w:p>
    <w:p w14:paraId="3715D589" w14:textId="030B9B6B" w:rsidR="002C7329" w:rsidRDefault="002C7329">
      <w:pPr>
        <w:pStyle w:val="Inhopg2"/>
        <w:rPr>
          <w:rFonts w:asciiTheme="minorHAnsi" w:eastAsiaTheme="minorEastAsia" w:hAnsiTheme="minorHAnsi" w:cstheme="minorBidi"/>
          <w:noProof/>
          <w:sz w:val="22"/>
          <w:szCs w:val="22"/>
        </w:rPr>
      </w:pPr>
      <w:hyperlink w:anchor="_Toc62821360" w:history="1">
        <w:r w:rsidRPr="00BF6D79">
          <w:rPr>
            <w:rStyle w:val="Hyperlink"/>
            <w:noProof/>
          </w:rPr>
          <w:t>2.1</w:t>
        </w:r>
        <w:r>
          <w:rPr>
            <w:rFonts w:asciiTheme="minorHAnsi" w:eastAsiaTheme="minorEastAsia" w:hAnsiTheme="minorHAnsi" w:cstheme="minorBidi"/>
            <w:noProof/>
            <w:sz w:val="22"/>
            <w:szCs w:val="22"/>
          </w:rPr>
          <w:tab/>
        </w:r>
        <w:r w:rsidRPr="00BF6D79">
          <w:rPr>
            <w:rStyle w:val="Hyperlink"/>
            <w:noProof/>
          </w:rPr>
          <w:t>Algemeen</w:t>
        </w:r>
        <w:r>
          <w:rPr>
            <w:noProof/>
            <w:webHidden/>
          </w:rPr>
          <w:tab/>
        </w:r>
        <w:r>
          <w:rPr>
            <w:noProof/>
            <w:webHidden/>
          </w:rPr>
          <w:fldChar w:fldCharType="begin"/>
        </w:r>
        <w:r>
          <w:rPr>
            <w:noProof/>
            <w:webHidden/>
          </w:rPr>
          <w:instrText xml:space="preserve"> PAGEREF _Toc62821360 \h </w:instrText>
        </w:r>
        <w:r>
          <w:rPr>
            <w:noProof/>
            <w:webHidden/>
          </w:rPr>
        </w:r>
        <w:r>
          <w:rPr>
            <w:noProof/>
            <w:webHidden/>
          </w:rPr>
          <w:fldChar w:fldCharType="separate"/>
        </w:r>
        <w:r>
          <w:rPr>
            <w:noProof/>
            <w:webHidden/>
          </w:rPr>
          <w:t>4</w:t>
        </w:r>
        <w:r>
          <w:rPr>
            <w:noProof/>
            <w:webHidden/>
          </w:rPr>
          <w:fldChar w:fldCharType="end"/>
        </w:r>
      </w:hyperlink>
    </w:p>
    <w:p w14:paraId="5BADC83A" w14:textId="3DAE21E9" w:rsidR="002C7329" w:rsidRDefault="002C7329">
      <w:pPr>
        <w:pStyle w:val="Inhopg2"/>
        <w:rPr>
          <w:rFonts w:asciiTheme="minorHAnsi" w:eastAsiaTheme="minorEastAsia" w:hAnsiTheme="minorHAnsi" w:cstheme="minorBidi"/>
          <w:noProof/>
          <w:sz w:val="22"/>
          <w:szCs w:val="22"/>
        </w:rPr>
      </w:pPr>
      <w:hyperlink w:anchor="_Toc62821361" w:history="1">
        <w:r w:rsidRPr="00BF6D79">
          <w:rPr>
            <w:rStyle w:val="Hyperlink"/>
            <w:noProof/>
          </w:rPr>
          <w:t>2.2</w:t>
        </w:r>
        <w:r>
          <w:rPr>
            <w:rFonts w:asciiTheme="minorHAnsi" w:eastAsiaTheme="minorEastAsia" w:hAnsiTheme="minorHAnsi" w:cstheme="minorBidi"/>
            <w:noProof/>
            <w:sz w:val="22"/>
            <w:szCs w:val="22"/>
          </w:rPr>
          <w:tab/>
        </w:r>
        <w:r w:rsidRPr="00BF6D79">
          <w:rPr>
            <w:rStyle w:val="Hyperlink"/>
            <w:noProof/>
          </w:rPr>
          <w:t>Missing waarden en middeling</w:t>
        </w:r>
        <w:r>
          <w:rPr>
            <w:noProof/>
            <w:webHidden/>
          </w:rPr>
          <w:tab/>
        </w:r>
        <w:r>
          <w:rPr>
            <w:noProof/>
            <w:webHidden/>
          </w:rPr>
          <w:fldChar w:fldCharType="begin"/>
        </w:r>
        <w:r>
          <w:rPr>
            <w:noProof/>
            <w:webHidden/>
          </w:rPr>
          <w:instrText xml:space="preserve"> PAGEREF _Toc62821361 \h </w:instrText>
        </w:r>
        <w:r>
          <w:rPr>
            <w:noProof/>
            <w:webHidden/>
          </w:rPr>
        </w:r>
        <w:r>
          <w:rPr>
            <w:noProof/>
            <w:webHidden/>
          </w:rPr>
          <w:fldChar w:fldCharType="separate"/>
        </w:r>
        <w:r>
          <w:rPr>
            <w:noProof/>
            <w:webHidden/>
          </w:rPr>
          <w:t>4</w:t>
        </w:r>
        <w:r>
          <w:rPr>
            <w:noProof/>
            <w:webHidden/>
          </w:rPr>
          <w:fldChar w:fldCharType="end"/>
        </w:r>
      </w:hyperlink>
    </w:p>
    <w:p w14:paraId="34E742A5" w14:textId="6BEF0742" w:rsidR="002C7329" w:rsidRDefault="002C7329">
      <w:pPr>
        <w:pStyle w:val="Inhopg2"/>
        <w:rPr>
          <w:rFonts w:asciiTheme="minorHAnsi" w:eastAsiaTheme="minorEastAsia" w:hAnsiTheme="minorHAnsi" w:cstheme="minorBidi"/>
          <w:noProof/>
          <w:sz w:val="22"/>
          <w:szCs w:val="22"/>
        </w:rPr>
      </w:pPr>
      <w:hyperlink w:anchor="_Toc62821362" w:history="1">
        <w:r w:rsidRPr="00BF6D79">
          <w:rPr>
            <w:rStyle w:val="Hyperlink"/>
            <w:noProof/>
          </w:rPr>
          <w:t>2.3</w:t>
        </w:r>
        <w:r>
          <w:rPr>
            <w:rFonts w:asciiTheme="minorHAnsi" w:eastAsiaTheme="minorEastAsia" w:hAnsiTheme="minorHAnsi" w:cstheme="minorBidi"/>
            <w:noProof/>
            <w:sz w:val="22"/>
            <w:szCs w:val="22"/>
          </w:rPr>
          <w:tab/>
        </w:r>
        <w:r w:rsidRPr="00BF6D79">
          <w:rPr>
            <w:rStyle w:val="Hyperlink"/>
            <w:noProof/>
          </w:rPr>
          <w:t>Afstemming uurwaarden en jaarwaarden</w:t>
        </w:r>
        <w:r>
          <w:rPr>
            <w:noProof/>
            <w:webHidden/>
          </w:rPr>
          <w:tab/>
        </w:r>
        <w:r>
          <w:rPr>
            <w:noProof/>
            <w:webHidden/>
          </w:rPr>
          <w:fldChar w:fldCharType="begin"/>
        </w:r>
        <w:r>
          <w:rPr>
            <w:noProof/>
            <w:webHidden/>
          </w:rPr>
          <w:instrText xml:space="preserve"> PAGEREF _Toc62821362 \h </w:instrText>
        </w:r>
        <w:r>
          <w:rPr>
            <w:noProof/>
            <w:webHidden/>
          </w:rPr>
        </w:r>
        <w:r>
          <w:rPr>
            <w:noProof/>
            <w:webHidden/>
          </w:rPr>
          <w:fldChar w:fldCharType="separate"/>
        </w:r>
        <w:r>
          <w:rPr>
            <w:noProof/>
            <w:webHidden/>
          </w:rPr>
          <w:t>4</w:t>
        </w:r>
        <w:r>
          <w:rPr>
            <w:noProof/>
            <w:webHidden/>
          </w:rPr>
          <w:fldChar w:fldCharType="end"/>
        </w:r>
      </w:hyperlink>
    </w:p>
    <w:p w14:paraId="26F48B29" w14:textId="2E9AAB38" w:rsidR="002C7329" w:rsidRDefault="002C7329">
      <w:pPr>
        <w:pStyle w:val="Inhopg2"/>
        <w:rPr>
          <w:rFonts w:asciiTheme="minorHAnsi" w:eastAsiaTheme="minorEastAsia" w:hAnsiTheme="minorHAnsi" w:cstheme="minorBidi"/>
          <w:noProof/>
          <w:sz w:val="22"/>
          <w:szCs w:val="22"/>
        </w:rPr>
      </w:pPr>
      <w:hyperlink w:anchor="_Toc62821363" w:history="1">
        <w:r w:rsidRPr="00BF6D79">
          <w:rPr>
            <w:rStyle w:val="Hyperlink"/>
            <w:noProof/>
          </w:rPr>
          <w:t>2.4</w:t>
        </w:r>
        <w:r>
          <w:rPr>
            <w:rFonts w:asciiTheme="minorHAnsi" w:eastAsiaTheme="minorEastAsia" w:hAnsiTheme="minorHAnsi" w:cstheme="minorBidi"/>
            <w:noProof/>
            <w:sz w:val="22"/>
            <w:szCs w:val="22"/>
          </w:rPr>
          <w:tab/>
        </w:r>
        <w:r w:rsidRPr="00BF6D79">
          <w:rPr>
            <w:rStyle w:val="Hyperlink"/>
            <w:noProof/>
          </w:rPr>
          <w:t>PreSRM tool</w:t>
        </w:r>
        <w:r>
          <w:rPr>
            <w:noProof/>
            <w:webHidden/>
          </w:rPr>
          <w:tab/>
        </w:r>
        <w:r>
          <w:rPr>
            <w:noProof/>
            <w:webHidden/>
          </w:rPr>
          <w:fldChar w:fldCharType="begin"/>
        </w:r>
        <w:r>
          <w:rPr>
            <w:noProof/>
            <w:webHidden/>
          </w:rPr>
          <w:instrText xml:space="preserve"> PAGEREF _Toc62821363 \h </w:instrText>
        </w:r>
        <w:r>
          <w:rPr>
            <w:noProof/>
            <w:webHidden/>
          </w:rPr>
        </w:r>
        <w:r>
          <w:rPr>
            <w:noProof/>
            <w:webHidden/>
          </w:rPr>
          <w:fldChar w:fldCharType="separate"/>
        </w:r>
        <w:r>
          <w:rPr>
            <w:noProof/>
            <w:webHidden/>
          </w:rPr>
          <w:t>5</w:t>
        </w:r>
        <w:r>
          <w:rPr>
            <w:noProof/>
            <w:webHidden/>
          </w:rPr>
          <w:fldChar w:fldCharType="end"/>
        </w:r>
      </w:hyperlink>
    </w:p>
    <w:p w14:paraId="0E8B67DC" w14:textId="5175A38D" w:rsidR="002C7329" w:rsidRDefault="002C7329">
      <w:pPr>
        <w:pStyle w:val="Inhopg2"/>
        <w:rPr>
          <w:rFonts w:asciiTheme="minorHAnsi" w:eastAsiaTheme="minorEastAsia" w:hAnsiTheme="minorHAnsi" w:cstheme="minorBidi"/>
          <w:noProof/>
          <w:sz w:val="22"/>
          <w:szCs w:val="22"/>
        </w:rPr>
      </w:pPr>
      <w:hyperlink w:anchor="_Toc62821364" w:history="1">
        <w:r w:rsidRPr="00BF6D79">
          <w:rPr>
            <w:rStyle w:val="Hyperlink"/>
            <w:noProof/>
          </w:rPr>
          <w:t>2.5</w:t>
        </w:r>
        <w:r>
          <w:rPr>
            <w:rFonts w:asciiTheme="minorHAnsi" w:eastAsiaTheme="minorEastAsia" w:hAnsiTheme="minorHAnsi" w:cstheme="minorBidi"/>
            <w:noProof/>
            <w:sz w:val="22"/>
            <w:szCs w:val="22"/>
          </w:rPr>
          <w:tab/>
        </w:r>
        <w:r w:rsidRPr="00BF6D79">
          <w:rPr>
            <w:rStyle w:val="Hyperlink"/>
            <w:noProof/>
          </w:rPr>
          <w:t>Bepaling aantal overschrijdingsdagen</w:t>
        </w:r>
        <w:r>
          <w:rPr>
            <w:noProof/>
            <w:webHidden/>
          </w:rPr>
          <w:tab/>
        </w:r>
        <w:r>
          <w:rPr>
            <w:noProof/>
            <w:webHidden/>
          </w:rPr>
          <w:fldChar w:fldCharType="begin"/>
        </w:r>
        <w:r>
          <w:rPr>
            <w:noProof/>
            <w:webHidden/>
          </w:rPr>
          <w:instrText xml:space="preserve"> PAGEREF _Toc62821364 \h </w:instrText>
        </w:r>
        <w:r>
          <w:rPr>
            <w:noProof/>
            <w:webHidden/>
          </w:rPr>
        </w:r>
        <w:r>
          <w:rPr>
            <w:noProof/>
            <w:webHidden/>
          </w:rPr>
          <w:fldChar w:fldCharType="separate"/>
        </w:r>
        <w:r>
          <w:rPr>
            <w:noProof/>
            <w:webHidden/>
          </w:rPr>
          <w:t>6</w:t>
        </w:r>
        <w:r>
          <w:rPr>
            <w:noProof/>
            <w:webHidden/>
          </w:rPr>
          <w:fldChar w:fldCharType="end"/>
        </w:r>
      </w:hyperlink>
    </w:p>
    <w:p w14:paraId="151C0CBC" w14:textId="41E1BBB0" w:rsidR="002C7329" w:rsidRDefault="002C7329">
      <w:pPr>
        <w:pStyle w:val="Inhopg2"/>
        <w:rPr>
          <w:rFonts w:asciiTheme="minorHAnsi" w:eastAsiaTheme="minorEastAsia" w:hAnsiTheme="minorHAnsi" w:cstheme="minorBidi"/>
          <w:noProof/>
          <w:sz w:val="22"/>
          <w:szCs w:val="22"/>
        </w:rPr>
      </w:pPr>
      <w:hyperlink w:anchor="_Toc62821365" w:history="1">
        <w:r w:rsidRPr="00BF6D79">
          <w:rPr>
            <w:rStyle w:val="Hyperlink"/>
            <w:noProof/>
          </w:rPr>
          <w:t>2.6</w:t>
        </w:r>
        <w:r>
          <w:rPr>
            <w:rFonts w:asciiTheme="minorHAnsi" w:eastAsiaTheme="minorEastAsia" w:hAnsiTheme="minorHAnsi" w:cstheme="minorBidi"/>
            <w:noProof/>
            <w:sz w:val="22"/>
            <w:szCs w:val="22"/>
          </w:rPr>
          <w:tab/>
        </w:r>
        <w:r w:rsidRPr="00BF6D79">
          <w:rPr>
            <w:rStyle w:val="Hyperlink"/>
            <w:noProof/>
          </w:rPr>
          <w:t>Afrondingen</w:t>
        </w:r>
        <w:r>
          <w:rPr>
            <w:noProof/>
            <w:webHidden/>
          </w:rPr>
          <w:tab/>
        </w:r>
        <w:r>
          <w:rPr>
            <w:noProof/>
            <w:webHidden/>
          </w:rPr>
          <w:fldChar w:fldCharType="begin"/>
        </w:r>
        <w:r>
          <w:rPr>
            <w:noProof/>
            <w:webHidden/>
          </w:rPr>
          <w:instrText xml:space="preserve"> PAGEREF _Toc62821365 \h </w:instrText>
        </w:r>
        <w:r>
          <w:rPr>
            <w:noProof/>
            <w:webHidden/>
          </w:rPr>
        </w:r>
        <w:r>
          <w:rPr>
            <w:noProof/>
            <w:webHidden/>
          </w:rPr>
          <w:fldChar w:fldCharType="separate"/>
        </w:r>
        <w:r>
          <w:rPr>
            <w:noProof/>
            <w:webHidden/>
          </w:rPr>
          <w:t>8</w:t>
        </w:r>
        <w:r>
          <w:rPr>
            <w:noProof/>
            <w:webHidden/>
          </w:rPr>
          <w:fldChar w:fldCharType="end"/>
        </w:r>
      </w:hyperlink>
    </w:p>
    <w:p w14:paraId="70214968" w14:textId="23E5F373" w:rsidR="002C7329" w:rsidRDefault="002C7329">
      <w:pPr>
        <w:pStyle w:val="Inhopg1"/>
        <w:rPr>
          <w:rFonts w:asciiTheme="minorHAnsi" w:eastAsiaTheme="minorEastAsia" w:hAnsiTheme="minorHAnsi" w:cstheme="minorBidi"/>
          <w:noProof/>
          <w:sz w:val="22"/>
          <w:szCs w:val="22"/>
        </w:rPr>
      </w:pPr>
      <w:hyperlink w:anchor="_Toc62821366" w:history="1">
        <w:r w:rsidRPr="00BF6D79">
          <w:rPr>
            <w:rStyle w:val="Hyperlink"/>
            <w:bCs/>
            <w:noProof/>
          </w:rPr>
          <w:t>3</w:t>
        </w:r>
        <w:r>
          <w:rPr>
            <w:rFonts w:asciiTheme="minorHAnsi" w:eastAsiaTheme="minorEastAsia" w:hAnsiTheme="minorHAnsi" w:cstheme="minorBidi"/>
            <w:noProof/>
            <w:sz w:val="22"/>
            <w:szCs w:val="22"/>
          </w:rPr>
          <w:tab/>
        </w:r>
        <w:r w:rsidRPr="00BF6D79">
          <w:rPr>
            <w:rStyle w:val="Hyperlink"/>
            <w:bCs/>
            <w:noProof/>
          </w:rPr>
          <w:t>Meteorologie</w:t>
        </w:r>
        <w:r>
          <w:rPr>
            <w:noProof/>
            <w:webHidden/>
          </w:rPr>
          <w:tab/>
        </w:r>
        <w:r>
          <w:rPr>
            <w:noProof/>
            <w:webHidden/>
          </w:rPr>
          <w:fldChar w:fldCharType="begin"/>
        </w:r>
        <w:r>
          <w:rPr>
            <w:noProof/>
            <w:webHidden/>
          </w:rPr>
          <w:instrText xml:space="preserve"> PAGEREF _Toc62821366 \h </w:instrText>
        </w:r>
        <w:r>
          <w:rPr>
            <w:noProof/>
            <w:webHidden/>
          </w:rPr>
        </w:r>
        <w:r>
          <w:rPr>
            <w:noProof/>
            <w:webHidden/>
          </w:rPr>
          <w:fldChar w:fldCharType="separate"/>
        </w:r>
        <w:r>
          <w:rPr>
            <w:noProof/>
            <w:webHidden/>
          </w:rPr>
          <w:t>9</w:t>
        </w:r>
        <w:r>
          <w:rPr>
            <w:noProof/>
            <w:webHidden/>
          </w:rPr>
          <w:fldChar w:fldCharType="end"/>
        </w:r>
      </w:hyperlink>
    </w:p>
    <w:p w14:paraId="480A1510" w14:textId="376026F6" w:rsidR="002C7329" w:rsidRDefault="002C7329">
      <w:pPr>
        <w:pStyle w:val="Inhopg2"/>
        <w:rPr>
          <w:rFonts w:asciiTheme="minorHAnsi" w:eastAsiaTheme="minorEastAsia" w:hAnsiTheme="minorHAnsi" w:cstheme="minorBidi"/>
          <w:noProof/>
          <w:sz w:val="22"/>
          <w:szCs w:val="22"/>
        </w:rPr>
      </w:pPr>
      <w:hyperlink w:anchor="_Toc62821367" w:history="1">
        <w:r w:rsidRPr="00BF6D79">
          <w:rPr>
            <w:rStyle w:val="Hyperlink"/>
            <w:noProof/>
          </w:rPr>
          <w:t>3.1</w:t>
        </w:r>
        <w:r>
          <w:rPr>
            <w:rFonts w:asciiTheme="minorHAnsi" w:eastAsiaTheme="minorEastAsia" w:hAnsiTheme="minorHAnsi" w:cstheme="minorBidi"/>
            <w:noProof/>
            <w:sz w:val="22"/>
            <w:szCs w:val="22"/>
          </w:rPr>
          <w:tab/>
        </w:r>
        <w:r w:rsidRPr="00BF6D79">
          <w:rPr>
            <w:rStyle w:val="Hyperlink"/>
            <w:noProof/>
          </w:rPr>
          <w:t>Windrichtingafhankelijke ruwheid bij meteostation</w:t>
        </w:r>
        <w:r>
          <w:rPr>
            <w:noProof/>
            <w:webHidden/>
          </w:rPr>
          <w:tab/>
        </w:r>
        <w:r>
          <w:rPr>
            <w:noProof/>
            <w:webHidden/>
          </w:rPr>
          <w:fldChar w:fldCharType="begin"/>
        </w:r>
        <w:r>
          <w:rPr>
            <w:noProof/>
            <w:webHidden/>
          </w:rPr>
          <w:instrText xml:space="preserve"> PAGEREF _Toc62821367 \h </w:instrText>
        </w:r>
        <w:r>
          <w:rPr>
            <w:noProof/>
            <w:webHidden/>
          </w:rPr>
        </w:r>
        <w:r>
          <w:rPr>
            <w:noProof/>
            <w:webHidden/>
          </w:rPr>
          <w:fldChar w:fldCharType="separate"/>
        </w:r>
        <w:r>
          <w:rPr>
            <w:noProof/>
            <w:webHidden/>
          </w:rPr>
          <w:t>9</w:t>
        </w:r>
        <w:r>
          <w:rPr>
            <w:noProof/>
            <w:webHidden/>
          </w:rPr>
          <w:fldChar w:fldCharType="end"/>
        </w:r>
      </w:hyperlink>
    </w:p>
    <w:p w14:paraId="45D6F16F" w14:textId="6064381A" w:rsidR="002C7329" w:rsidRDefault="002C7329">
      <w:pPr>
        <w:pStyle w:val="Inhopg2"/>
        <w:rPr>
          <w:rFonts w:asciiTheme="minorHAnsi" w:eastAsiaTheme="minorEastAsia" w:hAnsiTheme="minorHAnsi" w:cstheme="minorBidi"/>
          <w:noProof/>
          <w:sz w:val="22"/>
          <w:szCs w:val="22"/>
        </w:rPr>
      </w:pPr>
      <w:hyperlink w:anchor="_Toc62821368" w:history="1">
        <w:r w:rsidRPr="00BF6D79">
          <w:rPr>
            <w:rStyle w:val="Hyperlink"/>
            <w:noProof/>
          </w:rPr>
          <w:t>3.2</w:t>
        </w:r>
        <w:r>
          <w:rPr>
            <w:rFonts w:asciiTheme="minorHAnsi" w:eastAsiaTheme="minorEastAsia" w:hAnsiTheme="minorHAnsi" w:cstheme="minorBidi"/>
            <w:noProof/>
            <w:sz w:val="22"/>
            <w:szCs w:val="22"/>
          </w:rPr>
          <w:tab/>
        </w:r>
        <w:r w:rsidRPr="00BF6D79">
          <w:rPr>
            <w:rStyle w:val="Hyperlink"/>
            <w:noProof/>
          </w:rPr>
          <w:t>Gebruik van één meteostation ten behoeve van verspreidingsberekeningen</w:t>
        </w:r>
        <w:r>
          <w:rPr>
            <w:noProof/>
            <w:webHidden/>
          </w:rPr>
          <w:tab/>
        </w:r>
        <w:r>
          <w:rPr>
            <w:noProof/>
            <w:webHidden/>
          </w:rPr>
          <w:fldChar w:fldCharType="begin"/>
        </w:r>
        <w:r>
          <w:rPr>
            <w:noProof/>
            <w:webHidden/>
          </w:rPr>
          <w:instrText xml:space="preserve"> PAGEREF _Toc62821368 \h </w:instrText>
        </w:r>
        <w:r>
          <w:rPr>
            <w:noProof/>
            <w:webHidden/>
          </w:rPr>
        </w:r>
        <w:r>
          <w:rPr>
            <w:noProof/>
            <w:webHidden/>
          </w:rPr>
          <w:fldChar w:fldCharType="separate"/>
        </w:r>
        <w:r>
          <w:rPr>
            <w:noProof/>
            <w:webHidden/>
          </w:rPr>
          <w:t>10</w:t>
        </w:r>
        <w:r>
          <w:rPr>
            <w:noProof/>
            <w:webHidden/>
          </w:rPr>
          <w:fldChar w:fldCharType="end"/>
        </w:r>
      </w:hyperlink>
    </w:p>
    <w:p w14:paraId="61F91B5E" w14:textId="0B62742C" w:rsidR="002C7329" w:rsidRDefault="002C7329">
      <w:pPr>
        <w:pStyle w:val="Inhopg3"/>
        <w:rPr>
          <w:rFonts w:asciiTheme="minorHAnsi" w:eastAsiaTheme="minorEastAsia" w:hAnsiTheme="minorHAnsi" w:cstheme="minorBidi"/>
          <w:noProof/>
          <w:sz w:val="22"/>
          <w:szCs w:val="22"/>
        </w:rPr>
      </w:pPr>
      <w:hyperlink w:anchor="_Toc62821369" w:history="1">
        <w:r w:rsidRPr="00BF6D79">
          <w:rPr>
            <w:rStyle w:val="Hyperlink"/>
            <w:rFonts w:cs="Tahoma"/>
            <w:noProof/>
          </w:rPr>
          <w:t>3.2.1</w:t>
        </w:r>
        <w:r>
          <w:rPr>
            <w:rFonts w:asciiTheme="minorHAnsi" w:eastAsiaTheme="minorEastAsia" w:hAnsiTheme="minorHAnsi" w:cstheme="minorBidi"/>
            <w:noProof/>
            <w:sz w:val="22"/>
            <w:szCs w:val="22"/>
          </w:rPr>
          <w:tab/>
        </w:r>
        <w:r w:rsidRPr="00BF6D79">
          <w:rPr>
            <w:rStyle w:val="Hyperlink"/>
            <w:rFonts w:cs="Tahoma"/>
            <w:noProof/>
          </w:rPr>
          <w:t>Inleiding meteorologie</w:t>
        </w:r>
        <w:r>
          <w:rPr>
            <w:noProof/>
            <w:webHidden/>
          </w:rPr>
          <w:tab/>
        </w:r>
        <w:r>
          <w:rPr>
            <w:noProof/>
            <w:webHidden/>
          </w:rPr>
          <w:fldChar w:fldCharType="begin"/>
        </w:r>
        <w:r>
          <w:rPr>
            <w:noProof/>
            <w:webHidden/>
          </w:rPr>
          <w:instrText xml:space="preserve"> PAGEREF _Toc62821369 \h </w:instrText>
        </w:r>
        <w:r>
          <w:rPr>
            <w:noProof/>
            <w:webHidden/>
          </w:rPr>
        </w:r>
        <w:r>
          <w:rPr>
            <w:noProof/>
            <w:webHidden/>
          </w:rPr>
          <w:fldChar w:fldCharType="separate"/>
        </w:r>
        <w:r>
          <w:rPr>
            <w:noProof/>
            <w:webHidden/>
          </w:rPr>
          <w:t>10</w:t>
        </w:r>
        <w:r>
          <w:rPr>
            <w:noProof/>
            <w:webHidden/>
          </w:rPr>
          <w:fldChar w:fldCharType="end"/>
        </w:r>
      </w:hyperlink>
    </w:p>
    <w:p w14:paraId="2C9BE281" w14:textId="61A67251" w:rsidR="002C7329" w:rsidRDefault="002C7329">
      <w:pPr>
        <w:pStyle w:val="Inhopg3"/>
        <w:rPr>
          <w:rFonts w:asciiTheme="minorHAnsi" w:eastAsiaTheme="minorEastAsia" w:hAnsiTheme="minorHAnsi" w:cstheme="minorBidi"/>
          <w:noProof/>
          <w:sz w:val="22"/>
          <w:szCs w:val="22"/>
        </w:rPr>
      </w:pPr>
      <w:hyperlink w:anchor="_Toc62821370" w:history="1">
        <w:r w:rsidRPr="00BF6D79">
          <w:rPr>
            <w:rStyle w:val="Hyperlink"/>
            <w:rFonts w:cs="Tahoma"/>
            <w:noProof/>
          </w:rPr>
          <w:t>3.2.2</w:t>
        </w:r>
        <w:r>
          <w:rPr>
            <w:rFonts w:asciiTheme="minorHAnsi" w:eastAsiaTheme="minorEastAsia" w:hAnsiTheme="minorHAnsi" w:cstheme="minorBidi"/>
            <w:noProof/>
            <w:sz w:val="22"/>
            <w:szCs w:val="22"/>
          </w:rPr>
          <w:tab/>
        </w:r>
        <w:r w:rsidRPr="00BF6D79">
          <w:rPr>
            <w:rStyle w:val="Hyperlink"/>
            <w:rFonts w:cs="Tahoma"/>
            <w:noProof/>
          </w:rPr>
          <w:t>Beschrijving interpolatie meteostations in de PreSRM</w:t>
        </w:r>
        <w:r>
          <w:rPr>
            <w:noProof/>
            <w:webHidden/>
          </w:rPr>
          <w:tab/>
        </w:r>
        <w:r>
          <w:rPr>
            <w:noProof/>
            <w:webHidden/>
          </w:rPr>
          <w:fldChar w:fldCharType="begin"/>
        </w:r>
        <w:r>
          <w:rPr>
            <w:noProof/>
            <w:webHidden/>
          </w:rPr>
          <w:instrText xml:space="preserve"> PAGEREF _Toc62821370 \h </w:instrText>
        </w:r>
        <w:r>
          <w:rPr>
            <w:noProof/>
            <w:webHidden/>
          </w:rPr>
        </w:r>
        <w:r>
          <w:rPr>
            <w:noProof/>
            <w:webHidden/>
          </w:rPr>
          <w:fldChar w:fldCharType="separate"/>
        </w:r>
        <w:r>
          <w:rPr>
            <w:noProof/>
            <w:webHidden/>
          </w:rPr>
          <w:t>11</w:t>
        </w:r>
        <w:r>
          <w:rPr>
            <w:noProof/>
            <w:webHidden/>
          </w:rPr>
          <w:fldChar w:fldCharType="end"/>
        </w:r>
      </w:hyperlink>
    </w:p>
    <w:p w14:paraId="734D4447" w14:textId="45EB9D38" w:rsidR="002C7329" w:rsidRDefault="002C7329">
      <w:pPr>
        <w:pStyle w:val="Inhopg3"/>
        <w:rPr>
          <w:rFonts w:asciiTheme="minorHAnsi" w:eastAsiaTheme="minorEastAsia" w:hAnsiTheme="minorHAnsi" w:cstheme="minorBidi"/>
          <w:noProof/>
          <w:sz w:val="22"/>
          <w:szCs w:val="22"/>
        </w:rPr>
      </w:pPr>
      <w:hyperlink w:anchor="_Toc62821371" w:history="1">
        <w:r w:rsidRPr="00BF6D79">
          <w:rPr>
            <w:rStyle w:val="Hyperlink"/>
            <w:rFonts w:cs="Tahoma"/>
            <w:noProof/>
          </w:rPr>
          <w:t>3.2.3</w:t>
        </w:r>
        <w:r>
          <w:rPr>
            <w:rFonts w:asciiTheme="minorHAnsi" w:eastAsiaTheme="minorEastAsia" w:hAnsiTheme="minorHAnsi" w:cstheme="minorBidi"/>
            <w:noProof/>
            <w:sz w:val="22"/>
            <w:szCs w:val="22"/>
          </w:rPr>
          <w:tab/>
        </w:r>
        <w:r w:rsidRPr="00BF6D79">
          <w:rPr>
            <w:rStyle w:val="Hyperlink"/>
            <w:rFonts w:cs="Tahoma"/>
            <w:noProof/>
          </w:rPr>
          <w:t>Gekozen interpolatiemethode</w:t>
        </w:r>
        <w:r>
          <w:rPr>
            <w:noProof/>
            <w:webHidden/>
          </w:rPr>
          <w:tab/>
        </w:r>
        <w:r>
          <w:rPr>
            <w:noProof/>
            <w:webHidden/>
          </w:rPr>
          <w:fldChar w:fldCharType="begin"/>
        </w:r>
        <w:r>
          <w:rPr>
            <w:noProof/>
            <w:webHidden/>
          </w:rPr>
          <w:instrText xml:space="preserve"> PAGEREF _Toc62821371 \h </w:instrText>
        </w:r>
        <w:r>
          <w:rPr>
            <w:noProof/>
            <w:webHidden/>
          </w:rPr>
        </w:r>
        <w:r>
          <w:rPr>
            <w:noProof/>
            <w:webHidden/>
          </w:rPr>
          <w:fldChar w:fldCharType="separate"/>
        </w:r>
        <w:r>
          <w:rPr>
            <w:noProof/>
            <w:webHidden/>
          </w:rPr>
          <w:t>12</w:t>
        </w:r>
        <w:r>
          <w:rPr>
            <w:noProof/>
            <w:webHidden/>
          </w:rPr>
          <w:fldChar w:fldCharType="end"/>
        </w:r>
      </w:hyperlink>
    </w:p>
    <w:p w14:paraId="76415AB1" w14:textId="457C44B9" w:rsidR="002C7329" w:rsidRDefault="002C7329">
      <w:pPr>
        <w:pStyle w:val="Inhopg2"/>
        <w:rPr>
          <w:rFonts w:asciiTheme="minorHAnsi" w:eastAsiaTheme="minorEastAsia" w:hAnsiTheme="minorHAnsi" w:cstheme="minorBidi"/>
          <w:noProof/>
          <w:sz w:val="22"/>
          <w:szCs w:val="22"/>
        </w:rPr>
      </w:pPr>
      <w:hyperlink w:anchor="_Toc62821372" w:history="1">
        <w:r w:rsidRPr="00BF6D79">
          <w:rPr>
            <w:rStyle w:val="Hyperlink"/>
            <w:noProof/>
            <w:lang w:val="en-US"/>
          </w:rPr>
          <w:t>3.3</w:t>
        </w:r>
        <w:r>
          <w:rPr>
            <w:rFonts w:asciiTheme="minorHAnsi" w:eastAsiaTheme="minorEastAsia" w:hAnsiTheme="minorHAnsi" w:cstheme="minorBidi"/>
            <w:noProof/>
            <w:sz w:val="22"/>
            <w:szCs w:val="22"/>
          </w:rPr>
          <w:tab/>
        </w:r>
        <w:r w:rsidRPr="00BF6D79">
          <w:rPr>
            <w:rStyle w:val="Hyperlink"/>
            <w:noProof/>
            <w:lang w:val="en-US"/>
          </w:rPr>
          <w:t>Schrikkeldagen</w:t>
        </w:r>
        <w:r>
          <w:rPr>
            <w:noProof/>
            <w:webHidden/>
          </w:rPr>
          <w:tab/>
        </w:r>
        <w:r>
          <w:rPr>
            <w:noProof/>
            <w:webHidden/>
          </w:rPr>
          <w:fldChar w:fldCharType="begin"/>
        </w:r>
        <w:r>
          <w:rPr>
            <w:noProof/>
            <w:webHidden/>
          </w:rPr>
          <w:instrText xml:space="preserve"> PAGEREF _Toc62821372 \h </w:instrText>
        </w:r>
        <w:r>
          <w:rPr>
            <w:noProof/>
            <w:webHidden/>
          </w:rPr>
        </w:r>
        <w:r>
          <w:rPr>
            <w:noProof/>
            <w:webHidden/>
          </w:rPr>
          <w:fldChar w:fldCharType="separate"/>
        </w:r>
        <w:r>
          <w:rPr>
            <w:noProof/>
            <w:webHidden/>
          </w:rPr>
          <w:t>14</w:t>
        </w:r>
        <w:r>
          <w:rPr>
            <w:noProof/>
            <w:webHidden/>
          </w:rPr>
          <w:fldChar w:fldCharType="end"/>
        </w:r>
      </w:hyperlink>
    </w:p>
    <w:p w14:paraId="44411EBA" w14:textId="7799F2E2" w:rsidR="002C7329" w:rsidRDefault="002C7329">
      <w:pPr>
        <w:pStyle w:val="Inhopg1"/>
        <w:rPr>
          <w:rFonts w:asciiTheme="minorHAnsi" w:eastAsiaTheme="minorEastAsia" w:hAnsiTheme="minorHAnsi" w:cstheme="minorBidi"/>
          <w:noProof/>
          <w:sz w:val="22"/>
          <w:szCs w:val="22"/>
        </w:rPr>
      </w:pPr>
      <w:hyperlink w:anchor="_Toc62821373" w:history="1">
        <w:r w:rsidRPr="00BF6D79">
          <w:rPr>
            <w:rStyle w:val="Hyperlink"/>
            <w:bCs/>
            <w:noProof/>
          </w:rPr>
          <w:t>4</w:t>
        </w:r>
        <w:r>
          <w:rPr>
            <w:rFonts w:asciiTheme="minorHAnsi" w:eastAsiaTheme="minorEastAsia" w:hAnsiTheme="minorHAnsi" w:cstheme="minorBidi"/>
            <w:noProof/>
            <w:sz w:val="22"/>
            <w:szCs w:val="22"/>
          </w:rPr>
          <w:tab/>
        </w:r>
        <w:r w:rsidRPr="00BF6D79">
          <w:rPr>
            <w:rStyle w:val="Hyperlink"/>
            <w:bCs/>
            <w:noProof/>
          </w:rPr>
          <w:t>Ruwheid en berekeningshoogte</w:t>
        </w:r>
        <w:r>
          <w:rPr>
            <w:noProof/>
            <w:webHidden/>
          </w:rPr>
          <w:tab/>
        </w:r>
        <w:r>
          <w:rPr>
            <w:noProof/>
            <w:webHidden/>
          </w:rPr>
          <w:fldChar w:fldCharType="begin"/>
        </w:r>
        <w:r>
          <w:rPr>
            <w:noProof/>
            <w:webHidden/>
          </w:rPr>
          <w:instrText xml:space="preserve"> PAGEREF _Toc62821373 \h </w:instrText>
        </w:r>
        <w:r>
          <w:rPr>
            <w:noProof/>
            <w:webHidden/>
          </w:rPr>
        </w:r>
        <w:r>
          <w:rPr>
            <w:noProof/>
            <w:webHidden/>
          </w:rPr>
          <w:fldChar w:fldCharType="separate"/>
        </w:r>
        <w:r>
          <w:rPr>
            <w:noProof/>
            <w:webHidden/>
          </w:rPr>
          <w:t>15</w:t>
        </w:r>
        <w:r>
          <w:rPr>
            <w:noProof/>
            <w:webHidden/>
          </w:rPr>
          <w:fldChar w:fldCharType="end"/>
        </w:r>
      </w:hyperlink>
    </w:p>
    <w:p w14:paraId="1144AB1A" w14:textId="1D0D9C48" w:rsidR="002C7329" w:rsidRDefault="002C7329">
      <w:pPr>
        <w:pStyle w:val="Inhopg2"/>
        <w:rPr>
          <w:rFonts w:asciiTheme="minorHAnsi" w:eastAsiaTheme="minorEastAsia" w:hAnsiTheme="minorHAnsi" w:cstheme="minorBidi"/>
          <w:noProof/>
          <w:sz w:val="22"/>
          <w:szCs w:val="22"/>
        </w:rPr>
      </w:pPr>
      <w:hyperlink w:anchor="_Toc62821374" w:history="1">
        <w:r w:rsidRPr="00BF6D79">
          <w:rPr>
            <w:rStyle w:val="Hyperlink"/>
            <w:noProof/>
          </w:rPr>
          <w:t>4.1</w:t>
        </w:r>
        <w:r>
          <w:rPr>
            <w:rFonts w:asciiTheme="minorHAnsi" w:eastAsiaTheme="minorEastAsia" w:hAnsiTheme="minorHAnsi" w:cstheme="minorBidi"/>
            <w:noProof/>
            <w:sz w:val="22"/>
            <w:szCs w:val="22"/>
          </w:rPr>
          <w:tab/>
        </w:r>
        <w:r w:rsidRPr="00BF6D79">
          <w:rPr>
            <w:rStyle w:val="Hyperlink"/>
            <w:noProof/>
          </w:rPr>
          <w:t>Implementatie ruwheidskaart van KNMI</w:t>
        </w:r>
        <w:r>
          <w:rPr>
            <w:noProof/>
            <w:webHidden/>
          </w:rPr>
          <w:tab/>
        </w:r>
        <w:r>
          <w:rPr>
            <w:noProof/>
            <w:webHidden/>
          </w:rPr>
          <w:fldChar w:fldCharType="begin"/>
        </w:r>
        <w:r>
          <w:rPr>
            <w:noProof/>
            <w:webHidden/>
          </w:rPr>
          <w:instrText xml:space="preserve"> PAGEREF _Toc62821374 \h </w:instrText>
        </w:r>
        <w:r>
          <w:rPr>
            <w:noProof/>
            <w:webHidden/>
          </w:rPr>
        </w:r>
        <w:r>
          <w:rPr>
            <w:noProof/>
            <w:webHidden/>
          </w:rPr>
          <w:fldChar w:fldCharType="separate"/>
        </w:r>
        <w:r>
          <w:rPr>
            <w:noProof/>
            <w:webHidden/>
          </w:rPr>
          <w:t>17</w:t>
        </w:r>
        <w:r>
          <w:rPr>
            <w:noProof/>
            <w:webHidden/>
          </w:rPr>
          <w:fldChar w:fldCharType="end"/>
        </w:r>
      </w:hyperlink>
    </w:p>
    <w:p w14:paraId="1264BCA5" w14:textId="43682572" w:rsidR="002C7329" w:rsidRDefault="002C7329">
      <w:pPr>
        <w:pStyle w:val="Inhopg3"/>
        <w:rPr>
          <w:rFonts w:asciiTheme="minorHAnsi" w:eastAsiaTheme="minorEastAsia" w:hAnsiTheme="minorHAnsi" w:cstheme="minorBidi"/>
          <w:noProof/>
          <w:sz w:val="22"/>
          <w:szCs w:val="22"/>
        </w:rPr>
      </w:pPr>
      <w:hyperlink w:anchor="_Toc62821375" w:history="1">
        <w:r w:rsidRPr="00BF6D79">
          <w:rPr>
            <w:rStyle w:val="Hyperlink"/>
            <w:rFonts w:cs="Tahoma"/>
            <w:noProof/>
          </w:rPr>
          <w:t>4.1.1</w:t>
        </w:r>
        <w:r>
          <w:rPr>
            <w:rFonts w:asciiTheme="minorHAnsi" w:eastAsiaTheme="minorEastAsia" w:hAnsiTheme="minorHAnsi" w:cstheme="minorBidi"/>
            <w:noProof/>
            <w:sz w:val="22"/>
            <w:szCs w:val="22"/>
          </w:rPr>
          <w:tab/>
        </w:r>
        <w:r w:rsidRPr="00BF6D79">
          <w:rPr>
            <w:rStyle w:val="Hyperlink"/>
            <w:rFonts w:cs="Tahoma"/>
            <w:noProof/>
          </w:rPr>
          <w:t>Uitgangspunten</w:t>
        </w:r>
        <w:r>
          <w:rPr>
            <w:noProof/>
            <w:webHidden/>
          </w:rPr>
          <w:tab/>
        </w:r>
        <w:r>
          <w:rPr>
            <w:noProof/>
            <w:webHidden/>
          </w:rPr>
          <w:fldChar w:fldCharType="begin"/>
        </w:r>
        <w:r>
          <w:rPr>
            <w:noProof/>
            <w:webHidden/>
          </w:rPr>
          <w:instrText xml:space="preserve"> PAGEREF _Toc62821375 \h </w:instrText>
        </w:r>
        <w:r>
          <w:rPr>
            <w:noProof/>
            <w:webHidden/>
          </w:rPr>
        </w:r>
        <w:r>
          <w:rPr>
            <w:noProof/>
            <w:webHidden/>
          </w:rPr>
          <w:fldChar w:fldCharType="separate"/>
        </w:r>
        <w:r>
          <w:rPr>
            <w:noProof/>
            <w:webHidden/>
          </w:rPr>
          <w:t>17</w:t>
        </w:r>
        <w:r>
          <w:rPr>
            <w:noProof/>
            <w:webHidden/>
          </w:rPr>
          <w:fldChar w:fldCharType="end"/>
        </w:r>
      </w:hyperlink>
    </w:p>
    <w:p w14:paraId="3DA5C242" w14:textId="6C9B949C" w:rsidR="002C7329" w:rsidRDefault="002C7329">
      <w:pPr>
        <w:pStyle w:val="Inhopg3"/>
        <w:rPr>
          <w:rFonts w:asciiTheme="minorHAnsi" w:eastAsiaTheme="minorEastAsia" w:hAnsiTheme="minorHAnsi" w:cstheme="minorBidi"/>
          <w:noProof/>
          <w:sz w:val="22"/>
          <w:szCs w:val="22"/>
        </w:rPr>
      </w:pPr>
      <w:hyperlink w:anchor="_Toc62821376" w:history="1">
        <w:r w:rsidRPr="00BF6D79">
          <w:rPr>
            <w:rStyle w:val="Hyperlink"/>
            <w:rFonts w:cs="Tahoma"/>
            <w:noProof/>
          </w:rPr>
          <w:t>4.1.2</w:t>
        </w:r>
        <w:r>
          <w:rPr>
            <w:rFonts w:asciiTheme="minorHAnsi" w:eastAsiaTheme="minorEastAsia" w:hAnsiTheme="minorHAnsi" w:cstheme="minorBidi"/>
            <w:noProof/>
            <w:sz w:val="22"/>
            <w:szCs w:val="22"/>
          </w:rPr>
          <w:tab/>
        </w:r>
        <w:r w:rsidRPr="00BF6D79">
          <w:rPr>
            <w:rStyle w:val="Hyperlink"/>
            <w:rFonts w:cs="Tahoma"/>
            <w:noProof/>
          </w:rPr>
          <w:t>Implementatievoorwaarden</w:t>
        </w:r>
        <w:r>
          <w:rPr>
            <w:noProof/>
            <w:webHidden/>
          </w:rPr>
          <w:tab/>
        </w:r>
        <w:r>
          <w:rPr>
            <w:noProof/>
            <w:webHidden/>
          </w:rPr>
          <w:fldChar w:fldCharType="begin"/>
        </w:r>
        <w:r>
          <w:rPr>
            <w:noProof/>
            <w:webHidden/>
          </w:rPr>
          <w:instrText xml:space="preserve"> PAGEREF _Toc62821376 \h </w:instrText>
        </w:r>
        <w:r>
          <w:rPr>
            <w:noProof/>
            <w:webHidden/>
          </w:rPr>
        </w:r>
        <w:r>
          <w:rPr>
            <w:noProof/>
            <w:webHidden/>
          </w:rPr>
          <w:fldChar w:fldCharType="separate"/>
        </w:r>
        <w:r>
          <w:rPr>
            <w:noProof/>
            <w:webHidden/>
          </w:rPr>
          <w:t>17</w:t>
        </w:r>
        <w:r>
          <w:rPr>
            <w:noProof/>
            <w:webHidden/>
          </w:rPr>
          <w:fldChar w:fldCharType="end"/>
        </w:r>
      </w:hyperlink>
    </w:p>
    <w:p w14:paraId="1B1A4049" w14:textId="4EA9E2CD" w:rsidR="002C7329" w:rsidRDefault="002C7329">
      <w:pPr>
        <w:pStyle w:val="Inhopg3"/>
        <w:rPr>
          <w:rFonts w:asciiTheme="minorHAnsi" w:eastAsiaTheme="minorEastAsia" w:hAnsiTheme="minorHAnsi" w:cstheme="minorBidi"/>
          <w:noProof/>
          <w:sz w:val="22"/>
          <w:szCs w:val="22"/>
        </w:rPr>
      </w:pPr>
      <w:hyperlink w:anchor="_Toc62821377" w:history="1">
        <w:r w:rsidRPr="00BF6D79">
          <w:rPr>
            <w:rStyle w:val="Hyperlink"/>
            <w:rFonts w:cs="Tahoma"/>
            <w:noProof/>
          </w:rPr>
          <w:t>4.1.3</w:t>
        </w:r>
        <w:r>
          <w:rPr>
            <w:rFonts w:asciiTheme="minorHAnsi" w:eastAsiaTheme="minorEastAsia" w:hAnsiTheme="minorHAnsi" w:cstheme="minorBidi"/>
            <w:noProof/>
            <w:sz w:val="22"/>
            <w:szCs w:val="22"/>
          </w:rPr>
          <w:tab/>
        </w:r>
        <w:r w:rsidRPr="00BF6D79">
          <w:rPr>
            <w:rStyle w:val="Hyperlink"/>
            <w:rFonts w:cs="Tahoma"/>
            <w:noProof/>
          </w:rPr>
          <w:t>Ondergrens/bovengrens ruwheidswaarden</w:t>
        </w:r>
        <w:r>
          <w:rPr>
            <w:noProof/>
            <w:webHidden/>
          </w:rPr>
          <w:tab/>
        </w:r>
        <w:r>
          <w:rPr>
            <w:noProof/>
            <w:webHidden/>
          </w:rPr>
          <w:fldChar w:fldCharType="begin"/>
        </w:r>
        <w:r>
          <w:rPr>
            <w:noProof/>
            <w:webHidden/>
          </w:rPr>
          <w:instrText xml:space="preserve"> PAGEREF _Toc62821377 \h </w:instrText>
        </w:r>
        <w:r>
          <w:rPr>
            <w:noProof/>
            <w:webHidden/>
          </w:rPr>
        </w:r>
        <w:r>
          <w:rPr>
            <w:noProof/>
            <w:webHidden/>
          </w:rPr>
          <w:fldChar w:fldCharType="separate"/>
        </w:r>
        <w:r>
          <w:rPr>
            <w:noProof/>
            <w:webHidden/>
          </w:rPr>
          <w:t>18</w:t>
        </w:r>
        <w:r>
          <w:rPr>
            <w:noProof/>
            <w:webHidden/>
          </w:rPr>
          <w:fldChar w:fldCharType="end"/>
        </w:r>
      </w:hyperlink>
    </w:p>
    <w:p w14:paraId="5920EFFC" w14:textId="6CC17D45" w:rsidR="002C7329" w:rsidRDefault="002C7329">
      <w:pPr>
        <w:pStyle w:val="Inhopg1"/>
        <w:rPr>
          <w:rFonts w:asciiTheme="minorHAnsi" w:eastAsiaTheme="minorEastAsia" w:hAnsiTheme="minorHAnsi" w:cstheme="minorBidi"/>
          <w:noProof/>
          <w:sz w:val="22"/>
          <w:szCs w:val="22"/>
        </w:rPr>
      </w:pPr>
      <w:hyperlink w:anchor="_Toc62821378" w:history="1">
        <w:r w:rsidRPr="00BF6D79">
          <w:rPr>
            <w:rStyle w:val="Hyperlink"/>
            <w:bCs/>
            <w:noProof/>
          </w:rPr>
          <w:t>5</w:t>
        </w:r>
        <w:r>
          <w:rPr>
            <w:rFonts w:asciiTheme="minorHAnsi" w:eastAsiaTheme="minorEastAsia" w:hAnsiTheme="minorHAnsi" w:cstheme="minorBidi"/>
            <w:noProof/>
            <w:sz w:val="22"/>
            <w:szCs w:val="22"/>
          </w:rPr>
          <w:tab/>
        </w:r>
        <w:r w:rsidRPr="00BF6D79">
          <w:rPr>
            <w:rStyle w:val="Hyperlink"/>
            <w:bCs/>
            <w:noProof/>
          </w:rPr>
          <w:t>Toetsing aan omgevingswaarden</w:t>
        </w:r>
        <w:r>
          <w:rPr>
            <w:noProof/>
            <w:webHidden/>
          </w:rPr>
          <w:tab/>
        </w:r>
        <w:r>
          <w:rPr>
            <w:noProof/>
            <w:webHidden/>
          </w:rPr>
          <w:fldChar w:fldCharType="begin"/>
        </w:r>
        <w:r>
          <w:rPr>
            <w:noProof/>
            <w:webHidden/>
          </w:rPr>
          <w:instrText xml:space="preserve"> PAGEREF _Toc62821378 \h </w:instrText>
        </w:r>
        <w:r>
          <w:rPr>
            <w:noProof/>
            <w:webHidden/>
          </w:rPr>
        </w:r>
        <w:r>
          <w:rPr>
            <w:noProof/>
            <w:webHidden/>
          </w:rPr>
          <w:fldChar w:fldCharType="separate"/>
        </w:r>
        <w:r>
          <w:rPr>
            <w:noProof/>
            <w:webHidden/>
          </w:rPr>
          <w:t>19</w:t>
        </w:r>
        <w:r>
          <w:rPr>
            <w:noProof/>
            <w:webHidden/>
          </w:rPr>
          <w:fldChar w:fldCharType="end"/>
        </w:r>
      </w:hyperlink>
    </w:p>
    <w:p w14:paraId="5FA36A9D" w14:textId="14305ECA" w:rsidR="002C7329" w:rsidRDefault="002C7329">
      <w:pPr>
        <w:pStyle w:val="Inhopg2"/>
        <w:rPr>
          <w:rFonts w:asciiTheme="minorHAnsi" w:eastAsiaTheme="minorEastAsia" w:hAnsiTheme="minorHAnsi" w:cstheme="minorBidi"/>
          <w:noProof/>
          <w:sz w:val="22"/>
          <w:szCs w:val="22"/>
        </w:rPr>
      </w:pPr>
      <w:hyperlink w:anchor="_Toc62821379" w:history="1">
        <w:r w:rsidRPr="00BF6D79">
          <w:rPr>
            <w:rStyle w:val="Hyperlink"/>
            <w:bCs/>
            <w:noProof/>
          </w:rPr>
          <w:t>5.1</w:t>
        </w:r>
        <w:r>
          <w:rPr>
            <w:rFonts w:asciiTheme="minorHAnsi" w:eastAsiaTheme="minorEastAsia" w:hAnsiTheme="minorHAnsi" w:cstheme="minorBidi"/>
            <w:noProof/>
            <w:sz w:val="22"/>
            <w:szCs w:val="22"/>
          </w:rPr>
          <w:tab/>
        </w:r>
        <w:r w:rsidRPr="00BF6D79">
          <w:rPr>
            <w:rStyle w:val="Hyperlink"/>
            <w:bCs/>
            <w:noProof/>
          </w:rPr>
          <w:t>Rapportage luchtkwaliteit</w:t>
        </w:r>
        <w:r>
          <w:rPr>
            <w:noProof/>
            <w:webHidden/>
          </w:rPr>
          <w:tab/>
        </w:r>
        <w:r>
          <w:rPr>
            <w:noProof/>
            <w:webHidden/>
          </w:rPr>
          <w:fldChar w:fldCharType="begin"/>
        </w:r>
        <w:r>
          <w:rPr>
            <w:noProof/>
            <w:webHidden/>
          </w:rPr>
          <w:instrText xml:space="preserve"> PAGEREF _Toc62821379 \h </w:instrText>
        </w:r>
        <w:r>
          <w:rPr>
            <w:noProof/>
            <w:webHidden/>
          </w:rPr>
        </w:r>
        <w:r>
          <w:rPr>
            <w:noProof/>
            <w:webHidden/>
          </w:rPr>
          <w:fldChar w:fldCharType="separate"/>
        </w:r>
        <w:r>
          <w:rPr>
            <w:noProof/>
            <w:webHidden/>
          </w:rPr>
          <w:t>19</w:t>
        </w:r>
        <w:r>
          <w:rPr>
            <w:noProof/>
            <w:webHidden/>
          </w:rPr>
          <w:fldChar w:fldCharType="end"/>
        </w:r>
      </w:hyperlink>
    </w:p>
    <w:p w14:paraId="1B3E0199" w14:textId="3AD8C47C" w:rsidR="002C7329" w:rsidRDefault="002C7329">
      <w:pPr>
        <w:pStyle w:val="Inhopg2"/>
        <w:rPr>
          <w:rFonts w:asciiTheme="minorHAnsi" w:eastAsiaTheme="minorEastAsia" w:hAnsiTheme="minorHAnsi" w:cstheme="minorBidi"/>
          <w:noProof/>
          <w:sz w:val="22"/>
          <w:szCs w:val="22"/>
        </w:rPr>
      </w:pPr>
      <w:hyperlink w:anchor="_Toc62821380" w:history="1">
        <w:r w:rsidRPr="00BF6D79">
          <w:rPr>
            <w:rStyle w:val="Hyperlink"/>
            <w:noProof/>
          </w:rPr>
          <w:t>5.2</w:t>
        </w:r>
        <w:r>
          <w:rPr>
            <w:rFonts w:asciiTheme="minorHAnsi" w:eastAsiaTheme="minorEastAsia" w:hAnsiTheme="minorHAnsi" w:cstheme="minorBidi"/>
            <w:noProof/>
            <w:sz w:val="22"/>
            <w:szCs w:val="22"/>
          </w:rPr>
          <w:tab/>
        </w:r>
        <w:r w:rsidRPr="00BF6D79">
          <w:rPr>
            <w:rStyle w:val="Hyperlink"/>
            <w:noProof/>
          </w:rPr>
          <w:t>Het middelen van berekende concentraties</w:t>
        </w:r>
        <w:r>
          <w:rPr>
            <w:noProof/>
            <w:webHidden/>
          </w:rPr>
          <w:tab/>
        </w:r>
        <w:r>
          <w:rPr>
            <w:noProof/>
            <w:webHidden/>
          </w:rPr>
          <w:fldChar w:fldCharType="begin"/>
        </w:r>
        <w:r>
          <w:rPr>
            <w:noProof/>
            <w:webHidden/>
          </w:rPr>
          <w:instrText xml:space="preserve"> PAGEREF _Toc62821380 \h </w:instrText>
        </w:r>
        <w:r>
          <w:rPr>
            <w:noProof/>
            <w:webHidden/>
          </w:rPr>
        </w:r>
        <w:r>
          <w:rPr>
            <w:noProof/>
            <w:webHidden/>
          </w:rPr>
          <w:fldChar w:fldCharType="separate"/>
        </w:r>
        <w:r>
          <w:rPr>
            <w:noProof/>
            <w:webHidden/>
          </w:rPr>
          <w:t>24</w:t>
        </w:r>
        <w:r>
          <w:rPr>
            <w:noProof/>
            <w:webHidden/>
          </w:rPr>
          <w:fldChar w:fldCharType="end"/>
        </w:r>
      </w:hyperlink>
    </w:p>
    <w:p w14:paraId="34D00806" w14:textId="6504ADFD" w:rsidR="002C7329" w:rsidRDefault="002C7329">
      <w:pPr>
        <w:pStyle w:val="Inhopg1"/>
        <w:rPr>
          <w:rFonts w:asciiTheme="minorHAnsi" w:eastAsiaTheme="minorEastAsia" w:hAnsiTheme="minorHAnsi" w:cstheme="minorBidi"/>
          <w:noProof/>
          <w:sz w:val="22"/>
          <w:szCs w:val="22"/>
        </w:rPr>
      </w:pPr>
      <w:hyperlink w:anchor="_Toc62821381" w:history="1">
        <w:r w:rsidRPr="00BF6D79">
          <w:rPr>
            <w:rStyle w:val="Hyperlink"/>
            <w:bCs/>
            <w:noProof/>
          </w:rPr>
          <w:t>6</w:t>
        </w:r>
        <w:r>
          <w:rPr>
            <w:rFonts w:asciiTheme="minorHAnsi" w:eastAsiaTheme="minorEastAsia" w:hAnsiTheme="minorHAnsi" w:cstheme="minorBidi"/>
            <w:noProof/>
            <w:sz w:val="22"/>
            <w:szCs w:val="22"/>
          </w:rPr>
          <w:tab/>
        </w:r>
        <w:r w:rsidRPr="00BF6D79">
          <w:rPr>
            <w:rStyle w:val="Hyperlink"/>
            <w:bCs/>
            <w:noProof/>
          </w:rPr>
          <w:t>NO2-berekening bij gebouwen, oppervlakte en meerdere bronnen</w:t>
        </w:r>
        <w:r>
          <w:rPr>
            <w:noProof/>
            <w:webHidden/>
          </w:rPr>
          <w:tab/>
        </w:r>
        <w:r>
          <w:rPr>
            <w:noProof/>
            <w:webHidden/>
          </w:rPr>
          <w:fldChar w:fldCharType="begin"/>
        </w:r>
        <w:r>
          <w:rPr>
            <w:noProof/>
            <w:webHidden/>
          </w:rPr>
          <w:instrText xml:space="preserve"> PAGEREF _Toc62821381 \h </w:instrText>
        </w:r>
        <w:r>
          <w:rPr>
            <w:noProof/>
            <w:webHidden/>
          </w:rPr>
        </w:r>
        <w:r>
          <w:rPr>
            <w:noProof/>
            <w:webHidden/>
          </w:rPr>
          <w:fldChar w:fldCharType="separate"/>
        </w:r>
        <w:r>
          <w:rPr>
            <w:noProof/>
            <w:webHidden/>
          </w:rPr>
          <w:t>25</w:t>
        </w:r>
        <w:r>
          <w:rPr>
            <w:noProof/>
            <w:webHidden/>
          </w:rPr>
          <w:fldChar w:fldCharType="end"/>
        </w:r>
      </w:hyperlink>
    </w:p>
    <w:p w14:paraId="2BD0A5EC" w14:textId="45D354BB" w:rsidR="002C7329" w:rsidRDefault="002C7329">
      <w:pPr>
        <w:pStyle w:val="Inhopg2"/>
        <w:rPr>
          <w:rFonts w:asciiTheme="minorHAnsi" w:eastAsiaTheme="minorEastAsia" w:hAnsiTheme="minorHAnsi" w:cstheme="minorBidi"/>
          <w:noProof/>
          <w:sz w:val="22"/>
          <w:szCs w:val="22"/>
        </w:rPr>
      </w:pPr>
      <w:hyperlink w:anchor="_Toc62821382" w:history="1">
        <w:r w:rsidRPr="00BF6D79">
          <w:rPr>
            <w:rStyle w:val="Hyperlink"/>
            <w:rFonts w:cs="Tahoma"/>
            <w:noProof/>
          </w:rPr>
          <w:t>6.1</w:t>
        </w:r>
        <w:r>
          <w:rPr>
            <w:rFonts w:asciiTheme="minorHAnsi" w:eastAsiaTheme="minorEastAsia" w:hAnsiTheme="minorHAnsi" w:cstheme="minorBidi"/>
            <w:noProof/>
            <w:sz w:val="22"/>
            <w:szCs w:val="22"/>
          </w:rPr>
          <w:tab/>
        </w:r>
        <w:r w:rsidRPr="00BF6D79">
          <w:rPr>
            <w:rStyle w:val="Hyperlink"/>
            <w:rFonts w:cs="Tahoma"/>
            <w:noProof/>
          </w:rPr>
          <w:t>Het initieel NO</w:t>
        </w:r>
        <w:r w:rsidRPr="00BF6D79">
          <w:rPr>
            <w:rStyle w:val="Hyperlink"/>
            <w:rFonts w:cs="Tahoma"/>
            <w:noProof/>
            <w:vertAlign w:val="subscript"/>
          </w:rPr>
          <w:t>2</w:t>
        </w:r>
        <w:r w:rsidRPr="00BF6D79">
          <w:rPr>
            <w:rStyle w:val="Hyperlink"/>
            <w:rFonts w:cs="Tahoma"/>
            <w:noProof/>
          </w:rPr>
          <w:t>-gehalte</w:t>
        </w:r>
        <w:r>
          <w:rPr>
            <w:noProof/>
            <w:webHidden/>
          </w:rPr>
          <w:tab/>
        </w:r>
        <w:r>
          <w:rPr>
            <w:noProof/>
            <w:webHidden/>
          </w:rPr>
          <w:fldChar w:fldCharType="begin"/>
        </w:r>
        <w:r>
          <w:rPr>
            <w:noProof/>
            <w:webHidden/>
          </w:rPr>
          <w:instrText xml:space="preserve"> PAGEREF _Toc62821382 \h </w:instrText>
        </w:r>
        <w:r>
          <w:rPr>
            <w:noProof/>
            <w:webHidden/>
          </w:rPr>
        </w:r>
        <w:r>
          <w:rPr>
            <w:noProof/>
            <w:webHidden/>
          </w:rPr>
          <w:fldChar w:fldCharType="separate"/>
        </w:r>
        <w:r>
          <w:rPr>
            <w:noProof/>
            <w:webHidden/>
          </w:rPr>
          <w:t>25</w:t>
        </w:r>
        <w:r>
          <w:rPr>
            <w:noProof/>
            <w:webHidden/>
          </w:rPr>
          <w:fldChar w:fldCharType="end"/>
        </w:r>
      </w:hyperlink>
    </w:p>
    <w:p w14:paraId="7E7A1D1B" w14:textId="05CF7E0C" w:rsidR="002C7329" w:rsidRDefault="002C7329">
      <w:pPr>
        <w:pStyle w:val="Inhopg2"/>
        <w:rPr>
          <w:rFonts w:asciiTheme="minorHAnsi" w:eastAsiaTheme="minorEastAsia" w:hAnsiTheme="minorHAnsi" w:cstheme="minorBidi"/>
          <w:noProof/>
          <w:sz w:val="22"/>
          <w:szCs w:val="22"/>
        </w:rPr>
      </w:pPr>
      <w:hyperlink w:anchor="_Toc62821383" w:history="1">
        <w:r w:rsidRPr="00BF6D79">
          <w:rPr>
            <w:rStyle w:val="Hyperlink"/>
            <w:noProof/>
          </w:rPr>
          <w:t>6.2</w:t>
        </w:r>
        <w:r>
          <w:rPr>
            <w:rFonts w:asciiTheme="minorHAnsi" w:eastAsiaTheme="minorEastAsia" w:hAnsiTheme="minorHAnsi" w:cstheme="minorBidi"/>
            <w:noProof/>
            <w:sz w:val="22"/>
            <w:szCs w:val="22"/>
          </w:rPr>
          <w:tab/>
        </w:r>
        <w:r w:rsidRPr="00BF6D79">
          <w:rPr>
            <w:rStyle w:val="Hyperlink"/>
            <w:noProof/>
          </w:rPr>
          <w:t>NO2-berekening bij oppervlaktebronnen</w:t>
        </w:r>
        <w:r>
          <w:rPr>
            <w:noProof/>
            <w:webHidden/>
          </w:rPr>
          <w:tab/>
        </w:r>
        <w:r>
          <w:rPr>
            <w:noProof/>
            <w:webHidden/>
          </w:rPr>
          <w:fldChar w:fldCharType="begin"/>
        </w:r>
        <w:r>
          <w:rPr>
            <w:noProof/>
            <w:webHidden/>
          </w:rPr>
          <w:instrText xml:space="preserve"> PAGEREF _Toc62821383 \h </w:instrText>
        </w:r>
        <w:r>
          <w:rPr>
            <w:noProof/>
            <w:webHidden/>
          </w:rPr>
        </w:r>
        <w:r>
          <w:rPr>
            <w:noProof/>
            <w:webHidden/>
          </w:rPr>
          <w:fldChar w:fldCharType="separate"/>
        </w:r>
        <w:r>
          <w:rPr>
            <w:noProof/>
            <w:webHidden/>
          </w:rPr>
          <w:t>25</w:t>
        </w:r>
        <w:r>
          <w:rPr>
            <w:noProof/>
            <w:webHidden/>
          </w:rPr>
          <w:fldChar w:fldCharType="end"/>
        </w:r>
      </w:hyperlink>
    </w:p>
    <w:p w14:paraId="2DBB94DD" w14:textId="527CDE49" w:rsidR="002C7329" w:rsidRDefault="002C7329">
      <w:pPr>
        <w:pStyle w:val="Inhopg2"/>
        <w:rPr>
          <w:rFonts w:asciiTheme="minorHAnsi" w:eastAsiaTheme="minorEastAsia" w:hAnsiTheme="minorHAnsi" w:cstheme="minorBidi"/>
          <w:noProof/>
          <w:sz w:val="22"/>
          <w:szCs w:val="22"/>
        </w:rPr>
      </w:pPr>
      <w:hyperlink w:anchor="_Toc62821384" w:history="1">
        <w:r w:rsidRPr="00BF6D79">
          <w:rPr>
            <w:rStyle w:val="Hyperlink"/>
            <w:noProof/>
          </w:rPr>
          <w:t>6.3</w:t>
        </w:r>
        <w:r>
          <w:rPr>
            <w:rFonts w:asciiTheme="minorHAnsi" w:eastAsiaTheme="minorEastAsia" w:hAnsiTheme="minorHAnsi" w:cstheme="minorBidi"/>
            <w:noProof/>
            <w:sz w:val="22"/>
            <w:szCs w:val="22"/>
          </w:rPr>
          <w:tab/>
        </w:r>
        <w:r w:rsidRPr="00BF6D79">
          <w:rPr>
            <w:rStyle w:val="Hyperlink"/>
            <w:noProof/>
          </w:rPr>
          <w:t>Optellen van NO2-concentraties afkomstig van meerdere bronnen.</w:t>
        </w:r>
        <w:r>
          <w:rPr>
            <w:noProof/>
            <w:webHidden/>
          </w:rPr>
          <w:tab/>
        </w:r>
        <w:r>
          <w:rPr>
            <w:noProof/>
            <w:webHidden/>
          </w:rPr>
          <w:fldChar w:fldCharType="begin"/>
        </w:r>
        <w:r>
          <w:rPr>
            <w:noProof/>
            <w:webHidden/>
          </w:rPr>
          <w:instrText xml:space="preserve"> PAGEREF _Toc62821384 \h </w:instrText>
        </w:r>
        <w:r>
          <w:rPr>
            <w:noProof/>
            <w:webHidden/>
          </w:rPr>
        </w:r>
        <w:r>
          <w:rPr>
            <w:noProof/>
            <w:webHidden/>
          </w:rPr>
          <w:fldChar w:fldCharType="separate"/>
        </w:r>
        <w:r>
          <w:rPr>
            <w:noProof/>
            <w:webHidden/>
          </w:rPr>
          <w:t>25</w:t>
        </w:r>
        <w:r>
          <w:rPr>
            <w:noProof/>
            <w:webHidden/>
          </w:rPr>
          <w:fldChar w:fldCharType="end"/>
        </w:r>
      </w:hyperlink>
    </w:p>
    <w:p w14:paraId="104AA619" w14:textId="2334B016" w:rsidR="002C7329" w:rsidRDefault="002C7329">
      <w:pPr>
        <w:pStyle w:val="Inhopg2"/>
        <w:rPr>
          <w:rFonts w:asciiTheme="minorHAnsi" w:eastAsiaTheme="minorEastAsia" w:hAnsiTheme="minorHAnsi" w:cstheme="minorBidi"/>
          <w:noProof/>
          <w:sz w:val="22"/>
          <w:szCs w:val="22"/>
        </w:rPr>
      </w:pPr>
      <w:hyperlink w:anchor="_Toc62821385" w:history="1">
        <w:r w:rsidRPr="00BF6D79">
          <w:rPr>
            <w:rStyle w:val="Hyperlink"/>
            <w:noProof/>
          </w:rPr>
          <w:t>6.4</w:t>
        </w:r>
        <w:r>
          <w:rPr>
            <w:rFonts w:asciiTheme="minorHAnsi" w:eastAsiaTheme="minorEastAsia" w:hAnsiTheme="minorHAnsi" w:cstheme="minorBidi"/>
            <w:noProof/>
            <w:sz w:val="22"/>
            <w:szCs w:val="22"/>
          </w:rPr>
          <w:tab/>
        </w:r>
        <w:r w:rsidRPr="00BF6D79">
          <w:rPr>
            <w:rStyle w:val="Hyperlink"/>
            <w:noProof/>
          </w:rPr>
          <w:t>NO2 en depositie</w:t>
        </w:r>
        <w:r>
          <w:rPr>
            <w:noProof/>
            <w:webHidden/>
          </w:rPr>
          <w:tab/>
        </w:r>
        <w:r>
          <w:rPr>
            <w:noProof/>
            <w:webHidden/>
          </w:rPr>
          <w:fldChar w:fldCharType="begin"/>
        </w:r>
        <w:r>
          <w:rPr>
            <w:noProof/>
            <w:webHidden/>
          </w:rPr>
          <w:instrText xml:space="preserve"> PAGEREF _Toc62821385 \h </w:instrText>
        </w:r>
        <w:r>
          <w:rPr>
            <w:noProof/>
            <w:webHidden/>
          </w:rPr>
        </w:r>
        <w:r>
          <w:rPr>
            <w:noProof/>
            <w:webHidden/>
          </w:rPr>
          <w:fldChar w:fldCharType="separate"/>
        </w:r>
        <w:r>
          <w:rPr>
            <w:noProof/>
            <w:webHidden/>
          </w:rPr>
          <w:t>26</w:t>
        </w:r>
        <w:r>
          <w:rPr>
            <w:noProof/>
            <w:webHidden/>
          </w:rPr>
          <w:fldChar w:fldCharType="end"/>
        </w:r>
      </w:hyperlink>
    </w:p>
    <w:p w14:paraId="1AD2CF52" w14:textId="45414DBF" w:rsidR="002C7329" w:rsidRDefault="002C7329">
      <w:pPr>
        <w:pStyle w:val="Inhopg1"/>
        <w:rPr>
          <w:rFonts w:asciiTheme="minorHAnsi" w:eastAsiaTheme="minorEastAsia" w:hAnsiTheme="minorHAnsi" w:cstheme="minorBidi"/>
          <w:noProof/>
          <w:sz w:val="22"/>
          <w:szCs w:val="22"/>
        </w:rPr>
      </w:pPr>
      <w:hyperlink w:anchor="_Toc62821386" w:history="1">
        <w:r w:rsidRPr="00BF6D79">
          <w:rPr>
            <w:rStyle w:val="Hyperlink"/>
            <w:bCs/>
            <w:noProof/>
          </w:rPr>
          <w:t>7</w:t>
        </w:r>
        <w:r>
          <w:rPr>
            <w:rFonts w:asciiTheme="minorHAnsi" w:eastAsiaTheme="minorEastAsia" w:hAnsiTheme="minorHAnsi" w:cstheme="minorBidi"/>
            <w:noProof/>
            <w:sz w:val="22"/>
            <w:szCs w:val="22"/>
          </w:rPr>
          <w:tab/>
        </w:r>
        <w:r w:rsidRPr="00BF6D79">
          <w:rPr>
            <w:rStyle w:val="Hyperlink"/>
            <w:bCs/>
            <w:noProof/>
          </w:rPr>
          <w:t>Overige punten</w:t>
        </w:r>
        <w:r>
          <w:rPr>
            <w:noProof/>
            <w:webHidden/>
          </w:rPr>
          <w:tab/>
        </w:r>
        <w:r>
          <w:rPr>
            <w:noProof/>
            <w:webHidden/>
          </w:rPr>
          <w:fldChar w:fldCharType="begin"/>
        </w:r>
        <w:r>
          <w:rPr>
            <w:noProof/>
            <w:webHidden/>
          </w:rPr>
          <w:instrText xml:space="preserve"> PAGEREF _Toc62821386 \h </w:instrText>
        </w:r>
        <w:r>
          <w:rPr>
            <w:noProof/>
            <w:webHidden/>
          </w:rPr>
        </w:r>
        <w:r>
          <w:rPr>
            <w:noProof/>
            <w:webHidden/>
          </w:rPr>
          <w:fldChar w:fldCharType="separate"/>
        </w:r>
        <w:r>
          <w:rPr>
            <w:noProof/>
            <w:webHidden/>
          </w:rPr>
          <w:t>27</w:t>
        </w:r>
        <w:r>
          <w:rPr>
            <w:noProof/>
            <w:webHidden/>
          </w:rPr>
          <w:fldChar w:fldCharType="end"/>
        </w:r>
      </w:hyperlink>
    </w:p>
    <w:p w14:paraId="24684625" w14:textId="6577844A" w:rsidR="002C7329" w:rsidRDefault="002C7329">
      <w:pPr>
        <w:pStyle w:val="Inhopg2"/>
        <w:rPr>
          <w:rFonts w:asciiTheme="minorHAnsi" w:eastAsiaTheme="minorEastAsia" w:hAnsiTheme="minorHAnsi" w:cstheme="minorBidi"/>
          <w:noProof/>
          <w:sz w:val="22"/>
          <w:szCs w:val="22"/>
        </w:rPr>
      </w:pPr>
      <w:hyperlink w:anchor="_Toc62821387" w:history="1">
        <w:r w:rsidRPr="00BF6D79">
          <w:rPr>
            <w:rStyle w:val="Hyperlink"/>
            <w:noProof/>
          </w:rPr>
          <w:t>7.1</w:t>
        </w:r>
        <w:r>
          <w:rPr>
            <w:rFonts w:asciiTheme="minorHAnsi" w:eastAsiaTheme="minorEastAsia" w:hAnsiTheme="minorHAnsi" w:cstheme="minorBidi"/>
            <w:noProof/>
            <w:sz w:val="22"/>
            <w:szCs w:val="22"/>
          </w:rPr>
          <w:tab/>
        </w:r>
        <w:r w:rsidRPr="00BF6D79">
          <w:rPr>
            <w:rStyle w:val="Hyperlink"/>
            <w:noProof/>
          </w:rPr>
          <w:t>Definitie overschrijdingsdag PM10</w:t>
        </w:r>
        <w:r>
          <w:rPr>
            <w:noProof/>
            <w:webHidden/>
          </w:rPr>
          <w:tab/>
        </w:r>
        <w:r>
          <w:rPr>
            <w:noProof/>
            <w:webHidden/>
          </w:rPr>
          <w:fldChar w:fldCharType="begin"/>
        </w:r>
        <w:r>
          <w:rPr>
            <w:noProof/>
            <w:webHidden/>
          </w:rPr>
          <w:instrText xml:space="preserve"> PAGEREF _Toc62821387 \h </w:instrText>
        </w:r>
        <w:r>
          <w:rPr>
            <w:noProof/>
            <w:webHidden/>
          </w:rPr>
        </w:r>
        <w:r>
          <w:rPr>
            <w:noProof/>
            <w:webHidden/>
          </w:rPr>
          <w:fldChar w:fldCharType="separate"/>
        </w:r>
        <w:r>
          <w:rPr>
            <w:noProof/>
            <w:webHidden/>
          </w:rPr>
          <w:t>27</w:t>
        </w:r>
        <w:r>
          <w:rPr>
            <w:noProof/>
            <w:webHidden/>
          </w:rPr>
          <w:fldChar w:fldCharType="end"/>
        </w:r>
      </w:hyperlink>
    </w:p>
    <w:p w14:paraId="4F57CC9C" w14:textId="10629266" w:rsidR="002C7329" w:rsidRDefault="002C7329">
      <w:pPr>
        <w:pStyle w:val="Inhopg2"/>
        <w:rPr>
          <w:rFonts w:asciiTheme="minorHAnsi" w:eastAsiaTheme="minorEastAsia" w:hAnsiTheme="minorHAnsi" w:cstheme="minorBidi"/>
          <w:noProof/>
          <w:sz w:val="22"/>
          <w:szCs w:val="22"/>
        </w:rPr>
      </w:pPr>
      <w:hyperlink w:anchor="_Toc62821388" w:history="1">
        <w:r w:rsidRPr="00BF6D79">
          <w:rPr>
            <w:rStyle w:val="Hyperlink"/>
            <w:noProof/>
          </w:rPr>
          <w:t>7.2</w:t>
        </w:r>
        <w:r>
          <w:rPr>
            <w:rFonts w:asciiTheme="minorHAnsi" w:eastAsiaTheme="minorEastAsia" w:hAnsiTheme="minorHAnsi" w:cstheme="minorBidi"/>
            <w:noProof/>
            <w:sz w:val="22"/>
            <w:szCs w:val="22"/>
          </w:rPr>
          <w:tab/>
        </w:r>
        <w:r w:rsidRPr="00BF6D79">
          <w:rPr>
            <w:rStyle w:val="Hyperlink"/>
            <w:noProof/>
          </w:rPr>
          <w:t>Pluimstijging of impuls</w:t>
        </w:r>
        <w:r>
          <w:rPr>
            <w:noProof/>
            <w:webHidden/>
          </w:rPr>
          <w:tab/>
        </w:r>
        <w:r>
          <w:rPr>
            <w:noProof/>
            <w:webHidden/>
          </w:rPr>
          <w:fldChar w:fldCharType="begin"/>
        </w:r>
        <w:r>
          <w:rPr>
            <w:noProof/>
            <w:webHidden/>
          </w:rPr>
          <w:instrText xml:space="preserve"> PAGEREF _Toc62821388 \h </w:instrText>
        </w:r>
        <w:r>
          <w:rPr>
            <w:noProof/>
            <w:webHidden/>
          </w:rPr>
        </w:r>
        <w:r>
          <w:rPr>
            <w:noProof/>
            <w:webHidden/>
          </w:rPr>
          <w:fldChar w:fldCharType="separate"/>
        </w:r>
        <w:r>
          <w:rPr>
            <w:noProof/>
            <w:webHidden/>
          </w:rPr>
          <w:t>27</w:t>
        </w:r>
        <w:r>
          <w:rPr>
            <w:noProof/>
            <w:webHidden/>
          </w:rPr>
          <w:fldChar w:fldCharType="end"/>
        </w:r>
      </w:hyperlink>
    </w:p>
    <w:p w14:paraId="76516E56" w14:textId="646550BF" w:rsidR="002C7329" w:rsidRDefault="002C7329">
      <w:pPr>
        <w:pStyle w:val="Inhopg2"/>
        <w:rPr>
          <w:rFonts w:asciiTheme="minorHAnsi" w:eastAsiaTheme="minorEastAsia" w:hAnsiTheme="minorHAnsi" w:cstheme="minorBidi"/>
          <w:noProof/>
          <w:sz w:val="22"/>
          <w:szCs w:val="22"/>
        </w:rPr>
      </w:pPr>
      <w:hyperlink w:anchor="_Toc62821389" w:history="1">
        <w:r w:rsidRPr="00BF6D79">
          <w:rPr>
            <w:rStyle w:val="Hyperlink"/>
            <w:noProof/>
          </w:rPr>
          <w:t>7.3</w:t>
        </w:r>
        <w:r>
          <w:rPr>
            <w:rFonts w:asciiTheme="minorHAnsi" w:eastAsiaTheme="minorEastAsia" w:hAnsiTheme="minorHAnsi" w:cstheme="minorBidi"/>
            <w:noProof/>
            <w:sz w:val="22"/>
            <w:szCs w:val="22"/>
          </w:rPr>
          <w:tab/>
        </w:r>
        <w:r w:rsidRPr="00BF6D79">
          <w:rPr>
            <w:rStyle w:val="Hyperlink"/>
            <w:noProof/>
          </w:rPr>
          <w:t>Herberekenen pluimstijging bij gebouweffect</w:t>
        </w:r>
        <w:r>
          <w:rPr>
            <w:noProof/>
            <w:webHidden/>
          </w:rPr>
          <w:tab/>
        </w:r>
        <w:r>
          <w:rPr>
            <w:noProof/>
            <w:webHidden/>
          </w:rPr>
          <w:fldChar w:fldCharType="begin"/>
        </w:r>
        <w:r>
          <w:rPr>
            <w:noProof/>
            <w:webHidden/>
          </w:rPr>
          <w:instrText xml:space="preserve"> PAGEREF _Toc62821389 \h </w:instrText>
        </w:r>
        <w:r>
          <w:rPr>
            <w:noProof/>
            <w:webHidden/>
          </w:rPr>
        </w:r>
        <w:r>
          <w:rPr>
            <w:noProof/>
            <w:webHidden/>
          </w:rPr>
          <w:fldChar w:fldCharType="separate"/>
        </w:r>
        <w:r>
          <w:rPr>
            <w:noProof/>
            <w:webHidden/>
          </w:rPr>
          <w:t>27</w:t>
        </w:r>
        <w:r>
          <w:rPr>
            <w:noProof/>
            <w:webHidden/>
          </w:rPr>
          <w:fldChar w:fldCharType="end"/>
        </w:r>
      </w:hyperlink>
    </w:p>
    <w:p w14:paraId="2D02C823" w14:textId="51E5F3DB" w:rsidR="002C7329" w:rsidRDefault="002C7329">
      <w:pPr>
        <w:pStyle w:val="Inhopg2"/>
        <w:rPr>
          <w:rFonts w:asciiTheme="minorHAnsi" w:eastAsiaTheme="minorEastAsia" w:hAnsiTheme="minorHAnsi" w:cstheme="minorBidi"/>
          <w:noProof/>
          <w:sz w:val="22"/>
          <w:szCs w:val="22"/>
        </w:rPr>
      </w:pPr>
      <w:hyperlink w:anchor="_Toc62821390" w:history="1">
        <w:r w:rsidRPr="00BF6D79">
          <w:rPr>
            <w:rStyle w:val="Hyperlink"/>
            <w:noProof/>
          </w:rPr>
          <w:t>7.4</w:t>
        </w:r>
        <w:r>
          <w:rPr>
            <w:rFonts w:asciiTheme="minorHAnsi" w:eastAsiaTheme="minorEastAsia" w:hAnsiTheme="minorHAnsi" w:cstheme="minorBidi"/>
            <w:noProof/>
            <w:sz w:val="22"/>
            <w:szCs w:val="22"/>
          </w:rPr>
          <w:tab/>
        </w:r>
        <w:r w:rsidRPr="00BF6D79">
          <w:rPr>
            <w:rStyle w:val="Hyperlink"/>
            <w:noProof/>
          </w:rPr>
          <w:t>Obukhov-lengte</w:t>
        </w:r>
        <w:r>
          <w:rPr>
            <w:noProof/>
            <w:webHidden/>
          </w:rPr>
          <w:tab/>
        </w:r>
        <w:r>
          <w:rPr>
            <w:noProof/>
            <w:webHidden/>
          </w:rPr>
          <w:fldChar w:fldCharType="begin"/>
        </w:r>
        <w:r>
          <w:rPr>
            <w:noProof/>
            <w:webHidden/>
          </w:rPr>
          <w:instrText xml:space="preserve"> PAGEREF _Toc62821390 \h </w:instrText>
        </w:r>
        <w:r>
          <w:rPr>
            <w:noProof/>
            <w:webHidden/>
          </w:rPr>
        </w:r>
        <w:r>
          <w:rPr>
            <w:noProof/>
            <w:webHidden/>
          </w:rPr>
          <w:fldChar w:fldCharType="separate"/>
        </w:r>
        <w:r>
          <w:rPr>
            <w:noProof/>
            <w:webHidden/>
          </w:rPr>
          <w:t>27</w:t>
        </w:r>
        <w:r>
          <w:rPr>
            <w:noProof/>
            <w:webHidden/>
          </w:rPr>
          <w:fldChar w:fldCharType="end"/>
        </w:r>
      </w:hyperlink>
    </w:p>
    <w:p w14:paraId="5EC4B9F5" w14:textId="7BD11D78" w:rsidR="002C7329" w:rsidRDefault="002C7329">
      <w:pPr>
        <w:pStyle w:val="Inhopg2"/>
        <w:rPr>
          <w:rFonts w:asciiTheme="minorHAnsi" w:eastAsiaTheme="minorEastAsia" w:hAnsiTheme="minorHAnsi" w:cstheme="minorBidi"/>
          <w:noProof/>
          <w:sz w:val="22"/>
          <w:szCs w:val="22"/>
        </w:rPr>
      </w:pPr>
      <w:hyperlink w:anchor="_Toc62821391" w:history="1">
        <w:r w:rsidRPr="00BF6D79">
          <w:rPr>
            <w:rStyle w:val="Hyperlink"/>
            <w:noProof/>
          </w:rPr>
          <w:t>7.5</w:t>
        </w:r>
        <w:r>
          <w:rPr>
            <w:rFonts w:asciiTheme="minorHAnsi" w:eastAsiaTheme="minorEastAsia" w:hAnsiTheme="minorHAnsi" w:cstheme="minorBidi"/>
            <w:noProof/>
            <w:sz w:val="22"/>
            <w:szCs w:val="22"/>
          </w:rPr>
          <w:tab/>
        </w:r>
        <w:r w:rsidRPr="00BF6D79">
          <w:rPr>
            <w:rStyle w:val="Hyperlink"/>
            <w:noProof/>
          </w:rPr>
          <w:t>Windsnelheid op 60 m</w:t>
        </w:r>
        <w:r>
          <w:rPr>
            <w:noProof/>
            <w:webHidden/>
          </w:rPr>
          <w:tab/>
        </w:r>
        <w:r>
          <w:rPr>
            <w:noProof/>
            <w:webHidden/>
          </w:rPr>
          <w:fldChar w:fldCharType="begin"/>
        </w:r>
        <w:r>
          <w:rPr>
            <w:noProof/>
            <w:webHidden/>
          </w:rPr>
          <w:instrText xml:space="preserve"> PAGEREF _Toc62821391 \h </w:instrText>
        </w:r>
        <w:r>
          <w:rPr>
            <w:noProof/>
            <w:webHidden/>
          </w:rPr>
        </w:r>
        <w:r>
          <w:rPr>
            <w:noProof/>
            <w:webHidden/>
          </w:rPr>
          <w:fldChar w:fldCharType="separate"/>
        </w:r>
        <w:r>
          <w:rPr>
            <w:noProof/>
            <w:webHidden/>
          </w:rPr>
          <w:t>27</w:t>
        </w:r>
        <w:r>
          <w:rPr>
            <w:noProof/>
            <w:webHidden/>
          </w:rPr>
          <w:fldChar w:fldCharType="end"/>
        </w:r>
      </w:hyperlink>
    </w:p>
    <w:p w14:paraId="3C1EE4A4" w14:textId="1D22C148" w:rsidR="002C7329" w:rsidRDefault="002C7329">
      <w:pPr>
        <w:pStyle w:val="Inhopg2"/>
        <w:rPr>
          <w:rFonts w:asciiTheme="minorHAnsi" w:eastAsiaTheme="minorEastAsia" w:hAnsiTheme="minorHAnsi" w:cstheme="minorBidi"/>
          <w:noProof/>
          <w:sz w:val="22"/>
          <w:szCs w:val="22"/>
        </w:rPr>
      </w:pPr>
      <w:hyperlink w:anchor="_Toc62821392" w:history="1">
        <w:r w:rsidRPr="00BF6D79">
          <w:rPr>
            <w:rStyle w:val="Hyperlink"/>
            <w:noProof/>
          </w:rPr>
          <w:t>7.6</w:t>
        </w:r>
        <w:r>
          <w:rPr>
            <w:rFonts w:asciiTheme="minorHAnsi" w:eastAsiaTheme="minorEastAsia" w:hAnsiTheme="minorHAnsi" w:cstheme="minorBidi"/>
            <w:noProof/>
            <w:sz w:val="22"/>
            <w:szCs w:val="22"/>
          </w:rPr>
          <w:tab/>
        </w:r>
        <w:r w:rsidRPr="00BF6D79">
          <w:rPr>
            <w:rStyle w:val="Hyperlink"/>
            <w:noProof/>
          </w:rPr>
          <w:t>GCN</w:t>
        </w:r>
        <w:r>
          <w:rPr>
            <w:noProof/>
            <w:webHidden/>
          </w:rPr>
          <w:tab/>
        </w:r>
        <w:r>
          <w:rPr>
            <w:noProof/>
            <w:webHidden/>
          </w:rPr>
          <w:fldChar w:fldCharType="begin"/>
        </w:r>
        <w:r>
          <w:rPr>
            <w:noProof/>
            <w:webHidden/>
          </w:rPr>
          <w:instrText xml:space="preserve"> PAGEREF _Toc62821392 \h </w:instrText>
        </w:r>
        <w:r>
          <w:rPr>
            <w:noProof/>
            <w:webHidden/>
          </w:rPr>
        </w:r>
        <w:r>
          <w:rPr>
            <w:noProof/>
            <w:webHidden/>
          </w:rPr>
          <w:fldChar w:fldCharType="separate"/>
        </w:r>
        <w:r>
          <w:rPr>
            <w:noProof/>
            <w:webHidden/>
          </w:rPr>
          <w:t>27</w:t>
        </w:r>
        <w:r>
          <w:rPr>
            <w:noProof/>
            <w:webHidden/>
          </w:rPr>
          <w:fldChar w:fldCharType="end"/>
        </w:r>
      </w:hyperlink>
    </w:p>
    <w:p w14:paraId="08362BFE" w14:textId="63C3B341" w:rsidR="002C7329" w:rsidRDefault="002C7329">
      <w:pPr>
        <w:pStyle w:val="Inhopg2"/>
        <w:rPr>
          <w:rFonts w:asciiTheme="minorHAnsi" w:eastAsiaTheme="minorEastAsia" w:hAnsiTheme="minorHAnsi" w:cstheme="minorBidi"/>
          <w:noProof/>
          <w:sz w:val="22"/>
          <w:szCs w:val="22"/>
        </w:rPr>
      </w:pPr>
      <w:hyperlink w:anchor="_Toc62821393" w:history="1">
        <w:r w:rsidRPr="00BF6D79">
          <w:rPr>
            <w:rStyle w:val="Hyperlink"/>
            <w:noProof/>
          </w:rPr>
          <w:t>7.7</w:t>
        </w:r>
        <w:r>
          <w:rPr>
            <w:rFonts w:asciiTheme="minorHAnsi" w:eastAsiaTheme="minorEastAsia" w:hAnsiTheme="minorHAnsi" w:cstheme="minorBidi"/>
            <w:noProof/>
            <w:sz w:val="22"/>
            <w:szCs w:val="22"/>
          </w:rPr>
          <w:tab/>
        </w:r>
        <w:r w:rsidRPr="00BF6D79">
          <w:rPr>
            <w:rStyle w:val="Hyperlink"/>
            <w:noProof/>
          </w:rPr>
          <w:t>Berekening menghoogte</w:t>
        </w:r>
        <w:r>
          <w:rPr>
            <w:noProof/>
            <w:webHidden/>
          </w:rPr>
          <w:tab/>
        </w:r>
        <w:r>
          <w:rPr>
            <w:noProof/>
            <w:webHidden/>
          </w:rPr>
          <w:fldChar w:fldCharType="begin"/>
        </w:r>
        <w:r>
          <w:rPr>
            <w:noProof/>
            <w:webHidden/>
          </w:rPr>
          <w:instrText xml:space="preserve"> PAGEREF _Toc62821393 \h </w:instrText>
        </w:r>
        <w:r>
          <w:rPr>
            <w:noProof/>
            <w:webHidden/>
          </w:rPr>
        </w:r>
        <w:r>
          <w:rPr>
            <w:noProof/>
            <w:webHidden/>
          </w:rPr>
          <w:fldChar w:fldCharType="separate"/>
        </w:r>
        <w:r>
          <w:rPr>
            <w:noProof/>
            <w:webHidden/>
          </w:rPr>
          <w:t>27</w:t>
        </w:r>
        <w:r>
          <w:rPr>
            <w:noProof/>
            <w:webHidden/>
          </w:rPr>
          <w:fldChar w:fldCharType="end"/>
        </w:r>
      </w:hyperlink>
    </w:p>
    <w:p w14:paraId="21425C88" w14:textId="3E7B5BA3" w:rsidR="002C7329" w:rsidRDefault="002C7329">
      <w:pPr>
        <w:pStyle w:val="Inhopg2"/>
        <w:rPr>
          <w:rFonts w:asciiTheme="minorHAnsi" w:eastAsiaTheme="minorEastAsia" w:hAnsiTheme="minorHAnsi" w:cstheme="minorBidi"/>
          <w:noProof/>
          <w:sz w:val="22"/>
          <w:szCs w:val="22"/>
        </w:rPr>
      </w:pPr>
      <w:hyperlink w:anchor="_Toc62821394" w:history="1">
        <w:r w:rsidRPr="00BF6D79">
          <w:rPr>
            <w:rStyle w:val="Hyperlink"/>
            <w:rFonts w:cs="Tahoma"/>
            <w:noProof/>
          </w:rPr>
          <w:t>7.8</w:t>
        </w:r>
        <w:r>
          <w:rPr>
            <w:rFonts w:asciiTheme="minorHAnsi" w:eastAsiaTheme="minorEastAsia" w:hAnsiTheme="minorHAnsi" w:cstheme="minorBidi"/>
            <w:noProof/>
            <w:sz w:val="22"/>
            <w:szCs w:val="22"/>
          </w:rPr>
          <w:tab/>
        </w:r>
        <w:r w:rsidRPr="00BF6D79">
          <w:rPr>
            <w:rStyle w:val="Hyperlink"/>
            <w:rFonts w:cs="Tahoma"/>
            <w:noProof/>
          </w:rPr>
          <w:t>Dispersieparameters σ</w:t>
        </w:r>
        <w:r w:rsidRPr="00BF6D79">
          <w:rPr>
            <w:rStyle w:val="Hyperlink"/>
            <w:rFonts w:cs="Tahoma"/>
            <w:noProof/>
            <w:vertAlign w:val="subscript"/>
          </w:rPr>
          <w:t>y</w:t>
        </w:r>
        <w:r w:rsidRPr="00BF6D79">
          <w:rPr>
            <w:rStyle w:val="Hyperlink"/>
            <w:rFonts w:cs="Tahoma"/>
            <w:noProof/>
          </w:rPr>
          <w:t xml:space="preserve"> en σ</w:t>
        </w:r>
        <w:r w:rsidRPr="00BF6D79">
          <w:rPr>
            <w:rStyle w:val="Hyperlink"/>
            <w:rFonts w:cs="Tahoma"/>
            <w:noProof/>
            <w:vertAlign w:val="subscript"/>
          </w:rPr>
          <w:t>z</w:t>
        </w:r>
        <w:r>
          <w:rPr>
            <w:noProof/>
            <w:webHidden/>
          </w:rPr>
          <w:tab/>
        </w:r>
        <w:r>
          <w:rPr>
            <w:noProof/>
            <w:webHidden/>
          </w:rPr>
          <w:fldChar w:fldCharType="begin"/>
        </w:r>
        <w:r>
          <w:rPr>
            <w:noProof/>
            <w:webHidden/>
          </w:rPr>
          <w:instrText xml:space="preserve"> PAGEREF _Toc62821394 \h </w:instrText>
        </w:r>
        <w:r>
          <w:rPr>
            <w:noProof/>
            <w:webHidden/>
          </w:rPr>
        </w:r>
        <w:r>
          <w:rPr>
            <w:noProof/>
            <w:webHidden/>
          </w:rPr>
          <w:fldChar w:fldCharType="separate"/>
        </w:r>
        <w:r>
          <w:rPr>
            <w:noProof/>
            <w:webHidden/>
          </w:rPr>
          <w:t>28</w:t>
        </w:r>
        <w:r>
          <w:rPr>
            <w:noProof/>
            <w:webHidden/>
          </w:rPr>
          <w:fldChar w:fldCharType="end"/>
        </w:r>
      </w:hyperlink>
    </w:p>
    <w:p w14:paraId="09E49C29" w14:textId="5F03B83C" w:rsidR="002C7329" w:rsidRDefault="002C7329">
      <w:pPr>
        <w:pStyle w:val="Inhopg2"/>
        <w:rPr>
          <w:rFonts w:asciiTheme="minorHAnsi" w:eastAsiaTheme="minorEastAsia" w:hAnsiTheme="minorHAnsi" w:cstheme="minorBidi"/>
          <w:noProof/>
          <w:sz w:val="22"/>
          <w:szCs w:val="22"/>
        </w:rPr>
      </w:pPr>
      <w:hyperlink w:anchor="_Toc62821395" w:history="1">
        <w:r w:rsidRPr="00BF6D79">
          <w:rPr>
            <w:rStyle w:val="Hyperlink"/>
            <w:noProof/>
          </w:rPr>
          <w:t>7.9</w:t>
        </w:r>
        <w:r>
          <w:rPr>
            <w:rFonts w:asciiTheme="minorHAnsi" w:eastAsiaTheme="minorEastAsia" w:hAnsiTheme="minorHAnsi" w:cstheme="minorBidi"/>
            <w:noProof/>
            <w:sz w:val="22"/>
            <w:szCs w:val="22"/>
          </w:rPr>
          <w:tab/>
        </w:r>
        <w:r w:rsidRPr="00BF6D79">
          <w:rPr>
            <w:rStyle w:val="Hyperlink"/>
            <w:noProof/>
          </w:rPr>
          <w:t>Oppervlaktebronnen</w:t>
        </w:r>
        <w:r>
          <w:rPr>
            <w:noProof/>
            <w:webHidden/>
          </w:rPr>
          <w:tab/>
        </w:r>
        <w:r>
          <w:rPr>
            <w:noProof/>
            <w:webHidden/>
          </w:rPr>
          <w:fldChar w:fldCharType="begin"/>
        </w:r>
        <w:r>
          <w:rPr>
            <w:noProof/>
            <w:webHidden/>
          </w:rPr>
          <w:instrText xml:space="preserve"> PAGEREF _Toc62821395 \h </w:instrText>
        </w:r>
        <w:r>
          <w:rPr>
            <w:noProof/>
            <w:webHidden/>
          </w:rPr>
        </w:r>
        <w:r>
          <w:rPr>
            <w:noProof/>
            <w:webHidden/>
          </w:rPr>
          <w:fldChar w:fldCharType="separate"/>
        </w:r>
        <w:r>
          <w:rPr>
            <w:noProof/>
            <w:webHidden/>
          </w:rPr>
          <w:t>28</w:t>
        </w:r>
        <w:r>
          <w:rPr>
            <w:noProof/>
            <w:webHidden/>
          </w:rPr>
          <w:fldChar w:fldCharType="end"/>
        </w:r>
      </w:hyperlink>
    </w:p>
    <w:p w14:paraId="224780B3" w14:textId="33290EF0" w:rsidR="002C7329" w:rsidRDefault="002C7329">
      <w:pPr>
        <w:pStyle w:val="Inhopg2"/>
        <w:rPr>
          <w:rFonts w:asciiTheme="minorHAnsi" w:eastAsiaTheme="minorEastAsia" w:hAnsiTheme="minorHAnsi" w:cstheme="minorBidi"/>
          <w:noProof/>
          <w:sz w:val="22"/>
          <w:szCs w:val="22"/>
        </w:rPr>
      </w:pPr>
      <w:hyperlink w:anchor="_Toc62821396" w:history="1">
        <w:r w:rsidRPr="00BF6D79">
          <w:rPr>
            <w:rStyle w:val="Hyperlink"/>
            <w:noProof/>
          </w:rPr>
          <w:t>7.10</w:t>
        </w:r>
        <w:r>
          <w:rPr>
            <w:rFonts w:asciiTheme="minorHAnsi" w:eastAsiaTheme="minorEastAsia" w:hAnsiTheme="minorHAnsi" w:cstheme="minorBidi"/>
            <w:noProof/>
            <w:sz w:val="22"/>
            <w:szCs w:val="22"/>
          </w:rPr>
          <w:tab/>
        </w:r>
        <w:r w:rsidRPr="00BF6D79">
          <w:rPr>
            <w:rStyle w:val="Hyperlink"/>
            <w:noProof/>
          </w:rPr>
          <w:t>Wel of niet rekenen</w:t>
        </w:r>
        <w:r>
          <w:rPr>
            <w:noProof/>
            <w:webHidden/>
          </w:rPr>
          <w:tab/>
        </w:r>
        <w:r>
          <w:rPr>
            <w:noProof/>
            <w:webHidden/>
          </w:rPr>
          <w:fldChar w:fldCharType="begin"/>
        </w:r>
        <w:r>
          <w:rPr>
            <w:noProof/>
            <w:webHidden/>
          </w:rPr>
          <w:instrText xml:space="preserve"> PAGEREF _Toc62821396 \h </w:instrText>
        </w:r>
        <w:r>
          <w:rPr>
            <w:noProof/>
            <w:webHidden/>
          </w:rPr>
        </w:r>
        <w:r>
          <w:rPr>
            <w:noProof/>
            <w:webHidden/>
          </w:rPr>
          <w:fldChar w:fldCharType="separate"/>
        </w:r>
        <w:r>
          <w:rPr>
            <w:noProof/>
            <w:webHidden/>
          </w:rPr>
          <w:t>28</w:t>
        </w:r>
        <w:r>
          <w:rPr>
            <w:noProof/>
            <w:webHidden/>
          </w:rPr>
          <w:fldChar w:fldCharType="end"/>
        </w:r>
      </w:hyperlink>
    </w:p>
    <w:p w14:paraId="2C212886" w14:textId="5F460DEB" w:rsidR="002C7329" w:rsidRDefault="002C7329">
      <w:pPr>
        <w:pStyle w:val="Inhopg2"/>
        <w:rPr>
          <w:rFonts w:asciiTheme="minorHAnsi" w:eastAsiaTheme="minorEastAsia" w:hAnsiTheme="minorHAnsi" w:cstheme="minorBidi"/>
          <w:noProof/>
          <w:sz w:val="22"/>
          <w:szCs w:val="22"/>
        </w:rPr>
      </w:pPr>
      <w:hyperlink w:anchor="_Toc62821397" w:history="1">
        <w:r w:rsidRPr="00BF6D79">
          <w:rPr>
            <w:rStyle w:val="Hyperlink"/>
            <w:noProof/>
          </w:rPr>
          <w:t>7.11</w:t>
        </w:r>
        <w:r>
          <w:rPr>
            <w:rFonts w:asciiTheme="minorHAnsi" w:eastAsiaTheme="minorEastAsia" w:hAnsiTheme="minorHAnsi" w:cstheme="minorBidi"/>
            <w:noProof/>
            <w:sz w:val="22"/>
            <w:szCs w:val="22"/>
          </w:rPr>
          <w:tab/>
        </w:r>
        <w:r w:rsidRPr="00BF6D79">
          <w:rPr>
            <w:rStyle w:val="Hyperlink"/>
            <w:noProof/>
          </w:rPr>
          <w:t>Berekeningen met gebouwinvloed</w:t>
        </w:r>
        <w:r>
          <w:rPr>
            <w:noProof/>
            <w:webHidden/>
          </w:rPr>
          <w:tab/>
        </w:r>
        <w:r>
          <w:rPr>
            <w:noProof/>
            <w:webHidden/>
          </w:rPr>
          <w:fldChar w:fldCharType="begin"/>
        </w:r>
        <w:r>
          <w:rPr>
            <w:noProof/>
            <w:webHidden/>
          </w:rPr>
          <w:instrText xml:space="preserve"> PAGEREF _Toc62821397 \h </w:instrText>
        </w:r>
        <w:r>
          <w:rPr>
            <w:noProof/>
            <w:webHidden/>
          </w:rPr>
        </w:r>
        <w:r>
          <w:rPr>
            <w:noProof/>
            <w:webHidden/>
          </w:rPr>
          <w:fldChar w:fldCharType="separate"/>
        </w:r>
        <w:r>
          <w:rPr>
            <w:noProof/>
            <w:webHidden/>
          </w:rPr>
          <w:t>28</w:t>
        </w:r>
        <w:r>
          <w:rPr>
            <w:noProof/>
            <w:webHidden/>
          </w:rPr>
          <w:fldChar w:fldCharType="end"/>
        </w:r>
      </w:hyperlink>
    </w:p>
    <w:p w14:paraId="0F1C59D3" w14:textId="101E0419" w:rsidR="002C7329" w:rsidRDefault="002C7329">
      <w:pPr>
        <w:pStyle w:val="Inhopg2"/>
        <w:rPr>
          <w:rFonts w:asciiTheme="minorHAnsi" w:eastAsiaTheme="minorEastAsia" w:hAnsiTheme="minorHAnsi" w:cstheme="minorBidi"/>
          <w:noProof/>
          <w:sz w:val="22"/>
          <w:szCs w:val="22"/>
        </w:rPr>
      </w:pPr>
      <w:hyperlink w:anchor="_Toc62821398" w:history="1">
        <w:r w:rsidRPr="00BF6D79">
          <w:rPr>
            <w:rStyle w:val="Hyperlink"/>
            <w:noProof/>
          </w:rPr>
          <w:t>7.12</w:t>
        </w:r>
        <w:r>
          <w:rPr>
            <w:rFonts w:asciiTheme="minorHAnsi" w:eastAsiaTheme="minorEastAsia" w:hAnsiTheme="minorHAnsi" w:cstheme="minorBidi"/>
            <w:noProof/>
            <w:sz w:val="22"/>
            <w:szCs w:val="22"/>
          </w:rPr>
          <w:tab/>
        </w:r>
        <w:r w:rsidRPr="00BF6D79">
          <w:rPr>
            <w:rStyle w:val="Hyperlink"/>
            <w:noProof/>
          </w:rPr>
          <w:t>Rekengrid</w:t>
        </w:r>
        <w:r>
          <w:rPr>
            <w:noProof/>
            <w:webHidden/>
          </w:rPr>
          <w:tab/>
        </w:r>
        <w:r>
          <w:rPr>
            <w:noProof/>
            <w:webHidden/>
          </w:rPr>
          <w:fldChar w:fldCharType="begin"/>
        </w:r>
        <w:r>
          <w:rPr>
            <w:noProof/>
            <w:webHidden/>
          </w:rPr>
          <w:instrText xml:space="preserve"> PAGEREF _Toc62821398 \h </w:instrText>
        </w:r>
        <w:r>
          <w:rPr>
            <w:noProof/>
            <w:webHidden/>
          </w:rPr>
        </w:r>
        <w:r>
          <w:rPr>
            <w:noProof/>
            <w:webHidden/>
          </w:rPr>
          <w:fldChar w:fldCharType="separate"/>
        </w:r>
        <w:r>
          <w:rPr>
            <w:noProof/>
            <w:webHidden/>
          </w:rPr>
          <w:t>29</w:t>
        </w:r>
        <w:r>
          <w:rPr>
            <w:noProof/>
            <w:webHidden/>
          </w:rPr>
          <w:fldChar w:fldCharType="end"/>
        </w:r>
      </w:hyperlink>
    </w:p>
    <w:p w14:paraId="4DAEAF85" w14:textId="12DB7483" w:rsidR="002C7329" w:rsidRDefault="002C7329">
      <w:pPr>
        <w:pStyle w:val="Inhopg1"/>
        <w:tabs>
          <w:tab w:val="left" w:pos="1100"/>
        </w:tabs>
        <w:rPr>
          <w:rFonts w:asciiTheme="minorHAnsi" w:eastAsiaTheme="minorEastAsia" w:hAnsiTheme="minorHAnsi" w:cstheme="minorBidi"/>
          <w:noProof/>
          <w:sz w:val="22"/>
          <w:szCs w:val="22"/>
        </w:rPr>
      </w:pPr>
      <w:hyperlink w:anchor="_Toc62821399" w:history="1">
        <w:r w:rsidRPr="00BF6D79">
          <w:rPr>
            <w:rStyle w:val="Hyperlink"/>
            <w:noProof/>
          </w:rPr>
          <w:t>Bijlage A</w:t>
        </w:r>
        <w:r>
          <w:rPr>
            <w:rFonts w:asciiTheme="minorHAnsi" w:eastAsiaTheme="minorEastAsia" w:hAnsiTheme="minorHAnsi" w:cstheme="minorBidi"/>
            <w:noProof/>
            <w:sz w:val="22"/>
            <w:szCs w:val="22"/>
          </w:rPr>
          <w:tab/>
        </w:r>
        <w:r w:rsidRPr="00BF6D79">
          <w:rPr>
            <w:rStyle w:val="Hyperlink"/>
            <w:rFonts w:cs="Tahoma"/>
            <w:noProof/>
          </w:rPr>
          <w:t>Afspraken gebruik GCN en PreSRM voor N</w:t>
        </w:r>
        <w:r w:rsidRPr="00BF6D79">
          <w:rPr>
            <w:rStyle w:val="Hyperlink"/>
            <w:noProof/>
          </w:rPr>
          <w:t>NM</w:t>
        </w:r>
        <w:r>
          <w:rPr>
            <w:noProof/>
            <w:webHidden/>
          </w:rPr>
          <w:tab/>
        </w:r>
        <w:r>
          <w:rPr>
            <w:noProof/>
            <w:webHidden/>
          </w:rPr>
          <w:fldChar w:fldCharType="begin"/>
        </w:r>
        <w:r>
          <w:rPr>
            <w:noProof/>
            <w:webHidden/>
          </w:rPr>
          <w:instrText xml:space="preserve"> PAGEREF _Toc62821399 \h </w:instrText>
        </w:r>
        <w:r>
          <w:rPr>
            <w:noProof/>
            <w:webHidden/>
          </w:rPr>
        </w:r>
        <w:r>
          <w:rPr>
            <w:noProof/>
            <w:webHidden/>
          </w:rPr>
          <w:fldChar w:fldCharType="separate"/>
        </w:r>
        <w:r>
          <w:rPr>
            <w:noProof/>
            <w:webHidden/>
          </w:rPr>
          <w:t>30</w:t>
        </w:r>
        <w:r>
          <w:rPr>
            <w:noProof/>
            <w:webHidden/>
          </w:rPr>
          <w:fldChar w:fldCharType="end"/>
        </w:r>
      </w:hyperlink>
    </w:p>
    <w:p w14:paraId="143578C2" w14:textId="77777777" w:rsidR="001B0819" w:rsidRPr="00D805BC" w:rsidRDefault="001B0819" w:rsidP="00074B11">
      <w:pPr>
        <w:tabs>
          <w:tab w:val="right" w:leader="dot" w:pos="8800"/>
        </w:tabs>
        <w:rPr>
          <w:rFonts w:cs="Tahoma"/>
        </w:rPr>
      </w:pPr>
      <w:r w:rsidRPr="00D805BC">
        <w:rPr>
          <w:rFonts w:cs="Tahoma"/>
        </w:rPr>
        <w:fldChar w:fldCharType="end"/>
      </w:r>
    </w:p>
    <w:p w14:paraId="6266690A" w14:textId="77777777" w:rsidR="00C91B48" w:rsidRPr="00D805BC" w:rsidRDefault="00074B11" w:rsidP="007E26D6">
      <w:pPr>
        <w:pStyle w:val="Kop1"/>
        <w:rPr>
          <w:rFonts w:ascii="Tahoma" w:hAnsi="Tahoma"/>
          <w:bCs/>
        </w:rPr>
      </w:pPr>
      <w:r w:rsidRPr="00D805BC">
        <w:rPr>
          <w:rFonts w:ascii="Tahoma" w:hAnsi="Tahoma"/>
          <w:bCs/>
        </w:rPr>
        <w:br w:type="page"/>
      </w:r>
      <w:bookmarkStart w:id="0" w:name="_Toc62821358"/>
      <w:r w:rsidR="00C91B48" w:rsidRPr="00D805BC">
        <w:rPr>
          <w:rFonts w:ascii="Tahoma" w:hAnsi="Tahoma"/>
          <w:bCs/>
        </w:rPr>
        <w:lastRenderedPageBreak/>
        <w:t>Inleiding</w:t>
      </w:r>
      <w:bookmarkEnd w:id="0"/>
    </w:p>
    <w:p w14:paraId="0DD8982D" w14:textId="12038727" w:rsidR="00C91B48" w:rsidRPr="00D805BC" w:rsidRDefault="00D60891" w:rsidP="00566477">
      <w:pPr>
        <w:rPr>
          <w:rFonts w:cs="Tahoma"/>
        </w:rPr>
      </w:pPr>
      <w:r w:rsidRPr="00D805BC">
        <w:rPr>
          <w:rFonts w:cs="Tahoma"/>
        </w:rPr>
        <w:t>In 1998 is</w:t>
      </w:r>
      <w:r w:rsidR="0070437C">
        <w:rPr>
          <w:rFonts w:cs="Tahoma"/>
        </w:rPr>
        <w:t>,</w:t>
      </w:r>
      <w:r w:rsidRPr="00D805BC">
        <w:rPr>
          <w:rFonts w:cs="Tahoma"/>
        </w:rPr>
        <w:t xml:space="preserve"> als product van een revisietraject</w:t>
      </w:r>
      <w:r w:rsidR="0070437C">
        <w:rPr>
          <w:rFonts w:cs="Tahoma"/>
        </w:rPr>
        <w:t>,</w:t>
      </w:r>
      <w:r w:rsidRPr="00D805BC">
        <w:rPr>
          <w:rFonts w:cs="Tahoma"/>
        </w:rPr>
        <w:t xml:space="preserve"> het Nieuw Nationaal Model (NNM) </w:t>
      </w:r>
      <w:r w:rsidR="000D498C">
        <w:rPr>
          <w:rFonts w:cs="Tahoma"/>
        </w:rPr>
        <w:t>be</w:t>
      </w:r>
      <w:r w:rsidRPr="00D805BC">
        <w:rPr>
          <w:rFonts w:cs="Tahoma"/>
        </w:rPr>
        <w:t xml:space="preserve">schreven en gepubliceerd. </w:t>
      </w:r>
      <w:r w:rsidR="007037E7">
        <w:rPr>
          <w:rFonts w:cs="Tahoma"/>
        </w:rPr>
        <w:t>De g</w:t>
      </w:r>
      <w:r w:rsidRPr="00D805BC">
        <w:rPr>
          <w:rFonts w:cs="Tahoma"/>
        </w:rPr>
        <w:t xml:space="preserve">evonden errata </w:t>
      </w:r>
      <w:r w:rsidR="0070437C">
        <w:rPr>
          <w:rFonts w:cs="Tahoma"/>
        </w:rPr>
        <w:t xml:space="preserve">in versie 1998 </w:t>
      </w:r>
      <w:r w:rsidRPr="00D805BC">
        <w:rPr>
          <w:rFonts w:cs="Tahoma"/>
        </w:rPr>
        <w:t>zijn</w:t>
      </w:r>
      <w:r w:rsidR="00591B1A" w:rsidRPr="00D805BC">
        <w:rPr>
          <w:rFonts w:cs="Tahoma"/>
        </w:rPr>
        <w:t xml:space="preserve"> verholpen, wat resulteerde in een versie 2002. </w:t>
      </w:r>
      <w:r w:rsidRPr="00D805BC">
        <w:rPr>
          <w:rFonts w:cs="Tahoma"/>
        </w:rPr>
        <w:t>De implemen</w:t>
      </w:r>
      <w:r w:rsidR="000D498C">
        <w:rPr>
          <w:rFonts w:cs="Tahoma"/>
        </w:rPr>
        <w:t>t</w:t>
      </w:r>
      <w:r w:rsidRPr="00D805BC">
        <w:rPr>
          <w:rFonts w:cs="Tahoma"/>
        </w:rPr>
        <w:t xml:space="preserve">atie </w:t>
      </w:r>
      <w:r w:rsidR="0095249F">
        <w:rPr>
          <w:rFonts w:cs="Tahoma"/>
        </w:rPr>
        <w:t>GeoMilieu</w:t>
      </w:r>
      <w:r w:rsidR="0095249F" w:rsidRPr="00D805BC">
        <w:rPr>
          <w:rFonts w:cs="Tahoma"/>
        </w:rPr>
        <w:t xml:space="preserve"> </w:t>
      </w:r>
      <w:r w:rsidRPr="00D805BC">
        <w:rPr>
          <w:rFonts w:cs="Tahoma"/>
        </w:rPr>
        <w:t>(</w:t>
      </w:r>
      <w:r w:rsidR="0095249F">
        <w:rPr>
          <w:rFonts w:cs="Tahoma"/>
        </w:rPr>
        <w:t>DGMR</w:t>
      </w:r>
      <w:r w:rsidRPr="00D805BC">
        <w:rPr>
          <w:rFonts w:cs="Tahoma"/>
        </w:rPr>
        <w:t xml:space="preserve">) </w:t>
      </w:r>
      <w:r w:rsidR="00445F22">
        <w:rPr>
          <w:rFonts w:cs="Tahoma"/>
        </w:rPr>
        <w:t>is een</w:t>
      </w:r>
      <w:r w:rsidRPr="00D805BC">
        <w:rPr>
          <w:rFonts w:cs="Tahoma"/>
        </w:rPr>
        <w:t xml:space="preserve"> rekenmodel conform het NNM. Na 1998 hebben de ontwikkelingen niet stilgestaan, zijn de wetenschappelijke onderzoeken doorgegaan en zijn in de Beheerscommissie NNM besluiten genomen om zowel het NNM als de implementaties daarvan te wijzigen/verbeteren. In dit document zijn wijzigingen</w:t>
      </w:r>
      <w:r w:rsidR="000D498C">
        <w:rPr>
          <w:rFonts w:cs="Tahoma"/>
        </w:rPr>
        <w:t>/ aanvullingen</w:t>
      </w:r>
      <w:r w:rsidRPr="00D805BC">
        <w:rPr>
          <w:rFonts w:cs="Tahoma"/>
        </w:rPr>
        <w:t xml:space="preserve"> </w:t>
      </w:r>
      <w:r w:rsidRPr="000D498C">
        <w:rPr>
          <w:rFonts w:cs="Tahoma"/>
        </w:rPr>
        <w:t xml:space="preserve">tot en met </w:t>
      </w:r>
      <w:r w:rsidR="00497B8A">
        <w:rPr>
          <w:rFonts w:cs="Tahoma"/>
        </w:rPr>
        <w:t>oktober 2015</w:t>
      </w:r>
      <w:r w:rsidRPr="00D805BC">
        <w:rPr>
          <w:rFonts w:cs="Tahoma"/>
        </w:rPr>
        <w:t xml:space="preserve"> ten opzichte van het Paarse Boekje (versie 2002) opgesomd.</w:t>
      </w:r>
    </w:p>
    <w:p w14:paraId="4952AD45" w14:textId="7C480792" w:rsidR="00717F9E" w:rsidRDefault="00591B1A" w:rsidP="00566477">
      <w:pPr>
        <w:rPr>
          <w:rFonts w:cs="Tahoma"/>
        </w:rPr>
      </w:pPr>
      <w:r w:rsidRPr="00D805BC">
        <w:rPr>
          <w:rFonts w:cs="Tahoma"/>
        </w:rPr>
        <w:t xml:space="preserve">Als logisch </w:t>
      </w:r>
      <w:r w:rsidR="0070437C">
        <w:rPr>
          <w:rFonts w:cs="Tahoma"/>
        </w:rPr>
        <w:t>ver</w:t>
      </w:r>
      <w:r w:rsidRPr="00D805BC">
        <w:rPr>
          <w:rFonts w:cs="Tahoma"/>
        </w:rPr>
        <w:t>volg op deze publicatie zullen ook de wijzigingen vanaf</w:t>
      </w:r>
      <w:r w:rsidR="000D498C">
        <w:rPr>
          <w:rFonts w:cs="Tahoma"/>
        </w:rPr>
        <w:t xml:space="preserve"> </w:t>
      </w:r>
      <w:r w:rsidR="00497B8A">
        <w:rPr>
          <w:rFonts w:cs="Tahoma"/>
        </w:rPr>
        <w:t>oktober 2015</w:t>
      </w:r>
      <w:r w:rsidRPr="00D805BC">
        <w:rPr>
          <w:rFonts w:cs="Tahoma"/>
        </w:rPr>
        <w:t xml:space="preserve"> verzameld </w:t>
      </w:r>
      <w:r w:rsidR="000D498C">
        <w:rPr>
          <w:rFonts w:cs="Tahoma"/>
        </w:rPr>
        <w:t xml:space="preserve">en gepubliceerd </w:t>
      </w:r>
      <w:r w:rsidRPr="00D805BC">
        <w:rPr>
          <w:rFonts w:cs="Tahoma"/>
        </w:rPr>
        <w:t>worden. Vervolgens is verwerking van alle wijzigingen in het NNM voorzien, wat zal resu</w:t>
      </w:r>
      <w:r w:rsidR="000D498C">
        <w:rPr>
          <w:rFonts w:cs="Tahoma"/>
        </w:rPr>
        <w:t xml:space="preserve">lteren in een actuele en complete beschrijving van het </w:t>
      </w:r>
      <w:r w:rsidRPr="00D805BC">
        <w:rPr>
          <w:rFonts w:cs="Tahoma"/>
        </w:rPr>
        <w:t xml:space="preserve">NNM. Het is de bedoeling om vervolgens jaarlijks </w:t>
      </w:r>
      <w:r w:rsidR="000D498C">
        <w:rPr>
          <w:rFonts w:cs="Tahoma"/>
        </w:rPr>
        <w:t xml:space="preserve">de beschrijving van </w:t>
      </w:r>
      <w:r w:rsidRPr="00D805BC">
        <w:rPr>
          <w:rFonts w:cs="Tahoma"/>
        </w:rPr>
        <w:t xml:space="preserve">het NNM te actualiseren. Een papieren versie van </w:t>
      </w:r>
      <w:r w:rsidR="000D498C">
        <w:rPr>
          <w:rFonts w:cs="Tahoma"/>
        </w:rPr>
        <w:t xml:space="preserve">de beschrijving van </w:t>
      </w:r>
      <w:r w:rsidRPr="00D805BC">
        <w:rPr>
          <w:rFonts w:cs="Tahoma"/>
        </w:rPr>
        <w:t>het NNM zal niet meer verschijnen.</w:t>
      </w:r>
    </w:p>
    <w:p w14:paraId="72577335" w14:textId="422528DF" w:rsidR="00076667" w:rsidRPr="00D805BC" w:rsidRDefault="00076667" w:rsidP="00566477">
      <w:pPr>
        <w:rPr>
          <w:rFonts w:cs="Tahoma"/>
        </w:rPr>
      </w:pPr>
      <w:r>
        <w:rPr>
          <w:rFonts w:cs="Tahoma"/>
        </w:rPr>
        <w:t>In februari 2021 is het document aangepast op de naderende Omgevingswet.</w:t>
      </w:r>
      <w:r w:rsidR="00A11CB9">
        <w:rPr>
          <w:rFonts w:cs="Tahoma"/>
        </w:rPr>
        <w:t xml:space="preserve"> Er zijn ook enkele afspraken geactualiseerd.</w:t>
      </w:r>
    </w:p>
    <w:p w14:paraId="03CE0F61" w14:textId="77777777" w:rsidR="00591B1A" w:rsidRPr="00D805BC" w:rsidRDefault="00591B1A" w:rsidP="00566477">
      <w:pPr>
        <w:rPr>
          <w:rFonts w:cs="Tahoma"/>
        </w:rPr>
      </w:pPr>
    </w:p>
    <w:p w14:paraId="2F7AE944" w14:textId="77777777" w:rsidR="00827ABE" w:rsidRDefault="00827ABE">
      <w:pPr>
        <w:spacing w:line="240" w:lineRule="auto"/>
        <w:rPr>
          <w:b/>
          <w:bCs/>
          <w:caps/>
          <w:sz w:val="28"/>
          <w:lang w:eastAsia="en-US"/>
        </w:rPr>
      </w:pPr>
      <w:r>
        <w:rPr>
          <w:bCs/>
        </w:rPr>
        <w:br w:type="page"/>
      </w:r>
    </w:p>
    <w:p w14:paraId="1330B184" w14:textId="0BC8C003" w:rsidR="00D82E0A" w:rsidRPr="00D805BC" w:rsidRDefault="00CA2251" w:rsidP="007E26D6">
      <w:pPr>
        <w:pStyle w:val="Kop1"/>
        <w:rPr>
          <w:rFonts w:ascii="Tahoma" w:hAnsi="Tahoma"/>
          <w:bCs/>
        </w:rPr>
      </w:pPr>
      <w:bookmarkStart w:id="1" w:name="_Toc62821359"/>
      <w:r w:rsidRPr="00D805BC">
        <w:rPr>
          <w:rFonts w:ascii="Tahoma" w:hAnsi="Tahoma"/>
          <w:bCs/>
        </w:rPr>
        <w:lastRenderedPageBreak/>
        <w:t>Ac</w:t>
      </w:r>
      <w:r w:rsidR="00D82E0A" w:rsidRPr="00D805BC">
        <w:rPr>
          <w:rFonts w:ascii="Tahoma" w:hAnsi="Tahoma"/>
          <w:bCs/>
        </w:rPr>
        <w:t>htergrondconcentraties</w:t>
      </w:r>
      <w:bookmarkEnd w:id="1"/>
    </w:p>
    <w:p w14:paraId="4E16CE0C" w14:textId="77777777" w:rsidR="000D7BB7" w:rsidRPr="00D805BC" w:rsidRDefault="000D7BB7" w:rsidP="00C95E99">
      <w:pPr>
        <w:pStyle w:val="OpmaakprofielKop2"/>
      </w:pPr>
      <w:bookmarkStart w:id="2" w:name="_Toc62821360"/>
      <w:r w:rsidRPr="00D805BC">
        <w:t>Algemeen</w:t>
      </w:r>
      <w:bookmarkEnd w:id="2"/>
    </w:p>
    <w:p w14:paraId="5BEB8BEF" w14:textId="7A6D7A43" w:rsidR="00E426CC" w:rsidRPr="00D805BC" w:rsidRDefault="00396FC5" w:rsidP="00566477">
      <w:pPr>
        <w:rPr>
          <w:rFonts w:cs="Tahoma"/>
        </w:rPr>
      </w:pPr>
      <w:r w:rsidRPr="00D805BC">
        <w:rPr>
          <w:rFonts w:cs="Tahoma"/>
        </w:rPr>
        <w:t xml:space="preserve">Het </w:t>
      </w:r>
      <w:r w:rsidR="00874D2F" w:rsidRPr="00D805BC">
        <w:rPr>
          <w:rFonts w:cs="Tahoma"/>
        </w:rPr>
        <w:t xml:space="preserve">Rijksinstituut voor de Volksgezondheid </w:t>
      </w:r>
      <w:r w:rsidR="00874D2F">
        <w:rPr>
          <w:rFonts w:cs="Tahoma"/>
        </w:rPr>
        <w:t xml:space="preserve">en Milieuhygiëne </w:t>
      </w:r>
      <w:r w:rsidR="00874D2F" w:rsidRPr="00D805BC">
        <w:rPr>
          <w:rFonts w:cs="Tahoma"/>
        </w:rPr>
        <w:t>(RIVM)</w:t>
      </w:r>
      <w:r w:rsidR="00874D2F">
        <w:rPr>
          <w:rFonts w:cs="Tahoma"/>
        </w:rPr>
        <w:t xml:space="preserve"> </w:t>
      </w:r>
      <w:r w:rsidRPr="00D805BC">
        <w:rPr>
          <w:rFonts w:cs="Tahoma"/>
        </w:rPr>
        <w:t xml:space="preserve">maakt jaarlijks kaarten </w:t>
      </w:r>
      <w:r w:rsidR="00874D2F">
        <w:rPr>
          <w:rFonts w:cs="Tahoma"/>
        </w:rPr>
        <w:t>van</w:t>
      </w:r>
      <w:r w:rsidR="00874D2F" w:rsidRPr="00D805BC">
        <w:rPr>
          <w:rFonts w:cs="Tahoma"/>
        </w:rPr>
        <w:t xml:space="preserve"> </w:t>
      </w:r>
      <w:r w:rsidRPr="00D805BC">
        <w:rPr>
          <w:rFonts w:cs="Tahoma"/>
        </w:rPr>
        <w:t>de zogenoemde grootschalige concentraties van luchtverontreinigende stoffen</w:t>
      </w:r>
      <w:r w:rsidR="00C91B48" w:rsidRPr="00D805BC">
        <w:rPr>
          <w:rFonts w:cs="Tahoma"/>
        </w:rPr>
        <w:t xml:space="preserve"> (GCN-kaarten</w:t>
      </w:r>
      <w:r w:rsidR="00497B8A">
        <w:rPr>
          <w:rFonts w:cs="Tahoma"/>
        </w:rPr>
        <w:t>: Grootschalige Concentraties in Nederland</w:t>
      </w:r>
      <w:r w:rsidR="00C91B48" w:rsidRPr="00D805BC">
        <w:rPr>
          <w:rFonts w:cs="Tahoma"/>
        </w:rPr>
        <w:t>)</w:t>
      </w:r>
      <w:r w:rsidRPr="00D805BC">
        <w:rPr>
          <w:rFonts w:cs="Tahoma"/>
        </w:rPr>
        <w:t xml:space="preserve">. Het </w:t>
      </w:r>
      <w:r w:rsidR="00874D2F">
        <w:rPr>
          <w:rFonts w:cs="Tahoma"/>
        </w:rPr>
        <w:t>RIVM</w:t>
      </w:r>
      <w:r w:rsidR="00874D2F" w:rsidRPr="00D805BC">
        <w:rPr>
          <w:rFonts w:cs="Tahoma"/>
        </w:rPr>
        <w:t xml:space="preserve"> </w:t>
      </w:r>
      <w:r w:rsidRPr="00D805BC">
        <w:rPr>
          <w:rFonts w:cs="Tahoma"/>
        </w:rPr>
        <w:t>baseert zich bij het maken van deze GCN-kaarten op eigen modelberekeningen en metingen. Ze geven een grootschalig beeld van de luchtkwaliteit in het verleden en de toekomst. In 2002 zijn deze grootschalige concentratiekaarten van Nederland voor het eerst uitgegeven door</w:t>
      </w:r>
      <w:r w:rsidR="00987FA2" w:rsidRPr="00D805BC">
        <w:rPr>
          <w:rFonts w:cs="Tahoma"/>
        </w:rPr>
        <w:t xml:space="preserve"> het toenmalige MNP (Milieu- en Natuurplanbureau)</w:t>
      </w:r>
      <w:r w:rsidRPr="00D805BC">
        <w:rPr>
          <w:rFonts w:cs="Tahoma"/>
        </w:rPr>
        <w:t>.</w:t>
      </w:r>
      <w:r w:rsidR="000460DE" w:rsidRPr="00D805BC">
        <w:rPr>
          <w:rFonts w:cs="Tahoma"/>
        </w:rPr>
        <w:t xml:space="preserve"> </w:t>
      </w:r>
      <w:r w:rsidRPr="00D805BC">
        <w:rPr>
          <w:rFonts w:cs="Tahoma"/>
        </w:rPr>
        <w:t xml:space="preserve">Dit </w:t>
      </w:r>
      <w:r w:rsidR="00874D2F">
        <w:rPr>
          <w:rFonts w:cs="Tahoma"/>
        </w:rPr>
        <w:t>betrof</w:t>
      </w:r>
      <w:r w:rsidR="00E426CC" w:rsidRPr="00D805BC">
        <w:rPr>
          <w:rFonts w:cs="Tahoma"/>
        </w:rPr>
        <w:t>:</w:t>
      </w:r>
      <w:r w:rsidRPr="00D805BC">
        <w:rPr>
          <w:rFonts w:cs="Tahoma"/>
        </w:rPr>
        <w:t xml:space="preserve"> </w:t>
      </w:r>
    </w:p>
    <w:p w14:paraId="7664270A" w14:textId="77777777" w:rsidR="00E426CC" w:rsidRPr="00D805BC" w:rsidRDefault="00396FC5" w:rsidP="000460DE">
      <w:pPr>
        <w:numPr>
          <w:ilvl w:val="0"/>
          <w:numId w:val="28"/>
        </w:numPr>
        <w:rPr>
          <w:rFonts w:cs="Tahoma"/>
        </w:rPr>
      </w:pPr>
      <w:r w:rsidRPr="00D805BC">
        <w:rPr>
          <w:rFonts w:cs="Tahoma"/>
        </w:rPr>
        <w:t xml:space="preserve">een database met concentratiewaarden en </w:t>
      </w:r>
    </w:p>
    <w:p w14:paraId="7B3A94F4" w14:textId="77777777" w:rsidR="00E426CC" w:rsidRPr="00D805BC" w:rsidRDefault="00396FC5" w:rsidP="000460DE">
      <w:pPr>
        <w:numPr>
          <w:ilvl w:val="0"/>
          <w:numId w:val="28"/>
        </w:numPr>
        <w:rPr>
          <w:rFonts w:cs="Tahoma"/>
        </w:rPr>
      </w:pPr>
      <w:r w:rsidRPr="00D805BC">
        <w:rPr>
          <w:rFonts w:cs="Tahoma"/>
        </w:rPr>
        <w:t xml:space="preserve">tevens een </w:t>
      </w:r>
      <w:r w:rsidRPr="007037E7">
        <w:rPr>
          <w:rFonts w:cs="Tahoma"/>
          <w:i/>
        </w:rPr>
        <w:t>tool</w:t>
      </w:r>
      <w:r w:rsidRPr="00D805BC">
        <w:rPr>
          <w:rFonts w:cs="Tahoma"/>
        </w:rPr>
        <w:t xml:space="preserve"> (de </w:t>
      </w:r>
      <w:r w:rsidR="009C2C34" w:rsidRPr="00D805BC">
        <w:rPr>
          <w:rFonts w:cs="Tahoma"/>
        </w:rPr>
        <w:t>GCN</w:t>
      </w:r>
      <w:r w:rsidRPr="00D805BC">
        <w:rPr>
          <w:rFonts w:cs="Tahoma"/>
        </w:rPr>
        <w:t>-</w:t>
      </w:r>
      <w:r w:rsidRPr="007037E7">
        <w:rPr>
          <w:rFonts w:cs="Tahoma"/>
          <w:i/>
        </w:rPr>
        <w:t>library</w:t>
      </w:r>
      <w:r w:rsidRPr="00D805BC">
        <w:rPr>
          <w:rFonts w:cs="Tahoma"/>
        </w:rPr>
        <w:t xml:space="preserve">) om de data te ontsluiten. </w:t>
      </w:r>
    </w:p>
    <w:p w14:paraId="11714B41" w14:textId="74EB706A" w:rsidR="00396FC5" w:rsidRPr="00D805BC" w:rsidRDefault="00396FC5" w:rsidP="00566477">
      <w:pPr>
        <w:rPr>
          <w:rFonts w:cs="Tahoma"/>
        </w:rPr>
      </w:pPr>
      <w:r w:rsidRPr="00D805BC">
        <w:rPr>
          <w:rFonts w:cs="Tahoma"/>
        </w:rPr>
        <w:t xml:space="preserve">Voor de achtergrondconcentraties stikstofdioxide, fijn stof, ozon en zwaveldioxide zijn historische gegevens beschikbaar voor de jaren </w:t>
      </w:r>
      <w:r w:rsidR="00497B8A">
        <w:rPr>
          <w:rFonts w:cs="Tahoma"/>
        </w:rPr>
        <w:t>1995</w:t>
      </w:r>
      <w:r w:rsidR="00497B8A" w:rsidRPr="00D805BC">
        <w:rPr>
          <w:rFonts w:cs="Tahoma"/>
        </w:rPr>
        <w:t xml:space="preserve"> </w:t>
      </w:r>
      <w:r w:rsidR="00BC3E06" w:rsidRPr="00D805BC">
        <w:rPr>
          <w:rFonts w:cs="Tahoma"/>
        </w:rPr>
        <w:t xml:space="preserve">t/m </w:t>
      </w:r>
      <w:r w:rsidR="001522C1" w:rsidRPr="00D805BC">
        <w:rPr>
          <w:rFonts w:cs="Tahoma"/>
        </w:rPr>
        <w:t>20</w:t>
      </w:r>
      <w:r w:rsidR="001522C1">
        <w:rPr>
          <w:rFonts w:cs="Tahoma"/>
        </w:rPr>
        <w:t>19</w:t>
      </w:r>
      <w:r w:rsidR="001522C1" w:rsidRPr="00D805BC">
        <w:rPr>
          <w:rFonts w:cs="Tahoma"/>
        </w:rPr>
        <w:t xml:space="preserve"> </w:t>
      </w:r>
      <w:r w:rsidRPr="00D805BC">
        <w:rPr>
          <w:rFonts w:cs="Tahoma"/>
        </w:rPr>
        <w:t xml:space="preserve">en prognoses tot en met </w:t>
      </w:r>
      <w:r w:rsidR="00497B8A" w:rsidRPr="00D805BC">
        <w:rPr>
          <w:rFonts w:cs="Tahoma"/>
        </w:rPr>
        <w:t>20</w:t>
      </w:r>
      <w:r w:rsidR="00497B8A">
        <w:rPr>
          <w:rFonts w:cs="Tahoma"/>
        </w:rPr>
        <w:t>3</w:t>
      </w:r>
      <w:r w:rsidR="00497B8A" w:rsidRPr="00D805BC">
        <w:rPr>
          <w:rFonts w:cs="Tahoma"/>
        </w:rPr>
        <w:t>0</w:t>
      </w:r>
      <w:r w:rsidRPr="00D805BC">
        <w:rPr>
          <w:rFonts w:cs="Tahoma"/>
        </w:rPr>
        <w:t>. De prognostische gegevens zijn het resultaat van modelberekeningen. De gegevens voor de tussenliggende jaren zijn het resultaat van een lineaire interpolatie tussen de berekende jaren. Bij de gegevens over achtergrondconcentraties voor fijn stof, stikstofdioxide en ozon, zijn ook gegevens gevoegd over de zogenoemde dubbeltellingcorrectie voor de lokale bijdragen van rijkswegen.</w:t>
      </w:r>
    </w:p>
    <w:p w14:paraId="4260C4C5" w14:textId="280F7EFE" w:rsidR="00396FC5" w:rsidRPr="00D805BC" w:rsidRDefault="00497B8A" w:rsidP="00566477">
      <w:pPr>
        <w:rPr>
          <w:rFonts w:cs="Tahoma"/>
        </w:rPr>
      </w:pPr>
      <w:r w:rsidRPr="00D805BC">
        <w:rPr>
          <w:rFonts w:cs="Tahoma"/>
        </w:rPr>
        <w:t xml:space="preserve">Voor benzo(a)pyreen zijn alleen gegevens beschikbaar </w:t>
      </w:r>
      <w:r>
        <w:rPr>
          <w:rFonts w:cs="Tahoma"/>
        </w:rPr>
        <w:t xml:space="preserve">voor 2003 tot </w:t>
      </w:r>
      <w:r w:rsidRPr="00D805BC">
        <w:rPr>
          <w:rFonts w:cs="Tahoma"/>
        </w:rPr>
        <w:t>2007.</w:t>
      </w:r>
      <w:r>
        <w:rPr>
          <w:rFonts w:cs="Tahoma"/>
        </w:rPr>
        <w:t xml:space="preserve"> </w:t>
      </w:r>
      <w:r w:rsidRPr="00D805BC">
        <w:rPr>
          <w:rFonts w:cs="Tahoma"/>
        </w:rPr>
        <w:t>Voor benzeen</w:t>
      </w:r>
      <w:r>
        <w:rPr>
          <w:rFonts w:cs="Tahoma"/>
        </w:rPr>
        <w:t xml:space="preserve"> tot 201</w:t>
      </w:r>
      <w:r w:rsidR="00F75561">
        <w:rPr>
          <w:rFonts w:cs="Tahoma"/>
        </w:rPr>
        <w:t>6</w:t>
      </w:r>
      <w:r>
        <w:rPr>
          <w:rFonts w:cs="Tahoma"/>
        </w:rPr>
        <w:t>, voor lood tot 2009</w:t>
      </w:r>
      <w:r w:rsidRPr="00D805BC">
        <w:rPr>
          <w:rFonts w:cs="Tahoma"/>
        </w:rPr>
        <w:t xml:space="preserve">. </w:t>
      </w:r>
      <w:r w:rsidR="003B7D0C" w:rsidRPr="00D805BC">
        <w:rPr>
          <w:rFonts w:cs="Tahoma"/>
        </w:rPr>
        <w:t>De meest recente</w:t>
      </w:r>
      <w:r w:rsidR="00396FC5" w:rsidRPr="00D805BC">
        <w:rPr>
          <w:rFonts w:cs="Tahoma"/>
        </w:rPr>
        <w:t xml:space="preserve"> gegevens moeten gebruikt worden voor de</w:t>
      </w:r>
      <w:r w:rsidR="003B7D0C" w:rsidRPr="00D805BC">
        <w:rPr>
          <w:rFonts w:cs="Tahoma"/>
        </w:rPr>
        <w:t xml:space="preserve"> toekomstige</w:t>
      </w:r>
      <w:r w:rsidR="00396FC5" w:rsidRPr="00D805BC">
        <w:rPr>
          <w:rFonts w:cs="Tahoma"/>
        </w:rPr>
        <w:t xml:space="preserve"> jaren</w:t>
      </w:r>
      <w:r w:rsidR="003B7D0C" w:rsidRPr="00D805BC">
        <w:rPr>
          <w:rFonts w:cs="Tahoma"/>
        </w:rPr>
        <w:t>.</w:t>
      </w:r>
      <w:r>
        <w:rPr>
          <w:rFonts w:cs="Tahoma"/>
        </w:rPr>
        <w:t xml:space="preserve"> Voor PM2,5 zijn gegevens beschikbaar vanaf 2009. Voor elementair carbon (EC) zijn gegevens beschikbaar vanaf 2011. </w:t>
      </w:r>
    </w:p>
    <w:p w14:paraId="15699056" w14:textId="39C93559" w:rsidR="00396FC5" w:rsidRPr="00D805BC" w:rsidRDefault="00396FC5" w:rsidP="00566477">
      <w:pPr>
        <w:rPr>
          <w:rFonts w:cs="Tahoma"/>
        </w:rPr>
      </w:pPr>
      <w:r w:rsidRPr="003C0480">
        <w:rPr>
          <w:rFonts w:cs="Tahoma"/>
        </w:rPr>
        <w:t xml:space="preserve">Voor stikstofoxiden maakt </w:t>
      </w:r>
      <w:r w:rsidR="003C0480">
        <w:rPr>
          <w:rFonts w:cs="Tahoma"/>
        </w:rPr>
        <w:t>RIVM</w:t>
      </w:r>
      <w:r w:rsidR="003C0480" w:rsidRPr="003C0480">
        <w:rPr>
          <w:rFonts w:cs="Tahoma"/>
        </w:rPr>
        <w:t xml:space="preserve"> </w:t>
      </w:r>
      <w:r w:rsidR="00497B8A" w:rsidRPr="003C0480">
        <w:rPr>
          <w:rFonts w:cs="Tahoma"/>
        </w:rPr>
        <w:t xml:space="preserve">ook jaarlijks </w:t>
      </w:r>
      <w:r w:rsidRPr="003C0480">
        <w:rPr>
          <w:rFonts w:cs="Tahoma"/>
        </w:rPr>
        <w:t>gegevens bekend</w:t>
      </w:r>
      <w:r w:rsidR="009A2AAB" w:rsidRPr="003C0480">
        <w:rPr>
          <w:rFonts w:cs="Tahoma"/>
        </w:rPr>
        <w:t>.</w:t>
      </w:r>
      <w:r w:rsidR="001529BD" w:rsidRPr="003C0480">
        <w:t xml:space="preserve"> </w:t>
      </w:r>
      <w:r w:rsidR="004A0E62" w:rsidRPr="003C0480">
        <w:t>De normen voor s</w:t>
      </w:r>
      <w:r w:rsidR="001529BD" w:rsidRPr="003C0480">
        <w:t>tikstofoxiden en voor zwaveldioxide</w:t>
      </w:r>
      <w:r w:rsidR="004A0E62" w:rsidRPr="003C0480">
        <w:t xml:space="preserve"> </w:t>
      </w:r>
      <w:r w:rsidR="001529BD" w:rsidRPr="003C0480">
        <w:t xml:space="preserve">hebben tot doel </w:t>
      </w:r>
      <w:r w:rsidR="004A0E62" w:rsidRPr="003C0480">
        <w:t>om vegetatie respectievelijk</w:t>
      </w:r>
      <w:r w:rsidR="001529BD" w:rsidRPr="003C0480">
        <w:t xml:space="preserve"> ecosystemen te beschermen, maar deze gebieden komen in Nederland in principe niet voor.</w:t>
      </w:r>
    </w:p>
    <w:p w14:paraId="0DD2F3C2" w14:textId="77777777" w:rsidR="00396FC5" w:rsidRPr="00D805BC" w:rsidRDefault="00396FC5" w:rsidP="00566477">
      <w:pPr>
        <w:rPr>
          <w:rFonts w:cs="Tahoma"/>
        </w:rPr>
      </w:pPr>
    </w:p>
    <w:p w14:paraId="70DE1C03" w14:textId="5621B66C" w:rsidR="00396FC5" w:rsidRPr="00D805BC" w:rsidRDefault="00396FC5" w:rsidP="00566477">
      <w:pPr>
        <w:rPr>
          <w:rFonts w:cs="Tahoma"/>
        </w:rPr>
      </w:pPr>
      <w:r w:rsidRPr="00D805BC">
        <w:rPr>
          <w:rFonts w:cs="Tahoma"/>
        </w:rPr>
        <w:t xml:space="preserve">De uurgemiddelde achtergrondconcentraties worden afgeleid van de jaargemiddelde achtergrondconcentraties. </w:t>
      </w:r>
      <w:r w:rsidR="004E2000" w:rsidRPr="00D22D19">
        <w:rPr>
          <w:rFonts w:cs="Tahoma"/>
        </w:rPr>
        <w:t>PreSRM</w:t>
      </w:r>
      <w:r w:rsidR="00D22D19">
        <w:rPr>
          <w:rFonts w:cs="Tahoma"/>
        </w:rPr>
        <w:t xml:space="preserve"> </w:t>
      </w:r>
      <w:r w:rsidR="003B7D0C" w:rsidRPr="00D805BC">
        <w:rPr>
          <w:rFonts w:cs="Tahoma"/>
        </w:rPr>
        <w:t xml:space="preserve">bevat en </w:t>
      </w:r>
      <w:r w:rsidRPr="00D805BC">
        <w:rPr>
          <w:rFonts w:cs="Tahoma"/>
        </w:rPr>
        <w:t>gebruik</w:t>
      </w:r>
      <w:r w:rsidR="00E30D2F" w:rsidRPr="00D805BC">
        <w:rPr>
          <w:rFonts w:cs="Tahoma"/>
        </w:rPr>
        <w:t>t</w:t>
      </w:r>
      <w:r w:rsidRPr="00D805BC">
        <w:rPr>
          <w:rFonts w:cs="Tahoma"/>
        </w:rPr>
        <w:t xml:space="preserve"> ruimtelijke en temporele informatie. De ruimtelijke informatie bestaat uit een kaart van Nederland met grootschalige concentraties</w:t>
      </w:r>
      <w:r w:rsidR="009C2C34" w:rsidRPr="00D805BC">
        <w:rPr>
          <w:rFonts w:cs="Tahoma"/>
        </w:rPr>
        <w:t>. Het</w:t>
      </w:r>
      <w:r w:rsidRPr="00D805BC">
        <w:rPr>
          <w:rFonts w:cs="Tahoma"/>
        </w:rPr>
        <w:t xml:space="preserve"> betreft een grid met jaargemiddelde concentraties</w:t>
      </w:r>
      <w:r w:rsidR="009C2C34" w:rsidRPr="00D805BC">
        <w:rPr>
          <w:rFonts w:cs="Tahoma"/>
        </w:rPr>
        <w:t>,</w:t>
      </w:r>
      <w:r w:rsidRPr="00D805BC">
        <w:rPr>
          <w:rFonts w:cs="Tahoma"/>
        </w:rPr>
        <w:t xml:space="preserve"> berekend met het OPS-model en gekalibreerd op resultaten uit het Landelijk Meetnet Luchtkwaliteit (LML). Door middel van interpolatie wordt de jaargemiddelde concentratie op de te onderzoeken locatie bepaald. De temporele informatie wordt afgeleid uit de uurlijkse waarnemingen op de meetstations in het LML. Verhoudingen tussen uurwaarden en jaargemiddelde worden door middel van interpolatie op de te onderzoeken locatie geprojecteerd. Door de </w:t>
      </w:r>
      <w:r w:rsidR="004E2000">
        <w:rPr>
          <w:rFonts w:cs="Tahoma"/>
        </w:rPr>
        <w:t>PreSRM</w:t>
      </w:r>
      <w:r w:rsidR="007D3D23">
        <w:rPr>
          <w:rFonts w:cs="Tahoma"/>
        </w:rPr>
        <w:t xml:space="preserve"> </w:t>
      </w:r>
      <w:r w:rsidRPr="00D805BC">
        <w:rPr>
          <w:rFonts w:cs="Tahoma"/>
        </w:rPr>
        <w:t>te gebruiken wordt hier binnen het NNM in voorzien.</w:t>
      </w:r>
    </w:p>
    <w:p w14:paraId="13E58452" w14:textId="77777777" w:rsidR="00D82E0A" w:rsidRPr="00D805BC" w:rsidRDefault="00D82E0A" w:rsidP="00566477">
      <w:pPr>
        <w:rPr>
          <w:rFonts w:cs="Tahoma"/>
        </w:rPr>
      </w:pPr>
    </w:p>
    <w:p w14:paraId="6712008C" w14:textId="77777777" w:rsidR="00D82E0A" w:rsidRPr="00D805BC" w:rsidRDefault="000D7BB7" w:rsidP="00C95E99">
      <w:pPr>
        <w:pStyle w:val="OpmaakprofielKop2"/>
      </w:pPr>
      <w:bookmarkStart w:id="3" w:name="_Toc62821361"/>
      <w:r w:rsidRPr="00D805BC">
        <w:t>Missing waarden en middeling</w:t>
      </w:r>
      <w:bookmarkEnd w:id="3"/>
    </w:p>
    <w:p w14:paraId="38ABF4FE" w14:textId="387904C4" w:rsidR="004D3BF5" w:rsidRDefault="004D3BF5" w:rsidP="00566477">
      <w:pPr>
        <w:rPr>
          <w:rFonts w:cs="Tahoma"/>
        </w:rPr>
      </w:pPr>
      <w:r w:rsidRPr="000D498C">
        <w:rPr>
          <w:rFonts w:cs="Tahoma"/>
        </w:rPr>
        <w:t>In de GC</w:t>
      </w:r>
      <w:r w:rsidR="001F7E6C">
        <w:rPr>
          <w:rFonts w:cs="Tahoma"/>
        </w:rPr>
        <w:t>N</w:t>
      </w:r>
      <w:r w:rsidRPr="000D498C">
        <w:rPr>
          <w:rFonts w:cs="Tahoma"/>
        </w:rPr>
        <w:t xml:space="preserve">-bestanden, </w:t>
      </w:r>
      <w:r w:rsidR="004E2000" w:rsidRPr="000D498C">
        <w:rPr>
          <w:rFonts w:cs="Tahoma"/>
        </w:rPr>
        <w:t xml:space="preserve">die </w:t>
      </w:r>
      <w:r w:rsidR="004E2000">
        <w:rPr>
          <w:rFonts w:cs="Tahoma"/>
        </w:rPr>
        <w:t xml:space="preserve">het </w:t>
      </w:r>
      <w:r w:rsidR="0072517C">
        <w:rPr>
          <w:rFonts w:cs="Tahoma"/>
        </w:rPr>
        <w:t xml:space="preserve">RIVM </w:t>
      </w:r>
      <w:r w:rsidRPr="000D498C">
        <w:rPr>
          <w:rFonts w:cs="Tahoma"/>
        </w:rPr>
        <w:t xml:space="preserve">jaarlijks publiceert, </w:t>
      </w:r>
      <w:r w:rsidR="00497B8A">
        <w:rPr>
          <w:rFonts w:cs="Tahoma"/>
        </w:rPr>
        <w:t>komen geen</w:t>
      </w:r>
      <w:r w:rsidRPr="000D498C">
        <w:rPr>
          <w:rFonts w:cs="Tahoma"/>
        </w:rPr>
        <w:t xml:space="preserve"> ‘missing data’ (code voor ontbrekende gegevens voor. </w:t>
      </w:r>
      <w:r w:rsidR="004A0E62">
        <w:rPr>
          <w:rFonts w:cs="Tahoma"/>
        </w:rPr>
        <w:t>Eventueel</w:t>
      </w:r>
      <w:r w:rsidR="00497B8A">
        <w:rPr>
          <w:rFonts w:cs="Tahoma"/>
        </w:rPr>
        <w:t xml:space="preserve"> o</w:t>
      </w:r>
      <w:r w:rsidRPr="000D498C">
        <w:rPr>
          <w:rFonts w:cs="Tahoma"/>
        </w:rPr>
        <w:t>ntbrekende gegevens worden</w:t>
      </w:r>
      <w:r w:rsidR="00AD2188" w:rsidRPr="000D498C">
        <w:rPr>
          <w:rFonts w:cs="Tahoma"/>
        </w:rPr>
        <w:t xml:space="preserve"> afgeleid uit de daggemiddelde en 8-uur gemiddelde waarden uit de GCN in combinatie met de wel aanwezige uurgemiddelde waarden.</w:t>
      </w:r>
    </w:p>
    <w:p w14:paraId="37E290F6" w14:textId="77777777" w:rsidR="000D7BB7" w:rsidRPr="00D805BC" w:rsidRDefault="000D7BB7" w:rsidP="00566477">
      <w:pPr>
        <w:rPr>
          <w:rFonts w:cs="Tahoma"/>
        </w:rPr>
      </w:pPr>
    </w:p>
    <w:p w14:paraId="09DFFB4C" w14:textId="77777777" w:rsidR="000D7BB7" w:rsidRPr="00D805BC" w:rsidRDefault="000D7BB7" w:rsidP="00C95E99">
      <w:pPr>
        <w:pStyle w:val="OpmaakprofielKop2"/>
      </w:pPr>
      <w:bookmarkStart w:id="4" w:name="_Toc62821362"/>
      <w:r w:rsidRPr="00D805BC">
        <w:t>Afstemming uurwaarden en jaarwaarden</w:t>
      </w:r>
      <w:bookmarkEnd w:id="4"/>
    </w:p>
    <w:p w14:paraId="70B8427C" w14:textId="7B03D170" w:rsidR="000D7BB7" w:rsidRPr="00D805BC" w:rsidRDefault="009303C7" w:rsidP="00566477">
      <w:pPr>
        <w:rPr>
          <w:rFonts w:cs="Tahoma"/>
        </w:rPr>
      </w:pPr>
      <w:r w:rsidRPr="00D805BC">
        <w:rPr>
          <w:rFonts w:cs="Tahoma"/>
        </w:rPr>
        <w:t xml:space="preserve">De </w:t>
      </w:r>
      <w:r w:rsidR="001D7EEE" w:rsidRPr="00D805BC">
        <w:rPr>
          <w:rFonts w:cs="Tahoma"/>
        </w:rPr>
        <w:t xml:space="preserve">uit de uurwaarden berekende jaargemiddelde </w:t>
      </w:r>
      <w:r w:rsidR="007F4F51" w:rsidRPr="00D805BC">
        <w:rPr>
          <w:rFonts w:cs="Tahoma"/>
        </w:rPr>
        <w:t>achtergrond</w:t>
      </w:r>
      <w:r w:rsidR="001D7EEE" w:rsidRPr="00D805BC">
        <w:rPr>
          <w:rFonts w:cs="Tahoma"/>
        </w:rPr>
        <w:t xml:space="preserve">concentratie is in praktijk niet precies gelijk aan de jaargemiddelde concentratie die direct wordt opgevraagd uit de GCN database. </w:t>
      </w:r>
      <w:r w:rsidR="000D7BB7" w:rsidRPr="00D805BC">
        <w:rPr>
          <w:rFonts w:cs="Tahoma"/>
        </w:rPr>
        <w:t xml:space="preserve">De geconstateerde verschillen tussen de direct uit de GCN-kaart opgevraagde jaargemiddelden en de jaargemiddelden die uit de gesimuleerde uurwaarden worden berekend, zijn volledig toe te schrijven aan het uitvallen van uurwaarden in het LML. </w:t>
      </w:r>
      <w:r w:rsidR="001D7EEE" w:rsidRPr="00D805BC">
        <w:rPr>
          <w:rFonts w:cs="Tahoma"/>
        </w:rPr>
        <w:t xml:space="preserve">Hieronder wordt </w:t>
      </w:r>
      <w:r w:rsidR="000D7BB7" w:rsidRPr="00D805BC">
        <w:rPr>
          <w:rFonts w:cs="Tahoma"/>
        </w:rPr>
        <w:t xml:space="preserve">kort uiteen </w:t>
      </w:r>
      <w:r w:rsidR="001D7EEE" w:rsidRPr="00D805BC">
        <w:rPr>
          <w:rFonts w:cs="Tahoma"/>
        </w:rPr>
        <w:t xml:space="preserve">gezet </w:t>
      </w:r>
      <w:r w:rsidR="000D7BB7" w:rsidRPr="00D805BC">
        <w:rPr>
          <w:rFonts w:cs="Tahoma"/>
        </w:rPr>
        <w:t xml:space="preserve">hoe uurwaarden door </w:t>
      </w:r>
      <w:r w:rsidR="001D7EEE" w:rsidRPr="00D805BC">
        <w:rPr>
          <w:rFonts w:cs="Tahoma"/>
        </w:rPr>
        <w:t xml:space="preserve">de </w:t>
      </w:r>
      <w:r w:rsidR="004E2000">
        <w:rPr>
          <w:rFonts w:cs="Tahoma"/>
        </w:rPr>
        <w:t xml:space="preserve">PreSRM </w:t>
      </w:r>
      <w:r w:rsidR="000D7BB7" w:rsidRPr="00D805BC">
        <w:rPr>
          <w:rFonts w:cs="Tahoma"/>
        </w:rPr>
        <w:t>worden gesimuleerd</w:t>
      </w:r>
      <w:r w:rsidRPr="00D805BC">
        <w:rPr>
          <w:rFonts w:cs="Tahoma"/>
        </w:rPr>
        <w:t>.</w:t>
      </w:r>
    </w:p>
    <w:p w14:paraId="67DB91DF" w14:textId="77777777" w:rsidR="009303C7" w:rsidRPr="00D805BC" w:rsidRDefault="009303C7" w:rsidP="00566477">
      <w:pPr>
        <w:rPr>
          <w:rFonts w:cs="Tahoma"/>
        </w:rPr>
      </w:pPr>
    </w:p>
    <w:p w14:paraId="6D77F78B" w14:textId="77777777" w:rsidR="000D7BB7" w:rsidRPr="00D805BC" w:rsidRDefault="000D7BB7" w:rsidP="00566477">
      <w:pPr>
        <w:rPr>
          <w:rFonts w:cs="Tahoma"/>
        </w:rPr>
      </w:pPr>
      <w:r w:rsidRPr="00D805BC">
        <w:rPr>
          <w:rFonts w:cs="Tahoma"/>
        </w:rPr>
        <w:lastRenderedPageBreak/>
        <w:t>Een uurwaarde voor het punt [x,y] wordt afgeleid uit het jaargemiddelde</w:t>
      </w:r>
      <w:r w:rsidR="009303C7" w:rsidRPr="00D805BC">
        <w:rPr>
          <w:rFonts w:cs="Tahoma"/>
        </w:rPr>
        <w:t xml:space="preserve"> </w:t>
      </w:r>
      <w:r w:rsidRPr="00D805BC">
        <w:rPr>
          <w:rFonts w:cs="Tahoma"/>
        </w:rPr>
        <w:t>voor dat punt (G</w:t>
      </w:r>
      <w:r w:rsidRPr="00D805BC">
        <w:rPr>
          <w:rFonts w:cs="Tahoma"/>
          <w:vertAlign w:val="subscript"/>
        </w:rPr>
        <w:t>x,y</w:t>
      </w:r>
      <w:r w:rsidRPr="00D805BC">
        <w:rPr>
          <w:rFonts w:cs="Tahoma"/>
        </w:rPr>
        <w:t>) en de uurfactorwaarde voor dat punt (F</w:t>
      </w:r>
      <w:r w:rsidRPr="00D805BC">
        <w:rPr>
          <w:rFonts w:cs="Tahoma"/>
          <w:vertAlign w:val="subscript"/>
        </w:rPr>
        <w:t>x,y,t</w:t>
      </w:r>
      <w:r w:rsidRPr="00D805BC">
        <w:rPr>
          <w:rFonts w:cs="Tahoma"/>
        </w:rPr>
        <w:t>).</w:t>
      </w:r>
      <w:r w:rsidR="009303C7" w:rsidRPr="00D805BC">
        <w:rPr>
          <w:rFonts w:cs="Tahoma"/>
        </w:rPr>
        <w:t xml:space="preserve"> </w:t>
      </w:r>
      <w:r w:rsidRPr="00D805BC">
        <w:rPr>
          <w:rFonts w:cs="Tahoma"/>
        </w:rPr>
        <w:t>Het jaargemiddelde (G</w:t>
      </w:r>
      <w:r w:rsidRPr="00D805BC">
        <w:rPr>
          <w:rFonts w:cs="Tahoma"/>
          <w:vertAlign w:val="subscript"/>
        </w:rPr>
        <w:t>x,y</w:t>
      </w:r>
      <w:r w:rsidRPr="00D805BC">
        <w:rPr>
          <w:rFonts w:cs="Tahoma"/>
        </w:rPr>
        <w:t>) wordt gelezen uit een grid met een resolutie van 1x1 km</w:t>
      </w:r>
      <w:r w:rsidRPr="00D805BC">
        <w:rPr>
          <w:rFonts w:cs="Tahoma"/>
          <w:vertAlign w:val="superscript"/>
        </w:rPr>
        <w:t>2</w:t>
      </w:r>
      <w:r w:rsidRPr="00D805BC">
        <w:rPr>
          <w:rFonts w:cs="Tahoma"/>
        </w:rPr>
        <w:t>, de zogenaamde GCN-kaart</w:t>
      </w:r>
      <w:r w:rsidR="00C703F4" w:rsidRPr="00D805BC">
        <w:rPr>
          <w:rFonts w:cs="Tahoma"/>
        </w:rPr>
        <w:t>.</w:t>
      </w:r>
      <w:r w:rsidRPr="00D805BC">
        <w:rPr>
          <w:rFonts w:cs="Tahoma"/>
        </w:rPr>
        <w:t xml:space="preserve"> De uurfactorwaarde (F</w:t>
      </w:r>
      <w:r w:rsidRPr="00D805BC">
        <w:rPr>
          <w:rFonts w:cs="Tahoma"/>
          <w:vertAlign w:val="subscript"/>
        </w:rPr>
        <w:t>x,y,t</w:t>
      </w:r>
      <w:r w:rsidRPr="00D805BC">
        <w:rPr>
          <w:rFonts w:cs="Tahoma"/>
        </w:rPr>
        <w:t xml:space="preserve">) wordt door interpolatie afgeleid uit de uurfactorwaarden voor de omliggende stations van het LML. Voor de interpolatie moeten minimaal </w:t>
      </w:r>
      <w:r w:rsidR="001F42C4" w:rsidRPr="00D805BC">
        <w:rPr>
          <w:rFonts w:cs="Tahoma"/>
        </w:rPr>
        <w:t xml:space="preserve">vier </w:t>
      </w:r>
      <w:r w:rsidRPr="00D805BC">
        <w:rPr>
          <w:rFonts w:cs="Tahoma"/>
        </w:rPr>
        <w:t>stations beschikbaar zijn en er worden</w:t>
      </w:r>
      <w:r w:rsidR="001F42C4" w:rsidRPr="00D805BC">
        <w:rPr>
          <w:rFonts w:cs="Tahoma"/>
        </w:rPr>
        <w:t xml:space="preserve"> </w:t>
      </w:r>
      <w:r w:rsidRPr="00D805BC">
        <w:rPr>
          <w:rFonts w:cs="Tahoma"/>
        </w:rPr>
        <w:t xml:space="preserve">maximaal </w:t>
      </w:r>
      <w:r w:rsidR="001F42C4" w:rsidRPr="00D805BC">
        <w:rPr>
          <w:rFonts w:cs="Tahoma"/>
        </w:rPr>
        <w:t>acht</w:t>
      </w:r>
      <w:r w:rsidRPr="00D805BC">
        <w:rPr>
          <w:rFonts w:cs="Tahoma"/>
        </w:rPr>
        <w:t xml:space="preserve"> stations bij de interpolatie meegenomen.</w:t>
      </w:r>
      <w:r w:rsidR="009303C7" w:rsidRPr="00D805BC">
        <w:rPr>
          <w:rFonts w:cs="Tahoma"/>
        </w:rPr>
        <w:t xml:space="preserve"> </w:t>
      </w:r>
      <w:r w:rsidRPr="00D805BC">
        <w:rPr>
          <w:rFonts w:cs="Tahoma"/>
        </w:rPr>
        <w:t>De uurwaarde U</w:t>
      </w:r>
      <w:r w:rsidRPr="00D805BC">
        <w:rPr>
          <w:rFonts w:cs="Tahoma"/>
          <w:vertAlign w:val="subscript"/>
        </w:rPr>
        <w:t xml:space="preserve">x,y,t </w:t>
      </w:r>
      <w:r w:rsidRPr="00D805BC">
        <w:rPr>
          <w:rFonts w:cs="Tahoma"/>
        </w:rPr>
        <w:t>wordt nu berekend als: U</w:t>
      </w:r>
      <w:r w:rsidRPr="00D805BC">
        <w:rPr>
          <w:rFonts w:cs="Tahoma"/>
          <w:vertAlign w:val="subscript"/>
        </w:rPr>
        <w:t>x,y,t</w:t>
      </w:r>
      <w:r w:rsidRPr="00D805BC">
        <w:rPr>
          <w:rFonts w:cs="Tahoma"/>
        </w:rPr>
        <w:t>=G</w:t>
      </w:r>
      <w:r w:rsidRPr="00D805BC">
        <w:rPr>
          <w:rFonts w:cs="Tahoma"/>
          <w:vertAlign w:val="subscript"/>
        </w:rPr>
        <w:t xml:space="preserve">x,y </w:t>
      </w:r>
      <w:r w:rsidRPr="00D805BC">
        <w:rPr>
          <w:rFonts w:cs="Tahoma"/>
        </w:rPr>
        <w:t>* F</w:t>
      </w:r>
      <w:r w:rsidRPr="00D805BC">
        <w:rPr>
          <w:rFonts w:cs="Tahoma"/>
          <w:vertAlign w:val="subscript"/>
        </w:rPr>
        <w:t>x,y,t</w:t>
      </w:r>
      <w:r w:rsidR="00C703F4" w:rsidRPr="00D805BC">
        <w:rPr>
          <w:rFonts w:cs="Tahoma"/>
        </w:rPr>
        <w:t>.</w:t>
      </w:r>
      <w:r w:rsidR="009303C7" w:rsidRPr="00D805BC">
        <w:rPr>
          <w:rFonts w:cs="Tahoma"/>
        </w:rPr>
        <w:t xml:space="preserve"> </w:t>
      </w:r>
      <w:r w:rsidRPr="00D805BC">
        <w:rPr>
          <w:rFonts w:cs="Tahoma"/>
        </w:rPr>
        <w:t>De uurfactorwaarden voor de stations van het LML worden berekend door per station de valide uurwaarden te delen door het jaargemiddelde (G</w:t>
      </w:r>
      <w:r w:rsidRPr="00D805BC">
        <w:rPr>
          <w:rFonts w:cs="Tahoma"/>
          <w:vertAlign w:val="subscript"/>
        </w:rPr>
        <w:t>i</w:t>
      </w:r>
      <w:r w:rsidRPr="00D805BC">
        <w:rPr>
          <w:rFonts w:cs="Tahoma"/>
        </w:rPr>
        <w:t>) op basis van diezelfde valide uurwaarden:</w:t>
      </w:r>
    </w:p>
    <w:p w14:paraId="2E60800A" w14:textId="77777777" w:rsidR="000D7BB7" w:rsidRPr="007037E7" w:rsidRDefault="000D7BB7" w:rsidP="00566477">
      <w:pPr>
        <w:rPr>
          <w:rFonts w:cs="Tahoma"/>
        </w:rPr>
      </w:pPr>
    </w:p>
    <w:p w14:paraId="471CD2E1" w14:textId="3C37D192" w:rsidR="001F42C4" w:rsidRPr="007D3D23" w:rsidRDefault="000D7BB7" w:rsidP="00566477">
      <w:pPr>
        <w:pStyle w:val="Bijschrift"/>
        <w:rPr>
          <w:rFonts w:cs="Tahoma"/>
          <w:b w:val="0"/>
          <w:lang w:val="fr-FR"/>
        </w:rPr>
      </w:pPr>
      <w:r w:rsidRPr="007D3D23">
        <w:rPr>
          <w:rFonts w:cs="Tahoma"/>
          <w:b w:val="0"/>
          <w:lang w:val="fr-FR"/>
        </w:rPr>
        <w:t>F</w:t>
      </w:r>
      <w:r w:rsidRPr="007D3D23">
        <w:rPr>
          <w:rFonts w:cs="Tahoma"/>
          <w:b w:val="0"/>
          <w:vertAlign w:val="subscript"/>
          <w:lang w:val="fr-FR"/>
        </w:rPr>
        <w:t xml:space="preserve">i,t </w:t>
      </w:r>
      <w:r w:rsidRPr="007D3D23">
        <w:rPr>
          <w:rFonts w:cs="Tahoma"/>
          <w:b w:val="0"/>
          <w:lang w:val="fr-FR"/>
        </w:rPr>
        <w:t>= U</w:t>
      </w:r>
      <w:r w:rsidRPr="007D3D23">
        <w:rPr>
          <w:rFonts w:cs="Tahoma"/>
          <w:b w:val="0"/>
          <w:vertAlign w:val="subscript"/>
          <w:lang w:val="fr-FR"/>
        </w:rPr>
        <w:t xml:space="preserve">i,t </w:t>
      </w:r>
      <w:r w:rsidRPr="007D3D23">
        <w:rPr>
          <w:rFonts w:cs="Tahoma"/>
          <w:b w:val="0"/>
          <w:lang w:val="fr-FR"/>
        </w:rPr>
        <w:t>/ G</w:t>
      </w:r>
      <w:r w:rsidRPr="007D3D23">
        <w:rPr>
          <w:rFonts w:cs="Tahoma"/>
          <w:b w:val="0"/>
          <w:vertAlign w:val="subscript"/>
          <w:lang w:val="fr-FR"/>
        </w:rPr>
        <w:t>i</w:t>
      </w:r>
      <w:r w:rsidR="009303C7" w:rsidRPr="007D3D23">
        <w:rPr>
          <w:rFonts w:cs="Tahoma"/>
          <w:b w:val="0"/>
          <w:lang w:val="fr-FR"/>
        </w:rPr>
        <w:t xml:space="preserve"> </w:t>
      </w:r>
      <w:r w:rsidR="001F42C4" w:rsidRPr="007D3D23">
        <w:rPr>
          <w:rFonts w:cs="Tahoma"/>
          <w:b w:val="0"/>
          <w:lang w:val="fr-FR"/>
        </w:rPr>
        <w:tab/>
      </w:r>
      <w:r w:rsidR="001F42C4" w:rsidRPr="007D3D23">
        <w:rPr>
          <w:rFonts w:cs="Tahoma"/>
          <w:b w:val="0"/>
          <w:lang w:val="fr-FR"/>
        </w:rPr>
        <w:tab/>
      </w:r>
      <w:r w:rsidR="0058010E" w:rsidRPr="007D3D23">
        <w:rPr>
          <w:rFonts w:cs="Tahoma"/>
          <w:b w:val="0"/>
          <w:lang w:val="fr-FR"/>
        </w:rPr>
        <w:t xml:space="preserve">Formule </w:t>
      </w:r>
      <w:r w:rsidR="0088559D" w:rsidRPr="0088559D">
        <w:rPr>
          <w:rFonts w:cs="Tahoma"/>
          <w:b w:val="0"/>
          <w:lang w:val="fr-FR"/>
        </w:rPr>
        <w:t>1</w:t>
      </w:r>
    </w:p>
    <w:p w14:paraId="37D2D403" w14:textId="77777777" w:rsidR="0058010E" w:rsidRPr="007D3D23" w:rsidRDefault="0058010E" w:rsidP="00566477">
      <w:pPr>
        <w:rPr>
          <w:rFonts w:cs="Tahoma"/>
          <w:lang w:val="fr-FR"/>
        </w:rPr>
      </w:pPr>
    </w:p>
    <w:p w14:paraId="2E1C3B80" w14:textId="77777777" w:rsidR="000D7BB7" w:rsidRPr="00D805BC" w:rsidRDefault="000D7BB7" w:rsidP="00566477">
      <w:pPr>
        <w:rPr>
          <w:rFonts w:cs="Tahoma"/>
        </w:rPr>
      </w:pPr>
      <w:r w:rsidRPr="00D805BC">
        <w:rPr>
          <w:rFonts w:cs="Tahoma"/>
        </w:rPr>
        <w:t>Hieruit volgt dat het gemiddelde van de uurfactorwaarden van een station per definitie gelijk</w:t>
      </w:r>
      <w:r w:rsidR="00C703F4" w:rsidRPr="00D805BC">
        <w:rPr>
          <w:rFonts w:cs="Tahoma"/>
        </w:rPr>
        <w:t xml:space="preserve"> aan</w:t>
      </w:r>
      <w:r w:rsidRPr="00D805BC">
        <w:rPr>
          <w:rFonts w:cs="Tahoma"/>
        </w:rPr>
        <w:t xml:space="preserve"> </w:t>
      </w:r>
      <w:r w:rsidR="00C703F4" w:rsidRPr="00D805BC">
        <w:rPr>
          <w:rFonts w:cs="Tahoma"/>
        </w:rPr>
        <w:t>één</w:t>
      </w:r>
      <w:r w:rsidRPr="00D805BC">
        <w:rPr>
          <w:rFonts w:cs="Tahoma"/>
        </w:rPr>
        <w:t xml:space="preserve"> is.</w:t>
      </w:r>
    </w:p>
    <w:p w14:paraId="0C237120" w14:textId="77777777" w:rsidR="000D7BB7" w:rsidRPr="00D805BC" w:rsidRDefault="000D7BB7" w:rsidP="00566477">
      <w:pPr>
        <w:rPr>
          <w:rFonts w:cs="Tahoma"/>
        </w:rPr>
      </w:pPr>
    </w:p>
    <w:p w14:paraId="46B78103" w14:textId="77777777" w:rsidR="000D7BB7" w:rsidRPr="00D805BC" w:rsidRDefault="000D7BB7" w:rsidP="00566477">
      <w:pPr>
        <w:rPr>
          <w:rFonts w:cs="Tahoma"/>
        </w:rPr>
      </w:pPr>
      <w:r w:rsidRPr="00D805BC">
        <w:rPr>
          <w:rFonts w:cs="Tahoma"/>
        </w:rPr>
        <w:t xml:space="preserve">Zolang voor alle stations geldt dat er geen uurwaarden missen, worden voor een bepaald punt [x,y] steeds dezelfde </w:t>
      </w:r>
      <w:r w:rsidR="00C703F4" w:rsidRPr="00D805BC">
        <w:rPr>
          <w:rFonts w:cs="Tahoma"/>
        </w:rPr>
        <w:t xml:space="preserve">acht </w:t>
      </w:r>
      <w:r w:rsidRPr="00D805BC">
        <w:rPr>
          <w:rFonts w:cs="Tahoma"/>
        </w:rPr>
        <w:t xml:space="preserve">omliggende stations van het LML gebruikt om de </w:t>
      </w:r>
      <w:r w:rsidR="00BC3E06" w:rsidRPr="00D805BC">
        <w:rPr>
          <w:rFonts w:cs="Tahoma"/>
        </w:rPr>
        <w:t>geïnterpoleerde</w:t>
      </w:r>
      <w:r w:rsidRPr="00D805BC">
        <w:rPr>
          <w:rFonts w:cs="Tahoma"/>
        </w:rPr>
        <w:t xml:space="preserve"> uurfactorwaarde te berekenen. Onder die condities geldt ook voor de </w:t>
      </w:r>
      <w:r w:rsidR="00BC3E06" w:rsidRPr="00D805BC">
        <w:rPr>
          <w:rFonts w:cs="Tahoma"/>
        </w:rPr>
        <w:t>geïnterpoleerde</w:t>
      </w:r>
      <w:r w:rsidRPr="00D805BC">
        <w:rPr>
          <w:rFonts w:cs="Tahoma"/>
        </w:rPr>
        <w:t xml:space="preserve"> uurfactorwaarden dat het gemiddelde gelijk</w:t>
      </w:r>
      <w:r w:rsidR="00C703F4" w:rsidRPr="00D805BC">
        <w:rPr>
          <w:rFonts w:cs="Tahoma"/>
        </w:rPr>
        <w:t xml:space="preserve"> aan</w:t>
      </w:r>
      <w:r w:rsidRPr="00D805BC">
        <w:rPr>
          <w:rFonts w:cs="Tahoma"/>
        </w:rPr>
        <w:t xml:space="preserve"> </w:t>
      </w:r>
      <w:r w:rsidR="00C703F4" w:rsidRPr="00D805BC">
        <w:rPr>
          <w:rFonts w:cs="Tahoma"/>
        </w:rPr>
        <w:t>één</w:t>
      </w:r>
      <w:r w:rsidRPr="00D805BC">
        <w:rPr>
          <w:rFonts w:cs="Tahoma"/>
        </w:rPr>
        <w:t xml:space="preserve"> is, dus dat het </w:t>
      </w:r>
      <w:r w:rsidR="00BC3E06" w:rsidRPr="00D805BC">
        <w:rPr>
          <w:rFonts w:cs="Tahoma"/>
        </w:rPr>
        <w:t>jaargemiddelde</w:t>
      </w:r>
      <w:r w:rsidRPr="00D805BC">
        <w:rPr>
          <w:rFonts w:cs="Tahoma"/>
        </w:rPr>
        <w:t xml:space="preserve"> berekend uit de gesimuleerde uurwaarden gelijk is aan het jaargemiddelde dat direct uit de GCN</w:t>
      </w:r>
      <w:r w:rsidR="001F42C4" w:rsidRPr="00D805BC">
        <w:rPr>
          <w:rFonts w:cs="Tahoma"/>
        </w:rPr>
        <w:t>-</w:t>
      </w:r>
      <w:r w:rsidRPr="00D805BC">
        <w:rPr>
          <w:rFonts w:cs="Tahoma"/>
        </w:rPr>
        <w:t>kaart wordt gelezen.</w:t>
      </w:r>
    </w:p>
    <w:p w14:paraId="08DD2643" w14:textId="77777777" w:rsidR="000D7BB7" w:rsidRPr="00D805BC" w:rsidRDefault="000D7BB7" w:rsidP="00566477">
      <w:pPr>
        <w:rPr>
          <w:rFonts w:cs="Tahoma"/>
        </w:rPr>
      </w:pPr>
    </w:p>
    <w:p w14:paraId="27118779" w14:textId="77777777" w:rsidR="000D7BB7" w:rsidRPr="00D805BC" w:rsidRDefault="000D7BB7" w:rsidP="00566477">
      <w:pPr>
        <w:rPr>
          <w:rFonts w:cs="Tahoma"/>
        </w:rPr>
      </w:pPr>
      <w:r w:rsidRPr="00D805BC">
        <w:rPr>
          <w:rFonts w:cs="Tahoma"/>
        </w:rPr>
        <w:t xml:space="preserve">In de praktijk vallen er op een meetstation echter uren uit, soms voor een langere aaneengesloten periode. Dat betekent dat tijdens het genereren van de reeks uurfactoren voor punt [x,y] een wisselende set stations wordt gebruikt. De uurfactorwaarden voor dit punt middelen dan niet meer per definitie tot </w:t>
      </w:r>
      <w:r w:rsidR="00C703F4" w:rsidRPr="00D805BC">
        <w:rPr>
          <w:rFonts w:cs="Tahoma"/>
        </w:rPr>
        <w:t>één</w:t>
      </w:r>
      <w:r w:rsidRPr="00D805BC">
        <w:rPr>
          <w:rFonts w:cs="Tahoma"/>
        </w:rPr>
        <w:t>, en dus kan het uit gesimuleerde uurwaarden berekende jaargemiddelde voor dit punt afwijken van het jaargemiddelde dat direct uit de GCN-kaart wordt gelezen.</w:t>
      </w:r>
    </w:p>
    <w:p w14:paraId="6686EA19" w14:textId="77777777" w:rsidR="000D7BB7" w:rsidRPr="00D805BC" w:rsidRDefault="000D7BB7" w:rsidP="00566477">
      <w:pPr>
        <w:rPr>
          <w:rFonts w:cs="Tahoma"/>
        </w:rPr>
      </w:pPr>
    </w:p>
    <w:p w14:paraId="60CFA350" w14:textId="5EDBD867" w:rsidR="000D7BB7" w:rsidRPr="00D805BC" w:rsidRDefault="000D7BB7" w:rsidP="00566477">
      <w:pPr>
        <w:rPr>
          <w:rFonts w:cs="Tahoma"/>
        </w:rPr>
      </w:pPr>
      <w:r w:rsidRPr="00D805BC">
        <w:rPr>
          <w:rFonts w:cs="Tahoma"/>
        </w:rPr>
        <w:t>Voor PM</w:t>
      </w:r>
      <w:r w:rsidRPr="00D805BC">
        <w:rPr>
          <w:rFonts w:cs="Tahoma"/>
          <w:vertAlign w:val="subscript"/>
        </w:rPr>
        <w:t>10</w:t>
      </w:r>
      <w:r w:rsidRPr="00D805BC">
        <w:rPr>
          <w:rFonts w:cs="Tahoma"/>
        </w:rPr>
        <w:t xml:space="preserve"> komt er nog extra bij dat er op elke dag een uur is waarop alle stations uitvallen. De monitoren worden op dat uur geijkt. Dit ijktijdstip schuift elke dag een uur op. Consequentie hiervan is dat er voor het betreffende uur geen uurfactoren afgeleid kunnen worden. Omdat dit vanuit de NNM-toepassingen een ongewenste situatie bleek te zijn, is</w:t>
      </w:r>
      <w:r w:rsidR="003F6DFD" w:rsidRPr="00D805BC">
        <w:rPr>
          <w:rFonts w:cs="Tahoma"/>
        </w:rPr>
        <w:t xml:space="preserve"> er in</w:t>
      </w:r>
      <w:r w:rsidR="001D7EEE" w:rsidRPr="00D805BC">
        <w:rPr>
          <w:rFonts w:cs="Tahoma"/>
        </w:rPr>
        <w:t xml:space="preserve"> </w:t>
      </w:r>
      <w:r w:rsidRPr="00D805BC">
        <w:rPr>
          <w:rFonts w:cs="Tahoma"/>
        </w:rPr>
        <w:t>2001/2002</w:t>
      </w:r>
      <w:r w:rsidR="003F6DFD" w:rsidRPr="00D805BC">
        <w:rPr>
          <w:rFonts w:cs="Tahoma"/>
        </w:rPr>
        <w:t>,</w:t>
      </w:r>
      <w:r w:rsidRPr="00D805BC">
        <w:rPr>
          <w:rFonts w:cs="Tahoma"/>
        </w:rPr>
        <w:t xml:space="preserve"> in overleg me</w:t>
      </w:r>
      <w:r w:rsidR="001D7EEE" w:rsidRPr="00D805BC">
        <w:rPr>
          <w:rFonts w:cs="Tahoma"/>
        </w:rPr>
        <w:t xml:space="preserve">t de </w:t>
      </w:r>
      <w:r w:rsidR="00B76064" w:rsidRPr="00D805BC">
        <w:rPr>
          <w:rFonts w:cs="Tahoma"/>
        </w:rPr>
        <w:t>B</w:t>
      </w:r>
      <w:r w:rsidR="00EB13FD" w:rsidRPr="00D805BC">
        <w:rPr>
          <w:rFonts w:cs="Tahoma"/>
        </w:rPr>
        <w:t>eheers</w:t>
      </w:r>
      <w:r w:rsidR="00B76064" w:rsidRPr="00D805BC">
        <w:rPr>
          <w:rFonts w:cs="Tahoma"/>
        </w:rPr>
        <w:t>C</w:t>
      </w:r>
      <w:r w:rsidR="00EB13FD" w:rsidRPr="00D805BC">
        <w:rPr>
          <w:rFonts w:cs="Tahoma"/>
        </w:rPr>
        <w:t>ommissie NNM</w:t>
      </w:r>
      <w:r w:rsidR="00B76064" w:rsidRPr="00D805BC">
        <w:rPr>
          <w:rFonts w:cs="Tahoma"/>
        </w:rPr>
        <w:t xml:space="preserve"> (BCNNM)</w:t>
      </w:r>
      <w:r w:rsidR="003F6DFD" w:rsidRPr="00D805BC">
        <w:rPr>
          <w:rFonts w:cs="Tahoma"/>
        </w:rPr>
        <w:t>,</w:t>
      </w:r>
      <w:r w:rsidR="001D7EEE" w:rsidRPr="00D805BC">
        <w:rPr>
          <w:rFonts w:cs="Tahoma"/>
        </w:rPr>
        <w:t xml:space="preserve"> voor gekozen om </w:t>
      </w:r>
      <w:r w:rsidRPr="00D805BC">
        <w:rPr>
          <w:rFonts w:cs="Tahoma"/>
        </w:rPr>
        <w:t>voor de ontbrekende uren een substituut</w:t>
      </w:r>
      <w:r w:rsidR="003F6DFD" w:rsidRPr="00D805BC">
        <w:rPr>
          <w:rFonts w:cs="Tahoma"/>
        </w:rPr>
        <w:t>-</w:t>
      </w:r>
      <w:r w:rsidRPr="00D805BC">
        <w:rPr>
          <w:rFonts w:cs="Tahoma"/>
        </w:rPr>
        <w:t xml:space="preserve">uurwaarde in te vullen (in </w:t>
      </w:r>
      <w:r w:rsidR="004E2000">
        <w:rPr>
          <w:rFonts w:cs="Tahoma"/>
        </w:rPr>
        <w:t>PreSRM</w:t>
      </w:r>
      <w:r w:rsidR="007D3D23">
        <w:rPr>
          <w:rFonts w:cs="Tahoma"/>
        </w:rPr>
        <w:t xml:space="preserve"> </w:t>
      </w:r>
      <w:r w:rsidRPr="00D805BC">
        <w:rPr>
          <w:rFonts w:cs="Tahoma"/>
        </w:rPr>
        <w:t>kan men deze optie uitschakelen).</w:t>
      </w:r>
      <w:r w:rsidR="00441276" w:rsidRPr="00D805BC">
        <w:rPr>
          <w:rFonts w:cs="Tahoma"/>
        </w:rPr>
        <w:t xml:space="preserve"> </w:t>
      </w:r>
      <w:r w:rsidRPr="00D805BC">
        <w:rPr>
          <w:rFonts w:cs="Tahoma"/>
        </w:rPr>
        <w:t xml:space="preserve">Als substituutwaarde wordt door </w:t>
      </w:r>
      <w:r w:rsidR="004E2000">
        <w:rPr>
          <w:rFonts w:cs="Tahoma"/>
        </w:rPr>
        <w:t>PreSRM</w:t>
      </w:r>
      <w:r w:rsidR="007D3D23">
        <w:rPr>
          <w:rFonts w:cs="Tahoma"/>
        </w:rPr>
        <w:t xml:space="preserve"> </w:t>
      </w:r>
      <w:r w:rsidRPr="00D805BC">
        <w:rPr>
          <w:rFonts w:cs="Tahoma"/>
        </w:rPr>
        <w:t xml:space="preserve">de meest nabije voorafgaande valide uurwaarde genomen. Door deze substitutie is niet meer gegarandeerd dat het gemiddelde van alle uurfactoren van een station gelijk is aan </w:t>
      </w:r>
      <w:r w:rsidR="00C703F4" w:rsidRPr="00D805BC">
        <w:rPr>
          <w:rFonts w:cs="Tahoma"/>
        </w:rPr>
        <w:t>één</w:t>
      </w:r>
      <w:r w:rsidRPr="00D805BC">
        <w:rPr>
          <w:rFonts w:cs="Tahoma"/>
        </w:rPr>
        <w:t xml:space="preserve">. Het gemiddelde van de reeks </w:t>
      </w:r>
      <w:r w:rsidR="00BC3E06" w:rsidRPr="00D805BC">
        <w:rPr>
          <w:rFonts w:cs="Tahoma"/>
        </w:rPr>
        <w:t>geïnterpoleerde</w:t>
      </w:r>
      <w:r w:rsidRPr="00D805BC">
        <w:rPr>
          <w:rFonts w:cs="Tahoma"/>
        </w:rPr>
        <w:t xml:space="preserve"> uurwaarden is dan ook niet meer per definitie gelijk aan </w:t>
      </w:r>
      <w:r w:rsidR="00C703F4" w:rsidRPr="00D805BC">
        <w:rPr>
          <w:rFonts w:cs="Tahoma"/>
        </w:rPr>
        <w:t>één</w:t>
      </w:r>
      <w:r w:rsidRPr="00D805BC">
        <w:rPr>
          <w:rFonts w:cs="Tahoma"/>
        </w:rPr>
        <w:t>, ook al worden in het geval van substitutie steeds dezelfde stations voor de interpolatie gebruikt.</w:t>
      </w:r>
    </w:p>
    <w:p w14:paraId="18B912ED" w14:textId="77777777" w:rsidR="000D7BB7" w:rsidRPr="00D805BC" w:rsidRDefault="000D7BB7" w:rsidP="00566477">
      <w:pPr>
        <w:rPr>
          <w:rFonts w:cs="Tahoma"/>
        </w:rPr>
      </w:pPr>
    </w:p>
    <w:p w14:paraId="0F17BFEE" w14:textId="77777777" w:rsidR="000D7BB7" w:rsidRPr="00D805BC" w:rsidRDefault="001D7EEE" w:rsidP="00566477">
      <w:pPr>
        <w:rPr>
          <w:rFonts w:cs="Tahoma"/>
        </w:rPr>
      </w:pPr>
      <w:r w:rsidRPr="00D805BC">
        <w:rPr>
          <w:rFonts w:cs="Tahoma"/>
        </w:rPr>
        <w:t>Voor NNM is als oplossing</w:t>
      </w:r>
      <w:r w:rsidR="000D7BB7" w:rsidRPr="00D805BC">
        <w:rPr>
          <w:rFonts w:cs="Tahoma"/>
        </w:rPr>
        <w:t xml:space="preserve"> voor </w:t>
      </w:r>
      <w:r w:rsidRPr="00D805BC">
        <w:rPr>
          <w:rFonts w:cs="Tahoma"/>
        </w:rPr>
        <w:t>dit verschil gekozen voor d</w:t>
      </w:r>
      <w:r w:rsidR="000D7BB7" w:rsidRPr="00D805BC">
        <w:rPr>
          <w:rFonts w:cs="Tahoma"/>
        </w:rPr>
        <w:t>e</w:t>
      </w:r>
      <w:r w:rsidR="00156EEE" w:rsidRPr="00D805BC">
        <w:rPr>
          <w:rFonts w:cs="Tahoma"/>
        </w:rPr>
        <w:t xml:space="preserve"> </w:t>
      </w:r>
      <w:r w:rsidRPr="00D805BC">
        <w:rPr>
          <w:rFonts w:cs="Tahoma"/>
        </w:rPr>
        <w:t>”</w:t>
      </w:r>
      <w:r w:rsidR="000D7BB7" w:rsidRPr="00D805BC">
        <w:rPr>
          <w:rFonts w:cs="Tahoma"/>
        </w:rPr>
        <w:t>achteraf</w:t>
      </w:r>
      <w:r w:rsidR="00156EEE" w:rsidRPr="00D805BC">
        <w:rPr>
          <w:rFonts w:cs="Tahoma"/>
        </w:rPr>
        <w:t>-</w:t>
      </w:r>
      <w:r w:rsidR="000D7BB7" w:rsidRPr="00D805BC">
        <w:rPr>
          <w:rFonts w:cs="Tahoma"/>
        </w:rPr>
        <w:t>methode</w:t>
      </w:r>
      <w:r w:rsidRPr="00D805BC">
        <w:rPr>
          <w:rFonts w:cs="Tahoma"/>
        </w:rPr>
        <w:t xml:space="preserve">”. </w:t>
      </w:r>
      <w:r w:rsidR="000D7BB7" w:rsidRPr="00D805BC">
        <w:rPr>
          <w:rFonts w:cs="Tahoma"/>
        </w:rPr>
        <w:t xml:space="preserve">De makkelijkste oplossing is om na </w:t>
      </w:r>
      <w:r w:rsidR="00C703F4" w:rsidRPr="00D805BC">
        <w:rPr>
          <w:rFonts w:cs="Tahoma"/>
        </w:rPr>
        <w:t xml:space="preserve">het </w:t>
      </w:r>
      <w:r w:rsidR="000D7BB7" w:rsidRPr="00D805BC">
        <w:rPr>
          <w:rFonts w:cs="Tahoma"/>
        </w:rPr>
        <w:t>berekenen van de uurwaarden voor punt [x,y] met GCN</w:t>
      </w:r>
      <w:r w:rsidR="00156EEE" w:rsidRPr="00D805BC">
        <w:rPr>
          <w:rFonts w:cs="Tahoma"/>
        </w:rPr>
        <w:t>-</w:t>
      </w:r>
      <w:r w:rsidR="000D7BB7" w:rsidRPr="00D805BC">
        <w:rPr>
          <w:rFonts w:cs="Tahoma"/>
        </w:rPr>
        <w:t>lib</w:t>
      </w:r>
      <w:r w:rsidR="00156EEE" w:rsidRPr="00D805BC">
        <w:rPr>
          <w:rFonts w:cs="Tahoma"/>
        </w:rPr>
        <w:t>rary</w:t>
      </w:r>
      <w:r w:rsidR="00C703F4" w:rsidRPr="00D805BC">
        <w:rPr>
          <w:rFonts w:cs="Tahoma"/>
        </w:rPr>
        <w:t>,</w:t>
      </w:r>
      <w:r w:rsidR="000D7BB7" w:rsidRPr="00D805BC">
        <w:rPr>
          <w:rFonts w:cs="Tahoma"/>
        </w:rPr>
        <w:t xml:space="preserve"> de uurwaarden te corrigeren met een factor C</w:t>
      </w:r>
      <w:r w:rsidR="000D7BB7" w:rsidRPr="00D805BC">
        <w:rPr>
          <w:rFonts w:cs="Tahoma"/>
          <w:vertAlign w:val="subscript"/>
        </w:rPr>
        <w:t>F</w:t>
      </w:r>
      <w:r w:rsidR="000D7BB7" w:rsidRPr="00D805BC">
        <w:rPr>
          <w:rFonts w:cs="Tahoma"/>
        </w:rPr>
        <w:t xml:space="preserve"> waardoor het gemiddelde van de gecorrigeerde uurwaarden gelijk wordt aan het jaargemiddelde dat direct uit de GCN-kaart wordt opgevraagd. Voor C</w:t>
      </w:r>
      <w:r w:rsidR="000D7BB7" w:rsidRPr="00D805BC">
        <w:rPr>
          <w:rFonts w:cs="Tahoma"/>
          <w:vertAlign w:val="subscript"/>
        </w:rPr>
        <w:t>F</w:t>
      </w:r>
      <w:r w:rsidR="000D7BB7" w:rsidRPr="00D805BC">
        <w:rPr>
          <w:rFonts w:cs="Tahoma"/>
        </w:rPr>
        <w:t xml:space="preserve"> geldt:</w:t>
      </w:r>
    </w:p>
    <w:p w14:paraId="1D2AB8EC" w14:textId="77777777" w:rsidR="0058010E" w:rsidRPr="00D805BC" w:rsidRDefault="0058010E" w:rsidP="00566477">
      <w:pPr>
        <w:rPr>
          <w:rFonts w:cs="Tahoma"/>
        </w:rPr>
      </w:pPr>
    </w:p>
    <w:p w14:paraId="0B04F6B3" w14:textId="64A71296" w:rsidR="000D7BB7" w:rsidRDefault="000D7BB7" w:rsidP="00566477">
      <w:pPr>
        <w:pStyle w:val="Bijschrift"/>
        <w:rPr>
          <w:rFonts w:cs="Tahoma"/>
          <w:b w:val="0"/>
        </w:rPr>
      </w:pPr>
      <w:r w:rsidRPr="00C66159">
        <w:rPr>
          <w:rFonts w:cs="Tahoma"/>
          <w:b w:val="0"/>
        </w:rPr>
        <w:t>C</w:t>
      </w:r>
      <w:r w:rsidRPr="00C66159">
        <w:rPr>
          <w:rFonts w:cs="Tahoma"/>
          <w:b w:val="0"/>
          <w:vertAlign w:val="subscript"/>
        </w:rPr>
        <w:t>F</w:t>
      </w:r>
      <w:r w:rsidRPr="00C66159">
        <w:rPr>
          <w:rFonts w:cs="Tahoma"/>
          <w:b w:val="0"/>
        </w:rPr>
        <w:t xml:space="preserve"> =</w:t>
      </w:r>
      <w:r w:rsidRPr="00FE7813">
        <w:rPr>
          <w:rFonts w:cs="Tahoma"/>
          <w:b w:val="0"/>
        </w:rPr>
        <w:t xml:space="preserve"> G</w:t>
      </w:r>
      <w:r w:rsidRPr="00FE7813">
        <w:rPr>
          <w:rFonts w:cs="Tahoma"/>
          <w:b w:val="0"/>
          <w:vertAlign w:val="subscript"/>
        </w:rPr>
        <w:t>x,y</w:t>
      </w:r>
      <w:r w:rsidRPr="00C66159">
        <w:rPr>
          <w:rFonts w:cs="Tahoma"/>
          <w:b w:val="0"/>
          <w:vertAlign w:val="subscript"/>
        </w:rPr>
        <w:t xml:space="preserve"> </w:t>
      </w:r>
      <w:r w:rsidRPr="00C66159">
        <w:rPr>
          <w:rFonts w:cs="Tahoma"/>
          <w:b w:val="0"/>
        </w:rPr>
        <w:t>/ (</w:t>
      </w:r>
      <w:r w:rsidR="0058010E" w:rsidRPr="00D805BC">
        <w:rPr>
          <w:rFonts w:cs="Tahoma"/>
          <w:b w:val="0"/>
        </w:rPr>
        <w:t>σ</w:t>
      </w:r>
      <w:r w:rsidRPr="00C66159">
        <w:rPr>
          <w:rFonts w:cs="Tahoma"/>
          <w:b w:val="0"/>
        </w:rPr>
        <w:t>(U</w:t>
      </w:r>
      <w:r w:rsidRPr="00C66159">
        <w:rPr>
          <w:rFonts w:cs="Tahoma"/>
          <w:b w:val="0"/>
          <w:vertAlign w:val="subscript"/>
        </w:rPr>
        <w:t>x,y,t</w:t>
      </w:r>
      <w:r w:rsidRPr="00C66159">
        <w:rPr>
          <w:rFonts w:cs="Tahoma"/>
          <w:b w:val="0"/>
        </w:rPr>
        <w:t>) * N)</w:t>
      </w:r>
      <w:r w:rsidR="00441276" w:rsidRPr="00FE7813">
        <w:rPr>
          <w:rFonts w:cs="Tahoma"/>
          <w:b w:val="0"/>
        </w:rPr>
        <w:t xml:space="preserve"> </w:t>
      </w:r>
      <w:r w:rsidRPr="00FE7813">
        <w:rPr>
          <w:rFonts w:cs="Tahoma"/>
          <w:b w:val="0"/>
        </w:rPr>
        <w:t>voor</w:t>
      </w:r>
      <w:r w:rsidRPr="00C66159">
        <w:rPr>
          <w:rFonts w:cs="Tahoma"/>
          <w:b w:val="0"/>
        </w:rPr>
        <w:t xml:space="preserve"> t=1, ... </w:t>
      </w:r>
      <w:r w:rsidRPr="00D805BC">
        <w:rPr>
          <w:rFonts w:cs="Tahoma"/>
          <w:b w:val="0"/>
        </w:rPr>
        <w:t>N (N = 8760 of 8764)</w:t>
      </w:r>
      <w:r w:rsidR="0058010E" w:rsidRPr="00D805BC">
        <w:rPr>
          <w:rFonts w:cs="Tahoma"/>
          <w:b w:val="0"/>
        </w:rPr>
        <w:tab/>
      </w:r>
      <w:r w:rsidR="0058010E" w:rsidRPr="00D805BC">
        <w:rPr>
          <w:rFonts w:cs="Tahoma"/>
          <w:b w:val="0"/>
        </w:rPr>
        <w:tab/>
        <w:t xml:space="preserve">Formule </w:t>
      </w:r>
      <w:r w:rsidR="0088559D">
        <w:rPr>
          <w:rFonts w:cs="Tahoma"/>
          <w:b w:val="0"/>
        </w:rPr>
        <w:t>2</w:t>
      </w:r>
    </w:p>
    <w:p w14:paraId="5878F702" w14:textId="77777777" w:rsidR="00497B8A" w:rsidRDefault="00497B8A" w:rsidP="00C66159"/>
    <w:p w14:paraId="33A8FA98" w14:textId="77777777" w:rsidR="00497B8A" w:rsidRDefault="00497B8A" w:rsidP="00C66159">
      <w:pPr>
        <w:pStyle w:val="OpmaakprofielKop2"/>
      </w:pPr>
      <w:bookmarkStart w:id="5" w:name="_Toc62821363"/>
      <w:r>
        <w:t>PreSRM tool</w:t>
      </w:r>
      <w:bookmarkEnd w:id="5"/>
    </w:p>
    <w:p w14:paraId="1402DC35" w14:textId="6C24C8CA" w:rsidR="00497B8A" w:rsidRDefault="00497B8A" w:rsidP="00C66159">
      <w:r>
        <w:t xml:space="preserve">De boven beschreven werkwijze is geheel geautomatiseerd en opgenomen in een hulpprogramma voor luchtkwaliteitsberekeningen, de zogenaamde PreSRM. </w:t>
      </w:r>
      <w:r w:rsidR="00965F1C">
        <w:t xml:space="preserve">PreSRM staat voor: </w:t>
      </w:r>
      <w:r w:rsidR="00965F1C" w:rsidRPr="00965F1C">
        <w:t>Preprocessor Standaard Rekenmethoden</w:t>
      </w:r>
      <w:r w:rsidR="00965F1C">
        <w:t xml:space="preserve">. </w:t>
      </w:r>
      <w:r>
        <w:t xml:space="preserve">Voor alle NNM modelimplementaties is voorgeschreven dat deze gebruik moeten maken </w:t>
      </w:r>
      <w:r>
        <w:lastRenderedPageBreak/>
        <w:t xml:space="preserve">van dit hulpprogramma om de grootschalige concentraties, de dubbeltellingscorrecties voor snelwegen, alle benodigde meteorologisch parameters en de terreinruwheid aan het model te koppelen. Alle meteorologische data zijn beschikbaar als uurwaarden, de ruwheidsgetallen zijn beschikbaar als waarden voor 1x1 km vakken (referentiejaar </w:t>
      </w:r>
      <w:r w:rsidR="001522C1">
        <w:t>2012</w:t>
      </w:r>
      <w:r>
        <w:t xml:space="preserve">, </w:t>
      </w:r>
      <w:r w:rsidR="001522C1">
        <w:t>LGN7</w:t>
      </w:r>
      <w:r>
        <w:t xml:space="preserve">), de concentraties als jaargemiddelde waarden, die in combinatie met stads-, weeg- en uurfactoren tot uurgemiddelde waarden kunnen worden herleid. </w:t>
      </w:r>
    </w:p>
    <w:p w14:paraId="4CC68F3B" w14:textId="77777777" w:rsidR="00497B8A" w:rsidRDefault="00497B8A" w:rsidP="00C66159"/>
    <w:p w14:paraId="7871AA30" w14:textId="77777777" w:rsidR="00497B8A" w:rsidRDefault="00497B8A" w:rsidP="00C66159">
      <w:r>
        <w:t>De PreSRM berekent bovendien enkele andere waardevolle getallen:</w:t>
      </w:r>
    </w:p>
    <w:p w14:paraId="3B9AF8E3" w14:textId="5B2BE4B8" w:rsidR="00497B8A" w:rsidRDefault="00497B8A" w:rsidP="00C66159">
      <w:pPr>
        <w:numPr>
          <w:ilvl w:val="0"/>
          <w:numId w:val="38"/>
        </w:numPr>
      </w:pPr>
      <w:r>
        <w:t>Het aantal overschrijdingsdagen PM10 (OVD)</w:t>
      </w:r>
      <w:r w:rsidR="00CF0DD8">
        <w:t>;</w:t>
      </w:r>
    </w:p>
    <w:p w14:paraId="434AE346" w14:textId="3DF23D16" w:rsidR="00497B8A" w:rsidRDefault="00497B8A" w:rsidP="00C66159">
      <w:pPr>
        <w:numPr>
          <w:ilvl w:val="0"/>
          <w:numId w:val="38"/>
        </w:numPr>
      </w:pPr>
      <w:r>
        <w:t>Het aantal overschrijdingsuren NO2</w:t>
      </w:r>
      <w:r w:rsidR="00CF0DD8">
        <w:t>;</w:t>
      </w:r>
    </w:p>
    <w:p w14:paraId="2AFDC0DC" w14:textId="111E5175" w:rsidR="00497B8A" w:rsidRDefault="00497B8A" w:rsidP="00C66159">
      <w:pPr>
        <w:numPr>
          <w:ilvl w:val="0"/>
          <w:numId w:val="38"/>
        </w:numPr>
      </w:pPr>
      <w:r>
        <w:t>De zeezoutaftrek (zowel jaargemiddeld als OVD)</w:t>
      </w:r>
      <w:r w:rsidR="00CF0DD8">
        <w:t>;</w:t>
      </w:r>
    </w:p>
    <w:p w14:paraId="63DC75E3" w14:textId="2EE48257" w:rsidR="00497B8A" w:rsidRDefault="00497B8A" w:rsidP="00C66159">
      <w:pPr>
        <w:numPr>
          <w:ilvl w:val="0"/>
          <w:numId w:val="38"/>
        </w:numPr>
      </w:pPr>
      <w:r>
        <w:t xml:space="preserve">(aantal overschrijdingssituaties voor de etmaal gemiddelde SO2 </w:t>
      </w:r>
      <w:r w:rsidR="002C7329">
        <w:t>omgevingswaarde</w:t>
      </w:r>
      <w:r>
        <w:t>)</w:t>
      </w:r>
      <w:r w:rsidR="00CF0DD8">
        <w:t>.</w:t>
      </w:r>
    </w:p>
    <w:p w14:paraId="1BA367A0" w14:textId="77777777" w:rsidR="00497B8A" w:rsidRDefault="00497B8A" w:rsidP="00C66159"/>
    <w:p w14:paraId="66CB16A7" w14:textId="77777777" w:rsidR="00497B8A" w:rsidRDefault="00497B8A" w:rsidP="00C66159">
      <w:r>
        <w:t>Deze worden in de NNM modellen gecombineerd met berekende waarden voor de bronbijdragen. De wijze waarop dat gebeurt wordt in dit rapport beschreven.</w:t>
      </w:r>
    </w:p>
    <w:p w14:paraId="1830E0FB" w14:textId="77777777" w:rsidR="00497B8A" w:rsidRDefault="00497B8A" w:rsidP="00C66159"/>
    <w:p w14:paraId="2633CEA2" w14:textId="17F21566" w:rsidR="00497B8A" w:rsidRDefault="00497B8A" w:rsidP="00C66159">
      <w:r>
        <w:t>De Pr</w:t>
      </w:r>
      <w:r w:rsidR="0078518A">
        <w:t>e</w:t>
      </w:r>
      <w:r>
        <w:t>SRM wordt elk jaar aangevuld met de meest recente grootschalige concentraties en aangevuld met de meteogegevens van het laatste jaar. De tool zelf wordt niet automatisch jaarlijks geüpdatet, alleen als daar een dringende reden voor is. De meest recente versie van de PreSRM is te downloaden via</w:t>
      </w:r>
      <w:r w:rsidR="00CF0DD8">
        <w:t xml:space="preserve"> de</w:t>
      </w:r>
      <w:r>
        <w:t xml:space="preserve"> </w:t>
      </w:r>
      <w:r w:rsidR="00CF0DD8">
        <w:t>web</w:t>
      </w:r>
      <w:r w:rsidR="00965F1C">
        <w:t>site</w:t>
      </w:r>
      <w:r w:rsidR="00CF0DD8">
        <w:t xml:space="preserve">: </w:t>
      </w:r>
      <w:hyperlink r:id="rId12" w:history="1">
        <w:r w:rsidR="004E2000" w:rsidRPr="007E6AAB">
          <w:rPr>
            <w:rStyle w:val="Hyperlink"/>
          </w:rPr>
          <w:t>http://www.presrm.nl/</w:t>
        </w:r>
      </w:hyperlink>
    </w:p>
    <w:p w14:paraId="2C8AE156" w14:textId="77777777" w:rsidR="004E2000" w:rsidRDefault="004E2000" w:rsidP="00C66159"/>
    <w:p w14:paraId="66F37AD4" w14:textId="77777777" w:rsidR="004E2000" w:rsidRDefault="004E2000" w:rsidP="004E2000">
      <w:r>
        <w:t>Meer informatie over de PreSRM staat in Bijlage A.</w:t>
      </w:r>
    </w:p>
    <w:p w14:paraId="4C99280A" w14:textId="77777777" w:rsidR="000D7BB7" w:rsidRPr="00D805BC" w:rsidRDefault="000D7BB7" w:rsidP="00566477">
      <w:pPr>
        <w:rPr>
          <w:rFonts w:cs="Tahoma"/>
        </w:rPr>
      </w:pPr>
    </w:p>
    <w:p w14:paraId="2AA1D689" w14:textId="77777777" w:rsidR="000D7BB7" w:rsidRPr="00D805BC" w:rsidRDefault="000D7BB7" w:rsidP="00C95E99">
      <w:pPr>
        <w:pStyle w:val="OpmaakprofielKop2"/>
      </w:pPr>
      <w:bookmarkStart w:id="6" w:name="_Toc62821364"/>
      <w:r w:rsidRPr="00D805BC">
        <w:t>Bepaling aantal overschrijdingsdagen</w:t>
      </w:r>
      <w:bookmarkEnd w:id="6"/>
    </w:p>
    <w:p w14:paraId="1DB00383" w14:textId="77777777" w:rsidR="00E426CC" w:rsidRPr="00D805BC" w:rsidRDefault="00E426CC" w:rsidP="00566477">
      <w:pPr>
        <w:rPr>
          <w:rFonts w:cs="Tahoma"/>
        </w:rPr>
      </w:pPr>
    </w:p>
    <w:p w14:paraId="048385D8" w14:textId="77777777" w:rsidR="00D82E0A" w:rsidRPr="00D805BC" w:rsidRDefault="00E426CC" w:rsidP="00566477">
      <w:pPr>
        <w:rPr>
          <w:rFonts w:cs="Tahoma"/>
        </w:rPr>
      </w:pPr>
      <w:r w:rsidRPr="00D805BC">
        <w:rPr>
          <w:rFonts w:cs="Tahoma"/>
        </w:rPr>
        <w:object w:dxaOrig="15358" w:dyaOrig="10066" w14:anchorId="1C609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272.15pt" o:ole="">
            <v:imagedata r:id="rId13" o:title=""/>
          </v:shape>
          <o:OLEObject Type="Embed" ProgID="MSPhotoEd.3" ShapeID="_x0000_i1025" DrawAspect="Content" ObjectID="_1675259603" r:id="rId14"/>
        </w:object>
      </w:r>
    </w:p>
    <w:p w14:paraId="44B26D5C" w14:textId="3D2B9DFB" w:rsidR="00D82E0A" w:rsidRPr="00D805BC" w:rsidRDefault="00566477" w:rsidP="00566477">
      <w:pPr>
        <w:pStyle w:val="Bijschrift"/>
        <w:rPr>
          <w:rFonts w:cs="Tahoma"/>
          <w:b w:val="0"/>
        </w:rPr>
      </w:pPr>
      <w:r w:rsidRPr="00D805BC">
        <w:rPr>
          <w:rFonts w:cs="Tahoma"/>
          <w:b w:val="0"/>
        </w:rPr>
        <w:t>Figuur</w:t>
      </w:r>
      <w:r w:rsidR="00C511AF">
        <w:rPr>
          <w:rFonts w:cs="Tahoma"/>
          <w:b w:val="0"/>
        </w:rPr>
        <w:t xml:space="preserve"> 1</w:t>
      </w:r>
      <w:r w:rsidR="00D82E0A" w:rsidRPr="00D805BC">
        <w:rPr>
          <w:rFonts w:cs="Tahoma"/>
          <w:b w:val="0"/>
        </w:rPr>
        <w:t xml:space="preserve">. Het aantal dagen overschrijding </w:t>
      </w:r>
      <w:r w:rsidR="00156EEE" w:rsidRPr="00D805BC">
        <w:rPr>
          <w:rFonts w:cs="Tahoma"/>
          <w:b w:val="0"/>
        </w:rPr>
        <w:t>ten opzichte van de</w:t>
      </w:r>
      <w:r w:rsidR="00D82E0A" w:rsidRPr="00D805BC">
        <w:rPr>
          <w:rFonts w:cs="Tahoma"/>
          <w:b w:val="0"/>
        </w:rPr>
        <w:t xml:space="preserve"> jaargemiddelde</w:t>
      </w:r>
      <w:r w:rsidR="00156EEE" w:rsidRPr="00D805BC">
        <w:rPr>
          <w:rFonts w:cs="Tahoma"/>
          <w:b w:val="0"/>
        </w:rPr>
        <w:t xml:space="preserve"> concentratie PM</w:t>
      </w:r>
      <w:r w:rsidR="00156EEE" w:rsidRPr="00D805BC">
        <w:rPr>
          <w:rFonts w:cs="Tahoma"/>
          <w:b w:val="0"/>
          <w:vertAlign w:val="subscript"/>
        </w:rPr>
        <w:t>10</w:t>
      </w:r>
      <w:r w:rsidR="00D82E0A" w:rsidRPr="00D805BC">
        <w:rPr>
          <w:rFonts w:cs="Tahoma"/>
          <w:b w:val="0"/>
        </w:rPr>
        <w:t xml:space="preserve"> voor een vaste set van LML stations voor de</w:t>
      </w:r>
      <w:r w:rsidR="00156EEE" w:rsidRPr="00D805BC">
        <w:rPr>
          <w:rFonts w:cs="Tahoma"/>
          <w:b w:val="0"/>
        </w:rPr>
        <w:t xml:space="preserve"> periode</w:t>
      </w:r>
      <w:r w:rsidR="00D82E0A" w:rsidRPr="00D805BC">
        <w:rPr>
          <w:rFonts w:cs="Tahoma"/>
          <w:b w:val="0"/>
        </w:rPr>
        <w:t xml:space="preserve"> 1994-2005. </w:t>
      </w:r>
      <w:r w:rsidR="001125EE" w:rsidRPr="00D805BC">
        <w:rPr>
          <w:rFonts w:cs="Tahoma"/>
          <w:b w:val="0"/>
        </w:rPr>
        <w:t>Ook is a</w:t>
      </w:r>
      <w:r w:rsidR="00D82E0A" w:rsidRPr="00D805BC">
        <w:rPr>
          <w:rFonts w:cs="Tahoma"/>
          <w:b w:val="0"/>
        </w:rPr>
        <w:t xml:space="preserve">angegeven </w:t>
      </w:r>
      <w:r w:rsidR="001125EE" w:rsidRPr="00D805BC">
        <w:rPr>
          <w:rFonts w:cs="Tahoma"/>
          <w:b w:val="0"/>
        </w:rPr>
        <w:t xml:space="preserve">hoe in het model </w:t>
      </w:r>
      <w:r w:rsidR="00965F1C">
        <w:rPr>
          <w:rFonts w:cs="Tahoma"/>
          <w:b w:val="0"/>
        </w:rPr>
        <w:t>SRM1</w:t>
      </w:r>
      <w:r w:rsidR="001125EE" w:rsidRPr="00D805BC">
        <w:rPr>
          <w:rFonts w:cs="Tahoma"/>
          <w:b w:val="0"/>
        </w:rPr>
        <w:t xml:space="preserve"> de </w:t>
      </w:r>
      <w:r w:rsidR="00D82E0A" w:rsidRPr="00D805BC">
        <w:rPr>
          <w:rFonts w:cs="Tahoma"/>
          <w:b w:val="0"/>
        </w:rPr>
        <w:t xml:space="preserve">relatie </w:t>
      </w:r>
      <w:r w:rsidR="001125EE" w:rsidRPr="00D805BC">
        <w:rPr>
          <w:rFonts w:cs="Tahoma"/>
          <w:b w:val="0"/>
        </w:rPr>
        <w:t xml:space="preserve">tussen de </w:t>
      </w:r>
      <w:r w:rsidR="007037E7" w:rsidRPr="00D805BC">
        <w:rPr>
          <w:rFonts w:cs="Tahoma"/>
          <w:b w:val="0"/>
        </w:rPr>
        <w:t>jaargemiddelde</w:t>
      </w:r>
      <w:r w:rsidR="001125EE" w:rsidRPr="00D805BC">
        <w:rPr>
          <w:rFonts w:cs="Tahoma"/>
          <w:b w:val="0"/>
        </w:rPr>
        <w:t xml:space="preserve"> concentratie en het aantal overschrijding</w:t>
      </w:r>
      <w:r w:rsidR="00DF3A10" w:rsidRPr="00D805BC">
        <w:rPr>
          <w:rFonts w:cs="Tahoma"/>
          <w:b w:val="0"/>
        </w:rPr>
        <w:t>sdagen</w:t>
      </w:r>
      <w:r w:rsidR="001125EE" w:rsidRPr="00D805BC">
        <w:rPr>
          <w:rFonts w:cs="Tahoma"/>
          <w:b w:val="0"/>
        </w:rPr>
        <w:t xml:space="preserve"> is opgenomen. Deze curve snijdt bij een jaargemiddelde concentratie van 31,2 μg/m</w:t>
      </w:r>
      <w:r w:rsidR="001125EE" w:rsidRPr="00D805BC">
        <w:rPr>
          <w:rFonts w:cs="Tahoma"/>
          <w:b w:val="0"/>
          <w:vertAlign w:val="superscript"/>
        </w:rPr>
        <w:t>3</w:t>
      </w:r>
      <w:r w:rsidR="001125EE" w:rsidRPr="00D805BC">
        <w:rPr>
          <w:rFonts w:cs="Tahoma"/>
          <w:b w:val="0"/>
        </w:rPr>
        <w:t xml:space="preserve"> de lijn van 35 dagnorm-overschrijdingen.</w:t>
      </w:r>
    </w:p>
    <w:p w14:paraId="0C1A3D9D" w14:textId="77777777" w:rsidR="00D82E0A" w:rsidRPr="00D805BC" w:rsidRDefault="00D82E0A" w:rsidP="00566477">
      <w:pPr>
        <w:rPr>
          <w:rFonts w:cs="Tahoma"/>
        </w:rPr>
      </w:pPr>
    </w:p>
    <w:p w14:paraId="3ADBC683" w14:textId="0CEDD2F7" w:rsidR="000D7BB7" w:rsidRPr="00D805BC" w:rsidRDefault="001D7EEE" w:rsidP="00566477">
      <w:pPr>
        <w:rPr>
          <w:rFonts w:cs="Tahoma"/>
        </w:rPr>
      </w:pPr>
      <w:r w:rsidRPr="00D805BC">
        <w:rPr>
          <w:rFonts w:cs="Tahoma"/>
        </w:rPr>
        <w:lastRenderedPageBreak/>
        <w:t xml:space="preserve">Het NNM </w:t>
      </w:r>
      <w:r w:rsidR="000D7BB7" w:rsidRPr="00D805BC">
        <w:rPr>
          <w:rFonts w:cs="Tahoma"/>
        </w:rPr>
        <w:t xml:space="preserve">maakt gebruik van de </w:t>
      </w:r>
      <w:r w:rsidR="001125EE" w:rsidRPr="00D805BC">
        <w:rPr>
          <w:rFonts w:cs="Tahoma"/>
        </w:rPr>
        <w:t>GCN-</w:t>
      </w:r>
      <w:r w:rsidR="000D7BB7" w:rsidRPr="00D805BC">
        <w:rPr>
          <w:rFonts w:cs="Tahoma"/>
        </w:rPr>
        <w:t xml:space="preserve">database van </w:t>
      </w:r>
      <w:r w:rsidR="001125EE" w:rsidRPr="00D805BC">
        <w:rPr>
          <w:rFonts w:cs="Tahoma"/>
        </w:rPr>
        <w:t xml:space="preserve">het </w:t>
      </w:r>
      <w:r w:rsidR="00CF0DD8">
        <w:rPr>
          <w:rFonts w:cs="Tahoma"/>
        </w:rPr>
        <w:t>RIVM</w:t>
      </w:r>
      <w:r w:rsidR="000D7BB7" w:rsidRPr="00D805BC">
        <w:rPr>
          <w:rFonts w:cs="Tahoma"/>
        </w:rPr>
        <w:t>.</w:t>
      </w:r>
      <w:r w:rsidR="00965F1C">
        <w:rPr>
          <w:rFonts w:cs="Tahoma"/>
        </w:rPr>
        <w:t xml:space="preserve"> Met behulp van de PreSRM worden h</w:t>
      </w:r>
      <w:r w:rsidR="000D7BB7" w:rsidRPr="00D805BC">
        <w:rPr>
          <w:rFonts w:cs="Tahoma"/>
        </w:rPr>
        <w:t xml:space="preserve">ieruit </w:t>
      </w:r>
      <w:r w:rsidR="001125EE" w:rsidRPr="00D805BC">
        <w:rPr>
          <w:rFonts w:cs="Tahoma"/>
        </w:rPr>
        <w:t>de</w:t>
      </w:r>
      <w:r w:rsidR="000D7BB7" w:rsidRPr="00D805BC">
        <w:rPr>
          <w:rFonts w:cs="Tahoma"/>
        </w:rPr>
        <w:t xml:space="preserve"> jaargemiddelde </w:t>
      </w:r>
      <w:r w:rsidR="00965F1C">
        <w:rPr>
          <w:rFonts w:cs="Tahoma"/>
        </w:rPr>
        <w:t xml:space="preserve">en uurgemiddelde </w:t>
      </w:r>
      <w:r w:rsidR="000D7BB7" w:rsidRPr="00D805BC">
        <w:rPr>
          <w:rFonts w:cs="Tahoma"/>
        </w:rPr>
        <w:t xml:space="preserve">concentraties gelezen. </w:t>
      </w:r>
      <w:r w:rsidRPr="00D805BC">
        <w:rPr>
          <w:rFonts w:cs="Tahoma"/>
        </w:rPr>
        <w:t xml:space="preserve">NNM </w:t>
      </w:r>
      <w:r w:rsidR="000D7BB7" w:rsidRPr="00D805BC">
        <w:rPr>
          <w:rFonts w:cs="Tahoma"/>
        </w:rPr>
        <w:t xml:space="preserve">rekent </w:t>
      </w:r>
      <w:r w:rsidR="00965F1C">
        <w:rPr>
          <w:rFonts w:cs="Tahoma"/>
        </w:rPr>
        <w:t>vervolgens</w:t>
      </w:r>
      <w:r w:rsidR="00965F1C" w:rsidRPr="00D805BC">
        <w:rPr>
          <w:rFonts w:cs="Tahoma"/>
        </w:rPr>
        <w:t xml:space="preserve"> </w:t>
      </w:r>
      <w:r w:rsidR="000D7BB7" w:rsidRPr="00D805BC">
        <w:rPr>
          <w:rFonts w:cs="Tahoma"/>
        </w:rPr>
        <w:t xml:space="preserve">uur-voor-uur </w:t>
      </w:r>
      <w:r w:rsidR="009F56B2">
        <w:rPr>
          <w:rFonts w:cs="Tahoma"/>
        </w:rPr>
        <w:t>de</w:t>
      </w:r>
      <w:r w:rsidR="009F56B2" w:rsidRPr="00D805BC">
        <w:rPr>
          <w:rFonts w:cs="Tahoma"/>
        </w:rPr>
        <w:t xml:space="preserve"> </w:t>
      </w:r>
      <w:r w:rsidR="000D7BB7" w:rsidRPr="00D805BC">
        <w:rPr>
          <w:rFonts w:cs="Tahoma"/>
        </w:rPr>
        <w:t>meteo</w:t>
      </w:r>
      <w:r w:rsidR="009F56B2">
        <w:rPr>
          <w:rFonts w:cs="Tahoma"/>
        </w:rPr>
        <w:t>rologie</w:t>
      </w:r>
      <w:r w:rsidRPr="00D805BC">
        <w:rPr>
          <w:rFonts w:cs="Tahoma"/>
        </w:rPr>
        <w:t xml:space="preserve"> van </w:t>
      </w:r>
      <w:r w:rsidR="00086AC3">
        <w:rPr>
          <w:rFonts w:cs="Tahoma"/>
        </w:rPr>
        <w:t>tien</w:t>
      </w:r>
      <w:r w:rsidR="00086AC3" w:rsidRPr="00D805BC">
        <w:rPr>
          <w:rFonts w:cs="Tahoma"/>
        </w:rPr>
        <w:t xml:space="preserve"> </w:t>
      </w:r>
      <w:r w:rsidRPr="00D805BC">
        <w:rPr>
          <w:rFonts w:cs="Tahoma"/>
        </w:rPr>
        <w:t xml:space="preserve">jaren door </w:t>
      </w:r>
      <w:r w:rsidR="00965F1C">
        <w:rPr>
          <w:rFonts w:cs="Tahoma"/>
        </w:rPr>
        <w:t xml:space="preserve">(voor prognoses) </w:t>
      </w:r>
      <w:r w:rsidRPr="00D805BC">
        <w:rPr>
          <w:rFonts w:cs="Tahoma"/>
        </w:rPr>
        <w:t>en berekent</w:t>
      </w:r>
      <w:r w:rsidR="000D7BB7" w:rsidRPr="00D805BC">
        <w:rPr>
          <w:rFonts w:cs="Tahoma"/>
        </w:rPr>
        <w:t xml:space="preserve"> daaruit het jaargemiddelde. Uiteraard worden er bronnen doorgerekend, die per uur bij de achtergrond worden opgeteld: bronbijdragen plus achtergrond</w:t>
      </w:r>
      <w:r w:rsidR="001125EE" w:rsidRPr="00D805BC">
        <w:rPr>
          <w:rFonts w:cs="Tahoma"/>
        </w:rPr>
        <w:t>concentraties</w:t>
      </w:r>
      <w:r w:rsidR="000D7BB7" w:rsidRPr="00D805BC">
        <w:rPr>
          <w:rFonts w:cs="Tahoma"/>
        </w:rPr>
        <w:t xml:space="preserve">. </w:t>
      </w:r>
      <w:r w:rsidR="00965F1C">
        <w:rPr>
          <w:rFonts w:cs="Tahoma"/>
        </w:rPr>
        <w:t>Tevens</w:t>
      </w:r>
      <w:r w:rsidR="00965F1C" w:rsidRPr="00D805BC">
        <w:rPr>
          <w:rFonts w:cs="Tahoma"/>
        </w:rPr>
        <w:t xml:space="preserve"> </w:t>
      </w:r>
      <w:r w:rsidR="000D7BB7" w:rsidRPr="00D805BC">
        <w:rPr>
          <w:rFonts w:cs="Tahoma"/>
        </w:rPr>
        <w:t>wordt voor elk</w:t>
      </w:r>
      <w:r w:rsidR="001125EE" w:rsidRPr="00D805BC">
        <w:rPr>
          <w:rFonts w:cs="Tahoma"/>
        </w:rPr>
        <w:t>e</w:t>
      </w:r>
      <w:r w:rsidR="000D7BB7" w:rsidRPr="00D805BC">
        <w:rPr>
          <w:rFonts w:cs="Tahoma"/>
        </w:rPr>
        <w:t xml:space="preserve"> doorgerekende dag bepaald of </w:t>
      </w:r>
      <w:r w:rsidR="001125EE" w:rsidRPr="00D805BC">
        <w:rPr>
          <w:rFonts w:cs="Tahoma"/>
        </w:rPr>
        <w:t>he</w:t>
      </w:r>
      <w:r w:rsidR="000D7BB7" w:rsidRPr="00D805BC">
        <w:rPr>
          <w:rFonts w:cs="Tahoma"/>
        </w:rPr>
        <w:t>t een overschrijdingsdag is of niet.</w:t>
      </w:r>
      <w:r w:rsidR="001125EE" w:rsidRPr="00D805BC">
        <w:rPr>
          <w:rFonts w:cs="Tahoma"/>
        </w:rPr>
        <w:t xml:space="preserve"> </w:t>
      </w:r>
      <w:r w:rsidRPr="00D805BC">
        <w:rPr>
          <w:rFonts w:cs="Tahoma"/>
        </w:rPr>
        <w:t>H</w:t>
      </w:r>
      <w:r w:rsidR="000D7BB7" w:rsidRPr="00D805BC">
        <w:rPr>
          <w:rFonts w:cs="Tahoma"/>
        </w:rPr>
        <w:t xml:space="preserve">et aantal overschrijdingsdagen, </w:t>
      </w:r>
      <w:r w:rsidR="00965F1C">
        <w:rPr>
          <w:rFonts w:cs="Tahoma"/>
        </w:rPr>
        <w:t xml:space="preserve">op die manier </w:t>
      </w:r>
      <w:r w:rsidR="000D7BB7" w:rsidRPr="00D805BC">
        <w:rPr>
          <w:rFonts w:cs="Tahoma"/>
        </w:rPr>
        <w:t xml:space="preserve">berekend met </w:t>
      </w:r>
      <w:r w:rsidRPr="00D805BC">
        <w:rPr>
          <w:rFonts w:cs="Tahoma"/>
        </w:rPr>
        <w:t>NNM</w:t>
      </w:r>
      <w:r w:rsidR="001125EE" w:rsidRPr="00D805BC">
        <w:rPr>
          <w:rFonts w:cs="Tahoma"/>
        </w:rPr>
        <w:t>,</w:t>
      </w:r>
      <w:r w:rsidRPr="00D805BC">
        <w:rPr>
          <w:rFonts w:cs="Tahoma"/>
        </w:rPr>
        <w:t xml:space="preserve"> komt </w:t>
      </w:r>
      <w:r w:rsidR="00965F1C">
        <w:rPr>
          <w:rFonts w:cs="Tahoma"/>
        </w:rPr>
        <w:t xml:space="preserve">dan </w:t>
      </w:r>
      <w:r w:rsidRPr="00D805BC">
        <w:rPr>
          <w:rFonts w:cs="Tahoma"/>
        </w:rPr>
        <w:t>niet overeen</w:t>
      </w:r>
      <w:r w:rsidR="000D7BB7" w:rsidRPr="00D805BC">
        <w:rPr>
          <w:rFonts w:cs="Tahoma"/>
        </w:rPr>
        <w:t xml:space="preserve"> met het aantal overschrijdingsdagen, berekend met</w:t>
      </w:r>
      <w:r w:rsidRPr="00D805BC">
        <w:rPr>
          <w:rFonts w:cs="Tahoma"/>
        </w:rPr>
        <w:t xml:space="preserve"> de empirische relatie, afgeleid uit figuur 1.</w:t>
      </w:r>
      <w:r w:rsidR="000D7BB7" w:rsidRPr="00D805BC">
        <w:rPr>
          <w:rFonts w:cs="Tahoma"/>
        </w:rPr>
        <w:t xml:space="preserve"> </w:t>
      </w:r>
      <w:r w:rsidR="00C146B0" w:rsidRPr="00D805BC">
        <w:rPr>
          <w:rFonts w:cs="Tahoma"/>
        </w:rPr>
        <w:t>Deze empirische relatie geeft het aantal overschrijdingsdagen als functie van het jaargemidde</w:t>
      </w:r>
      <w:r w:rsidR="00C703F4" w:rsidRPr="00D805BC">
        <w:rPr>
          <w:rFonts w:cs="Tahoma"/>
        </w:rPr>
        <w:t>l</w:t>
      </w:r>
      <w:r w:rsidR="00C146B0" w:rsidRPr="00D805BC">
        <w:rPr>
          <w:rFonts w:cs="Tahoma"/>
        </w:rPr>
        <w:t xml:space="preserve">de: </w:t>
      </w:r>
    </w:p>
    <w:p w14:paraId="1C5B6490" w14:textId="77777777" w:rsidR="000D7BB7" w:rsidRPr="00D805BC" w:rsidRDefault="000D7BB7" w:rsidP="00566477">
      <w:pPr>
        <w:rPr>
          <w:rFonts w:cs="Tahoma"/>
        </w:rPr>
      </w:pPr>
    </w:p>
    <w:p w14:paraId="792D9B09" w14:textId="77777777" w:rsidR="000D7BB7" w:rsidRPr="00D805BC" w:rsidRDefault="000D7BB7" w:rsidP="00566477">
      <w:pPr>
        <w:rPr>
          <w:rFonts w:cs="Tahoma"/>
        </w:rPr>
      </w:pPr>
      <w:r w:rsidRPr="00D805BC">
        <w:rPr>
          <w:rFonts w:cs="Tahoma"/>
        </w:rPr>
        <w:t xml:space="preserve">kritische waarden </w:t>
      </w:r>
      <w:r w:rsidRPr="00D805BC">
        <w:rPr>
          <w:rFonts w:cs="Tahoma"/>
          <w:i/>
        </w:rPr>
        <w:t>N</w:t>
      </w:r>
      <w:r w:rsidRPr="00D805BC">
        <w:rPr>
          <w:rFonts w:cs="Tahoma"/>
          <w:i/>
          <w:vertAlign w:val="subscript"/>
        </w:rPr>
        <w:t>k</w:t>
      </w:r>
      <w:r w:rsidRPr="00D805BC">
        <w:rPr>
          <w:rFonts w:cs="Tahoma"/>
          <w:i/>
        </w:rPr>
        <w:t xml:space="preserve"> </w:t>
      </w:r>
      <w:r w:rsidRPr="00D805BC">
        <w:rPr>
          <w:rFonts w:cs="Tahoma"/>
        </w:rPr>
        <w:t xml:space="preserve">= 35 dagen, </w:t>
      </w:r>
      <w:r w:rsidRPr="00D805BC">
        <w:rPr>
          <w:rFonts w:cs="Tahoma"/>
          <w:i/>
        </w:rPr>
        <w:t>C</w:t>
      </w:r>
      <w:r w:rsidRPr="00D805BC">
        <w:rPr>
          <w:rFonts w:cs="Tahoma"/>
          <w:i/>
          <w:vertAlign w:val="subscript"/>
        </w:rPr>
        <w:t>k</w:t>
      </w:r>
      <w:r w:rsidRPr="00D805BC">
        <w:rPr>
          <w:rFonts w:cs="Tahoma"/>
        </w:rPr>
        <w:t xml:space="preserve"> = 31</w:t>
      </w:r>
      <w:r w:rsidR="0058010E" w:rsidRPr="00D805BC">
        <w:rPr>
          <w:rFonts w:cs="Tahoma"/>
        </w:rPr>
        <w:t>,</w:t>
      </w:r>
      <w:r w:rsidRPr="00D805BC">
        <w:rPr>
          <w:rFonts w:cs="Tahoma"/>
        </w:rPr>
        <w:t>2 µg/m</w:t>
      </w:r>
      <w:r w:rsidRPr="00D805BC">
        <w:rPr>
          <w:rFonts w:cs="Tahoma"/>
          <w:vertAlign w:val="superscript"/>
        </w:rPr>
        <w:t>3</w:t>
      </w:r>
      <w:r w:rsidRPr="00D805BC">
        <w:rPr>
          <w:rFonts w:cs="Tahoma"/>
        </w:rPr>
        <w:t xml:space="preserve"> , </w:t>
      </w:r>
      <w:r w:rsidRPr="00D805BC">
        <w:rPr>
          <w:rFonts w:cs="Tahoma"/>
          <w:i/>
        </w:rPr>
        <w:t>C</w:t>
      </w:r>
      <w:r w:rsidRPr="00D805BC">
        <w:rPr>
          <w:rFonts w:cs="Tahoma"/>
          <w:i/>
          <w:vertAlign w:val="subscript"/>
        </w:rPr>
        <w:t>0</w:t>
      </w:r>
      <w:r w:rsidRPr="00D805BC">
        <w:rPr>
          <w:rFonts w:cs="Tahoma"/>
        </w:rPr>
        <w:t xml:space="preserve"> = 16 µg/m</w:t>
      </w:r>
      <w:r w:rsidRPr="00D805BC">
        <w:rPr>
          <w:rFonts w:cs="Tahoma"/>
          <w:vertAlign w:val="superscript"/>
        </w:rPr>
        <w:t>3</w:t>
      </w:r>
      <w:r w:rsidRPr="00D805BC">
        <w:rPr>
          <w:rFonts w:cs="Tahoma"/>
        </w:rPr>
        <w:t xml:space="preserve"> ;</w:t>
      </w:r>
    </w:p>
    <w:p w14:paraId="65A1A759" w14:textId="77777777" w:rsidR="000D7BB7" w:rsidRPr="00D805BC" w:rsidRDefault="000D7BB7" w:rsidP="00211327">
      <w:pPr>
        <w:rPr>
          <w:rFonts w:cs="Tahoma"/>
        </w:rPr>
      </w:pPr>
    </w:p>
    <w:p w14:paraId="059DDD93" w14:textId="77777777" w:rsidR="000D7BB7" w:rsidRPr="00D805BC" w:rsidRDefault="00566477" w:rsidP="00566477">
      <w:pPr>
        <w:ind w:left="1080"/>
        <w:rPr>
          <w:rFonts w:cs="Tahoma"/>
          <w:sz w:val="24"/>
          <w:szCs w:val="24"/>
        </w:rPr>
      </w:pPr>
      <w:r w:rsidRPr="00D805BC">
        <w:rPr>
          <w:rFonts w:cs="Tahoma"/>
          <w:position w:val="-48"/>
        </w:rPr>
        <w:object w:dxaOrig="6180" w:dyaOrig="1100" w14:anchorId="40FB7B11">
          <v:shape id="_x0000_i1026" type="#_x0000_t75" style="width:309pt;height:54.7pt" o:ole="">
            <v:imagedata r:id="rId15" o:title=""/>
          </v:shape>
          <o:OLEObject Type="Embed" ProgID="Equation.3" ShapeID="_x0000_i1026" DrawAspect="Content" ObjectID="_1675259604" r:id="rId16"/>
        </w:object>
      </w:r>
    </w:p>
    <w:p w14:paraId="1449F485" w14:textId="77777777" w:rsidR="000D7BB7" w:rsidRPr="00D805BC" w:rsidRDefault="000D7BB7" w:rsidP="00566477">
      <w:pPr>
        <w:rPr>
          <w:rFonts w:cs="Tahoma"/>
        </w:rPr>
      </w:pPr>
    </w:p>
    <w:p w14:paraId="74365AEB" w14:textId="0F6918E1" w:rsidR="000D7BB7" w:rsidRPr="00D805BC" w:rsidRDefault="000D7BB7" w:rsidP="00566477">
      <w:pPr>
        <w:rPr>
          <w:rFonts w:cs="Tahoma"/>
        </w:rPr>
      </w:pPr>
      <w:r w:rsidRPr="00D805BC">
        <w:rPr>
          <w:rFonts w:cs="Tahoma"/>
        </w:rPr>
        <w:t xml:space="preserve">Deze relatie is afgeleid uit metingen van alle meetstations in het Landelijk Meetnet Luchtkwaliteit van het RIVM. De fitlijnen, hierboven gegeven, gelden uiteraard voor de verzameling van </w:t>
      </w:r>
      <w:r w:rsidR="00965F1C">
        <w:rPr>
          <w:rFonts w:cs="Tahoma"/>
        </w:rPr>
        <w:t xml:space="preserve">alle </w:t>
      </w:r>
      <w:r w:rsidRPr="00D805BC">
        <w:rPr>
          <w:rFonts w:cs="Tahoma"/>
        </w:rPr>
        <w:t xml:space="preserve">meetstations die zijn meegenomen in de fit. </w:t>
      </w:r>
      <w:r w:rsidR="00965F1C" w:rsidRPr="00D805BC">
        <w:rPr>
          <w:rFonts w:cs="Tahoma"/>
        </w:rPr>
        <w:t xml:space="preserve">Gemiddeld </w:t>
      </w:r>
      <w:r w:rsidR="00965F1C">
        <w:rPr>
          <w:rFonts w:cs="Tahoma"/>
        </w:rPr>
        <w:t xml:space="preserve">over alle meetstations (en jaren) </w:t>
      </w:r>
      <w:r w:rsidR="00965F1C" w:rsidRPr="00D805BC">
        <w:rPr>
          <w:rFonts w:cs="Tahoma"/>
        </w:rPr>
        <w:t>genomen gelden de</w:t>
      </w:r>
      <w:r w:rsidR="00965F1C">
        <w:rPr>
          <w:rFonts w:cs="Tahoma"/>
        </w:rPr>
        <w:t>ze</w:t>
      </w:r>
      <w:r w:rsidR="00965F1C" w:rsidRPr="00D805BC">
        <w:rPr>
          <w:rFonts w:cs="Tahoma"/>
        </w:rPr>
        <w:t xml:space="preserve"> relaties. </w:t>
      </w:r>
      <w:r w:rsidR="00965F1C">
        <w:rPr>
          <w:rFonts w:cs="Tahoma"/>
        </w:rPr>
        <w:t>Maar</w:t>
      </w:r>
      <w:r w:rsidR="00965F1C" w:rsidRPr="00D805BC">
        <w:rPr>
          <w:rFonts w:cs="Tahoma"/>
        </w:rPr>
        <w:t xml:space="preserve"> </w:t>
      </w:r>
      <w:r w:rsidRPr="00D805BC">
        <w:rPr>
          <w:rFonts w:cs="Tahoma"/>
        </w:rPr>
        <w:t xml:space="preserve">een specifiek meetstation zal de relatie natuurlijk net wat anders liggen, doordat daar een </w:t>
      </w:r>
      <w:r w:rsidR="00965F1C">
        <w:rPr>
          <w:rFonts w:cs="Tahoma"/>
        </w:rPr>
        <w:t>lokale</w:t>
      </w:r>
      <w:r w:rsidR="00965F1C" w:rsidRPr="00D805BC">
        <w:rPr>
          <w:rFonts w:cs="Tahoma"/>
        </w:rPr>
        <w:t xml:space="preserve"> </w:t>
      </w:r>
      <w:r w:rsidRPr="00D805BC">
        <w:rPr>
          <w:rFonts w:cs="Tahoma"/>
        </w:rPr>
        <w:t xml:space="preserve">verzameling van bronnen </w:t>
      </w:r>
      <w:r w:rsidR="00965F1C">
        <w:rPr>
          <w:rFonts w:cs="Tahoma"/>
        </w:rPr>
        <w:t>de metingen</w:t>
      </w:r>
      <w:r w:rsidR="00794DE1" w:rsidRPr="00D805BC">
        <w:rPr>
          <w:rFonts w:cs="Tahoma"/>
        </w:rPr>
        <w:t xml:space="preserve"> beïnvloed</w:t>
      </w:r>
      <w:r w:rsidR="0091007E">
        <w:rPr>
          <w:rFonts w:cs="Tahoma"/>
        </w:rPr>
        <w:t>t</w:t>
      </w:r>
      <w:r w:rsidRPr="00D805BC">
        <w:rPr>
          <w:rFonts w:cs="Tahoma"/>
        </w:rPr>
        <w:t>.</w:t>
      </w:r>
      <w:r w:rsidR="00441276" w:rsidRPr="00D805BC">
        <w:rPr>
          <w:rFonts w:cs="Tahoma"/>
        </w:rPr>
        <w:t xml:space="preserve"> </w:t>
      </w:r>
      <w:r w:rsidR="00965F1C">
        <w:rPr>
          <w:rFonts w:cs="Tahoma"/>
        </w:rPr>
        <w:t xml:space="preserve">De meest directe wijze van het aantal dagen </w:t>
      </w:r>
      <w:r w:rsidRPr="00D805BC">
        <w:rPr>
          <w:rFonts w:cs="Tahoma"/>
        </w:rPr>
        <w:t xml:space="preserve">boven de </w:t>
      </w:r>
      <w:r w:rsidR="002C7329">
        <w:rPr>
          <w:rFonts w:cs="Tahoma"/>
        </w:rPr>
        <w:t>omgevings</w:t>
      </w:r>
      <w:r w:rsidR="002C7329" w:rsidRPr="00D805BC">
        <w:rPr>
          <w:rFonts w:cs="Tahoma"/>
        </w:rPr>
        <w:t xml:space="preserve">waarde </w:t>
      </w:r>
      <w:r w:rsidRPr="00D805BC">
        <w:rPr>
          <w:rFonts w:cs="Tahoma"/>
        </w:rPr>
        <w:t xml:space="preserve">van 50 </w:t>
      </w:r>
      <w:r w:rsidR="007037E7" w:rsidRPr="00D805BC">
        <w:rPr>
          <w:rFonts w:cs="Tahoma"/>
        </w:rPr>
        <w:t xml:space="preserve">µg </w:t>
      </w:r>
      <w:r w:rsidRPr="00D805BC">
        <w:rPr>
          <w:rFonts w:cs="Tahoma"/>
        </w:rPr>
        <w:t>/m</w:t>
      </w:r>
      <w:r w:rsidRPr="00D805BC">
        <w:rPr>
          <w:rFonts w:cs="Tahoma"/>
          <w:vertAlign w:val="superscript"/>
        </w:rPr>
        <w:t>3</w:t>
      </w:r>
      <w:r w:rsidRPr="00D805BC">
        <w:rPr>
          <w:rFonts w:cs="Tahoma"/>
        </w:rPr>
        <w:t xml:space="preserve"> </w:t>
      </w:r>
      <w:r w:rsidR="00965F1C">
        <w:rPr>
          <w:rFonts w:cs="Tahoma"/>
        </w:rPr>
        <w:t>is dit aantal gewoon te turven</w:t>
      </w:r>
      <w:r w:rsidRPr="00D805BC">
        <w:rPr>
          <w:rFonts w:cs="Tahoma"/>
        </w:rPr>
        <w:t xml:space="preserve">. </w:t>
      </w:r>
      <w:r w:rsidR="00965F1C">
        <w:rPr>
          <w:rFonts w:cs="Tahoma"/>
        </w:rPr>
        <w:t xml:space="preserve">Maar SRM1 gebruikt geen daggemiddelden, maar jaargemiddelde en leidt daar </w:t>
      </w:r>
      <w:r w:rsidR="00F4539E">
        <w:rPr>
          <w:rFonts w:cs="Tahoma"/>
        </w:rPr>
        <w:t xml:space="preserve">het aantal </w:t>
      </w:r>
      <w:r w:rsidR="00965F1C">
        <w:rPr>
          <w:rFonts w:cs="Tahoma"/>
        </w:rPr>
        <w:t>OVD van af. Om te voorkomen dat OVD van SRM1 en SRM3 van elkaar verschillen is b</w:t>
      </w:r>
      <w:r w:rsidR="00794DE1" w:rsidRPr="00D805BC">
        <w:rPr>
          <w:rFonts w:cs="Tahoma"/>
        </w:rPr>
        <w:t xml:space="preserve">esloten </w:t>
      </w:r>
      <w:r w:rsidRPr="00D805BC">
        <w:rPr>
          <w:rFonts w:cs="Tahoma"/>
        </w:rPr>
        <w:t xml:space="preserve">om </w:t>
      </w:r>
      <w:r w:rsidR="00C146B0" w:rsidRPr="00D805BC">
        <w:rPr>
          <w:rFonts w:cs="Tahoma"/>
        </w:rPr>
        <w:t>het aantal overschrijdingsdagen PM</w:t>
      </w:r>
      <w:r w:rsidR="00C146B0" w:rsidRPr="00D805BC">
        <w:rPr>
          <w:rFonts w:cs="Tahoma"/>
          <w:vertAlign w:val="subscript"/>
        </w:rPr>
        <w:t>10</w:t>
      </w:r>
      <w:r w:rsidR="0091007E">
        <w:rPr>
          <w:rFonts w:cs="Tahoma"/>
        </w:rPr>
        <w:t>, berekend</w:t>
      </w:r>
      <w:r w:rsidR="00BB60A2" w:rsidRPr="00D805BC">
        <w:rPr>
          <w:rFonts w:cs="Tahoma"/>
        </w:rPr>
        <w:t xml:space="preserve"> met een</w:t>
      </w:r>
      <w:r w:rsidRPr="00D805BC">
        <w:rPr>
          <w:rFonts w:cs="Tahoma"/>
        </w:rPr>
        <w:t xml:space="preserve"> </w:t>
      </w:r>
      <w:r w:rsidR="00C146B0" w:rsidRPr="00D805BC">
        <w:rPr>
          <w:rFonts w:cs="Tahoma"/>
        </w:rPr>
        <w:t>NNM</w:t>
      </w:r>
      <w:r w:rsidR="00BB60A2" w:rsidRPr="00D805BC">
        <w:rPr>
          <w:rFonts w:cs="Tahoma"/>
        </w:rPr>
        <w:t>-model,</w:t>
      </w:r>
      <w:r w:rsidR="00C146B0" w:rsidRPr="00D805BC">
        <w:rPr>
          <w:rFonts w:cs="Tahoma"/>
        </w:rPr>
        <w:t xml:space="preserve"> </w:t>
      </w:r>
      <w:r w:rsidRPr="00D805BC">
        <w:rPr>
          <w:rFonts w:cs="Tahoma"/>
        </w:rPr>
        <w:t xml:space="preserve">naar de uitkomsten van </w:t>
      </w:r>
      <w:r w:rsidR="00497B8A">
        <w:rPr>
          <w:rFonts w:cs="Tahoma"/>
        </w:rPr>
        <w:t>SRM1</w:t>
      </w:r>
      <w:r w:rsidR="0046797B">
        <w:rPr>
          <w:rFonts w:cs="Tahoma"/>
        </w:rPr>
        <w:t>-model</w:t>
      </w:r>
      <w:r w:rsidR="00497B8A" w:rsidRPr="00D805BC">
        <w:rPr>
          <w:rFonts w:cs="Tahoma"/>
        </w:rPr>
        <w:t xml:space="preserve"> </w:t>
      </w:r>
      <w:r w:rsidRPr="00D805BC">
        <w:rPr>
          <w:rFonts w:cs="Tahoma"/>
        </w:rPr>
        <w:t>toe te rekenen. Dat kan door op de berekende jaargemiddelde concentratie ook weer de fitlijnen toe te passen zoals hierboven beschreven. Dat gebeurt echter ALLEEN VOOR DE</w:t>
      </w:r>
      <w:r w:rsidR="00441276" w:rsidRPr="00D805BC">
        <w:rPr>
          <w:rFonts w:cs="Tahoma"/>
        </w:rPr>
        <w:t xml:space="preserve"> </w:t>
      </w:r>
      <w:r w:rsidRPr="00D805BC">
        <w:rPr>
          <w:rFonts w:cs="Tahoma"/>
        </w:rPr>
        <w:t>ACHTERGRONDCONCENTRATIE. Als de</w:t>
      </w:r>
      <w:r w:rsidR="00086AC3">
        <w:rPr>
          <w:rFonts w:cs="Tahoma"/>
        </w:rPr>
        <w:t xml:space="preserve"> door de uur-voor-uur berekende</w:t>
      </w:r>
      <w:r w:rsidRPr="00D805BC">
        <w:rPr>
          <w:rFonts w:cs="Tahoma"/>
        </w:rPr>
        <w:t xml:space="preserve"> achtergrondconcentratie hetzelfde is als de achtergrondconcentratie die </w:t>
      </w:r>
      <w:r w:rsidR="0046797B">
        <w:rPr>
          <w:rFonts w:cs="Tahoma"/>
        </w:rPr>
        <w:t xml:space="preserve">door een </w:t>
      </w:r>
      <w:r w:rsidR="00965F1C">
        <w:rPr>
          <w:rFonts w:cs="Tahoma"/>
        </w:rPr>
        <w:t>SRM1</w:t>
      </w:r>
      <w:r w:rsidR="0046797B">
        <w:rPr>
          <w:rFonts w:cs="Tahoma"/>
        </w:rPr>
        <w:t>-model</w:t>
      </w:r>
      <w:r w:rsidRPr="00D805BC">
        <w:rPr>
          <w:rFonts w:cs="Tahoma"/>
        </w:rPr>
        <w:t xml:space="preserve"> </w:t>
      </w:r>
      <w:r w:rsidR="0046797B">
        <w:rPr>
          <w:rFonts w:cs="Tahoma"/>
        </w:rPr>
        <w:t>berekend wordt</w:t>
      </w:r>
      <w:r w:rsidR="0046797B" w:rsidRPr="00D805BC">
        <w:rPr>
          <w:rFonts w:cs="Tahoma"/>
        </w:rPr>
        <w:t xml:space="preserve"> </w:t>
      </w:r>
      <w:r w:rsidRPr="00D805BC">
        <w:rPr>
          <w:rFonts w:cs="Tahoma"/>
        </w:rPr>
        <w:t xml:space="preserve">(het zouden immers dezelfde GCN-waarden </w:t>
      </w:r>
      <w:r w:rsidR="0046797B">
        <w:rPr>
          <w:rFonts w:cs="Tahoma"/>
        </w:rPr>
        <w:t xml:space="preserve">moeten </w:t>
      </w:r>
      <w:r w:rsidRPr="00D805BC">
        <w:rPr>
          <w:rFonts w:cs="Tahoma"/>
        </w:rPr>
        <w:t>zijn), dan wordt zo hetzelfde aantal overschrijdingsdagen verkregen.</w:t>
      </w:r>
      <w:r w:rsidR="00BB60A2" w:rsidRPr="00D805BC">
        <w:rPr>
          <w:rFonts w:cs="Tahoma"/>
        </w:rPr>
        <w:t xml:space="preserve"> Het aantal extra overschrijdingsdagen veroorzaakt door de bron wordt opgeteld bij het aantal dat is bepaald voor de achtergrondconcentratie aan de hand van de fitlijnen. Hierdoor </w:t>
      </w:r>
      <w:r w:rsidR="00965F1C">
        <w:rPr>
          <w:rFonts w:cs="Tahoma"/>
        </w:rPr>
        <w:t>geeft</w:t>
      </w:r>
      <w:r w:rsidR="00965F1C" w:rsidRPr="00D805BC">
        <w:rPr>
          <w:rFonts w:cs="Tahoma"/>
        </w:rPr>
        <w:t xml:space="preserve"> </w:t>
      </w:r>
      <w:r w:rsidR="00BB60A2" w:rsidRPr="00D805BC">
        <w:rPr>
          <w:rFonts w:cs="Tahoma"/>
        </w:rPr>
        <w:t xml:space="preserve">een NNM-model </w:t>
      </w:r>
      <w:r w:rsidR="00965F1C">
        <w:rPr>
          <w:rFonts w:cs="Tahoma"/>
        </w:rPr>
        <w:t>voor de achtergrondconcentraties deze</w:t>
      </w:r>
      <w:r w:rsidR="007D3D23">
        <w:rPr>
          <w:rFonts w:cs="Tahoma"/>
        </w:rPr>
        <w:t>l</w:t>
      </w:r>
      <w:r w:rsidR="00965F1C">
        <w:rPr>
          <w:rFonts w:cs="Tahoma"/>
        </w:rPr>
        <w:t xml:space="preserve">fde OVD, maar voor de som van bron en achtergrond kan het </w:t>
      </w:r>
      <w:r w:rsidR="00BB60A2" w:rsidRPr="00D805BC">
        <w:rPr>
          <w:rFonts w:cs="Tahoma"/>
        </w:rPr>
        <w:t xml:space="preserve">een ander aantal overschrijdingsdagen geven dan </w:t>
      </w:r>
      <w:r w:rsidR="00965F1C">
        <w:rPr>
          <w:rFonts w:cs="Tahoma"/>
        </w:rPr>
        <w:t>SRM1</w:t>
      </w:r>
      <w:r w:rsidR="00BB60A2" w:rsidRPr="00D805BC">
        <w:rPr>
          <w:rFonts w:cs="Tahoma"/>
        </w:rPr>
        <w:t xml:space="preserve"> bij dezelfde totaalconcentratie.</w:t>
      </w:r>
    </w:p>
    <w:p w14:paraId="644AE9F2" w14:textId="77777777" w:rsidR="00D72465" w:rsidRPr="00D805BC" w:rsidRDefault="00D72465" w:rsidP="005C7F29">
      <w:pPr>
        <w:rPr>
          <w:rFonts w:cs="Tahoma"/>
          <w:b/>
          <w:szCs w:val="18"/>
        </w:rPr>
      </w:pPr>
    </w:p>
    <w:p w14:paraId="28FDDD6E" w14:textId="77777777" w:rsidR="000D7BB7" w:rsidRPr="00D805BC" w:rsidRDefault="00C146B0" w:rsidP="005C7F29">
      <w:pPr>
        <w:rPr>
          <w:rFonts w:cs="Tahoma"/>
          <w:b/>
          <w:szCs w:val="18"/>
        </w:rPr>
      </w:pPr>
      <w:r w:rsidRPr="00D805BC">
        <w:rPr>
          <w:rFonts w:cs="Tahoma"/>
          <w:b/>
          <w:szCs w:val="18"/>
        </w:rPr>
        <w:t>De procedure is dus als volgt:</w:t>
      </w:r>
    </w:p>
    <w:p w14:paraId="2E2489BF" w14:textId="4DEC17F9" w:rsidR="000D7BB7" w:rsidRPr="00D805BC" w:rsidRDefault="00C146B0" w:rsidP="005C7F29">
      <w:pPr>
        <w:rPr>
          <w:rFonts w:cs="Tahoma"/>
          <w:szCs w:val="18"/>
        </w:rPr>
      </w:pPr>
      <w:r w:rsidRPr="00D805BC">
        <w:rPr>
          <w:rFonts w:cs="Tahoma"/>
          <w:szCs w:val="18"/>
        </w:rPr>
        <w:t>H</w:t>
      </w:r>
      <w:r w:rsidR="000D7BB7" w:rsidRPr="00D805BC">
        <w:rPr>
          <w:rFonts w:cs="Tahoma"/>
          <w:szCs w:val="18"/>
        </w:rPr>
        <w:t>et aantal overschrijdingen van de daggemiddelde concentratie PM</w:t>
      </w:r>
      <w:r w:rsidR="000D7BB7" w:rsidRPr="00D805BC">
        <w:rPr>
          <w:rFonts w:cs="Tahoma"/>
          <w:szCs w:val="18"/>
          <w:vertAlign w:val="subscript"/>
        </w:rPr>
        <w:t>10</w:t>
      </w:r>
      <w:r w:rsidR="000D7BB7" w:rsidRPr="00D805BC">
        <w:rPr>
          <w:rFonts w:cs="Tahoma"/>
          <w:szCs w:val="18"/>
        </w:rPr>
        <w:t xml:space="preserve"> van de </w:t>
      </w:r>
      <w:r w:rsidR="002C7329">
        <w:rPr>
          <w:rFonts w:cs="Tahoma"/>
          <w:szCs w:val="18"/>
        </w:rPr>
        <w:t>omgevingswaarde</w:t>
      </w:r>
      <w:r w:rsidR="002C7329" w:rsidRPr="00D805BC">
        <w:rPr>
          <w:rFonts w:cs="Tahoma"/>
          <w:szCs w:val="18"/>
        </w:rPr>
        <w:t xml:space="preserve"> </w:t>
      </w:r>
      <w:r w:rsidR="000D7BB7" w:rsidRPr="00D805BC">
        <w:rPr>
          <w:rFonts w:cs="Tahoma"/>
          <w:szCs w:val="18"/>
        </w:rPr>
        <w:t>van 50 µg/m</w:t>
      </w:r>
      <w:r w:rsidR="000D7BB7" w:rsidRPr="00D805BC">
        <w:rPr>
          <w:rFonts w:cs="Tahoma"/>
          <w:szCs w:val="18"/>
          <w:vertAlign w:val="superscript"/>
        </w:rPr>
        <w:t>3</w:t>
      </w:r>
      <w:r w:rsidR="000D7BB7" w:rsidRPr="00D805BC">
        <w:rPr>
          <w:rFonts w:cs="Tahoma"/>
          <w:szCs w:val="18"/>
        </w:rPr>
        <w:t xml:space="preserve"> in een kalenderjaar </w:t>
      </w:r>
      <w:r w:rsidRPr="00D805BC">
        <w:rPr>
          <w:rFonts w:cs="Tahoma"/>
          <w:szCs w:val="18"/>
        </w:rPr>
        <w:t xml:space="preserve">wordt </w:t>
      </w:r>
      <w:r w:rsidR="000D7BB7" w:rsidRPr="00D805BC">
        <w:rPr>
          <w:rFonts w:cs="Tahoma"/>
          <w:szCs w:val="18"/>
        </w:rPr>
        <w:t>aangeduid met het ‘aantal overschrijdingen PM</w:t>
      </w:r>
      <w:r w:rsidR="000D7BB7" w:rsidRPr="00D805BC">
        <w:rPr>
          <w:rFonts w:cs="Tahoma"/>
          <w:szCs w:val="18"/>
          <w:vertAlign w:val="subscript"/>
        </w:rPr>
        <w:t>10</w:t>
      </w:r>
      <w:r w:rsidR="000D7BB7" w:rsidRPr="00D805BC">
        <w:rPr>
          <w:rFonts w:cs="Tahoma"/>
          <w:szCs w:val="18"/>
        </w:rPr>
        <w:t>’.</w:t>
      </w:r>
    </w:p>
    <w:p w14:paraId="4AC5347C" w14:textId="64D48124" w:rsidR="000D7BB7" w:rsidRPr="00D805BC" w:rsidRDefault="000D7BB7" w:rsidP="005C7F29">
      <w:pPr>
        <w:numPr>
          <w:ilvl w:val="0"/>
          <w:numId w:val="15"/>
        </w:numPr>
        <w:rPr>
          <w:rFonts w:cs="Tahoma"/>
          <w:szCs w:val="18"/>
        </w:rPr>
      </w:pPr>
      <w:r w:rsidRPr="00D805BC">
        <w:rPr>
          <w:rFonts w:cs="Tahoma"/>
          <w:szCs w:val="18"/>
        </w:rPr>
        <w:t>Het aantal (geprognosticeerde) overschrijdingen PM</w:t>
      </w:r>
      <w:r w:rsidRPr="00D805BC">
        <w:rPr>
          <w:rFonts w:cs="Tahoma"/>
          <w:szCs w:val="18"/>
          <w:vertAlign w:val="subscript"/>
        </w:rPr>
        <w:t>10</w:t>
      </w:r>
      <w:r w:rsidRPr="00D805BC">
        <w:rPr>
          <w:rFonts w:cs="Tahoma"/>
          <w:szCs w:val="18"/>
        </w:rPr>
        <w:t xml:space="preserve"> als gevolg van de toekomstige achtergrond, </w:t>
      </w:r>
      <w:r w:rsidR="00072157" w:rsidRPr="00D805BC">
        <w:rPr>
          <w:rFonts w:cs="Tahoma"/>
          <w:szCs w:val="18"/>
        </w:rPr>
        <w:t xml:space="preserve">moet </w:t>
      </w:r>
      <w:r w:rsidRPr="00D805BC">
        <w:rPr>
          <w:rFonts w:cs="Tahoma"/>
          <w:szCs w:val="18"/>
        </w:rPr>
        <w:t>door NNM-software (</w:t>
      </w:r>
      <w:r w:rsidR="00072157" w:rsidRPr="00D805BC">
        <w:rPr>
          <w:rFonts w:cs="Tahoma"/>
          <w:szCs w:val="18"/>
        </w:rPr>
        <w:t xml:space="preserve">bijv. </w:t>
      </w:r>
      <w:r w:rsidR="0095249F">
        <w:rPr>
          <w:rFonts w:cs="Tahoma"/>
          <w:szCs w:val="18"/>
        </w:rPr>
        <w:t>GeoMilieu</w:t>
      </w:r>
      <w:r w:rsidR="0095249F" w:rsidRPr="00D805BC">
        <w:rPr>
          <w:rFonts w:cs="Tahoma"/>
          <w:szCs w:val="18"/>
        </w:rPr>
        <w:t xml:space="preserve"> </w:t>
      </w:r>
      <w:r w:rsidRPr="00D805BC">
        <w:rPr>
          <w:rFonts w:cs="Tahoma"/>
          <w:szCs w:val="18"/>
        </w:rPr>
        <w:t>en PluimPlus) worden bepaald op grond van:</w:t>
      </w:r>
    </w:p>
    <w:p w14:paraId="0A7B598F" w14:textId="77777777" w:rsidR="000D7BB7" w:rsidRPr="00D805BC" w:rsidRDefault="000D7BB7" w:rsidP="005C7F29">
      <w:pPr>
        <w:numPr>
          <w:ilvl w:val="1"/>
          <w:numId w:val="15"/>
        </w:numPr>
        <w:rPr>
          <w:rFonts w:cs="Tahoma"/>
          <w:szCs w:val="18"/>
        </w:rPr>
      </w:pPr>
      <w:r w:rsidRPr="00D805BC">
        <w:rPr>
          <w:rFonts w:cs="Tahoma"/>
          <w:szCs w:val="18"/>
        </w:rPr>
        <w:t>de berekende jaargemiddelde concentratie PM</w:t>
      </w:r>
      <w:r w:rsidRPr="00D805BC">
        <w:rPr>
          <w:rFonts w:cs="Tahoma"/>
          <w:szCs w:val="18"/>
          <w:vertAlign w:val="subscript"/>
        </w:rPr>
        <w:t>10</w:t>
      </w:r>
      <w:r w:rsidRPr="00D805BC">
        <w:rPr>
          <w:rFonts w:cs="Tahoma"/>
          <w:szCs w:val="18"/>
        </w:rPr>
        <w:t xml:space="preserve"> op de desbetreffende locatie, en </w:t>
      </w:r>
    </w:p>
    <w:p w14:paraId="392774A1" w14:textId="02EAE557" w:rsidR="000D7BB7" w:rsidRPr="00D805BC" w:rsidRDefault="000D7BB7" w:rsidP="005C7F29">
      <w:pPr>
        <w:numPr>
          <w:ilvl w:val="1"/>
          <w:numId w:val="15"/>
        </w:numPr>
        <w:rPr>
          <w:rFonts w:cs="Tahoma"/>
          <w:szCs w:val="18"/>
        </w:rPr>
      </w:pPr>
      <w:r w:rsidRPr="00D805BC">
        <w:rPr>
          <w:rFonts w:cs="Tahoma"/>
          <w:szCs w:val="18"/>
        </w:rPr>
        <w:t xml:space="preserve">door gebruik te maken van de empirische relatie zoals die in </w:t>
      </w:r>
      <w:r w:rsidR="00965F1C">
        <w:rPr>
          <w:rFonts w:cs="Tahoma"/>
          <w:szCs w:val="18"/>
        </w:rPr>
        <w:t>SRM1</w:t>
      </w:r>
      <w:r w:rsidRPr="00D805BC">
        <w:rPr>
          <w:rFonts w:cs="Tahoma"/>
          <w:szCs w:val="18"/>
        </w:rPr>
        <w:t xml:space="preserve"> is geïmplementeerd (beschreven in de </w:t>
      </w:r>
      <w:hyperlink r:id="rId17" w:history="1">
        <w:r w:rsidR="008838B0" w:rsidRPr="008838B0">
          <w:rPr>
            <w:rStyle w:val="Hyperlink"/>
            <w:rFonts w:cs="Tahoma"/>
            <w:szCs w:val="18"/>
          </w:rPr>
          <w:t>Technische beschrijving van standaard rekenmethode 1</w:t>
        </w:r>
      </w:hyperlink>
      <w:r w:rsidRPr="00D805BC">
        <w:rPr>
          <w:rFonts w:cs="Tahoma"/>
          <w:szCs w:val="18"/>
        </w:rPr>
        <w:t>) en met beperkt bereik opdat geen negatieve waarden als uitkomst</w:t>
      </w:r>
      <w:r w:rsidR="00D72465" w:rsidRPr="00D805BC">
        <w:rPr>
          <w:rFonts w:cs="Tahoma"/>
          <w:szCs w:val="18"/>
        </w:rPr>
        <w:t xml:space="preserve"> worden gegenereerd</w:t>
      </w:r>
      <w:r w:rsidRPr="00D805BC">
        <w:rPr>
          <w:rFonts w:cs="Tahoma"/>
          <w:szCs w:val="18"/>
        </w:rPr>
        <w:t>.</w:t>
      </w:r>
      <w:r w:rsidR="00E426CC" w:rsidRPr="00D805BC">
        <w:rPr>
          <w:rFonts w:cs="Tahoma"/>
          <w:szCs w:val="18"/>
        </w:rPr>
        <w:br/>
      </w:r>
    </w:p>
    <w:p w14:paraId="39B20860" w14:textId="77777777" w:rsidR="000D7BB7" w:rsidRPr="00D805BC" w:rsidRDefault="000D7BB7" w:rsidP="005C7F29">
      <w:pPr>
        <w:numPr>
          <w:ilvl w:val="0"/>
          <w:numId w:val="15"/>
        </w:numPr>
        <w:rPr>
          <w:rFonts w:cs="Tahoma"/>
          <w:szCs w:val="18"/>
        </w:rPr>
      </w:pPr>
      <w:r w:rsidRPr="00D805BC">
        <w:rPr>
          <w:rFonts w:cs="Tahoma"/>
          <w:szCs w:val="18"/>
        </w:rPr>
        <w:t>De volgende procedure behoudt zoveel mogelijk de voordelen van de geavanceerde rekenmethode van het NNM:</w:t>
      </w:r>
    </w:p>
    <w:p w14:paraId="7DF81414" w14:textId="53CA5862" w:rsidR="000D7BB7" w:rsidRPr="00D805BC" w:rsidRDefault="000D7BB7" w:rsidP="005C7F29">
      <w:pPr>
        <w:numPr>
          <w:ilvl w:val="1"/>
          <w:numId w:val="15"/>
        </w:numPr>
        <w:rPr>
          <w:rFonts w:cs="Tahoma"/>
          <w:szCs w:val="18"/>
        </w:rPr>
      </w:pPr>
      <w:r w:rsidRPr="00D805BC">
        <w:rPr>
          <w:rFonts w:cs="Tahoma"/>
          <w:szCs w:val="18"/>
        </w:rPr>
        <w:t>bepaal het aantal overschrijdingen veroorzaakt door de heersende achtergrond d.m.v. van de uurlijkse methode (</w:t>
      </w:r>
      <w:r w:rsidR="00965F1C">
        <w:rPr>
          <w:rFonts w:cs="Tahoma"/>
          <w:szCs w:val="18"/>
        </w:rPr>
        <w:t>uit de PreSRM</w:t>
      </w:r>
      <w:r w:rsidRPr="00D805BC">
        <w:rPr>
          <w:rFonts w:cs="Tahoma"/>
          <w:szCs w:val="18"/>
        </w:rPr>
        <w:t xml:space="preserve">); dus </w:t>
      </w:r>
      <w:r w:rsidRPr="00D805BC">
        <w:rPr>
          <w:rFonts w:cs="Tahoma"/>
          <w:szCs w:val="18"/>
          <w:u w:val="single"/>
        </w:rPr>
        <w:t>zonder</w:t>
      </w:r>
      <w:r w:rsidRPr="00D805BC">
        <w:rPr>
          <w:rFonts w:cs="Tahoma"/>
          <w:szCs w:val="18"/>
        </w:rPr>
        <w:t xml:space="preserve"> bronbijdragen;</w:t>
      </w:r>
    </w:p>
    <w:p w14:paraId="31272EDD" w14:textId="77777777" w:rsidR="000D7BB7" w:rsidRPr="00D805BC" w:rsidRDefault="000D7BB7" w:rsidP="005C7F29">
      <w:pPr>
        <w:numPr>
          <w:ilvl w:val="1"/>
          <w:numId w:val="15"/>
        </w:numPr>
        <w:rPr>
          <w:rFonts w:cs="Tahoma"/>
          <w:szCs w:val="18"/>
        </w:rPr>
      </w:pPr>
      <w:r w:rsidRPr="00D805BC">
        <w:rPr>
          <w:rFonts w:cs="Tahoma"/>
          <w:szCs w:val="18"/>
        </w:rPr>
        <w:lastRenderedPageBreak/>
        <w:t>bepaal het aantal overschrijdingen PM</w:t>
      </w:r>
      <w:r w:rsidRPr="00D805BC">
        <w:rPr>
          <w:rFonts w:cs="Tahoma"/>
          <w:szCs w:val="18"/>
          <w:vertAlign w:val="subscript"/>
        </w:rPr>
        <w:t>10</w:t>
      </w:r>
      <w:r w:rsidRPr="00D805BC">
        <w:rPr>
          <w:rFonts w:cs="Tahoma"/>
          <w:szCs w:val="18"/>
        </w:rPr>
        <w:t xml:space="preserve"> zoals omschreven bij 1.</w:t>
      </w:r>
    </w:p>
    <w:p w14:paraId="473DA7D5" w14:textId="77777777" w:rsidR="000D7BB7" w:rsidRPr="00D805BC" w:rsidRDefault="000D7BB7" w:rsidP="005C7F29">
      <w:pPr>
        <w:numPr>
          <w:ilvl w:val="1"/>
          <w:numId w:val="15"/>
        </w:numPr>
        <w:rPr>
          <w:rFonts w:cs="Tahoma"/>
          <w:szCs w:val="18"/>
        </w:rPr>
      </w:pPr>
      <w:r w:rsidRPr="00D805BC">
        <w:rPr>
          <w:rFonts w:cs="Tahoma"/>
          <w:szCs w:val="18"/>
        </w:rPr>
        <w:t>Bereken correctieterm = uitkomst in stap 2a minus uitkomst stap 2b</w:t>
      </w:r>
    </w:p>
    <w:p w14:paraId="235C5E2A" w14:textId="77777777" w:rsidR="000D7BB7" w:rsidRPr="00D805BC" w:rsidRDefault="000D7BB7" w:rsidP="005C7F29">
      <w:pPr>
        <w:numPr>
          <w:ilvl w:val="1"/>
          <w:numId w:val="15"/>
        </w:numPr>
        <w:rPr>
          <w:rFonts w:cs="Tahoma"/>
          <w:szCs w:val="18"/>
        </w:rPr>
      </w:pPr>
      <w:r w:rsidRPr="00D805BC">
        <w:rPr>
          <w:rFonts w:cs="Tahoma"/>
          <w:szCs w:val="18"/>
        </w:rPr>
        <w:t>bepaal het aantal overschrijdingen veroorzaakt door alle bronbijdragen met de heersende achtergrond d.m.v. van de uurlijkse methode: NNM &amp; GCN;</w:t>
      </w:r>
    </w:p>
    <w:p w14:paraId="2995252F" w14:textId="77777777" w:rsidR="000D7BB7" w:rsidRPr="00D805BC" w:rsidRDefault="000D7BB7" w:rsidP="005C7F29">
      <w:pPr>
        <w:numPr>
          <w:ilvl w:val="1"/>
          <w:numId w:val="15"/>
        </w:numPr>
        <w:rPr>
          <w:rFonts w:cs="Tahoma"/>
          <w:szCs w:val="18"/>
        </w:rPr>
      </w:pPr>
      <w:r w:rsidRPr="00D805BC">
        <w:rPr>
          <w:rFonts w:cs="Tahoma"/>
          <w:szCs w:val="18"/>
        </w:rPr>
        <w:t>corrigeer deze uitkomst door de correctieterm er vanaf te trekken</w:t>
      </w:r>
      <w:r w:rsidR="00D72465" w:rsidRPr="00D805BC">
        <w:rPr>
          <w:rFonts w:cs="Tahoma"/>
          <w:szCs w:val="18"/>
        </w:rPr>
        <w:t xml:space="preserve"> (dit kan een positieve of een negatieve correctie zijn)</w:t>
      </w:r>
      <w:r w:rsidRPr="00D805BC">
        <w:rPr>
          <w:rFonts w:cs="Tahoma"/>
          <w:szCs w:val="18"/>
        </w:rPr>
        <w:t>;</w:t>
      </w:r>
    </w:p>
    <w:p w14:paraId="59C05131" w14:textId="1690AB1C" w:rsidR="000D7BB7" w:rsidRPr="00D805BC" w:rsidRDefault="000D7BB7" w:rsidP="007D3D23">
      <w:pPr>
        <w:numPr>
          <w:ilvl w:val="1"/>
          <w:numId w:val="15"/>
        </w:numPr>
        <w:rPr>
          <w:rFonts w:cs="Tahoma"/>
          <w:szCs w:val="18"/>
        </w:rPr>
      </w:pPr>
      <w:r w:rsidRPr="00D805BC">
        <w:rPr>
          <w:rFonts w:cs="Tahoma"/>
          <w:szCs w:val="18"/>
        </w:rPr>
        <w:t>pas tenslotte zeezoutcorrectie toe</w:t>
      </w:r>
      <w:r w:rsidR="00965F1C">
        <w:rPr>
          <w:rFonts w:cs="Tahoma"/>
          <w:szCs w:val="18"/>
        </w:rPr>
        <w:t xml:space="preserve"> voor locaties waar getoetst moet worden aan de </w:t>
      </w:r>
      <w:r w:rsidR="002C7329">
        <w:rPr>
          <w:rFonts w:cs="Tahoma"/>
          <w:szCs w:val="18"/>
        </w:rPr>
        <w:t xml:space="preserve">omgevingswaarden </w:t>
      </w:r>
      <w:r w:rsidR="007D3D23">
        <w:rPr>
          <w:rFonts w:cs="Tahoma"/>
          <w:szCs w:val="18"/>
        </w:rPr>
        <w:t>en waarbij de</w:t>
      </w:r>
      <w:r w:rsidR="002C7329">
        <w:rPr>
          <w:rFonts w:cs="Tahoma"/>
          <w:szCs w:val="18"/>
        </w:rPr>
        <w:t>ze</w:t>
      </w:r>
      <w:r w:rsidR="007D3D23">
        <w:rPr>
          <w:rFonts w:cs="Tahoma"/>
          <w:szCs w:val="18"/>
        </w:rPr>
        <w:t xml:space="preserve"> overschreden wordt (zie </w:t>
      </w:r>
      <w:r w:rsidR="007D3D23" w:rsidRPr="007D3D23">
        <w:rPr>
          <w:rFonts w:cs="Tahoma"/>
          <w:szCs w:val="18"/>
        </w:rPr>
        <w:t xml:space="preserve">art. </w:t>
      </w:r>
      <w:r w:rsidR="00A11CB9">
        <w:rPr>
          <w:rFonts w:cs="Tahoma"/>
          <w:szCs w:val="18"/>
        </w:rPr>
        <w:t>8.13 van de Omgevingsregeling</w:t>
      </w:r>
      <w:r w:rsidR="007D3D23">
        <w:rPr>
          <w:rFonts w:cs="Tahoma"/>
          <w:szCs w:val="18"/>
        </w:rPr>
        <w:t>)</w:t>
      </w:r>
      <w:r w:rsidRPr="00D805BC">
        <w:rPr>
          <w:rFonts w:cs="Tahoma"/>
          <w:szCs w:val="18"/>
        </w:rPr>
        <w:t>.</w:t>
      </w:r>
      <w:r w:rsidR="00E426CC" w:rsidRPr="00D805BC">
        <w:rPr>
          <w:rFonts w:cs="Tahoma"/>
          <w:szCs w:val="18"/>
        </w:rPr>
        <w:br/>
      </w:r>
    </w:p>
    <w:p w14:paraId="41F7ABD4" w14:textId="77777777" w:rsidR="000D7BB7" w:rsidRPr="00D805BC" w:rsidRDefault="000D7BB7" w:rsidP="005C7F29">
      <w:pPr>
        <w:numPr>
          <w:ilvl w:val="0"/>
          <w:numId w:val="15"/>
        </w:numPr>
        <w:rPr>
          <w:rFonts w:cs="Tahoma"/>
          <w:szCs w:val="18"/>
        </w:rPr>
      </w:pPr>
      <w:r w:rsidRPr="00D805BC">
        <w:rPr>
          <w:rFonts w:cs="Tahoma"/>
          <w:szCs w:val="18"/>
        </w:rPr>
        <w:t>Er zal een aantal waarschuwingen worden gecommuniceerd:</w:t>
      </w:r>
    </w:p>
    <w:p w14:paraId="5587B47D" w14:textId="3D719835" w:rsidR="000D7BB7" w:rsidRPr="00D805BC" w:rsidRDefault="00965F1C" w:rsidP="005C7F29">
      <w:pPr>
        <w:numPr>
          <w:ilvl w:val="1"/>
          <w:numId w:val="15"/>
        </w:numPr>
        <w:rPr>
          <w:rFonts w:cs="Tahoma"/>
          <w:szCs w:val="18"/>
        </w:rPr>
      </w:pPr>
      <w:r>
        <w:rPr>
          <w:rFonts w:cs="Tahoma"/>
          <w:szCs w:val="18"/>
        </w:rPr>
        <w:t>SRM1</w:t>
      </w:r>
      <w:r w:rsidR="000D7BB7" w:rsidRPr="00D805BC">
        <w:rPr>
          <w:rFonts w:cs="Tahoma"/>
          <w:szCs w:val="18"/>
        </w:rPr>
        <w:t xml:space="preserve"> mag nog steeds niet worden gebruikt voor het berekenen van het aantal overschrijdingen </w:t>
      </w:r>
      <w:r w:rsidR="00BB60A2" w:rsidRPr="00D805BC">
        <w:rPr>
          <w:rFonts w:cs="Tahoma"/>
          <w:szCs w:val="18"/>
        </w:rPr>
        <w:t>PM</w:t>
      </w:r>
      <w:r w:rsidR="00BB60A2" w:rsidRPr="00D805BC">
        <w:rPr>
          <w:rFonts w:cs="Tahoma"/>
          <w:szCs w:val="18"/>
          <w:vertAlign w:val="subscript"/>
        </w:rPr>
        <w:t>10</w:t>
      </w:r>
      <w:r w:rsidR="000D7BB7" w:rsidRPr="00D805BC">
        <w:rPr>
          <w:rFonts w:cs="Tahoma"/>
          <w:szCs w:val="18"/>
        </w:rPr>
        <w:t xml:space="preserve"> voor industriële puntbronnen; het gaat hier louter om </w:t>
      </w:r>
      <w:r>
        <w:rPr>
          <w:rFonts w:cs="Tahoma"/>
          <w:szCs w:val="18"/>
        </w:rPr>
        <w:t xml:space="preserve">het technische gebruik van </w:t>
      </w:r>
      <w:r w:rsidR="002D1B50">
        <w:rPr>
          <w:rFonts w:cs="Tahoma"/>
          <w:szCs w:val="18"/>
        </w:rPr>
        <w:t xml:space="preserve">de </w:t>
      </w:r>
      <w:r w:rsidR="000D7BB7" w:rsidRPr="00D805BC">
        <w:rPr>
          <w:rFonts w:cs="Tahoma"/>
          <w:szCs w:val="18"/>
        </w:rPr>
        <w:t xml:space="preserve">empirische relatie die in </w:t>
      </w:r>
      <w:r>
        <w:rPr>
          <w:rFonts w:cs="Tahoma"/>
          <w:szCs w:val="18"/>
        </w:rPr>
        <w:t>SRM1</w:t>
      </w:r>
      <w:r w:rsidRPr="00D805BC">
        <w:rPr>
          <w:rFonts w:cs="Tahoma"/>
          <w:szCs w:val="18"/>
        </w:rPr>
        <w:t xml:space="preserve"> </w:t>
      </w:r>
      <w:r w:rsidR="000D7BB7" w:rsidRPr="00D805BC">
        <w:rPr>
          <w:rFonts w:cs="Tahoma"/>
          <w:szCs w:val="18"/>
        </w:rPr>
        <w:t xml:space="preserve">wordt gebruikt. </w:t>
      </w:r>
    </w:p>
    <w:p w14:paraId="5223FC65" w14:textId="41549838" w:rsidR="000D7BB7" w:rsidRPr="00D805BC" w:rsidRDefault="000D7BB7" w:rsidP="005C7F29">
      <w:pPr>
        <w:numPr>
          <w:ilvl w:val="1"/>
          <w:numId w:val="15"/>
        </w:numPr>
        <w:rPr>
          <w:rFonts w:cs="Tahoma"/>
          <w:szCs w:val="18"/>
        </w:rPr>
      </w:pPr>
      <w:r w:rsidRPr="00D805BC">
        <w:rPr>
          <w:rFonts w:cs="Tahoma"/>
          <w:szCs w:val="18"/>
        </w:rPr>
        <w:t xml:space="preserve">Bij de aggregatie van resultaten d.m.v. </w:t>
      </w:r>
      <w:r w:rsidR="00965F1C">
        <w:rPr>
          <w:rFonts w:cs="Tahoma"/>
          <w:szCs w:val="18"/>
        </w:rPr>
        <w:t>SRM1</w:t>
      </w:r>
      <w:r w:rsidRPr="00D805BC">
        <w:rPr>
          <w:rFonts w:cs="Tahoma"/>
          <w:szCs w:val="18"/>
        </w:rPr>
        <w:t xml:space="preserve"> zullen afwijkingen ontstaan t.o.v. </w:t>
      </w:r>
      <w:r w:rsidR="00072157" w:rsidRPr="00D805BC">
        <w:rPr>
          <w:rFonts w:cs="Tahoma"/>
          <w:szCs w:val="18"/>
        </w:rPr>
        <w:t xml:space="preserve">het </w:t>
      </w:r>
      <w:r w:rsidRPr="00D805BC">
        <w:rPr>
          <w:rFonts w:cs="Tahoma"/>
          <w:szCs w:val="18"/>
        </w:rPr>
        <w:t xml:space="preserve">NNM. Het aantal overschrijdingen wordt hier bepaald op basis van de </w:t>
      </w:r>
      <w:r w:rsidR="00D72465" w:rsidRPr="00D805BC">
        <w:rPr>
          <w:rFonts w:cs="Tahoma"/>
          <w:szCs w:val="18"/>
        </w:rPr>
        <w:t xml:space="preserve">totale jaargemiddelde </w:t>
      </w:r>
      <w:r w:rsidRPr="00D805BC">
        <w:rPr>
          <w:rFonts w:cs="Tahoma"/>
          <w:szCs w:val="18"/>
        </w:rPr>
        <w:t>en niet volgens de methode zoals beschreven bij stap 2 voor puntbronnen. Verder is de empirische relatie niet te gebruiken voor sterk intermitterende bronnen</w:t>
      </w:r>
      <w:r w:rsidR="00794DE1" w:rsidRPr="00D805BC">
        <w:rPr>
          <w:rFonts w:cs="Tahoma"/>
          <w:szCs w:val="18"/>
        </w:rPr>
        <w:t xml:space="preserve"> (bronnen die erg onregelmatig emitteren)</w:t>
      </w:r>
      <w:r w:rsidRPr="00D805BC">
        <w:rPr>
          <w:rFonts w:cs="Tahoma"/>
          <w:szCs w:val="18"/>
        </w:rPr>
        <w:t xml:space="preserve">. </w:t>
      </w:r>
    </w:p>
    <w:p w14:paraId="4996987D" w14:textId="77777777" w:rsidR="000D7BB7" w:rsidRPr="00D805BC" w:rsidRDefault="000D7BB7" w:rsidP="00E426CC">
      <w:pPr>
        <w:rPr>
          <w:rFonts w:cs="Tahoma"/>
        </w:rPr>
      </w:pPr>
    </w:p>
    <w:p w14:paraId="3164DF88" w14:textId="77777777" w:rsidR="000D7BB7" w:rsidRPr="00D805BC" w:rsidRDefault="000D7BB7" w:rsidP="00C95E99">
      <w:pPr>
        <w:pStyle w:val="OpmaakprofielKop2"/>
      </w:pPr>
      <w:bookmarkStart w:id="7" w:name="_Toc62821365"/>
      <w:r w:rsidRPr="00D805BC">
        <w:t>Afrondingen</w:t>
      </w:r>
      <w:bookmarkEnd w:id="7"/>
    </w:p>
    <w:p w14:paraId="05E0425F" w14:textId="453B7906" w:rsidR="00211327" w:rsidRPr="00D805BC" w:rsidRDefault="000D7BB7" w:rsidP="00566477">
      <w:pPr>
        <w:rPr>
          <w:rFonts w:cs="Tahoma"/>
        </w:rPr>
      </w:pPr>
      <w:r w:rsidRPr="00D805BC">
        <w:rPr>
          <w:rFonts w:cs="Tahoma"/>
        </w:rPr>
        <w:t xml:space="preserve">Voor toetsing aan </w:t>
      </w:r>
      <w:r w:rsidR="00EB13FD" w:rsidRPr="00D805BC">
        <w:rPr>
          <w:rFonts w:cs="Tahoma"/>
        </w:rPr>
        <w:t xml:space="preserve">de </w:t>
      </w:r>
      <w:r w:rsidR="00A11CB9">
        <w:rPr>
          <w:rFonts w:cs="Tahoma"/>
        </w:rPr>
        <w:t>omgevings</w:t>
      </w:r>
      <w:r w:rsidR="00A11CB9" w:rsidRPr="00D805BC">
        <w:rPr>
          <w:rFonts w:cs="Tahoma"/>
        </w:rPr>
        <w:t>waarden</w:t>
      </w:r>
      <w:r w:rsidR="001E36AB">
        <w:rPr>
          <w:rFonts w:cs="Tahoma"/>
        </w:rPr>
        <w:t xml:space="preserve"> uit paragraaf 2.2.1</w:t>
      </w:r>
      <w:r w:rsidR="00A11CB9" w:rsidRPr="00D805BC">
        <w:rPr>
          <w:rFonts w:cs="Tahoma"/>
        </w:rPr>
        <w:t xml:space="preserve"> </w:t>
      </w:r>
      <w:r w:rsidR="001E36AB">
        <w:rPr>
          <w:rFonts w:cs="Tahoma"/>
        </w:rPr>
        <w:t>van</w:t>
      </w:r>
      <w:r w:rsidR="00A11CB9">
        <w:rPr>
          <w:rFonts w:cs="Tahoma"/>
        </w:rPr>
        <w:t xml:space="preserve"> het Besluit kwaliteit leefomgeving</w:t>
      </w:r>
      <w:r w:rsidR="00072157" w:rsidRPr="00D805BC">
        <w:rPr>
          <w:rFonts w:cs="Tahoma"/>
        </w:rPr>
        <w:t xml:space="preserve"> </w:t>
      </w:r>
      <w:r w:rsidRPr="00D805BC">
        <w:rPr>
          <w:rFonts w:cs="Tahoma"/>
        </w:rPr>
        <w:t xml:space="preserve">moet worden afgerond. De eindresultaten van de berekeningen </w:t>
      </w:r>
      <w:r w:rsidR="00072157" w:rsidRPr="00D805BC">
        <w:rPr>
          <w:rFonts w:cs="Tahoma"/>
        </w:rPr>
        <w:t>worden door NNM-modellen niet afge</w:t>
      </w:r>
      <w:r w:rsidRPr="00D805BC">
        <w:rPr>
          <w:rFonts w:cs="Tahoma"/>
        </w:rPr>
        <w:t>rond omdat</w:t>
      </w:r>
      <w:r w:rsidR="00072157" w:rsidRPr="00D805BC">
        <w:rPr>
          <w:rFonts w:cs="Tahoma"/>
        </w:rPr>
        <w:t xml:space="preserve"> dit ongewenste gevolgen heeft voor verder gebruik en verwerking van de data in bijv. </w:t>
      </w:r>
      <w:r w:rsidRPr="00D805BC">
        <w:rPr>
          <w:rFonts w:cs="Tahoma"/>
        </w:rPr>
        <w:t xml:space="preserve">kaarten. Alleen voor toetsing dient afgerond te worden en wel op evenveel decimalen als dat de </w:t>
      </w:r>
      <w:r w:rsidR="001E36AB">
        <w:rPr>
          <w:rFonts w:cs="Tahoma"/>
        </w:rPr>
        <w:t>omgevings</w:t>
      </w:r>
      <w:r w:rsidR="001E36AB" w:rsidRPr="00D805BC">
        <w:rPr>
          <w:rFonts w:cs="Tahoma"/>
        </w:rPr>
        <w:t xml:space="preserve">waarden </w:t>
      </w:r>
      <w:r w:rsidRPr="00D805BC">
        <w:rPr>
          <w:rFonts w:cs="Tahoma"/>
        </w:rPr>
        <w:t xml:space="preserve">bevatten. Ook componenten die een toetswaarde in de buurt van </w:t>
      </w:r>
      <w:r w:rsidR="00566477" w:rsidRPr="00D805BC">
        <w:rPr>
          <w:rFonts w:cs="Tahoma"/>
        </w:rPr>
        <w:t>één</w:t>
      </w:r>
      <w:r w:rsidRPr="00D805BC">
        <w:rPr>
          <w:rFonts w:cs="Tahoma"/>
        </w:rPr>
        <w:t xml:space="preserve"> hebben ronden we af op een decimaal (zoals Hg bijvoorbeeld). Als de dagwaarde groter is dan 50,5 µg/m</w:t>
      </w:r>
      <w:r w:rsidRPr="00D805BC">
        <w:rPr>
          <w:rFonts w:cs="Tahoma"/>
          <w:vertAlign w:val="superscript"/>
        </w:rPr>
        <w:t>3</w:t>
      </w:r>
      <w:r w:rsidRPr="00D805BC">
        <w:rPr>
          <w:rFonts w:cs="Tahoma"/>
        </w:rPr>
        <w:t xml:space="preserve"> telt het als een overschrijdingsdag. Dit geld</w:t>
      </w:r>
      <w:r w:rsidR="00903D03" w:rsidRPr="00D805BC">
        <w:rPr>
          <w:rFonts w:cs="Tahoma"/>
        </w:rPr>
        <w:t>t ook</w:t>
      </w:r>
      <w:r w:rsidRPr="00D805BC">
        <w:rPr>
          <w:rFonts w:cs="Tahoma"/>
        </w:rPr>
        <w:t xml:space="preserve"> voor tellingen aan CO, NO</w:t>
      </w:r>
      <w:r w:rsidRPr="00D805BC">
        <w:rPr>
          <w:rFonts w:cs="Tahoma"/>
          <w:vertAlign w:val="subscript"/>
        </w:rPr>
        <w:t>2</w:t>
      </w:r>
      <w:r w:rsidR="00903D03" w:rsidRPr="00D805BC">
        <w:rPr>
          <w:rFonts w:cs="Tahoma"/>
        </w:rPr>
        <w:t xml:space="preserve">, </w:t>
      </w:r>
      <w:r w:rsidRPr="00D805BC">
        <w:rPr>
          <w:rFonts w:cs="Tahoma"/>
        </w:rPr>
        <w:t>SO</w:t>
      </w:r>
      <w:r w:rsidRPr="00D805BC">
        <w:rPr>
          <w:rFonts w:cs="Tahoma"/>
          <w:vertAlign w:val="subscript"/>
        </w:rPr>
        <w:t>2</w:t>
      </w:r>
      <w:r w:rsidRPr="00D805BC">
        <w:rPr>
          <w:rFonts w:cs="Tahoma"/>
        </w:rPr>
        <w:t xml:space="preserve"> etc.</w:t>
      </w:r>
    </w:p>
    <w:p w14:paraId="075EE173" w14:textId="77777777" w:rsidR="00D82E0A" w:rsidRPr="00D805BC" w:rsidRDefault="00211327" w:rsidP="007E26D6">
      <w:pPr>
        <w:pStyle w:val="Kop1"/>
        <w:rPr>
          <w:rFonts w:ascii="Tahoma" w:hAnsi="Tahoma"/>
          <w:bCs/>
        </w:rPr>
      </w:pPr>
      <w:r w:rsidRPr="00D805BC">
        <w:rPr>
          <w:rFonts w:ascii="Tahoma" w:hAnsi="Tahoma"/>
          <w:bCs/>
        </w:rPr>
        <w:br w:type="page"/>
      </w:r>
      <w:bookmarkStart w:id="8" w:name="_Toc62821366"/>
      <w:r w:rsidR="00D82E0A" w:rsidRPr="00D805BC">
        <w:rPr>
          <w:rFonts w:ascii="Tahoma" w:hAnsi="Tahoma"/>
          <w:bCs/>
        </w:rPr>
        <w:lastRenderedPageBreak/>
        <w:t>Meteorologie</w:t>
      </w:r>
      <w:bookmarkEnd w:id="8"/>
    </w:p>
    <w:p w14:paraId="5DFBAF53" w14:textId="2E28B3C8" w:rsidR="00D82E0A" w:rsidRPr="00D805BC" w:rsidRDefault="00D82E0A" w:rsidP="00566477">
      <w:pPr>
        <w:rPr>
          <w:rFonts w:cs="Tahoma"/>
        </w:rPr>
      </w:pPr>
      <w:r w:rsidRPr="00D805BC">
        <w:rPr>
          <w:rFonts w:cs="Tahoma"/>
        </w:rPr>
        <w:t xml:space="preserve">Ten behoeve van het gebruik van het Nieuw Nationaal Model (NNM) zijn gegevensbestanden </w:t>
      </w:r>
      <w:r w:rsidR="00C146B0" w:rsidRPr="00D805BC">
        <w:rPr>
          <w:rFonts w:cs="Tahoma"/>
        </w:rPr>
        <w:t xml:space="preserve">met uurlijkse meteorologische informatie nodig. Deze meteobestanden worden jaarlijks ter beschikking gesteld door </w:t>
      </w:r>
      <w:r w:rsidR="00903D03" w:rsidRPr="00D805BC">
        <w:rPr>
          <w:rFonts w:cs="Tahoma"/>
        </w:rPr>
        <w:t xml:space="preserve">het </w:t>
      </w:r>
      <w:r w:rsidR="00794DE1" w:rsidRPr="00D805BC">
        <w:rPr>
          <w:rFonts w:cs="Tahoma"/>
        </w:rPr>
        <w:t>M</w:t>
      </w:r>
      <w:r w:rsidR="00D72465" w:rsidRPr="00D805BC">
        <w:rPr>
          <w:rFonts w:cs="Tahoma"/>
        </w:rPr>
        <w:t>inisterie</w:t>
      </w:r>
      <w:r w:rsidR="00903D03" w:rsidRPr="00D805BC">
        <w:rPr>
          <w:rFonts w:cs="Tahoma"/>
        </w:rPr>
        <w:t xml:space="preserve"> </w:t>
      </w:r>
      <w:r w:rsidR="002D1B50">
        <w:rPr>
          <w:rFonts w:cs="Tahoma"/>
        </w:rPr>
        <w:t>I</w:t>
      </w:r>
      <w:r w:rsidR="00BD2F51">
        <w:rPr>
          <w:rFonts w:cs="Tahoma"/>
        </w:rPr>
        <w:t>en</w:t>
      </w:r>
      <w:r w:rsidR="002D1B50">
        <w:rPr>
          <w:rFonts w:cs="Tahoma"/>
        </w:rPr>
        <w:t>M</w:t>
      </w:r>
      <w:r w:rsidR="00794DE1" w:rsidRPr="00D805BC">
        <w:rPr>
          <w:rFonts w:cs="Tahoma"/>
        </w:rPr>
        <w:t>. Alle modellen gebaseerd op het NNM moeten deze vervolgens gebruiken</w:t>
      </w:r>
      <w:r w:rsidR="002D1B50">
        <w:rPr>
          <w:rFonts w:cs="Tahoma"/>
        </w:rPr>
        <w:t xml:space="preserve"> en wel via de PreSRM die eveneens door het ministerie ter beschikking wordt gesteld</w:t>
      </w:r>
      <w:r w:rsidR="00696E96">
        <w:rPr>
          <w:rFonts w:cs="Tahoma"/>
        </w:rPr>
        <w:t>.</w:t>
      </w:r>
    </w:p>
    <w:p w14:paraId="1B81E5FC" w14:textId="77777777" w:rsidR="00C146B0" w:rsidRPr="00D805BC" w:rsidRDefault="00C146B0" w:rsidP="00566477">
      <w:pPr>
        <w:rPr>
          <w:rFonts w:cs="Tahoma"/>
        </w:rPr>
      </w:pPr>
    </w:p>
    <w:p w14:paraId="6160BE6D" w14:textId="77777777" w:rsidR="00D82E0A" w:rsidRPr="00D805BC" w:rsidRDefault="00C2319E" w:rsidP="00566477">
      <w:pPr>
        <w:rPr>
          <w:rFonts w:cs="Tahoma"/>
        </w:rPr>
      </w:pPr>
      <w:r w:rsidRPr="00D805BC">
        <w:rPr>
          <w:rFonts w:cs="Tahoma"/>
        </w:rPr>
        <w:t>Een meteobestand bevat tenminste de volgende</w:t>
      </w:r>
      <w:r w:rsidR="00C146B0" w:rsidRPr="00D805BC">
        <w:rPr>
          <w:rFonts w:cs="Tahoma"/>
        </w:rPr>
        <w:t xml:space="preserve"> parameters:</w:t>
      </w:r>
    </w:p>
    <w:p w14:paraId="5776392F" w14:textId="4CBB698E" w:rsidR="00D82E0A" w:rsidRPr="00D805BC" w:rsidRDefault="00D82E0A" w:rsidP="00A00C8E">
      <w:pPr>
        <w:numPr>
          <w:ilvl w:val="0"/>
          <w:numId w:val="12"/>
        </w:numPr>
        <w:spacing w:line="312" w:lineRule="auto"/>
        <w:rPr>
          <w:rFonts w:cs="Tahoma"/>
        </w:rPr>
      </w:pPr>
      <w:r w:rsidRPr="00D805BC">
        <w:rPr>
          <w:rFonts w:cs="Tahoma"/>
        </w:rPr>
        <w:t>datum/tijd</w:t>
      </w:r>
      <w:r w:rsidR="00696E96">
        <w:rPr>
          <w:rFonts w:cs="Tahoma"/>
        </w:rPr>
        <w:t>;</w:t>
      </w:r>
    </w:p>
    <w:p w14:paraId="6D7C94E4" w14:textId="4CCD53FD" w:rsidR="00D82E0A" w:rsidRPr="00D805BC" w:rsidRDefault="00D82E0A" w:rsidP="00A00C8E">
      <w:pPr>
        <w:numPr>
          <w:ilvl w:val="0"/>
          <w:numId w:val="12"/>
        </w:numPr>
        <w:spacing w:line="312" w:lineRule="auto"/>
        <w:rPr>
          <w:rFonts w:cs="Tahoma"/>
        </w:rPr>
      </w:pPr>
      <w:r w:rsidRPr="00D805BC">
        <w:rPr>
          <w:rFonts w:cs="Tahoma"/>
        </w:rPr>
        <w:t>windrichting (graden)</w:t>
      </w:r>
      <w:r w:rsidR="00696E96">
        <w:rPr>
          <w:rFonts w:cs="Tahoma"/>
        </w:rPr>
        <w:t>;</w:t>
      </w:r>
    </w:p>
    <w:p w14:paraId="5F68E058" w14:textId="7C1BDDDC" w:rsidR="00D82E0A" w:rsidRPr="00D805BC" w:rsidRDefault="00D82E0A" w:rsidP="00A00C8E">
      <w:pPr>
        <w:numPr>
          <w:ilvl w:val="0"/>
          <w:numId w:val="12"/>
        </w:numPr>
        <w:spacing w:line="312" w:lineRule="auto"/>
        <w:rPr>
          <w:rFonts w:cs="Tahoma"/>
        </w:rPr>
      </w:pPr>
      <w:r w:rsidRPr="00D805BC">
        <w:rPr>
          <w:rFonts w:cs="Tahoma"/>
        </w:rPr>
        <w:t>windsnelheid (10 m hoogte, gecorrigeerd voor ruwheid op de</w:t>
      </w:r>
      <w:r w:rsidR="00C146B0" w:rsidRPr="00D805BC">
        <w:rPr>
          <w:rFonts w:cs="Tahoma"/>
        </w:rPr>
        <w:t xml:space="preserve"> meteolocatie</w:t>
      </w:r>
      <w:r w:rsidR="00566477" w:rsidRPr="00D805BC">
        <w:rPr>
          <w:rFonts w:cs="Tahoma"/>
        </w:rPr>
        <w:t>;</w:t>
      </w:r>
      <w:r w:rsidR="00C146B0" w:rsidRPr="00D805BC">
        <w:rPr>
          <w:rFonts w:cs="Tahoma"/>
        </w:rPr>
        <w:t xml:space="preserve"> </w:t>
      </w:r>
      <w:r w:rsidRPr="00D805BC">
        <w:rPr>
          <w:rFonts w:cs="Tahoma"/>
        </w:rPr>
        <w:t>m/s)</w:t>
      </w:r>
      <w:r w:rsidR="00696E96">
        <w:rPr>
          <w:rFonts w:cs="Tahoma"/>
        </w:rPr>
        <w:t>;</w:t>
      </w:r>
    </w:p>
    <w:p w14:paraId="55737100" w14:textId="541B2FAA" w:rsidR="00C146B0" w:rsidRPr="00D805BC" w:rsidRDefault="00C146B0" w:rsidP="00A00C8E">
      <w:pPr>
        <w:numPr>
          <w:ilvl w:val="0"/>
          <w:numId w:val="12"/>
        </w:numPr>
        <w:spacing w:line="312" w:lineRule="auto"/>
        <w:rPr>
          <w:rFonts w:cs="Tahoma"/>
        </w:rPr>
      </w:pPr>
      <w:r w:rsidRPr="00D805BC">
        <w:rPr>
          <w:rFonts w:cs="Tahoma"/>
        </w:rPr>
        <w:t xml:space="preserve">windsnelheid </w:t>
      </w:r>
      <w:r w:rsidR="00566477" w:rsidRPr="00D805BC">
        <w:rPr>
          <w:rFonts w:cs="Tahoma"/>
        </w:rPr>
        <w:t>(</w:t>
      </w:r>
      <w:r w:rsidRPr="00D805BC">
        <w:rPr>
          <w:rFonts w:cs="Tahoma"/>
        </w:rPr>
        <w:t>60 m hoogte, gecorrigeerd voor de ruwheid op de meteolocatie</w:t>
      </w:r>
      <w:r w:rsidR="00566477" w:rsidRPr="00D805BC">
        <w:rPr>
          <w:rFonts w:cs="Tahoma"/>
        </w:rPr>
        <w:t>; m/s)</w:t>
      </w:r>
      <w:r w:rsidR="00696E96">
        <w:rPr>
          <w:rFonts w:cs="Tahoma"/>
        </w:rPr>
        <w:t>;</w:t>
      </w:r>
    </w:p>
    <w:p w14:paraId="48C2EF75" w14:textId="32007895" w:rsidR="00D82E0A" w:rsidRPr="00D805BC" w:rsidRDefault="00D82E0A" w:rsidP="00A00C8E">
      <w:pPr>
        <w:numPr>
          <w:ilvl w:val="0"/>
          <w:numId w:val="12"/>
        </w:numPr>
        <w:spacing w:line="312" w:lineRule="auto"/>
        <w:rPr>
          <w:rFonts w:cs="Tahoma"/>
        </w:rPr>
      </w:pPr>
      <w:r w:rsidRPr="00D805BC">
        <w:rPr>
          <w:rFonts w:cs="Tahoma"/>
        </w:rPr>
        <w:t>bewolkingsgraad (fractie)</w:t>
      </w:r>
      <w:r w:rsidR="00696E96">
        <w:rPr>
          <w:rFonts w:cs="Tahoma"/>
        </w:rPr>
        <w:t>;</w:t>
      </w:r>
    </w:p>
    <w:p w14:paraId="796928E7" w14:textId="4A59892B" w:rsidR="00C146B0" w:rsidRPr="00D805BC" w:rsidRDefault="00C146B0" w:rsidP="00A00C8E">
      <w:pPr>
        <w:numPr>
          <w:ilvl w:val="0"/>
          <w:numId w:val="12"/>
        </w:numPr>
        <w:spacing w:line="312" w:lineRule="auto"/>
        <w:rPr>
          <w:rFonts w:cs="Tahoma"/>
        </w:rPr>
      </w:pPr>
      <w:r w:rsidRPr="00D805BC">
        <w:rPr>
          <w:rFonts w:cs="Tahoma"/>
        </w:rPr>
        <w:t>globale straling (W/m</w:t>
      </w:r>
      <w:r w:rsidRPr="00D805BC">
        <w:rPr>
          <w:rFonts w:cs="Tahoma"/>
          <w:vertAlign w:val="superscript"/>
        </w:rPr>
        <w:t>2</w:t>
      </w:r>
      <w:r w:rsidRPr="00D805BC">
        <w:rPr>
          <w:rFonts w:cs="Tahoma"/>
        </w:rPr>
        <w:t>)</w:t>
      </w:r>
      <w:r w:rsidR="00696E96">
        <w:rPr>
          <w:rFonts w:cs="Tahoma"/>
        </w:rPr>
        <w:t>;</w:t>
      </w:r>
    </w:p>
    <w:p w14:paraId="5253181C" w14:textId="4F0E55C3" w:rsidR="00D82E0A" w:rsidRPr="00D805BC" w:rsidRDefault="00D82E0A" w:rsidP="00A00C8E">
      <w:pPr>
        <w:numPr>
          <w:ilvl w:val="0"/>
          <w:numId w:val="12"/>
        </w:numPr>
        <w:spacing w:line="312" w:lineRule="auto"/>
        <w:rPr>
          <w:rFonts w:cs="Tahoma"/>
        </w:rPr>
      </w:pPr>
      <w:r w:rsidRPr="00D805BC">
        <w:rPr>
          <w:rFonts w:cs="Tahoma"/>
        </w:rPr>
        <w:t>neerslag (mm</w:t>
      </w:r>
      <w:r w:rsidR="0098080A" w:rsidRPr="00D805BC">
        <w:rPr>
          <w:rFonts w:cs="Tahoma"/>
        </w:rPr>
        <w:t>/uur</w:t>
      </w:r>
      <w:r w:rsidRPr="00D805BC">
        <w:rPr>
          <w:rFonts w:cs="Tahoma"/>
        </w:rPr>
        <w:t>)</w:t>
      </w:r>
      <w:r w:rsidR="00696E96">
        <w:rPr>
          <w:rFonts w:cs="Tahoma"/>
        </w:rPr>
        <w:t>;</w:t>
      </w:r>
    </w:p>
    <w:p w14:paraId="58D0BD1E" w14:textId="73FCF540" w:rsidR="00D82E0A" w:rsidRPr="00D805BC" w:rsidRDefault="00D82E0A" w:rsidP="00A00C8E">
      <w:pPr>
        <w:numPr>
          <w:ilvl w:val="0"/>
          <w:numId w:val="12"/>
        </w:numPr>
        <w:spacing w:line="312" w:lineRule="auto"/>
        <w:rPr>
          <w:rFonts w:cs="Tahoma"/>
        </w:rPr>
      </w:pPr>
      <w:r w:rsidRPr="00D805BC">
        <w:rPr>
          <w:rFonts w:cs="Tahoma"/>
        </w:rPr>
        <w:t>temperatuur (K)</w:t>
      </w:r>
      <w:r w:rsidR="00696E96">
        <w:rPr>
          <w:rFonts w:cs="Tahoma"/>
        </w:rPr>
        <w:t>;</w:t>
      </w:r>
    </w:p>
    <w:p w14:paraId="5AF404A9" w14:textId="387A73DB" w:rsidR="00C146B0" w:rsidRPr="00D805BC" w:rsidRDefault="00FE7813" w:rsidP="00A00C8E">
      <w:pPr>
        <w:numPr>
          <w:ilvl w:val="0"/>
          <w:numId w:val="12"/>
        </w:numPr>
        <w:spacing w:line="312" w:lineRule="auto"/>
        <w:rPr>
          <w:rFonts w:cs="Tahoma"/>
        </w:rPr>
      </w:pPr>
      <w:r>
        <w:rPr>
          <w:rFonts w:ascii="Univers" w:hAnsi="Univers" w:cs="Tahoma"/>
        </w:rPr>
        <w:t>σ</w:t>
      </w:r>
      <w:r w:rsidR="00C146B0" w:rsidRPr="00FE7813">
        <w:rPr>
          <w:rFonts w:cs="Tahoma"/>
          <w:vertAlign w:val="subscript"/>
        </w:rPr>
        <w:t>vl</w:t>
      </w:r>
      <w:r w:rsidR="00C146B0" w:rsidRPr="00D805BC">
        <w:rPr>
          <w:rFonts w:cs="Tahoma"/>
        </w:rPr>
        <w:t xml:space="preserve"> (m/s)</w:t>
      </w:r>
      <w:r w:rsidR="00696E96">
        <w:rPr>
          <w:rFonts w:cs="Tahoma"/>
        </w:rPr>
        <w:t>.</w:t>
      </w:r>
    </w:p>
    <w:p w14:paraId="5E639C49" w14:textId="77777777" w:rsidR="000D7BB7" w:rsidRPr="00D805BC" w:rsidRDefault="000D7BB7" w:rsidP="00566477">
      <w:pPr>
        <w:rPr>
          <w:rFonts w:cs="Tahoma"/>
        </w:rPr>
      </w:pPr>
    </w:p>
    <w:p w14:paraId="2E6F9501" w14:textId="77777777" w:rsidR="00D82E0A" w:rsidRPr="00D805BC" w:rsidRDefault="00D82E0A" w:rsidP="00C95E99">
      <w:pPr>
        <w:pStyle w:val="OpmaakprofielKop2"/>
      </w:pPr>
      <w:bookmarkStart w:id="9" w:name="_Toc511696714"/>
      <w:bookmarkStart w:id="10" w:name="_Toc62821367"/>
      <w:r w:rsidRPr="00D805BC">
        <w:t>Windrichtingafhankelijke ruwheid bij meteo</w:t>
      </w:r>
      <w:bookmarkStart w:id="11" w:name="_Toc511696715"/>
      <w:bookmarkEnd w:id="9"/>
      <w:r w:rsidRPr="00D805BC">
        <w:t>station</w:t>
      </w:r>
      <w:bookmarkEnd w:id="10"/>
      <w:bookmarkEnd w:id="11"/>
    </w:p>
    <w:p w14:paraId="09B42434" w14:textId="3D02EAEA" w:rsidR="00D82E0A" w:rsidRPr="00D805BC" w:rsidRDefault="00D82E0A" w:rsidP="005053DD">
      <w:pPr>
        <w:rPr>
          <w:rFonts w:cs="Tahoma"/>
        </w:rPr>
      </w:pPr>
      <w:r w:rsidRPr="00D805BC">
        <w:rPr>
          <w:rFonts w:cs="Tahoma"/>
        </w:rPr>
        <w:t xml:space="preserve">Het verspreidingsmodel gebruikt meteorologische waarnemingen om voor elk uur de verspreiding in de lucht te kunnen berekenen. Een belangrijke parameter is de meetwaarde van de windsnelheid. De windsnelheid die men meet wordt </w:t>
      </w:r>
      <w:r w:rsidR="00211327" w:rsidRPr="00D805BC">
        <w:rPr>
          <w:rFonts w:cs="Tahoma"/>
        </w:rPr>
        <w:t xml:space="preserve">echter </w:t>
      </w:r>
      <w:r w:rsidRPr="00D805BC">
        <w:rPr>
          <w:rFonts w:cs="Tahoma"/>
        </w:rPr>
        <w:t>sterk beïnvloed door terreinobstakels die in de omgeving aanwezig zijn. De</w:t>
      </w:r>
      <w:r w:rsidR="00211327" w:rsidRPr="00D805BC">
        <w:rPr>
          <w:rFonts w:cs="Tahoma"/>
        </w:rPr>
        <w:t xml:space="preserve"> zogenaamde</w:t>
      </w:r>
      <w:r w:rsidRPr="00D805BC">
        <w:rPr>
          <w:rFonts w:cs="Tahoma"/>
        </w:rPr>
        <w:t xml:space="preserve"> terreinruwheidslengte is een maat voor de hoeveelheid obstakels. Hoe meer obstakels, hoe groter de ruwheidslengte en hoe meer de wind wordt afgeremd. Dit betekent dat de gemeten windsnelheid lager zal zijn naarmate er bovenwinds een grotere ruwheidslengte bestaat. Op de meetlocatie voor de meteorologische metingen (</w:t>
      </w:r>
      <w:r w:rsidR="00194370">
        <w:rPr>
          <w:rFonts w:cs="Tahoma"/>
        </w:rPr>
        <w:t>v</w:t>
      </w:r>
      <w:r w:rsidR="00142A52">
        <w:rPr>
          <w:rFonts w:cs="Tahoma"/>
        </w:rPr>
        <w:t xml:space="preserve">oor de PreSRM: </w:t>
      </w:r>
      <w:r w:rsidRPr="00D805BC">
        <w:rPr>
          <w:rFonts w:cs="Tahoma"/>
        </w:rPr>
        <w:t xml:space="preserve">Schiphol </w:t>
      </w:r>
      <w:r w:rsidR="00142A52">
        <w:rPr>
          <w:rFonts w:cs="Tahoma"/>
        </w:rPr>
        <w:t>en</w:t>
      </w:r>
      <w:r w:rsidR="00142A52" w:rsidRPr="00D805BC">
        <w:rPr>
          <w:rFonts w:cs="Tahoma"/>
        </w:rPr>
        <w:t xml:space="preserve"> </w:t>
      </w:r>
      <w:r w:rsidRPr="00D805BC">
        <w:rPr>
          <w:rFonts w:cs="Tahoma"/>
        </w:rPr>
        <w:t>Eindhoven) zal de bovenwindse terreinruwheid niet constant zijn. Dit vertaalt zich in verschillende windsnelheden in de metingen op 10 m hoogte (de standaardmeethoogte) bij dezelfde hoogtewind.</w:t>
      </w:r>
    </w:p>
    <w:p w14:paraId="5EDD9463" w14:textId="77777777" w:rsidR="00F4084C" w:rsidRPr="00D805BC" w:rsidRDefault="00B96A16" w:rsidP="00F4084C">
      <w:pPr>
        <w:rPr>
          <w:rFonts w:cs="Tahoma"/>
        </w:rPr>
      </w:pPr>
      <w:r>
        <w:rPr>
          <w:rFonts w:cs="Tahoma"/>
          <w:noProof/>
        </w:rPr>
        <w:object w:dxaOrig="1440" w:dyaOrig="1440" w14:anchorId="0AAD1578">
          <v:shape id="_x0000_s1028" type="#_x0000_t75" style="position:absolute;margin-left:1.15pt;margin-top:4.1pt;width:413.75pt;height:197.85pt;z-index:251655680" stroked="t">
            <v:imagedata r:id="rId18" o:title="" croptop="5504f" cropright="6328f"/>
          </v:shape>
          <o:OLEObject Type="Embed" ProgID="MSDraw.Drawing.8.1" ShapeID="_x0000_s1028" DrawAspect="Content" ObjectID="_1675259607" r:id="rId19"/>
        </w:object>
      </w:r>
    </w:p>
    <w:p w14:paraId="75928E53" w14:textId="77777777" w:rsidR="00F4084C" w:rsidRPr="00D805BC" w:rsidRDefault="00F4084C" w:rsidP="00E426CC">
      <w:pPr>
        <w:rPr>
          <w:rFonts w:cs="Tahoma"/>
        </w:rPr>
      </w:pPr>
    </w:p>
    <w:p w14:paraId="126B09BB" w14:textId="77777777" w:rsidR="00E30771" w:rsidRPr="00D805BC" w:rsidRDefault="00E30771" w:rsidP="00E426CC">
      <w:pPr>
        <w:rPr>
          <w:rFonts w:cs="Tahoma"/>
        </w:rPr>
      </w:pPr>
    </w:p>
    <w:p w14:paraId="2F60FCE9" w14:textId="77777777" w:rsidR="00E30771" w:rsidRPr="00D805BC" w:rsidRDefault="00E30771" w:rsidP="00E426CC">
      <w:pPr>
        <w:rPr>
          <w:rFonts w:cs="Tahoma"/>
        </w:rPr>
      </w:pPr>
    </w:p>
    <w:p w14:paraId="36D35667" w14:textId="77777777" w:rsidR="00E30771" w:rsidRPr="00D805BC" w:rsidRDefault="00E30771" w:rsidP="00E426CC">
      <w:pPr>
        <w:rPr>
          <w:rFonts w:cs="Tahoma"/>
        </w:rPr>
      </w:pPr>
    </w:p>
    <w:p w14:paraId="64A68C80" w14:textId="77777777" w:rsidR="00E30771" w:rsidRPr="00D805BC" w:rsidRDefault="00E30771" w:rsidP="00E426CC">
      <w:pPr>
        <w:rPr>
          <w:rFonts w:cs="Tahoma"/>
        </w:rPr>
      </w:pPr>
    </w:p>
    <w:p w14:paraId="6468F798" w14:textId="77777777" w:rsidR="00E30771" w:rsidRPr="00D805BC" w:rsidRDefault="00E30771" w:rsidP="00E426CC">
      <w:pPr>
        <w:rPr>
          <w:rFonts w:cs="Tahoma"/>
        </w:rPr>
      </w:pPr>
    </w:p>
    <w:p w14:paraId="29EF6E0B" w14:textId="77777777" w:rsidR="00E30771" w:rsidRPr="00D805BC" w:rsidRDefault="00E30771" w:rsidP="00E426CC">
      <w:pPr>
        <w:rPr>
          <w:rFonts w:cs="Tahoma"/>
        </w:rPr>
      </w:pPr>
    </w:p>
    <w:p w14:paraId="615D5E15" w14:textId="77777777" w:rsidR="00E30771" w:rsidRPr="00D805BC" w:rsidRDefault="00E30771" w:rsidP="00E426CC">
      <w:pPr>
        <w:rPr>
          <w:rFonts w:cs="Tahoma"/>
        </w:rPr>
      </w:pPr>
    </w:p>
    <w:p w14:paraId="55EF2D69" w14:textId="77777777" w:rsidR="00E30771" w:rsidRPr="00D805BC" w:rsidRDefault="00E30771" w:rsidP="00E426CC">
      <w:pPr>
        <w:rPr>
          <w:rFonts w:cs="Tahoma"/>
        </w:rPr>
      </w:pPr>
    </w:p>
    <w:p w14:paraId="53ADF08E" w14:textId="77777777" w:rsidR="00E30771" w:rsidRPr="00D805BC" w:rsidRDefault="00E30771" w:rsidP="00E426CC">
      <w:pPr>
        <w:rPr>
          <w:rFonts w:cs="Tahoma"/>
        </w:rPr>
      </w:pPr>
    </w:p>
    <w:p w14:paraId="52F26881" w14:textId="77777777" w:rsidR="00E30771" w:rsidRPr="00D805BC" w:rsidRDefault="00E30771" w:rsidP="00E426CC">
      <w:pPr>
        <w:rPr>
          <w:rFonts w:cs="Tahoma"/>
        </w:rPr>
      </w:pPr>
    </w:p>
    <w:p w14:paraId="389FEC70" w14:textId="77777777" w:rsidR="00E30771" w:rsidRPr="00D805BC" w:rsidRDefault="00E30771" w:rsidP="00E426CC">
      <w:pPr>
        <w:rPr>
          <w:rFonts w:cs="Tahoma"/>
        </w:rPr>
      </w:pPr>
    </w:p>
    <w:p w14:paraId="6A3E5AC7" w14:textId="77777777" w:rsidR="00E30771" w:rsidRPr="00D805BC" w:rsidRDefault="00E30771" w:rsidP="00E426CC">
      <w:pPr>
        <w:rPr>
          <w:rFonts w:cs="Tahoma"/>
        </w:rPr>
      </w:pPr>
    </w:p>
    <w:p w14:paraId="752D792E" w14:textId="77777777" w:rsidR="00D82E0A" w:rsidRPr="00D805BC" w:rsidRDefault="005053DD" w:rsidP="005053DD">
      <w:pPr>
        <w:pStyle w:val="Bijschrift"/>
        <w:rPr>
          <w:rFonts w:cs="Tahoma"/>
        </w:rPr>
      </w:pPr>
      <w:r w:rsidRPr="00D805BC">
        <w:rPr>
          <w:rFonts w:cs="Tahoma"/>
        </w:rPr>
        <w:t>Figuur</w:t>
      </w:r>
      <w:r w:rsidR="00C511AF">
        <w:rPr>
          <w:rFonts w:cs="Tahoma"/>
        </w:rPr>
        <w:t xml:space="preserve"> 2</w:t>
      </w:r>
      <w:r w:rsidR="00C03FC4" w:rsidRPr="00D805BC">
        <w:rPr>
          <w:rFonts w:cs="Tahoma"/>
        </w:rPr>
        <w:t xml:space="preserve"> </w:t>
      </w:r>
      <w:r w:rsidR="00C03FC4" w:rsidRPr="00D805BC">
        <w:rPr>
          <w:rFonts w:cs="Tahoma"/>
          <w:b w:val="0"/>
        </w:rPr>
        <w:t>Methode om windsnelheid te corrigeren voor verschillen in ruwheid</w:t>
      </w:r>
    </w:p>
    <w:p w14:paraId="530DDCBE" w14:textId="51ACE367" w:rsidR="003E0A5F" w:rsidRDefault="00E426CC" w:rsidP="00142A52">
      <w:pPr>
        <w:rPr>
          <w:rFonts w:cs="Tahoma"/>
        </w:rPr>
      </w:pPr>
      <w:r w:rsidRPr="00D805BC">
        <w:br w:type="page"/>
      </w:r>
      <w:r w:rsidR="00C03FC4" w:rsidRPr="00D805BC">
        <w:lastRenderedPageBreak/>
        <w:t>Verschillen in ruwheden tussen meteolocatie en receptorlocatie moeten gecorrigeerd worden door windprofielen te berekenen met gelijke windsnelheden op 60 m en ruwheidsafhankelijke windsnelheden op 10 m. Want i</w:t>
      </w:r>
      <w:r w:rsidR="00D82E0A" w:rsidRPr="00D805BC">
        <w:rPr>
          <w:rFonts w:cs="Tahoma"/>
        </w:rPr>
        <w:t xml:space="preserve">n </w:t>
      </w:r>
      <w:r w:rsidR="00211327" w:rsidRPr="00D805BC">
        <w:rPr>
          <w:rFonts w:cs="Tahoma"/>
        </w:rPr>
        <w:t>een</w:t>
      </w:r>
      <w:r w:rsidR="00D82E0A" w:rsidRPr="00D805BC">
        <w:rPr>
          <w:rFonts w:cs="Tahoma"/>
        </w:rPr>
        <w:t xml:space="preserve"> verspreidingsmodel </w:t>
      </w:r>
      <w:r w:rsidR="00211327" w:rsidRPr="00D805BC">
        <w:rPr>
          <w:rFonts w:cs="Tahoma"/>
        </w:rPr>
        <w:t>is het van belang</w:t>
      </w:r>
      <w:r w:rsidR="00D82E0A" w:rsidRPr="00D805BC">
        <w:rPr>
          <w:rFonts w:cs="Tahoma"/>
        </w:rPr>
        <w:t xml:space="preserve"> dat een gemeten windsnelheid maatgevend is voor andere locaties, waarvoor de verspreiding berekend gaat worden. Voor lokale effecten op de meetlocatie voor de meteo (Schiphol of Eindhoven) moet daarom gecorrigeerd worden. Deze correctie kan worden uitgevoerd door de gemiddelde ruwheid op de receptorlocatie te vergelijken met de gemiddelde terreinruwheid op de meetlocatie voor meteometingen. Beter is het om niet de gemiddelde ruwheid op de meteolocatie te nemen, maar de windrichtingafhankelijke ruwheid. Deze zijn namelijk door het KNMI nauwkeurig vastgelegd. Op de receptorlocatie zou in principe ook een windrichtingafhankelijke ruwheid moeten worden toegepast maar dit stuit op vele praktische bezwaren. Daarom wordt aanbevolen om voor de receptorlocatie een constante ruwheid te gebruiken, maar voor de meteoloc</w:t>
      </w:r>
      <w:r w:rsidR="00BC3E06" w:rsidRPr="00D805BC">
        <w:rPr>
          <w:rFonts w:cs="Tahoma"/>
        </w:rPr>
        <w:t>a</w:t>
      </w:r>
      <w:r w:rsidR="00D82E0A" w:rsidRPr="00D805BC">
        <w:rPr>
          <w:rFonts w:cs="Tahoma"/>
        </w:rPr>
        <w:t>tie een windrichtingafhankelijke ruwheid volgens tabel</w:t>
      </w:r>
      <w:r w:rsidR="0078518A">
        <w:rPr>
          <w:rFonts w:cs="Tahoma"/>
        </w:rPr>
        <w:t>len</w:t>
      </w:r>
      <w:r w:rsidR="00142A52">
        <w:rPr>
          <w:rFonts w:cs="Tahoma"/>
        </w:rPr>
        <w:t>, die in de PreSRM voor de vaste meteostations (Schiphol en Eindhoven) zijn opgenomen, maar voor een eigen meteostation opgegeven dienen te worden in een apart bestand met 18 of 36 windrichtingssectoren met voor elke sector de bovenwindse ruwheid. Doorgaans zal een gebruiker niet beschikken over deze gegevens van de meteo-meetlocatie; gebruik van de PreSRM heeft in alle gevallen de voorkeur</w:t>
      </w:r>
      <w:r w:rsidR="003E0A5F">
        <w:rPr>
          <w:rFonts w:cs="Tahoma"/>
        </w:rPr>
        <w:t xml:space="preserve">. In artikel </w:t>
      </w:r>
      <w:r w:rsidR="008838B0">
        <w:rPr>
          <w:rFonts w:cs="Tahoma"/>
        </w:rPr>
        <w:t>8.12 en 8.18 van de Omgevingsregeling</w:t>
      </w:r>
      <w:r w:rsidR="003E0A5F">
        <w:rPr>
          <w:rFonts w:cs="Tahoma"/>
        </w:rPr>
        <w:t xml:space="preserve"> is geborgd dat van PreSRM gebruik dient te worden gemaakt:</w:t>
      </w:r>
    </w:p>
    <w:p w14:paraId="08CE7DA1" w14:textId="5A483D81" w:rsidR="003E0A5F" w:rsidRDefault="008838B0" w:rsidP="00142A52">
      <w:pPr>
        <w:rPr>
          <w:rFonts w:cs="Tahoma"/>
        </w:rPr>
      </w:pPr>
      <w:r w:rsidRPr="00D31621">
        <w:rPr>
          <w:rFonts w:cs="Tahoma"/>
        </w:rPr>
        <w:t>‘Op het geschikt maken voor het gebruik van de gegevens is PreSRM van toepassing.’</w:t>
      </w:r>
    </w:p>
    <w:p w14:paraId="1B3A4B53" w14:textId="5E5EDE88" w:rsidR="00D82E0A" w:rsidRPr="00D805BC" w:rsidRDefault="004472ED" w:rsidP="00BF0C23">
      <w:r w:rsidRPr="00D805BC">
        <w:t>D</w:t>
      </w:r>
      <w:r w:rsidR="00D82E0A" w:rsidRPr="00D805BC">
        <w:t>e windsnelheid</w:t>
      </w:r>
      <w:r w:rsidR="00441276" w:rsidRPr="00D805BC">
        <w:t xml:space="preserve"> </w:t>
      </w:r>
      <w:r w:rsidR="00D82E0A" w:rsidRPr="00D805BC">
        <w:t>u</w:t>
      </w:r>
      <w:r w:rsidR="00D82E0A" w:rsidRPr="00D805BC">
        <w:rPr>
          <w:vertAlign w:val="subscript"/>
        </w:rPr>
        <w:t xml:space="preserve">z </w:t>
      </w:r>
      <w:r w:rsidR="00D82E0A" w:rsidRPr="00D805BC">
        <w:t xml:space="preserve">op iedere hoogte (z) </w:t>
      </w:r>
      <w:r w:rsidRPr="00D805BC">
        <w:t xml:space="preserve">kan </w:t>
      </w:r>
      <w:r w:rsidR="00D82E0A" w:rsidRPr="00D805BC">
        <w:t>berekend worden met de formule:</w:t>
      </w:r>
    </w:p>
    <w:p w14:paraId="2668615B" w14:textId="1A72CD6F" w:rsidR="00D82E0A" w:rsidRPr="00D805BC" w:rsidRDefault="00D82E0A" w:rsidP="00566477">
      <w:pPr>
        <w:pStyle w:val="Bijschrift"/>
        <w:framePr w:w="8786" w:h="1491" w:hSpace="120" w:vSpace="60" w:wrap="auto" w:vAnchor="text" w:hAnchor="margin" w:x="121" w:y="61"/>
        <w:pBdr>
          <w:top w:val="single" w:sz="2" w:space="6" w:color="FFFFFF"/>
          <w:left w:val="single" w:sz="2" w:space="4" w:color="FFFFFF"/>
          <w:bottom w:val="single" w:sz="2" w:space="6" w:color="FFFFFF"/>
          <w:right w:val="single" w:sz="2" w:space="4" w:color="FFFFFF"/>
        </w:pBdr>
        <w:rPr>
          <w:rStyle w:val="EquationCaption"/>
          <w:rFonts w:cs="Tahoma"/>
          <w:spacing w:val="-2"/>
        </w:rPr>
      </w:pPr>
      <w:r w:rsidRPr="00D805BC">
        <w:rPr>
          <w:rFonts w:cs="Tahoma"/>
          <w:spacing w:val="-2"/>
          <w:position w:val="-60"/>
        </w:rPr>
        <w:object w:dxaOrig="3620" w:dyaOrig="1340" w14:anchorId="2D1D4B5A">
          <v:shape id="_x0000_i1028" type="#_x0000_t75" style="width:180.85pt;height:66.8pt" o:ole="" fillcolor="window">
            <v:imagedata r:id="rId20" o:title=""/>
          </v:shape>
          <o:OLEObject Type="Embed" ProgID="Equation.3" ShapeID="_x0000_i1028" DrawAspect="Content" ObjectID="_1675259605" r:id="rId21"/>
        </w:object>
      </w:r>
      <w:r w:rsidR="004472ED" w:rsidRPr="00D805BC">
        <w:tab/>
      </w:r>
      <w:r w:rsidR="004472ED" w:rsidRPr="0088559D">
        <w:rPr>
          <w:rFonts w:cs="Tahoma"/>
          <w:b w:val="0"/>
        </w:rPr>
        <w:t xml:space="preserve">Formule </w:t>
      </w:r>
      <w:r w:rsidR="0088559D" w:rsidRPr="0088559D">
        <w:rPr>
          <w:rFonts w:cs="Tahoma"/>
          <w:b w:val="0"/>
        </w:rPr>
        <w:t>3</w:t>
      </w:r>
      <w:r w:rsidR="004472ED" w:rsidRPr="0088559D">
        <w:rPr>
          <w:rFonts w:cs="Tahoma"/>
          <w:b w:val="0"/>
        </w:rPr>
        <w:t xml:space="preserve"> (23 uit Paarse Boekje)</w:t>
      </w:r>
      <w:r w:rsidRPr="00D805BC">
        <w:rPr>
          <w:rFonts w:cs="Tahoma"/>
        </w:rPr>
        <w:t xml:space="preserve"> </w:t>
      </w:r>
    </w:p>
    <w:p w14:paraId="0D6BAE5D" w14:textId="40EB4DA7" w:rsidR="00D82E0A" w:rsidRPr="00D805BC" w:rsidRDefault="004472ED" w:rsidP="007E26D6">
      <w:r w:rsidRPr="00D805BC">
        <w:t xml:space="preserve">In de formule spelen </w:t>
      </w:r>
      <w:r w:rsidR="00D82E0A" w:rsidRPr="00D805BC">
        <w:t xml:space="preserve">de stabiliteitsfunctie </w:t>
      </w:r>
      <w:r w:rsidR="00D82E0A" w:rsidRPr="00D805BC">
        <w:sym w:font="Symbol" w:char="F079"/>
      </w:r>
      <w:r w:rsidR="00D82E0A" w:rsidRPr="00D805BC">
        <w:t>(z/L) en de Obukhov lengte L een rol. Voor z</w:t>
      </w:r>
      <w:r w:rsidR="00D82E0A" w:rsidRPr="00D805BC">
        <w:rPr>
          <w:vertAlign w:val="subscript"/>
        </w:rPr>
        <w:t>ref</w:t>
      </w:r>
      <w:r w:rsidR="00441276" w:rsidRPr="00D805BC">
        <w:rPr>
          <w:vertAlign w:val="subscript"/>
        </w:rPr>
        <w:t xml:space="preserve"> </w:t>
      </w:r>
      <w:r w:rsidR="00A55E21">
        <w:rPr>
          <w:vertAlign w:val="subscript"/>
        </w:rPr>
        <w:t xml:space="preserve"> </w:t>
      </w:r>
      <w:r w:rsidR="00D82E0A" w:rsidRPr="00D805BC">
        <w:t>wordt eerst 60 m ingevuld om op de meteo</w:t>
      </w:r>
      <w:r w:rsidR="00184E49" w:rsidRPr="00D805BC">
        <w:t>locatie</w:t>
      </w:r>
      <w:r w:rsidR="00D82E0A" w:rsidRPr="00D805BC">
        <w:t xml:space="preserve"> van 10 m hoogte naar 60 m hoogte te gaan; en dan in de tweede stap wordt 10 m ingevuld om op de receptorlocatie van 60 m naar 10 te gaan.</w:t>
      </w:r>
    </w:p>
    <w:p w14:paraId="770CD224" w14:textId="39CF6C81" w:rsidR="00D82E0A" w:rsidRPr="00D805BC" w:rsidRDefault="00D82E0A" w:rsidP="007E26D6">
      <w:r w:rsidRPr="00D805BC">
        <w:t xml:space="preserve">De begrenzing van deze formule is 200 m; </w:t>
      </w:r>
      <w:r w:rsidR="0072691D" w:rsidRPr="00D805BC">
        <w:t xml:space="preserve">voor grotere hoogten </w:t>
      </w:r>
      <w:r w:rsidRPr="00D805BC">
        <w:t xml:space="preserve">wordt de </w:t>
      </w:r>
      <w:r w:rsidR="0098080A" w:rsidRPr="00D805BC">
        <w:t xml:space="preserve">windsnelheid </w:t>
      </w:r>
      <w:r w:rsidR="0072691D" w:rsidRPr="00D805BC">
        <w:t xml:space="preserve">die </w:t>
      </w:r>
      <w:r w:rsidRPr="00D805BC">
        <w:t>op 200 m</w:t>
      </w:r>
      <w:r w:rsidR="0072691D" w:rsidRPr="00D805BC">
        <w:t xml:space="preserve"> </w:t>
      </w:r>
      <w:r w:rsidR="0098080A" w:rsidRPr="00D805BC">
        <w:t>heerst</w:t>
      </w:r>
      <w:r w:rsidR="0072691D" w:rsidRPr="00D805BC">
        <w:t xml:space="preserve"> </w:t>
      </w:r>
      <w:r w:rsidRPr="00D805BC">
        <w:t>als constant verondersteld.</w:t>
      </w:r>
    </w:p>
    <w:p w14:paraId="3013EE85" w14:textId="77777777" w:rsidR="00EB13FD" w:rsidRPr="00D805BC" w:rsidRDefault="00EB13FD" w:rsidP="00566477">
      <w:pPr>
        <w:rPr>
          <w:rFonts w:cs="Tahoma"/>
        </w:rPr>
      </w:pPr>
    </w:p>
    <w:p w14:paraId="07B2213D" w14:textId="77777777" w:rsidR="00D85EEF" w:rsidRPr="00D805BC" w:rsidRDefault="00D85EEF" w:rsidP="00C95E99">
      <w:pPr>
        <w:pStyle w:val="OpmaakprofielKop2"/>
      </w:pPr>
      <w:bookmarkStart w:id="12" w:name="_Toc62821368"/>
      <w:r w:rsidRPr="00D805BC">
        <w:t>Gebruik van één meteostation ten behoeve van verspreidingsberekeningen</w:t>
      </w:r>
      <w:bookmarkEnd w:id="12"/>
    </w:p>
    <w:p w14:paraId="57B1C81F" w14:textId="77777777" w:rsidR="001B0819" w:rsidRPr="00D805BC" w:rsidRDefault="001B0819" w:rsidP="00F27773">
      <w:pPr>
        <w:pStyle w:val="Kop3"/>
        <w:rPr>
          <w:rFonts w:ascii="Tahoma" w:hAnsi="Tahoma" w:cs="Tahoma"/>
        </w:rPr>
      </w:pPr>
      <w:bookmarkStart w:id="13" w:name="_Toc62821369"/>
      <w:r w:rsidRPr="00D805BC">
        <w:rPr>
          <w:rFonts w:ascii="Tahoma" w:hAnsi="Tahoma" w:cs="Tahoma"/>
        </w:rPr>
        <w:t>Inleiding</w:t>
      </w:r>
      <w:r w:rsidR="007701E6" w:rsidRPr="00D805BC">
        <w:rPr>
          <w:rFonts w:ascii="Tahoma" w:hAnsi="Tahoma" w:cs="Tahoma"/>
        </w:rPr>
        <w:t xml:space="preserve"> meteorologie</w:t>
      </w:r>
      <w:bookmarkEnd w:id="13"/>
    </w:p>
    <w:p w14:paraId="5A57387C" w14:textId="4BE1C52B" w:rsidR="00A55E21" w:rsidRDefault="00D85EEF" w:rsidP="00F4084C">
      <w:pPr>
        <w:rPr>
          <w:rFonts w:cs="Tahoma"/>
        </w:rPr>
      </w:pPr>
      <w:r w:rsidRPr="00D805BC">
        <w:rPr>
          <w:rFonts w:cs="Tahoma"/>
        </w:rPr>
        <w:t>Voor het NNM is</w:t>
      </w:r>
      <w:r w:rsidR="0072691D" w:rsidRPr="00D805BC">
        <w:rPr>
          <w:rFonts w:cs="Tahoma"/>
        </w:rPr>
        <w:t xml:space="preserve"> bij het opstellen van de afspraken zoals weergegeven in het Paarse boekje</w:t>
      </w:r>
      <w:r w:rsidRPr="00D805BC">
        <w:rPr>
          <w:rFonts w:cs="Tahoma"/>
        </w:rPr>
        <w:t xml:space="preserve"> gekozen voor het gebruik van twee meteostations: Schiphol en Eindhoven. Deze twee </w:t>
      </w:r>
      <w:r w:rsidR="00142A52" w:rsidRPr="00D805BC">
        <w:rPr>
          <w:rFonts w:cs="Tahoma"/>
        </w:rPr>
        <w:t>w</w:t>
      </w:r>
      <w:r w:rsidR="00142A52">
        <w:rPr>
          <w:rFonts w:cs="Tahoma"/>
        </w:rPr>
        <w:t>e</w:t>
      </w:r>
      <w:r w:rsidR="00142A52" w:rsidRPr="00D805BC">
        <w:rPr>
          <w:rFonts w:cs="Tahoma"/>
        </w:rPr>
        <w:t xml:space="preserve">rden </w:t>
      </w:r>
      <w:r w:rsidRPr="00D805BC">
        <w:rPr>
          <w:rFonts w:cs="Tahoma"/>
        </w:rPr>
        <w:t>representatief geacht voor alle locaties in Nederland. Voor het westen/noorden van het land w</w:t>
      </w:r>
      <w:r w:rsidR="0072691D" w:rsidRPr="00D805BC">
        <w:rPr>
          <w:rFonts w:cs="Tahoma"/>
        </w:rPr>
        <w:t>erd</w:t>
      </w:r>
      <w:r w:rsidRPr="00D805BC">
        <w:rPr>
          <w:rFonts w:cs="Tahoma"/>
        </w:rPr>
        <w:t xml:space="preserve"> Schiphol aanbevolen en voor het zuiden en oosten het station Eindhoven. Op het grensgebied moe</w:t>
      </w:r>
      <w:r w:rsidR="0072691D" w:rsidRPr="00D805BC">
        <w:rPr>
          <w:rFonts w:cs="Tahoma"/>
        </w:rPr>
        <w:t>s</w:t>
      </w:r>
      <w:r w:rsidRPr="00D805BC">
        <w:rPr>
          <w:rFonts w:cs="Tahoma"/>
        </w:rPr>
        <w:t>t dan een keus gemaakt worden tussen deze twee. Als hulp hier</w:t>
      </w:r>
      <w:r w:rsidR="0072691D" w:rsidRPr="00D805BC">
        <w:rPr>
          <w:rFonts w:cs="Tahoma"/>
        </w:rPr>
        <w:t>bij is toen</w:t>
      </w:r>
      <w:r w:rsidRPr="00D805BC">
        <w:rPr>
          <w:rFonts w:cs="Tahoma"/>
        </w:rPr>
        <w:t xml:space="preserve"> een plaatje opgenomen in het Paarse boekje, zie figuur </w:t>
      </w:r>
      <w:r w:rsidR="00C511AF">
        <w:rPr>
          <w:rFonts w:cs="Tahoma"/>
        </w:rPr>
        <w:t>3</w:t>
      </w:r>
      <w:r w:rsidRPr="00D805BC">
        <w:rPr>
          <w:rFonts w:cs="Tahoma"/>
        </w:rPr>
        <w:t>.</w:t>
      </w:r>
    </w:p>
    <w:p w14:paraId="2F55D0EC" w14:textId="77777777" w:rsidR="00A55E21" w:rsidRDefault="00A55E21">
      <w:pPr>
        <w:spacing w:line="240" w:lineRule="auto"/>
        <w:rPr>
          <w:rFonts w:cs="Tahoma"/>
        </w:rPr>
      </w:pPr>
      <w:r>
        <w:rPr>
          <w:rFonts w:cs="Tahoma"/>
        </w:rPr>
        <w:br w:type="page"/>
      </w:r>
    </w:p>
    <w:p w14:paraId="6D616161" w14:textId="77777777" w:rsidR="00D85EEF" w:rsidRPr="00D805BC" w:rsidRDefault="00D85EEF" w:rsidP="00F4084C">
      <w:pPr>
        <w:rPr>
          <w:rFonts w:cs="Tahoma"/>
        </w:rPr>
      </w:pPr>
    </w:p>
    <w:p w14:paraId="5F1EC41D" w14:textId="77777777" w:rsidR="00D85EEF" w:rsidRPr="00D805BC" w:rsidRDefault="00F8793C" w:rsidP="00566477">
      <w:pPr>
        <w:rPr>
          <w:rFonts w:cs="Tahoma"/>
          <w:sz w:val="22"/>
          <w:szCs w:val="22"/>
        </w:rPr>
      </w:pPr>
      <w:r w:rsidRPr="00D805BC">
        <w:rPr>
          <w:rFonts w:cs="Tahoma"/>
          <w:noProof/>
          <w:sz w:val="22"/>
          <w:szCs w:val="22"/>
        </w:rPr>
        <w:drawing>
          <wp:anchor distT="0" distB="0" distL="114300" distR="114300" simplePos="0" relativeHeight="251656704" behindDoc="0" locked="0" layoutInCell="1" allowOverlap="1" wp14:anchorId="57E07C5B" wp14:editId="5A0FA5E5">
            <wp:simplePos x="0" y="0"/>
            <wp:positionH relativeFrom="column">
              <wp:posOffset>254000</wp:posOffset>
            </wp:positionH>
            <wp:positionV relativeFrom="paragraph">
              <wp:posOffset>156845</wp:posOffset>
            </wp:positionV>
            <wp:extent cx="1339850" cy="144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98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668EC" w14:textId="77777777" w:rsidR="00F27773" w:rsidRPr="00D805BC" w:rsidRDefault="00F27773" w:rsidP="00566477">
      <w:pPr>
        <w:rPr>
          <w:rFonts w:cs="Tahoma"/>
          <w:sz w:val="22"/>
          <w:szCs w:val="22"/>
        </w:rPr>
      </w:pPr>
    </w:p>
    <w:p w14:paraId="2003FE27" w14:textId="77777777" w:rsidR="00F27773" w:rsidRPr="00D805BC" w:rsidRDefault="00F27773" w:rsidP="00566477">
      <w:pPr>
        <w:rPr>
          <w:rFonts w:cs="Tahoma"/>
          <w:sz w:val="22"/>
          <w:szCs w:val="22"/>
        </w:rPr>
      </w:pPr>
    </w:p>
    <w:p w14:paraId="5439DE88" w14:textId="77777777" w:rsidR="00F27773" w:rsidRPr="00D805BC" w:rsidRDefault="00F27773" w:rsidP="00566477">
      <w:pPr>
        <w:rPr>
          <w:rFonts w:cs="Tahoma"/>
          <w:sz w:val="22"/>
          <w:szCs w:val="22"/>
        </w:rPr>
      </w:pPr>
    </w:p>
    <w:p w14:paraId="4B1AE25E" w14:textId="77777777" w:rsidR="00F27773" w:rsidRPr="00D805BC" w:rsidRDefault="00F27773" w:rsidP="00566477">
      <w:pPr>
        <w:rPr>
          <w:rFonts w:cs="Tahoma"/>
          <w:sz w:val="22"/>
          <w:szCs w:val="22"/>
        </w:rPr>
      </w:pPr>
    </w:p>
    <w:p w14:paraId="616B1D9E" w14:textId="77777777" w:rsidR="00F27773" w:rsidRPr="00D805BC" w:rsidRDefault="00F27773" w:rsidP="00566477">
      <w:pPr>
        <w:rPr>
          <w:rFonts w:cs="Tahoma"/>
          <w:sz w:val="22"/>
          <w:szCs w:val="22"/>
        </w:rPr>
      </w:pPr>
    </w:p>
    <w:p w14:paraId="655C1EB2" w14:textId="77777777" w:rsidR="00F27773" w:rsidRPr="00D805BC" w:rsidRDefault="00F27773" w:rsidP="00566477">
      <w:pPr>
        <w:rPr>
          <w:rFonts w:cs="Tahoma"/>
          <w:sz w:val="22"/>
          <w:szCs w:val="22"/>
        </w:rPr>
      </w:pPr>
    </w:p>
    <w:p w14:paraId="1A128CE0" w14:textId="77777777" w:rsidR="00F27773" w:rsidRPr="00D805BC" w:rsidRDefault="00F27773" w:rsidP="00566477">
      <w:pPr>
        <w:rPr>
          <w:rFonts w:cs="Tahoma"/>
          <w:sz w:val="22"/>
          <w:szCs w:val="22"/>
        </w:rPr>
      </w:pPr>
    </w:p>
    <w:p w14:paraId="35580C04" w14:textId="77777777" w:rsidR="00D85EEF" w:rsidRPr="00D805BC" w:rsidRDefault="00F4084C" w:rsidP="00F4084C">
      <w:pPr>
        <w:pStyle w:val="Bijschrift"/>
      </w:pPr>
      <w:r w:rsidRPr="00D805BC">
        <w:rPr>
          <w:rFonts w:cs="Tahoma"/>
          <w:b w:val="0"/>
        </w:rPr>
        <w:t xml:space="preserve">Figuur </w:t>
      </w:r>
      <w:r w:rsidR="00C511AF">
        <w:rPr>
          <w:rFonts w:cs="Tahoma"/>
          <w:b w:val="0"/>
        </w:rPr>
        <w:t>3</w:t>
      </w:r>
      <w:r w:rsidRPr="00D805BC">
        <w:rPr>
          <w:rFonts w:cs="Tahoma"/>
          <w:b w:val="0"/>
        </w:rPr>
        <w:t xml:space="preserve"> Keuze tussen Schiphol of Eindhoven</w:t>
      </w:r>
    </w:p>
    <w:p w14:paraId="0DD1B3B9" w14:textId="77777777" w:rsidR="00D85EEF" w:rsidRPr="00D805BC" w:rsidRDefault="00D85EEF" w:rsidP="00566477">
      <w:pPr>
        <w:rPr>
          <w:rFonts w:cs="Tahoma"/>
        </w:rPr>
      </w:pPr>
    </w:p>
    <w:p w14:paraId="40E87183" w14:textId="56007C1E" w:rsidR="00D85EEF" w:rsidRPr="00D805BC" w:rsidRDefault="00D85EEF" w:rsidP="00F4084C">
      <w:pPr>
        <w:rPr>
          <w:rFonts w:cs="Tahoma"/>
        </w:rPr>
      </w:pPr>
      <w:r w:rsidRPr="00D805BC">
        <w:rPr>
          <w:rFonts w:cs="Tahoma"/>
        </w:rPr>
        <w:t>Deze tweedeling leidt tot discontinuïteit van berekende concentraties. Hoe groot het verschil tussen gebruik van Schiphol en Eindhoven is, is nooit goed uitgezocht. Bij de opzet van het NNM is uitgegaan van verschillen in de orde</w:t>
      </w:r>
      <w:r w:rsidR="0072691D" w:rsidRPr="00D805BC">
        <w:rPr>
          <w:rFonts w:cs="Tahoma"/>
        </w:rPr>
        <w:t xml:space="preserve"> van</w:t>
      </w:r>
      <w:r w:rsidRPr="00D805BC">
        <w:rPr>
          <w:rFonts w:cs="Tahoma"/>
        </w:rPr>
        <w:t xml:space="preserve"> </w:t>
      </w:r>
      <w:r w:rsidR="00F4084C" w:rsidRPr="00D805BC">
        <w:rPr>
          <w:rFonts w:cs="Tahoma"/>
        </w:rPr>
        <w:t xml:space="preserve">grootte </w:t>
      </w:r>
      <w:r w:rsidRPr="00D805BC">
        <w:rPr>
          <w:rFonts w:cs="Tahoma"/>
        </w:rPr>
        <w:t xml:space="preserve">van 30% (windroosgemiddeld). Keuze voor meer stations is </w:t>
      </w:r>
      <w:r w:rsidR="0072691D" w:rsidRPr="00D805BC">
        <w:rPr>
          <w:rFonts w:cs="Tahoma"/>
        </w:rPr>
        <w:t>bij het opstellen van het Nieuw Nationaal Model (1998)</w:t>
      </w:r>
      <w:r w:rsidRPr="00D805BC">
        <w:rPr>
          <w:rFonts w:cs="Tahoma"/>
        </w:rPr>
        <w:t xml:space="preserve"> wel overwogen, maar stations als Beek en de Bilt bleken geen goede representatieve meetreeksen te geven en stations als </w:t>
      </w:r>
      <w:r w:rsidR="00CD2A2C">
        <w:rPr>
          <w:rFonts w:cs="Tahoma"/>
        </w:rPr>
        <w:t>D</w:t>
      </w:r>
      <w:r w:rsidRPr="00D805BC">
        <w:rPr>
          <w:rFonts w:cs="Tahoma"/>
        </w:rPr>
        <w:t>e</w:t>
      </w:r>
      <w:r w:rsidR="00CD2A2C">
        <w:rPr>
          <w:rFonts w:cs="Tahoma"/>
        </w:rPr>
        <w:t>n</w:t>
      </w:r>
      <w:r w:rsidRPr="00D805BC">
        <w:rPr>
          <w:rFonts w:cs="Tahoma"/>
        </w:rPr>
        <w:t xml:space="preserve"> Helder</w:t>
      </w:r>
      <w:r w:rsidR="00CD2A2C">
        <w:rPr>
          <w:rFonts w:cs="Tahoma"/>
        </w:rPr>
        <w:t>,</w:t>
      </w:r>
      <w:r w:rsidRPr="00D805BC">
        <w:rPr>
          <w:rFonts w:cs="Tahoma"/>
        </w:rPr>
        <w:t xml:space="preserve"> Vlissingen</w:t>
      </w:r>
      <w:r w:rsidR="00CD2A2C">
        <w:rPr>
          <w:rFonts w:cs="Tahoma"/>
        </w:rPr>
        <w:t xml:space="preserve"> en</w:t>
      </w:r>
      <w:r w:rsidR="00441276" w:rsidRPr="00D805BC">
        <w:rPr>
          <w:rFonts w:cs="Tahoma"/>
        </w:rPr>
        <w:t xml:space="preserve"> </w:t>
      </w:r>
      <w:r w:rsidRPr="00D805BC">
        <w:rPr>
          <w:rFonts w:cs="Tahoma"/>
        </w:rPr>
        <w:t>Eelde wijken weinig af van Schiphol.</w:t>
      </w:r>
    </w:p>
    <w:p w14:paraId="305775FF" w14:textId="77777777" w:rsidR="00D85EEF" w:rsidRPr="00D805BC" w:rsidRDefault="00D85EEF" w:rsidP="00566477">
      <w:pPr>
        <w:rPr>
          <w:rFonts w:cs="Tahoma"/>
        </w:rPr>
      </w:pPr>
    </w:p>
    <w:p w14:paraId="19CDC3DF" w14:textId="6CA0F3BB" w:rsidR="00D85EEF" w:rsidRDefault="00B76064" w:rsidP="00566477">
      <w:pPr>
        <w:rPr>
          <w:rFonts w:cs="Tahoma"/>
        </w:rPr>
      </w:pPr>
      <w:r w:rsidRPr="00D805BC">
        <w:rPr>
          <w:rFonts w:cs="Tahoma"/>
        </w:rPr>
        <w:t>De</w:t>
      </w:r>
      <w:r w:rsidR="00D85EEF" w:rsidRPr="00D805BC">
        <w:rPr>
          <w:rFonts w:cs="Tahoma"/>
        </w:rPr>
        <w:t xml:space="preserve"> oplossing om de tweedeling te vermijden is </w:t>
      </w:r>
      <w:r w:rsidR="00D85EEF" w:rsidRPr="00D805BC">
        <w:rPr>
          <w:rFonts w:cs="Tahoma"/>
          <w:b/>
        </w:rPr>
        <w:t xml:space="preserve">het gebruik van een interpolatiemethode tussen de twee stations </w:t>
      </w:r>
      <w:r w:rsidR="00D85EEF" w:rsidRPr="00D805BC">
        <w:rPr>
          <w:rFonts w:cs="Tahoma"/>
        </w:rPr>
        <w:t>ten behoeve van verspreidingsberekeningen. Daarmee wordt een locatiespecifieke meteo bereikt die meer recht doet aan de gradiënten in met name windsnelheid die in Nederland bestaan.</w:t>
      </w:r>
      <w:r w:rsidR="00142A52">
        <w:rPr>
          <w:rFonts w:cs="Tahoma"/>
        </w:rPr>
        <w:t xml:space="preserve"> </w:t>
      </w:r>
      <w:r w:rsidR="00B40BD1" w:rsidRPr="00D805BC">
        <w:rPr>
          <w:rFonts w:cs="Tahoma"/>
        </w:rPr>
        <w:t xml:space="preserve">De </w:t>
      </w:r>
      <w:r w:rsidR="00D85EEF" w:rsidRPr="00D805BC">
        <w:rPr>
          <w:rFonts w:cs="Tahoma"/>
        </w:rPr>
        <w:t>belangrijkste verschillen</w:t>
      </w:r>
      <w:r w:rsidR="00B40BD1" w:rsidRPr="00D805BC">
        <w:rPr>
          <w:rFonts w:cs="Tahoma"/>
        </w:rPr>
        <w:t xml:space="preserve"> in meteo</w:t>
      </w:r>
      <w:r w:rsidR="00B40BD1" w:rsidRPr="00D805BC">
        <w:rPr>
          <w:rFonts w:cs="Tahoma"/>
          <w:i/>
        </w:rPr>
        <w:t>statistiek</w:t>
      </w:r>
      <w:r w:rsidR="00D85EEF" w:rsidRPr="00D805BC">
        <w:rPr>
          <w:rFonts w:cs="Tahoma"/>
        </w:rPr>
        <w:t xml:space="preserve"> tussen de twee stations </w:t>
      </w:r>
      <w:r w:rsidR="00B40BD1" w:rsidRPr="00D805BC">
        <w:rPr>
          <w:rFonts w:cs="Tahoma"/>
        </w:rPr>
        <w:t xml:space="preserve">zijn </w:t>
      </w:r>
      <w:r w:rsidR="00D85EEF" w:rsidRPr="00D805BC">
        <w:rPr>
          <w:rFonts w:cs="Tahoma"/>
        </w:rPr>
        <w:t xml:space="preserve">de windsnelheid en de frequentie van </w:t>
      </w:r>
      <w:r w:rsidR="005E3D2D" w:rsidRPr="00D805BC">
        <w:rPr>
          <w:rFonts w:cs="Tahoma"/>
        </w:rPr>
        <w:t>veranderingen in</w:t>
      </w:r>
      <w:r w:rsidR="00D85EEF" w:rsidRPr="00D805BC">
        <w:rPr>
          <w:rFonts w:cs="Tahoma"/>
        </w:rPr>
        <w:t xml:space="preserve"> de windrichtingen. Van uur tot uur</w:t>
      </w:r>
      <w:r w:rsidR="00441276" w:rsidRPr="00D805BC">
        <w:rPr>
          <w:rFonts w:cs="Tahoma"/>
        </w:rPr>
        <w:t xml:space="preserve"> </w:t>
      </w:r>
      <w:r w:rsidR="00D85EEF" w:rsidRPr="00D805BC">
        <w:rPr>
          <w:rFonts w:cs="Tahoma"/>
        </w:rPr>
        <w:t xml:space="preserve">kunnen </w:t>
      </w:r>
      <w:r w:rsidR="005E3D2D" w:rsidRPr="00D805BC">
        <w:rPr>
          <w:rFonts w:cs="Tahoma"/>
        </w:rPr>
        <w:t>ook</w:t>
      </w:r>
      <w:r w:rsidR="00D85EEF" w:rsidRPr="00D805BC">
        <w:rPr>
          <w:rFonts w:cs="Tahoma"/>
        </w:rPr>
        <w:t xml:space="preserve"> wel grote verschillen optreden in bijvoorbeeld neerslag en bewolking maar de statistiek zal niet veel verschillen.</w:t>
      </w:r>
    </w:p>
    <w:p w14:paraId="05DFFDBC" w14:textId="066C5DCF" w:rsidR="00142A52" w:rsidRPr="00D805BC" w:rsidRDefault="00142A52" w:rsidP="00142A52">
      <w:pPr>
        <w:rPr>
          <w:rFonts w:cs="Tahoma"/>
        </w:rPr>
      </w:pPr>
      <w:r>
        <w:rPr>
          <w:rFonts w:cs="Tahoma"/>
        </w:rPr>
        <w:t>De methodiek is in het recente verleden geïntroduceerd en kwam in de plaats van de tweedeling. In 2012 is nog overwogen om de interpolatiemethode uit te breiden naar meer dan twee meteostations, maar daar is vooralsnog vanaf gezien. Momenteel is deze werkwijze in de PreSRM ondergebracht en wordt in het nu volgende meer in detail beschreven.</w:t>
      </w:r>
    </w:p>
    <w:p w14:paraId="466E14FE" w14:textId="77777777" w:rsidR="00D85EEF" w:rsidRPr="00D805BC" w:rsidRDefault="00D85EEF" w:rsidP="00566477">
      <w:pPr>
        <w:rPr>
          <w:rFonts w:cs="Tahoma"/>
        </w:rPr>
      </w:pPr>
    </w:p>
    <w:p w14:paraId="0828256D" w14:textId="77777777" w:rsidR="001B0819" w:rsidRPr="00D805BC" w:rsidRDefault="001B0819" w:rsidP="00F27773">
      <w:pPr>
        <w:pStyle w:val="Kop3"/>
        <w:rPr>
          <w:rFonts w:ascii="Tahoma" w:hAnsi="Tahoma" w:cs="Tahoma"/>
        </w:rPr>
      </w:pPr>
      <w:bookmarkStart w:id="14" w:name="_Ref228181349"/>
      <w:bookmarkStart w:id="15" w:name="_Toc62821370"/>
      <w:r w:rsidRPr="00D805BC">
        <w:rPr>
          <w:rFonts w:ascii="Tahoma" w:hAnsi="Tahoma" w:cs="Tahoma"/>
        </w:rPr>
        <w:t>Beschrijving</w:t>
      </w:r>
      <w:r w:rsidR="007701E6" w:rsidRPr="00D805BC">
        <w:rPr>
          <w:rFonts w:ascii="Tahoma" w:hAnsi="Tahoma" w:cs="Tahoma"/>
        </w:rPr>
        <w:t xml:space="preserve"> interpolatie meteostations</w:t>
      </w:r>
      <w:bookmarkEnd w:id="14"/>
      <w:r w:rsidR="00142A52">
        <w:rPr>
          <w:rFonts w:ascii="Tahoma" w:hAnsi="Tahoma" w:cs="Tahoma"/>
        </w:rPr>
        <w:t xml:space="preserve"> in de PreSRM</w:t>
      </w:r>
      <w:bookmarkEnd w:id="15"/>
    </w:p>
    <w:p w14:paraId="07306F36" w14:textId="17875863" w:rsidR="00D85EEF" w:rsidRPr="00D805BC" w:rsidRDefault="00D85EEF" w:rsidP="00566477">
      <w:pPr>
        <w:rPr>
          <w:rFonts w:cs="Tahoma"/>
        </w:rPr>
      </w:pPr>
      <w:r w:rsidRPr="00D805BC">
        <w:rPr>
          <w:rFonts w:cs="Tahoma"/>
        </w:rPr>
        <w:t xml:space="preserve">Om de meteo van Eindhoven en Schiphol </w:t>
      </w:r>
      <w:r w:rsidR="004A0E62" w:rsidRPr="00D805BC">
        <w:rPr>
          <w:rFonts w:cs="Tahoma"/>
        </w:rPr>
        <w:t>locatie specifiek</w:t>
      </w:r>
      <w:r w:rsidRPr="00D805BC">
        <w:rPr>
          <w:rFonts w:cs="Tahoma"/>
        </w:rPr>
        <w:t xml:space="preserve"> te maken zijn daarom twee dingen gedaan:</w:t>
      </w:r>
    </w:p>
    <w:p w14:paraId="68272F53" w14:textId="77777777" w:rsidR="00D85EEF" w:rsidRPr="00D805BC" w:rsidRDefault="00D85EEF" w:rsidP="00566477">
      <w:pPr>
        <w:numPr>
          <w:ilvl w:val="0"/>
          <w:numId w:val="16"/>
        </w:numPr>
        <w:rPr>
          <w:rFonts w:cs="Tahoma"/>
        </w:rPr>
      </w:pPr>
      <w:r w:rsidRPr="00D805BC">
        <w:rPr>
          <w:rFonts w:cs="Tahoma"/>
        </w:rPr>
        <w:t xml:space="preserve">Vertaling van de windsnelheid naar een andere locatie door interpolatie van de potentiële </w:t>
      </w:r>
      <w:r w:rsidR="00BC3E06" w:rsidRPr="00D805BC">
        <w:rPr>
          <w:rFonts w:cs="Tahoma"/>
        </w:rPr>
        <w:t>windsnelheid</w:t>
      </w:r>
      <w:r w:rsidRPr="00D805BC">
        <w:rPr>
          <w:rFonts w:cs="Tahoma"/>
        </w:rPr>
        <w:t xml:space="preserve"> op beide stations</w:t>
      </w:r>
    </w:p>
    <w:p w14:paraId="424F72A5" w14:textId="40B7CC97" w:rsidR="00E245A6" w:rsidRDefault="00D85EEF" w:rsidP="00E245A6">
      <w:pPr>
        <w:numPr>
          <w:ilvl w:val="0"/>
          <w:numId w:val="16"/>
        </w:numPr>
        <w:rPr>
          <w:rFonts w:cs="Tahoma"/>
        </w:rPr>
      </w:pPr>
      <w:r w:rsidRPr="00D805BC">
        <w:rPr>
          <w:rFonts w:cs="Tahoma"/>
        </w:rPr>
        <w:t>Vertaling van de frequent</w:t>
      </w:r>
      <w:r w:rsidR="00F4084C" w:rsidRPr="00D805BC">
        <w:rPr>
          <w:rFonts w:cs="Tahoma"/>
        </w:rPr>
        <w:t>i</w:t>
      </w:r>
      <w:r w:rsidRPr="00D805BC">
        <w:rPr>
          <w:rFonts w:cs="Tahoma"/>
        </w:rPr>
        <w:t xml:space="preserve">e </w:t>
      </w:r>
      <w:r w:rsidR="005E3D2D" w:rsidRPr="00D805BC">
        <w:rPr>
          <w:rFonts w:cs="Tahoma"/>
        </w:rPr>
        <w:t>waarmee een bepaalde</w:t>
      </w:r>
      <w:r w:rsidRPr="00D805BC">
        <w:rPr>
          <w:rFonts w:cs="Tahoma"/>
        </w:rPr>
        <w:t xml:space="preserve"> windrichting</w:t>
      </w:r>
      <w:r w:rsidR="005E3D2D" w:rsidRPr="00D805BC">
        <w:rPr>
          <w:rFonts w:cs="Tahoma"/>
        </w:rPr>
        <w:t xml:space="preserve"> voorkomt</w:t>
      </w:r>
      <w:r w:rsidRPr="00D805BC">
        <w:rPr>
          <w:rFonts w:cs="Tahoma"/>
        </w:rPr>
        <w:t>.</w:t>
      </w:r>
    </w:p>
    <w:p w14:paraId="663082C3" w14:textId="77777777" w:rsidR="00E245A6" w:rsidRDefault="00E245A6">
      <w:pPr>
        <w:spacing w:line="240" w:lineRule="auto"/>
        <w:rPr>
          <w:rFonts w:cs="Tahoma"/>
        </w:rPr>
      </w:pPr>
      <w:r>
        <w:rPr>
          <w:rFonts w:cs="Tahoma"/>
        </w:rPr>
        <w:br w:type="page"/>
      </w:r>
    </w:p>
    <w:p w14:paraId="2A314F31" w14:textId="77777777" w:rsidR="00D85EEF" w:rsidRPr="00D805BC" w:rsidRDefault="00D85EEF" w:rsidP="00E245A6">
      <w:pPr>
        <w:ind w:left="360"/>
        <w:rPr>
          <w:rFonts w:cs="Tahoma"/>
        </w:rPr>
      </w:pPr>
    </w:p>
    <w:p w14:paraId="7CEE0891" w14:textId="77777777" w:rsidR="00D85EEF" w:rsidRPr="00D805BC" w:rsidRDefault="00F8793C" w:rsidP="00566477">
      <w:pPr>
        <w:rPr>
          <w:rFonts w:cs="Tahoma"/>
        </w:rPr>
      </w:pPr>
      <w:r w:rsidRPr="00D805BC">
        <w:rPr>
          <w:noProof/>
        </w:rPr>
        <w:drawing>
          <wp:anchor distT="0" distB="0" distL="114300" distR="114300" simplePos="0" relativeHeight="251657728" behindDoc="0" locked="0" layoutInCell="1" allowOverlap="1" wp14:anchorId="255C1F2E" wp14:editId="5A24EB25">
            <wp:simplePos x="0" y="0"/>
            <wp:positionH relativeFrom="column">
              <wp:posOffset>36830</wp:posOffset>
            </wp:positionH>
            <wp:positionV relativeFrom="paragraph">
              <wp:posOffset>146050</wp:posOffset>
            </wp:positionV>
            <wp:extent cx="2028825" cy="2504440"/>
            <wp:effectExtent l="19050" t="19050" r="13970" b="234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l="7060" t="2061" r="4034" b="3693"/>
                    <a:stretch>
                      <a:fillRect/>
                    </a:stretch>
                  </pic:blipFill>
                  <pic:spPr bwMode="auto">
                    <a:xfrm>
                      <a:off x="0" y="0"/>
                      <a:ext cx="2028825" cy="2504440"/>
                    </a:xfrm>
                    <a:prstGeom prst="rect">
                      <a:avLst/>
                    </a:prstGeom>
                    <a:noFill/>
                    <a:ln w="9525">
                      <a:solidFill>
                        <a:srgbClr val="000000"/>
                      </a:solidFill>
                      <a:miter lim="800000"/>
                      <a:headEnd type="none" w="sm" len="sm"/>
                      <a:tailEnd type="none" w="sm" len="sm"/>
                    </a:ln>
                    <a:effectLst/>
                  </pic:spPr>
                </pic:pic>
              </a:graphicData>
            </a:graphic>
            <wp14:sizeRelH relativeFrom="page">
              <wp14:pctWidth>0</wp14:pctWidth>
            </wp14:sizeRelH>
            <wp14:sizeRelV relativeFrom="page">
              <wp14:pctHeight>0</wp14:pctHeight>
            </wp14:sizeRelV>
          </wp:anchor>
        </w:drawing>
      </w:r>
    </w:p>
    <w:p w14:paraId="52CBA0B4" w14:textId="77777777" w:rsidR="00C03FC4" w:rsidRPr="00D805BC" w:rsidRDefault="00C03FC4" w:rsidP="00C03FC4"/>
    <w:p w14:paraId="68E1074F" w14:textId="77777777" w:rsidR="00C03FC4" w:rsidRPr="00D805BC" w:rsidRDefault="00C03FC4" w:rsidP="00C03FC4"/>
    <w:p w14:paraId="1BE24D73" w14:textId="77777777" w:rsidR="00C03FC4" w:rsidRPr="00D805BC" w:rsidRDefault="00C03FC4" w:rsidP="00C03FC4"/>
    <w:p w14:paraId="53C1EFE5" w14:textId="77777777" w:rsidR="00C03FC4" w:rsidRPr="00D805BC" w:rsidRDefault="00C03FC4" w:rsidP="00C03FC4"/>
    <w:p w14:paraId="521D0A18" w14:textId="77777777" w:rsidR="00C03FC4" w:rsidRPr="00D805BC" w:rsidRDefault="00C03FC4" w:rsidP="00C03FC4"/>
    <w:p w14:paraId="3F1915C2" w14:textId="77777777" w:rsidR="00C03FC4" w:rsidRPr="00D805BC" w:rsidRDefault="00C03FC4" w:rsidP="00C03FC4"/>
    <w:p w14:paraId="4064818D" w14:textId="77777777" w:rsidR="00C03FC4" w:rsidRPr="00D805BC" w:rsidRDefault="00C03FC4" w:rsidP="00C03FC4"/>
    <w:p w14:paraId="6ACAE266" w14:textId="77777777" w:rsidR="00C03FC4" w:rsidRPr="00D805BC" w:rsidRDefault="00C03FC4" w:rsidP="00C03FC4"/>
    <w:p w14:paraId="045C5DA4" w14:textId="77777777" w:rsidR="00C03FC4" w:rsidRPr="00D805BC" w:rsidRDefault="00C03FC4" w:rsidP="00C03FC4"/>
    <w:p w14:paraId="66811659" w14:textId="77777777" w:rsidR="00C03FC4" w:rsidRPr="00D805BC" w:rsidRDefault="00C03FC4" w:rsidP="00C03FC4"/>
    <w:p w14:paraId="01432FE6" w14:textId="77777777" w:rsidR="00C03FC4" w:rsidRPr="00D805BC" w:rsidRDefault="00C03FC4" w:rsidP="00C03FC4"/>
    <w:p w14:paraId="09913CAF" w14:textId="77777777" w:rsidR="00C03FC4" w:rsidRPr="00D805BC" w:rsidRDefault="00C03FC4" w:rsidP="00C03FC4"/>
    <w:p w14:paraId="23D1CCE9" w14:textId="77777777" w:rsidR="00C03FC4" w:rsidRPr="00D805BC" w:rsidRDefault="00C03FC4" w:rsidP="00C03FC4"/>
    <w:p w14:paraId="42AEC2A0" w14:textId="77777777" w:rsidR="00C03FC4" w:rsidRPr="00D805BC" w:rsidRDefault="00C03FC4" w:rsidP="00C03FC4"/>
    <w:p w14:paraId="27750C45" w14:textId="1060E7F2" w:rsidR="00D85EEF" w:rsidRPr="00D805BC" w:rsidRDefault="00A55E21" w:rsidP="00F4084C">
      <w:pPr>
        <w:pStyle w:val="Bijschrift"/>
        <w:rPr>
          <w:rFonts w:cs="Tahoma"/>
        </w:rPr>
      </w:pPr>
      <w:r>
        <w:rPr>
          <w:rFonts w:cs="Tahoma"/>
          <w:b w:val="0"/>
        </w:rPr>
        <w:t>F</w:t>
      </w:r>
      <w:r w:rsidR="00F4084C" w:rsidRPr="00D805BC">
        <w:rPr>
          <w:rFonts w:cs="Tahoma"/>
          <w:b w:val="0"/>
        </w:rPr>
        <w:t xml:space="preserve">iguur </w:t>
      </w:r>
      <w:r w:rsidR="00C511AF">
        <w:rPr>
          <w:rFonts w:cs="Tahoma"/>
          <w:b w:val="0"/>
        </w:rPr>
        <w:t>4</w:t>
      </w:r>
      <w:r w:rsidR="00D85EEF" w:rsidRPr="00D805BC">
        <w:rPr>
          <w:rFonts w:cs="Tahoma"/>
          <w:b w:val="0"/>
        </w:rPr>
        <w:t xml:space="preserve"> </w:t>
      </w:r>
      <w:r w:rsidR="00F4084C" w:rsidRPr="00D805BC">
        <w:rPr>
          <w:rFonts w:cs="Tahoma"/>
          <w:b w:val="0"/>
        </w:rPr>
        <w:t>P</w:t>
      </w:r>
      <w:r w:rsidR="00D85EEF" w:rsidRPr="00D805BC">
        <w:rPr>
          <w:rFonts w:cs="Tahoma"/>
          <w:b w:val="0"/>
        </w:rPr>
        <w:t>otentiële windsnelheid in Nederland</w:t>
      </w:r>
    </w:p>
    <w:p w14:paraId="50647BE5" w14:textId="77777777" w:rsidR="00F4084C" w:rsidRPr="00D805BC" w:rsidRDefault="00F4084C" w:rsidP="00F4084C">
      <w:pPr>
        <w:rPr>
          <w:rFonts w:cs="Tahoma"/>
        </w:rPr>
      </w:pPr>
    </w:p>
    <w:p w14:paraId="39F1EF50" w14:textId="5DF2AF75" w:rsidR="00D85EEF" w:rsidRPr="00D805BC" w:rsidRDefault="00D85EEF" w:rsidP="007B72D0">
      <w:pPr>
        <w:rPr>
          <w:rFonts w:cs="Tahoma"/>
        </w:rPr>
      </w:pPr>
      <w:r w:rsidRPr="00D805BC">
        <w:rPr>
          <w:rFonts w:cs="Tahoma"/>
        </w:rPr>
        <w:t xml:space="preserve">De vertaling van de potentiële windsnelheid naar een willekeurige locatie in Nederland is relatief eenvoudig uit te voeren. </w:t>
      </w:r>
      <w:r w:rsidR="004F0DEA" w:rsidRPr="00D805BC">
        <w:rPr>
          <w:rFonts w:cs="Tahoma"/>
        </w:rPr>
        <w:t>De potentiële windsnelheid is de windsnelheid bij een vaste ruwheid van 3 cm, open terrein. Het u</w:t>
      </w:r>
      <w:r w:rsidRPr="00D805BC">
        <w:rPr>
          <w:rFonts w:cs="Tahoma"/>
        </w:rPr>
        <w:t>itgan</w:t>
      </w:r>
      <w:r w:rsidR="000C1537">
        <w:rPr>
          <w:rFonts w:cs="Tahoma"/>
        </w:rPr>
        <w:t>g</w:t>
      </w:r>
      <w:r w:rsidR="004F0DEA" w:rsidRPr="00D805BC">
        <w:rPr>
          <w:rFonts w:cs="Tahoma"/>
        </w:rPr>
        <w:t xml:space="preserve">spunt vormt </w:t>
      </w:r>
      <w:r w:rsidRPr="00D805BC">
        <w:rPr>
          <w:rFonts w:cs="Tahoma"/>
        </w:rPr>
        <w:t xml:space="preserve">de windkaart van Wieringa (zie </w:t>
      </w:r>
      <w:r w:rsidR="00357259" w:rsidRPr="00D805BC">
        <w:rPr>
          <w:rFonts w:cs="Tahoma"/>
        </w:rPr>
        <w:t>figuur</w:t>
      </w:r>
      <w:r w:rsidR="00553763">
        <w:rPr>
          <w:rFonts w:cs="Tahoma"/>
        </w:rPr>
        <w:t xml:space="preserve"> </w:t>
      </w:r>
      <w:r w:rsidR="00C511AF">
        <w:rPr>
          <w:rFonts w:cs="Tahoma"/>
        </w:rPr>
        <w:t>4</w:t>
      </w:r>
      <w:r w:rsidRPr="00D805BC">
        <w:rPr>
          <w:rFonts w:cs="Tahoma"/>
        </w:rPr>
        <w:t>)</w:t>
      </w:r>
      <w:r w:rsidR="004F0DEA" w:rsidRPr="00D805BC">
        <w:rPr>
          <w:rFonts w:cs="Tahoma"/>
        </w:rPr>
        <w:t>. Daaruit</w:t>
      </w:r>
      <w:r w:rsidRPr="00D805BC">
        <w:rPr>
          <w:rFonts w:cs="Tahoma"/>
        </w:rPr>
        <w:t xml:space="preserve"> is af te leiden dat de gradiënten van de wind vooral langs de aangegeven lijnen lopen. Hierop zijn zeker regionale uitzonderingen (door grote wateroppervlakken en door heuvelruggen), maar deze </w:t>
      </w:r>
      <w:r w:rsidR="004F0DEA" w:rsidRPr="00D805BC">
        <w:rPr>
          <w:rFonts w:cs="Tahoma"/>
        </w:rPr>
        <w:t xml:space="preserve">zijn </w:t>
      </w:r>
      <w:r w:rsidRPr="00D805BC">
        <w:rPr>
          <w:rFonts w:cs="Tahoma"/>
        </w:rPr>
        <w:t>niet in beschouwing</w:t>
      </w:r>
      <w:r w:rsidR="004F0DEA" w:rsidRPr="00D805BC">
        <w:rPr>
          <w:rFonts w:cs="Tahoma"/>
        </w:rPr>
        <w:t xml:space="preserve"> genomen</w:t>
      </w:r>
      <w:r w:rsidRPr="00D805BC">
        <w:rPr>
          <w:rFonts w:cs="Tahoma"/>
        </w:rPr>
        <w:t>. De jaargemiddelde potentiële windsnelheid (op 10 m hoogte) in Eindhoven is 4,2 m/s; voor Schiphol is deze 5,3 m/s. Voor andere locaties kan eenvoudig lineair geïnterpoleerd worden.</w:t>
      </w:r>
    </w:p>
    <w:p w14:paraId="117691DA" w14:textId="77777777" w:rsidR="00D85EEF" w:rsidRPr="00D805BC" w:rsidRDefault="00D85EEF" w:rsidP="00566477">
      <w:pPr>
        <w:rPr>
          <w:rFonts w:cs="Tahoma"/>
        </w:rPr>
      </w:pPr>
    </w:p>
    <w:p w14:paraId="0CC61E1B" w14:textId="1FDA8B72" w:rsidR="00D85EEF" w:rsidRPr="00D805BC" w:rsidRDefault="00BA4F71" w:rsidP="007701E6">
      <w:pPr>
        <w:rPr>
          <w:rFonts w:cs="Tahoma"/>
        </w:rPr>
      </w:pPr>
      <w:r w:rsidRPr="00D805BC">
        <w:rPr>
          <w:rFonts w:cs="Tahoma"/>
        </w:rPr>
        <w:t>De windrichting wordt locatie</w:t>
      </w:r>
      <w:r w:rsidR="00EA5640">
        <w:rPr>
          <w:rFonts w:cs="Tahoma"/>
        </w:rPr>
        <w:t xml:space="preserve"> </w:t>
      </w:r>
      <w:r w:rsidRPr="00D805BC">
        <w:rPr>
          <w:rFonts w:cs="Tahoma"/>
        </w:rPr>
        <w:t xml:space="preserve">specifiek gemaakt door </w:t>
      </w:r>
      <w:r w:rsidR="00D85EEF" w:rsidRPr="00D805BC">
        <w:rPr>
          <w:rFonts w:cs="Tahoma"/>
        </w:rPr>
        <w:t xml:space="preserve">uur-voor-uur </w:t>
      </w:r>
      <w:r w:rsidRPr="00D805BC">
        <w:rPr>
          <w:rFonts w:cs="Tahoma"/>
        </w:rPr>
        <w:t>interpolatie</w:t>
      </w:r>
      <w:r w:rsidR="00D85EEF" w:rsidRPr="00D805BC">
        <w:rPr>
          <w:rFonts w:cs="Tahoma"/>
        </w:rPr>
        <w:t xml:space="preserve"> toe</w:t>
      </w:r>
      <w:r w:rsidRPr="00D805BC">
        <w:rPr>
          <w:rFonts w:cs="Tahoma"/>
        </w:rPr>
        <w:t xml:space="preserve"> te passen</w:t>
      </w:r>
      <w:r w:rsidR="00D85EEF" w:rsidRPr="00D805BC">
        <w:rPr>
          <w:rFonts w:cs="Tahoma"/>
        </w:rPr>
        <w:t xml:space="preserve">. Voor uur-voor-uur modellen kan per uur de windrichting van beide stations worden beschouwd en de windrichting op een willekeurige locatie </w:t>
      </w:r>
      <w:r w:rsidR="004F0DEA" w:rsidRPr="00D805BC">
        <w:rPr>
          <w:rFonts w:cs="Tahoma"/>
        </w:rPr>
        <w:t>is</w:t>
      </w:r>
      <w:r w:rsidR="00D85EEF" w:rsidRPr="00D805BC">
        <w:rPr>
          <w:rFonts w:cs="Tahoma"/>
        </w:rPr>
        <w:t xml:space="preserve"> dan door </w:t>
      </w:r>
      <w:r w:rsidRPr="00D805BC">
        <w:rPr>
          <w:rFonts w:cs="Tahoma"/>
        </w:rPr>
        <w:t xml:space="preserve">lineaire </w:t>
      </w:r>
      <w:r w:rsidR="00D85EEF" w:rsidRPr="00D805BC">
        <w:rPr>
          <w:rFonts w:cs="Tahoma"/>
        </w:rPr>
        <w:t>interpolatie af</w:t>
      </w:r>
      <w:r w:rsidR="004F0DEA" w:rsidRPr="00D805BC">
        <w:rPr>
          <w:rFonts w:cs="Tahoma"/>
        </w:rPr>
        <w:t xml:space="preserve"> te </w:t>
      </w:r>
      <w:r w:rsidR="00D85EEF" w:rsidRPr="00D805BC">
        <w:rPr>
          <w:rFonts w:cs="Tahoma"/>
        </w:rPr>
        <w:t xml:space="preserve">leiden. De afstand tot beide stations </w:t>
      </w:r>
      <w:r w:rsidR="00A31275">
        <w:rPr>
          <w:rFonts w:cs="Tahoma"/>
        </w:rPr>
        <w:t>moet</w:t>
      </w:r>
      <w:r w:rsidR="00D85EEF" w:rsidRPr="00D805BC">
        <w:rPr>
          <w:rFonts w:cs="Tahoma"/>
        </w:rPr>
        <w:t xml:space="preserve"> dan als gewichtsfactor worden toegepast. </w:t>
      </w:r>
    </w:p>
    <w:p w14:paraId="277DB758" w14:textId="35039E48" w:rsidR="00D85EEF" w:rsidRPr="00D805BC" w:rsidRDefault="00092A51" w:rsidP="00566477">
      <w:pPr>
        <w:rPr>
          <w:rFonts w:cs="Tahoma"/>
        </w:rPr>
      </w:pPr>
      <w:r w:rsidRPr="00D805BC">
        <w:rPr>
          <w:rFonts w:cs="Tahoma"/>
        </w:rPr>
        <w:t>De coördinaten van de meteol</w:t>
      </w:r>
      <w:r w:rsidR="00D85EEF" w:rsidRPr="00D805BC">
        <w:rPr>
          <w:rFonts w:cs="Tahoma"/>
        </w:rPr>
        <w:t>ocatie Schiphol</w:t>
      </w:r>
      <w:r w:rsidRPr="00D805BC">
        <w:rPr>
          <w:rFonts w:cs="Tahoma"/>
        </w:rPr>
        <w:t xml:space="preserve"> zijn</w:t>
      </w:r>
      <w:r w:rsidR="00D85EEF" w:rsidRPr="00D805BC">
        <w:rPr>
          <w:rFonts w:cs="Tahoma"/>
        </w:rPr>
        <w:t>:</w:t>
      </w:r>
      <w:r w:rsidR="00441276" w:rsidRPr="00D805BC">
        <w:rPr>
          <w:rFonts w:cs="Tahoma"/>
        </w:rPr>
        <w:t xml:space="preserve"> </w:t>
      </w:r>
      <w:r w:rsidR="00F27773" w:rsidRPr="00D805BC">
        <w:rPr>
          <w:rFonts w:cs="Tahoma"/>
        </w:rPr>
        <w:t>X=</w:t>
      </w:r>
      <w:r w:rsidR="001529BD">
        <w:rPr>
          <w:rFonts w:cs="Tahoma"/>
        </w:rPr>
        <w:t>112000</w:t>
      </w:r>
      <w:r w:rsidR="00D85EEF" w:rsidRPr="00D805BC">
        <w:rPr>
          <w:rFonts w:cs="Tahoma"/>
        </w:rPr>
        <w:t>,</w:t>
      </w:r>
      <w:r w:rsidR="00441276" w:rsidRPr="00D805BC">
        <w:rPr>
          <w:rFonts w:cs="Tahoma"/>
        </w:rPr>
        <w:t xml:space="preserve"> </w:t>
      </w:r>
      <w:r w:rsidR="00F27773" w:rsidRPr="00D805BC">
        <w:rPr>
          <w:rFonts w:cs="Tahoma"/>
        </w:rPr>
        <w:t>Y=</w:t>
      </w:r>
      <w:r w:rsidR="00D85EEF" w:rsidRPr="00D805BC">
        <w:rPr>
          <w:rFonts w:cs="Tahoma"/>
        </w:rPr>
        <w:t>48</w:t>
      </w:r>
      <w:r w:rsidR="001529BD">
        <w:rPr>
          <w:rFonts w:cs="Tahoma"/>
        </w:rPr>
        <w:t>0</w:t>
      </w:r>
      <w:r w:rsidR="007B72D0" w:rsidRPr="00D805BC">
        <w:rPr>
          <w:rFonts w:cs="Tahoma"/>
        </w:rPr>
        <w:t>.</w:t>
      </w:r>
      <w:r w:rsidR="00D85EEF" w:rsidRPr="00D805BC">
        <w:rPr>
          <w:rFonts w:cs="Tahoma"/>
        </w:rPr>
        <w:t>000</w:t>
      </w:r>
      <w:r w:rsidRPr="00D805BC">
        <w:rPr>
          <w:rFonts w:cs="Tahoma"/>
        </w:rPr>
        <w:t>. De coördinaten van de meteolocatie Eindhoven zijn</w:t>
      </w:r>
      <w:r w:rsidR="00D85EEF" w:rsidRPr="00D805BC">
        <w:rPr>
          <w:rFonts w:cs="Tahoma"/>
        </w:rPr>
        <w:t xml:space="preserve">: </w:t>
      </w:r>
      <w:r w:rsidR="00F27773" w:rsidRPr="00D805BC">
        <w:rPr>
          <w:rFonts w:cs="Tahoma"/>
        </w:rPr>
        <w:t>X=</w:t>
      </w:r>
      <w:r w:rsidR="001529BD">
        <w:rPr>
          <w:rFonts w:cs="Tahoma"/>
        </w:rPr>
        <w:t>156.000</w:t>
      </w:r>
      <w:r w:rsidR="00D85EEF" w:rsidRPr="00D805BC">
        <w:rPr>
          <w:rFonts w:cs="Tahoma"/>
        </w:rPr>
        <w:t xml:space="preserve">, </w:t>
      </w:r>
      <w:r w:rsidR="00F27773" w:rsidRPr="00D805BC">
        <w:rPr>
          <w:rFonts w:cs="Tahoma"/>
        </w:rPr>
        <w:t>Y=</w:t>
      </w:r>
      <w:r w:rsidR="00D85EEF" w:rsidRPr="00D805BC">
        <w:rPr>
          <w:rFonts w:cs="Tahoma"/>
        </w:rPr>
        <w:t>384</w:t>
      </w:r>
      <w:r w:rsidR="007B72D0" w:rsidRPr="00D805BC">
        <w:rPr>
          <w:rFonts w:cs="Tahoma"/>
        </w:rPr>
        <w:t>.</w:t>
      </w:r>
      <w:r w:rsidR="00D85EEF" w:rsidRPr="00D805BC">
        <w:rPr>
          <w:rFonts w:cs="Tahoma"/>
        </w:rPr>
        <w:t>500.</w:t>
      </w:r>
    </w:p>
    <w:p w14:paraId="1CEF7407" w14:textId="77777777" w:rsidR="00D85EEF" w:rsidRPr="00D805BC" w:rsidRDefault="00D85EEF" w:rsidP="00566477">
      <w:pPr>
        <w:rPr>
          <w:rFonts w:cs="Tahoma"/>
        </w:rPr>
      </w:pPr>
    </w:p>
    <w:p w14:paraId="2942E7D7" w14:textId="77777777" w:rsidR="00D85EEF" w:rsidRPr="00D805BC" w:rsidRDefault="00D85EEF" w:rsidP="007701E6">
      <w:pPr>
        <w:rPr>
          <w:rFonts w:cs="Tahoma"/>
        </w:rPr>
      </w:pPr>
      <w:r w:rsidRPr="00D805BC">
        <w:rPr>
          <w:rFonts w:cs="Tahoma"/>
        </w:rPr>
        <w:t>De overige parameters worden niet geïnterpoleerd, maar daarvoor wordt de binaire keuze (</w:t>
      </w:r>
      <w:r w:rsidR="004F0DEA" w:rsidRPr="00D805BC">
        <w:rPr>
          <w:rFonts w:cs="Tahoma"/>
        </w:rPr>
        <w:t xml:space="preserve">of </w:t>
      </w:r>
      <w:r w:rsidRPr="00D805BC">
        <w:rPr>
          <w:rFonts w:cs="Tahoma"/>
        </w:rPr>
        <w:t>Schiphol</w:t>
      </w:r>
      <w:r w:rsidR="004F0DEA" w:rsidRPr="00D805BC">
        <w:rPr>
          <w:rFonts w:cs="Tahoma"/>
        </w:rPr>
        <w:t xml:space="preserve">, of </w:t>
      </w:r>
      <w:r w:rsidRPr="00D805BC">
        <w:rPr>
          <w:rFonts w:cs="Tahoma"/>
        </w:rPr>
        <w:t>Eindhoven</w:t>
      </w:r>
      <w:r w:rsidR="004F0DEA" w:rsidRPr="00D805BC">
        <w:rPr>
          <w:rFonts w:cs="Tahoma"/>
        </w:rPr>
        <w:t>, zie figuur</w:t>
      </w:r>
      <w:r w:rsidR="00553763">
        <w:rPr>
          <w:rFonts w:cs="Tahoma"/>
        </w:rPr>
        <w:t xml:space="preserve"> </w:t>
      </w:r>
      <w:r w:rsidR="00C511AF">
        <w:rPr>
          <w:rFonts w:cs="Tahoma"/>
        </w:rPr>
        <w:t>3</w:t>
      </w:r>
      <w:r w:rsidRPr="00D805BC">
        <w:rPr>
          <w:rFonts w:cs="Tahoma"/>
        </w:rPr>
        <w:t>) gehandhaafd. In</w:t>
      </w:r>
      <w:r w:rsidR="00BA4F71" w:rsidRPr="00D805BC">
        <w:rPr>
          <w:rFonts w:cs="Tahoma"/>
        </w:rPr>
        <w:t>terpolatie zou de statistiek</w:t>
      </w:r>
      <w:r w:rsidRPr="00D805BC">
        <w:rPr>
          <w:rFonts w:cs="Tahoma"/>
        </w:rPr>
        <w:t xml:space="preserve"> immers meer naar de gemiddelde waarde</w:t>
      </w:r>
      <w:r w:rsidR="00BA4F71" w:rsidRPr="00D805BC">
        <w:rPr>
          <w:rFonts w:cs="Tahoma"/>
        </w:rPr>
        <w:t>n</w:t>
      </w:r>
      <w:r w:rsidR="00A31275">
        <w:rPr>
          <w:rFonts w:cs="Tahoma"/>
        </w:rPr>
        <w:t xml:space="preserve"> trekken, omdat middelen altijd de pieken dempt.</w:t>
      </w:r>
    </w:p>
    <w:p w14:paraId="06C4FEE5" w14:textId="77777777" w:rsidR="00D85EEF" w:rsidRPr="00D805BC" w:rsidRDefault="00D85EEF" w:rsidP="00566477">
      <w:pPr>
        <w:rPr>
          <w:rFonts w:cs="Tahoma"/>
        </w:rPr>
      </w:pPr>
      <w:r w:rsidRPr="00D805BC">
        <w:rPr>
          <w:rFonts w:cs="Tahoma"/>
        </w:rPr>
        <w:t xml:space="preserve">Dit betekent dat als een locatie dichter bij Schiphol is gelegen dan Eindhoven, Schiphol wordt geselecteerd voor de parameters neerslag, straling, bewolking en temperatuur, anders wordt Eindhoven geselecteerd. </w:t>
      </w:r>
      <w:r w:rsidR="004F0DEA" w:rsidRPr="00D805BC">
        <w:rPr>
          <w:rFonts w:cs="Tahoma"/>
        </w:rPr>
        <w:t>Ligt de l</w:t>
      </w:r>
      <w:r w:rsidRPr="00D805BC">
        <w:rPr>
          <w:rFonts w:cs="Tahoma"/>
        </w:rPr>
        <w:t xml:space="preserve">ocaties precies op deze lijn: dan </w:t>
      </w:r>
      <w:r w:rsidR="00BA4F71" w:rsidRPr="00D805BC">
        <w:rPr>
          <w:rFonts w:cs="Tahoma"/>
        </w:rPr>
        <w:t>S</w:t>
      </w:r>
      <w:r w:rsidRPr="00D805BC">
        <w:rPr>
          <w:rFonts w:cs="Tahoma"/>
        </w:rPr>
        <w:t>chiphol.</w:t>
      </w:r>
    </w:p>
    <w:p w14:paraId="4E735E39" w14:textId="77777777" w:rsidR="00A75426" w:rsidRPr="00D805BC" w:rsidRDefault="00A75426" w:rsidP="00F27773">
      <w:pPr>
        <w:rPr>
          <w:rFonts w:cs="Tahoma"/>
        </w:rPr>
      </w:pPr>
    </w:p>
    <w:p w14:paraId="3AF2920A" w14:textId="77777777" w:rsidR="00D85EEF" w:rsidRPr="00D805BC" w:rsidRDefault="004F0DEA" w:rsidP="00F27773">
      <w:pPr>
        <w:pStyle w:val="Kop3"/>
        <w:rPr>
          <w:rFonts w:ascii="Tahoma" w:hAnsi="Tahoma" w:cs="Tahoma"/>
        </w:rPr>
      </w:pPr>
      <w:bookmarkStart w:id="16" w:name="_Toc62821371"/>
      <w:r w:rsidRPr="00D805BC">
        <w:rPr>
          <w:rFonts w:ascii="Tahoma" w:hAnsi="Tahoma" w:cs="Tahoma"/>
        </w:rPr>
        <w:t>Gekozen i</w:t>
      </w:r>
      <w:r w:rsidR="007701E6" w:rsidRPr="00D805BC">
        <w:rPr>
          <w:rFonts w:ascii="Tahoma" w:hAnsi="Tahoma" w:cs="Tahoma"/>
        </w:rPr>
        <w:t>nterpolatiemethode</w:t>
      </w:r>
      <w:bookmarkEnd w:id="16"/>
    </w:p>
    <w:p w14:paraId="06D9619A" w14:textId="77777777" w:rsidR="004F0DEA" w:rsidRPr="00D805BC" w:rsidRDefault="004F0DEA" w:rsidP="007701E6">
      <w:pPr>
        <w:rPr>
          <w:rFonts w:cs="Tahoma"/>
        </w:rPr>
      </w:pPr>
      <w:r w:rsidRPr="00D805BC">
        <w:rPr>
          <w:rFonts w:cs="Tahoma"/>
          <w:i/>
        </w:rPr>
        <w:t>Meteorologie</w:t>
      </w:r>
      <w:r w:rsidR="00C03FC4" w:rsidRPr="00D805BC">
        <w:rPr>
          <w:rFonts w:cs="Tahoma"/>
          <w:i/>
        </w:rPr>
        <w:t>:</w:t>
      </w:r>
    </w:p>
    <w:p w14:paraId="5C820DDC" w14:textId="66DBF889" w:rsidR="00D85EEF" w:rsidRPr="00D805BC" w:rsidRDefault="004F0DEA" w:rsidP="007701E6">
      <w:pPr>
        <w:rPr>
          <w:rFonts w:cs="Tahoma"/>
        </w:rPr>
      </w:pPr>
      <w:r w:rsidRPr="00D805BC">
        <w:rPr>
          <w:rFonts w:cs="Tahoma"/>
        </w:rPr>
        <w:t>D</w:t>
      </w:r>
      <w:r w:rsidR="00BA4F71" w:rsidRPr="00D805BC">
        <w:rPr>
          <w:rFonts w:cs="Tahoma"/>
        </w:rPr>
        <w:t xml:space="preserve">e meteorologie </w:t>
      </w:r>
      <w:r w:rsidR="00D85EEF" w:rsidRPr="00D805BC">
        <w:rPr>
          <w:rFonts w:cs="Tahoma"/>
        </w:rPr>
        <w:t xml:space="preserve">van </w:t>
      </w:r>
      <w:r w:rsidRPr="00D805BC">
        <w:rPr>
          <w:rFonts w:cs="Tahoma"/>
        </w:rPr>
        <w:t xml:space="preserve">de </w:t>
      </w:r>
      <w:r w:rsidR="00D85EEF" w:rsidRPr="00D805BC">
        <w:rPr>
          <w:rFonts w:cs="Tahoma"/>
        </w:rPr>
        <w:t>twee s</w:t>
      </w:r>
      <w:r w:rsidR="00BA4F71" w:rsidRPr="00D805BC">
        <w:rPr>
          <w:rFonts w:cs="Tahoma"/>
        </w:rPr>
        <w:t xml:space="preserve">tations Schiphol en Eindhoven </w:t>
      </w:r>
      <w:r w:rsidR="00D85EEF" w:rsidRPr="00D805BC">
        <w:rPr>
          <w:rFonts w:cs="Tahoma"/>
        </w:rPr>
        <w:t>blijft gebruikt worden. De verbetering bestaat hieruit dat voor een bepaalde plaats nu een meer locatie</w:t>
      </w:r>
      <w:r w:rsidR="00EA5640">
        <w:rPr>
          <w:rFonts w:cs="Tahoma"/>
        </w:rPr>
        <w:t xml:space="preserve"> </w:t>
      </w:r>
      <w:r w:rsidR="00D85EEF" w:rsidRPr="00D805BC">
        <w:rPr>
          <w:rFonts w:cs="Tahoma"/>
        </w:rPr>
        <w:t xml:space="preserve">specifieke meteorologie wordt afgeleid uit de data van Schiphol en Eindhoven. </w:t>
      </w:r>
      <w:r w:rsidR="00BA4F71" w:rsidRPr="00D805BC">
        <w:rPr>
          <w:rFonts w:cs="Tahoma"/>
        </w:rPr>
        <w:t xml:space="preserve">Op deze wijze worden </w:t>
      </w:r>
      <w:r w:rsidR="00D85EEF" w:rsidRPr="00D805BC">
        <w:rPr>
          <w:rFonts w:cs="Tahoma"/>
        </w:rPr>
        <w:t xml:space="preserve">voor </w:t>
      </w:r>
      <w:r w:rsidR="00BA4F71" w:rsidRPr="00D805BC">
        <w:rPr>
          <w:rFonts w:cs="Tahoma"/>
        </w:rPr>
        <w:t xml:space="preserve">een specifieke </w:t>
      </w:r>
      <w:r w:rsidR="00D85EEF" w:rsidRPr="00D805BC">
        <w:rPr>
          <w:rFonts w:cs="Tahoma"/>
        </w:rPr>
        <w:t xml:space="preserve">locatie </w:t>
      </w:r>
      <w:r w:rsidR="00BA4F71" w:rsidRPr="00D805BC">
        <w:rPr>
          <w:rFonts w:cs="Tahoma"/>
        </w:rPr>
        <w:t>meer representatieve</w:t>
      </w:r>
      <w:r w:rsidR="00D85EEF" w:rsidRPr="00D805BC">
        <w:rPr>
          <w:rFonts w:cs="Tahoma"/>
        </w:rPr>
        <w:t xml:space="preserve"> </w:t>
      </w:r>
      <w:r w:rsidR="00AB11DB" w:rsidRPr="00D805BC">
        <w:rPr>
          <w:rFonts w:cs="Tahoma"/>
        </w:rPr>
        <w:t>meteorologie</w:t>
      </w:r>
      <w:r w:rsidR="00BA4F71" w:rsidRPr="00D805BC">
        <w:rPr>
          <w:rFonts w:cs="Tahoma"/>
        </w:rPr>
        <w:t xml:space="preserve"> gebruikt voor de berekeningen dan wanneer de metingen van Schiphol of Eindhoven sec worden gebruikt.</w:t>
      </w:r>
    </w:p>
    <w:p w14:paraId="045AA49D" w14:textId="77777777" w:rsidR="00D85EEF" w:rsidRPr="00D805BC" w:rsidRDefault="00D85EEF" w:rsidP="00566477">
      <w:pPr>
        <w:rPr>
          <w:rFonts w:cs="Tahoma"/>
        </w:rPr>
      </w:pPr>
    </w:p>
    <w:p w14:paraId="2469DFE5" w14:textId="77777777" w:rsidR="00D85EEF" w:rsidRPr="00D805BC" w:rsidRDefault="00D85EEF" w:rsidP="007701E6">
      <w:pPr>
        <w:rPr>
          <w:rFonts w:cs="Tahoma"/>
          <w:i/>
        </w:rPr>
      </w:pPr>
      <w:r w:rsidRPr="00D805BC">
        <w:rPr>
          <w:rFonts w:cs="Tahoma"/>
          <w:i/>
        </w:rPr>
        <w:lastRenderedPageBreak/>
        <w:t>Windsnelheid:</w:t>
      </w:r>
    </w:p>
    <w:p w14:paraId="0CBF2B43" w14:textId="7100A655" w:rsidR="00D85EEF" w:rsidRPr="00D805BC" w:rsidRDefault="00D85EEF" w:rsidP="00566477">
      <w:pPr>
        <w:rPr>
          <w:rFonts w:cs="Tahoma"/>
        </w:rPr>
      </w:pPr>
      <w:r w:rsidRPr="00D805BC">
        <w:rPr>
          <w:rFonts w:cs="Tahoma"/>
        </w:rPr>
        <w:t xml:space="preserve">Voor beide stations wordt de windsnelheid per uur naar een hoogte van 60 m vertaald, gebruikmakend van de windrichtingsafhankelijke ruwheid </w:t>
      </w:r>
      <w:r w:rsidR="00AB11DB" w:rsidRPr="00D805BC">
        <w:rPr>
          <w:rFonts w:cs="Tahoma"/>
        </w:rPr>
        <w:t>ter plaatse.</w:t>
      </w:r>
      <w:r w:rsidR="007037E7">
        <w:rPr>
          <w:rFonts w:cs="Tahoma"/>
        </w:rPr>
        <w:t xml:space="preserve"> </w:t>
      </w:r>
      <w:r w:rsidRPr="00D805BC">
        <w:rPr>
          <w:rFonts w:cs="Tahoma"/>
        </w:rPr>
        <w:t>Deze windsnelheid op 60 m hoogte wordt vervolgens</w:t>
      </w:r>
      <w:r w:rsidR="00AB11DB" w:rsidRPr="00D805BC">
        <w:rPr>
          <w:rFonts w:cs="Tahoma"/>
        </w:rPr>
        <w:t>,</w:t>
      </w:r>
      <w:r w:rsidRPr="00D805BC">
        <w:rPr>
          <w:rFonts w:cs="Tahoma"/>
        </w:rPr>
        <w:t xml:space="preserve"> gebruikmakend van figuur</w:t>
      </w:r>
      <w:r w:rsidR="00553763">
        <w:rPr>
          <w:rFonts w:cs="Tahoma"/>
        </w:rPr>
        <w:t xml:space="preserve"> </w:t>
      </w:r>
      <w:r w:rsidR="00C511AF">
        <w:rPr>
          <w:rFonts w:cs="Tahoma"/>
        </w:rPr>
        <w:t>2</w:t>
      </w:r>
      <w:r w:rsidRPr="00D805BC">
        <w:rPr>
          <w:rFonts w:cs="Tahoma"/>
        </w:rPr>
        <w:t xml:space="preserve"> en de coördinaten van het receptorpunt, vertaald naar een </w:t>
      </w:r>
      <w:r w:rsidR="0078518A" w:rsidRPr="00D805BC">
        <w:rPr>
          <w:rFonts w:cs="Tahoma"/>
        </w:rPr>
        <w:t>lokale</w:t>
      </w:r>
      <w:r w:rsidRPr="00D805BC">
        <w:rPr>
          <w:rFonts w:cs="Tahoma"/>
        </w:rPr>
        <w:t xml:space="preserve"> potentiële windsnelheid op 60 m hoogte. Tenslotte wordt de windsnelheid op de gevraagde hoogte berekend, gebruikmakend van het windprofiel en de </w:t>
      </w:r>
      <w:r w:rsidR="0078518A" w:rsidRPr="00D805BC">
        <w:rPr>
          <w:rFonts w:cs="Tahoma"/>
        </w:rPr>
        <w:t>lokale</w:t>
      </w:r>
      <w:r w:rsidRPr="00D805BC">
        <w:rPr>
          <w:rFonts w:cs="Tahoma"/>
        </w:rPr>
        <w:t xml:space="preserve"> ruwheid. Als coördinaten voor de locatie wordt hetzelfde punt genomen als waarvoor de GCN wordt genomen. </w:t>
      </w:r>
      <w:r w:rsidR="00AB11DB" w:rsidRPr="00D805BC">
        <w:rPr>
          <w:rFonts w:cs="Tahoma"/>
        </w:rPr>
        <w:t xml:space="preserve">Bij afwezigheid van </w:t>
      </w:r>
      <w:r w:rsidRPr="00D805BC">
        <w:rPr>
          <w:rFonts w:cs="Tahoma"/>
        </w:rPr>
        <w:t>achtergrond/GCN</w:t>
      </w:r>
      <w:r w:rsidR="00AB11DB" w:rsidRPr="00D805BC">
        <w:rPr>
          <w:rFonts w:cs="Tahoma"/>
        </w:rPr>
        <w:t>-waarden</w:t>
      </w:r>
      <w:r w:rsidRPr="00D805BC">
        <w:rPr>
          <w:rFonts w:cs="Tahoma"/>
        </w:rPr>
        <w:t xml:space="preserve"> (b</w:t>
      </w:r>
      <w:r w:rsidR="00BC3E06" w:rsidRPr="00D805BC">
        <w:rPr>
          <w:rFonts w:cs="Tahoma"/>
        </w:rPr>
        <w:t>ij</w:t>
      </w:r>
      <w:r w:rsidRPr="00D805BC">
        <w:rPr>
          <w:rFonts w:cs="Tahoma"/>
        </w:rPr>
        <w:t>v</w:t>
      </w:r>
      <w:r w:rsidR="00BC3E06" w:rsidRPr="00D805BC">
        <w:rPr>
          <w:rFonts w:cs="Tahoma"/>
        </w:rPr>
        <w:t>oorbeeld</w:t>
      </w:r>
      <w:r w:rsidRPr="00D805BC">
        <w:rPr>
          <w:rFonts w:cs="Tahoma"/>
        </w:rPr>
        <w:t xml:space="preserve"> </w:t>
      </w:r>
      <w:r w:rsidR="00AB11DB" w:rsidRPr="00D805BC">
        <w:rPr>
          <w:rFonts w:cs="Tahoma"/>
        </w:rPr>
        <w:t xml:space="preserve">voor </w:t>
      </w:r>
      <w:r w:rsidRPr="00D805BC">
        <w:rPr>
          <w:rFonts w:cs="Tahoma"/>
        </w:rPr>
        <w:t xml:space="preserve">geur): dan wordt </w:t>
      </w:r>
      <w:r w:rsidR="00AB11DB" w:rsidRPr="00D805BC">
        <w:rPr>
          <w:rFonts w:cs="Tahoma"/>
        </w:rPr>
        <w:t xml:space="preserve">het </w:t>
      </w:r>
      <w:r w:rsidRPr="00D805BC">
        <w:rPr>
          <w:rFonts w:cs="Tahoma"/>
        </w:rPr>
        <w:t>gemiddelde van de rekenpuntposities genomen.</w:t>
      </w:r>
    </w:p>
    <w:p w14:paraId="1CEB5F5E" w14:textId="77777777" w:rsidR="00D85EEF" w:rsidRPr="00D805BC" w:rsidRDefault="00D85EEF" w:rsidP="00566477">
      <w:pPr>
        <w:rPr>
          <w:rFonts w:cs="Tahoma"/>
        </w:rPr>
      </w:pPr>
      <w:r w:rsidRPr="00D805BC">
        <w:rPr>
          <w:rFonts w:cs="Tahoma"/>
        </w:rPr>
        <w:t>Er wordt</w:t>
      </w:r>
      <w:r w:rsidR="00B76064" w:rsidRPr="00D805BC">
        <w:rPr>
          <w:rFonts w:cs="Tahoma"/>
        </w:rPr>
        <w:t xml:space="preserve"> lineair</w:t>
      </w:r>
      <w:r w:rsidRPr="00D805BC">
        <w:rPr>
          <w:rFonts w:cs="Tahoma"/>
        </w:rPr>
        <w:t xml:space="preserve"> geïnterpoleerd met </w:t>
      </w:r>
      <w:r w:rsidRPr="00D805BC">
        <w:rPr>
          <w:rFonts w:cs="Tahoma"/>
          <w:b/>
        </w:rPr>
        <w:t>de loodrechte afstanden</w:t>
      </w:r>
      <w:r w:rsidRPr="00D805BC">
        <w:rPr>
          <w:rFonts w:cs="Tahoma"/>
        </w:rPr>
        <w:t xml:space="preserve"> van de locaties</w:t>
      </w:r>
      <w:r w:rsidR="00441276" w:rsidRPr="00D805BC">
        <w:rPr>
          <w:rFonts w:cs="Tahoma"/>
        </w:rPr>
        <w:t xml:space="preserve"> </w:t>
      </w:r>
      <w:r w:rsidRPr="00D805BC">
        <w:rPr>
          <w:rFonts w:cs="Tahoma"/>
        </w:rPr>
        <w:t xml:space="preserve">Schiphol/Eindhoven en het rekenpunt tot de parallelle lijnen van </w:t>
      </w:r>
      <w:r w:rsidR="00C03FC4" w:rsidRPr="00D805BC">
        <w:rPr>
          <w:rFonts w:cs="Tahoma"/>
        </w:rPr>
        <w:t>figuur</w:t>
      </w:r>
      <w:r w:rsidR="00C511AF">
        <w:rPr>
          <w:rFonts w:cs="Tahoma"/>
        </w:rPr>
        <w:t xml:space="preserve"> 4</w:t>
      </w:r>
      <w:r w:rsidRPr="00D805BC">
        <w:rPr>
          <w:rFonts w:cs="Tahoma"/>
        </w:rPr>
        <w:t xml:space="preserve"> als gewichtsfactoren.</w:t>
      </w:r>
    </w:p>
    <w:p w14:paraId="0CB64B34" w14:textId="77777777" w:rsidR="00D85EEF" w:rsidRPr="00D805BC" w:rsidRDefault="00D85EEF" w:rsidP="00566477">
      <w:pPr>
        <w:rPr>
          <w:rFonts w:cs="Tahoma"/>
        </w:rPr>
      </w:pPr>
    </w:p>
    <w:p w14:paraId="486FCA41" w14:textId="77777777" w:rsidR="00D85EEF" w:rsidRPr="00D805BC" w:rsidRDefault="00D85EEF" w:rsidP="00566477">
      <w:pPr>
        <w:rPr>
          <w:rFonts w:cs="Tahoma"/>
          <w:i/>
        </w:rPr>
      </w:pPr>
      <w:r w:rsidRPr="00D805BC">
        <w:rPr>
          <w:rFonts w:cs="Tahoma"/>
          <w:i/>
        </w:rPr>
        <w:t xml:space="preserve">Windrichting: </w:t>
      </w:r>
    </w:p>
    <w:p w14:paraId="03AEFA95" w14:textId="77777777" w:rsidR="00D85EEF" w:rsidRPr="00D805BC" w:rsidRDefault="00D85EEF" w:rsidP="00566477">
      <w:pPr>
        <w:rPr>
          <w:rFonts w:cs="Tahoma"/>
        </w:rPr>
      </w:pPr>
      <w:r w:rsidRPr="00D805BC">
        <w:rPr>
          <w:rFonts w:cs="Tahoma"/>
        </w:rPr>
        <w:t>Deze wordt per uur gemiddeld met als weegfactoren de lineaire afstanden tot de twee meteostations.</w:t>
      </w:r>
    </w:p>
    <w:p w14:paraId="6ACFC6DF" w14:textId="77777777" w:rsidR="00D85EEF" w:rsidRPr="00D805BC" w:rsidRDefault="00D85EEF" w:rsidP="00566477">
      <w:pPr>
        <w:rPr>
          <w:rFonts w:cs="Tahoma"/>
        </w:rPr>
      </w:pPr>
    </w:p>
    <w:p w14:paraId="400D4150" w14:textId="77777777" w:rsidR="00D85EEF" w:rsidRPr="00D805BC" w:rsidRDefault="00D85EEF" w:rsidP="00566477">
      <w:pPr>
        <w:rPr>
          <w:rFonts w:cs="Tahoma"/>
          <w:i/>
        </w:rPr>
      </w:pPr>
      <w:r w:rsidRPr="00D805BC">
        <w:rPr>
          <w:rFonts w:cs="Tahoma"/>
          <w:i/>
        </w:rPr>
        <w:t xml:space="preserve">Overige parameters: Bewolking, straling, temperatuur en neerslag en </w:t>
      </w:r>
      <w:r w:rsidR="00FE7813">
        <w:rPr>
          <w:rFonts w:ascii="Univers" w:hAnsi="Univers" w:cs="Tahoma"/>
          <w:i/>
        </w:rPr>
        <w:t>σ</w:t>
      </w:r>
      <w:r w:rsidRPr="00FE7813">
        <w:rPr>
          <w:rFonts w:cs="Tahoma"/>
          <w:i/>
          <w:vertAlign w:val="subscript"/>
        </w:rPr>
        <w:t>v</w:t>
      </w:r>
      <w:r w:rsidRPr="00D805BC">
        <w:rPr>
          <w:rFonts w:cs="Tahoma"/>
          <w:i/>
        </w:rPr>
        <w:t xml:space="preserve">: </w:t>
      </w:r>
    </w:p>
    <w:p w14:paraId="578F6DE8" w14:textId="77777777" w:rsidR="00D85EEF" w:rsidRPr="00D805BC" w:rsidRDefault="00D85EEF" w:rsidP="00566477">
      <w:pPr>
        <w:rPr>
          <w:rFonts w:cs="Tahoma"/>
        </w:rPr>
      </w:pPr>
      <w:r w:rsidRPr="00D805BC">
        <w:rPr>
          <w:rFonts w:cs="Tahoma"/>
        </w:rPr>
        <w:t>Deze worden OF uit de data van Schiphol gehaald OF uit de data van Eindhoven. Dit blijft dus een binaire keuze: de afstand tot de twee stations is bepalend welk station gekozen wordt. Hier wordt dus NIET gemiddeld: de reden hiervoor is dat dan over alle uren heen de statistiek van de parameters wellicht teveel naar een gemiddelde zou worden getrokken.</w:t>
      </w:r>
    </w:p>
    <w:p w14:paraId="347840F0" w14:textId="77777777" w:rsidR="00D85EEF" w:rsidRPr="00D805BC" w:rsidRDefault="00D85EEF" w:rsidP="00566477">
      <w:pPr>
        <w:rPr>
          <w:rFonts w:cs="Tahoma"/>
        </w:rPr>
      </w:pPr>
    </w:p>
    <w:p w14:paraId="046000FF" w14:textId="77777777" w:rsidR="00D85EEF" w:rsidRPr="00D805BC" w:rsidRDefault="00D85EEF" w:rsidP="00566477">
      <w:pPr>
        <w:rPr>
          <w:rFonts w:cs="Tahoma"/>
          <w:i/>
        </w:rPr>
      </w:pPr>
      <w:r w:rsidRPr="00D805BC">
        <w:rPr>
          <w:rFonts w:cs="Tahoma"/>
          <w:i/>
        </w:rPr>
        <w:t>Algoritme voor de rekenmodellen:</w:t>
      </w:r>
    </w:p>
    <w:p w14:paraId="7212E6E3" w14:textId="77777777" w:rsidR="00D85EEF" w:rsidRPr="00D805BC" w:rsidRDefault="00D85EEF" w:rsidP="00566477">
      <w:pPr>
        <w:rPr>
          <w:rFonts w:cs="Tahoma"/>
        </w:rPr>
      </w:pPr>
      <w:r w:rsidRPr="00D805BC">
        <w:rPr>
          <w:rFonts w:cs="Tahoma"/>
        </w:rPr>
        <w:t xml:space="preserve">Positie van meteostation Schiphol: </w:t>
      </w:r>
      <w:r w:rsidR="00C03FC4" w:rsidRPr="00D805BC">
        <w:rPr>
          <w:rFonts w:cs="Tahoma"/>
        </w:rPr>
        <w:tab/>
      </w:r>
      <w:r w:rsidRPr="00D805BC">
        <w:rPr>
          <w:rFonts w:cs="Tahoma"/>
        </w:rPr>
        <w:t>X_schiphol</w:t>
      </w:r>
      <w:r w:rsidR="00043C81" w:rsidRPr="00D805BC">
        <w:rPr>
          <w:rFonts w:cs="Tahoma"/>
        </w:rPr>
        <w:t xml:space="preserve"> </w:t>
      </w:r>
      <w:r w:rsidRPr="00D805BC">
        <w:rPr>
          <w:rFonts w:cs="Tahoma"/>
        </w:rPr>
        <w:t>=</w:t>
      </w:r>
      <w:r w:rsidR="00043C81" w:rsidRPr="00D805BC">
        <w:rPr>
          <w:rFonts w:cs="Tahoma"/>
        </w:rPr>
        <w:t xml:space="preserve"> </w:t>
      </w:r>
      <w:r w:rsidRPr="00D805BC">
        <w:rPr>
          <w:rFonts w:cs="Tahoma"/>
        </w:rPr>
        <w:t>112000</w:t>
      </w:r>
      <w:r w:rsidR="00361DC5" w:rsidRPr="00D805BC">
        <w:rPr>
          <w:rFonts w:cs="Tahoma"/>
        </w:rPr>
        <w:tab/>
      </w:r>
      <w:r w:rsidRPr="00D805BC">
        <w:rPr>
          <w:rFonts w:cs="Tahoma"/>
        </w:rPr>
        <w:t>Y_schiphol=</w:t>
      </w:r>
      <w:r w:rsidR="00043C81" w:rsidRPr="00D805BC">
        <w:rPr>
          <w:rFonts w:cs="Tahoma"/>
        </w:rPr>
        <w:t xml:space="preserve"> </w:t>
      </w:r>
      <w:r w:rsidRPr="00D805BC">
        <w:rPr>
          <w:rFonts w:cs="Tahoma"/>
        </w:rPr>
        <w:t>480000</w:t>
      </w:r>
    </w:p>
    <w:p w14:paraId="5A3091C4" w14:textId="77777777" w:rsidR="00D85EEF" w:rsidRPr="00D805BC" w:rsidRDefault="00D85EEF" w:rsidP="00566477">
      <w:pPr>
        <w:rPr>
          <w:rFonts w:cs="Tahoma"/>
        </w:rPr>
      </w:pPr>
      <w:r w:rsidRPr="00D805BC">
        <w:rPr>
          <w:rFonts w:cs="Tahoma"/>
        </w:rPr>
        <w:t>en Eindhoven:</w:t>
      </w:r>
      <w:r w:rsidR="00C03FC4" w:rsidRPr="00D805BC">
        <w:rPr>
          <w:rFonts w:cs="Tahoma"/>
        </w:rPr>
        <w:t xml:space="preserve"> </w:t>
      </w:r>
      <w:r w:rsidR="00C03FC4" w:rsidRPr="00D805BC">
        <w:rPr>
          <w:rFonts w:cs="Tahoma"/>
        </w:rPr>
        <w:tab/>
      </w:r>
      <w:r w:rsidR="00C03FC4" w:rsidRPr="00D805BC">
        <w:rPr>
          <w:rFonts w:cs="Tahoma"/>
        </w:rPr>
        <w:tab/>
      </w:r>
      <w:r w:rsidR="00C03FC4" w:rsidRPr="00D805BC">
        <w:rPr>
          <w:rFonts w:cs="Tahoma"/>
        </w:rPr>
        <w:tab/>
      </w:r>
      <w:r w:rsidR="00C03FC4" w:rsidRPr="00D805BC">
        <w:rPr>
          <w:rFonts w:cs="Tahoma"/>
        </w:rPr>
        <w:tab/>
      </w:r>
      <w:r w:rsidRPr="00D805BC">
        <w:rPr>
          <w:rFonts w:cs="Tahoma"/>
        </w:rPr>
        <w:t>X_eindhoven</w:t>
      </w:r>
      <w:r w:rsidR="00043C81" w:rsidRPr="00D805BC">
        <w:rPr>
          <w:rFonts w:cs="Tahoma"/>
        </w:rPr>
        <w:t xml:space="preserve"> </w:t>
      </w:r>
      <w:r w:rsidRPr="00D805BC">
        <w:rPr>
          <w:rFonts w:cs="Tahoma"/>
        </w:rPr>
        <w:t>=</w:t>
      </w:r>
      <w:r w:rsidR="00043C81" w:rsidRPr="00D805BC">
        <w:rPr>
          <w:rFonts w:cs="Tahoma"/>
        </w:rPr>
        <w:t xml:space="preserve"> </w:t>
      </w:r>
      <w:r w:rsidRPr="00D805BC">
        <w:rPr>
          <w:rFonts w:cs="Tahoma"/>
        </w:rPr>
        <w:t>156000</w:t>
      </w:r>
      <w:r w:rsidR="00361DC5" w:rsidRPr="00D805BC">
        <w:rPr>
          <w:rFonts w:cs="Tahoma"/>
        </w:rPr>
        <w:tab/>
      </w:r>
      <w:r w:rsidRPr="00D805BC">
        <w:rPr>
          <w:rFonts w:cs="Tahoma"/>
        </w:rPr>
        <w:t>Y_eindhoven</w:t>
      </w:r>
      <w:r w:rsidR="00043C81" w:rsidRPr="00D805BC">
        <w:rPr>
          <w:rFonts w:cs="Tahoma"/>
        </w:rPr>
        <w:t xml:space="preserve"> </w:t>
      </w:r>
      <w:r w:rsidRPr="00D805BC">
        <w:rPr>
          <w:rFonts w:cs="Tahoma"/>
        </w:rPr>
        <w:t>=</w:t>
      </w:r>
      <w:r w:rsidR="00C451EB" w:rsidRPr="00D805BC">
        <w:rPr>
          <w:rFonts w:cs="Tahoma"/>
        </w:rPr>
        <w:t xml:space="preserve"> </w:t>
      </w:r>
      <w:r w:rsidRPr="00D805BC">
        <w:rPr>
          <w:rFonts w:cs="Tahoma"/>
        </w:rPr>
        <w:t>384500</w:t>
      </w:r>
    </w:p>
    <w:p w14:paraId="1454FD6C" w14:textId="77777777" w:rsidR="00D85EEF" w:rsidRPr="00D805BC" w:rsidRDefault="00D85EEF" w:rsidP="00566477">
      <w:pPr>
        <w:rPr>
          <w:rFonts w:cs="Tahoma"/>
        </w:rPr>
      </w:pPr>
    </w:p>
    <w:p w14:paraId="1B8ADD52" w14:textId="77777777" w:rsidR="00D85EEF" w:rsidRPr="00D805BC" w:rsidRDefault="00D85EEF" w:rsidP="00566477">
      <w:pPr>
        <w:rPr>
          <w:rFonts w:cs="Tahoma"/>
        </w:rPr>
      </w:pPr>
      <w:r w:rsidRPr="00D805BC">
        <w:rPr>
          <w:rFonts w:cs="Tahoma"/>
        </w:rPr>
        <w:t>De afstand van een punt</w:t>
      </w:r>
      <w:r w:rsidR="00441276" w:rsidRPr="00D805BC">
        <w:rPr>
          <w:rFonts w:cs="Tahoma"/>
        </w:rPr>
        <w:t xml:space="preserve"> </w:t>
      </w:r>
      <w:r w:rsidRPr="00D805BC">
        <w:rPr>
          <w:rFonts w:cs="Tahoma"/>
        </w:rPr>
        <w:t>(X</w:t>
      </w:r>
      <w:r w:rsidRPr="00D805BC">
        <w:rPr>
          <w:rFonts w:cs="Tahoma"/>
          <w:vertAlign w:val="subscript"/>
        </w:rPr>
        <w:t>p</w:t>
      </w:r>
      <w:r w:rsidRPr="00D805BC">
        <w:rPr>
          <w:rFonts w:cs="Tahoma"/>
        </w:rPr>
        <w:t>, Y</w:t>
      </w:r>
      <w:r w:rsidRPr="00D805BC">
        <w:rPr>
          <w:rFonts w:cs="Tahoma"/>
          <w:vertAlign w:val="subscript"/>
        </w:rPr>
        <w:t>p</w:t>
      </w:r>
      <w:r w:rsidRPr="00D805BC">
        <w:rPr>
          <w:rFonts w:cs="Tahoma"/>
        </w:rPr>
        <w:t xml:space="preserve">) tot deze </w:t>
      </w:r>
      <w:r w:rsidR="00CA1E13" w:rsidRPr="00D805BC">
        <w:rPr>
          <w:rFonts w:cs="Tahoma"/>
        </w:rPr>
        <w:t xml:space="preserve">coördinaten </w:t>
      </w:r>
      <w:r w:rsidRPr="00D805BC">
        <w:rPr>
          <w:rFonts w:cs="Tahoma"/>
        </w:rPr>
        <w:t>(X_meteo, Y_meteo) is dan</w:t>
      </w:r>
      <w:r w:rsidR="00CA1E13" w:rsidRPr="00D805BC">
        <w:rPr>
          <w:rFonts w:cs="Tahoma"/>
        </w:rPr>
        <w:t>:</w:t>
      </w:r>
    </w:p>
    <w:p w14:paraId="39595866" w14:textId="77777777" w:rsidR="00CA1E13" w:rsidRPr="00D805BC" w:rsidRDefault="00CA1E13" w:rsidP="00566477">
      <w:pPr>
        <w:rPr>
          <w:rFonts w:cs="Tahoma"/>
        </w:rPr>
      </w:pPr>
    </w:p>
    <w:p w14:paraId="33A11114" w14:textId="73D8647A" w:rsidR="00D85EEF" w:rsidRPr="00EA5640" w:rsidRDefault="00CA1E13" w:rsidP="00CA1E13">
      <w:pPr>
        <w:pStyle w:val="Bijschrift"/>
        <w:rPr>
          <w:rFonts w:cs="Tahoma"/>
          <w:b w:val="0"/>
          <w:lang w:val="es-ES"/>
        </w:rPr>
      </w:pPr>
      <w:r w:rsidRPr="00EA5640">
        <w:rPr>
          <w:rFonts w:cs="Tahoma"/>
          <w:b w:val="0"/>
          <w:lang w:val="es-ES"/>
        </w:rPr>
        <w:t>√</w:t>
      </w:r>
      <w:r w:rsidR="00D85EEF" w:rsidRPr="00EA5640">
        <w:rPr>
          <w:rFonts w:cs="Tahoma"/>
          <w:b w:val="0"/>
          <w:lang w:val="es-ES"/>
        </w:rPr>
        <w:t>((X_meteo-X</w:t>
      </w:r>
      <w:r w:rsidR="00D85EEF" w:rsidRPr="00EA5640">
        <w:rPr>
          <w:rFonts w:cs="Tahoma"/>
          <w:b w:val="0"/>
          <w:vertAlign w:val="subscript"/>
          <w:lang w:val="es-ES"/>
        </w:rPr>
        <w:t>p</w:t>
      </w:r>
      <w:r w:rsidR="00D85EEF" w:rsidRPr="00EA5640">
        <w:rPr>
          <w:rFonts w:cs="Tahoma"/>
          <w:b w:val="0"/>
          <w:lang w:val="es-ES"/>
        </w:rPr>
        <w:t>)</w:t>
      </w:r>
      <w:r w:rsidR="00D85EEF" w:rsidRPr="00EA5640">
        <w:rPr>
          <w:rFonts w:cs="Tahoma"/>
          <w:b w:val="0"/>
          <w:vertAlign w:val="superscript"/>
          <w:lang w:val="es-ES"/>
        </w:rPr>
        <w:t>2</w:t>
      </w:r>
      <w:r w:rsidR="00D85EEF" w:rsidRPr="00EA5640">
        <w:rPr>
          <w:rFonts w:cs="Tahoma"/>
          <w:b w:val="0"/>
          <w:lang w:val="es-ES"/>
        </w:rPr>
        <w:t xml:space="preserve"> + (Y_meteo-Y</w:t>
      </w:r>
      <w:r w:rsidR="00D85EEF" w:rsidRPr="00EA5640">
        <w:rPr>
          <w:rFonts w:cs="Tahoma"/>
          <w:b w:val="0"/>
          <w:vertAlign w:val="subscript"/>
          <w:lang w:val="es-ES"/>
        </w:rPr>
        <w:t>p</w:t>
      </w:r>
      <w:r w:rsidR="00D85EEF" w:rsidRPr="00EA5640">
        <w:rPr>
          <w:rFonts w:cs="Tahoma"/>
          <w:b w:val="0"/>
          <w:lang w:val="es-ES"/>
        </w:rPr>
        <w:t>)</w:t>
      </w:r>
      <w:r w:rsidR="00D85EEF" w:rsidRPr="00EA5640">
        <w:rPr>
          <w:rFonts w:cs="Tahoma"/>
          <w:b w:val="0"/>
          <w:vertAlign w:val="superscript"/>
          <w:lang w:val="es-ES"/>
        </w:rPr>
        <w:t>2</w:t>
      </w:r>
      <w:r w:rsidR="00D85EEF" w:rsidRPr="00EA5640">
        <w:rPr>
          <w:rFonts w:cs="Tahoma"/>
          <w:b w:val="0"/>
          <w:lang w:val="es-ES"/>
        </w:rPr>
        <w:t>)</w:t>
      </w:r>
      <w:r w:rsidRPr="00EA5640">
        <w:rPr>
          <w:rFonts w:cs="Tahoma"/>
          <w:b w:val="0"/>
          <w:lang w:val="es-ES"/>
        </w:rPr>
        <w:tab/>
        <w:t xml:space="preserve">Formule </w:t>
      </w:r>
      <w:r w:rsidR="0088559D" w:rsidRPr="0088559D">
        <w:rPr>
          <w:rFonts w:cs="Tahoma"/>
          <w:b w:val="0"/>
          <w:lang w:val="es-ES"/>
        </w:rPr>
        <w:t>4</w:t>
      </w:r>
    </w:p>
    <w:p w14:paraId="451905CE" w14:textId="77777777" w:rsidR="00D85EEF" w:rsidRPr="00EA5640" w:rsidRDefault="00D85EEF" w:rsidP="00566477">
      <w:pPr>
        <w:rPr>
          <w:rFonts w:cs="Tahoma"/>
          <w:lang w:val="es-ES"/>
        </w:rPr>
      </w:pPr>
    </w:p>
    <w:p w14:paraId="6C008BFF" w14:textId="77777777" w:rsidR="00D85EEF" w:rsidRPr="00D805BC" w:rsidRDefault="00D85EEF" w:rsidP="00BC3E06">
      <w:pPr>
        <w:rPr>
          <w:rFonts w:cs="Tahoma"/>
        </w:rPr>
      </w:pPr>
      <w:r w:rsidRPr="00D805BC">
        <w:rPr>
          <w:rFonts w:cs="Tahoma"/>
        </w:rPr>
        <w:t xml:space="preserve">Deze </w:t>
      </w:r>
      <w:r w:rsidR="00BC3E06" w:rsidRPr="00D805BC">
        <w:rPr>
          <w:rFonts w:cs="Tahoma"/>
        </w:rPr>
        <w:t xml:space="preserve">afstand </w:t>
      </w:r>
      <w:r w:rsidRPr="00D805BC">
        <w:rPr>
          <w:rFonts w:cs="Tahoma"/>
        </w:rPr>
        <w:t>wordt gebruikt om de windrichting te middelen.</w:t>
      </w:r>
      <w:r w:rsidR="00BC3E06" w:rsidRPr="00D805BC">
        <w:rPr>
          <w:rFonts w:cs="Tahoma"/>
        </w:rPr>
        <w:t xml:space="preserve"> </w:t>
      </w:r>
      <w:r w:rsidRPr="00D805BC">
        <w:rPr>
          <w:rFonts w:cs="Tahoma"/>
        </w:rPr>
        <w:t>Ook om een keu</w:t>
      </w:r>
      <w:r w:rsidR="00BC3E06" w:rsidRPr="00D805BC">
        <w:rPr>
          <w:rFonts w:cs="Tahoma"/>
        </w:rPr>
        <w:t>ze</w:t>
      </w:r>
      <w:r w:rsidRPr="00D805BC">
        <w:rPr>
          <w:rFonts w:cs="Tahoma"/>
        </w:rPr>
        <w:t xml:space="preserve"> te maken tussen de andere parameters (bewolking, temperatuur, neerslag en globale straling)</w:t>
      </w:r>
      <w:r w:rsidR="00BC3E06" w:rsidRPr="00D805BC">
        <w:rPr>
          <w:rFonts w:cs="Tahoma"/>
        </w:rPr>
        <w:t xml:space="preserve"> wordt</w:t>
      </w:r>
      <w:r w:rsidRPr="00D805BC">
        <w:rPr>
          <w:rFonts w:cs="Tahoma"/>
        </w:rPr>
        <w:t xml:space="preserve"> het </w:t>
      </w:r>
      <w:r w:rsidR="00BC3E06" w:rsidRPr="00D805BC">
        <w:rPr>
          <w:rFonts w:cs="Tahoma"/>
        </w:rPr>
        <w:t xml:space="preserve">op de kortste afstand </w:t>
      </w:r>
      <w:r w:rsidRPr="00D805BC">
        <w:rPr>
          <w:rFonts w:cs="Tahoma"/>
        </w:rPr>
        <w:t>gelegen station geselecteerd.</w:t>
      </w:r>
    </w:p>
    <w:p w14:paraId="6C079F82" w14:textId="77777777" w:rsidR="00D85EEF" w:rsidRPr="00D805BC" w:rsidRDefault="00D85EEF" w:rsidP="00566477">
      <w:pPr>
        <w:rPr>
          <w:rFonts w:cs="Tahoma"/>
        </w:rPr>
      </w:pPr>
    </w:p>
    <w:p w14:paraId="7B7F3163" w14:textId="77777777" w:rsidR="00D85EEF" w:rsidRPr="00D805BC" w:rsidRDefault="00D85EEF" w:rsidP="00BC3E06">
      <w:pPr>
        <w:rPr>
          <w:rFonts w:cs="Tahoma"/>
        </w:rPr>
      </w:pPr>
      <w:r w:rsidRPr="00D805BC">
        <w:rPr>
          <w:rFonts w:cs="Tahoma"/>
        </w:rPr>
        <w:t>Wat de windsnelheid betreft wordt de volgende procedure gevolgd:</w:t>
      </w:r>
    </w:p>
    <w:p w14:paraId="5996AA36" w14:textId="77777777" w:rsidR="00D85EEF" w:rsidRPr="00D805BC" w:rsidRDefault="00D85EEF" w:rsidP="00566477">
      <w:pPr>
        <w:rPr>
          <w:rFonts w:cs="Tahoma"/>
        </w:rPr>
      </w:pPr>
      <w:r w:rsidRPr="00D805BC">
        <w:rPr>
          <w:rFonts w:cs="Tahoma"/>
        </w:rPr>
        <w:t xml:space="preserve">Bereken zowel voor </w:t>
      </w:r>
      <w:r w:rsidR="00BC3E06" w:rsidRPr="00D805BC">
        <w:rPr>
          <w:rFonts w:cs="Tahoma"/>
        </w:rPr>
        <w:t>S</w:t>
      </w:r>
      <w:r w:rsidRPr="00D805BC">
        <w:rPr>
          <w:rFonts w:cs="Tahoma"/>
        </w:rPr>
        <w:t xml:space="preserve">chiphol als voor </w:t>
      </w:r>
      <w:r w:rsidR="00BC3E06" w:rsidRPr="00D805BC">
        <w:rPr>
          <w:rFonts w:cs="Tahoma"/>
        </w:rPr>
        <w:t xml:space="preserve">Eindhoven </w:t>
      </w:r>
      <w:r w:rsidRPr="00D805BC">
        <w:rPr>
          <w:rFonts w:cs="Tahoma"/>
        </w:rPr>
        <w:t>de windsnelheid op 60 m hoogte uitgaande van de gemeten u10, gecorrigeerd voor windrichtingsafhankelijke ruwheid.</w:t>
      </w:r>
    </w:p>
    <w:p w14:paraId="040CAE37" w14:textId="77777777" w:rsidR="00D85EEF" w:rsidRPr="00D805BC" w:rsidRDefault="00C451EB" w:rsidP="00BC3E06">
      <w:pPr>
        <w:rPr>
          <w:rFonts w:cs="Tahoma"/>
        </w:rPr>
      </w:pPr>
      <w:r w:rsidRPr="00D805BC">
        <w:rPr>
          <w:rFonts w:cs="Tahoma"/>
        </w:rPr>
        <w:t>D</w:t>
      </w:r>
      <w:r w:rsidR="00D85EEF" w:rsidRPr="00D805BC">
        <w:rPr>
          <w:rFonts w:cs="Tahoma"/>
        </w:rPr>
        <w:t>e potentiële windsnelheid op 60 m hoogte (u60) voor de twee meteolocaties</w:t>
      </w:r>
      <w:r w:rsidRPr="00D805BC">
        <w:rPr>
          <w:rFonts w:cs="Tahoma"/>
        </w:rPr>
        <w:t xml:space="preserve"> is nu bekend</w:t>
      </w:r>
      <w:r w:rsidR="00D85EEF" w:rsidRPr="00D805BC">
        <w:rPr>
          <w:rFonts w:cs="Tahoma"/>
        </w:rPr>
        <w:t xml:space="preserve">. Deze windsnelheden op 60m hoogte worden in de meteofiles opgenomen, zodat zij slechts 1x berekend hoeven te worden. </w:t>
      </w:r>
      <w:r w:rsidRPr="00D805BC">
        <w:rPr>
          <w:rFonts w:cs="Tahoma"/>
        </w:rPr>
        <w:t>Het v</w:t>
      </w:r>
      <w:r w:rsidR="00D85EEF" w:rsidRPr="00D805BC">
        <w:rPr>
          <w:rFonts w:cs="Tahoma"/>
        </w:rPr>
        <w:t xml:space="preserve">oordeel </w:t>
      </w:r>
      <w:r w:rsidRPr="00D805BC">
        <w:rPr>
          <w:rFonts w:cs="Tahoma"/>
        </w:rPr>
        <w:t xml:space="preserve">daarbij </w:t>
      </w:r>
      <w:r w:rsidR="00D85EEF" w:rsidRPr="00D805BC">
        <w:rPr>
          <w:rFonts w:cs="Tahoma"/>
        </w:rPr>
        <w:t xml:space="preserve">is dat de u60 berekend zijn met de overige meteoparameters ter plaatse (dus niet met de geselecteerde overige meteoparameters, waardoor </w:t>
      </w:r>
      <w:r w:rsidR="00BC3E06" w:rsidRPr="00D805BC">
        <w:rPr>
          <w:rFonts w:cs="Tahoma"/>
        </w:rPr>
        <w:t>bijvoorbeeld</w:t>
      </w:r>
      <w:r w:rsidR="00D85EEF" w:rsidRPr="00D805BC">
        <w:rPr>
          <w:rFonts w:cs="Tahoma"/>
        </w:rPr>
        <w:t xml:space="preserve"> de u60 Eindhoven met de Schiphol meteo wordt berekend).</w:t>
      </w:r>
    </w:p>
    <w:p w14:paraId="75842A3A" w14:textId="77777777" w:rsidR="00D85EEF" w:rsidRPr="00D805BC" w:rsidRDefault="00D85EEF" w:rsidP="00566477">
      <w:pPr>
        <w:rPr>
          <w:rFonts w:cs="Tahoma"/>
        </w:rPr>
      </w:pPr>
      <w:r w:rsidRPr="00D805BC">
        <w:rPr>
          <w:rFonts w:cs="Tahoma"/>
        </w:rPr>
        <w:t>De coördinaten van het gevraagde punt zijn bekend: X_gcn en Y_gcn.</w:t>
      </w:r>
    </w:p>
    <w:p w14:paraId="6A54E063" w14:textId="77777777" w:rsidR="00D85EEF" w:rsidRPr="00D805BC" w:rsidRDefault="00D85EEF" w:rsidP="00566477">
      <w:pPr>
        <w:rPr>
          <w:rFonts w:cs="Tahoma"/>
        </w:rPr>
      </w:pPr>
      <w:r w:rsidRPr="00D805BC">
        <w:rPr>
          <w:rFonts w:cs="Tahoma"/>
        </w:rPr>
        <w:t>De u60 op de locatie X_gcn en Y_gcn wordt vervolgens gevonden door te interpoleren met de volgende formule:</w:t>
      </w:r>
    </w:p>
    <w:p w14:paraId="553136C4" w14:textId="77777777" w:rsidR="00D85EEF" w:rsidRPr="00D805BC" w:rsidRDefault="00D85EEF" w:rsidP="00566477">
      <w:pPr>
        <w:rPr>
          <w:rFonts w:cs="Tahoma"/>
        </w:rPr>
      </w:pPr>
    </w:p>
    <w:p w14:paraId="5C0EE042" w14:textId="77777777" w:rsidR="00043C81" w:rsidRPr="00D805BC" w:rsidRDefault="00D85EEF" w:rsidP="004A7E22">
      <w:pPr>
        <w:pStyle w:val="Bijschrift"/>
      </w:pPr>
      <w:r w:rsidRPr="00D805BC">
        <w:rPr>
          <w:rFonts w:cs="Tahoma"/>
          <w:spacing w:val="-3"/>
          <w:position w:val="-28"/>
        </w:rPr>
        <w:object w:dxaOrig="8680" w:dyaOrig="660" w14:anchorId="555DD690">
          <v:shape id="_x0000_i1029" type="#_x0000_t75" style="width:434.3pt;height:33.1pt" o:ole="">
            <v:imagedata r:id="rId24" o:title=""/>
          </v:shape>
          <o:OLEObject Type="Embed" ProgID="Equation.3" ShapeID="_x0000_i1029" DrawAspect="Content" ObjectID="_1675259606" r:id="rId25"/>
        </w:object>
      </w:r>
    </w:p>
    <w:p w14:paraId="41BE22C3" w14:textId="6A6A0BD8" w:rsidR="00D85EEF" w:rsidRPr="00EA5640" w:rsidRDefault="004A7E22" w:rsidP="004A7E22">
      <w:pPr>
        <w:pStyle w:val="Bijschrift"/>
      </w:pPr>
      <w:r w:rsidRPr="00EA5640">
        <w:rPr>
          <w:rFonts w:cs="Tahoma"/>
          <w:b w:val="0"/>
        </w:rPr>
        <w:t xml:space="preserve">Formule </w:t>
      </w:r>
      <w:r w:rsidR="0088559D">
        <w:rPr>
          <w:rFonts w:cs="Tahoma"/>
          <w:b w:val="0"/>
        </w:rPr>
        <w:t>5</w:t>
      </w:r>
    </w:p>
    <w:p w14:paraId="36486410" w14:textId="77777777" w:rsidR="00D85EEF" w:rsidRPr="00EA5640" w:rsidRDefault="00D85EEF" w:rsidP="007E26D6"/>
    <w:p w14:paraId="12338FC2" w14:textId="77777777" w:rsidR="00D85EEF" w:rsidRPr="00EA5640" w:rsidRDefault="00D85EEF" w:rsidP="00566477">
      <w:pPr>
        <w:rPr>
          <w:rFonts w:cs="Tahoma"/>
        </w:rPr>
      </w:pPr>
      <w:r w:rsidRPr="00EA5640">
        <w:rPr>
          <w:rFonts w:cs="Tahoma"/>
        </w:rPr>
        <w:lastRenderedPageBreak/>
        <w:t xml:space="preserve">met: </w:t>
      </w:r>
    </w:p>
    <w:p w14:paraId="5F1EC610" w14:textId="77777777" w:rsidR="00D85EEF" w:rsidRPr="00EA5640" w:rsidRDefault="00D85EEF" w:rsidP="00566477">
      <w:pPr>
        <w:rPr>
          <w:rFonts w:cs="Tahoma"/>
        </w:rPr>
      </w:pPr>
      <w:r w:rsidRPr="00EA5640">
        <w:rPr>
          <w:rFonts w:cs="Tahoma"/>
        </w:rPr>
        <w:t>As_punt= Y_gcn-1</w:t>
      </w:r>
      <w:r w:rsidR="004A7E22" w:rsidRPr="00EA5640">
        <w:rPr>
          <w:rFonts w:cs="Tahoma"/>
        </w:rPr>
        <w:t>,</w:t>
      </w:r>
      <w:r w:rsidRPr="00EA5640">
        <w:rPr>
          <w:rFonts w:cs="Tahoma"/>
        </w:rPr>
        <w:t>21X_gcn</w:t>
      </w:r>
    </w:p>
    <w:p w14:paraId="3AA143AE" w14:textId="77777777" w:rsidR="00D85EEF" w:rsidRPr="00EA5640" w:rsidRDefault="00D85EEF" w:rsidP="00566477">
      <w:pPr>
        <w:rPr>
          <w:rFonts w:cs="Tahoma"/>
        </w:rPr>
      </w:pPr>
      <w:r w:rsidRPr="00EA5640">
        <w:rPr>
          <w:rFonts w:cs="Tahoma"/>
        </w:rPr>
        <w:t>As_eindh= Y_eindh-1</w:t>
      </w:r>
      <w:r w:rsidR="004A7E22" w:rsidRPr="00EA5640">
        <w:rPr>
          <w:rFonts w:cs="Tahoma"/>
        </w:rPr>
        <w:t>,2</w:t>
      </w:r>
      <w:r w:rsidRPr="00EA5640">
        <w:rPr>
          <w:rFonts w:cs="Tahoma"/>
        </w:rPr>
        <w:t>1*X_eindh</w:t>
      </w:r>
    </w:p>
    <w:p w14:paraId="57AE4B51" w14:textId="77777777" w:rsidR="00D85EEF" w:rsidRPr="00D31621" w:rsidRDefault="00D85EEF" w:rsidP="00566477">
      <w:pPr>
        <w:rPr>
          <w:rFonts w:cs="Tahoma"/>
          <w:lang w:val="en-US"/>
        </w:rPr>
      </w:pPr>
      <w:r w:rsidRPr="00D31621">
        <w:rPr>
          <w:rFonts w:cs="Tahoma"/>
          <w:lang w:val="en-US"/>
        </w:rPr>
        <w:t>As_schiphol=Y_schiphol-1</w:t>
      </w:r>
      <w:r w:rsidR="004A7E22" w:rsidRPr="00D31621">
        <w:rPr>
          <w:rFonts w:cs="Tahoma"/>
          <w:lang w:val="en-US"/>
        </w:rPr>
        <w:t>,</w:t>
      </w:r>
      <w:r w:rsidRPr="00D31621">
        <w:rPr>
          <w:rFonts w:cs="Tahoma"/>
          <w:lang w:val="en-US"/>
        </w:rPr>
        <w:t>21*X_schiphol</w:t>
      </w:r>
    </w:p>
    <w:p w14:paraId="548C4BD9" w14:textId="77777777" w:rsidR="00996D08" w:rsidRPr="00D31621" w:rsidRDefault="00996D08" w:rsidP="00566477">
      <w:pPr>
        <w:rPr>
          <w:rFonts w:cs="Tahoma"/>
          <w:lang w:val="en-US"/>
        </w:rPr>
      </w:pPr>
    </w:p>
    <w:p w14:paraId="2546B37A" w14:textId="564154EE" w:rsidR="00996D08" w:rsidRPr="00EA5640" w:rsidRDefault="00996D08" w:rsidP="00BC3E06">
      <w:pPr>
        <w:pStyle w:val="Bijschrift"/>
        <w:rPr>
          <w:rFonts w:cs="Tahoma"/>
          <w:b w:val="0"/>
          <w:lang w:val="es-ES"/>
        </w:rPr>
      </w:pPr>
      <w:r w:rsidRPr="00EA5640">
        <w:rPr>
          <w:rFonts w:cs="Tahoma"/>
          <w:b w:val="0"/>
          <w:lang w:val="es-ES"/>
        </w:rPr>
        <w:t>U60(x,y) = max(U60(x,y),</w:t>
      </w:r>
      <w:r w:rsidR="004A7E22" w:rsidRPr="00EA5640">
        <w:rPr>
          <w:rFonts w:cs="Tahoma"/>
          <w:b w:val="0"/>
          <w:lang w:val="es-ES"/>
        </w:rPr>
        <w:t xml:space="preserve"> </w:t>
      </w:r>
      <w:r w:rsidRPr="00EA5640">
        <w:rPr>
          <w:rFonts w:cs="Tahoma"/>
          <w:b w:val="0"/>
          <w:lang w:val="es-ES"/>
        </w:rPr>
        <w:t>1</w:t>
      </w:r>
      <w:r w:rsidR="004A7E22" w:rsidRPr="00EA5640">
        <w:rPr>
          <w:rFonts w:cs="Tahoma"/>
          <w:b w:val="0"/>
          <w:lang w:val="es-ES"/>
        </w:rPr>
        <w:t>,</w:t>
      </w:r>
      <w:r w:rsidRPr="00EA5640">
        <w:rPr>
          <w:rFonts w:cs="Tahoma"/>
          <w:b w:val="0"/>
          <w:lang w:val="es-ES"/>
        </w:rPr>
        <w:t>0)</w:t>
      </w:r>
      <w:r w:rsidR="00BC3E06" w:rsidRPr="00EA5640">
        <w:rPr>
          <w:rFonts w:cs="Tahoma"/>
          <w:b w:val="0"/>
          <w:lang w:val="es-ES"/>
        </w:rPr>
        <w:tab/>
      </w:r>
      <w:r w:rsidR="00BC3E06" w:rsidRPr="00EA5640">
        <w:rPr>
          <w:rFonts w:cs="Tahoma"/>
          <w:b w:val="0"/>
          <w:lang w:val="es-ES"/>
        </w:rPr>
        <w:tab/>
        <w:t xml:space="preserve">Formule </w:t>
      </w:r>
      <w:r w:rsidR="0088559D" w:rsidRPr="00767E81">
        <w:rPr>
          <w:rFonts w:cs="Tahoma"/>
          <w:b w:val="0"/>
          <w:lang w:val="es-ES"/>
        </w:rPr>
        <w:t>6</w:t>
      </w:r>
    </w:p>
    <w:p w14:paraId="24601B86" w14:textId="77777777" w:rsidR="00D85EEF" w:rsidRPr="00EA5640" w:rsidRDefault="00D85EEF" w:rsidP="00566477">
      <w:pPr>
        <w:rPr>
          <w:rFonts w:cs="Tahoma"/>
          <w:lang w:val="es-ES"/>
        </w:rPr>
      </w:pPr>
    </w:p>
    <w:p w14:paraId="160CB31B" w14:textId="77777777" w:rsidR="00D85EEF" w:rsidRPr="00D805BC" w:rsidRDefault="00D85EEF" w:rsidP="00BC3E06">
      <w:pPr>
        <w:rPr>
          <w:rFonts w:cs="Tahoma"/>
        </w:rPr>
      </w:pPr>
      <w:r w:rsidRPr="00D805BC">
        <w:rPr>
          <w:rFonts w:cs="Tahoma"/>
        </w:rPr>
        <w:t>De benaming As_... betekent as-afsnede voor de betreffende parallelle lijnen die de gradiënt van de potentiële windsnelheid voorstellen (</w:t>
      </w:r>
      <w:r w:rsidR="00FE7974" w:rsidRPr="00D805BC">
        <w:rPr>
          <w:rFonts w:cs="Tahoma"/>
        </w:rPr>
        <w:t>f</w:t>
      </w:r>
      <w:r w:rsidRPr="00D805BC">
        <w:rPr>
          <w:rFonts w:cs="Tahoma"/>
        </w:rPr>
        <w:t>ig</w:t>
      </w:r>
      <w:r w:rsidR="00FE7974" w:rsidRPr="00D805BC">
        <w:rPr>
          <w:rFonts w:cs="Tahoma"/>
        </w:rPr>
        <w:t>uur</w:t>
      </w:r>
      <w:r w:rsidR="00C511AF">
        <w:rPr>
          <w:rFonts w:cs="Tahoma"/>
        </w:rPr>
        <w:t xml:space="preserve"> 4</w:t>
      </w:r>
      <w:r w:rsidRPr="00D805BC">
        <w:rPr>
          <w:rFonts w:cs="Tahoma"/>
        </w:rPr>
        <w:t>). Deze methodiek is gebaseerd op het idee dat de globale gradiënt van de wind (gemiddeld) verloopt volgens deze lijnen, de as afsnedes zijn dan de y</w:t>
      </w:r>
      <w:r w:rsidR="00D72465" w:rsidRPr="00D805BC">
        <w:rPr>
          <w:rFonts w:cs="Tahoma"/>
        </w:rPr>
        <w:t>-co</w:t>
      </w:r>
      <w:r w:rsidR="004A7E22" w:rsidRPr="00D805BC">
        <w:rPr>
          <w:rFonts w:cs="Tahoma"/>
        </w:rPr>
        <w:t>ö</w:t>
      </w:r>
      <w:r w:rsidR="00D72465" w:rsidRPr="00D805BC">
        <w:rPr>
          <w:rFonts w:cs="Tahoma"/>
        </w:rPr>
        <w:t>rdinaat op de lijn X=0 (de A</w:t>
      </w:r>
      <w:r w:rsidRPr="00D805BC">
        <w:rPr>
          <w:rFonts w:cs="Tahoma"/>
        </w:rPr>
        <w:t>mersfoortse oorsprong).</w:t>
      </w:r>
    </w:p>
    <w:p w14:paraId="003FDAF8" w14:textId="77777777" w:rsidR="00D85EEF" w:rsidRPr="00D805BC" w:rsidRDefault="00D85EEF" w:rsidP="00566477">
      <w:pPr>
        <w:rPr>
          <w:rFonts w:cs="Tahoma"/>
        </w:rPr>
      </w:pPr>
    </w:p>
    <w:p w14:paraId="2CC00C80" w14:textId="77777777" w:rsidR="00D85EEF" w:rsidRPr="00D805BC" w:rsidRDefault="00D85EEF" w:rsidP="00566477">
      <w:pPr>
        <w:rPr>
          <w:rFonts w:cs="Tahoma"/>
        </w:rPr>
      </w:pPr>
      <w:r w:rsidRPr="00D805BC">
        <w:rPr>
          <w:rFonts w:cs="Tahoma"/>
        </w:rPr>
        <w:t>Daarna wordt op de bekende manier de u10 op X_gcn en Y_gcn berekend.</w:t>
      </w:r>
    </w:p>
    <w:p w14:paraId="5EAC4B03" w14:textId="77777777" w:rsidR="00D85EEF" w:rsidRPr="00D805BC" w:rsidRDefault="00D85EEF" w:rsidP="00566477">
      <w:pPr>
        <w:rPr>
          <w:rFonts w:cs="Tahoma"/>
        </w:rPr>
      </w:pPr>
    </w:p>
    <w:p w14:paraId="12C6A961" w14:textId="77777777" w:rsidR="00F33359" w:rsidRPr="00D805BC" w:rsidRDefault="00A75426" w:rsidP="00566477">
      <w:pPr>
        <w:rPr>
          <w:rFonts w:cs="Tahoma"/>
        </w:rPr>
      </w:pPr>
      <w:r w:rsidRPr="00D805BC">
        <w:rPr>
          <w:rFonts w:cs="Tahoma"/>
        </w:rPr>
        <w:t xml:space="preserve">Voor locaties </w:t>
      </w:r>
      <w:r w:rsidR="0068110A" w:rsidRPr="00D805BC">
        <w:rPr>
          <w:rFonts w:cs="Tahoma"/>
        </w:rPr>
        <w:t>ten noordwesten van Schiphol en ten zuidoosten van Eindhoven</w:t>
      </w:r>
      <w:r w:rsidRPr="00D805BC">
        <w:rPr>
          <w:rFonts w:cs="Tahoma"/>
        </w:rPr>
        <w:t xml:space="preserve"> wordt de windsnelheid niet geëxtrapoleerd. Voor die locaties wordt de waarde van Schiphol respectievelijk Eindhoven gebruikt.</w:t>
      </w:r>
    </w:p>
    <w:p w14:paraId="7FB1AFC5" w14:textId="77777777" w:rsidR="001F7E6C" w:rsidRPr="00EA5640" w:rsidRDefault="001F7E6C" w:rsidP="001F7E6C"/>
    <w:p w14:paraId="5EB106EF" w14:textId="77777777" w:rsidR="001F7E6C" w:rsidRDefault="001F7E6C" w:rsidP="001F7E6C">
      <w:pPr>
        <w:pStyle w:val="OpmaakprofielKop2"/>
        <w:rPr>
          <w:lang w:val="en-US"/>
        </w:rPr>
      </w:pPr>
      <w:bookmarkStart w:id="17" w:name="_Toc62821372"/>
      <w:r>
        <w:rPr>
          <w:lang w:val="en-US"/>
        </w:rPr>
        <w:t>Schrikkeldagen</w:t>
      </w:r>
      <w:bookmarkEnd w:id="17"/>
    </w:p>
    <w:p w14:paraId="4863EE18" w14:textId="53A794E1" w:rsidR="001F7E6C" w:rsidRPr="001F7E6C" w:rsidRDefault="001F7E6C" w:rsidP="001F7E6C">
      <w:r w:rsidRPr="001F7E6C">
        <w:t>Voor historische berekeningen moeten schrikkeldagen worden mee</w:t>
      </w:r>
      <w:r w:rsidR="00EA5640">
        <w:t xml:space="preserve"> </w:t>
      </w:r>
      <w:r w:rsidRPr="001F7E6C">
        <w:t>berekend; voor</w:t>
      </w:r>
    </w:p>
    <w:p w14:paraId="3CB1DE71" w14:textId="77777777" w:rsidR="001F7E6C" w:rsidRPr="001F7E6C" w:rsidRDefault="001F7E6C" w:rsidP="001F7E6C">
      <w:r w:rsidRPr="001F7E6C">
        <w:t>prognostische berekeningen juist niet.</w:t>
      </w:r>
    </w:p>
    <w:p w14:paraId="0EAF7915" w14:textId="77777777" w:rsidR="001F7E6C" w:rsidRPr="001F7E6C" w:rsidRDefault="001F7E6C" w:rsidP="001F7E6C">
      <w:pPr>
        <w:pStyle w:val="OpmaakprofielKop2"/>
        <w:numPr>
          <w:ilvl w:val="0"/>
          <w:numId w:val="0"/>
        </w:numPr>
        <w:ind w:left="1077" w:hanging="1077"/>
        <w:rPr>
          <w:lang w:val="en-US"/>
        </w:rPr>
        <w:sectPr w:rsidR="001F7E6C" w:rsidRPr="001F7E6C" w:rsidSect="00553763">
          <w:headerReference w:type="default" r:id="rId26"/>
          <w:footerReference w:type="default" r:id="rId27"/>
          <w:pgSz w:w="11907" w:h="16840" w:code="9"/>
          <w:pgMar w:top="1134" w:right="1134" w:bottom="1134" w:left="1134" w:header="567" w:footer="567" w:gutter="0"/>
          <w:pgNumType w:start="2"/>
          <w:cols w:space="720"/>
          <w:docGrid w:linePitch="360"/>
        </w:sectPr>
      </w:pPr>
    </w:p>
    <w:p w14:paraId="7CC4E0E9" w14:textId="77777777" w:rsidR="00F33359" w:rsidRPr="00D805BC" w:rsidRDefault="00F33359" w:rsidP="007E26D6">
      <w:pPr>
        <w:pStyle w:val="Kop1"/>
        <w:rPr>
          <w:rFonts w:ascii="Tahoma" w:hAnsi="Tahoma"/>
          <w:bCs/>
        </w:rPr>
      </w:pPr>
      <w:bookmarkStart w:id="18" w:name="_Toc62821373"/>
      <w:r w:rsidRPr="00D805BC">
        <w:rPr>
          <w:rFonts w:ascii="Tahoma" w:hAnsi="Tahoma"/>
          <w:bCs/>
        </w:rPr>
        <w:lastRenderedPageBreak/>
        <w:t xml:space="preserve">Ruwheid </w:t>
      </w:r>
      <w:r w:rsidR="003E6315" w:rsidRPr="00D805BC">
        <w:rPr>
          <w:rFonts w:ascii="Tahoma" w:hAnsi="Tahoma"/>
          <w:bCs/>
        </w:rPr>
        <w:t>en berekeningshoogte</w:t>
      </w:r>
      <w:bookmarkEnd w:id="18"/>
    </w:p>
    <w:p w14:paraId="27F53305" w14:textId="77777777" w:rsidR="00D85EEF" w:rsidRPr="00D805BC" w:rsidRDefault="00A75426" w:rsidP="00F27773">
      <w:pPr>
        <w:rPr>
          <w:rFonts w:cs="Tahoma"/>
        </w:rPr>
      </w:pPr>
      <w:r w:rsidRPr="00D805BC">
        <w:rPr>
          <w:rFonts w:cs="Tahoma"/>
        </w:rPr>
        <w:t xml:space="preserve">Op de </w:t>
      </w:r>
      <w:r w:rsidR="003E6315" w:rsidRPr="00D805BC">
        <w:rPr>
          <w:rFonts w:cs="Tahoma"/>
        </w:rPr>
        <w:t>volgende pagina</w:t>
      </w:r>
      <w:r w:rsidRPr="00D805BC">
        <w:rPr>
          <w:rFonts w:cs="Tahoma"/>
        </w:rPr>
        <w:t xml:space="preserve"> is aangegeven welke begrenzingen er gelden voor de invulling van hoogte-waarden in diverse onderdelen van het rekenmodel.</w:t>
      </w:r>
    </w:p>
    <w:p w14:paraId="04B321B5" w14:textId="77777777" w:rsidR="00A75426" w:rsidRPr="00D805BC" w:rsidRDefault="00A75426" w:rsidP="00F27773">
      <w:pPr>
        <w:rPr>
          <w:rFonts w:cs="Tahoma"/>
        </w:rPr>
      </w:pPr>
      <w:r w:rsidRPr="00D805BC">
        <w:rPr>
          <w:rFonts w:cs="Tahoma"/>
        </w:rPr>
        <w:t xml:space="preserve">Berekeningshoogten voor </w:t>
      </w:r>
      <w:r w:rsidR="00C451EB" w:rsidRPr="00D805BC">
        <w:rPr>
          <w:rFonts w:cs="Tahoma"/>
        </w:rPr>
        <w:t xml:space="preserve">bijvoorbeeld </w:t>
      </w:r>
      <w:r w:rsidRPr="00D805BC">
        <w:rPr>
          <w:rFonts w:cs="Tahoma"/>
        </w:rPr>
        <w:t>het windprofiel kunnen niet lager zijn dan de ruwheidslengte zelf.</w:t>
      </w:r>
    </w:p>
    <w:p w14:paraId="6720DCE4" w14:textId="77777777" w:rsidR="00F27773" w:rsidRPr="00D805BC" w:rsidRDefault="00F27773" w:rsidP="00F27773">
      <w:pPr>
        <w:rPr>
          <w:rFonts w:cs="Tahoma"/>
        </w:rPr>
      </w:pPr>
    </w:p>
    <w:p w14:paraId="72C7033F" w14:textId="77777777" w:rsidR="00F27773" w:rsidRPr="00D805BC" w:rsidRDefault="00F27773" w:rsidP="00F27773">
      <w:pPr>
        <w:rPr>
          <w:rFonts w:cs="Tahoma"/>
        </w:rPr>
      </w:pPr>
    </w:p>
    <w:p w14:paraId="57D481B8" w14:textId="77777777" w:rsidR="00F27773" w:rsidRPr="00D805BC" w:rsidRDefault="00F27773" w:rsidP="00F27773">
      <w:pPr>
        <w:rPr>
          <w:rFonts w:cs="Tahoma"/>
        </w:rPr>
        <w:sectPr w:rsidR="00F27773" w:rsidRPr="00D805BC" w:rsidSect="00F33FDD">
          <w:pgSz w:w="11907" w:h="16840" w:code="9"/>
          <w:pgMar w:top="1134" w:right="1134" w:bottom="1134" w:left="1134" w:header="567" w:footer="567" w:gutter="0"/>
          <w:cols w:space="720"/>
          <w:docGrid w:linePitch="360"/>
        </w:sectPr>
      </w:pPr>
    </w:p>
    <w:p w14:paraId="0E81572C" w14:textId="77777777" w:rsidR="00D82E0A" w:rsidRPr="00D805BC" w:rsidRDefault="00B61839" w:rsidP="00724244">
      <w:pPr>
        <w:rPr>
          <w:rFonts w:cs="Tahoma"/>
          <w:b/>
        </w:rPr>
      </w:pPr>
      <w:r w:rsidRPr="00D805BC">
        <w:rPr>
          <w:rFonts w:cs="Tahoma"/>
          <w:b/>
        </w:rPr>
        <w:lastRenderedPageBreak/>
        <w:t>Aanpassingen berekeningshoogten</w:t>
      </w:r>
      <w:r w:rsidR="00D82E0A" w:rsidRPr="00D805BC">
        <w:rPr>
          <w:rFonts w:cs="Tahoma"/>
          <w:b/>
        </w:rPr>
        <w:t xml:space="preserve"> </w:t>
      </w:r>
      <w:r w:rsidR="0078518A">
        <w:rPr>
          <w:rFonts w:cs="Tahoma"/>
          <w:b/>
        </w:rPr>
        <w:t xml:space="preserve">z </w:t>
      </w:r>
      <w:r w:rsidRPr="00D805BC">
        <w:rPr>
          <w:rFonts w:cs="Tahoma"/>
          <w:b/>
        </w:rPr>
        <w:t xml:space="preserve">afhankelijk van </w:t>
      </w:r>
      <w:r w:rsidR="00A75426" w:rsidRPr="00D805BC">
        <w:rPr>
          <w:rFonts w:cs="Tahoma"/>
          <w:b/>
        </w:rPr>
        <w:t xml:space="preserve">de </w:t>
      </w:r>
      <w:r w:rsidRPr="00D805BC">
        <w:rPr>
          <w:rFonts w:cs="Tahoma"/>
          <w:b/>
        </w:rPr>
        <w:t>ruwheidslengte</w:t>
      </w:r>
      <w:r w:rsidR="0078518A">
        <w:rPr>
          <w:rFonts w:cs="Tahoma"/>
          <w:b/>
        </w:rPr>
        <w:t xml:space="preserve"> z</w:t>
      </w:r>
      <w:r w:rsidR="0078518A" w:rsidRPr="00EA5640">
        <w:rPr>
          <w:rFonts w:cs="Tahoma"/>
          <w:b/>
          <w:vertAlign w:val="subscript"/>
        </w:rPr>
        <w:t>0</w:t>
      </w:r>
      <w:r w:rsidR="00D82E0A" w:rsidRPr="00D805BC">
        <w:rPr>
          <w:rFonts w:cs="Tahoma"/>
          <w:b/>
        </w:rPr>
        <w:t>:</w:t>
      </w:r>
    </w:p>
    <w:p w14:paraId="12F9F8F8" w14:textId="77777777" w:rsidR="00D82E0A" w:rsidRPr="00D805BC" w:rsidRDefault="00D82E0A" w:rsidP="00724244">
      <w:pPr>
        <w:rPr>
          <w:rFonts w:cs="Tahoma"/>
        </w:rPr>
      </w:pP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8"/>
        <w:gridCol w:w="2000"/>
        <w:gridCol w:w="1954"/>
        <w:gridCol w:w="2100"/>
        <w:gridCol w:w="3323"/>
      </w:tblGrid>
      <w:tr w:rsidR="00B61839" w:rsidRPr="00D805BC" w14:paraId="15CDCFEC" w14:textId="77777777">
        <w:tc>
          <w:tcPr>
            <w:tcW w:w="5208" w:type="dxa"/>
          </w:tcPr>
          <w:p w14:paraId="1AD10E99" w14:textId="77777777" w:rsidR="00B61839" w:rsidRPr="00D805BC" w:rsidRDefault="00C451EB" w:rsidP="00C451EB">
            <w:pPr>
              <w:rPr>
                <w:rFonts w:cs="Tahoma"/>
                <w:b/>
              </w:rPr>
            </w:pPr>
            <w:r w:rsidRPr="00D805BC">
              <w:rPr>
                <w:rFonts w:cs="Tahoma"/>
                <w:b/>
              </w:rPr>
              <w:t>M</w:t>
            </w:r>
            <w:r w:rsidR="00B61839" w:rsidRPr="00D805BC">
              <w:rPr>
                <w:rFonts w:cs="Tahoma"/>
                <w:b/>
              </w:rPr>
              <w:t>odelonderdeel</w:t>
            </w:r>
          </w:p>
        </w:tc>
        <w:tc>
          <w:tcPr>
            <w:tcW w:w="2000" w:type="dxa"/>
          </w:tcPr>
          <w:p w14:paraId="6129C884" w14:textId="77777777" w:rsidR="00B61839" w:rsidRPr="00D805BC" w:rsidRDefault="00C451EB" w:rsidP="00C451EB">
            <w:pPr>
              <w:rPr>
                <w:rFonts w:cs="Tahoma"/>
                <w:b/>
              </w:rPr>
            </w:pPr>
            <w:r w:rsidRPr="00D805BC">
              <w:rPr>
                <w:rFonts w:cs="Tahoma"/>
                <w:b/>
              </w:rPr>
              <w:t>P</w:t>
            </w:r>
            <w:r w:rsidR="00B61839" w:rsidRPr="00D805BC">
              <w:rPr>
                <w:rFonts w:cs="Tahoma"/>
                <w:b/>
              </w:rPr>
              <w:t>arameter</w:t>
            </w:r>
          </w:p>
        </w:tc>
        <w:tc>
          <w:tcPr>
            <w:tcW w:w="1954" w:type="dxa"/>
          </w:tcPr>
          <w:p w14:paraId="1AFE4DFE" w14:textId="77777777" w:rsidR="00B61839" w:rsidRPr="00D805BC" w:rsidRDefault="00C451EB" w:rsidP="00C451EB">
            <w:pPr>
              <w:rPr>
                <w:rFonts w:cs="Tahoma"/>
                <w:b/>
              </w:rPr>
            </w:pPr>
            <w:r w:rsidRPr="00D805BC">
              <w:rPr>
                <w:rFonts w:cs="Tahoma"/>
                <w:b/>
              </w:rPr>
              <w:t>V</w:t>
            </w:r>
            <w:r w:rsidR="00B61839" w:rsidRPr="00D805BC">
              <w:rPr>
                <w:rFonts w:cs="Tahoma"/>
                <w:b/>
              </w:rPr>
              <w:t>oorwaarde</w:t>
            </w:r>
          </w:p>
        </w:tc>
        <w:tc>
          <w:tcPr>
            <w:tcW w:w="2100" w:type="dxa"/>
          </w:tcPr>
          <w:p w14:paraId="2902BB2D" w14:textId="77777777" w:rsidR="00B61839" w:rsidRPr="00D805BC" w:rsidRDefault="00C451EB" w:rsidP="00C451EB">
            <w:pPr>
              <w:rPr>
                <w:rFonts w:cs="Tahoma"/>
                <w:b/>
              </w:rPr>
            </w:pPr>
            <w:r w:rsidRPr="00D805BC">
              <w:rPr>
                <w:rFonts w:cs="Tahoma"/>
                <w:b/>
              </w:rPr>
              <w:t>A</w:t>
            </w:r>
            <w:r w:rsidR="00B61839" w:rsidRPr="00D805BC">
              <w:rPr>
                <w:rFonts w:cs="Tahoma"/>
                <w:b/>
              </w:rPr>
              <w:t>an te passen tot</w:t>
            </w:r>
          </w:p>
        </w:tc>
        <w:tc>
          <w:tcPr>
            <w:tcW w:w="3323" w:type="dxa"/>
          </w:tcPr>
          <w:p w14:paraId="68D38623" w14:textId="77777777" w:rsidR="00B61839" w:rsidRPr="00D805BC" w:rsidRDefault="00C451EB" w:rsidP="00C451EB">
            <w:pPr>
              <w:rPr>
                <w:rFonts w:cs="Tahoma"/>
                <w:b/>
              </w:rPr>
            </w:pPr>
            <w:r w:rsidRPr="00D805BC">
              <w:rPr>
                <w:rFonts w:cs="Tahoma"/>
                <w:b/>
              </w:rPr>
              <w:t>O</w:t>
            </w:r>
            <w:r w:rsidR="00B61839" w:rsidRPr="00D805BC">
              <w:rPr>
                <w:rFonts w:cs="Tahoma"/>
                <w:b/>
              </w:rPr>
              <w:t>pmerking</w:t>
            </w:r>
          </w:p>
        </w:tc>
      </w:tr>
      <w:tr w:rsidR="00B61839" w:rsidRPr="00D805BC" w14:paraId="67269F6B" w14:textId="77777777">
        <w:tc>
          <w:tcPr>
            <w:tcW w:w="5208" w:type="dxa"/>
          </w:tcPr>
          <w:p w14:paraId="13AE5718" w14:textId="77777777" w:rsidR="00B61839" w:rsidRPr="00D805BC" w:rsidRDefault="00B61839" w:rsidP="00C451EB">
            <w:pPr>
              <w:rPr>
                <w:rFonts w:cs="Tahoma"/>
              </w:rPr>
            </w:pPr>
            <w:r w:rsidRPr="00D805BC">
              <w:rPr>
                <w:rFonts w:cs="Tahoma"/>
              </w:rPr>
              <w:t>Windprofiel:</w:t>
            </w:r>
          </w:p>
        </w:tc>
        <w:tc>
          <w:tcPr>
            <w:tcW w:w="2000" w:type="dxa"/>
          </w:tcPr>
          <w:p w14:paraId="224FFCB3" w14:textId="77777777" w:rsidR="00B61839" w:rsidRPr="00D805BC" w:rsidRDefault="00C451EB" w:rsidP="00C451EB">
            <w:pPr>
              <w:rPr>
                <w:rFonts w:cs="Tahoma"/>
              </w:rPr>
            </w:pPr>
            <w:r w:rsidRPr="00D805BC">
              <w:rPr>
                <w:rFonts w:cs="Tahoma"/>
              </w:rPr>
              <w:t>H</w:t>
            </w:r>
            <w:r w:rsidR="00B61839" w:rsidRPr="00D805BC">
              <w:rPr>
                <w:rFonts w:cs="Tahoma"/>
              </w:rPr>
              <w:t>oogte</w:t>
            </w:r>
          </w:p>
        </w:tc>
        <w:tc>
          <w:tcPr>
            <w:tcW w:w="1954" w:type="dxa"/>
          </w:tcPr>
          <w:p w14:paraId="719E35B7" w14:textId="74F60EE6" w:rsidR="00B61839" w:rsidRPr="00D805BC" w:rsidRDefault="0078518A" w:rsidP="00C451EB">
            <w:pPr>
              <w:rPr>
                <w:rFonts w:cs="Tahoma"/>
              </w:rPr>
            </w:pPr>
            <w:r>
              <w:rPr>
                <w:rFonts w:cs="Tahoma"/>
              </w:rPr>
              <w:t>z</w:t>
            </w:r>
            <w:r w:rsidRPr="00D805BC">
              <w:rPr>
                <w:rFonts w:cs="Tahoma"/>
              </w:rPr>
              <w:t xml:space="preserve"> </w:t>
            </w:r>
            <w:r w:rsidR="00B61839" w:rsidRPr="00D805BC">
              <w:rPr>
                <w:rFonts w:cs="Tahoma"/>
              </w:rPr>
              <w:t>&lt;</w:t>
            </w:r>
            <w:r w:rsidR="00C451EB" w:rsidRPr="00D805BC">
              <w:rPr>
                <w:rFonts w:cs="Tahoma"/>
              </w:rPr>
              <w:t xml:space="preserve"> </w:t>
            </w:r>
            <w:r w:rsidR="00B61839" w:rsidRPr="00D805BC">
              <w:rPr>
                <w:rFonts w:cs="Tahoma"/>
              </w:rPr>
              <w:t>1 m</w:t>
            </w:r>
          </w:p>
        </w:tc>
        <w:tc>
          <w:tcPr>
            <w:tcW w:w="2100" w:type="dxa"/>
          </w:tcPr>
          <w:p w14:paraId="5D7FB3C0" w14:textId="77777777" w:rsidR="00B61839" w:rsidRPr="00D805BC" w:rsidRDefault="00B61839" w:rsidP="00C451EB">
            <w:pPr>
              <w:rPr>
                <w:rFonts w:cs="Tahoma"/>
              </w:rPr>
            </w:pPr>
            <w:r w:rsidRPr="00D805BC">
              <w:rPr>
                <w:rFonts w:cs="Tahoma"/>
              </w:rPr>
              <w:t>1 m</w:t>
            </w:r>
          </w:p>
        </w:tc>
        <w:tc>
          <w:tcPr>
            <w:tcW w:w="3323" w:type="dxa"/>
          </w:tcPr>
          <w:p w14:paraId="071FB9C6" w14:textId="77777777" w:rsidR="00B61839" w:rsidRPr="00D805BC" w:rsidRDefault="00B61839" w:rsidP="00C451EB">
            <w:pPr>
              <w:rPr>
                <w:rFonts w:cs="Tahoma"/>
              </w:rPr>
            </w:pPr>
            <w:r w:rsidRPr="00D805BC">
              <w:rPr>
                <w:rFonts w:cs="Tahoma"/>
              </w:rPr>
              <w:t>Voor het starten der berekeningen</w:t>
            </w:r>
          </w:p>
        </w:tc>
      </w:tr>
      <w:tr w:rsidR="00B61839" w:rsidRPr="00D805BC" w14:paraId="3E1E5D1C" w14:textId="77777777">
        <w:tc>
          <w:tcPr>
            <w:tcW w:w="5208" w:type="dxa"/>
          </w:tcPr>
          <w:p w14:paraId="4FBEB871" w14:textId="77777777" w:rsidR="00B61839" w:rsidRPr="00D805BC" w:rsidRDefault="00C451EB" w:rsidP="00C451EB">
            <w:pPr>
              <w:rPr>
                <w:rFonts w:cs="Tahoma"/>
              </w:rPr>
            </w:pPr>
            <w:r w:rsidRPr="00D805BC">
              <w:rPr>
                <w:rFonts w:cs="Tahoma"/>
              </w:rPr>
              <w:t>I</w:t>
            </w:r>
            <w:r w:rsidR="00B61839" w:rsidRPr="00D805BC">
              <w:rPr>
                <w:rFonts w:cs="Tahoma"/>
              </w:rPr>
              <w:t>dem</w:t>
            </w:r>
          </w:p>
        </w:tc>
        <w:tc>
          <w:tcPr>
            <w:tcW w:w="2000" w:type="dxa"/>
          </w:tcPr>
          <w:p w14:paraId="62B6A875" w14:textId="77777777" w:rsidR="00B61839" w:rsidRPr="00D805BC" w:rsidRDefault="00C451EB" w:rsidP="00C451EB">
            <w:pPr>
              <w:rPr>
                <w:rFonts w:cs="Tahoma"/>
              </w:rPr>
            </w:pPr>
            <w:r w:rsidRPr="00D805BC">
              <w:rPr>
                <w:rFonts w:cs="Tahoma"/>
              </w:rPr>
              <w:t>H</w:t>
            </w:r>
            <w:r w:rsidR="00B61839" w:rsidRPr="00D805BC">
              <w:rPr>
                <w:rFonts w:cs="Tahoma"/>
              </w:rPr>
              <w:t>oogte</w:t>
            </w:r>
          </w:p>
        </w:tc>
        <w:tc>
          <w:tcPr>
            <w:tcW w:w="1954" w:type="dxa"/>
          </w:tcPr>
          <w:p w14:paraId="14696F71" w14:textId="790DDF26" w:rsidR="00B61839" w:rsidRPr="00D805BC" w:rsidRDefault="0078518A" w:rsidP="00C451EB">
            <w:pPr>
              <w:rPr>
                <w:rFonts w:cs="Tahoma"/>
              </w:rPr>
            </w:pPr>
            <w:r>
              <w:rPr>
                <w:rFonts w:cs="Tahoma"/>
              </w:rPr>
              <w:t>z</w:t>
            </w:r>
            <w:r w:rsidRPr="00D805BC">
              <w:rPr>
                <w:rFonts w:cs="Tahoma"/>
              </w:rPr>
              <w:t xml:space="preserve"> </w:t>
            </w:r>
            <w:r w:rsidR="00B61839" w:rsidRPr="00D805BC">
              <w:rPr>
                <w:rFonts w:cs="Tahoma"/>
              </w:rPr>
              <w:t>&lt;</w:t>
            </w:r>
            <w:r w:rsidR="00C451EB" w:rsidRPr="00D805BC">
              <w:rPr>
                <w:rFonts w:cs="Tahoma"/>
              </w:rPr>
              <w:t xml:space="preserve"> </w:t>
            </w:r>
            <w:r w:rsidR="00B61839" w:rsidRPr="00D805BC">
              <w:rPr>
                <w:rFonts w:cs="Tahoma"/>
              </w:rPr>
              <w:t>z</w:t>
            </w:r>
            <w:r w:rsidR="00B61839" w:rsidRPr="00D805BC">
              <w:rPr>
                <w:rFonts w:cs="Tahoma"/>
                <w:vertAlign w:val="subscript"/>
              </w:rPr>
              <w:t>0</w:t>
            </w:r>
            <w:r w:rsidR="00C451EB" w:rsidRPr="00D805BC">
              <w:rPr>
                <w:rFonts w:cs="Tahoma"/>
                <w:vertAlign w:val="subscript"/>
              </w:rPr>
              <w:t xml:space="preserve"> </w:t>
            </w:r>
            <w:r w:rsidR="00B61839" w:rsidRPr="00D805BC">
              <w:rPr>
                <w:rFonts w:cs="Tahoma"/>
              </w:rPr>
              <w:t>+</w:t>
            </w:r>
            <w:r w:rsidR="00C451EB" w:rsidRPr="00D805BC">
              <w:rPr>
                <w:rFonts w:cs="Tahoma"/>
              </w:rPr>
              <w:t xml:space="preserve"> 0,</w:t>
            </w:r>
            <w:r w:rsidR="00B61839" w:rsidRPr="00D805BC">
              <w:rPr>
                <w:rFonts w:cs="Tahoma"/>
              </w:rPr>
              <w:t>5</w:t>
            </w:r>
          </w:p>
        </w:tc>
        <w:tc>
          <w:tcPr>
            <w:tcW w:w="2100" w:type="dxa"/>
          </w:tcPr>
          <w:p w14:paraId="2BE4FAD9"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0A782489" w14:textId="77777777" w:rsidR="00B61839" w:rsidRPr="00D805BC" w:rsidRDefault="00B61839" w:rsidP="00C451EB">
            <w:pPr>
              <w:rPr>
                <w:rFonts w:cs="Tahoma"/>
              </w:rPr>
            </w:pPr>
          </w:p>
        </w:tc>
      </w:tr>
      <w:tr w:rsidR="00B61839" w:rsidRPr="00D805BC" w14:paraId="2EE5D1F9" w14:textId="77777777">
        <w:tc>
          <w:tcPr>
            <w:tcW w:w="5208" w:type="dxa"/>
          </w:tcPr>
          <w:p w14:paraId="2DE6BDA2" w14:textId="77777777" w:rsidR="00B61839" w:rsidRPr="00D805BC" w:rsidRDefault="00B61839" w:rsidP="00C451EB">
            <w:pPr>
              <w:rPr>
                <w:rFonts w:cs="Tahoma"/>
              </w:rPr>
            </w:pPr>
            <w:r w:rsidRPr="00D805BC">
              <w:rPr>
                <w:rFonts w:cs="Tahoma"/>
              </w:rPr>
              <w:t>Bereken u* en L</w:t>
            </w:r>
          </w:p>
        </w:tc>
        <w:tc>
          <w:tcPr>
            <w:tcW w:w="2000" w:type="dxa"/>
          </w:tcPr>
          <w:p w14:paraId="0805CE1D" w14:textId="77777777" w:rsidR="00B61839" w:rsidRPr="00D805BC" w:rsidRDefault="00C451EB" w:rsidP="00C451EB">
            <w:pPr>
              <w:rPr>
                <w:rFonts w:cs="Tahoma"/>
              </w:rPr>
            </w:pPr>
            <w:r w:rsidRPr="00D805BC">
              <w:rPr>
                <w:rFonts w:cs="Tahoma"/>
              </w:rPr>
              <w:t>H</w:t>
            </w:r>
            <w:r w:rsidR="00B61839" w:rsidRPr="00D805BC">
              <w:rPr>
                <w:rFonts w:cs="Tahoma"/>
              </w:rPr>
              <w:t>oogte</w:t>
            </w:r>
          </w:p>
        </w:tc>
        <w:tc>
          <w:tcPr>
            <w:tcW w:w="1954" w:type="dxa"/>
          </w:tcPr>
          <w:p w14:paraId="61C0F557" w14:textId="29074FC2" w:rsidR="00B61839" w:rsidRPr="00D805BC" w:rsidRDefault="0078518A" w:rsidP="00C451EB">
            <w:pPr>
              <w:rPr>
                <w:rFonts w:cs="Tahoma"/>
              </w:rPr>
            </w:pPr>
            <w:r>
              <w:rPr>
                <w:rFonts w:cs="Tahoma"/>
              </w:rPr>
              <w:t>z</w:t>
            </w:r>
            <w:r w:rsidRPr="00D805BC">
              <w:rPr>
                <w:rFonts w:cs="Tahoma"/>
              </w:rPr>
              <w:t xml:space="preserve"> </w:t>
            </w:r>
            <w:r w:rsidR="00B61839" w:rsidRPr="00D805BC">
              <w:rPr>
                <w:rFonts w:cs="Tahoma"/>
              </w:rPr>
              <w:t>&lt;</w:t>
            </w:r>
            <w:r w:rsidR="00C451EB" w:rsidRPr="00D805BC">
              <w:rPr>
                <w:rFonts w:cs="Tahoma"/>
              </w:rPr>
              <w:t xml:space="preserve"> z</w:t>
            </w:r>
            <w:r w:rsidR="00C451EB" w:rsidRPr="00D805BC">
              <w:rPr>
                <w:rFonts w:cs="Tahoma"/>
                <w:vertAlign w:val="subscript"/>
              </w:rPr>
              <w:t xml:space="preserve">0 </w:t>
            </w:r>
            <w:r w:rsidR="00C451EB" w:rsidRPr="00D805BC">
              <w:rPr>
                <w:rFonts w:cs="Tahoma"/>
              </w:rPr>
              <w:t>+ 0,5</w:t>
            </w:r>
          </w:p>
        </w:tc>
        <w:tc>
          <w:tcPr>
            <w:tcW w:w="2100" w:type="dxa"/>
          </w:tcPr>
          <w:p w14:paraId="4290FD65"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4F55F005" w14:textId="77777777" w:rsidR="00B61839" w:rsidRPr="00D805BC" w:rsidRDefault="00B61839" w:rsidP="00C451EB">
            <w:pPr>
              <w:rPr>
                <w:rFonts w:cs="Tahoma"/>
              </w:rPr>
            </w:pPr>
            <w:r w:rsidRPr="00D805BC">
              <w:rPr>
                <w:rFonts w:cs="Tahoma"/>
              </w:rPr>
              <w:t>Voor het starten van de iteraties</w:t>
            </w:r>
          </w:p>
        </w:tc>
      </w:tr>
      <w:tr w:rsidR="00B61839" w:rsidRPr="00D805BC" w14:paraId="76638ACB" w14:textId="77777777">
        <w:tc>
          <w:tcPr>
            <w:tcW w:w="5208" w:type="dxa"/>
          </w:tcPr>
          <w:p w14:paraId="41B51559" w14:textId="77777777" w:rsidR="00B61839" w:rsidRPr="00D805BC" w:rsidRDefault="00B61839" w:rsidP="00C451EB">
            <w:pPr>
              <w:rPr>
                <w:rFonts w:cs="Tahoma"/>
              </w:rPr>
            </w:pPr>
            <w:r w:rsidRPr="00D805BC">
              <w:rPr>
                <w:rFonts w:cs="Tahoma"/>
              </w:rPr>
              <w:t>Na het berekenen van u* en L wordt de depositieparameter ra(op 2</w:t>
            </w:r>
            <w:r w:rsidR="00724244" w:rsidRPr="00D805BC">
              <w:rPr>
                <w:rFonts w:cs="Tahoma"/>
              </w:rPr>
              <w:t xml:space="preserve"> </w:t>
            </w:r>
            <w:r w:rsidRPr="00D805BC">
              <w:rPr>
                <w:rFonts w:cs="Tahoma"/>
              </w:rPr>
              <w:t>m</w:t>
            </w:r>
            <w:r w:rsidR="00724244" w:rsidRPr="00D805BC">
              <w:rPr>
                <w:rFonts w:cs="Tahoma"/>
              </w:rPr>
              <w:t>eter</w:t>
            </w:r>
            <w:r w:rsidRPr="00D805BC">
              <w:rPr>
                <w:rFonts w:cs="Tahoma"/>
              </w:rPr>
              <w:t>)</w:t>
            </w:r>
            <w:r w:rsidR="00441276" w:rsidRPr="00D805BC">
              <w:rPr>
                <w:rFonts w:cs="Tahoma"/>
              </w:rPr>
              <w:t xml:space="preserve"> </w:t>
            </w:r>
            <w:r w:rsidRPr="00D805BC">
              <w:rPr>
                <w:rFonts w:cs="Tahoma"/>
              </w:rPr>
              <w:t>bepaald</w:t>
            </w:r>
          </w:p>
        </w:tc>
        <w:tc>
          <w:tcPr>
            <w:tcW w:w="2000" w:type="dxa"/>
          </w:tcPr>
          <w:p w14:paraId="5B00D3A4" w14:textId="77777777" w:rsidR="00B61839" w:rsidRPr="00D805BC" w:rsidRDefault="00C451EB" w:rsidP="00C451EB">
            <w:pPr>
              <w:rPr>
                <w:rFonts w:cs="Tahoma"/>
              </w:rPr>
            </w:pPr>
            <w:r w:rsidRPr="00D805BC">
              <w:rPr>
                <w:rFonts w:cs="Tahoma"/>
              </w:rPr>
              <w:t>H</w:t>
            </w:r>
            <w:r w:rsidR="00B61839" w:rsidRPr="00D805BC">
              <w:rPr>
                <w:rFonts w:cs="Tahoma"/>
              </w:rPr>
              <w:t>oogte</w:t>
            </w:r>
          </w:p>
        </w:tc>
        <w:tc>
          <w:tcPr>
            <w:tcW w:w="1954" w:type="dxa"/>
          </w:tcPr>
          <w:p w14:paraId="49C43263" w14:textId="32743FA0" w:rsidR="00B61839" w:rsidRPr="00D805BC" w:rsidRDefault="0078518A" w:rsidP="00C451EB">
            <w:pPr>
              <w:rPr>
                <w:rFonts w:cs="Tahoma"/>
              </w:rPr>
            </w:pPr>
            <w:r>
              <w:rPr>
                <w:rFonts w:cs="Tahoma"/>
              </w:rPr>
              <w:t>z</w:t>
            </w:r>
            <w:r w:rsidRPr="00D805BC">
              <w:rPr>
                <w:rFonts w:cs="Tahoma"/>
              </w:rPr>
              <w:t xml:space="preserve"> </w:t>
            </w:r>
            <w:r w:rsidR="00B61839" w:rsidRPr="00D805BC">
              <w:rPr>
                <w:rFonts w:cs="Tahoma"/>
              </w:rPr>
              <w:t>&lt;</w:t>
            </w:r>
            <w:r w:rsidR="00C451EB" w:rsidRPr="00D805BC">
              <w:rPr>
                <w:rFonts w:cs="Tahoma"/>
              </w:rPr>
              <w:t xml:space="preserve"> z</w:t>
            </w:r>
            <w:r w:rsidR="00C451EB" w:rsidRPr="00D805BC">
              <w:rPr>
                <w:rFonts w:cs="Tahoma"/>
                <w:vertAlign w:val="subscript"/>
              </w:rPr>
              <w:t xml:space="preserve">0 </w:t>
            </w:r>
            <w:r w:rsidR="00C451EB" w:rsidRPr="00D805BC">
              <w:rPr>
                <w:rFonts w:cs="Tahoma"/>
              </w:rPr>
              <w:t>+ 0,5</w:t>
            </w:r>
          </w:p>
        </w:tc>
        <w:tc>
          <w:tcPr>
            <w:tcW w:w="2100" w:type="dxa"/>
          </w:tcPr>
          <w:p w14:paraId="06CDEAD1"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24B60827" w14:textId="77777777" w:rsidR="00B61839" w:rsidRPr="00D805BC" w:rsidRDefault="00B61839" w:rsidP="00C451EB">
            <w:pPr>
              <w:rPr>
                <w:rFonts w:cs="Tahoma"/>
              </w:rPr>
            </w:pPr>
          </w:p>
        </w:tc>
      </w:tr>
      <w:tr w:rsidR="00B61839" w:rsidRPr="00D805BC" w14:paraId="30E52A75" w14:textId="77777777">
        <w:tc>
          <w:tcPr>
            <w:tcW w:w="5208" w:type="dxa"/>
          </w:tcPr>
          <w:p w14:paraId="63D08AA6" w14:textId="77777777" w:rsidR="00B61839" w:rsidRPr="00D805BC" w:rsidRDefault="00B61839" w:rsidP="00C451EB">
            <w:pPr>
              <w:rPr>
                <w:rFonts w:cs="Tahoma"/>
              </w:rPr>
            </w:pPr>
            <w:r w:rsidRPr="00D805BC">
              <w:rPr>
                <w:rFonts w:cs="Tahoma"/>
              </w:rPr>
              <w:t>Berekenen turbulentie parameters op 10m (nodig voor berekenen menghoogte)</w:t>
            </w:r>
          </w:p>
        </w:tc>
        <w:tc>
          <w:tcPr>
            <w:tcW w:w="2000" w:type="dxa"/>
          </w:tcPr>
          <w:p w14:paraId="5263FAB7" w14:textId="77777777" w:rsidR="00B61839" w:rsidRPr="00D805BC" w:rsidRDefault="00C451EB" w:rsidP="00C451EB">
            <w:pPr>
              <w:rPr>
                <w:rFonts w:cs="Tahoma"/>
              </w:rPr>
            </w:pPr>
            <w:r w:rsidRPr="00D805BC">
              <w:rPr>
                <w:rFonts w:cs="Tahoma"/>
              </w:rPr>
              <w:t>H</w:t>
            </w:r>
            <w:r w:rsidR="00B61839" w:rsidRPr="00D805BC">
              <w:rPr>
                <w:rFonts w:cs="Tahoma"/>
              </w:rPr>
              <w:t>oogte</w:t>
            </w:r>
          </w:p>
        </w:tc>
        <w:tc>
          <w:tcPr>
            <w:tcW w:w="1954" w:type="dxa"/>
          </w:tcPr>
          <w:p w14:paraId="60961459" w14:textId="20ED468A" w:rsidR="00B61839" w:rsidRPr="00D805BC" w:rsidRDefault="0078518A" w:rsidP="00C451EB">
            <w:pPr>
              <w:rPr>
                <w:rFonts w:cs="Tahoma"/>
              </w:rPr>
            </w:pPr>
            <w:r>
              <w:rPr>
                <w:rFonts w:cs="Tahoma"/>
              </w:rPr>
              <w:t>z</w:t>
            </w:r>
            <w:r w:rsidRPr="00D805BC">
              <w:rPr>
                <w:rFonts w:cs="Tahoma"/>
              </w:rPr>
              <w:t xml:space="preserve"> </w:t>
            </w:r>
            <w:r w:rsidR="00B61839" w:rsidRPr="00D805BC">
              <w:rPr>
                <w:rFonts w:cs="Tahoma"/>
              </w:rPr>
              <w:t>&lt;</w:t>
            </w:r>
            <w:r w:rsidR="00C451EB" w:rsidRPr="00D805BC">
              <w:rPr>
                <w:rFonts w:cs="Tahoma"/>
              </w:rPr>
              <w:t xml:space="preserve"> </w:t>
            </w:r>
            <w:r w:rsidR="00B61839" w:rsidRPr="00D805BC">
              <w:rPr>
                <w:rFonts w:cs="Tahoma"/>
              </w:rPr>
              <w:t>1 m</w:t>
            </w:r>
          </w:p>
        </w:tc>
        <w:tc>
          <w:tcPr>
            <w:tcW w:w="2100" w:type="dxa"/>
          </w:tcPr>
          <w:p w14:paraId="78977A50" w14:textId="77777777" w:rsidR="00B61839" w:rsidRPr="00D805BC" w:rsidRDefault="00B61839" w:rsidP="00C451EB">
            <w:pPr>
              <w:rPr>
                <w:rFonts w:cs="Tahoma"/>
              </w:rPr>
            </w:pPr>
            <w:r w:rsidRPr="00D805BC">
              <w:rPr>
                <w:rFonts w:cs="Tahoma"/>
              </w:rPr>
              <w:t>1 m</w:t>
            </w:r>
          </w:p>
        </w:tc>
        <w:tc>
          <w:tcPr>
            <w:tcW w:w="3323" w:type="dxa"/>
          </w:tcPr>
          <w:p w14:paraId="663C430D" w14:textId="77777777" w:rsidR="00B61839" w:rsidRPr="00D805BC" w:rsidRDefault="00B61839" w:rsidP="00C451EB">
            <w:pPr>
              <w:rPr>
                <w:rFonts w:cs="Tahoma"/>
              </w:rPr>
            </w:pPr>
            <w:r w:rsidRPr="00D805BC">
              <w:rPr>
                <w:rFonts w:cs="Tahoma"/>
              </w:rPr>
              <w:t>Voor het starten der berekeningen</w:t>
            </w:r>
          </w:p>
        </w:tc>
      </w:tr>
      <w:tr w:rsidR="00B61839" w:rsidRPr="00D805BC" w14:paraId="145D8F85" w14:textId="77777777">
        <w:tc>
          <w:tcPr>
            <w:tcW w:w="5208" w:type="dxa"/>
          </w:tcPr>
          <w:p w14:paraId="629A9116" w14:textId="77777777" w:rsidR="00B61839" w:rsidRPr="00D805BC" w:rsidRDefault="00C451EB" w:rsidP="00C451EB">
            <w:pPr>
              <w:rPr>
                <w:rFonts w:cs="Tahoma"/>
              </w:rPr>
            </w:pPr>
            <w:r w:rsidRPr="00D805BC">
              <w:rPr>
                <w:rFonts w:cs="Tahoma"/>
              </w:rPr>
              <w:t>I</w:t>
            </w:r>
            <w:r w:rsidR="00B61839" w:rsidRPr="00D805BC">
              <w:rPr>
                <w:rFonts w:cs="Tahoma"/>
              </w:rPr>
              <w:t>dem</w:t>
            </w:r>
          </w:p>
        </w:tc>
        <w:tc>
          <w:tcPr>
            <w:tcW w:w="2000" w:type="dxa"/>
          </w:tcPr>
          <w:p w14:paraId="5EBCD6E0" w14:textId="77777777" w:rsidR="00B61839" w:rsidRPr="00D805BC" w:rsidRDefault="00C451EB" w:rsidP="00C451EB">
            <w:pPr>
              <w:rPr>
                <w:rFonts w:cs="Tahoma"/>
              </w:rPr>
            </w:pPr>
            <w:r w:rsidRPr="00D805BC">
              <w:rPr>
                <w:rFonts w:cs="Tahoma"/>
              </w:rPr>
              <w:t>H</w:t>
            </w:r>
            <w:r w:rsidR="00B61839" w:rsidRPr="00D805BC">
              <w:rPr>
                <w:rFonts w:cs="Tahoma"/>
              </w:rPr>
              <w:t>oogte</w:t>
            </w:r>
          </w:p>
        </w:tc>
        <w:tc>
          <w:tcPr>
            <w:tcW w:w="1954" w:type="dxa"/>
          </w:tcPr>
          <w:p w14:paraId="0D8C4012" w14:textId="77777777" w:rsidR="00B61839" w:rsidRPr="00D805BC" w:rsidRDefault="00B61839" w:rsidP="00C451EB">
            <w:pPr>
              <w:rPr>
                <w:rFonts w:cs="Tahoma"/>
              </w:rPr>
            </w:pPr>
            <w:r w:rsidRPr="00D805BC">
              <w:rPr>
                <w:rFonts w:cs="Tahoma"/>
              </w:rPr>
              <w:t xml:space="preserve">z &lt; </w:t>
            </w:r>
            <w:r w:rsidR="00C451EB" w:rsidRPr="00D805BC">
              <w:rPr>
                <w:rFonts w:cs="Tahoma"/>
              </w:rPr>
              <w:t>z</w:t>
            </w:r>
            <w:r w:rsidR="00C451EB" w:rsidRPr="00D805BC">
              <w:rPr>
                <w:rFonts w:cs="Tahoma"/>
                <w:vertAlign w:val="subscript"/>
              </w:rPr>
              <w:t xml:space="preserve">0 </w:t>
            </w:r>
            <w:r w:rsidR="00C451EB" w:rsidRPr="00D805BC">
              <w:rPr>
                <w:rFonts w:cs="Tahoma"/>
              </w:rPr>
              <w:t>+ 0,5</w:t>
            </w:r>
          </w:p>
        </w:tc>
        <w:tc>
          <w:tcPr>
            <w:tcW w:w="2100" w:type="dxa"/>
          </w:tcPr>
          <w:p w14:paraId="5882AD35"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283BACB6" w14:textId="77777777" w:rsidR="00B61839" w:rsidRPr="00D805BC" w:rsidRDefault="00B61839" w:rsidP="00C451EB">
            <w:pPr>
              <w:rPr>
                <w:rFonts w:cs="Tahoma"/>
              </w:rPr>
            </w:pPr>
          </w:p>
        </w:tc>
      </w:tr>
      <w:tr w:rsidR="00B61839" w:rsidRPr="00D805BC" w14:paraId="2A82B988" w14:textId="77777777">
        <w:tc>
          <w:tcPr>
            <w:tcW w:w="5208" w:type="dxa"/>
          </w:tcPr>
          <w:p w14:paraId="6457AD24" w14:textId="77777777" w:rsidR="00B61839" w:rsidRPr="000D498C" w:rsidRDefault="00B61839" w:rsidP="00C451EB">
            <w:pPr>
              <w:rPr>
                <w:rFonts w:cs="Tahoma"/>
                <w:lang w:val="en-GB"/>
              </w:rPr>
            </w:pPr>
            <w:r w:rsidRPr="000D498C">
              <w:rPr>
                <w:rFonts w:cs="Tahoma"/>
                <w:lang w:val="en-GB"/>
              </w:rPr>
              <w:t>Berekenen stack-tip down-wash</w:t>
            </w:r>
          </w:p>
        </w:tc>
        <w:tc>
          <w:tcPr>
            <w:tcW w:w="2000" w:type="dxa"/>
          </w:tcPr>
          <w:p w14:paraId="129A3764" w14:textId="77777777" w:rsidR="00B61839" w:rsidRPr="00D805BC" w:rsidRDefault="00B61839" w:rsidP="00C451EB">
            <w:pPr>
              <w:rPr>
                <w:rFonts w:cs="Tahoma"/>
              </w:rPr>
            </w:pPr>
            <w:r w:rsidRPr="00D805BC">
              <w:rPr>
                <w:rFonts w:cs="Tahoma"/>
              </w:rPr>
              <w:t>Effectieve schoorsteenhoogte</w:t>
            </w:r>
          </w:p>
        </w:tc>
        <w:tc>
          <w:tcPr>
            <w:tcW w:w="1954" w:type="dxa"/>
          </w:tcPr>
          <w:p w14:paraId="414BADBA" w14:textId="77777777" w:rsidR="00B61839" w:rsidRPr="00D805BC" w:rsidRDefault="00B61839" w:rsidP="00C451EB">
            <w:pPr>
              <w:rPr>
                <w:rFonts w:cs="Tahoma"/>
              </w:rPr>
            </w:pPr>
            <w:r w:rsidRPr="00D805BC">
              <w:rPr>
                <w:rFonts w:cs="Tahoma"/>
              </w:rPr>
              <w:t>Hs_eff</w:t>
            </w:r>
            <w:r w:rsidR="00C451EB" w:rsidRPr="00D805BC">
              <w:rPr>
                <w:rFonts w:cs="Tahoma"/>
              </w:rPr>
              <w:t xml:space="preserve"> </w:t>
            </w:r>
            <w:r w:rsidRPr="00D805BC">
              <w:rPr>
                <w:rFonts w:cs="Tahoma"/>
              </w:rPr>
              <w:t>&lt;</w:t>
            </w:r>
            <w:r w:rsidR="00C451EB" w:rsidRPr="00D805BC">
              <w:rPr>
                <w:rFonts w:cs="Tahoma"/>
              </w:rPr>
              <w:t xml:space="preserve"> </w:t>
            </w:r>
            <w:r w:rsidR="00964B50" w:rsidRPr="00D805BC">
              <w:rPr>
                <w:rFonts w:cs="Tahoma"/>
              </w:rPr>
              <w:t>z</w:t>
            </w:r>
            <w:r w:rsidR="00964B50" w:rsidRPr="00D805BC">
              <w:rPr>
                <w:rFonts w:cs="Tahoma"/>
                <w:vertAlign w:val="subscript"/>
              </w:rPr>
              <w:t>0</w:t>
            </w:r>
          </w:p>
        </w:tc>
        <w:tc>
          <w:tcPr>
            <w:tcW w:w="2100" w:type="dxa"/>
          </w:tcPr>
          <w:p w14:paraId="0F548D78"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39C3E05A" w14:textId="77777777" w:rsidR="00B61839" w:rsidRPr="00D805BC" w:rsidRDefault="00B61839" w:rsidP="00C451EB">
            <w:pPr>
              <w:rPr>
                <w:rFonts w:cs="Tahoma"/>
              </w:rPr>
            </w:pPr>
            <w:r w:rsidRPr="00D805BC">
              <w:rPr>
                <w:rFonts w:cs="Tahoma"/>
              </w:rPr>
              <w:t>Vlak voor verlaten van de routine</w:t>
            </w:r>
          </w:p>
        </w:tc>
      </w:tr>
      <w:tr w:rsidR="00B61839" w:rsidRPr="00D805BC" w14:paraId="469D8201" w14:textId="77777777">
        <w:tc>
          <w:tcPr>
            <w:tcW w:w="5208" w:type="dxa"/>
          </w:tcPr>
          <w:p w14:paraId="74147244" w14:textId="77777777" w:rsidR="00B61839" w:rsidRPr="00D805BC" w:rsidRDefault="00B61839" w:rsidP="00C451EB">
            <w:pPr>
              <w:rPr>
                <w:rFonts w:cs="Tahoma"/>
              </w:rPr>
            </w:pPr>
          </w:p>
        </w:tc>
        <w:tc>
          <w:tcPr>
            <w:tcW w:w="2000" w:type="dxa"/>
          </w:tcPr>
          <w:p w14:paraId="4F708F11" w14:textId="77777777" w:rsidR="00B61839" w:rsidRPr="00D805BC" w:rsidRDefault="00B61839" w:rsidP="00C451EB">
            <w:pPr>
              <w:rPr>
                <w:rFonts w:cs="Tahoma"/>
              </w:rPr>
            </w:pPr>
            <w:r w:rsidRPr="00D805BC">
              <w:rPr>
                <w:rFonts w:cs="Tahoma"/>
              </w:rPr>
              <w:t>Effectieve schoorsteenhoogte</w:t>
            </w:r>
          </w:p>
        </w:tc>
        <w:tc>
          <w:tcPr>
            <w:tcW w:w="1954" w:type="dxa"/>
          </w:tcPr>
          <w:p w14:paraId="2C2D5C77" w14:textId="77777777" w:rsidR="00B61839" w:rsidRPr="00D805BC" w:rsidRDefault="00B61839" w:rsidP="00C451EB">
            <w:pPr>
              <w:rPr>
                <w:rFonts w:cs="Tahoma"/>
              </w:rPr>
            </w:pPr>
            <w:r w:rsidRPr="00D805BC">
              <w:rPr>
                <w:rFonts w:cs="Tahoma"/>
              </w:rPr>
              <w:t>Hs_eff</w:t>
            </w:r>
            <w:r w:rsidR="00C451EB" w:rsidRPr="00D805BC">
              <w:rPr>
                <w:rFonts w:cs="Tahoma"/>
              </w:rPr>
              <w:t xml:space="preserve"> </w:t>
            </w:r>
            <w:r w:rsidRPr="00D805BC">
              <w:rPr>
                <w:rFonts w:cs="Tahoma"/>
              </w:rPr>
              <w:t>&lt;</w:t>
            </w:r>
            <w:r w:rsidR="00C451EB" w:rsidRPr="00D805BC">
              <w:rPr>
                <w:rFonts w:cs="Tahoma"/>
              </w:rPr>
              <w:t xml:space="preserve"> </w:t>
            </w:r>
            <w:r w:rsidRPr="00D805BC">
              <w:rPr>
                <w:rFonts w:cs="Tahoma"/>
              </w:rPr>
              <w:t>1 m</w:t>
            </w:r>
          </w:p>
        </w:tc>
        <w:tc>
          <w:tcPr>
            <w:tcW w:w="2100" w:type="dxa"/>
          </w:tcPr>
          <w:p w14:paraId="6340FA2D" w14:textId="77777777" w:rsidR="00B61839" w:rsidRPr="00D805BC" w:rsidRDefault="00B61839" w:rsidP="00C451EB">
            <w:pPr>
              <w:rPr>
                <w:rFonts w:cs="Tahoma"/>
              </w:rPr>
            </w:pPr>
            <w:r w:rsidRPr="00D805BC">
              <w:rPr>
                <w:rFonts w:cs="Tahoma"/>
              </w:rPr>
              <w:t>1 m</w:t>
            </w:r>
          </w:p>
        </w:tc>
        <w:tc>
          <w:tcPr>
            <w:tcW w:w="3323" w:type="dxa"/>
          </w:tcPr>
          <w:p w14:paraId="4ECA6BFC" w14:textId="77777777" w:rsidR="00B61839" w:rsidRPr="00D805BC" w:rsidRDefault="00B61839" w:rsidP="00C451EB">
            <w:pPr>
              <w:rPr>
                <w:rFonts w:cs="Tahoma"/>
              </w:rPr>
            </w:pPr>
            <w:r w:rsidRPr="00D805BC">
              <w:rPr>
                <w:rFonts w:cs="Tahoma"/>
              </w:rPr>
              <w:t>Vlak voor verlaten van de routine</w:t>
            </w:r>
          </w:p>
        </w:tc>
      </w:tr>
      <w:tr w:rsidR="00B61839" w:rsidRPr="00D805BC" w14:paraId="18C7E980" w14:textId="77777777">
        <w:tc>
          <w:tcPr>
            <w:tcW w:w="5208" w:type="dxa"/>
          </w:tcPr>
          <w:p w14:paraId="239149F0" w14:textId="77777777" w:rsidR="00B61839" w:rsidRPr="00D805BC" w:rsidRDefault="00B61839" w:rsidP="00C451EB">
            <w:pPr>
              <w:rPr>
                <w:rFonts w:cs="Tahoma"/>
              </w:rPr>
            </w:pPr>
            <w:r w:rsidRPr="00D805BC">
              <w:rPr>
                <w:rFonts w:cs="Tahoma"/>
              </w:rPr>
              <w:t>Berekenen depositiesnelheden Vd</w:t>
            </w:r>
          </w:p>
        </w:tc>
        <w:tc>
          <w:tcPr>
            <w:tcW w:w="2000" w:type="dxa"/>
          </w:tcPr>
          <w:p w14:paraId="17CE5368" w14:textId="77777777" w:rsidR="00B61839" w:rsidRPr="00D805BC" w:rsidRDefault="00B61839" w:rsidP="00C451EB">
            <w:pPr>
              <w:rPr>
                <w:rFonts w:cs="Tahoma"/>
              </w:rPr>
            </w:pPr>
            <w:r w:rsidRPr="00D805BC">
              <w:rPr>
                <w:rFonts w:cs="Tahoma"/>
              </w:rPr>
              <w:t>Ref. hoogte z</w:t>
            </w:r>
            <w:r w:rsidRPr="00D805BC">
              <w:rPr>
                <w:rFonts w:cs="Tahoma"/>
                <w:vertAlign w:val="subscript"/>
              </w:rPr>
              <w:t>ref</w:t>
            </w:r>
          </w:p>
        </w:tc>
        <w:tc>
          <w:tcPr>
            <w:tcW w:w="1954" w:type="dxa"/>
          </w:tcPr>
          <w:p w14:paraId="616280BD" w14:textId="77777777" w:rsidR="00B61839" w:rsidRPr="00D805BC" w:rsidRDefault="00B61839" w:rsidP="00C451EB">
            <w:pPr>
              <w:rPr>
                <w:rFonts w:cs="Tahoma"/>
              </w:rPr>
            </w:pPr>
            <w:r w:rsidRPr="00D805BC">
              <w:rPr>
                <w:rFonts w:cs="Tahoma"/>
              </w:rPr>
              <w:t>z</w:t>
            </w:r>
            <w:r w:rsidRPr="00D805BC">
              <w:rPr>
                <w:rFonts w:cs="Tahoma"/>
                <w:vertAlign w:val="subscript"/>
              </w:rPr>
              <w:t>ref</w:t>
            </w:r>
            <w:r w:rsidR="00C451EB" w:rsidRPr="00D805BC">
              <w:rPr>
                <w:rFonts w:cs="Tahoma"/>
                <w:vertAlign w:val="subscript"/>
              </w:rPr>
              <w:t xml:space="preserve"> </w:t>
            </w:r>
            <w:r w:rsidRPr="00D805BC">
              <w:rPr>
                <w:rFonts w:cs="Tahoma"/>
              </w:rPr>
              <w:t>&lt;</w:t>
            </w:r>
            <w:r w:rsidR="00C451EB" w:rsidRPr="00D805BC">
              <w:rPr>
                <w:rFonts w:cs="Tahoma"/>
              </w:rPr>
              <w:t xml:space="preserve"> z</w:t>
            </w:r>
            <w:r w:rsidR="00C451EB" w:rsidRPr="00D805BC">
              <w:rPr>
                <w:rFonts w:cs="Tahoma"/>
                <w:vertAlign w:val="subscript"/>
              </w:rPr>
              <w:t xml:space="preserve">0 </w:t>
            </w:r>
            <w:r w:rsidR="00C451EB" w:rsidRPr="00D805BC">
              <w:rPr>
                <w:rFonts w:cs="Tahoma"/>
              </w:rPr>
              <w:t>+ 0,5</w:t>
            </w:r>
          </w:p>
        </w:tc>
        <w:tc>
          <w:tcPr>
            <w:tcW w:w="2100" w:type="dxa"/>
          </w:tcPr>
          <w:p w14:paraId="1AF1C933"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48C06AA4" w14:textId="77777777" w:rsidR="00B61839" w:rsidRPr="00D805BC" w:rsidRDefault="00B61839" w:rsidP="00C451EB">
            <w:pPr>
              <w:rPr>
                <w:rFonts w:cs="Tahoma"/>
              </w:rPr>
            </w:pPr>
            <w:r w:rsidRPr="00D805BC">
              <w:rPr>
                <w:rFonts w:cs="Tahoma"/>
              </w:rPr>
              <w:t>Voor het starten der berekeningen</w:t>
            </w:r>
          </w:p>
        </w:tc>
      </w:tr>
      <w:tr w:rsidR="00B61839" w:rsidRPr="00D805BC" w14:paraId="35100D92" w14:textId="77777777">
        <w:tc>
          <w:tcPr>
            <w:tcW w:w="5208" w:type="dxa"/>
          </w:tcPr>
          <w:p w14:paraId="485597C2" w14:textId="77777777" w:rsidR="00B61839" w:rsidRPr="00D805BC" w:rsidRDefault="00B61839" w:rsidP="00C451EB">
            <w:pPr>
              <w:rPr>
                <w:rFonts w:cs="Tahoma"/>
              </w:rPr>
            </w:pPr>
            <w:r w:rsidRPr="00D805BC">
              <w:rPr>
                <w:rFonts w:cs="Tahoma"/>
              </w:rPr>
              <w:t>Invoergegevens</w:t>
            </w:r>
          </w:p>
        </w:tc>
        <w:tc>
          <w:tcPr>
            <w:tcW w:w="2000" w:type="dxa"/>
          </w:tcPr>
          <w:p w14:paraId="16ABD987" w14:textId="77777777" w:rsidR="00B61839" w:rsidRPr="00D805BC" w:rsidRDefault="00B61839" w:rsidP="00C451EB">
            <w:pPr>
              <w:rPr>
                <w:rFonts w:cs="Tahoma"/>
              </w:rPr>
            </w:pPr>
            <w:r w:rsidRPr="00D805BC">
              <w:rPr>
                <w:rFonts w:cs="Tahoma"/>
              </w:rPr>
              <w:t>Concentratie hoogte</w:t>
            </w:r>
          </w:p>
        </w:tc>
        <w:tc>
          <w:tcPr>
            <w:tcW w:w="1954" w:type="dxa"/>
          </w:tcPr>
          <w:p w14:paraId="59C4C0AC" w14:textId="77777777" w:rsidR="00B61839" w:rsidRPr="00D805BC" w:rsidRDefault="00B61839" w:rsidP="00C451EB">
            <w:pPr>
              <w:rPr>
                <w:rFonts w:cs="Tahoma"/>
              </w:rPr>
            </w:pPr>
            <w:r w:rsidRPr="00D805BC">
              <w:rPr>
                <w:rFonts w:cs="Tahoma"/>
              </w:rPr>
              <w:t xml:space="preserve">z &lt; </w:t>
            </w:r>
            <w:r w:rsidR="00C451EB" w:rsidRPr="00D805BC">
              <w:rPr>
                <w:rFonts w:cs="Tahoma"/>
              </w:rPr>
              <w:t>z</w:t>
            </w:r>
            <w:r w:rsidR="00C451EB" w:rsidRPr="00D805BC">
              <w:rPr>
                <w:rFonts w:cs="Tahoma"/>
                <w:vertAlign w:val="subscript"/>
              </w:rPr>
              <w:t xml:space="preserve">0 </w:t>
            </w:r>
            <w:r w:rsidR="00C451EB" w:rsidRPr="00D805BC">
              <w:rPr>
                <w:rFonts w:cs="Tahoma"/>
              </w:rPr>
              <w:t>+ 0,5</w:t>
            </w:r>
          </w:p>
        </w:tc>
        <w:tc>
          <w:tcPr>
            <w:tcW w:w="2100" w:type="dxa"/>
          </w:tcPr>
          <w:p w14:paraId="6C205BE6" w14:textId="77777777" w:rsidR="00B61839"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30728975" w14:textId="77777777" w:rsidR="00B61839" w:rsidRPr="00D805BC" w:rsidRDefault="00B61839" w:rsidP="00C451EB">
            <w:pPr>
              <w:rPr>
                <w:rFonts w:cs="Tahoma"/>
              </w:rPr>
            </w:pPr>
            <w:r w:rsidRPr="00D805BC">
              <w:rPr>
                <w:rFonts w:cs="Tahoma"/>
              </w:rPr>
              <w:t>Direct na inlezen</w:t>
            </w:r>
          </w:p>
        </w:tc>
      </w:tr>
      <w:tr w:rsidR="003E6315" w:rsidRPr="00D805BC" w14:paraId="27342AB5" w14:textId="77777777">
        <w:tc>
          <w:tcPr>
            <w:tcW w:w="5208" w:type="dxa"/>
          </w:tcPr>
          <w:p w14:paraId="43E55921" w14:textId="77777777" w:rsidR="003E6315" w:rsidRPr="00D805BC" w:rsidRDefault="003E6315" w:rsidP="00C451EB">
            <w:pPr>
              <w:rPr>
                <w:rFonts w:cs="Tahoma"/>
              </w:rPr>
            </w:pPr>
            <w:r w:rsidRPr="00D805BC">
              <w:rPr>
                <w:rFonts w:cs="Tahoma"/>
              </w:rPr>
              <w:t>Invoergegevens</w:t>
            </w:r>
          </w:p>
        </w:tc>
        <w:tc>
          <w:tcPr>
            <w:tcW w:w="2000" w:type="dxa"/>
          </w:tcPr>
          <w:p w14:paraId="50991E94" w14:textId="77777777" w:rsidR="003E6315" w:rsidRPr="00D805BC" w:rsidRDefault="00C451EB" w:rsidP="00C451EB">
            <w:pPr>
              <w:rPr>
                <w:rFonts w:cs="Tahoma"/>
              </w:rPr>
            </w:pPr>
            <w:r w:rsidRPr="00D805BC">
              <w:rPr>
                <w:rFonts w:cs="Tahoma"/>
              </w:rPr>
              <w:t>S</w:t>
            </w:r>
            <w:r w:rsidR="003E6315" w:rsidRPr="00D805BC">
              <w:rPr>
                <w:rFonts w:cs="Tahoma"/>
              </w:rPr>
              <w:t>choorsteenhoogte</w:t>
            </w:r>
          </w:p>
        </w:tc>
        <w:tc>
          <w:tcPr>
            <w:tcW w:w="1954" w:type="dxa"/>
          </w:tcPr>
          <w:p w14:paraId="1D36FA92" w14:textId="77777777" w:rsidR="003E6315" w:rsidRPr="00D805BC" w:rsidRDefault="003E6315" w:rsidP="00C451EB">
            <w:pPr>
              <w:rPr>
                <w:rFonts w:cs="Tahoma"/>
              </w:rPr>
            </w:pPr>
            <w:r w:rsidRPr="00D805BC">
              <w:rPr>
                <w:rFonts w:cs="Tahoma"/>
              </w:rPr>
              <w:t xml:space="preserve">z &lt; </w:t>
            </w:r>
            <w:r w:rsidR="00C451EB" w:rsidRPr="00D805BC">
              <w:rPr>
                <w:rFonts w:cs="Tahoma"/>
              </w:rPr>
              <w:t>z</w:t>
            </w:r>
            <w:r w:rsidR="00C451EB" w:rsidRPr="00D805BC">
              <w:rPr>
                <w:rFonts w:cs="Tahoma"/>
                <w:vertAlign w:val="subscript"/>
              </w:rPr>
              <w:t xml:space="preserve">0 </w:t>
            </w:r>
            <w:r w:rsidR="00C451EB" w:rsidRPr="00D805BC">
              <w:rPr>
                <w:rFonts w:cs="Tahoma"/>
              </w:rPr>
              <w:t>+ 0,5</w:t>
            </w:r>
          </w:p>
        </w:tc>
        <w:tc>
          <w:tcPr>
            <w:tcW w:w="2100" w:type="dxa"/>
          </w:tcPr>
          <w:p w14:paraId="61376E9B" w14:textId="77777777" w:rsidR="003E6315"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269B19A9" w14:textId="77777777" w:rsidR="003E6315" w:rsidRPr="00D805BC" w:rsidRDefault="003E6315" w:rsidP="00C451EB">
            <w:pPr>
              <w:rPr>
                <w:rFonts w:cs="Tahoma"/>
              </w:rPr>
            </w:pPr>
            <w:r w:rsidRPr="00D805BC">
              <w:rPr>
                <w:rFonts w:cs="Tahoma"/>
              </w:rPr>
              <w:t>Direct na inlezen</w:t>
            </w:r>
          </w:p>
        </w:tc>
      </w:tr>
      <w:tr w:rsidR="003E6315" w:rsidRPr="00D805BC" w14:paraId="37768F9B" w14:textId="77777777">
        <w:tc>
          <w:tcPr>
            <w:tcW w:w="5208" w:type="dxa"/>
          </w:tcPr>
          <w:p w14:paraId="17573214" w14:textId="77777777" w:rsidR="003E6315" w:rsidRPr="00D805BC" w:rsidRDefault="003E6315" w:rsidP="00C451EB">
            <w:pPr>
              <w:rPr>
                <w:rFonts w:cs="Tahoma"/>
              </w:rPr>
            </w:pPr>
            <w:r w:rsidRPr="00D805BC">
              <w:rPr>
                <w:rFonts w:cs="Tahoma"/>
              </w:rPr>
              <w:t>Berekenen pluimstijging</w:t>
            </w:r>
          </w:p>
        </w:tc>
        <w:tc>
          <w:tcPr>
            <w:tcW w:w="2000" w:type="dxa"/>
          </w:tcPr>
          <w:p w14:paraId="0728F852" w14:textId="77777777" w:rsidR="003E6315" w:rsidRPr="00D805BC" w:rsidRDefault="003E6315" w:rsidP="00C451EB">
            <w:pPr>
              <w:rPr>
                <w:rFonts w:cs="Tahoma"/>
              </w:rPr>
            </w:pPr>
          </w:p>
        </w:tc>
        <w:tc>
          <w:tcPr>
            <w:tcW w:w="1954" w:type="dxa"/>
          </w:tcPr>
          <w:p w14:paraId="49CB071A" w14:textId="77777777" w:rsidR="003E6315" w:rsidRPr="00D805BC" w:rsidRDefault="003E6315" w:rsidP="00C451EB">
            <w:pPr>
              <w:rPr>
                <w:rFonts w:cs="Tahoma"/>
              </w:rPr>
            </w:pPr>
            <w:r w:rsidRPr="00D805BC">
              <w:rPr>
                <w:rFonts w:cs="Tahoma"/>
              </w:rPr>
              <w:t xml:space="preserve">z &lt; </w:t>
            </w:r>
            <w:r w:rsidR="00C451EB" w:rsidRPr="00D805BC">
              <w:rPr>
                <w:rFonts w:cs="Tahoma"/>
              </w:rPr>
              <w:t>z</w:t>
            </w:r>
            <w:r w:rsidR="00C451EB" w:rsidRPr="00D805BC">
              <w:rPr>
                <w:rFonts w:cs="Tahoma"/>
                <w:vertAlign w:val="subscript"/>
              </w:rPr>
              <w:t xml:space="preserve">0 </w:t>
            </w:r>
            <w:r w:rsidR="00C451EB" w:rsidRPr="00D805BC">
              <w:rPr>
                <w:rFonts w:cs="Tahoma"/>
              </w:rPr>
              <w:t>+ 0,5</w:t>
            </w:r>
          </w:p>
        </w:tc>
        <w:tc>
          <w:tcPr>
            <w:tcW w:w="2100" w:type="dxa"/>
          </w:tcPr>
          <w:p w14:paraId="0CDC5BD2" w14:textId="77777777" w:rsidR="003E6315" w:rsidRPr="00D805BC" w:rsidRDefault="00C451EB" w:rsidP="00C451EB">
            <w:pPr>
              <w:rPr>
                <w:rFonts w:cs="Tahoma"/>
              </w:rPr>
            </w:pPr>
            <w:r w:rsidRPr="00D805BC">
              <w:rPr>
                <w:rFonts w:cs="Tahoma"/>
              </w:rPr>
              <w:t>z</w:t>
            </w:r>
            <w:r w:rsidRPr="00D805BC">
              <w:rPr>
                <w:rFonts w:cs="Tahoma"/>
                <w:vertAlign w:val="subscript"/>
              </w:rPr>
              <w:t xml:space="preserve">0 </w:t>
            </w:r>
            <w:r w:rsidRPr="00D805BC">
              <w:rPr>
                <w:rFonts w:cs="Tahoma"/>
              </w:rPr>
              <w:t>+ 0,5</w:t>
            </w:r>
          </w:p>
        </w:tc>
        <w:tc>
          <w:tcPr>
            <w:tcW w:w="3323" w:type="dxa"/>
          </w:tcPr>
          <w:p w14:paraId="7CBB45ED" w14:textId="77777777" w:rsidR="003E6315" w:rsidRPr="00D805BC" w:rsidRDefault="003E6315" w:rsidP="00C451EB">
            <w:pPr>
              <w:rPr>
                <w:rFonts w:cs="Tahoma"/>
              </w:rPr>
            </w:pPr>
            <w:r w:rsidRPr="00D805BC">
              <w:rPr>
                <w:rFonts w:cs="Tahoma"/>
              </w:rPr>
              <w:t>Vlak voor het verlaten der routine (na bepalen pluimtop en -basis</w:t>
            </w:r>
          </w:p>
        </w:tc>
      </w:tr>
      <w:tr w:rsidR="003E6315" w:rsidRPr="00D805BC" w14:paraId="1AF463EF" w14:textId="77777777">
        <w:tc>
          <w:tcPr>
            <w:tcW w:w="5208" w:type="dxa"/>
          </w:tcPr>
          <w:p w14:paraId="5A70068C" w14:textId="77777777" w:rsidR="003E6315" w:rsidRPr="00D805BC" w:rsidRDefault="003E6315" w:rsidP="00C451EB">
            <w:pPr>
              <w:rPr>
                <w:rFonts w:cs="Tahoma"/>
              </w:rPr>
            </w:pPr>
            <w:r w:rsidRPr="00D805BC">
              <w:rPr>
                <w:rFonts w:cs="Tahoma"/>
              </w:rPr>
              <w:t>Berekenen pluimstijging</w:t>
            </w:r>
          </w:p>
        </w:tc>
        <w:tc>
          <w:tcPr>
            <w:tcW w:w="2000" w:type="dxa"/>
          </w:tcPr>
          <w:p w14:paraId="16B80F84" w14:textId="77777777" w:rsidR="003E6315" w:rsidRPr="00D805BC" w:rsidRDefault="003E6315" w:rsidP="00C451EB">
            <w:pPr>
              <w:rPr>
                <w:rFonts w:cs="Tahoma"/>
              </w:rPr>
            </w:pPr>
          </w:p>
        </w:tc>
        <w:tc>
          <w:tcPr>
            <w:tcW w:w="1954" w:type="dxa"/>
          </w:tcPr>
          <w:p w14:paraId="2E37E896" w14:textId="77777777" w:rsidR="003E6315" w:rsidRPr="00D805BC" w:rsidRDefault="003E6315" w:rsidP="00C451EB">
            <w:pPr>
              <w:rPr>
                <w:rFonts w:cs="Tahoma"/>
              </w:rPr>
            </w:pPr>
            <w:r w:rsidRPr="00D805BC">
              <w:rPr>
                <w:rFonts w:cs="Tahoma"/>
              </w:rPr>
              <w:t>z &lt; 1 m</w:t>
            </w:r>
          </w:p>
        </w:tc>
        <w:tc>
          <w:tcPr>
            <w:tcW w:w="2100" w:type="dxa"/>
          </w:tcPr>
          <w:p w14:paraId="31E28DB9" w14:textId="77777777" w:rsidR="003E6315" w:rsidRPr="00D805BC" w:rsidRDefault="003E6315" w:rsidP="00C451EB">
            <w:pPr>
              <w:rPr>
                <w:rFonts w:cs="Tahoma"/>
              </w:rPr>
            </w:pPr>
            <w:r w:rsidRPr="00D805BC">
              <w:rPr>
                <w:rFonts w:cs="Tahoma"/>
              </w:rPr>
              <w:t>1 m</w:t>
            </w:r>
          </w:p>
        </w:tc>
        <w:tc>
          <w:tcPr>
            <w:tcW w:w="3323" w:type="dxa"/>
          </w:tcPr>
          <w:p w14:paraId="5B63B3C5" w14:textId="77777777" w:rsidR="003E6315" w:rsidRPr="00D805BC" w:rsidRDefault="003E6315" w:rsidP="00C451EB">
            <w:pPr>
              <w:rPr>
                <w:rFonts w:cs="Tahoma"/>
              </w:rPr>
            </w:pPr>
            <w:r w:rsidRPr="00D805BC">
              <w:rPr>
                <w:rFonts w:cs="Tahoma"/>
              </w:rPr>
              <w:t>Vlak voor het verlaten der routine (na bepalen pluimtop en -basis</w:t>
            </w:r>
          </w:p>
        </w:tc>
      </w:tr>
      <w:tr w:rsidR="003E6315" w:rsidRPr="00D805BC" w14:paraId="1740C34F" w14:textId="77777777">
        <w:tc>
          <w:tcPr>
            <w:tcW w:w="5208" w:type="dxa"/>
          </w:tcPr>
          <w:p w14:paraId="2CAA99B9" w14:textId="77777777" w:rsidR="003E6315" w:rsidRPr="00D805BC" w:rsidRDefault="003E6315" w:rsidP="00C451EB">
            <w:pPr>
              <w:rPr>
                <w:rFonts w:cs="Tahoma"/>
              </w:rPr>
            </w:pPr>
            <w:r w:rsidRPr="00D805BC">
              <w:rPr>
                <w:rFonts w:cs="Tahoma"/>
              </w:rPr>
              <w:t>Berekeningshoogte windsnelheid voor impulsstijging</w:t>
            </w:r>
          </w:p>
        </w:tc>
        <w:tc>
          <w:tcPr>
            <w:tcW w:w="2000" w:type="dxa"/>
          </w:tcPr>
          <w:p w14:paraId="27D81624" w14:textId="77777777" w:rsidR="003E6315" w:rsidRPr="00D805BC" w:rsidRDefault="00964B50" w:rsidP="00C451EB">
            <w:pPr>
              <w:rPr>
                <w:rFonts w:cs="Tahoma"/>
              </w:rPr>
            </w:pPr>
            <w:r w:rsidRPr="00D805BC">
              <w:rPr>
                <w:rFonts w:cs="Tahoma"/>
              </w:rPr>
              <w:t xml:space="preserve">z </w:t>
            </w:r>
            <w:r w:rsidR="003E6315" w:rsidRPr="00D805BC">
              <w:rPr>
                <w:rFonts w:cs="Tahoma"/>
              </w:rPr>
              <w:t xml:space="preserve">&lt; 10 m </w:t>
            </w:r>
          </w:p>
        </w:tc>
        <w:tc>
          <w:tcPr>
            <w:tcW w:w="1954" w:type="dxa"/>
          </w:tcPr>
          <w:p w14:paraId="27D624F1" w14:textId="77777777" w:rsidR="003E6315" w:rsidRPr="00D805BC" w:rsidRDefault="0078518A" w:rsidP="00C451EB">
            <w:pPr>
              <w:rPr>
                <w:rFonts w:cs="Tahoma"/>
              </w:rPr>
            </w:pPr>
            <w:r>
              <w:rPr>
                <w:rFonts w:cs="Tahoma"/>
              </w:rPr>
              <w:t>z=</w:t>
            </w:r>
            <w:r w:rsidR="003E6315" w:rsidRPr="00D805BC">
              <w:rPr>
                <w:rFonts w:cs="Tahoma"/>
              </w:rPr>
              <w:t>10 m</w:t>
            </w:r>
          </w:p>
        </w:tc>
        <w:tc>
          <w:tcPr>
            <w:tcW w:w="2100" w:type="dxa"/>
          </w:tcPr>
          <w:p w14:paraId="5D53FE6D" w14:textId="77777777" w:rsidR="003E6315" w:rsidRPr="00D805BC" w:rsidRDefault="003E6315" w:rsidP="00C451EB">
            <w:pPr>
              <w:rPr>
                <w:rFonts w:cs="Tahoma"/>
              </w:rPr>
            </w:pPr>
          </w:p>
        </w:tc>
        <w:tc>
          <w:tcPr>
            <w:tcW w:w="3323" w:type="dxa"/>
          </w:tcPr>
          <w:p w14:paraId="7A54835F" w14:textId="77777777" w:rsidR="003E6315" w:rsidRPr="00D805BC" w:rsidRDefault="003E6315" w:rsidP="00C451EB">
            <w:pPr>
              <w:rPr>
                <w:rFonts w:cs="Tahoma"/>
              </w:rPr>
            </w:pPr>
            <w:r w:rsidRPr="00D805BC">
              <w:rPr>
                <w:rFonts w:cs="Tahoma"/>
              </w:rPr>
              <w:t>voorkomen van al te kleine impulsstijgingen</w:t>
            </w:r>
          </w:p>
        </w:tc>
      </w:tr>
    </w:tbl>
    <w:p w14:paraId="2A91617A" w14:textId="77777777" w:rsidR="00B61839" w:rsidRPr="00D805BC" w:rsidRDefault="00B61839" w:rsidP="00724244">
      <w:pPr>
        <w:rPr>
          <w:rFonts w:cs="Tahoma"/>
        </w:rPr>
      </w:pPr>
    </w:p>
    <w:p w14:paraId="26554C81" w14:textId="77777777" w:rsidR="00D82E0A" w:rsidRPr="00D805BC" w:rsidRDefault="00D82E0A" w:rsidP="00566477">
      <w:pPr>
        <w:rPr>
          <w:rFonts w:cs="Tahoma"/>
          <w:sz w:val="22"/>
        </w:rPr>
        <w:sectPr w:rsidR="00D82E0A" w:rsidRPr="00D805BC" w:rsidSect="00074B11">
          <w:pgSz w:w="16840" w:h="11907" w:orient="landscape" w:code="9"/>
          <w:pgMar w:top="1134" w:right="1134" w:bottom="1134" w:left="1134" w:header="709" w:footer="709" w:gutter="0"/>
          <w:cols w:space="720"/>
          <w:docGrid w:linePitch="360"/>
        </w:sectPr>
      </w:pPr>
    </w:p>
    <w:p w14:paraId="3164B9C5" w14:textId="77777777" w:rsidR="00D82E0A" w:rsidRPr="00D805BC" w:rsidRDefault="0068110A" w:rsidP="00C95E99">
      <w:pPr>
        <w:pStyle w:val="OpmaakprofielKop2"/>
      </w:pPr>
      <w:bookmarkStart w:id="19" w:name="_Toc62821374"/>
      <w:r w:rsidRPr="00D805BC">
        <w:lastRenderedPageBreak/>
        <w:t>I</w:t>
      </w:r>
      <w:r w:rsidR="00D82E0A" w:rsidRPr="00D805BC">
        <w:t>mplementatie ruwheidskaart van KNMI</w:t>
      </w:r>
      <w:bookmarkEnd w:id="19"/>
    </w:p>
    <w:p w14:paraId="00378A4B" w14:textId="77777777" w:rsidR="00D82E0A" w:rsidRPr="00D805BC" w:rsidRDefault="00D82E0A" w:rsidP="00566477">
      <w:pPr>
        <w:rPr>
          <w:rFonts w:cs="Tahoma"/>
        </w:rPr>
      </w:pPr>
      <w:r w:rsidRPr="00D805BC">
        <w:rPr>
          <w:rFonts w:cs="Tahoma"/>
        </w:rPr>
        <w:t>Tot</w:t>
      </w:r>
      <w:r w:rsidR="00964B50" w:rsidRPr="00D805BC">
        <w:rPr>
          <w:rFonts w:cs="Tahoma"/>
        </w:rPr>
        <w:t xml:space="preserve"> 2005 werd er binnen het NNM</w:t>
      </w:r>
      <w:r w:rsidRPr="00D805BC">
        <w:rPr>
          <w:rFonts w:cs="Tahoma"/>
        </w:rPr>
        <w:t xml:space="preserve"> gerekend met een zelf opgegeven ruwheidslengte (0,03-3,0 m).</w:t>
      </w:r>
      <w:r w:rsidR="00964B50" w:rsidRPr="00D805BC">
        <w:rPr>
          <w:rFonts w:cs="Tahoma"/>
        </w:rPr>
        <w:t xml:space="preserve"> In de loop van de tijd werd duidelijk dat het gebruik van een (te) hoge ruwheid van 3,0 m NIET was gevalideerd</w:t>
      </w:r>
      <w:r w:rsidR="00B76064" w:rsidRPr="00D805BC">
        <w:rPr>
          <w:rFonts w:cs="Tahoma"/>
        </w:rPr>
        <w:t xml:space="preserve"> in </w:t>
      </w:r>
      <w:r w:rsidR="00964B50" w:rsidRPr="00D805BC">
        <w:rPr>
          <w:rFonts w:cs="Tahoma"/>
        </w:rPr>
        <w:t>de benchmark (onderlinge vergelijking van PluimPlus en STACKS) van 20</w:t>
      </w:r>
      <w:r w:rsidR="00C444D0" w:rsidRPr="00D805BC">
        <w:rPr>
          <w:rFonts w:cs="Tahoma"/>
        </w:rPr>
        <w:t>01</w:t>
      </w:r>
      <w:r w:rsidR="00964B50" w:rsidRPr="00D805BC">
        <w:rPr>
          <w:rFonts w:cs="Tahoma"/>
        </w:rPr>
        <w:t>. Bovendien leidde het gebruik van deze hoge ruwheidwaarden tot ongewenste effecten in het model.</w:t>
      </w:r>
    </w:p>
    <w:p w14:paraId="6DC11CE9" w14:textId="35854A07" w:rsidR="00964B50" w:rsidRPr="00D805BC" w:rsidRDefault="00964B50" w:rsidP="00566477">
      <w:pPr>
        <w:rPr>
          <w:rFonts w:cs="Tahoma"/>
        </w:rPr>
      </w:pPr>
      <w:r w:rsidRPr="00D805BC">
        <w:rPr>
          <w:rFonts w:cs="Tahoma"/>
        </w:rPr>
        <w:t xml:space="preserve">Daarom is door de </w:t>
      </w:r>
      <w:r w:rsidR="00B76064" w:rsidRPr="00D805BC">
        <w:rPr>
          <w:rFonts w:cs="Tahoma"/>
        </w:rPr>
        <w:t>BCNNM</w:t>
      </w:r>
      <w:r w:rsidR="004E2000">
        <w:rPr>
          <w:rFonts w:cs="Tahoma"/>
        </w:rPr>
        <w:t xml:space="preserve"> (nu WLM</w:t>
      </w:r>
      <w:r w:rsidR="002E7676">
        <w:rPr>
          <w:rFonts w:cs="Tahoma"/>
        </w:rPr>
        <w:t>: Werkgroep LuchtkwaliteitsModellen</w:t>
      </w:r>
      <w:r w:rsidR="004E2000">
        <w:rPr>
          <w:rFonts w:cs="Tahoma"/>
        </w:rPr>
        <w:t>)</w:t>
      </w:r>
      <w:r w:rsidR="00B76064" w:rsidRPr="00D805BC">
        <w:rPr>
          <w:rFonts w:cs="Tahoma"/>
        </w:rPr>
        <w:t xml:space="preserve"> </w:t>
      </w:r>
      <w:r w:rsidRPr="00D805BC">
        <w:rPr>
          <w:rFonts w:cs="Tahoma"/>
        </w:rPr>
        <w:t>in 2005 besloten om de ruwheidskaart van KNMI te implementeren.</w:t>
      </w:r>
    </w:p>
    <w:p w14:paraId="247F034B" w14:textId="2E5FF75F" w:rsidR="00D82E0A" w:rsidRPr="00D805BC" w:rsidRDefault="00D82E0A" w:rsidP="00566477">
      <w:pPr>
        <w:rPr>
          <w:rFonts w:cs="Tahoma"/>
        </w:rPr>
      </w:pPr>
      <w:r w:rsidRPr="00D805BC">
        <w:rPr>
          <w:rFonts w:cs="Tahoma"/>
        </w:rPr>
        <w:t xml:space="preserve">Dit </w:t>
      </w:r>
      <w:r w:rsidR="00964B50" w:rsidRPr="00D805BC">
        <w:rPr>
          <w:rFonts w:cs="Tahoma"/>
        </w:rPr>
        <w:t>heeft ge</w:t>
      </w:r>
      <w:r w:rsidRPr="00D805BC">
        <w:rPr>
          <w:rFonts w:cs="Tahoma"/>
        </w:rPr>
        <w:t xml:space="preserve">leid tot een betere en objectievere schatting van de ruwheidslengte (die van relatief groot belang is). </w:t>
      </w:r>
      <w:r w:rsidR="004A0E62">
        <w:rPr>
          <w:rFonts w:cs="Tahoma"/>
        </w:rPr>
        <w:t>Tegenwoordig wordt de ruwheidslengte eenduidig door de PreSRM bepaald, zie voorts paragraaf 3.2.2 en bijlage A.</w:t>
      </w:r>
    </w:p>
    <w:p w14:paraId="37AE24A5" w14:textId="77777777" w:rsidR="00D82E0A" w:rsidRPr="00D805BC" w:rsidRDefault="00D82E0A" w:rsidP="00566477">
      <w:pPr>
        <w:rPr>
          <w:rFonts w:cs="Tahoma"/>
        </w:rPr>
      </w:pPr>
    </w:p>
    <w:p w14:paraId="2EC0A3F6" w14:textId="77777777" w:rsidR="00D82E0A" w:rsidRPr="00D805BC" w:rsidRDefault="00D82E0A" w:rsidP="00F27773">
      <w:pPr>
        <w:pStyle w:val="Kop3"/>
        <w:rPr>
          <w:rFonts w:ascii="Tahoma" w:hAnsi="Tahoma" w:cs="Tahoma"/>
        </w:rPr>
      </w:pPr>
      <w:bookmarkStart w:id="20" w:name="_Toc62821375"/>
      <w:r w:rsidRPr="00D805BC">
        <w:rPr>
          <w:rFonts w:ascii="Tahoma" w:hAnsi="Tahoma" w:cs="Tahoma"/>
        </w:rPr>
        <w:t>Uitgangspunten</w:t>
      </w:r>
      <w:bookmarkEnd w:id="20"/>
    </w:p>
    <w:p w14:paraId="2F5EDBED" w14:textId="77777777" w:rsidR="00D82E0A" w:rsidRPr="00D805BC" w:rsidRDefault="00D82E0A" w:rsidP="00566477">
      <w:pPr>
        <w:rPr>
          <w:rFonts w:cs="Tahoma"/>
        </w:rPr>
      </w:pPr>
      <w:r w:rsidRPr="00D805BC">
        <w:rPr>
          <w:rFonts w:cs="Tahoma"/>
        </w:rPr>
        <w:t>Voor gebruikers van het NNM blijft het van belang dat:</w:t>
      </w:r>
    </w:p>
    <w:p w14:paraId="6527D87B" w14:textId="77777777" w:rsidR="00D82E0A" w:rsidRPr="00D805BC" w:rsidRDefault="00DD4166" w:rsidP="00A00C8E">
      <w:pPr>
        <w:numPr>
          <w:ilvl w:val="0"/>
          <w:numId w:val="12"/>
        </w:numPr>
        <w:spacing w:line="312" w:lineRule="auto"/>
        <w:rPr>
          <w:rFonts w:cs="Tahoma"/>
        </w:rPr>
      </w:pPr>
      <w:r w:rsidRPr="00D805BC">
        <w:rPr>
          <w:rFonts w:cs="Tahoma"/>
        </w:rPr>
        <w:t>v</w:t>
      </w:r>
      <w:r w:rsidR="00D82E0A" w:rsidRPr="00D805BC">
        <w:rPr>
          <w:rFonts w:cs="Tahoma"/>
        </w:rPr>
        <w:t>oor de start van berekeningen duidelijk wordt gemaakt</w:t>
      </w:r>
      <w:r w:rsidRPr="00D805BC">
        <w:rPr>
          <w:rFonts w:cs="Tahoma"/>
        </w:rPr>
        <w:t xml:space="preserve"> met welke ruwheid</w:t>
      </w:r>
      <w:r w:rsidR="00D82E0A" w:rsidRPr="00D805BC">
        <w:rPr>
          <w:rFonts w:cs="Tahoma"/>
        </w:rPr>
        <w:t xml:space="preserve"> gerekend gaat worden,</w:t>
      </w:r>
    </w:p>
    <w:p w14:paraId="44A8C82A" w14:textId="77777777" w:rsidR="00D82E0A" w:rsidRPr="00D805BC" w:rsidRDefault="00D82E0A" w:rsidP="00A00C8E">
      <w:pPr>
        <w:numPr>
          <w:ilvl w:val="0"/>
          <w:numId w:val="12"/>
        </w:numPr>
        <w:spacing w:line="312" w:lineRule="auto"/>
        <w:rPr>
          <w:rFonts w:cs="Tahoma"/>
        </w:rPr>
      </w:pPr>
      <w:r w:rsidRPr="00D805BC">
        <w:rPr>
          <w:rFonts w:cs="Tahoma"/>
        </w:rPr>
        <w:t>gewerkt kan worden met zelf ingevoerde waarden (van belang voor consistentie met eerdere berekeningen) in afwijking van de geautomatiseerde waarde,</w:t>
      </w:r>
    </w:p>
    <w:p w14:paraId="1A13D92A" w14:textId="0E686DB2" w:rsidR="00D82E0A" w:rsidRPr="00D805BC" w:rsidRDefault="00DD4166" w:rsidP="00A00C8E">
      <w:pPr>
        <w:numPr>
          <w:ilvl w:val="0"/>
          <w:numId w:val="12"/>
        </w:numPr>
        <w:spacing w:line="312" w:lineRule="auto"/>
        <w:rPr>
          <w:rFonts w:cs="Tahoma"/>
        </w:rPr>
      </w:pPr>
      <w:r w:rsidRPr="00D805BC">
        <w:rPr>
          <w:rFonts w:cs="Tahoma"/>
        </w:rPr>
        <w:t xml:space="preserve">er </w:t>
      </w:r>
      <w:r w:rsidR="006B258A">
        <w:rPr>
          <w:rFonts w:cs="Tahoma"/>
        </w:rPr>
        <w:t xml:space="preserve">is </w:t>
      </w:r>
      <w:r w:rsidR="00D82E0A" w:rsidRPr="00D805BC">
        <w:rPr>
          <w:rFonts w:cs="Tahoma"/>
        </w:rPr>
        <w:t xml:space="preserve">een </w:t>
      </w:r>
      <w:r w:rsidR="006B258A">
        <w:rPr>
          <w:rFonts w:cs="Tahoma"/>
        </w:rPr>
        <w:t xml:space="preserve">set </w:t>
      </w:r>
      <w:r w:rsidR="00D82E0A" w:rsidRPr="00D805BC">
        <w:rPr>
          <w:rFonts w:cs="Tahoma"/>
        </w:rPr>
        <w:t xml:space="preserve">afspraken </w:t>
      </w:r>
      <w:r w:rsidRPr="00D805BC">
        <w:rPr>
          <w:rFonts w:cs="Tahoma"/>
        </w:rPr>
        <w:t xml:space="preserve">gemaakt </w:t>
      </w:r>
      <w:r w:rsidR="00D82E0A" w:rsidRPr="00D805BC">
        <w:rPr>
          <w:rFonts w:cs="Tahoma"/>
        </w:rPr>
        <w:t xml:space="preserve">die voor de gebruiker helderheid geeft </w:t>
      </w:r>
      <w:r w:rsidR="007037E7" w:rsidRPr="00D805BC">
        <w:rPr>
          <w:rFonts w:cs="Tahoma"/>
        </w:rPr>
        <w:t>over</w:t>
      </w:r>
      <w:r w:rsidR="00D82E0A" w:rsidRPr="00D805BC">
        <w:rPr>
          <w:rFonts w:cs="Tahoma"/>
        </w:rPr>
        <w:t xml:space="preserve"> de aannamen die ten grondslag ligt aan de implementatie van de ruwheidskaart.</w:t>
      </w:r>
    </w:p>
    <w:p w14:paraId="067ED4F0" w14:textId="77777777" w:rsidR="00D82E0A" w:rsidRPr="00D805BC" w:rsidRDefault="00D82E0A" w:rsidP="00566477">
      <w:pPr>
        <w:rPr>
          <w:rFonts w:cs="Tahoma"/>
        </w:rPr>
      </w:pPr>
    </w:p>
    <w:p w14:paraId="14CB4185" w14:textId="206C753A" w:rsidR="004E2000" w:rsidRPr="00D805BC" w:rsidRDefault="004E2000" w:rsidP="004E2000">
      <w:pPr>
        <w:rPr>
          <w:rFonts w:cs="Tahoma"/>
        </w:rPr>
      </w:pPr>
      <w:r w:rsidRPr="00D805BC">
        <w:rPr>
          <w:rFonts w:cs="Tahoma"/>
        </w:rPr>
        <w:t>Als ruwheidskaart wordt de kaart van</w:t>
      </w:r>
      <w:r w:rsidR="002E7676">
        <w:rPr>
          <w:rFonts w:cs="Tahoma"/>
        </w:rPr>
        <w:t xml:space="preserve"> het</w:t>
      </w:r>
      <w:r w:rsidRPr="00D805BC">
        <w:rPr>
          <w:rFonts w:cs="Tahoma"/>
        </w:rPr>
        <w:t xml:space="preserve"> KNMI genomen</w:t>
      </w:r>
      <w:r w:rsidR="006B258A">
        <w:rPr>
          <w:rFonts w:cs="Tahoma"/>
        </w:rPr>
        <w:t xml:space="preserve">: </w:t>
      </w:r>
      <w:r w:rsidR="001522C1">
        <w:rPr>
          <w:rFonts w:cs="Tahoma"/>
        </w:rPr>
        <w:t>LGN7</w:t>
      </w:r>
      <w:r w:rsidR="006B258A">
        <w:rPr>
          <w:rFonts w:cs="Tahoma"/>
        </w:rPr>
        <w:t>. Die,</w:t>
      </w:r>
      <w:r>
        <w:rPr>
          <w:rFonts w:cs="Tahoma"/>
        </w:rPr>
        <w:t xml:space="preserve"> tezamen met PreSRM</w:t>
      </w:r>
      <w:r w:rsidR="006B258A">
        <w:rPr>
          <w:rFonts w:cs="Tahoma"/>
        </w:rPr>
        <w:t>,</w:t>
      </w:r>
      <w:r>
        <w:rPr>
          <w:rFonts w:cs="Tahoma"/>
        </w:rPr>
        <w:t xml:space="preserve"> beschikbaar wordt gesteld aan gebruikers. </w:t>
      </w:r>
      <w:r w:rsidRPr="00D805BC">
        <w:rPr>
          <w:rFonts w:cs="Tahoma"/>
        </w:rPr>
        <w:t>Deze ruwheidskaart geeft ruwheidswaarden voor gridcellen van 10</w:t>
      </w:r>
      <w:r>
        <w:rPr>
          <w:rFonts w:cs="Tahoma"/>
        </w:rPr>
        <w:t>0</w:t>
      </w:r>
      <w:r w:rsidRPr="00D805BC">
        <w:rPr>
          <w:rFonts w:cs="Tahoma"/>
        </w:rPr>
        <w:t>0 x 10</w:t>
      </w:r>
      <w:r>
        <w:rPr>
          <w:rFonts w:cs="Tahoma"/>
        </w:rPr>
        <w:t>0</w:t>
      </w:r>
      <w:r w:rsidRPr="00D805BC">
        <w:rPr>
          <w:rFonts w:cs="Tahoma"/>
        </w:rPr>
        <w:t>0 m. De waarden op deze kaart zijn puntwaarden, afgeleid van het bodemgebruik zoals dat in het referentiejaar bekend was. Voor toepassing van deze kaart in een verspreidingsmodel zijn enkele afspraken gemaakt om oneigenlijke uitkomsten te voorkomen. Deze volgen hierna.</w:t>
      </w:r>
    </w:p>
    <w:p w14:paraId="549D4516" w14:textId="77777777" w:rsidR="00D82E0A" w:rsidRPr="00D805BC" w:rsidRDefault="00D82E0A" w:rsidP="00566477">
      <w:pPr>
        <w:rPr>
          <w:rFonts w:cs="Tahoma"/>
        </w:rPr>
      </w:pPr>
    </w:p>
    <w:p w14:paraId="3070388E" w14:textId="77777777" w:rsidR="00D82E0A" w:rsidRPr="00D805BC" w:rsidRDefault="00D82E0A" w:rsidP="00F27773">
      <w:pPr>
        <w:pStyle w:val="Kop3"/>
        <w:rPr>
          <w:rFonts w:ascii="Tahoma" w:hAnsi="Tahoma" w:cs="Tahoma"/>
        </w:rPr>
      </w:pPr>
      <w:bookmarkStart w:id="21" w:name="_Toc62821376"/>
      <w:r w:rsidRPr="00D805BC">
        <w:rPr>
          <w:rFonts w:ascii="Tahoma" w:hAnsi="Tahoma" w:cs="Tahoma"/>
        </w:rPr>
        <w:t>Implementatievoorwaarden</w:t>
      </w:r>
      <w:bookmarkEnd w:id="21"/>
    </w:p>
    <w:p w14:paraId="5C367813" w14:textId="77777777" w:rsidR="00D82E0A" w:rsidRPr="00D805BC" w:rsidRDefault="00D82E0A" w:rsidP="00566477">
      <w:pPr>
        <w:rPr>
          <w:rFonts w:cs="Tahoma"/>
        </w:rPr>
      </w:pPr>
      <w:r w:rsidRPr="00D805BC">
        <w:rPr>
          <w:rFonts w:cs="Tahoma"/>
        </w:rPr>
        <w:t>Een puntmeting van de ruwheid doet geen recht aan de verspreidingsmechanismen in het NNM</w:t>
      </w:r>
      <w:r w:rsidR="00DD4166" w:rsidRPr="00D805BC">
        <w:rPr>
          <w:rFonts w:cs="Tahoma"/>
        </w:rPr>
        <w:t>.</w:t>
      </w:r>
      <w:r w:rsidRPr="00D805BC">
        <w:rPr>
          <w:rFonts w:cs="Tahoma"/>
        </w:rPr>
        <w:t xml:space="preserve"> </w:t>
      </w:r>
      <w:r w:rsidR="00DD4166" w:rsidRPr="00D805BC">
        <w:rPr>
          <w:rFonts w:cs="Tahoma"/>
        </w:rPr>
        <w:t>D</w:t>
      </w:r>
      <w:r w:rsidRPr="00D805BC">
        <w:rPr>
          <w:rFonts w:cs="Tahoma"/>
        </w:rPr>
        <w:t xml:space="preserve">aarom </w:t>
      </w:r>
      <w:r w:rsidR="00DD4166" w:rsidRPr="00D805BC">
        <w:rPr>
          <w:rFonts w:cs="Tahoma"/>
        </w:rPr>
        <w:t>moet een NNM-model eerst</w:t>
      </w:r>
      <w:r w:rsidRPr="00D805BC">
        <w:rPr>
          <w:rFonts w:cs="Tahoma"/>
        </w:rPr>
        <w:t xml:space="preserve"> ruimtelijk </w:t>
      </w:r>
      <w:r w:rsidR="001529BD">
        <w:rPr>
          <w:rFonts w:cs="Tahoma"/>
        </w:rPr>
        <w:t xml:space="preserve">(rekenkundig) </w:t>
      </w:r>
      <w:r w:rsidRPr="00D805BC">
        <w:rPr>
          <w:rFonts w:cs="Tahoma"/>
        </w:rPr>
        <w:t>gemiddelde waarden</w:t>
      </w:r>
      <w:r w:rsidR="00DD4166" w:rsidRPr="00D805BC">
        <w:rPr>
          <w:rFonts w:cs="Tahoma"/>
        </w:rPr>
        <w:t xml:space="preserve"> berekenen</w:t>
      </w:r>
      <w:r w:rsidRPr="00D805BC">
        <w:rPr>
          <w:rFonts w:cs="Tahoma"/>
        </w:rPr>
        <w:t>:</w:t>
      </w:r>
    </w:p>
    <w:p w14:paraId="30A95E99" w14:textId="67D344AD" w:rsidR="00D82E0A" w:rsidRPr="00D805BC" w:rsidRDefault="00A31275" w:rsidP="00566477">
      <w:pPr>
        <w:rPr>
          <w:rFonts w:cs="Tahoma"/>
        </w:rPr>
      </w:pPr>
      <w:r>
        <w:rPr>
          <w:rFonts w:cs="Tahoma"/>
        </w:rPr>
        <w:t>Op</w:t>
      </w:r>
      <w:r w:rsidR="00D82E0A" w:rsidRPr="00D805BC">
        <w:rPr>
          <w:rFonts w:cs="Tahoma"/>
        </w:rPr>
        <w:t xml:space="preserve"> de </w:t>
      </w:r>
      <w:r>
        <w:rPr>
          <w:rFonts w:cs="Tahoma"/>
        </w:rPr>
        <w:t>reken</w:t>
      </w:r>
      <w:r w:rsidR="00D82E0A" w:rsidRPr="00D805BC">
        <w:rPr>
          <w:rFonts w:cs="Tahoma"/>
        </w:rPr>
        <w:t xml:space="preserve">locatie wordt een omhullende bepaald van alle receptorpunten. Van deze omhullende wordt vervolgens geëist dat </w:t>
      </w:r>
      <w:r w:rsidR="000242DA" w:rsidRPr="00D805BC">
        <w:rPr>
          <w:rFonts w:cs="Tahoma"/>
        </w:rPr>
        <w:t>de afstand tussen de receptorpunten minimaal 2 km is (</w:t>
      </w:r>
      <w:r w:rsidR="00D82E0A" w:rsidRPr="00D805BC">
        <w:rPr>
          <w:rFonts w:cs="Tahoma"/>
        </w:rPr>
        <w:t>zowel X2-X1 als Y2-Y1</w:t>
      </w:r>
      <w:r w:rsidR="000242DA" w:rsidRPr="00D805BC">
        <w:rPr>
          <w:rFonts w:cs="Tahoma"/>
        </w:rPr>
        <w:t>)</w:t>
      </w:r>
      <w:r w:rsidR="00D82E0A" w:rsidRPr="00D805BC">
        <w:rPr>
          <w:rFonts w:cs="Tahoma"/>
        </w:rPr>
        <w:t xml:space="preserve">. Als er 1 receptorpunt is, wordt het gebied opgerekt met 1 km naar alle zijden. Als er meerdere receptorpunten zijn, worden voor de locatie de </w:t>
      </w:r>
      <w:r w:rsidR="000242DA" w:rsidRPr="00D805BC">
        <w:rPr>
          <w:rFonts w:cs="Tahoma"/>
        </w:rPr>
        <w:t>X</w:t>
      </w:r>
      <w:r w:rsidR="00D82E0A" w:rsidRPr="00D805BC">
        <w:rPr>
          <w:rFonts w:cs="Tahoma"/>
        </w:rPr>
        <w:t xml:space="preserve">- en </w:t>
      </w:r>
      <w:r w:rsidR="000242DA" w:rsidRPr="00D805BC">
        <w:rPr>
          <w:rFonts w:cs="Tahoma"/>
        </w:rPr>
        <w:t>Y</w:t>
      </w:r>
      <w:r w:rsidR="00D82E0A" w:rsidRPr="00D805BC">
        <w:rPr>
          <w:rFonts w:cs="Tahoma"/>
        </w:rPr>
        <w:t>-coördinaten van alle receptorpunten (en bronnen) gemiddeld en vanuit dit punt wordt het rooster naar alle zijden symmetrisch opgerekt tot een gebied van 2 bij 2 km. Een gebied van 1,5 bij 2,5 km wordt du</w:t>
      </w:r>
      <w:r w:rsidR="008E56BB" w:rsidRPr="00D805BC">
        <w:rPr>
          <w:rFonts w:cs="Tahoma"/>
        </w:rPr>
        <w:t>s opgerekt tot 2,0 bij 2,5 km).</w:t>
      </w:r>
      <w:r w:rsidR="004A0E62">
        <w:rPr>
          <w:rFonts w:cs="Tahoma"/>
        </w:rPr>
        <w:t xml:space="preserve"> Indien de bron of bronnen duidelijk buiten de omhullende van de receptorpunten ligt(liggen), dan dient de omvang van het gebied zodanig uitgebreid te worden, dat de bronnen hierbinnen komen te liggen.</w:t>
      </w:r>
    </w:p>
    <w:p w14:paraId="6C9EEA6C" w14:textId="77777777" w:rsidR="00D82E0A" w:rsidRPr="00D805BC" w:rsidRDefault="00D82E0A" w:rsidP="00566477">
      <w:pPr>
        <w:rPr>
          <w:rFonts w:cs="Tahoma"/>
        </w:rPr>
      </w:pPr>
    </w:p>
    <w:p w14:paraId="27941F15" w14:textId="77777777" w:rsidR="00D82E0A" w:rsidRPr="00D805BC" w:rsidRDefault="00D82E0A" w:rsidP="00566477">
      <w:pPr>
        <w:rPr>
          <w:rFonts w:cs="Tahoma"/>
          <w:u w:val="single"/>
        </w:rPr>
      </w:pPr>
      <w:r w:rsidRPr="00D805BC">
        <w:rPr>
          <w:rFonts w:cs="Tahoma"/>
          <w:u w:val="single"/>
        </w:rPr>
        <w:t>Bovenbegrenzing:</w:t>
      </w:r>
    </w:p>
    <w:p w14:paraId="78792731" w14:textId="77777777" w:rsidR="00D82E0A" w:rsidRPr="00D805BC" w:rsidRDefault="00D82E0A" w:rsidP="00566477">
      <w:pPr>
        <w:rPr>
          <w:rFonts w:cs="Tahoma"/>
        </w:rPr>
      </w:pPr>
      <w:r w:rsidRPr="00D805BC">
        <w:rPr>
          <w:rFonts w:cs="Tahoma"/>
        </w:rPr>
        <w:t xml:space="preserve">Er is geen bovenbegrenzing van het gebied waarvoor de ruwheid wordt bepaald. De toepassing van NNM </w:t>
      </w:r>
      <w:r w:rsidR="000242DA" w:rsidRPr="00D805BC">
        <w:rPr>
          <w:rFonts w:cs="Tahoma"/>
        </w:rPr>
        <w:t xml:space="preserve">zoals omschreven in het Paarse Boekje </w:t>
      </w:r>
      <w:r w:rsidRPr="00D805BC">
        <w:rPr>
          <w:rFonts w:cs="Tahoma"/>
        </w:rPr>
        <w:t xml:space="preserve">bepaalt dat </w:t>
      </w:r>
      <w:r w:rsidR="000242DA" w:rsidRPr="00D805BC">
        <w:rPr>
          <w:rFonts w:cs="Tahoma"/>
        </w:rPr>
        <w:t>de afstand tot de rand van het onderzoeksgebied</w:t>
      </w:r>
      <w:r w:rsidRPr="00D805BC">
        <w:rPr>
          <w:rFonts w:cs="Tahoma"/>
        </w:rPr>
        <w:t xml:space="preserve"> niet groter </w:t>
      </w:r>
      <w:r w:rsidR="000242DA" w:rsidRPr="00D805BC">
        <w:rPr>
          <w:rFonts w:cs="Tahoma"/>
        </w:rPr>
        <w:t>mag</w:t>
      </w:r>
      <w:r w:rsidRPr="00D805BC">
        <w:rPr>
          <w:rFonts w:cs="Tahoma"/>
        </w:rPr>
        <w:t xml:space="preserve"> zijn</w:t>
      </w:r>
      <w:r w:rsidR="00DE397E" w:rsidRPr="00D805BC">
        <w:rPr>
          <w:rFonts w:cs="Tahoma"/>
        </w:rPr>
        <w:t xml:space="preserve"> dan</w:t>
      </w:r>
      <w:r w:rsidRPr="00D805BC">
        <w:rPr>
          <w:rFonts w:cs="Tahoma"/>
        </w:rPr>
        <w:t xml:space="preserve"> enige tientallen kilometers van</w:t>
      </w:r>
      <w:r w:rsidR="000242DA" w:rsidRPr="00D805BC">
        <w:rPr>
          <w:rFonts w:cs="Tahoma"/>
        </w:rPr>
        <w:t>af</w:t>
      </w:r>
      <w:r w:rsidRPr="00D805BC">
        <w:rPr>
          <w:rFonts w:cs="Tahoma"/>
        </w:rPr>
        <w:t xml:space="preserve"> de bron(nen).</w:t>
      </w:r>
    </w:p>
    <w:p w14:paraId="5AE17657" w14:textId="77777777" w:rsidR="00D82E0A" w:rsidRPr="00D805BC" w:rsidRDefault="000242DA" w:rsidP="00566477">
      <w:pPr>
        <w:rPr>
          <w:rFonts w:cs="Tahoma"/>
          <w:u w:val="single"/>
        </w:rPr>
      </w:pPr>
      <w:r w:rsidRPr="00D805BC">
        <w:rPr>
          <w:rFonts w:cs="Tahoma"/>
        </w:rPr>
        <w:br w:type="page"/>
      </w:r>
      <w:r w:rsidR="00D82E0A" w:rsidRPr="00D805BC">
        <w:rPr>
          <w:rFonts w:cs="Tahoma"/>
          <w:u w:val="single"/>
        </w:rPr>
        <w:lastRenderedPageBreak/>
        <w:t>Ongeldige ruwheidswaarden:</w:t>
      </w:r>
    </w:p>
    <w:p w14:paraId="1685C50B" w14:textId="77777777" w:rsidR="00D82E0A" w:rsidRPr="00D805BC" w:rsidRDefault="00D82E0A" w:rsidP="00566477">
      <w:pPr>
        <w:rPr>
          <w:rFonts w:cs="Tahoma"/>
        </w:rPr>
      </w:pPr>
      <w:r w:rsidRPr="00D805BC">
        <w:rPr>
          <w:rFonts w:cs="Tahoma"/>
        </w:rPr>
        <w:t xml:space="preserve">De ruwheidskaart kent ook waarden toe aan grote wateroppervlakken. Dat wil zeggen dat alle waarden 0 of heel laag zijn. Op zich is dat geen verkeerde waarde, maar voor locaties aan de kust is het niet reëel om deze mee te nemen als er een gebied aan de kust wordt doorgerekend. Het gaat dan immers om de berekende concentraties op het land. Daarom </w:t>
      </w:r>
      <w:r w:rsidR="00A75426" w:rsidRPr="00D805BC">
        <w:rPr>
          <w:rFonts w:cs="Tahoma"/>
        </w:rPr>
        <w:t xml:space="preserve">is </w:t>
      </w:r>
      <w:r w:rsidRPr="00D805BC">
        <w:rPr>
          <w:rFonts w:cs="Tahoma"/>
        </w:rPr>
        <w:t xml:space="preserve">afgesproken dat de waarden die voorbij de kustlijn liggen niet meegenomen behoren te worden in de berekening van de ruwheidswaarde. Om dit eenduidig te houden wordt aangehouden dat in die gevallen de ruwheid wordt gemiddeld over waarden die nul-waarden bevatten. Het aantal nulwaarden </w:t>
      </w:r>
      <w:r w:rsidR="005564B5" w:rsidRPr="00D805BC">
        <w:rPr>
          <w:rFonts w:cs="Tahoma"/>
        </w:rPr>
        <w:t xml:space="preserve">wordt </w:t>
      </w:r>
      <w:r w:rsidRPr="00D805BC">
        <w:rPr>
          <w:rFonts w:cs="Tahoma"/>
        </w:rPr>
        <w:t xml:space="preserve">aan de gebruiker gemeld, </w:t>
      </w:r>
      <w:r w:rsidR="005564B5" w:rsidRPr="00D805BC">
        <w:rPr>
          <w:rFonts w:cs="Tahoma"/>
        </w:rPr>
        <w:t xml:space="preserve">die vervolgens bepaalt of </w:t>
      </w:r>
      <w:r w:rsidRPr="00D805BC">
        <w:rPr>
          <w:rFonts w:cs="Tahoma"/>
        </w:rPr>
        <w:t xml:space="preserve">hij hiermee wil rekenen. Er vindt dus geen </w:t>
      </w:r>
      <w:r w:rsidR="005564B5" w:rsidRPr="00D805BC">
        <w:rPr>
          <w:rFonts w:cs="Tahoma"/>
        </w:rPr>
        <w:t xml:space="preserve">(automatische) </w:t>
      </w:r>
      <w:r w:rsidRPr="00D805BC">
        <w:rPr>
          <w:rFonts w:cs="Tahoma"/>
        </w:rPr>
        <w:t>correctie plaats. Het komt namelijk ook voor dat meren en rivieren</w:t>
      </w:r>
      <w:r w:rsidR="005564B5" w:rsidRPr="00D805BC">
        <w:rPr>
          <w:rFonts w:cs="Tahoma"/>
        </w:rPr>
        <w:t>, met</w:t>
      </w:r>
      <w:r w:rsidRPr="00D805BC">
        <w:rPr>
          <w:rFonts w:cs="Tahoma"/>
        </w:rPr>
        <w:t xml:space="preserve"> een ruwheidwaarde nul</w:t>
      </w:r>
      <w:r w:rsidR="005564B5" w:rsidRPr="00D805BC">
        <w:rPr>
          <w:rFonts w:cs="Tahoma"/>
        </w:rPr>
        <w:t>,</w:t>
      </w:r>
      <w:r w:rsidRPr="00D805BC">
        <w:rPr>
          <w:rFonts w:cs="Tahoma"/>
        </w:rPr>
        <w:t xml:space="preserve"> (wellicht) wel </w:t>
      </w:r>
      <w:r w:rsidR="005564B5" w:rsidRPr="00D805BC">
        <w:rPr>
          <w:rFonts w:cs="Tahoma"/>
        </w:rPr>
        <w:t xml:space="preserve">moeten </w:t>
      </w:r>
      <w:r w:rsidRPr="00D805BC">
        <w:rPr>
          <w:rFonts w:cs="Tahoma"/>
        </w:rPr>
        <w:t xml:space="preserve">worden meegenomen in de middeling. Daarom </w:t>
      </w:r>
      <w:r w:rsidR="005564B5" w:rsidRPr="00D805BC">
        <w:rPr>
          <w:rFonts w:cs="Tahoma"/>
        </w:rPr>
        <w:t>is ervoor gekozen</w:t>
      </w:r>
      <w:r w:rsidRPr="00D805BC">
        <w:rPr>
          <w:rFonts w:cs="Tahoma"/>
        </w:rPr>
        <w:t xml:space="preserve"> om de middeling gewoon toe te passen met een waarschuwing aan de gebruiker zodat deze eventueel een ander rekengebied kan kiezen of een eigen ruwheidwaarde kan invoeren.</w:t>
      </w:r>
    </w:p>
    <w:p w14:paraId="24E4FDE1" w14:textId="16C46565" w:rsidR="00D82E0A" w:rsidRPr="00D805BC" w:rsidRDefault="00D82E0A" w:rsidP="00566477">
      <w:pPr>
        <w:rPr>
          <w:rFonts w:cs="Tahoma"/>
        </w:rPr>
      </w:pPr>
      <w:r w:rsidRPr="0054572C">
        <w:rPr>
          <w:rFonts w:cs="Tahoma"/>
        </w:rPr>
        <w:t xml:space="preserve">Voor de ruwheidsberekening geldt </w:t>
      </w:r>
      <w:r w:rsidR="00C127E2" w:rsidRPr="0054572C">
        <w:rPr>
          <w:rFonts w:cs="Tahoma"/>
        </w:rPr>
        <w:t>als</w:t>
      </w:r>
      <w:r w:rsidRPr="0054572C">
        <w:rPr>
          <w:rFonts w:cs="Tahoma"/>
        </w:rPr>
        <w:t xml:space="preserve"> maximale waarde</w:t>
      </w:r>
      <w:r w:rsidR="005564B5" w:rsidRPr="0054572C">
        <w:rPr>
          <w:rFonts w:cs="Tahoma"/>
        </w:rPr>
        <w:t xml:space="preserve"> voor coördinaten</w:t>
      </w:r>
      <w:r w:rsidR="00C127E2" w:rsidRPr="0054572C">
        <w:rPr>
          <w:rFonts w:cs="Tahoma"/>
        </w:rPr>
        <w:t>:</w:t>
      </w:r>
      <w:r w:rsidRPr="0054572C">
        <w:rPr>
          <w:rFonts w:cs="Tahoma"/>
        </w:rPr>
        <w:t xml:space="preserve"> X </w:t>
      </w:r>
      <w:r w:rsidR="00C127E2" w:rsidRPr="0054572C">
        <w:rPr>
          <w:rFonts w:cs="Tahoma"/>
        </w:rPr>
        <w:t>=</w:t>
      </w:r>
      <w:r w:rsidRPr="0054572C">
        <w:rPr>
          <w:rFonts w:cs="Tahoma"/>
        </w:rPr>
        <w:t xml:space="preserve"> </w:t>
      </w:r>
      <w:r w:rsidR="001529BD" w:rsidRPr="0054572C">
        <w:rPr>
          <w:rFonts w:cs="Tahoma"/>
        </w:rPr>
        <w:t>282000</w:t>
      </w:r>
      <w:r w:rsidRPr="0054572C">
        <w:rPr>
          <w:rFonts w:cs="Tahoma"/>
        </w:rPr>
        <w:t xml:space="preserve">, Y </w:t>
      </w:r>
      <w:r w:rsidR="00C127E2" w:rsidRPr="0054572C">
        <w:rPr>
          <w:rFonts w:cs="Tahoma"/>
        </w:rPr>
        <w:t>=</w:t>
      </w:r>
      <w:r w:rsidRPr="0054572C">
        <w:rPr>
          <w:rFonts w:cs="Tahoma"/>
        </w:rPr>
        <w:t xml:space="preserve"> 625000. De </w:t>
      </w:r>
      <w:r w:rsidR="00C127E2" w:rsidRPr="0054572C">
        <w:rPr>
          <w:rFonts w:cs="Tahoma"/>
        </w:rPr>
        <w:t xml:space="preserve">minimale </w:t>
      </w:r>
      <w:r w:rsidRPr="0054572C">
        <w:rPr>
          <w:rFonts w:cs="Tahoma"/>
        </w:rPr>
        <w:t>waarde</w:t>
      </w:r>
      <w:r w:rsidR="00C127E2" w:rsidRPr="0054572C">
        <w:rPr>
          <w:rFonts w:cs="Tahoma"/>
        </w:rPr>
        <w:t>n</w:t>
      </w:r>
      <w:r w:rsidRPr="0054572C">
        <w:rPr>
          <w:rFonts w:cs="Tahoma"/>
        </w:rPr>
        <w:t xml:space="preserve"> </w:t>
      </w:r>
      <w:r w:rsidR="00C127E2" w:rsidRPr="0054572C">
        <w:rPr>
          <w:rFonts w:cs="Tahoma"/>
        </w:rPr>
        <w:t>zijn:</w:t>
      </w:r>
      <w:r w:rsidRPr="0054572C">
        <w:rPr>
          <w:rFonts w:cs="Tahoma"/>
        </w:rPr>
        <w:t xml:space="preserve"> </w:t>
      </w:r>
      <w:r w:rsidR="00C127E2" w:rsidRPr="0054572C">
        <w:rPr>
          <w:rFonts w:cs="Tahoma"/>
        </w:rPr>
        <w:t xml:space="preserve">X = 0 en </w:t>
      </w:r>
      <w:r w:rsidRPr="0054572C">
        <w:rPr>
          <w:rFonts w:cs="Tahoma"/>
        </w:rPr>
        <w:t xml:space="preserve">Y </w:t>
      </w:r>
      <w:r w:rsidR="00C127E2" w:rsidRPr="0054572C">
        <w:rPr>
          <w:rFonts w:cs="Tahoma"/>
        </w:rPr>
        <w:t>=</w:t>
      </w:r>
      <w:r w:rsidRPr="0054572C">
        <w:rPr>
          <w:rFonts w:cs="Tahoma"/>
        </w:rPr>
        <w:t xml:space="preserve"> 300000. De ruwheid wordt berekend en afgerond op 2 decimalen achter de komma (dus 0</w:t>
      </w:r>
      <w:r w:rsidR="0054572C">
        <w:rPr>
          <w:rFonts w:cs="Tahoma"/>
        </w:rPr>
        <w:t>,</w:t>
      </w:r>
      <w:r w:rsidRPr="0054572C">
        <w:rPr>
          <w:rFonts w:cs="Tahoma"/>
        </w:rPr>
        <w:t>02</w:t>
      </w:r>
      <w:r w:rsidR="0054572C">
        <w:rPr>
          <w:rFonts w:cs="Tahoma"/>
        </w:rPr>
        <w:t>;</w:t>
      </w:r>
      <w:r w:rsidRPr="0054572C">
        <w:rPr>
          <w:rFonts w:cs="Tahoma"/>
        </w:rPr>
        <w:t xml:space="preserve"> 0</w:t>
      </w:r>
      <w:r w:rsidR="0054572C">
        <w:rPr>
          <w:rFonts w:cs="Tahoma"/>
        </w:rPr>
        <w:t>,</w:t>
      </w:r>
      <w:r w:rsidRPr="0054572C">
        <w:rPr>
          <w:rFonts w:cs="Tahoma"/>
        </w:rPr>
        <w:t>35</w:t>
      </w:r>
      <w:r w:rsidR="0054572C">
        <w:rPr>
          <w:rFonts w:cs="Tahoma"/>
        </w:rPr>
        <w:t>;</w:t>
      </w:r>
      <w:r w:rsidRPr="0054572C">
        <w:rPr>
          <w:rFonts w:cs="Tahoma"/>
        </w:rPr>
        <w:t xml:space="preserve"> 1</w:t>
      </w:r>
      <w:r w:rsidR="0054572C">
        <w:rPr>
          <w:rFonts w:cs="Tahoma"/>
        </w:rPr>
        <w:t>,</w:t>
      </w:r>
      <w:r w:rsidRPr="0054572C">
        <w:rPr>
          <w:rFonts w:cs="Tahoma"/>
        </w:rPr>
        <w:t>00</w:t>
      </w:r>
      <w:r w:rsidR="0054572C">
        <w:rPr>
          <w:rFonts w:cs="Tahoma"/>
        </w:rPr>
        <w:t>;</w:t>
      </w:r>
      <w:r w:rsidRPr="0054572C">
        <w:rPr>
          <w:rFonts w:cs="Tahoma"/>
        </w:rPr>
        <w:t xml:space="preserve"> etc</w:t>
      </w:r>
      <w:r w:rsidR="00C127E2" w:rsidRPr="0054572C">
        <w:rPr>
          <w:rFonts w:cs="Tahoma"/>
        </w:rPr>
        <w:t>.</w:t>
      </w:r>
      <w:r w:rsidRPr="0054572C">
        <w:rPr>
          <w:rFonts w:cs="Tahoma"/>
        </w:rPr>
        <w:t>).</w:t>
      </w:r>
    </w:p>
    <w:p w14:paraId="7FEC7421" w14:textId="77777777" w:rsidR="00D82E0A" w:rsidRPr="00D805BC" w:rsidRDefault="00D82E0A" w:rsidP="00566477">
      <w:pPr>
        <w:rPr>
          <w:rFonts w:cs="Tahoma"/>
        </w:rPr>
      </w:pPr>
    </w:p>
    <w:p w14:paraId="2D301C90" w14:textId="77777777" w:rsidR="00D82E0A" w:rsidRPr="00D805BC" w:rsidRDefault="00D82E0A" w:rsidP="00F27773">
      <w:pPr>
        <w:pStyle w:val="Kop3"/>
        <w:rPr>
          <w:rFonts w:ascii="Tahoma" w:hAnsi="Tahoma" w:cs="Tahoma"/>
        </w:rPr>
      </w:pPr>
      <w:bookmarkStart w:id="22" w:name="_Toc62821377"/>
      <w:r w:rsidRPr="00D805BC">
        <w:rPr>
          <w:rFonts w:ascii="Tahoma" w:hAnsi="Tahoma" w:cs="Tahoma"/>
        </w:rPr>
        <w:t>Ondergrens/bovengrens ruwheidswaarden</w:t>
      </w:r>
      <w:bookmarkEnd w:id="22"/>
    </w:p>
    <w:p w14:paraId="29C47C7B" w14:textId="6C72F633" w:rsidR="00D82E0A" w:rsidRPr="00D805BC" w:rsidRDefault="00F33FDD" w:rsidP="00566477">
      <w:pPr>
        <w:rPr>
          <w:rFonts w:cs="Tahoma"/>
        </w:rPr>
      </w:pPr>
      <w:r w:rsidRPr="00D805BC">
        <w:rPr>
          <w:rFonts w:cs="Tahoma"/>
        </w:rPr>
        <w:t xml:space="preserve">De </w:t>
      </w:r>
      <w:r w:rsidR="00D82E0A" w:rsidRPr="00D805BC">
        <w:rPr>
          <w:rFonts w:cs="Tahoma"/>
        </w:rPr>
        <w:t xml:space="preserve">bovengrens van de ruwheidswaarden </w:t>
      </w:r>
      <w:r w:rsidRPr="00D805BC">
        <w:rPr>
          <w:rFonts w:cs="Tahoma"/>
        </w:rPr>
        <w:t>is vastgelegd op</w:t>
      </w:r>
      <w:r w:rsidR="00D82E0A" w:rsidRPr="00D805BC">
        <w:rPr>
          <w:rFonts w:cs="Tahoma"/>
        </w:rPr>
        <w:t xml:space="preserve"> 1</w:t>
      </w:r>
      <w:r w:rsidR="00201B3F">
        <w:rPr>
          <w:rFonts w:cs="Tahoma"/>
        </w:rPr>
        <w:t>,</w:t>
      </w:r>
      <w:r w:rsidR="00D82E0A" w:rsidRPr="00D805BC">
        <w:rPr>
          <w:rFonts w:cs="Tahoma"/>
        </w:rPr>
        <w:t>00 m</w:t>
      </w:r>
      <w:r w:rsidRPr="00D805BC">
        <w:rPr>
          <w:rFonts w:cs="Tahoma"/>
        </w:rPr>
        <w:t>.</w:t>
      </w:r>
      <w:r w:rsidR="00D82E0A" w:rsidRPr="00D805BC">
        <w:rPr>
          <w:rFonts w:cs="Tahoma"/>
        </w:rPr>
        <w:t xml:space="preserve"> De motivatie hierachter is dat er in het verleden veel belang is gehecht aan het gelijktrekken van de uitkomsten van</w:t>
      </w:r>
      <w:r w:rsidRPr="00D805BC">
        <w:rPr>
          <w:rFonts w:cs="Tahoma"/>
        </w:rPr>
        <w:t xml:space="preserve"> de modellen</w:t>
      </w:r>
      <w:r w:rsidR="00D82E0A" w:rsidRPr="00D805BC">
        <w:rPr>
          <w:rFonts w:cs="Tahoma"/>
        </w:rPr>
        <w:t xml:space="preserve"> </w:t>
      </w:r>
      <w:r w:rsidR="00252472">
        <w:rPr>
          <w:rFonts w:cs="Tahoma"/>
        </w:rPr>
        <w:t xml:space="preserve">ISL3a, </w:t>
      </w:r>
      <w:r w:rsidR="00D82E0A" w:rsidRPr="00D805BC">
        <w:rPr>
          <w:rFonts w:cs="Tahoma"/>
        </w:rPr>
        <w:t>PluimPlus en STACKS</w:t>
      </w:r>
      <w:r w:rsidR="0095249F">
        <w:rPr>
          <w:rFonts w:cs="Tahoma"/>
        </w:rPr>
        <w:t xml:space="preserve"> (nu GeoMilieu)</w:t>
      </w:r>
      <w:r w:rsidR="00D82E0A" w:rsidRPr="00D805BC">
        <w:rPr>
          <w:rFonts w:cs="Tahoma"/>
        </w:rPr>
        <w:t>. Dit is middels allerlei testberekeningen gegarandeerd voor ruwheden TOT 1</w:t>
      </w:r>
      <w:r w:rsidR="00DE397E" w:rsidRPr="00D805BC">
        <w:rPr>
          <w:rFonts w:cs="Tahoma"/>
        </w:rPr>
        <w:t xml:space="preserve"> </w:t>
      </w:r>
      <w:r w:rsidR="00D82E0A" w:rsidRPr="00D805BC">
        <w:rPr>
          <w:rFonts w:cs="Tahoma"/>
        </w:rPr>
        <w:t xml:space="preserve">m. Voor grotere ruwheden zijn wel testberekeningen uitgevoerd maar de uitkomsten laten dan (te grote) verschillen zien. </w:t>
      </w:r>
      <w:r w:rsidR="00A75426" w:rsidRPr="00D805BC">
        <w:rPr>
          <w:rFonts w:cs="Tahoma"/>
        </w:rPr>
        <w:t>G</w:t>
      </w:r>
      <w:r w:rsidR="00D82E0A" w:rsidRPr="00D805BC">
        <w:rPr>
          <w:rFonts w:cs="Tahoma"/>
        </w:rPr>
        <w:t xml:space="preserve">rotere ruwheden dan 1 m </w:t>
      </w:r>
      <w:r w:rsidR="00A75426" w:rsidRPr="00D805BC">
        <w:rPr>
          <w:rFonts w:cs="Tahoma"/>
        </w:rPr>
        <w:t xml:space="preserve">geven </w:t>
      </w:r>
      <w:r w:rsidR="00D82E0A" w:rsidRPr="00D805BC">
        <w:rPr>
          <w:rFonts w:cs="Tahoma"/>
        </w:rPr>
        <w:t xml:space="preserve">de fysische werkelijkheid </w:t>
      </w:r>
      <w:r w:rsidRPr="00D805BC">
        <w:rPr>
          <w:rFonts w:cs="Tahoma"/>
        </w:rPr>
        <w:t>mogelijk ook</w:t>
      </w:r>
      <w:r w:rsidR="00A75426" w:rsidRPr="00D805BC">
        <w:rPr>
          <w:rFonts w:cs="Tahoma"/>
        </w:rPr>
        <w:t xml:space="preserve"> niet </w:t>
      </w:r>
      <w:r w:rsidR="00D82E0A" w:rsidRPr="00D805BC">
        <w:rPr>
          <w:rFonts w:cs="Tahoma"/>
        </w:rPr>
        <w:t xml:space="preserve">goed weer, want er is dan meer aan de hand (veel grote obstakels die de </w:t>
      </w:r>
      <w:r w:rsidR="00252472" w:rsidRPr="00D805BC">
        <w:rPr>
          <w:rFonts w:cs="Tahoma"/>
        </w:rPr>
        <w:t>lokale</w:t>
      </w:r>
      <w:r w:rsidR="00D82E0A" w:rsidRPr="00D805BC">
        <w:rPr>
          <w:rFonts w:cs="Tahoma"/>
        </w:rPr>
        <w:t xml:space="preserve"> verspreiding beïnvloeden</w:t>
      </w:r>
      <w:r w:rsidR="00A75426" w:rsidRPr="00D805BC">
        <w:rPr>
          <w:rFonts w:cs="Tahoma"/>
        </w:rPr>
        <w:t>)</w:t>
      </w:r>
      <w:r w:rsidR="00D82E0A" w:rsidRPr="00D805BC">
        <w:rPr>
          <w:rFonts w:cs="Tahoma"/>
        </w:rPr>
        <w:t>.</w:t>
      </w:r>
    </w:p>
    <w:p w14:paraId="71E84F0D" w14:textId="53FC9D26" w:rsidR="00F33FDD" w:rsidRPr="00D805BC" w:rsidRDefault="00F33FDD" w:rsidP="00566477">
      <w:pPr>
        <w:rPr>
          <w:rFonts w:cs="Tahoma"/>
        </w:rPr>
      </w:pPr>
      <w:r w:rsidRPr="00D805BC">
        <w:rPr>
          <w:rFonts w:cs="Tahoma"/>
        </w:rPr>
        <w:t xml:space="preserve">De </w:t>
      </w:r>
      <w:r w:rsidR="00D82E0A" w:rsidRPr="00D805BC">
        <w:rPr>
          <w:rFonts w:cs="Tahoma"/>
        </w:rPr>
        <w:t xml:space="preserve">ondergrens </w:t>
      </w:r>
      <w:r w:rsidRPr="00D805BC">
        <w:rPr>
          <w:rFonts w:cs="Tahoma"/>
        </w:rPr>
        <w:t>is vastgelegd op</w:t>
      </w:r>
      <w:r w:rsidR="00D82E0A" w:rsidRPr="00D805BC">
        <w:rPr>
          <w:rFonts w:cs="Tahoma"/>
        </w:rPr>
        <w:t xml:space="preserve"> 0,03 m. De motivatie</w:t>
      </w:r>
      <w:r w:rsidRPr="00D805BC">
        <w:rPr>
          <w:rFonts w:cs="Tahoma"/>
        </w:rPr>
        <w:t xml:space="preserve"> hiervoor</w:t>
      </w:r>
      <w:r w:rsidR="00D82E0A" w:rsidRPr="00D805BC">
        <w:rPr>
          <w:rFonts w:cs="Tahoma"/>
        </w:rPr>
        <w:t xml:space="preserve"> is dat lagere ruwheden in Nederland voor verspreidingsdoeleinden niet zullen voorkomen en/of niet werkelijk zinvol zijn. Immers verspreidingsberekeningen wil men altijd doen </w:t>
      </w:r>
      <w:r w:rsidRPr="00D805BC">
        <w:rPr>
          <w:rFonts w:cs="Tahoma"/>
        </w:rPr>
        <w:t>bij</w:t>
      </w:r>
      <w:r w:rsidR="00D82E0A" w:rsidRPr="00D805BC">
        <w:rPr>
          <w:rFonts w:cs="Tahoma"/>
        </w:rPr>
        <w:t xml:space="preserve"> een </w:t>
      </w:r>
      <w:r w:rsidR="00252472" w:rsidRPr="00D805BC">
        <w:rPr>
          <w:rFonts w:cs="Tahoma"/>
        </w:rPr>
        <w:t>bron,</w:t>
      </w:r>
      <w:r w:rsidR="00D82E0A" w:rsidRPr="00D805BC">
        <w:rPr>
          <w:rFonts w:cs="Tahoma"/>
        </w:rPr>
        <w:t xml:space="preserve"> </w:t>
      </w:r>
      <w:r w:rsidRPr="00D805BC">
        <w:rPr>
          <w:rFonts w:cs="Tahoma"/>
        </w:rPr>
        <w:t>waarbij</w:t>
      </w:r>
      <w:r w:rsidR="00D82E0A" w:rsidRPr="00D805BC">
        <w:rPr>
          <w:rFonts w:cs="Tahoma"/>
        </w:rPr>
        <w:t xml:space="preserve"> het onwaarschijnlijk is dat de omgeving van een bron</w:t>
      </w:r>
      <w:r w:rsidRPr="00D805BC">
        <w:rPr>
          <w:rFonts w:cs="Tahoma"/>
        </w:rPr>
        <w:t xml:space="preserve"> zodanig is dat</w:t>
      </w:r>
      <w:r w:rsidR="00D82E0A" w:rsidRPr="00D805BC">
        <w:rPr>
          <w:rFonts w:cs="Tahoma"/>
        </w:rPr>
        <w:t xml:space="preserve"> deze extreme ruwheidswaarden</w:t>
      </w:r>
      <w:r w:rsidRPr="00D805BC">
        <w:rPr>
          <w:rFonts w:cs="Tahoma"/>
        </w:rPr>
        <w:t xml:space="preserve"> correct zijn</w:t>
      </w:r>
      <w:r w:rsidR="00D82E0A" w:rsidRPr="00D805BC">
        <w:rPr>
          <w:rFonts w:cs="Tahoma"/>
        </w:rPr>
        <w:t xml:space="preserve">. </w:t>
      </w:r>
    </w:p>
    <w:p w14:paraId="782D93CA" w14:textId="77777777" w:rsidR="00F33FDD" w:rsidRPr="00D805BC" w:rsidRDefault="00F33FDD" w:rsidP="00566477">
      <w:pPr>
        <w:rPr>
          <w:rFonts w:cs="Tahoma"/>
        </w:rPr>
      </w:pPr>
    </w:p>
    <w:p w14:paraId="2778487B" w14:textId="0ADFA79E" w:rsidR="00D82E0A" w:rsidRDefault="00F33FDD" w:rsidP="00566477">
      <w:pPr>
        <w:rPr>
          <w:rFonts w:cs="Tahoma"/>
        </w:rPr>
      </w:pPr>
      <w:r w:rsidRPr="00D805BC">
        <w:rPr>
          <w:rFonts w:cs="Tahoma"/>
        </w:rPr>
        <w:t>Zoals gezegd heeft d</w:t>
      </w:r>
      <w:r w:rsidR="00D82E0A" w:rsidRPr="00D805BC">
        <w:rPr>
          <w:rFonts w:cs="Tahoma"/>
        </w:rPr>
        <w:t xml:space="preserve">e gebruiker de mogelijkheid om eigen ruwheden op te geven, dit blijft mogelijk, maar wel </w:t>
      </w:r>
      <w:r w:rsidR="00112FB0" w:rsidRPr="00D805BC">
        <w:rPr>
          <w:rFonts w:cs="Tahoma"/>
        </w:rPr>
        <w:t>binnen de begrenzing van 0,03-1,</w:t>
      </w:r>
      <w:r w:rsidR="00D82E0A" w:rsidRPr="00D805BC">
        <w:rPr>
          <w:rFonts w:cs="Tahoma"/>
        </w:rPr>
        <w:t>0 m</w:t>
      </w:r>
      <w:r w:rsidR="00D82E0A" w:rsidRPr="00D805BC">
        <w:rPr>
          <w:rStyle w:val="Voetnootmarkering"/>
          <w:rFonts w:cs="Tahoma"/>
        </w:rPr>
        <w:footnoteReference w:id="1"/>
      </w:r>
      <w:r w:rsidR="00252472">
        <w:rPr>
          <w:rFonts w:cs="Tahoma"/>
        </w:rPr>
        <w:t xml:space="preserve">. </w:t>
      </w:r>
      <w:r w:rsidR="00A75426" w:rsidRPr="00D805BC">
        <w:rPr>
          <w:rFonts w:cs="Tahoma"/>
        </w:rPr>
        <w:t>Daarom wordt in het NNM</w:t>
      </w:r>
      <w:r w:rsidR="00441276" w:rsidRPr="00D805BC">
        <w:rPr>
          <w:rFonts w:cs="Tahoma"/>
        </w:rPr>
        <w:t xml:space="preserve"> </w:t>
      </w:r>
      <w:r w:rsidR="00D82E0A" w:rsidRPr="00D805BC">
        <w:rPr>
          <w:rFonts w:cs="Tahoma"/>
        </w:rPr>
        <w:t xml:space="preserve">de mogelijkheid geboden </w:t>
      </w:r>
      <w:r w:rsidR="00A75426" w:rsidRPr="00D805BC">
        <w:rPr>
          <w:rFonts w:cs="Tahoma"/>
        </w:rPr>
        <w:t>de uit de ruwheidskaart afgeleide waarde</w:t>
      </w:r>
      <w:r w:rsidRPr="00D805BC">
        <w:rPr>
          <w:rFonts w:cs="Tahoma"/>
        </w:rPr>
        <w:t xml:space="preserve"> </w:t>
      </w:r>
      <w:r w:rsidR="00D82E0A" w:rsidRPr="00D805BC">
        <w:rPr>
          <w:rFonts w:cs="Tahoma"/>
        </w:rPr>
        <w:t>desgewenst te overschrijven met een eigen gekozen waarde.</w:t>
      </w:r>
    </w:p>
    <w:p w14:paraId="412E11B8" w14:textId="77777777" w:rsidR="00201B3F" w:rsidRPr="00D805BC" w:rsidRDefault="00201B3F" w:rsidP="00566477">
      <w:pPr>
        <w:rPr>
          <w:rFonts w:cs="Tahoma"/>
        </w:rPr>
      </w:pPr>
    </w:p>
    <w:p w14:paraId="2B904D65" w14:textId="1ED1691C" w:rsidR="00201B3F" w:rsidRDefault="00252472" w:rsidP="00252472">
      <w:pPr>
        <w:rPr>
          <w:rFonts w:cs="Tahoma"/>
        </w:rPr>
      </w:pPr>
      <w:r>
        <w:rPr>
          <w:rFonts w:cs="Tahoma"/>
        </w:rPr>
        <w:t xml:space="preserve">In de handreiking </w:t>
      </w:r>
      <w:r w:rsidR="00201B3F">
        <w:rPr>
          <w:rFonts w:cs="Tahoma"/>
        </w:rPr>
        <w:t xml:space="preserve">NNM </w:t>
      </w:r>
      <w:r>
        <w:rPr>
          <w:rFonts w:cs="Tahoma"/>
        </w:rPr>
        <w:t xml:space="preserve">deel II zijn meer handvatten gegeven om de ligging van de rekenpunten op een verstandige manier te kiezen. </w:t>
      </w:r>
    </w:p>
    <w:p w14:paraId="59F5EA24" w14:textId="77777777" w:rsidR="00201B3F" w:rsidRDefault="00201B3F" w:rsidP="00252472">
      <w:pPr>
        <w:rPr>
          <w:rFonts w:cs="Tahoma"/>
        </w:rPr>
      </w:pPr>
    </w:p>
    <w:p w14:paraId="631A1586" w14:textId="77777777" w:rsidR="00E21BFF" w:rsidRDefault="00E21BFF">
      <w:pPr>
        <w:spacing w:line="240" w:lineRule="auto"/>
        <w:rPr>
          <w:b/>
          <w:bCs/>
          <w:caps/>
          <w:sz w:val="28"/>
          <w:lang w:eastAsia="en-US"/>
        </w:rPr>
      </w:pPr>
      <w:r>
        <w:rPr>
          <w:bCs/>
        </w:rPr>
        <w:br w:type="page"/>
      </w:r>
    </w:p>
    <w:p w14:paraId="2C969D55" w14:textId="5AC06AAF" w:rsidR="00D82E0A" w:rsidRPr="00D805BC" w:rsidRDefault="00D82E0A" w:rsidP="007E26D6">
      <w:pPr>
        <w:pStyle w:val="Kop1"/>
        <w:rPr>
          <w:rFonts w:ascii="Tahoma" w:hAnsi="Tahoma"/>
          <w:bCs/>
        </w:rPr>
      </w:pPr>
      <w:bookmarkStart w:id="23" w:name="_Toc62821378"/>
      <w:r w:rsidRPr="00D805BC">
        <w:rPr>
          <w:rFonts w:ascii="Tahoma" w:hAnsi="Tahoma"/>
          <w:bCs/>
        </w:rPr>
        <w:lastRenderedPageBreak/>
        <w:t xml:space="preserve">Toetsing aan </w:t>
      </w:r>
      <w:r w:rsidR="001E36AB">
        <w:rPr>
          <w:rFonts w:ascii="Tahoma" w:hAnsi="Tahoma"/>
          <w:bCs/>
        </w:rPr>
        <w:t>omgevings</w:t>
      </w:r>
      <w:r w:rsidR="001E36AB" w:rsidRPr="00D805BC">
        <w:rPr>
          <w:rFonts w:ascii="Tahoma" w:hAnsi="Tahoma"/>
          <w:bCs/>
        </w:rPr>
        <w:t>waarden</w:t>
      </w:r>
      <w:bookmarkEnd w:id="23"/>
    </w:p>
    <w:p w14:paraId="291E9468" w14:textId="3E2F7C58" w:rsidR="0085796C" w:rsidRPr="00D805BC" w:rsidRDefault="0085796C" w:rsidP="0085796C">
      <w:r w:rsidRPr="00D805BC">
        <w:t xml:space="preserve">Rekenmodellen worden vaak gebruikt om huidige of toekomstige situaties te toetsen aan de </w:t>
      </w:r>
      <w:r w:rsidR="001E36AB">
        <w:t>omgevings</w:t>
      </w:r>
      <w:r w:rsidR="001E36AB" w:rsidRPr="00D805BC">
        <w:t>waarden</w:t>
      </w:r>
      <w:r w:rsidR="00CB30E8" w:rsidRPr="00D805BC">
        <w:t xml:space="preserve">. Deze normen en het toegestane aantal overschrijdingen zijn te vinden in </w:t>
      </w:r>
      <w:r w:rsidR="001E36AB">
        <w:t xml:space="preserve">het Besluit kwaliteit leefomgeving, paragraaf 2.2.1 </w:t>
      </w:r>
      <w:r w:rsidR="001E36AB" w:rsidRPr="00D31621">
        <w:t>Omgevingswaarden kwaliteit van de buitenlucht</w:t>
      </w:r>
      <w:r w:rsidR="00CB30E8" w:rsidRPr="00D805BC">
        <w:t>. Binnen Nederland zijn de belangrijkste:</w:t>
      </w:r>
    </w:p>
    <w:p w14:paraId="15301B0C" w14:textId="35DA02BC" w:rsidR="00CB30E8" w:rsidRPr="00D805BC" w:rsidRDefault="00CB30E8" w:rsidP="0085796C">
      <w:r w:rsidRPr="00D805BC">
        <w:t>NO</w:t>
      </w:r>
      <w:r w:rsidRPr="00D805BC">
        <w:rPr>
          <w:vertAlign w:val="subscript"/>
        </w:rPr>
        <w:t>2</w:t>
      </w:r>
      <w:r w:rsidRPr="00D805BC">
        <w:t>:</w:t>
      </w:r>
      <w:r w:rsidRPr="00D805BC">
        <w:tab/>
      </w:r>
      <w:r w:rsidR="001E36AB">
        <w:t>kalender</w:t>
      </w:r>
      <w:r w:rsidRPr="00D805BC">
        <w:t>jaar</w:t>
      </w:r>
      <w:r w:rsidR="001E36AB">
        <w:t>gemiddelde</w:t>
      </w:r>
      <w:r w:rsidRPr="00D805BC">
        <w:t xml:space="preserve">: 40 </w:t>
      </w:r>
      <w:r w:rsidRPr="00D805BC">
        <w:rPr>
          <w:rFonts w:ascii="Arial" w:hAnsi="Arial" w:cs="Arial"/>
        </w:rPr>
        <w:t>µ</w:t>
      </w:r>
      <w:r w:rsidRPr="00D805BC">
        <w:t>g/m</w:t>
      </w:r>
      <w:r w:rsidRPr="00D805BC">
        <w:rPr>
          <w:vertAlign w:val="superscript"/>
        </w:rPr>
        <w:t>3</w:t>
      </w:r>
      <w:r w:rsidRPr="00D805BC">
        <w:tab/>
      </w:r>
      <w:r w:rsidR="001E36AB">
        <w:t xml:space="preserve">, </w:t>
      </w:r>
      <w:r w:rsidRPr="00D805BC">
        <w:t>uur</w:t>
      </w:r>
      <w:r w:rsidR="001E36AB">
        <w:t>gemiddelde</w:t>
      </w:r>
      <w:r w:rsidRPr="00D805BC">
        <w:t xml:space="preserve">: 200 </w:t>
      </w:r>
      <w:r w:rsidRPr="00D805BC">
        <w:rPr>
          <w:rFonts w:ascii="Arial" w:hAnsi="Arial" w:cs="Arial"/>
        </w:rPr>
        <w:t>µ</w:t>
      </w:r>
      <w:r w:rsidRPr="00D805BC">
        <w:t>g/m</w:t>
      </w:r>
      <w:r w:rsidRPr="00D805BC">
        <w:rPr>
          <w:vertAlign w:val="superscript"/>
        </w:rPr>
        <w:t>3</w:t>
      </w:r>
      <w:r w:rsidRPr="00D805BC">
        <w:t xml:space="preserve"> , max. 18 keer per jaar overschrijden</w:t>
      </w:r>
    </w:p>
    <w:p w14:paraId="718A56DA" w14:textId="49940F9C" w:rsidR="00CB30E8" w:rsidRPr="00D805BC" w:rsidRDefault="00CB30E8" w:rsidP="0085796C">
      <w:r w:rsidRPr="00D805BC">
        <w:t>PM</w:t>
      </w:r>
      <w:r w:rsidRPr="00D805BC">
        <w:rPr>
          <w:vertAlign w:val="subscript"/>
        </w:rPr>
        <w:t>10</w:t>
      </w:r>
      <w:r w:rsidRPr="00D805BC">
        <w:t>:</w:t>
      </w:r>
      <w:r w:rsidRPr="00D805BC">
        <w:tab/>
      </w:r>
      <w:r w:rsidR="001E36AB">
        <w:t>kalender</w:t>
      </w:r>
      <w:r w:rsidRPr="00D805BC">
        <w:t>jaar</w:t>
      </w:r>
      <w:r w:rsidR="001E36AB">
        <w:t>gemiddelde</w:t>
      </w:r>
      <w:r w:rsidRPr="00D805BC">
        <w:t xml:space="preserve">: 40 </w:t>
      </w:r>
      <w:r w:rsidRPr="00D805BC">
        <w:rPr>
          <w:rFonts w:ascii="Arial" w:hAnsi="Arial" w:cs="Arial"/>
        </w:rPr>
        <w:t>µ</w:t>
      </w:r>
      <w:r w:rsidRPr="00D805BC">
        <w:t>g/m</w:t>
      </w:r>
      <w:r w:rsidRPr="00D805BC">
        <w:rPr>
          <w:vertAlign w:val="superscript"/>
        </w:rPr>
        <w:t>3</w:t>
      </w:r>
      <w:r w:rsidRPr="00D805BC">
        <w:tab/>
      </w:r>
      <w:r w:rsidR="001E36AB">
        <w:t xml:space="preserve">, </w:t>
      </w:r>
      <w:r w:rsidR="00A3045E">
        <w:t>24-uurgemiddelde</w:t>
      </w:r>
      <w:r w:rsidRPr="00D805BC">
        <w:t xml:space="preserve">: 50 </w:t>
      </w:r>
      <w:r w:rsidRPr="00D805BC">
        <w:rPr>
          <w:rFonts w:ascii="Arial" w:hAnsi="Arial" w:cs="Arial"/>
        </w:rPr>
        <w:t>µ</w:t>
      </w:r>
      <w:r w:rsidRPr="00D805BC">
        <w:t>g/m</w:t>
      </w:r>
      <w:r w:rsidRPr="00D805BC">
        <w:rPr>
          <w:vertAlign w:val="superscript"/>
        </w:rPr>
        <w:t>3</w:t>
      </w:r>
      <w:r w:rsidRPr="00D805BC">
        <w:t xml:space="preserve"> , max. 35 keer per jaar overschrijden</w:t>
      </w:r>
      <w:r w:rsidR="00A3045E">
        <w:t>.</w:t>
      </w:r>
    </w:p>
    <w:p w14:paraId="3985E4F2" w14:textId="4FFCBC97" w:rsidR="004A0E62" w:rsidRDefault="004A0E62" w:rsidP="0085796C">
      <w:r>
        <w:t xml:space="preserve">Behalve deze meest geciteerde </w:t>
      </w:r>
      <w:r w:rsidR="00A3045E">
        <w:t xml:space="preserve">omgevingswaarden </w:t>
      </w:r>
      <w:r>
        <w:t xml:space="preserve">zijn er ook </w:t>
      </w:r>
      <w:r w:rsidR="00A3045E">
        <w:t xml:space="preserve">omgevingswaarden </w:t>
      </w:r>
      <w:r>
        <w:t xml:space="preserve">voor andere stoffen, zoals SO2, CO, zware metalen. Doorgaans is van enige overschrijding van deze </w:t>
      </w:r>
      <w:r w:rsidR="00A3045E">
        <w:t xml:space="preserve">omgevingswaarden </w:t>
      </w:r>
      <w:r>
        <w:t>geen sprake, mit</w:t>
      </w:r>
      <w:r w:rsidR="005A0D01">
        <w:t>s</w:t>
      </w:r>
      <w:r>
        <w:t xml:space="preserve"> de emissie</w:t>
      </w:r>
      <w:r w:rsidR="00A3045E">
        <w:t>grenswaarden</w:t>
      </w:r>
      <w:r>
        <w:t xml:space="preserve"> goed worden gehandhaafd.</w:t>
      </w:r>
    </w:p>
    <w:p w14:paraId="14B9A0BF" w14:textId="77777777" w:rsidR="00406D77" w:rsidRPr="00D805BC" w:rsidRDefault="00406D77" w:rsidP="0085796C"/>
    <w:p w14:paraId="2EB8B346" w14:textId="77777777" w:rsidR="00D82E0A" w:rsidRPr="00D805BC" w:rsidRDefault="00BC322B" w:rsidP="007E26D6">
      <w:pPr>
        <w:pStyle w:val="Kop2"/>
        <w:rPr>
          <w:rFonts w:ascii="Tahoma" w:hAnsi="Tahoma"/>
          <w:bCs/>
        </w:rPr>
      </w:pPr>
      <w:bookmarkStart w:id="24" w:name="_Toc62821379"/>
      <w:r w:rsidRPr="00D805BC">
        <w:rPr>
          <w:rFonts w:ascii="Tahoma" w:hAnsi="Tahoma"/>
          <w:bCs/>
        </w:rPr>
        <w:t>Rapportage luchtkwaliteit</w:t>
      </w:r>
      <w:bookmarkEnd w:id="24"/>
    </w:p>
    <w:p w14:paraId="013733C9" w14:textId="40CE683B" w:rsidR="001F668F" w:rsidRPr="00E21BFF" w:rsidRDefault="001F668F" w:rsidP="00E21BFF">
      <w:pPr>
        <w:rPr>
          <w:rFonts w:cs="Tahoma"/>
        </w:rPr>
      </w:pPr>
      <w:r w:rsidRPr="00E21BFF">
        <w:rPr>
          <w:rFonts w:cs="Tahoma"/>
        </w:rPr>
        <w:t xml:space="preserve">Bevoegde gezagen krijgen rapporten onder ogen waarin berekeningen met verschillende implementaties van SRM3 (NNM) gepresenteerd worden. Er zijn </w:t>
      </w:r>
      <w:r w:rsidR="008838B0">
        <w:rPr>
          <w:rFonts w:cs="Tahoma"/>
        </w:rPr>
        <w:t>diverse,</w:t>
      </w:r>
      <w:r w:rsidRPr="00E21BFF">
        <w:rPr>
          <w:rFonts w:cs="Tahoma"/>
        </w:rPr>
        <w:t xml:space="preserve"> door de min</w:t>
      </w:r>
      <w:r w:rsidR="008838B0">
        <w:rPr>
          <w:rFonts w:cs="Tahoma"/>
        </w:rPr>
        <w:t>i</w:t>
      </w:r>
      <w:r w:rsidRPr="00E21BFF">
        <w:rPr>
          <w:rFonts w:cs="Tahoma"/>
        </w:rPr>
        <w:t>ster</w:t>
      </w:r>
      <w:r w:rsidR="00B71793">
        <w:rPr>
          <w:rFonts w:cs="Tahoma"/>
        </w:rPr>
        <w:t xml:space="preserve"> aangewezen softwaremodellen (Omgevingsregeling, bijlage XIXa)</w:t>
      </w:r>
      <w:r w:rsidRPr="00E21BFF">
        <w:rPr>
          <w:rFonts w:cs="Tahoma"/>
        </w:rPr>
        <w:t xml:space="preserve"> met daarbinnen nog verschillende varianten. Deze implementaties zullen allen een resultaat geven die binnen zekere grenzen aan elkaar gelijk zijn. Het bevoegd gezag heeft tot taak de luchtkwaliteitsrapporten beoordelen. Één van de aspecten van deze beoordeling is de controle op de invoergegevens.</w:t>
      </w:r>
    </w:p>
    <w:p w14:paraId="3DCA6064" w14:textId="4282090F" w:rsidR="001F668F" w:rsidRPr="00E21BFF" w:rsidRDefault="001F668F" w:rsidP="00E21BFF">
      <w:pPr>
        <w:rPr>
          <w:rFonts w:cs="Tahoma"/>
        </w:rPr>
      </w:pPr>
      <w:r w:rsidRPr="00E21BFF">
        <w:rPr>
          <w:rFonts w:cs="Tahoma"/>
        </w:rPr>
        <w:t>Om dat vergemakkelijken is een standaard rapportage</w:t>
      </w:r>
      <w:r w:rsidR="00E95A00">
        <w:rPr>
          <w:rFonts w:cs="Tahoma"/>
        </w:rPr>
        <w:t>-</w:t>
      </w:r>
      <w:r w:rsidRPr="00E21BFF">
        <w:rPr>
          <w:rFonts w:cs="Tahoma"/>
        </w:rPr>
        <w:t xml:space="preserve">format opgezet, zodat de invoer die is gebruikt voor de berekeningen bij alle modellen uniform is. Daarmee kunnen berekeningsresultaten van verschillende implementaties van NNM beter met elkaar vergeleken worden. </w:t>
      </w:r>
      <w:r w:rsidR="00E95A00">
        <w:rPr>
          <w:rFonts w:cs="Tahoma"/>
        </w:rPr>
        <w:t>Het is geen verplichting voor de modeleigenaren om d</w:t>
      </w:r>
      <w:r w:rsidRPr="00E21BFF">
        <w:rPr>
          <w:rFonts w:cs="Tahoma"/>
        </w:rPr>
        <w:t xml:space="preserve">e ‘standaard’ output </w:t>
      </w:r>
      <w:r w:rsidR="00E95A00">
        <w:rPr>
          <w:rFonts w:cs="Tahoma"/>
        </w:rPr>
        <w:t>in hun modellen op te nemen</w:t>
      </w:r>
      <w:r w:rsidRPr="00E21BFF">
        <w:rPr>
          <w:rFonts w:cs="Tahoma"/>
        </w:rPr>
        <w:t xml:space="preserve">. </w:t>
      </w:r>
      <w:r w:rsidR="00E95A00">
        <w:rPr>
          <w:rFonts w:cs="Tahoma"/>
        </w:rPr>
        <w:t>H</w:t>
      </w:r>
      <w:r w:rsidRPr="00E21BFF">
        <w:rPr>
          <w:rFonts w:cs="Tahoma"/>
        </w:rPr>
        <w:t xml:space="preserve">et niet overnemen van de standaardoutput kan </w:t>
      </w:r>
      <w:r w:rsidR="00E95A00">
        <w:rPr>
          <w:rFonts w:cs="Tahoma"/>
        </w:rPr>
        <w:t xml:space="preserve">wel </w:t>
      </w:r>
      <w:r w:rsidRPr="00E21BFF">
        <w:rPr>
          <w:rFonts w:cs="Tahoma"/>
        </w:rPr>
        <w:t>betekenen dat de beoordeling van luchtkwaliteitsrapporten vertraagd wordt. Dit is noch in het belang van de aanvrager en het adviesbureau, noch in het belang van het bevoegd gezag.</w:t>
      </w:r>
    </w:p>
    <w:p w14:paraId="17E0A2EA" w14:textId="77777777" w:rsidR="001F668F" w:rsidRPr="00E21BFF" w:rsidRDefault="001F668F" w:rsidP="00E21BFF">
      <w:pPr>
        <w:rPr>
          <w:rFonts w:cs="Tahoma"/>
        </w:rPr>
      </w:pPr>
    </w:p>
    <w:p w14:paraId="1FD6ADFF" w14:textId="3554E3F3" w:rsidR="001F668F" w:rsidRPr="00E21BFF" w:rsidRDefault="001F668F" w:rsidP="00E21BFF">
      <w:pPr>
        <w:rPr>
          <w:rFonts w:cs="Tahoma"/>
        </w:rPr>
      </w:pPr>
      <w:r w:rsidRPr="00E21BFF">
        <w:rPr>
          <w:rFonts w:cs="Tahoma"/>
        </w:rPr>
        <w:t>Het format behelst in principe de uitvoer van twee, drie of vier tabellen. Deze tabellen kunnen in de rapportage opgenomen worden. De tabellen zijn elk een CSV (comma separated values) file, die direct in Excel ingelezen kan worden. De modelimplementaties maken hun eigen uitvoerbestanden en daarnaast de standaard uitvoerbestanden. Deze laatste geven een gedetailleerd overzicht van alle gegeven</w:t>
      </w:r>
      <w:r w:rsidR="00E21BFF" w:rsidRPr="00E21BFF">
        <w:rPr>
          <w:rFonts w:cs="Tahoma"/>
        </w:rPr>
        <w:t>s</w:t>
      </w:r>
      <w:r w:rsidRPr="00E21BFF">
        <w:rPr>
          <w:rFonts w:cs="Tahoma"/>
        </w:rPr>
        <w:t xml:space="preserve"> die zijn ingevoerd èn een samenvattend overzicht van de berekeningsresultaten. Daarnaast produceren de modellen gedetailleerde concentratiebestanden voor de opgegeven receptorpunten met de jaargemiddelden, GCN</w:t>
      </w:r>
      <w:r w:rsidR="00E21BFF" w:rsidRPr="00E21BFF">
        <w:rPr>
          <w:rFonts w:cs="Tahoma"/>
        </w:rPr>
        <w:t>-</w:t>
      </w:r>
      <w:r w:rsidRPr="00E21BFF">
        <w:rPr>
          <w:rFonts w:cs="Tahoma"/>
        </w:rPr>
        <w:t>waarden en overschrijdingsgegevens (indien van toepassing) aangevuld met (indien nodig) de percentielen).</w:t>
      </w:r>
    </w:p>
    <w:p w14:paraId="09DDD1F4" w14:textId="7C0F57C0" w:rsidR="001F668F" w:rsidRPr="00E21BFF" w:rsidRDefault="001F668F" w:rsidP="00E21BFF">
      <w:pPr>
        <w:rPr>
          <w:rFonts w:cs="Tahoma"/>
        </w:rPr>
      </w:pPr>
      <w:r w:rsidRPr="00E21BFF">
        <w:rPr>
          <w:rFonts w:cs="Tahoma"/>
        </w:rPr>
        <w:t>Er zijn 4 standaard uitvoerbestanden:</w:t>
      </w:r>
    </w:p>
    <w:p w14:paraId="1DCC279A" w14:textId="1DAE1C21" w:rsidR="001F668F" w:rsidRPr="00E21BFF" w:rsidRDefault="001F668F" w:rsidP="00E21BFF">
      <w:pPr>
        <w:numPr>
          <w:ilvl w:val="0"/>
          <w:numId w:val="44"/>
        </w:numPr>
        <w:rPr>
          <w:rFonts w:cs="Tahoma"/>
        </w:rPr>
      </w:pPr>
      <w:r w:rsidRPr="00E21BFF">
        <w:rPr>
          <w:rFonts w:cs="Tahoma"/>
        </w:rPr>
        <w:t>Projectdata. Dit bestand geeft de algemene informatie over de gebruikte programmatuur, meteo</w:t>
      </w:r>
      <w:r w:rsidR="00C86BD6">
        <w:rPr>
          <w:rFonts w:cs="Tahoma"/>
        </w:rPr>
        <w:t>-</w:t>
      </w:r>
      <w:r w:rsidRPr="00E21BFF">
        <w:rPr>
          <w:rFonts w:cs="Tahoma"/>
        </w:rPr>
        <w:t>data, PreSRM</w:t>
      </w:r>
      <w:r w:rsidR="00C86BD6">
        <w:rPr>
          <w:rFonts w:cs="Tahoma"/>
        </w:rPr>
        <w:t>-</w:t>
      </w:r>
      <w:r w:rsidRPr="00E21BFF">
        <w:rPr>
          <w:rFonts w:cs="Tahoma"/>
        </w:rPr>
        <w:t>data en – versie, datum berekening, de receptorpunten, terreinruwheid en de stofgegevens.</w:t>
      </w:r>
    </w:p>
    <w:p w14:paraId="3C180DFF" w14:textId="77777777" w:rsidR="001F668F" w:rsidRPr="00E21BFF" w:rsidRDefault="001F668F" w:rsidP="00E21BFF">
      <w:pPr>
        <w:numPr>
          <w:ilvl w:val="0"/>
          <w:numId w:val="44"/>
        </w:numPr>
        <w:rPr>
          <w:rFonts w:cs="Tahoma"/>
        </w:rPr>
      </w:pPr>
      <w:r w:rsidRPr="00E21BFF">
        <w:rPr>
          <w:rFonts w:cs="Tahoma"/>
        </w:rPr>
        <w:t>Brongegevens (per bron). Dit bestand bevat de bron coördinaten, type bron, gebouwdata, oppervlaktebrondata, schoorsteen gegevens en emissiekentallen (zoals de jaarvracht, warmte emissie)</w:t>
      </w:r>
    </w:p>
    <w:p w14:paraId="01DDBB52" w14:textId="77777777" w:rsidR="001F668F" w:rsidRPr="00E21BFF" w:rsidRDefault="001F668F" w:rsidP="00E21BFF">
      <w:pPr>
        <w:numPr>
          <w:ilvl w:val="0"/>
          <w:numId w:val="44"/>
        </w:numPr>
        <w:rPr>
          <w:rFonts w:cs="Tahoma"/>
        </w:rPr>
      </w:pPr>
      <w:r w:rsidRPr="00E21BFF">
        <w:rPr>
          <w:rFonts w:cs="Tahoma"/>
        </w:rPr>
        <w:t>Emissieprofielen. De emissiegegevens worden in dit bestand in detail weergegeven door aan te geven hoe de emissie is verdeeld over de uren van de dag, de dagen van de week en de maanden van het jaar.</w:t>
      </w:r>
    </w:p>
    <w:p w14:paraId="3267D770" w14:textId="77777777" w:rsidR="001F668F" w:rsidRPr="00E21BFF" w:rsidRDefault="001F668F" w:rsidP="00E21BFF">
      <w:pPr>
        <w:numPr>
          <w:ilvl w:val="0"/>
          <w:numId w:val="44"/>
        </w:numPr>
        <w:rPr>
          <w:rFonts w:cs="Tahoma"/>
        </w:rPr>
      </w:pPr>
      <w:r w:rsidRPr="00E21BFF">
        <w:rPr>
          <w:rFonts w:cs="Tahoma"/>
        </w:rPr>
        <w:t>Receptorpunten. Hierin worden de coördinaten van alle receptorpunten opgegeven.</w:t>
      </w:r>
    </w:p>
    <w:p w14:paraId="54C0A254" w14:textId="77777777" w:rsidR="001F668F" w:rsidRPr="00E21BFF" w:rsidRDefault="001F668F" w:rsidP="00E21BFF">
      <w:pPr>
        <w:rPr>
          <w:rFonts w:cs="Tahoma"/>
        </w:rPr>
      </w:pPr>
      <w:r w:rsidRPr="00E21BFF">
        <w:rPr>
          <w:rFonts w:cs="Tahoma"/>
        </w:rPr>
        <w:tab/>
        <w:t xml:space="preserve"> </w:t>
      </w:r>
    </w:p>
    <w:p w14:paraId="7D205BA9" w14:textId="77777777" w:rsidR="001F668F" w:rsidRPr="00E21BFF" w:rsidRDefault="001F668F" w:rsidP="00E21BFF">
      <w:pPr>
        <w:rPr>
          <w:rFonts w:cs="Tahoma"/>
        </w:rPr>
      </w:pPr>
      <w:r w:rsidRPr="00E21BFF">
        <w:rPr>
          <w:rFonts w:cs="Tahoma"/>
        </w:rPr>
        <w:lastRenderedPageBreak/>
        <w:t xml:space="preserve">Het formaat van de bestanden is hieronder aangegeven. Teksten kunnen op detailpunten afwijken; de informatie die getoond wordt is in alle implementaties gelijk. </w:t>
      </w:r>
    </w:p>
    <w:p w14:paraId="5D6958DB" w14:textId="77777777" w:rsidR="001F668F" w:rsidRPr="00C86BD6" w:rsidRDefault="001F668F" w:rsidP="00E21BFF">
      <w:pPr>
        <w:rPr>
          <w:rFonts w:cs="Tahoma"/>
        </w:rPr>
      </w:pPr>
      <w:r w:rsidRPr="00E21BFF">
        <w:rPr>
          <w:rFonts w:cs="Tahoma"/>
        </w:rPr>
        <w:br w:type="page"/>
      </w:r>
    </w:p>
    <w:p w14:paraId="2D82AA25" w14:textId="77777777" w:rsidR="001F668F" w:rsidRPr="00C86BD6" w:rsidRDefault="001F668F" w:rsidP="001F668F">
      <w:pPr>
        <w:numPr>
          <w:ilvl w:val="0"/>
          <w:numId w:val="43"/>
        </w:numPr>
        <w:spacing w:line="240" w:lineRule="auto"/>
        <w:rPr>
          <w:rFonts w:cs="Tahoma"/>
          <w:b/>
        </w:rPr>
      </w:pPr>
      <w:r w:rsidRPr="00C86BD6">
        <w:rPr>
          <w:rFonts w:cs="Tahoma"/>
          <w:b/>
        </w:rPr>
        <w:lastRenderedPageBreak/>
        <w:t>Projectdata</w:t>
      </w:r>
    </w:p>
    <w:p w14:paraId="08C60617" w14:textId="77777777" w:rsidR="001F668F" w:rsidRPr="00C86BD6" w:rsidRDefault="001F668F" w:rsidP="001F668F">
      <w:pPr>
        <w:spacing w:line="240" w:lineRule="auto"/>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597"/>
        <w:gridCol w:w="2840"/>
      </w:tblGrid>
      <w:tr w:rsidR="001F668F" w:rsidRPr="00C86BD6" w14:paraId="5893A803" w14:textId="77777777" w:rsidTr="00B823EC">
        <w:trPr>
          <w:trHeight w:val="288"/>
        </w:trPr>
        <w:tc>
          <w:tcPr>
            <w:tcW w:w="2789" w:type="dxa"/>
            <w:shd w:val="clear" w:color="auto" w:fill="auto"/>
            <w:noWrap/>
            <w:hideMark/>
          </w:tcPr>
          <w:p w14:paraId="2FE4601F" w14:textId="77777777" w:rsidR="001F668F" w:rsidRPr="00C86BD6" w:rsidRDefault="001F668F" w:rsidP="00B823EC">
            <w:pPr>
              <w:spacing w:line="240" w:lineRule="auto"/>
              <w:rPr>
                <w:rFonts w:cs="Tahoma"/>
                <w:lang w:val="en-US"/>
              </w:rPr>
            </w:pPr>
            <w:r w:rsidRPr="00C86BD6">
              <w:rPr>
                <w:rFonts w:cs="Tahoma"/>
              </w:rPr>
              <w:t>applicatie</w:t>
            </w:r>
          </w:p>
        </w:tc>
        <w:tc>
          <w:tcPr>
            <w:tcW w:w="3597" w:type="dxa"/>
            <w:shd w:val="clear" w:color="auto" w:fill="auto"/>
            <w:noWrap/>
            <w:hideMark/>
          </w:tcPr>
          <w:p w14:paraId="67484ED7" w14:textId="77777777" w:rsidR="001F668F" w:rsidRPr="00C86BD6" w:rsidRDefault="001F668F" w:rsidP="00B823EC">
            <w:pPr>
              <w:spacing w:line="240" w:lineRule="auto"/>
              <w:rPr>
                <w:rFonts w:cs="Tahoma"/>
              </w:rPr>
            </w:pPr>
            <w:r w:rsidRPr="00C86BD6">
              <w:rPr>
                <w:rFonts w:cs="Tahoma"/>
              </w:rPr>
              <w:t xml:space="preserve">computerprogramma </w:t>
            </w:r>
          </w:p>
        </w:tc>
        <w:tc>
          <w:tcPr>
            <w:tcW w:w="2840" w:type="dxa"/>
            <w:shd w:val="clear" w:color="auto" w:fill="auto"/>
            <w:noWrap/>
            <w:hideMark/>
          </w:tcPr>
          <w:p w14:paraId="5C05762E" w14:textId="77777777" w:rsidR="001F668F" w:rsidRPr="00C86BD6" w:rsidRDefault="001F668F" w:rsidP="00B823EC">
            <w:pPr>
              <w:spacing w:line="240" w:lineRule="auto"/>
              <w:rPr>
                <w:rFonts w:cs="Tahoma"/>
              </w:rPr>
            </w:pPr>
            <w:r w:rsidRPr="00C86BD6">
              <w:rPr>
                <w:rFonts w:cs="Tahoma"/>
              </w:rPr>
              <w:t>STACKS+ VERSIE 2015.1</w:t>
            </w:r>
          </w:p>
        </w:tc>
      </w:tr>
      <w:tr w:rsidR="001F668F" w:rsidRPr="00C86BD6" w14:paraId="5B149044" w14:textId="77777777" w:rsidTr="00B823EC">
        <w:trPr>
          <w:trHeight w:val="288"/>
        </w:trPr>
        <w:tc>
          <w:tcPr>
            <w:tcW w:w="2789" w:type="dxa"/>
            <w:shd w:val="clear" w:color="auto" w:fill="auto"/>
            <w:noWrap/>
            <w:hideMark/>
          </w:tcPr>
          <w:p w14:paraId="33A16B1C" w14:textId="77777777" w:rsidR="001F668F" w:rsidRPr="00C86BD6" w:rsidRDefault="001F668F" w:rsidP="00B823EC">
            <w:pPr>
              <w:spacing w:line="240" w:lineRule="auto"/>
              <w:rPr>
                <w:rFonts w:cs="Tahoma"/>
              </w:rPr>
            </w:pPr>
          </w:p>
        </w:tc>
        <w:tc>
          <w:tcPr>
            <w:tcW w:w="3597" w:type="dxa"/>
            <w:shd w:val="clear" w:color="auto" w:fill="auto"/>
            <w:noWrap/>
            <w:hideMark/>
          </w:tcPr>
          <w:p w14:paraId="5296D9DA" w14:textId="6223B53B" w:rsidR="001F668F" w:rsidRPr="00C86BD6" w:rsidRDefault="00C86BD6" w:rsidP="00B823EC">
            <w:pPr>
              <w:spacing w:line="240" w:lineRule="auto"/>
              <w:rPr>
                <w:rFonts w:cs="Tahoma"/>
              </w:rPr>
            </w:pPr>
            <w:r w:rsidRPr="00C86BD6">
              <w:rPr>
                <w:rFonts w:cs="Tahoma"/>
              </w:rPr>
              <w:t>R</w:t>
            </w:r>
            <w:r w:rsidR="001F668F" w:rsidRPr="00C86BD6">
              <w:rPr>
                <w:rFonts w:cs="Tahoma"/>
              </w:rPr>
              <w:t>elease</w:t>
            </w:r>
            <w:r>
              <w:rPr>
                <w:rFonts w:cs="Tahoma"/>
              </w:rPr>
              <w:t>-</w:t>
            </w:r>
            <w:r w:rsidR="001F668F" w:rsidRPr="00C86BD6">
              <w:rPr>
                <w:rFonts w:cs="Tahoma"/>
              </w:rPr>
              <w:t xml:space="preserve">datum </w:t>
            </w:r>
          </w:p>
        </w:tc>
        <w:tc>
          <w:tcPr>
            <w:tcW w:w="2840" w:type="dxa"/>
            <w:shd w:val="clear" w:color="auto" w:fill="auto"/>
            <w:noWrap/>
            <w:hideMark/>
          </w:tcPr>
          <w:p w14:paraId="00306162" w14:textId="0EEC8828" w:rsidR="001F668F" w:rsidRPr="00C86BD6" w:rsidRDefault="001F668F" w:rsidP="00B823EC">
            <w:pPr>
              <w:spacing w:line="240" w:lineRule="auto"/>
              <w:rPr>
                <w:rFonts w:cs="Tahoma"/>
              </w:rPr>
            </w:pPr>
            <w:r w:rsidRPr="00C86BD6">
              <w:rPr>
                <w:rFonts w:cs="Tahoma"/>
              </w:rPr>
              <w:t>Release 28 okt 2015</w:t>
            </w:r>
          </w:p>
        </w:tc>
      </w:tr>
      <w:tr w:rsidR="001F668F" w:rsidRPr="00C86BD6" w14:paraId="7350F32D" w14:textId="77777777" w:rsidTr="00B823EC">
        <w:trPr>
          <w:trHeight w:val="288"/>
        </w:trPr>
        <w:tc>
          <w:tcPr>
            <w:tcW w:w="2789" w:type="dxa"/>
            <w:shd w:val="clear" w:color="auto" w:fill="auto"/>
            <w:noWrap/>
            <w:hideMark/>
          </w:tcPr>
          <w:p w14:paraId="3EEF6C3A" w14:textId="77777777" w:rsidR="001F668F" w:rsidRPr="00C86BD6" w:rsidRDefault="001F668F" w:rsidP="00B823EC">
            <w:pPr>
              <w:spacing w:line="240" w:lineRule="auto"/>
              <w:rPr>
                <w:rFonts w:cs="Tahoma"/>
              </w:rPr>
            </w:pPr>
          </w:p>
        </w:tc>
        <w:tc>
          <w:tcPr>
            <w:tcW w:w="3597" w:type="dxa"/>
            <w:shd w:val="clear" w:color="auto" w:fill="auto"/>
            <w:noWrap/>
            <w:hideMark/>
          </w:tcPr>
          <w:p w14:paraId="0217C80A" w14:textId="77777777" w:rsidR="001F668F" w:rsidRPr="00C86BD6" w:rsidRDefault="001F668F" w:rsidP="00B823EC">
            <w:pPr>
              <w:spacing w:line="240" w:lineRule="auto"/>
              <w:rPr>
                <w:rFonts w:cs="Tahoma"/>
              </w:rPr>
            </w:pPr>
            <w:r w:rsidRPr="00C86BD6">
              <w:rPr>
                <w:rFonts w:cs="Tahoma"/>
              </w:rPr>
              <w:t xml:space="preserve">versie PreSRM tool </w:t>
            </w:r>
          </w:p>
        </w:tc>
        <w:tc>
          <w:tcPr>
            <w:tcW w:w="2840" w:type="dxa"/>
            <w:shd w:val="clear" w:color="auto" w:fill="auto"/>
            <w:noWrap/>
            <w:hideMark/>
          </w:tcPr>
          <w:p w14:paraId="6561C860" w14:textId="77777777" w:rsidR="001F668F" w:rsidRPr="00C86BD6" w:rsidRDefault="001F668F" w:rsidP="00B823EC">
            <w:pPr>
              <w:spacing w:line="240" w:lineRule="auto"/>
              <w:rPr>
                <w:rFonts w:cs="Tahoma"/>
              </w:rPr>
            </w:pPr>
            <w:r w:rsidRPr="00C86BD6">
              <w:rPr>
                <w:rFonts w:cs="Tahoma"/>
              </w:rPr>
              <w:t>1.51</w:t>
            </w:r>
          </w:p>
        </w:tc>
      </w:tr>
      <w:tr w:rsidR="001F668F" w:rsidRPr="00C86BD6" w14:paraId="3C18097F" w14:textId="77777777" w:rsidTr="00B823EC">
        <w:trPr>
          <w:trHeight w:val="288"/>
        </w:trPr>
        <w:tc>
          <w:tcPr>
            <w:tcW w:w="2789" w:type="dxa"/>
            <w:shd w:val="clear" w:color="auto" w:fill="auto"/>
            <w:noWrap/>
            <w:hideMark/>
          </w:tcPr>
          <w:p w14:paraId="038DF033" w14:textId="77777777" w:rsidR="001F668F" w:rsidRPr="00C86BD6" w:rsidRDefault="001F668F" w:rsidP="00B823EC">
            <w:pPr>
              <w:spacing w:line="240" w:lineRule="auto"/>
              <w:rPr>
                <w:rFonts w:cs="Tahoma"/>
              </w:rPr>
            </w:pPr>
            <w:r w:rsidRPr="00C86BD6">
              <w:rPr>
                <w:rFonts w:cs="Tahoma"/>
              </w:rPr>
              <w:t xml:space="preserve">datum berekening </w:t>
            </w:r>
          </w:p>
        </w:tc>
        <w:tc>
          <w:tcPr>
            <w:tcW w:w="3597" w:type="dxa"/>
            <w:shd w:val="clear" w:color="auto" w:fill="auto"/>
            <w:noWrap/>
            <w:hideMark/>
          </w:tcPr>
          <w:p w14:paraId="774488E6" w14:textId="77777777" w:rsidR="001F668F" w:rsidRPr="00C86BD6" w:rsidRDefault="001F668F" w:rsidP="00B823EC">
            <w:pPr>
              <w:spacing w:line="240" w:lineRule="auto"/>
              <w:rPr>
                <w:rFonts w:cs="Tahoma"/>
              </w:rPr>
            </w:pPr>
            <w:r w:rsidRPr="00C86BD6">
              <w:rPr>
                <w:rFonts w:cs="Tahoma"/>
              </w:rPr>
              <w:t xml:space="preserve">starttijd berekening (datum/tijd) </w:t>
            </w:r>
          </w:p>
        </w:tc>
        <w:tc>
          <w:tcPr>
            <w:tcW w:w="2840" w:type="dxa"/>
            <w:shd w:val="clear" w:color="auto" w:fill="auto"/>
            <w:noWrap/>
            <w:hideMark/>
          </w:tcPr>
          <w:p w14:paraId="1B44DE7C" w14:textId="77777777" w:rsidR="001F668F" w:rsidRPr="00C86BD6" w:rsidRDefault="001F668F" w:rsidP="00B823EC">
            <w:pPr>
              <w:spacing w:line="240" w:lineRule="auto"/>
              <w:rPr>
                <w:rFonts w:cs="Tahoma"/>
              </w:rPr>
            </w:pPr>
            <w:r w:rsidRPr="00C86BD6">
              <w:rPr>
                <w:rFonts w:cs="Tahoma"/>
              </w:rPr>
              <w:t>13-11-2015 19:09</w:t>
            </w:r>
          </w:p>
        </w:tc>
      </w:tr>
      <w:tr w:rsidR="001F668F" w:rsidRPr="00C86BD6" w14:paraId="46C4DC66" w14:textId="77777777" w:rsidTr="00B823EC">
        <w:trPr>
          <w:trHeight w:val="288"/>
        </w:trPr>
        <w:tc>
          <w:tcPr>
            <w:tcW w:w="2789" w:type="dxa"/>
            <w:shd w:val="clear" w:color="auto" w:fill="auto"/>
            <w:noWrap/>
            <w:hideMark/>
          </w:tcPr>
          <w:p w14:paraId="01312DCC" w14:textId="77777777" w:rsidR="001F668F" w:rsidRPr="00C86BD6" w:rsidRDefault="001F668F" w:rsidP="00B823EC">
            <w:pPr>
              <w:spacing w:line="240" w:lineRule="auto"/>
              <w:rPr>
                <w:rFonts w:cs="Tahoma"/>
              </w:rPr>
            </w:pPr>
          </w:p>
        </w:tc>
        <w:tc>
          <w:tcPr>
            <w:tcW w:w="3597" w:type="dxa"/>
            <w:shd w:val="clear" w:color="auto" w:fill="auto"/>
            <w:noWrap/>
            <w:hideMark/>
          </w:tcPr>
          <w:p w14:paraId="56B6AAB9" w14:textId="77777777" w:rsidR="001F668F" w:rsidRPr="00C86BD6" w:rsidRDefault="001F668F" w:rsidP="00B823EC">
            <w:pPr>
              <w:spacing w:line="240" w:lineRule="auto"/>
              <w:rPr>
                <w:rFonts w:cs="Tahoma"/>
              </w:rPr>
            </w:pPr>
            <w:r w:rsidRPr="00C86BD6">
              <w:rPr>
                <w:rFonts w:cs="Tahoma"/>
              </w:rPr>
              <w:t xml:space="preserve">eindtijd berekening </w:t>
            </w:r>
          </w:p>
        </w:tc>
        <w:tc>
          <w:tcPr>
            <w:tcW w:w="2840" w:type="dxa"/>
            <w:shd w:val="clear" w:color="auto" w:fill="auto"/>
            <w:noWrap/>
            <w:hideMark/>
          </w:tcPr>
          <w:p w14:paraId="38C05D37" w14:textId="77777777" w:rsidR="001F668F" w:rsidRPr="00C86BD6" w:rsidRDefault="001F668F" w:rsidP="00B823EC">
            <w:pPr>
              <w:spacing w:line="240" w:lineRule="auto"/>
              <w:rPr>
                <w:rFonts w:cs="Tahoma"/>
              </w:rPr>
            </w:pPr>
            <w:r w:rsidRPr="00C86BD6">
              <w:rPr>
                <w:rFonts w:cs="Tahoma"/>
              </w:rPr>
              <w:t>13-11-2015 19:09</w:t>
            </w:r>
          </w:p>
        </w:tc>
      </w:tr>
      <w:tr w:rsidR="001F668F" w:rsidRPr="00C86BD6" w14:paraId="49B2B55F" w14:textId="77777777" w:rsidTr="00B823EC">
        <w:trPr>
          <w:trHeight w:val="288"/>
        </w:trPr>
        <w:tc>
          <w:tcPr>
            <w:tcW w:w="2789" w:type="dxa"/>
            <w:shd w:val="clear" w:color="auto" w:fill="auto"/>
            <w:noWrap/>
            <w:hideMark/>
          </w:tcPr>
          <w:p w14:paraId="09481198" w14:textId="77777777" w:rsidR="001F668F" w:rsidRPr="00C86BD6" w:rsidRDefault="001F668F" w:rsidP="00B823EC">
            <w:pPr>
              <w:spacing w:line="240" w:lineRule="auto"/>
              <w:rPr>
                <w:rFonts w:cs="Tahoma"/>
              </w:rPr>
            </w:pPr>
            <w:r w:rsidRPr="00C86BD6">
              <w:rPr>
                <w:rFonts w:cs="Tahoma"/>
              </w:rPr>
              <w:t>receptorpunten (rijksdriehoek)</w:t>
            </w:r>
          </w:p>
        </w:tc>
        <w:tc>
          <w:tcPr>
            <w:tcW w:w="3597" w:type="dxa"/>
            <w:shd w:val="clear" w:color="auto" w:fill="auto"/>
            <w:noWrap/>
            <w:hideMark/>
          </w:tcPr>
          <w:p w14:paraId="2CD7B436" w14:textId="77777777" w:rsidR="001F668F" w:rsidRPr="00C86BD6" w:rsidRDefault="001F668F" w:rsidP="00B823EC">
            <w:pPr>
              <w:spacing w:line="240" w:lineRule="auto"/>
              <w:rPr>
                <w:rFonts w:cs="Tahoma"/>
              </w:rPr>
            </w:pPr>
            <w:r w:rsidRPr="00C86BD6">
              <w:rPr>
                <w:rFonts w:cs="Tahoma"/>
              </w:rPr>
              <w:t xml:space="preserve">totaal aantal receptorpunten </w:t>
            </w:r>
          </w:p>
        </w:tc>
        <w:tc>
          <w:tcPr>
            <w:tcW w:w="2840" w:type="dxa"/>
            <w:shd w:val="clear" w:color="auto" w:fill="auto"/>
            <w:noWrap/>
            <w:hideMark/>
          </w:tcPr>
          <w:p w14:paraId="6A2933BC" w14:textId="77777777" w:rsidR="001F668F" w:rsidRPr="00C86BD6" w:rsidRDefault="001F668F" w:rsidP="00B823EC">
            <w:pPr>
              <w:spacing w:line="240" w:lineRule="auto"/>
              <w:rPr>
                <w:rFonts w:cs="Tahoma"/>
              </w:rPr>
            </w:pPr>
            <w:r w:rsidRPr="00C86BD6">
              <w:rPr>
                <w:rFonts w:cs="Tahoma"/>
              </w:rPr>
              <w:t>1</w:t>
            </w:r>
          </w:p>
        </w:tc>
      </w:tr>
      <w:tr w:rsidR="001F668F" w:rsidRPr="00C86BD6" w14:paraId="0726626D" w14:textId="77777777" w:rsidTr="00B823EC">
        <w:trPr>
          <w:trHeight w:val="288"/>
        </w:trPr>
        <w:tc>
          <w:tcPr>
            <w:tcW w:w="2789" w:type="dxa"/>
            <w:shd w:val="clear" w:color="auto" w:fill="auto"/>
            <w:noWrap/>
            <w:hideMark/>
          </w:tcPr>
          <w:p w14:paraId="67E4E3F0" w14:textId="77777777" w:rsidR="001F668F" w:rsidRPr="00C86BD6" w:rsidRDefault="001F668F" w:rsidP="00B823EC">
            <w:pPr>
              <w:spacing w:line="240" w:lineRule="auto"/>
              <w:rPr>
                <w:rFonts w:cs="Tahoma"/>
              </w:rPr>
            </w:pPr>
          </w:p>
        </w:tc>
        <w:tc>
          <w:tcPr>
            <w:tcW w:w="3597" w:type="dxa"/>
            <w:shd w:val="clear" w:color="auto" w:fill="auto"/>
            <w:noWrap/>
            <w:hideMark/>
          </w:tcPr>
          <w:p w14:paraId="530953A4" w14:textId="74993622" w:rsidR="001F668F" w:rsidRPr="00C86BD6" w:rsidRDefault="001F668F" w:rsidP="00B823EC">
            <w:pPr>
              <w:spacing w:line="240" w:lineRule="auto"/>
              <w:rPr>
                <w:rFonts w:cs="Tahoma"/>
              </w:rPr>
            </w:pPr>
            <w:r w:rsidRPr="00C86BD6">
              <w:rPr>
                <w:rFonts w:cs="Tahoma"/>
              </w:rPr>
              <w:t>rege</w:t>
            </w:r>
            <w:r w:rsidR="00C86BD6">
              <w:rPr>
                <w:rFonts w:cs="Tahoma"/>
              </w:rPr>
              <w:t>l</w:t>
            </w:r>
            <w:r w:rsidRPr="00C86BD6">
              <w:rPr>
                <w:rFonts w:cs="Tahoma"/>
              </w:rPr>
              <w:t xml:space="preserve">matig grid </w:t>
            </w:r>
          </w:p>
        </w:tc>
        <w:tc>
          <w:tcPr>
            <w:tcW w:w="2840" w:type="dxa"/>
            <w:shd w:val="clear" w:color="auto" w:fill="auto"/>
            <w:noWrap/>
            <w:hideMark/>
          </w:tcPr>
          <w:p w14:paraId="27DA922C" w14:textId="77777777" w:rsidR="001F668F" w:rsidRPr="00C86BD6" w:rsidRDefault="001F668F" w:rsidP="00B823EC">
            <w:pPr>
              <w:spacing w:line="240" w:lineRule="auto"/>
              <w:rPr>
                <w:rFonts w:cs="Tahoma"/>
              </w:rPr>
            </w:pPr>
            <w:r w:rsidRPr="00C86BD6">
              <w:rPr>
                <w:rFonts w:cs="Tahoma"/>
              </w:rPr>
              <w:t>onbekend</w:t>
            </w:r>
          </w:p>
        </w:tc>
      </w:tr>
      <w:tr w:rsidR="001F668F" w:rsidRPr="00C86BD6" w14:paraId="577418DE" w14:textId="77777777" w:rsidTr="00B823EC">
        <w:trPr>
          <w:trHeight w:val="288"/>
        </w:trPr>
        <w:tc>
          <w:tcPr>
            <w:tcW w:w="2789" w:type="dxa"/>
            <w:shd w:val="clear" w:color="auto" w:fill="auto"/>
            <w:noWrap/>
            <w:hideMark/>
          </w:tcPr>
          <w:p w14:paraId="669AAB2A" w14:textId="77777777" w:rsidR="001F668F" w:rsidRPr="00C86BD6" w:rsidRDefault="001F668F" w:rsidP="00B823EC">
            <w:pPr>
              <w:spacing w:line="240" w:lineRule="auto"/>
              <w:rPr>
                <w:rFonts w:cs="Tahoma"/>
              </w:rPr>
            </w:pPr>
          </w:p>
        </w:tc>
        <w:tc>
          <w:tcPr>
            <w:tcW w:w="3597" w:type="dxa"/>
            <w:shd w:val="clear" w:color="auto" w:fill="auto"/>
            <w:noWrap/>
            <w:hideMark/>
          </w:tcPr>
          <w:p w14:paraId="56A5539B" w14:textId="77777777" w:rsidR="001F668F" w:rsidRPr="00C86BD6" w:rsidRDefault="001F668F" w:rsidP="00B823EC">
            <w:pPr>
              <w:spacing w:line="240" w:lineRule="auto"/>
              <w:rPr>
                <w:rFonts w:cs="Tahoma"/>
              </w:rPr>
            </w:pPr>
            <w:r w:rsidRPr="00C86BD6">
              <w:rPr>
                <w:rFonts w:cs="Tahoma"/>
              </w:rPr>
              <w:t xml:space="preserve">aantal gridpunten horizontaal </w:t>
            </w:r>
          </w:p>
        </w:tc>
        <w:tc>
          <w:tcPr>
            <w:tcW w:w="2840" w:type="dxa"/>
            <w:shd w:val="clear" w:color="auto" w:fill="auto"/>
            <w:noWrap/>
            <w:hideMark/>
          </w:tcPr>
          <w:p w14:paraId="1F8549FC" w14:textId="77777777" w:rsidR="001F668F" w:rsidRPr="00C86BD6" w:rsidRDefault="001F668F" w:rsidP="00B823EC">
            <w:pPr>
              <w:spacing w:line="240" w:lineRule="auto"/>
              <w:rPr>
                <w:rFonts w:cs="Tahoma"/>
              </w:rPr>
            </w:pPr>
            <w:r w:rsidRPr="00C86BD6">
              <w:rPr>
                <w:rFonts w:cs="Tahoma"/>
              </w:rPr>
              <w:t>nvt</w:t>
            </w:r>
          </w:p>
        </w:tc>
      </w:tr>
      <w:tr w:rsidR="001F668F" w:rsidRPr="00C86BD6" w14:paraId="3C0F5EA9" w14:textId="77777777" w:rsidTr="00B823EC">
        <w:trPr>
          <w:trHeight w:val="288"/>
        </w:trPr>
        <w:tc>
          <w:tcPr>
            <w:tcW w:w="2789" w:type="dxa"/>
            <w:shd w:val="clear" w:color="auto" w:fill="auto"/>
            <w:noWrap/>
            <w:hideMark/>
          </w:tcPr>
          <w:p w14:paraId="1BEAF210" w14:textId="77777777" w:rsidR="001F668F" w:rsidRPr="00C86BD6" w:rsidRDefault="001F668F" w:rsidP="00B823EC">
            <w:pPr>
              <w:spacing w:line="240" w:lineRule="auto"/>
              <w:rPr>
                <w:rFonts w:cs="Tahoma"/>
              </w:rPr>
            </w:pPr>
          </w:p>
        </w:tc>
        <w:tc>
          <w:tcPr>
            <w:tcW w:w="3597" w:type="dxa"/>
            <w:shd w:val="clear" w:color="auto" w:fill="auto"/>
            <w:noWrap/>
            <w:hideMark/>
          </w:tcPr>
          <w:p w14:paraId="1F551B7E" w14:textId="77777777" w:rsidR="001F668F" w:rsidRPr="00C86BD6" w:rsidRDefault="001F668F" w:rsidP="00B823EC">
            <w:pPr>
              <w:spacing w:line="240" w:lineRule="auto"/>
              <w:rPr>
                <w:rFonts w:cs="Tahoma"/>
              </w:rPr>
            </w:pPr>
            <w:r w:rsidRPr="00C86BD6">
              <w:rPr>
                <w:rFonts w:cs="Tahoma"/>
              </w:rPr>
              <w:t xml:space="preserve">aantal gridpunten vertikaal </w:t>
            </w:r>
          </w:p>
        </w:tc>
        <w:tc>
          <w:tcPr>
            <w:tcW w:w="2840" w:type="dxa"/>
            <w:shd w:val="clear" w:color="auto" w:fill="auto"/>
            <w:noWrap/>
            <w:hideMark/>
          </w:tcPr>
          <w:p w14:paraId="1F0C75C9" w14:textId="77777777" w:rsidR="001F668F" w:rsidRPr="00C86BD6" w:rsidRDefault="001F668F" w:rsidP="00B823EC">
            <w:pPr>
              <w:spacing w:line="240" w:lineRule="auto"/>
              <w:rPr>
                <w:rFonts w:cs="Tahoma"/>
              </w:rPr>
            </w:pPr>
            <w:r w:rsidRPr="00C86BD6">
              <w:rPr>
                <w:rFonts w:cs="Tahoma"/>
              </w:rPr>
              <w:t>nvt</w:t>
            </w:r>
          </w:p>
        </w:tc>
      </w:tr>
      <w:tr w:rsidR="001F668F" w:rsidRPr="00C86BD6" w14:paraId="466CEC5D" w14:textId="77777777" w:rsidTr="00B823EC">
        <w:trPr>
          <w:trHeight w:val="288"/>
        </w:trPr>
        <w:tc>
          <w:tcPr>
            <w:tcW w:w="2789" w:type="dxa"/>
            <w:shd w:val="clear" w:color="auto" w:fill="auto"/>
            <w:noWrap/>
            <w:hideMark/>
          </w:tcPr>
          <w:p w14:paraId="34AF4D8A" w14:textId="77777777" w:rsidR="001F668F" w:rsidRPr="00C86BD6" w:rsidRDefault="001F668F" w:rsidP="00B823EC">
            <w:pPr>
              <w:spacing w:line="240" w:lineRule="auto"/>
              <w:rPr>
                <w:rFonts w:cs="Tahoma"/>
              </w:rPr>
            </w:pPr>
          </w:p>
        </w:tc>
        <w:tc>
          <w:tcPr>
            <w:tcW w:w="3597" w:type="dxa"/>
            <w:shd w:val="clear" w:color="auto" w:fill="auto"/>
            <w:noWrap/>
            <w:hideMark/>
          </w:tcPr>
          <w:p w14:paraId="443E804C" w14:textId="77777777" w:rsidR="001F668F" w:rsidRPr="00C86BD6" w:rsidRDefault="001F668F" w:rsidP="00B823EC">
            <w:pPr>
              <w:spacing w:line="240" w:lineRule="auto"/>
              <w:rPr>
                <w:rFonts w:cs="Tahoma"/>
              </w:rPr>
            </w:pPr>
            <w:r w:rsidRPr="00C86BD6">
              <w:rPr>
                <w:rFonts w:cs="Tahoma"/>
              </w:rPr>
              <w:t xml:space="preserve">meest westelijke punt (X-coord.) </w:t>
            </w:r>
          </w:p>
        </w:tc>
        <w:tc>
          <w:tcPr>
            <w:tcW w:w="2840" w:type="dxa"/>
            <w:shd w:val="clear" w:color="auto" w:fill="auto"/>
            <w:noWrap/>
            <w:hideMark/>
          </w:tcPr>
          <w:p w14:paraId="2CCCC34B" w14:textId="77777777" w:rsidR="001F668F" w:rsidRPr="00C86BD6" w:rsidRDefault="001F668F" w:rsidP="00B823EC">
            <w:pPr>
              <w:spacing w:line="240" w:lineRule="auto"/>
              <w:rPr>
                <w:rFonts w:cs="Tahoma"/>
              </w:rPr>
            </w:pPr>
            <w:r w:rsidRPr="00C86BD6">
              <w:rPr>
                <w:rFonts w:cs="Tahoma"/>
              </w:rPr>
              <w:t>175500</w:t>
            </w:r>
          </w:p>
        </w:tc>
      </w:tr>
      <w:tr w:rsidR="001F668F" w:rsidRPr="00C86BD6" w14:paraId="385A2F2C" w14:textId="77777777" w:rsidTr="00B823EC">
        <w:trPr>
          <w:trHeight w:val="288"/>
        </w:trPr>
        <w:tc>
          <w:tcPr>
            <w:tcW w:w="2789" w:type="dxa"/>
            <w:shd w:val="clear" w:color="auto" w:fill="auto"/>
            <w:noWrap/>
            <w:hideMark/>
          </w:tcPr>
          <w:p w14:paraId="5BB476A3" w14:textId="77777777" w:rsidR="001F668F" w:rsidRPr="00C86BD6" w:rsidRDefault="001F668F" w:rsidP="00B823EC">
            <w:pPr>
              <w:spacing w:line="240" w:lineRule="auto"/>
              <w:rPr>
                <w:rFonts w:cs="Tahoma"/>
              </w:rPr>
            </w:pPr>
          </w:p>
        </w:tc>
        <w:tc>
          <w:tcPr>
            <w:tcW w:w="3597" w:type="dxa"/>
            <w:shd w:val="clear" w:color="auto" w:fill="auto"/>
            <w:noWrap/>
            <w:hideMark/>
          </w:tcPr>
          <w:p w14:paraId="353836AA" w14:textId="77777777" w:rsidR="001F668F" w:rsidRPr="00C86BD6" w:rsidRDefault="001F668F" w:rsidP="00B823EC">
            <w:pPr>
              <w:spacing w:line="240" w:lineRule="auto"/>
              <w:rPr>
                <w:rFonts w:cs="Tahoma"/>
              </w:rPr>
            </w:pPr>
            <w:r w:rsidRPr="00C86BD6">
              <w:rPr>
                <w:rFonts w:cs="Tahoma"/>
              </w:rPr>
              <w:t xml:space="preserve">meest oostelijke punt (X-coord.) </w:t>
            </w:r>
          </w:p>
        </w:tc>
        <w:tc>
          <w:tcPr>
            <w:tcW w:w="2840" w:type="dxa"/>
            <w:shd w:val="clear" w:color="auto" w:fill="auto"/>
            <w:noWrap/>
            <w:hideMark/>
          </w:tcPr>
          <w:p w14:paraId="4895DD5E" w14:textId="77777777" w:rsidR="001F668F" w:rsidRPr="00C86BD6" w:rsidRDefault="001F668F" w:rsidP="00B823EC">
            <w:pPr>
              <w:spacing w:line="240" w:lineRule="auto"/>
              <w:rPr>
                <w:rFonts w:cs="Tahoma"/>
              </w:rPr>
            </w:pPr>
            <w:r w:rsidRPr="00C86BD6">
              <w:rPr>
                <w:rFonts w:cs="Tahoma"/>
              </w:rPr>
              <w:t>175500</w:t>
            </w:r>
          </w:p>
        </w:tc>
      </w:tr>
      <w:tr w:rsidR="001F668F" w:rsidRPr="001012FD" w14:paraId="60C22AA6" w14:textId="77777777" w:rsidTr="00B823EC">
        <w:trPr>
          <w:trHeight w:val="288"/>
        </w:trPr>
        <w:tc>
          <w:tcPr>
            <w:tcW w:w="2789" w:type="dxa"/>
            <w:shd w:val="clear" w:color="auto" w:fill="auto"/>
            <w:noWrap/>
            <w:hideMark/>
          </w:tcPr>
          <w:p w14:paraId="76D08485" w14:textId="77777777" w:rsidR="001F668F" w:rsidRPr="001012FD" w:rsidRDefault="001F668F" w:rsidP="00B823EC">
            <w:pPr>
              <w:spacing w:line="240" w:lineRule="auto"/>
              <w:rPr>
                <w:rFonts w:cs="Tahoma"/>
              </w:rPr>
            </w:pPr>
          </w:p>
        </w:tc>
        <w:tc>
          <w:tcPr>
            <w:tcW w:w="3597" w:type="dxa"/>
            <w:shd w:val="clear" w:color="auto" w:fill="auto"/>
            <w:noWrap/>
            <w:hideMark/>
          </w:tcPr>
          <w:p w14:paraId="3878E4D8" w14:textId="77777777" w:rsidR="001F668F" w:rsidRPr="001012FD" w:rsidRDefault="001F668F" w:rsidP="00B823EC">
            <w:pPr>
              <w:spacing w:line="240" w:lineRule="auto"/>
              <w:rPr>
                <w:rFonts w:cs="Tahoma"/>
              </w:rPr>
            </w:pPr>
            <w:r w:rsidRPr="001012FD">
              <w:rPr>
                <w:rFonts w:cs="Tahoma"/>
              </w:rPr>
              <w:t xml:space="preserve">meest zuidelijke punt (Y-coord.) </w:t>
            </w:r>
          </w:p>
        </w:tc>
        <w:tc>
          <w:tcPr>
            <w:tcW w:w="2840" w:type="dxa"/>
            <w:shd w:val="clear" w:color="auto" w:fill="auto"/>
            <w:noWrap/>
            <w:hideMark/>
          </w:tcPr>
          <w:p w14:paraId="10EFF622" w14:textId="77777777" w:rsidR="001F668F" w:rsidRPr="001012FD" w:rsidRDefault="001F668F" w:rsidP="00B823EC">
            <w:pPr>
              <w:spacing w:line="240" w:lineRule="auto"/>
              <w:rPr>
                <w:rFonts w:cs="Tahoma"/>
              </w:rPr>
            </w:pPr>
            <w:r w:rsidRPr="001012FD">
              <w:rPr>
                <w:rFonts w:cs="Tahoma"/>
              </w:rPr>
              <w:t>460000</w:t>
            </w:r>
          </w:p>
        </w:tc>
      </w:tr>
      <w:tr w:rsidR="001F668F" w:rsidRPr="001012FD" w14:paraId="0B1601D7" w14:textId="77777777" w:rsidTr="00B823EC">
        <w:trPr>
          <w:trHeight w:val="288"/>
        </w:trPr>
        <w:tc>
          <w:tcPr>
            <w:tcW w:w="2789" w:type="dxa"/>
            <w:shd w:val="clear" w:color="auto" w:fill="auto"/>
            <w:noWrap/>
            <w:hideMark/>
          </w:tcPr>
          <w:p w14:paraId="13EB1A45" w14:textId="77777777" w:rsidR="001F668F" w:rsidRPr="001012FD" w:rsidRDefault="001F668F" w:rsidP="00B823EC">
            <w:pPr>
              <w:spacing w:line="240" w:lineRule="auto"/>
              <w:rPr>
                <w:rFonts w:cs="Tahoma"/>
              </w:rPr>
            </w:pPr>
          </w:p>
        </w:tc>
        <w:tc>
          <w:tcPr>
            <w:tcW w:w="3597" w:type="dxa"/>
            <w:shd w:val="clear" w:color="auto" w:fill="auto"/>
            <w:noWrap/>
            <w:hideMark/>
          </w:tcPr>
          <w:p w14:paraId="3D5B7520" w14:textId="77777777" w:rsidR="001F668F" w:rsidRPr="001012FD" w:rsidRDefault="001F668F" w:rsidP="00B823EC">
            <w:pPr>
              <w:spacing w:line="240" w:lineRule="auto"/>
              <w:rPr>
                <w:rFonts w:cs="Tahoma"/>
              </w:rPr>
            </w:pPr>
            <w:r w:rsidRPr="001012FD">
              <w:rPr>
                <w:rFonts w:cs="Tahoma"/>
              </w:rPr>
              <w:t xml:space="preserve">meest noordelijke punt (Y-coord.) </w:t>
            </w:r>
          </w:p>
        </w:tc>
        <w:tc>
          <w:tcPr>
            <w:tcW w:w="2840" w:type="dxa"/>
            <w:shd w:val="clear" w:color="auto" w:fill="auto"/>
            <w:noWrap/>
            <w:hideMark/>
          </w:tcPr>
          <w:p w14:paraId="78A91EF8" w14:textId="77777777" w:rsidR="001F668F" w:rsidRPr="001012FD" w:rsidRDefault="001F668F" w:rsidP="00B823EC">
            <w:pPr>
              <w:spacing w:line="240" w:lineRule="auto"/>
              <w:rPr>
                <w:rFonts w:cs="Tahoma"/>
              </w:rPr>
            </w:pPr>
            <w:r w:rsidRPr="001012FD">
              <w:rPr>
                <w:rFonts w:cs="Tahoma"/>
              </w:rPr>
              <w:t>460000</w:t>
            </w:r>
          </w:p>
        </w:tc>
      </w:tr>
      <w:tr w:rsidR="001F668F" w:rsidRPr="001012FD" w14:paraId="64BC72EF" w14:textId="77777777" w:rsidTr="00B823EC">
        <w:trPr>
          <w:trHeight w:val="288"/>
        </w:trPr>
        <w:tc>
          <w:tcPr>
            <w:tcW w:w="2789" w:type="dxa"/>
            <w:shd w:val="clear" w:color="auto" w:fill="auto"/>
            <w:noWrap/>
            <w:hideMark/>
          </w:tcPr>
          <w:p w14:paraId="66513E64" w14:textId="77777777" w:rsidR="001F668F" w:rsidRPr="001012FD" w:rsidRDefault="001F668F" w:rsidP="00B823EC">
            <w:pPr>
              <w:spacing w:line="240" w:lineRule="auto"/>
              <w:rPr>
                <w:rFonts w:cs="Tahoma"/>
              </w:rPr>
            </w:pPr>
          </w:p>
        </w:tc>
        <w:tc>
          <w:tcPr>
            <w:tcW w:w="3597" w:type="dxa"/>
            <w:shd w:val="clear" w:color="auto" w:fill="auto"/>
            <w:noWrap/>
            <w:hideMark/>
          </w:tcPr>
          <w:p w14:paraId="55D35F63" w14:textId="2BD03EE8" w:rsidR="001F668F" w:rsidRPr="001012FD" w:rsidRDefault="001F668F" w:rsidP="00B823EC">
            <w:pPr>
              <w:spacing w:line="240" w:lineRule="auto"/>
              <w:rPr>
                <w:rFonts w:cs="Tahoma"/>
              </w:rPr>
            </w:pPr>
            <w:r w:rsidRPr="001012FD">
              <w:rPr>
                <w:rFonts w:cs="Tahoma"/>
              </w:rPr>
              <w:t xml:space="preserve">naam receptorpuntenbestand </w:t>
            </w:r>
          </w:p>
        </w:tc>
        <w:tc>
          <w:tcPr>
            <w:tcW w:w="2840" w:type="dxa"/>
            <w:shd w:val="clear" w:color="auto" w:fill="auto"/>
            <w:noWrap/>
            <w:hideMark/>
          </w:tcPr>
          <w:p w14:paraId="28FF49BC" w14:textId="77777777" w:rsidR="001F668F" w:rsidRPr="001012FD" w:rsidRDefault="001F668F" w:rsidP="00B823EC">
            <w:pPr>
              <w:spacing w:line="240" w:lineRule="auto"/>
              <w:rPr>
                <w:rFonts w:cs="Tahoma"/>
              </w:rPr>
            </w:pPr>
            <w:r w:rsidRPr="001012FD">
              <w:rPr>
                <w:rFonts w:cs="Tahoma"/>
              </w:rPr>
              <w:t>points.dat</w:t>
            </w:r>
          </w:p>
        </w:tc>
      </w:tr>
      <w:tr w:rsidR="001F668F" w:rsidRPr="001012FD" w14:paraId="1B2D3F2A" w14:textId="77777777" w:rsidTr="00B823EC">
        <w:trPr>
          <w:trHeight w:val="288"/>
        </w:trPr>
        <w:tc>
          <w:tcPr>
            <w:tcW w:w="2789" w:type="dxa"/>
            <w:shd w:val="clear" w:color="auto" w:fill="auto"/>
            <w:noWrap/>
            <w:hideMark/>
          </w:tcPr>
          <w:p w14:paraId="2C921929" w14:textId="77777777" w:rsidR="001F668F" w:rsidRPr="001012FD" w:rsidRDefault="001F668F" w:rsidP="00B823EC">
            <w:pPr>
              <w:spacing w:line="240" w:lineRule="auto"/>
              <w:rPr>
                <w:rFonts w:cs="Tahoma"/>
              </w:rPr>
            </w:pPr>
          </w:p>
        </w:tc>
        <w:tc>
          <w:tcPr>
            <w:tcW w:w="3597" w:type="dxa"/>
            <w:shd w:val="clear" w:color="auto" w:fill="auto"/>
            <w:noWrap/>
            <w:hideMark/>
          </w:tcPr>
          <w:p w14:paraId="7BDC07AB" w14:textId="77777777" w:rsidR="001F668F" w:rsidRPr="001012FD" w:rsidRDefault="001F668F" w:rsidP="00B823EC">
            <w:pPr>
              <w:spacing w:line="240" w:lineRule="auto"/>
              <w:rPr>
                <w:rFonts w:cs="Tahoma"/>
              </w:rPr>
            </w:pPr>
            <w:r w:rsidRPr="001012FD">
              <w:rPr>
                <w:rFonts w:cs="Tahoma"/>
              </w:rPr>
              <w:t xml:space="preserve">receptorhoogte (m) </w:t>
            </w:r>
          </w:p>
        </w:tc>
        <w:tc>
          <w:tcPr>
            <w:tcW w:w="2840" w:type="dxa"/>
            <w:shd w:val="clear" w:color="auto" w:fill="auto"/>
            <w:noWrap/>
            <w:hideMark/>
          </w:tcPr>
          <w:p w14:paraId="431F19CA" w14:textId="77777777" w:rsidR="001F668F" w:rsidRPr="001012FD" w:rsidRDefault="001F668F" w:rsidP="00B823EC">
            <w:pPr>
              <w:spacing w:line="240" w:lineRule="auto"/>
              <w:rPr>
                <w:rFonts w:cs="Tahoma"/>
              </w:rPr>
            </w:pPr>
            <w:r w:rsidRPr="001012FD">
              <w:rPr>
                <w:rFonts w:cs="Tahoma"/>
              </w:rPr>
              <w:t>1.5</w:t>
            </w:r>
          </w:p>
        </w:tc>
      </w:tr>
      <w:tr w:rsidR="001F668F" w:rsidRPr="001012FD" w14:paraId="4399B41B" w14:textId="77777777" w:rsidTr="00B823EC">
        <w:trPr>
          <w:trHeight w:val="288"/>
        </w:trPr>
        <w:tc>
          <w:tcPr>
            <w:tcW w:w="2789" w:type="dxa"/>
            <w:shd w:val="clear" w:color="auto" w:fill="auto"/>
            <w:noWrap/>
            <w:hideMark/>
          </w:tcPr>
          <w:p w14:paraId="31DCED80" w14:textId="77777777" w:rsidR="001F668F" w:rsidRPr="001012FD" w:rsidRDefault="001F668F" w:rsidP="00B823EC">
            <w:pPr>
              <w:spacing w:line="240" w:lineRule="auto"/>
              <w:rPr>
                <w:rFonts w:cs="Tahoma"/>
              </w:rPr>
            </w:pPr>
            <w:r w:rsidRPr="001012FD">
              <w:rPr>
                <w:rFonts w:cs="Tahoma"/>
              </w:rPr>
              <w:t xml:space="preserve">meteorologie </w:t>
            </w:r>
          </w:p>
        </w:tc>
        <w:tc>
          <w:tcPr>
            <w:tcW w:w="3597" w:type="dxa"/>
            <w:shd w:val="clear" w:color="auto" w:fill="auto"/>
            <w:noWrap/>
            <w:hideMark/>
          </w:tcPr>
          <w:p w14:paraId="039006AB" w14:textId="77777777" w:rsidR="001F668F" w:rsidRPr="001012FD" w:rsidRDefault="001F668F" w:rsidP="00B823EC">
            <w:pPr>
              <w:spacing w:line="240" w:lineRule="auto"/>
              <w:rPr>
                <w:rFonts w:cs="Tahoma"/>
              </w:rPr>
            </w:pPr>
            <w:r w:rsidRPr="001012FD">
              <w:rPr>
                <w:rFonts w:cs="Tahoma"/>
              </w:rPr>
              <w:t xml:space="preserve">meteo-dataset </w:t>
            </w:r>
          </w:p>
        </w:tc>
        <w:tc>
          <w:tcPr>
            <w:tcW w:w="2840" w:type="dxa"/>
            <w:shd w:val="clear" w:color="auto" w:fill="auto"/>
            <w:noWrap/>
            <w:hideMark/>
          </w:tcPr>
          <w:p w14:paraId="475C8651" w14:textId="4DF4B2B7" w:rsidR="001F668F" w:rsidRPr="001012FD" w:rsidRDefault="001F668F" w:rsidP="00B823EC">
            <w:pPr>
              <w:spacing w:line="240" w:lineRule="auto"/>
              <w:rPr>
                <w:rFonts w:cs="Tahoma"/>
              </w:rPr>
            </w:pPr>
            <w:r w:rsidRPr="001012FD">
              <w:rPr>
                <w:rFonts w:cs="Tahoma"/>
              </w:rPr>
              <w:t>uit PreSRM</w:t>
            </w:r>
          </w:p>
        </w:tc>
      </w:tr>
      <w:tr w:rsidR="001F668F" w:rsidRPr="001012FD" w14:paraId="1D57A2A1" w14:textId="77777777" w:rsidTr="00B823EC">
        <w:trPr>
          <w:trHeight w:val="288"/>
        </w:trPr>
        <w:tc>
          <w:tcPr>
            <w:tcW w:w="2789" w:type="dxa"/>
            <w:shd w:val="clear" w:color="auto" w:fill="auto"/>
            <w:noWrap/>
            <w:hideMark/>
          </w:tcPr>
          <w:p w14:paraId="7A9F521C" w14:textId="77777777" w:rsidR="001F668F" w:rsidRPr="001012FD" w:rsidRDefault="001F668F" w:rsidP="00B823EC">
            <w:pPr>
              <w:spacing w:line="240" w:lineRule="auto"/>
              <w:rPr>
                <w:rFonts w:cs="Tahoma"/>
              </w:rPr>
            </w:pPr>
          </w:p>
        </w:tc>
        <w:tc>
          <w:tcPr>
            <w:tcW w:w="3597" w:type="dxa"/>
            <w:shd w:val="clear" w:color="auto" w:fill="auto"/>
            <w:noWrap/>
            <w:hideMark/>
          </w:tcPr>
          <w:p w14:paraId="4D1E085D" w14:textId="77777777" w:rsidR="001F668F" w:rsidRPr="001012FD" w:rsidRDefault="001F668F" w:rsidP="00B823EC">
            <w:pPr>
              <w:spacing w:line="240" w:lineRule="auto"/>
              <w:rPr>
                <w:rFonts w:cs="Tahoma"/>
              </w:rPr>
            </w:pPr>
            <w:r w:rsidRPr="001012FD">
              <w:rPr>
                <w:rFonts w:cs="Tahoma"/>
              </w:rPr>
              <w:t xml:space="preserve">begindatum en tijdstip </w:t>
            </w:r>
          </w:p>
        </w:tc>
        <w:tc>
          <w:tcPr>
            <w:tcW w:w="2840" w:type="dxa"/>
            <w:shd w:val="clear" w:color="auto" w:fill="auto"/>
            <w:noWrap/>
            <w:hideMark/>
          </w:tcPr>
          <w:p w14:paraId="1433ABEF" w14:textId="3F78F6C4" w:rsidR="001F668F" w:rsidRPr="001012FD" w:rsidRDefault="001F668F" w:rsidP="00B823EC">
            <w:pPr>
              <w:spacing w:line="240" w:lineRule="auto"/>
              <w:rPr>
                <w:rFonts w:cs="Tahoma"/>
              </w:rPr>
            </w:pPr>
            <w:r w:rsidRPr="001012FD">
              <w:rPr>
                <w:rFonts w:cs="Tahoma"/>
              </w:rPr>
              <w:t>2014  1  1  1</w:t>
            </w:r>
          </w:p>
        </w:tc>
      </w:tr>
      <w:tr w:rsidR="001F668F" w:rsidRPr="001012FD" w14:paraId="640D093D" w14:textId="77777777" w:rsidTr="00B823EC">
        <w:trPr>
          <w:trHeight w:val="288"/>
        </w:trPr>
        <w:tc>
          <w:tcPr>
            <w:tcW w:w="2789" w:type="dxa"/>
            <w:shd w:val="clear" w:color="auto" w:fill="auto"/>
            <w:noWrap/>
            <w:hideMark/>
          </w:tcPr>
          <w:p w14:paraId="4606B3CF" w14:textId="77777777" w:rsidR="001F668F" w:rsidRPr="001012FD" w:rsidRDefault="001F668F" w:rsidP="00B823EC">
            <w:pPr>
              <w:spacing w:line="240" w:lineRule="auto"/>
              <w:rPr>
                <w:rFonts w:cs="Tahoma"/>
              </w:rPr>
            </w:pPr>
          </w:p>
        </w:tc>
        <w:tc>
          <w:tcPr>
            <w:tcW w:w="3597" w:type="dxa"/>
            <w:shd w:val="clear" w:color="auto" w:fill="auto"/>
            <w:noWrap/>
            <w:hideMark/>
          </w:tcPr>
          <w:p w14:paraId="0A2CE452" w14:textId="77777777" w:rsidR="001F668F" w:rsidRPr="001012FD" w:rsidRDefault="001F668F" w:rsidP="00B823EC">
            <w:pPr>
              <w:spacing w:line="240" w:lineRule="auto"/>
              <w:rPr>
                <w:rFonts w:cs="Tahoma"/>
              </w:rPr>
            </w:pPr>
            <w:r w:rsidRPr="001012FD">
              <w:rPr>
                <w:rFonts w:cs="Tahoma"/>
              </w:rPr>
              <w:t xml:space="preserve">einddatum en tijdstip </w:t>
            </w:r>
          </w:p>
        </w:tc>
        <w:tc>
          <w:tcPr>
            <w:tcW w:w="2840" w:type="dxa"/>
            <w:shd w:val="clear" w:color="auto" w:fill="auto"/>
            <w:noWrap/>
            <w:hideMark/>
          </w:tcPr>
          <w:p w14:paraId="773FC247" w14:textId="1E9F8057" w:rsidR="001F668F" w:rsidRPr="001012FD" w:rsidRDefault="001F668F" w:rsidP="00B823EC">
            <w:pPr>
              <w:spacing w:line="240" w:lineRule="auto"/>
              <w:rPr>
                <w:rFonts w:cs="Tahoma"/>
              </w:rPr>
            </w:pPr>
            <w:r w:rsidRPr="001012FD">
              <w:rPr>
                <w:rFonts w:cs="Tahoma"/>
              </w:rPr>
              <w:t>2014 12 31 24</w:t>
            </w:r>
          </w:p>
        </w:tc>
      </w:tr>
      <w:tr w:rsidR="001F668F" w:rsidRPr="001012FD" w14:paraId="180AFC14" w14:textId="77777777" w:rsidTr="00B823EC">
        <w:trPr>
          <w:trHeight w:val="288"/>
        </w:trPr>
        <w:tc>
          <w:tcPr>
            <w:tcW w:w="2789" w:type="dxa"/>
            <w:shd w:val="clear" w:color="auto" w:fill="auto"/>
            <w:noWrap/>
            <w:hideMark/>
          </w:tcPr>
          <w:p w14:paraId="63285548" w14:textId="77777777" w:rsidR="001F668F" w:rsidRPr="001012FD" w:rsidRDefault="001F668F" w:rsidP="00B823EC">
            <w:pPr>
              <w:spacing w:line="240" w:lineRule="auto"/>
              <w:rPr>
                <w:rFonts w:cs="Tahoma"/>
              </w:rPr>
            </w:pPr>
          </w:p>
        </w:tc>
        <w:tc>
          <w:tcPr>
            <w:tcW w:w="3597" w:type="dxa"/>
            <w:shd w:val="clear" w:color="auto" w:fill="auto"/>
            <w:noWrap/>
            <w:hideMark/>
          </w:tcPr>
          <w:p w14:paraId="1D5C891E" w14:textId="6CE522DF" w:rsidR="001F668F" w:rsidRPr="001012FD" w:rsidRDefault="001F668F" w:rsidP="00B823EC">
            <w:pPr>
              <w:spacing w:line="240" w:lineRule="auto"/>
              <w:rPr>
                <w:rFonts w:cs="Tahoma"/>
              </w:rPr>
            </w:pPr>
            <w:r w:rsidRPr="001012FD">
              <w:rPr>
                <w:rFonts w:cs="Tahoma"/>
              </w:rPr>
              <w:t>X-</w:t>
            </w:r>
            <w:r w:rsidR="00A163ED" w:rsidRPr="001012FD">
              <w:rPr>
                <w:rFonts w:cs="Tahoma"/>
              </w:rPr>
              <w:t>coördinaat</w:t>
            </w:r>
            <w:r w:rsidRPr="001012FD">
              <w:rPr>
                <w:rFonts w:cs="Tahoma"/>
              </w:rPr>
              <w:t xml:space="preserve"> (m) </w:t>
            </w:r>
          </w:p>
        </w:tc>
        <w:tc>
          <w:tcPr>
            <w:tcW w:w="2840" w:type="dxa"/>
            <w:shd w:val="clear" w:color="auto" w:fill="auto"/>
            <w:noWrap/>
            <w:hideMark/>
          </w:tcPr>
          <w:p w14:paraId="02051533" w14:textId="77777777" w:rsidR="001F668F" w:rsidRPr="001012FD" w:rsidRDefault="001F668F" w:rsidP="00B823EC">
            <w:pPr>
              <w:spacing w:line="240" w:lineRule="auto"/>
              <w:rPr>
                <w:rFonts w:cs="Tahoma"/>
              </w:rPr>
            </w:pPr>
            <w:r w:rsidRPr="001012FD">
              <w:rPr>
                <w:rFonts w:cs="Tahoma"/>
              </w:rPr>
              <w:t>175000</w:t>
            </w:r>
          </w:p>
        </w:tc>
      </w:tr>
      <w:tr w:rsidR="001F668F" w:rsidRPr="001012FD" w14:paraId="324F59F3" w14:textId="77777777" w:rsidTr="00B823EC">
        <w:trPr>
          <w:trHeight w:val="288"/>
        </w:trPr>
        <w:tc>
          <w:tcPr>
            <w:tcW w:w="2789" w:type="dxa"/>
            <w:shd w:val="clear" w:color="auto" w:fill="auto"/>
            <w:noWrap/>
            <w:hideMark/>
          </w:tcPr>
          <w:p w14:paraId="787547BB" w14:textId="77777777" w:rsidR="001F668F" w:rsidRPr="001012FD" w:rsidRDefault="001F668F" w:rsidP="00B823EC">
            <w:pPr>
              <w:spacing w:line="240" w:lineRule="auto"/>
              <w:rPr>
                <w:rFonts w:cs="Tahoma"/>
              </w:rPr>
            </w:pPr>
          </w:p>
        </w:tc>
        <w:tc>
          <w:tcPr>
            <w:tcW w:w="3597" w:type="dxa"/>
            <w:shd w:val="clear" w:color="auto" w:fill="auto"/>
            <w:noWrap/>
            <w:hideMark/>
          </w:tcPr>
          <w:p w14:paraId="464DD82E" w14:textId="2D77AD8A" w:rsidR="001F668F" w:rsidRPr="001012FD" w:rsidRDefault="001F668F" w:rsidP="00B823EC">
            <w:pPr>
              <w:spacing w:line="240" w:lineRule="auto"/>
              <w:rPr>
                <w:rFonts w:cs="Tahoma"/>
              </w:rPr>
            </w:pPr>
            <w:r w:rsidRPr="001012FD">
              <w:rPr>
                <w:rFonts w:cs="Tahoma"/>
              </w:rPr>
              <w:t>Y-co</w:t>
            </w:r>
            <w:r w:rsidR="00A163ED">
              <w:rPr>
                <w:rFonts w:cs="Tahoma"/>
              </w:rPr>
              <w:t>ö</w:t>
            </w:r>
            <w:r w:rsidRPr="001012FD">
              <w:rPr>
                <w:rFonts w:cs="Tahoma"/>
              </w:rPr>
              <w:t xml:space="preserve">rdinaat (m) </w:t>
            </w:r>
          </w:p>
        </w:tc>
        <w:tc>
          <w:tcPr>
            <w:tcW w:w="2840" w:type="dxa"/>
            <w:shd w:val="clear" w:color="auto" w:fill="auto"/>
            <w:noWrap/>
            <w:hideMark/>
          </w:tcPr>
          <w:p w14:paraId="336B314E" w14:textId="77777777" w:rsidR="001F668F" w:rsidRPr="001012FD" w:rsidRDefault="001F668F" w:rsidP="00B823EC">
            <w:pPr>
              <w:spacing w:line="240" w:lineRule="auto"/>
              <w:rPr>
                <w:rFonts w:cs="Tahoma"/>
              </w:rPr>
            </w:pPr>
            <w:r w:rsidRPr="001012FD">
              <w:rPr>
                <w:rFonts w:cs="Tahoma"/>
              </w:rPr>
              <w:t>459999</w:t>
            </w:r>
          </w:p>
        </w:tc>
      </w:tr>
      <w:tr w:rsidR="001F668F" w:rsidRPr="001012FD" w14:paraId="488CB617" w14:textId="77777777" w:rsidTr="00B823EC">
        <w:trPr>
          <w:trHeight w:val="288"/>
        </w:trPr>
        <w:tc>
          <w:tcPr>
            <w:tcW w:w="2789" w:type="dxa"/>
            <w:shd w:val="clear" w:color="auto" w:fill="auto"/>
            <w:noWrap/>
            <w:hideMark/>
          </w:tcPr>
          <w:p w14:paraId="293A863C" w14:textId="77777777" w:rsidR="001F668F" w:rsidRPr="001012FD" w:rsidRDefault="001F668F" w:rsidP="00B823EC">
            <w:pPr>
              <w:spacing w:line="240" w:lineRule="auto"/>
              <w:rPr>
                <w:rFonts w:cs="Tahoma"/>
              </w:rPr>
            </w:pPr>
          </w:p>
        </w:tc>
        <w:tc>
          <w:tcPr>
            <w:tcW w:w="3597" w:type="dxa"/>
            <w:shd w:val="clear" w:color="auto" w:fill="auto"/>
            <w:noWrap/>
            <w:hideMark/>
          </w:tcPr>
          <w:p w14:paraId="453C8629" w14:textId="77777777" w:rsidR="001F668F" w:rsidRPr="001012FD" w:rsidRDefault="001F668F" w:rsidP="00B823EC">
            <w:pPr>
              <w:spacing w:line="240" w:lineRule="auto"/>
              <w:rPr>
                <w:rFonts w:cs="Tahoma"/>
              </w:rPr>
            </w:pPr>
            <w:r w:rsidRPr="001012FD">
              <w:rPr>
                <w:rFonts w:cs="Tahoma"/>
              </w:rPr>
              <w:t xml:space="preserve">monte-carlo percentage (%) </w:t>
            </w:r>
          </w:p>
        </w:tc>
        <w:tc>
          <w:tcPr>
            <w:tcW w:w="2840" w:type="dxa"/>
            <w:shd w:val="clear" w:color="auto" w:fill="auto"/>
            <w:noWrap/>
            <w:hideMark/>
          </w:tcPr>
          <w:p w14:paraId="3DF3AEFB" w14:textId="77777777" w:rsidR="001F668F" w:rsidRPr="001012FD" w:rsidRDefault="001F668F" w:rsidP="00B823EC">
            <w:pPr>
              <w:spacing w:line="240" w:lineRule="auto"/>
              <w:rPr>
                <w:rFonts w:cs="Tahoma"/>
              </w:rPr>
            </w:pPr>
            <w:r w:rsidRPr="001012FD">
              <w:rPr>
                <w:rFonts w:cs="Tahoma"/>
              </w:rPr>
              <w:t>100</w:t>
            </w:r>
          </w:p>
        </w:tc>
      </w:tr>
      <w:tr w:rsidR="001F668F" w:rsidRPr="001012FD" w14:paraId="4A90C652" w14:textId="77777777" w:rsidTr="00B823EC">
        <w:trPr>
          <w:trHeight w:val="288"/>
        </w:trPr>
        <w:tc>
          <w:tcPr>
            <w:tcW w:w="2789" w:type="dxa"/>
            <w:shd w:val="clear" w:color="auto" w:fill="auto"/>
            <w:noWrap/>
            <w:hideMark/>
          </w:tcPr>
          <w:p w14:paraId="59326134" w14:textId="77777777" w:rsidR="001F668F" w:rsidRPr="001012FD" w:rsidRDefault="001F668F" w:rsidP="00B823EC">
            <w:pPr>
              <w:spacing w:line="240" w:lineRule="auto"/>
              <w:rPr>
                <w:rFonts w:cs="Tahoma"/>
              </w:rPr>
            </w:pPr>
            <w:r w:rsidRPr="001012FD">
              <w:rPr>
                <w:rFonts w:cs="Tahoma"/>
              </w:rPr>
              <w:t xml:space="preserve">terreinruwheid </w:t>
            </w:r>
          </w:p>
        </w:tc>
        <w:tc>
          <w:tcPr>
            <w:tcW w:w="3597" w:type="dxa"/>
            <w:shd w:val="clear" w:color="auto" w:fill="auto"/>
            <w:noWrap/>
            <w:hideMark/>
          </w:tcPr>
          <w:p w14:paraId="7CC7E15A" w14:textId="77777777" w:rsidR="001F668F" w:rsidRPr="001012FD" w:rsidRDefault="001F668F" w:rsidP="00B823EC">
            <w:pPr>
              <w:spacing w:line="240" w:lineRule="auto"/>
              <w:rPr>
                <w:rFonts w:cs="Tahoma"/>
              </w:rPr>
            </w:pPr>
            <w:r w:rsidRPr="001012FD">
              <w:rPr>
                <w:rFonts w:cs="Tahoma"/>
              </w:rPr>
              <w:t xml:space="preserve">ruwheidslengte (m) </w:t>
            </w:r>
          </w:p>
        </w:tc>
        <w:tc>
          <w:tcPr>
            <w:tcW w:w="2840" w:type="dxa"/>
            <w:shd w:val="clear" w:color="auto" w:fill="auto"/>
            <w:noWrap/>
            <w:hideMark/>
          </w:tcPr>
          <w:p w14:paraId="1B1D3541" w14:textId="77777777" w:rsidR="001F668F" w:rsidRPr="001012FD" w:rsidRDefault="001F668F" w:rsidP="00B823EC">
            <w:pPr>
              <w:spacing w:line="240" w:lineRule="auto"/>
              <w:rPr>
                <w:rFonts w:cs="Tahoma"/>
              </w:rPr>
            </w:pPr>
            <w:r w:rsidRPr="001012FD">
              <w:rPr>
                <w:rFonts w:cs="Tahoma"/>
              </w:rPr>
              <w:t>0.25</w:t>
            </w:r>
          </w:p>
        </w:tc>
      </w:tr>
      <w:tr w:rsidR="001F668F" w:rsidRPr="001012FD" w14:paraId="2C201A1B" w14:textId="77777777" w:rsidTr="00B823EC">
        <w:trPr>
          <w:trHeight w:val="288"/>
        </w:trPr>
        <w:tc>
          <w:tcPr>
            <w:tcW w:w="2789" w:type="dxa"/>
            <w:shd w:val="clear" w:color="auto" w:fill="auto"/>
            <w:noWrap/>
            <w:hideMark/>
          </w:tcPr>
          <w:p w14:paraId="2F150B1C" w14:textId="77777777" w:rsidR="001F668F" w:rsidRPr="001012FD" w:rsidRDefault="001F668F" w:rsidP="00B823EC">
            <w:pPr>
              <w:spacing w:line="240" w:lineRule="auto"/>
              <w:rPr>
                <w:rFonts w:cs="Tahoma"/>
              </w:rPr>
            </w:pPr>
          </w:p>
        </w:tc>
        <w:tc>
          <w:tcPr>
            <w:tcW w:w="3597" w:type="dxa"/>
            <w:shd w:val="clear" w:color="auto" w:fill="auto"/>
            <w:noWrap/>
            <w:hideMark/>
          </w:tcPr>
          <w:p w14:paraId="55580A69" w14:textId="77777777" w:rsidR="001F668F" w:rsidRPr="001012FD" w:rsidRDefault="001F668F" w:rsidP="00B823EC">
            <w:pPr>
              <w:spacing w:line="240" w:lineRule="auto"/>
              <w:rPr>
                <w:rFonts w:cs="Tahoma"/>
              </w:rPr>
            </w:pPr>
            <w:r w:rsidRPr="001012FD">
              <w:rPr>
                <w:rFonts w:cs="Tahoma"/>
              </w:rPr>
              <w:t xml:space="preserve">bron ruwheidslengte PreSRM (ja/nee) </w:t>
            </w:r>
          </w:p>
        </w:tc>
        <w:tc>
          <w:tcPr>
            <w:tcW w:w="2840" w:type="dxa"/>
            <w:shd w:val="clear" w:color="auto" w:fill="auto"/>
            <w:noWrap/>
            <w:hideMark/>
          </w:tcPr>
          <w:p w14:paraId="2D9444CC" w14:textId="77777777" w:rsidR="001F668F" w:rsidRPr="001012FD" w:rsidRDefault="001F668F" w:rsidP="00B823EC">
            <w:pPr>
              <w:spacing w:line="240" w:lineRule="auto"/>
              <w:rPr>
                <w:rFonts w:cs="Tahoma"/>
              </w:rPr>
            </w:pPr>
            <w:r w:rsidRPr="001012FD">
              <w:rPr>
                <w:rFonts w:cs="Tahoma"/>
              </w:rPr>
              <w:t>onbekend</w:t>
            </w:r>
          </w:p>
        </w:tc>
      </w:tr>
      <w:tr w:rsidR="001F668F" w:rsidRPr="00A163ED" w14:paraId="4E478A4D" w14:textId="77777777" w:rsidTr="00B823EC">
        <w:trPr>
          <w:trHeight w:val="288"/>
        </w:trPr>
        <w:tc>
          <w:tcPr>
            <w:tcW w:w="2789" w:type="dxa"/>
            <w:shd w:val="clear" w:color="auto" w:fill="auto"/>
            <w:noWrap/>
            <w:hideMark/>
          </w:tcPr>
          <w:p w14:paraId="66964909" w14:textId="77777777" w:rsidR="001F668F" w:rsidRPr="00A163ED" w:rsidRDefault="001F668F" w:rsidP="00B823EC">
            <w:pPr>
              <w:spacing w:line="240" w:lineRule="auto"/>
              <w:rPr>
                <w:rFonts w:cs="Tahoma"/>
              </w:rPr>
            </w:pPr>
            <w:r w:rsidRPr="00A163ED">
              <w:rPr>
                <w:rFonts w:cs="Tahoma"/>
              </w:rPr>
              <w:t xml:space="preserve">stofgegevens </w:t>
            </w:r>
          </w:p>
        </w:tc>
        <w:tc>
          <w:tcPr>
            <w:tcW w:w="3597" w:type="dxa"/>
            <w:shd w:val="clear" w:color="auto" w:fill="auto"/>
            <w:noWrap/>
            <w:hideMark/>
          </w:tcPr>
          <w:p w14:paraId="2E7CC632" w14:textId="77777777" w:rsidR="001F668F" w:rsidRPr="00A163ED" w:rsidRDefault="001F668F" w:rsidP="00B823EC">
            <w:pPr>
              <w:spacing w:line="240" w:lineRule="auto"/>
              <w:rPr>
                <w:rFonts w:cs="Tahoma"/>
              </w:rPr>
            </w:pPr>
            <w:r w:rsidRPr="00A163ED">
              <w:rPr>
                <w:rFonts w:cs="Tahoma"/>
              </w:rPr>
              <w:t xml:space="preserve">component </w:t>
            </w:r>
          </w:p>
        </w:tc>
        <w:tc>
          <w:tcPr>
            <w:tcW w:w="2840" w:type="dxa"/>
            <w:shd w:val="clear" w:color="auto" w:fill="auto"/>
            <w:noWrap/>
            <w:hideMark/>
          </w:tcPr>
          <w:p w14:paraId="03CC4389" w14:textId="77777777" w:rsidR="001F668F" w:rsidRPr="00A163ED" w:rsidRDefault="001F668F" w:rsidP="00B823EC">
            <w:pPr>
              <w:spacing w:line="240" w:lineRule="auto"/>
              <w:rPr>
                <w:rFonts w:cs="Tahoma"/>
              </w:rPr>
            </w:pPr>
            <w:r w:rsidRPr="00A163ED">
              <w:rPr>
                <w:rFonts w:cs="Tahoma"/>
              </w:rPr>
              <w:t>Geur</w:t>
            </w:r>
          </w:p>
        </w:tc>
      </w:tr>
      <w:tr w:rsidR="001F668F" w:rsidRPr="00A163ED" w14:paraId="6560E004" w14:textId="77777777" w:rsidTr="00B823EC">
        <w:trPr>
          <w:trHeight w:val="288"/>
        </w:trPr>
        <w:tc>
          <w:tcPr>
            <w:tcW w:w="2789" w:type="dxa"/>
            <w:shd w:val="clear" w:color="auto" w:fill="auto"/>
            <w:noWrap/>
            <w:hideMark/>
          </w:tcPr>
          <w:p w14:paraId="29919A45" w14:textId="77777777" w:rsidR="001F668F" w:rsidRPr="00A163ED" w:rsidRDefault="001F668F" w:rsidP="00B823EC">
            <w:pPr>
              <w:spacing w:line="240" w:lineRule="auto"/>
              <w:rPr>
                <w:rFonts w:cs="Tahoma"/>
              </w:rPr>
            </w:pPr>
          </w:p>
        </w:tc>
        <w:tc>
          <w:tcPr>
            <w:tcW w:w="3597" w:type="dxa"/>
            <w:shd w:val="clear" w:color="auto" w:fill="auto"/>
            <w:noWrap/>
            <w:hideMark/>
          </w:tcPr>
          <w:p w14:paraId="51D80AED" w14:textId="77777777" w:rsidR="001F668F" w:rsidRPr="00A163ED" w:rsidRDefault="001F668F" w:rsidP="00B823EC">
            <w:pPr>
              <w:spacing w:line="240" w:lineRule="auto"/>
              <w:rPr>
                <w:rFonts w:cs="Tahoma"/>
              </w:rPr>
            </w:pPr>
            <w:r w:rsidRPr="00A163ED">
              <w:rPr>
                <w:rFonts w:cs="Tahoma"/>
              </w:rPr>
              <w:t xml:space="preserve">toetsjaar </w:t>
            </w:r>
          </w:p>
        </w:tc>
        <w:tc>
          <w:tcPr>
            <w:tcW w:w="2840" w:type="dxa"/>
            <w:shd w:val="clear" w:color="auto" w:fill="auto"/>
            <w:noWrap/>
            <w:hideMark/>
          </w:tcPr>
          <w:p w14:paraId="68281956" w14:textId="77777777" w:rsidR="001F668F" w:rsidRPr="00A163ED" w:rsidRDefault="001F668F" w:rsidP="00B823EC">
            <w:pPr>
              <w:spacing w:line="240" w:lineRule="auto"/>
              <w:rPr>
                <w:rFonts w:cs="Tahoma"/>
              </w:rPr>
            </w:pPr>
            <w:r w:rsidRPr="00A163ED">
              <w:rPr>
                <w:rFonts w:cs="Tahoma"/>
              </w:rPr>
              <w:t>2014</w:t>
            </w:r>
          </w:p>
        </w:tc>
      </w:tr>
      <w:tr w:rsidR="001F668F" w:rsidRPr="00A163ED" w14:paraId="6EE2BF79" w14:textId="77777777" w:rsidTr="00B823EC">
        <w:trPr>
          <w:trHeight w:val="288"/>
        </w:trPr>
        <w:tc>
          <w:tcPr>
            <w:tcW w:w="2789" w:type="dxa"/>
            <w:shd w:val="clear" w:color="auto" w:fill="auto"/>
            <w:noWrap/>
            <w:hideMark/>
          </w:tcPr>
          <w:p w14:paraId="507EE93F" w14:textId="77777777" w:rsidR="001F668F" w:rsidRPr="00A163ED" w:rsidRDefault="001F668F" w:rsidP="00B823EC">
            <w:pPr>
              <w:spacing w:line="240" w:lineRule="auto"/>
              <w:rPr>
                <w:rFonts w:cs="Tahoma"/>
              </w:rPr>
            </w:pPr>
          </w:p>
        </w:tc>
        <w:tc>
          <w:tcPr>
            <w:tcW w:w="3597" w:type="dxa"/>
            <w:shd w:val="clear" w:color="auto" w:fill="auto"/>
            <w:noWrap/>
            <w:hideMark/>
          </w:tcPr>
          <w:p w14:paraId="2FC6F007" w14:textId="63494998" w:rsidR="001F668F" w:rsidRPr="00A163ED" w:rsidRDefault="001F668F" w:rsidP="00B823EC">
            <w:pPr>
              <w:spacing w:line="240" w:lineRule="auto"/>
              <w:rPr>
                <w:rFonts w:cs="Tahoma"/>
              </w:rPr>
            </w:pPr>
            <w:r w:rsidRPr="00A163ED">
              <w:rPr>
                <w:rFonts w:cs="Tahoma"/>
              </w:rPr>
              <w:t xml:space="preserve">ozoncorrectie (ja/nee) </w:t>
            </w:r>
          </w:p>
        </w:tc>
        <w:tc>
          <w:tcPr>
            <w:tcW w:w="2840" w:type="dxa"/>
            <w:shd w:val="clear" w:color="auto" w:fill="auto"/>
            <w:noWrap/>
            <w:hideMark/>
          </w:tcPr>
          <w:p w14:paraId="7DF303B9" w14:textId="77777777" w:rsidR="001F668F" w:rsidRPr="00A163ED" w:rsidRDefault="001F668F" w:rsidP="00B823EC">
            <w:pPr>
              <w:spacing w:line="240" w:lineRule="auto"/>
              <w:rPr>
                <w:rFonts w:cs="Tahoma"/>
              </w:rPr>
            </w:pPr>
            <w:r w:rsidRPr="00A163ED">
              <w:rPr>
                <w:rFonts w:cs="Tahoma"/>
              </w:rPr>
              <w:t>nvt</w:t>
            </w:r>
          </w:p>
        </w:tc>
      </w:tr>
      <w:tr w:rsidR="001F668F" w:rsidRPr="00A163ED" w14:paraId="1A8F4C20" w14:textId="77777777" w:rsidTr="00B823EC">
        <w:trPr>
          <w:trHeight w:val="288"/>
        </w:trPr>
        <w:tc>
          <w:tcPr>
            <w:tcW w:w="2789" w:type="dxa"/>
            <w:shd w:val="clear" w:color="auto" w:fill="auto"/>
            <w:noWrap/>
            <w:hideMark/>
          </w:tcPr>
          <w:p w14:paraId="0BD87B1F" w14:textId="77777777" w:rsidR="001F668F" w:rsidRPr="00A163ED" w:rsidRDefault="001F668F" w:rsidP="00B823EC">
            <w:pPr>
              <w:spacing w:line="240" w:lineRule="auto"/>
              <w:rPr>
                <w:rFonts w:cs="Tahoma"/>
              </w:rPr>
            </w:pPr>
          </w:p>
        </w:tc>
        <w:tc>
          <w:tcPr>
            <w:tcW w:w="3597" w:type="dxa"/>
            <w:shd w:val="clear" w:color="auto" w:fill="auto"/>
            <w:noWrap/>
            <w:hideMark/>
          </w:tcPr>
          <w:p w14:paraId="0AF818F9" w14:textId="77777777" w:rsidR="001F668F" w:rsidRPr="00A163ED" w:rsidRDefault="001F668F" w:rsidP="00B823EC">
            <w:pPr>
              <w:spacing w:line="240" w:lineRule="auto"/>
              <w:rPr>
                <w:rFonts w:cs="Tahoma"/>
              </w:rPr>
            </w:pPr>
            <w:r w:rsidRPr="00A163ED">
              <w:rPr>
                <w:rFonts w:cs="Tahoma"/>
              </w:rPr>
              <w:t xml:space="preserve">percentielen berekend (ja/nee) </w:t>
            </w:r>
          </w:p>
        </w:tc>
        <w:tc>
          <w:tcPr>
            <w:tcW w:w="2840" w:type="dxa"/>
            <w:shd w:val="clear" w:color="auto" w:fill="auto"/>
            <w:noWrap/>
            <w:hideMark/>
          </w:tcPr>
          <w:p w14:paraId="6AE2D196" w14:textId="77777777" w:rsidR="001F668F" w:rsidRPr="00A163ED" w:rsidRDefault="001F668F" w:rsidP="00B823EC">
            <w:pPr>
              <w:spacing w:line="240" w:lineRule="auto"/>
              <w:rPr>
                <w:rFonts w:cs="Tahoma"/>
              </w:rPr>
            </w:pPr>
            <w:r w:rsidRPr="00A163ED">
              <w:rPr>
                <w:rFonts w:cs="Tahoma"/>
              </w:rPr>
              <w:t>ja</w:t>
            </w:r>
          </w:p>
        </w:tc>
      </w:tr>
      <w:tr w:rsidR="001F668F" w:rsidRPr="00A163ED" w14:paraId="7D774D6D" w14:textId="77777777" w:rsidTr="00B823EC">
        <w:trPr>
          <w:trHeight w:val="288"/>
        </w:trPr>
        <w:tc>
          <w:tcPr>
            <w:tcW w:w="2789" w:type="dxa"/>
            <w:shd w:val="clear" w:color="auto" w:fill="auto"/>
            <w:noWrap/>
            <w:hideMark/>
          </w:tcPr>
          <w:p w14:paraId="06681902" w14:textId="77777777" w:rsidR="001F668F" w:rsidRPr="00A163ED" w:rsidRDefault="001F668F" w:rsidP="00B823EC">
            <w:pPr>
              <w:spacing w:line="240" w:lineRule="auto"/>
              <w:rPr>
                <w:rFonts w:cs="Tahoma"/>
              </w:rPr>
            </w:pPr>
          </w:p>
        </w:tc>
        <w:tc>
          <w:tcPr>
            <w:tcW w:w="3597" w:type="dxa"/>
            <w:shd w:val="clear" w:color="auto" w:fill="auto"/>
            <w:noWrap/>
            <w:hideMark/>
          </w:tcPr>
          <w:p w14:paraId="629409BD" w14:textId="77777777" w:rsidR="001F668F" w:rsidRPr="00A163ED" w:rsidRDefault="001F668F" w:rsidP="00B823EC">
            <w:pPr>
              <w:spacing w:line="240" w:lineRule="auto"/>
              <w:rPr>
                <w:rFonts w:cs="Tahoma"/>
              </w:rPr>
            </w:pPr>
            <w:r w:rsidRPr="00A163ED">
              <w:rPr>
                <w:rFonts w:cs="Tahoma"/>
              </w:rPr>
              <w:t>middelingstijd percentielen (uur)</w:t>
            </w:r>
          </w:p>
        </w:tc>
        <w:tc>
          <w:tcPr>
            <w:tcW w:w="2840" w:type="dxa"/>
            <w:shd w:val="clear" w:color="auto" w:fill="auto"/>
            <w:noWrap/>
            <w:hideMark/>
          </w:tcPr>
          <w:p w14:paraId="64467159" w14:textId="77777777" w:rsidR="001F668F" w:rsidRPr="00A163ED" w:rsidRDefault="001F668F" w:rsidP="00B823EC">
            <w:pPr>
              <w:spacing w:line="240" w:lineRule="auto"/>
              <w:rPr>
                <w:rFonts w:cs="Tahoma"/>
              </w:rPr>
            </w:pPr>
            <w:r w:rsidRPr="00A163ED">
              <w:rPr>
                <w:rFonts w:cs="Tahoma"/>
              </w:rPr>
              <w:t>1</w:t>
            </w:r>
          </w:p>
        </w:tc>
      </w:tr>
      <w:tr w:rsidR="001F668F" w:rsidRPr="00A163ED" w14:paraId="7066EC94" w14:textId="77777777" w:rsidTr="00B823EC">
        <w:trPr>
          <w:trHeight w:val="288"/>
        </w:trPr>
        <w:tc>
          <w:tcPr>
            <w:tcW w:w="2789" w:type="dxa"/>
            <w:shd w:val="clear" w:color="auto" w:fill="auto"/>
            <w:noWrap/>
            <w:hideMark/>
          </w:tcPr>
          <w:p w14:paraId="64E25697" w14:textId="77777777" w:rsidR="001F668F" w:rsidRPr="00A163ED" w:rsidRDefault="001F668F" w:rsidP="00B823EC">
            <w:pPr>
              <w:spacing w:line="240" w:lineRule="auto"/>
              <w:rPr>
                <w:rFonts w:cs="Tahoma"/>
              </w:rPr>
            </w:pPr>
          </w:p>
        </w:tc>
        <w:tc>
          <w:tcPr>
            <w:tcW w:w="3597" w:type="dxa"/>
            <w:shd w:val="clear" w:color="auto" w:fill="auto"/>
            <w:noWrap/>
            <w:hideMark/>
          </w:tcPr>
          <w:p w14:paraId="5A20D2C5" w14:textId="77777777" w:rsidR="001F668F" w:rsidRPr="00A163ED" w:rsidRDefault="001F668F" w:rsidP="00B823EC">
            <w:pPr>
              <w:spacing w:line="240" w:lineRule="auto"/>
              <w:rPr>
                <w:rFonts w:cs="Tahoma"/>
              </w:rPr>
            </w:pPr>
            <w:r w:rsidRPr="00A163ED">
              <w:rPr>
                <w:rFonts w:cs="Tahoma"/>
              </w:rPr>
              <w:t xml:space="preserve">depositie berekend </w:t>
            </w:r>
          </w:p>
        </w:tc>
        <w:tc>
          <w:tcPr>
            <w:tcW w:w="2840" w:type="dxa"/>
            <w:shd w:val="clear" w:color="auto" w:fill="auto"/>
            <w:noWrap/>
            <w:hideMark/>
          </w:tcPr>
          <w:p w14:paraId="3842A955" w14:textId="77777777" w:rsidR="001F668F" w:rsidRPr="00A163ED" w:rsidRDefault="001F668F" w:rsidP="00B823EC">
            <w:pPr>
              <w:spacing w:line="240" w:lineRule="auto"/>
              <w:rPr>
                <w:rFonts w:cs="Tahoma"/>
              </w:rPr>
            </w:pPr>
            <w:r w:rsidRPr="00A163ED">
              <w:rPr>
                <w:rFonts w:cs="Tahoma"/>
              </w:rPr>
              <w:t>nee</w:t>
            </w:r>
          </w:p>
        </w:tc>
      </w:tr>
      <w:tr w:rsidR="001F668F" w:rsidRPr="00A163ED" w14:paraId="2BC4E762" w14:textId="77777777" w:rsidTr="00B823EC">
        <w:trPr>
          <w:trHeight w:val="288"/>
        </w:trPr>
        <w:tc>
          <w:tcPr>
            <w:tcW w:w="2789" w:type="dxa"/>
            <w:shd w:val="clear" w:color="auto" w:fill="auto"/>
            <w:noWrap/>
            <w:hideMark/>
          </w:tcPr>
          <w:p w14:paraId="378EEDA4" w14:textId="77777777" w:rsidR="001F668F" w:rsidRPr="00A163ED" w:rsidRDefault="001F668F" w:rsidP="00B823EC">
            <w:pPr>
              <w:spacing w:line="240" w:lineRule="auto"/>
              <w:rPr>
                <w:rFonts w:cs="Tahoma"/>
              </w:rPr>
            </w:pPr>
          </w:p>
        </w:tc>
        <w:tc>
          <w:tcPr>
            <w:tcW w:w="3597" w:type="dxa"/>
            <w:shd w:val="clear" w:color="auto" w:fill="auto"/>
            <w:noWrap/>
            <w:hideMark/>
          </w:tcPr>
          <w:p w14:paraId="013F7A6F" w14:textId="77777777" w:rsidR="001F668F" w:rsidRPr="00A163ED" w:rsidRDefault="001F668F" w:rsidP="00B823EC">
            <w:pPr>
              <w:spacing w:line="240" w:lineRule="auto"/>
              <w:rPr>
                <w:rFonts w:cs="Tahoma"/>
              </w:rPr>
            </w:pPr>
            <w:r w:rsidRPr="00A163ED">
              <w:rPr>
                <w:rFonts w:cs="Tahoma"/>
              </w:rPr>
              <w:t xml:space="preserve">eigen achtergrondconcentratie gebruikt </w:t>
            </w:r>
          </w:p>
        </w:tc>
        <w:tc>
          <w:tcPr>
            <w:tcW w:w="2840" w:type="dxa"/>
            <w:shd w:val="clear" w:color="auto" w:fill="auto"/>
            <w:noWrap/>
            <w:hideMark/>
          </w:tcPr>
          <w:p w14:paraId="7B489D3B" w14:textId="77777777" w:rsidR="001F668F" w:rsidRPr="00A163ED" w:rsidRDefault="001F668F" w:rsidP="00B823EC">
            <w:pPr>
              <w:spacing w:line="240" w:lineRule="auto"/>
              <w:rPr>
                <w:rFonts w:cs="Tahoma"/>
              </w:rPr>
            </w:pPr>
            <w:r w:rsidRPr="00A163ED">
              <w:rPr>
                <w:rFonts w:cs="Tahoma"/>
              </w:rPr>
              <w:t>nee</w:t>
            </w:r>
          </w:p>
        </w:tc>
      </w:tr>
      <w:tr w:rsidR="001F668F" w:rsidRPr="00A163ED" w14:paraId="14118F6A" w14:textId="77777777" w:rsidTr="00B823EC">
        <w:trPr>
          <w:trHeight w:val="288"/>
        </w:trPr>
        <w:tc>
          <w:tcPr>
            <w:tcW w:w="2789" w:type="dxa"/>
            <w:shd w:val="clear" w:color="auto" w:fill="auto"/>
            <w:noWrap/>
            <w:hideMark/>
          </w:tcPr>
          <w:p w14:paraId="3BED5EDD" w14:textId="77777777" w:rsidR="001F668F" w:rsidRPr="00A163ED" w:rsidRDefault="001F668F" w:rsidP="00B823EC">
            <w:pPr>
              <w:spacing w:line="240" w:lineRule="auto"/>
              <w:rPr>
                <w:rFonts w:cs="Tahoma"/>
              </w:rPr>
            </w:pPr>
            <w:r w:rsidRPr="00A163ED">
              <w:rPr>
                <w:rFonts w:cs="Tahoma"/>
              </w:rPr>
              <w:t>bronnen</w:t>
            </w:r>
          </w:p>
        </w:tc>
        <w:tc>
          <w:tcPr>
            <w:tcW w:w="3597" w:type="dxa"/>
            <w:shd w:val="clear" w:color="auto" w:fill="auto"/>
            <w:noWrap/>
            <w:hideMark/>
          </w:tcPr>
          <w:p w14:paraId="1C5D09F9" w14:textId="77777777" w:rsidR="001F668F" w:rsidRPr="00A163ED" w:rsidRDefault="001F668F" w:rsidP="00B823EC">
            <w:pPr>
              <w:spacing w:line="240" w:lineRule="auto"/>
              <w:rPr>
                <w:rFonts w:cs="Tahoma"/>
              </w:rPr>
            </w:pPr>
            <w:r w:rsidRPr="00A163ED">
              <w:rPr>
                <w:rFonts w:cs="Tahoma"/>
              </w:rPr>
              <w:t xml:space="preserve">aantal bronnen </w:t>
            </w:r>
          </w:p>
        </w:tc>
        <w:tc>
          <w:tcPr>
            <w:tcW w:w="2840" w:type="dxa"/>
            <w:shd w:val="clear" w:color="auto" w:fill="auto"/>
            <w:noWrap/>
            <w:hideMark/>
          </w:tcPr>
          <w:p w14:paraId="38544616" w14:textId="77777777" w:rsidR="001F668F" w:rsidRPr="00A163ED" w:rsidRDefault="001F668F" w:rsidP="00B823EC">
            <w:pPr>
              <w:spacing w:line="240" w:lineRule="auto"/>
              <w:rPr>
                <w:rFonts w:cs="Tahoma"/>
              </w:rPr>
            </w:pPr>
            <w:r w:rsidRPr="00A163ED">
              <w:rPr>
                <w:rFonts w:cs="Tahoma"/>
              </w:rPr>
              <w:t>1</w:t>
            </w:r>
          </w:p>
        </w:tc>
      </w:tr>
      <w:tr w:rsidR="001F668F" w:rsidRPr="00A163ED" w14:paraId="6B371B52" w14:textId="77777777" w:rsidTr="00B823EC">
        <w:trPr>
          <w:trHeight w:val="288"/>
        </w:trPr>
        <w:tc>
          <w:tcPr>
            <w:tcW w:w="2789" w:type="dxa"/>
            <w:shd w:val="clear" w:color="auto" w:fill="auto"/>
            <w:noWrap/>
            <w:hideMark/>
          </w:tcPr>
          <w:p w14:paraId="00B78BAF" w14:textId="77777777" w:rsidR="001F668F" w:rsidRPr="00A163ED" w:rsidRDefault="001F668F" w:rsidP="00B823EC">
            <w:pPr>
              <w:spacing w:line="240" w:lineRule="auto"/>
              <w:rPr>
                <w:rFonts w:cs="Tahoma"/>
              </w:rPr>
            </w:pPr>
            <w:r w:rsidRPr="00A163ED">
              <w:rPr>
                <w:rFonts w:cs="Tahoma"/>
              </w:rPr>
              <w:t xml:space="preserve">zeezoutcorrectie (voor PM10) </w:t>
            </w:r>
          </w:p>
        </w:tc>
        <w:tc>
          <w:tcPr>
            <w:tcW w:w="3597" w:type="dxa"/>
            <w:shd w:val="clear" w:color="auto" w:fill="auto"/>
            <w:noWrap/>
            <w:hideMark/>
          </w:tcPr>
          <w:p w14:paraId="1C767891" w14:textId="77777777" w:rsidR="001F668F" w:rsidRPr="00A163ED" w:rsidRDefault="001F668F" w:rsidP="00B823EC">
            <w:pPr>
              <w:spacing w:line="240" w:lineRule="auto"/>
              <w:rPr>
                <w:rFonts w:cs="Tahoma"/>
              </w:rPr>
            </w:pPr>
            <w:r w:rsidRPr="00A163ED">
              <w:rPr>
                <w:rFonts w:cs="Tahoma"/>
              </w:rPr>
              <w:t xml:space="preserve">concentratie (ug/m3) </w:t>
            </w:r>
          </w:p>
        </w:tc>
        <w:tc>
          <w:tcPr>
            <w:tcW w:w="2840" w:type="dxa"/>
            <w:shd w:val="clear" w:color="auto" w:fill="auto"/>
            <w:noWrap/>
            <w:hideMark/>
          </w:tcPr>
          <w:p w14:paraId="07FC0ACD" w14:textId="77777777" w:rsidR="001F668F" w:rsidRPr="00A163ED" w:rsidRDefault="001F668F" w:rsidP="00B823EC">
            <w:pPr>
              <w:spacing w:line="240" w:lineRule="auto"/>
              <w:rPr>
                <w:rFonts w:cs="Tahoma"/>
              </w:rPr>
            </w:pPr>
            <w:r w:rsidRPr="00A163ED">
              <w:rPr>
                <w:rFonts w:cs="Tahoma"/>
              </w:rPr>
              <w:t>nvt</w:t>
            </w:r>
          </w:p>
        </w:tc>
      </w:tr>
      <w:tr w:rsidR="001F668F" w:rsidRPr="00A163ED" w14:paraId="1353414A" w14:textId="77777777" w:rsidTr="00B823EC">
        <w:trPr>
          <w:trHeight w:val="288"/>
        </w:trPr>
        <w:tc>
          <w:tcPr>
            <w:tcW w:w="2789" w:type="dxa"/>
            <w:shd w:val="clear" w:color="auto" w:fill="auto"/>
            <w:noWrap/>
            <w:hideMark/>
          </w:tcPr>
          <w:p w14:paraId="3C200DDD" w14:textId="77777777" w:rsidR="001F668F" w:rsidRPr="00A163ED" w:rsidRDefault="001F668F" w:rsidP="00B823EC">
            <w:pPr>
              <w:spacing w:line="240" w:lineRule="auto"/>
              <w:rPr>
                <w:rFonts w:cs="Tahoma"/>
              </w:rPr>
            </w:pPr>
          </w:p>
        </w:tc>
        <w:tc>
          <w:tcPr>
            <w:tcW w:w="3597" w:type="dxa"/>
            <w:shd w:val="clear" w:color="auto" w:fill="auto"/>
            <w:noWrap/>
            <w:hideMark/>
          </w:tcPr>
          <w:p w14:paraId="34C0BD43" w14:textId="77777777" w:rsidR="001F668F" w:rsidRPr="00A163ED" w:rsidRDefault="001F668F" w:rsidP="00B823EC">
            <w:pPr>
              <w:spacing w:line="240" w:lineRule="auto"/>
              <w:rPr>
                <w:rFonts w:cs="Tahoma"/>
              </w:rPr>
            </w:pPr>
            <w:r w:rsidRPr="00A163ED">
              <w:rPr>
                <w:rFonts w:cs="Tahoma"/>
              </w:rPr>
              <w:t xml:space="preserve">overschrijdingsdagen </w:t>
            </w:r>
          </w:p>
        </w:tc>
        <w:tc>
          <w:tcPr>
            <w:tcW w:w="2840" w:type="dxa"/>
            <w:shd w:val="clear" w:color="auto" w:fill="auto"/>
            <w:noWrap/>
            <w:hideMark/>
          </w:tcPr>
          <w:p w14:paraId="61299558" w14:textId="77777777" w:rsidR="001F668F" w:rsidRPr="00A163ED" w:rsidRDefault="001F668F" w:rsidP="00B823EC">
            <w:pPr>
              <w:spacing w:line="240" w:lineRule="auto"/>
              <w:rPr>
                <w:rFonts w:cs="Tahoma"/>
              </w:rPr>
            </w:pPr>
            <w:r w:rsidRPr="00A163ED">
              <w:rPr>
                <w:rFonts w:cs="Tahoma"/>
              </w:rPr>
              <w:t>nvt</w:t>
            </w:r>
          </w:p>
        </w:tc>
      </w:tr>
    </w:tbl>
    <w:p w14:paraId="7BFC7212" w14:textId="77777777" w:rsidR="001F668F" w:rsidRPr="00A163ED" w:rsidRDefault="001F668F" w:rsidP="001F668F">
      <w:pPr>
        <w:spacing w:line="240" w:lineRule="auto"/>
        <w:rPr>
          <w:rFonts w:cs="Tahoma"/>
        </w:rPr>
      </w:pPr>
    </w:p>
    <w:p w14:paraId="1EB1139A" w14:textId="77777777" w:rsidR="001F668F" w:rsidRPr="00A163ED" w:rsidRDefault="001F668F" w:rsidP="001F668F">
      <w:pPr>
        <w:spacing w:line="240" w:lineRule="auto"/>
        <w:rPr>
          <w:rFonts w:cs="Tahoma"/>
          <w:b/>
        </w:rPr>
      </w:pPr>
      <w:r w:rsidRPr="00A163ED">
        <w:rPr>
          <w:rFonts w:cs="Tahoma"/>
        </w:rPr>
        <w:br w:type="page"/>
      </w:r>
    </w:p>
    <w:p w14:paraId="0A49C68D" w14:textId="77777777" w:rsidR="001F668F" w:rsidRPr="00A163ED" w:rsidRDefault="001F668F" w:rsidP="001F668F">
      <w:pPr>
        <w:numPr>
          <w:ilvl w:val="0"/>
          <w:numId w:val="43"/>
        </w:numPr>
        <w:spacing w:line="240" w:lineRule="auto"/>
        <w:rPr>
          <w:rFonts w:cs="Tahoma"/>
          <w:b/>
        </w:rPr>
      </w:pPr>
      <w:r w:rsidRPr="00A163ED">
        <w:rPr>
          <w:rFonts w:cs="Tahoma"/>
          <w:b/>
        </w:rPr>
        <w:lastRenderedPageBreak/>
        <w:t>brongegevens (per bron):</w:t>
      </w:r>
    </w:p>
    <w:p w14:paraId="4B52CD43" w14:textId="77777777" w:rsidR="001F668F" w:rsidRPr="00A163ED" w:rsidRDefault="001F668F" w:rsidP="001F668F">
      <w:pPr>
        <w:spacing w:line="240" w:lineRule="auto"/>
        <w:rPr>
          <w:rFonts w:cs="Tahoma"/>
          <w:b/>
        </w:rPr>
      </w:pPr>
    </w:p>
    <w:p w14:paraId="42996C77" w14:textId="77777777" w:rsidR="001F668F" w:rsidRPr="00A163ED" w:rsidRDefault="001F668F" w:rsidP="001F668F">
      <w:pPr>
        <w:spacing w:line="240" w:lineRule="auto"/>
        <w:rPr>
          <w:rFonts w:cs="Tahoma"/>
        </w:rPr>
      </w:pPr>
      <w:r w:rsidRPr="00A163ED">
        <w:rPr>
          <w:rFonts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3080"/>
        <w:gridCol w:w="960"/>
      </w:tblGrid>
      <w:tr w:rsidR="001F668F" w:rsidRPr="009714DA" w14:paraId="08F28288" w14:textId="77777777" w:rsidTr="00B823EC">
        <w:trPr>
          <w:trHeight w:val="288"/>
        </w:trPr>
        <w:tc>
          <w:tcPr>
            <w:tcW w:w="2420" w:type="dxa"/>
            <w:shd w:val="clear" w:color="auto" w:fill="auto"/>
            <w:noWrap/>
            <w:hideMark/>
          </w:tcPr>
          <w:p w14:paraId="12E2E501" w14:textId="77777777" w:rsidR="001F668F" w:rsidRPr="009714DA" w:rsidRDefault="001F668F" w:rsidP="00B823EC">
            <w:pPr>
              <w:spacing w:line="240" w:lineRule="auto"/>
              <w:rPr>
                <w:rFonts w:cs="Tahoma"/>
                <w:lang w:val="en-US"/>
              </w:rPr>
            </w:pPr>
            <w:r w:rsidRPr="009714DA">
              <w:rPr>
                <w:rFonts w:cs="Tahoma"/>
              </w:rPr>
              <w:t>Administratie</w:t>
            </w:r>
          </w:p>
        </w:tc>
        <w:tc>
          <w:tcPr>
            <w:tcW w:w="3080" w:type="dxa"/>
            <w:shd w:val="clear" w:color="auto" w:fill="auto"/>
            <w:noWrap/>
            <w:hideMark/>
          </w:tcPr>
          <w:p w14:paraId="25780DB0" w14:textId="77777777" w:rsidR="001F668F" w:rsidRPr="009714DA" w:rsidRDefault="001F668F" w:rsidP="00B823EC">
            <w:pPr>
              <w:spacing w:line="240" w:lineRule="auto"/>
              <w:rPr>
                <w:rFonts w:cs="Tahoma"/>
              </w:rPr>
            </w:pPr>
            <w:r w:rsidRPr="009714DA">
              <w:rPr>
                <w:rFonts w:cs="Tahoma"/>
              </w:rPr>
              <w:t>bronnummer</w:t>
            </w:r>
          </w:p>
        </w:tc>
        <w:tc>
          <w:tcPr>
            <w:tcW w:w="960" w:type="dxa"/>
            <w:shd w:val="clear" w:color="auto" w:fill="auto"/>
            <w:noWrap/>
            <w:hideMark/>
          </w:tcPr>
          <w:p w14:paraId="09B1E6DE" w14:textId="77777777" w:rsidR="001F668F" w:rsidRPr="009714DA" w:rsidRDefault="001F668F" w:rsidP="00B823EC">
            <w:pPr>
              <w:spacing w:line="240" w:lineRule="auto"/>
              <w:rPr>
                <w:rFonts w:cs="Tahoma"/>
              </w:rPr>
            </w:pPr>
            <w:r w:rsidRPr="009714DA">
              <w:rPr>
                <w:rFonts w:cs="Tahoma"/>
              </w:rPr>
              <w:t>1</w:t>
            </w:r>
          </w:p>
        </w:tc>
      </w:tr>
      <w:tr w:rsidR="001F668F" w:rsidRPr="009714DA" w14:paraId="18224D1D" w14:textId="77777777" w:rsidTr="00B823EC">
        <w:trPr>
          <w:trHeight w:val="288"/>
        </w:trPr>
        <w:tc>
          <w:tcPr>
            <w:tcW w:w="2420" w:type="dxa"/>
            <w:shd w:val="clear" w:color="auto" w:fill="auto"/>
            <w:noWrap/>
            <w:hideMark/>
          </w:tcPr>
          <w:p w14:paraId="5A865181" w14:textId="77777777" w:rsidR="001F668F" w:rsidRPr="009714DA" w:rsidRDefault="001F668F" w:rsidP="00B823EC">
            <w:pPr>
              <w:spacing w:line="240" w:lineRule="auto"/>
              <w:rPr>
                <w:rFonts w:cs="Tahoma"/>
              </w:rPr>
            </w:pPr>
          </w:p>
        </w:tc>
        <w:tc>
          <w:tcPr>
            <w:tcW w:w="3080" w:type="dxa"/>
            <w:shd w:val="clear" w:color="auto" w:fill="auto"/>
            <w:noWrap/>
            <w:hideMark/>
          </w:tcPr>
          <w:p w14:paraId="6DF1A13F" w14:textId="77777777" w:rsidR="001F668F" w:rsidRPr="009714DA" w:rsidRDefault="001F668F" w:rsidP="00B823EC">
            <w:pPr>
              <w:spacing w:line="240" w:lineRule="auto"/>
              <w:rPr>
                <w:rFonts w:cs="Tahoma"/>
              </w:rPr>
            </w:pPr>
            <w:r w:rsidRPr="009714DA">
              <w:rPr>
                <w:rFonts w:cs="Tahoma"/>
              </w:rPr>
              <w:t>bronnaam</w:t>
            </w:r>
          </w:p>
        </w:tc>
        <w:tc>
          <w:tcPr>
            <w:tcW w:w="960" w:type="dxa"/>
            <w:shd w:val="clear" w:color="auto" w:fill="auto"/>
            <w:noWrap/>
            <w:hideMark/>
          </w:tcPr>
          <w:p w14:paraId="69C3D07D" w14:textId="77777777" w:rsidR="001F668F" w:rsidRPr="009714DA" w:rsidRDefault="001F668F" w:rsidP="00B823EC">
            <w:pPr>
              <w:spacing w:line="240" w:lineRule="auto"/>
              <w:rPr>
                <w:rFonts w:cs="Tahoma"/>
              </w:rPr>
            </w:pPr>
            <w:r w:rsidRPr="009714DA">
              <w:rPr>
                <w:rFonts w:cs="Tahoma"/>
              </w:rPr>
              <w:t>bedrijf</w:t>
            </w:r>
          </w:p>
        </w:tc>
      </w:tr>
      <w:tr w:rsidR="001F668F" w:rsidRPr="009714DA" w14:paraId="1F73E820" w14:textId="77777777" w:rsidTr="00B823EC">
        <w:trPr>
          <w:trHeight w:val="288"/>
        </w:trPr>
        <w:tc>
          <w:tcPr>
            <w:tcW w:w="2420" w:type="dxa"/>
            <w:shd w:val="clear" w:color="auto" w:fill="auto"/>
            <w:noWrap/>
            <w:hideMark/>
          </w:tcPr>
          <w:p w14:paraId="76F5151E" w14:textId="248F92FE" w:rsidR="001F668F" w:rsidRPr="009714DA" w:rsidRDefault="001F668F" w:rsidP="00B823EC">
            <w:pPr>
              <w:spacing w:line="240" w:lineRule="auto"/>
              <w:rPr>
                <w:rFonts w:cs="Tahoma"/>
              </w:rPr>
            </w:pPr>
            <w:r w:rsidRPr="009714DA">
              <w:rPr>
                <w:rFonts w:cs="Tahoma"/>
              </w:rPr>
              <w:t>Bronco</w:t>
            </w:r>
            <w:r w:rsidR="00B5034F">
              <w:rPr>
                <w:rFonts w:cs="Tahoma"/>
              </w:rPr>
              <w:t>ö</w:t>
            </w:r>
            <w:r w:rsidRPr="009714DA">
              <w:rPr>
                <w:rFonts w:cs="Tahoma"/>
              </w:rPr>
              <w:t>rdinaten</w:t>
            </w:r>
          </w:p>
        </w:tc>
        <w:tc>
          <w:tcPr>
            <w:tcW w:w="3080" w:type="dxa"/>
            <w:shd w:val="clear" w:color="auto" w:fill="auto"/>
            <w:noWrap/>
            <w:hideMark/>
          </w:tcPr>
          <w:p w14:paraId="333819F5" w14:textId="77777777" w:rsidR="001F668F" w:rsidRPr="009714DA" w:rsidRDefault="001F668F" w:rsidP="00B823EC">
            <w:pPr>
              <w:spacing w:line="240" w:lineRule="auto"/>
              <w:rPr>
                <w:rFonts w:cs="Tahoma"/>
              </w:rPr>
            </w:pPr>
            <w:r w:rsidRPr="009714DA">
              <w:rPr>
                <w:rFonts w:cs="Tahoma"/>
              </w:rPr>
              <w:t>X (m)</w:t>
            </w:r>
          </w:p>
        </w:tc>
        <w:tc>
          <w:tcPr>
            <w:tcW w:w="960" w:type="dxa"/>
            <w:shd w:val="clear" w:color="auto" w:fill="auto"/>
            <w:noWrap/>
            <w:hideMark/>
          </w:tcPr>
          <w:p w14:paraId="0A48A1CD" w14:textId="77777777" w:rsidR="001F668F" w:rsidRPr="009714DA" w:rsidRDefault="001F668F" w:rsidP="00B823EC">
            <w:pPr>
              <w:spacing w:line="240" w:lineRule="auto"/>
              <w:rPr>
                <w:rFonts w:cs="Tahoma"/>
              </w:rPr>
            </w:pPr>
            <w:r w:rsidRPr="009714DA">
              <w:rPr>
                <w:rFonts w:cs="Tahoma"/>
              </w:rPr>
              <w:t>175000</w:t>
            </w:r>
          </w:p>
        </w:tc>
      </w:tr>
      <w:tr w:rsidR="001F668F" w:rsidRPr="00B5034F" w14:paraId="07A60108" w14:textId="77777777" w:rsidTr="00B823EC">
        <w:trPr>
          <w:trHeight w:val="288"/>
        </w:trPr>
        <w:tc>
          <w:tcPr>
            <w:tcW w:w="2420" w:type="dxa"/>
            <w:shd w:val="clear" w:color="auto" w:fill="auto"/>
            <w:noWrap/>
            <w:hideMark/>
          </w:tcPr>
          <w:p w14:paraId="3C9CE55F" w14:textId="77777777" w:rsidR="001F668F" w:rsidRPr="00B5034F" w:rsidRDefault="001F668F" w:rsidP="00B823EC">
            <w:pPr>
              <w:spacing w:line="240" w:lineRule="auto"/>
              <w:rPr>
                <w:rFonts w:cs="Tahoma"/>
              </w:rPr>
            </w:pPr>
          </w:p>
        </w:tc>
        <w:tc>
          <w:tcPr>
            <w:tcW w:w="3080" w:type="dxa"/>
            <w:shd w:val="clear" w:color="auto" w:fill="auto"/>
            <w:noWrap/>
            <w:hideMark/>
          </w:tcPr>
          <w:p w14:paraId="6A184DDE" w14:textId="77777777" w:rsidR="001F668F" w:rsidRPr="00B5034F" w:rsidRDefault="001F668F" w:rsidP="00B823EC">
            <w:pPr>
              <w:spacing w:line="240" w:lineRule="auto"/>
              <w:rPr>
                <w:rFonts w:cs="Tahoma"/>
              </w:rPr>
            </w:pPr>
            <w:r w:rsidRPr="00B5034F">
              <w:rPr>
                <w:rFonts w:cs="Tahoma"/>
              </w:rPr>
              <w:t>Y (m)</w:t>
            </w:r>
          </w:p>
        </w:tc>
        <w:tc>
          <w:tcPr>
            <w:tcW w:w="960" w:type="dxa"/>
            <w:shd w:val="clear" w:color="auto" w:fill="auto"/>
            <w:noWrap/>
            <w:hideMark/>
          </w:tcPr>
          <w:p w14:paraId="41702E1E" w14:textId="77777777" w:rsidR="001F668F" w:rsidRPr="00B5034F" w:rsidRDefault="001F668F" w:rsidP="00B823EC">
            <w:pPr>
              <w:spacing w:line="240" w:lineRule="auto"/>
              <w:rPr>
                <w:rFonts w:cs="Tahoma"/>
              </w:rPr>
            </w:pPr>
            <w:r w:rsidRPr="00B5034F">
              <w:rPr>
                <w:rFonts w:cs="Tahoma"/>
              </w:rPr>
              <w:t>460000</w:t>
            </w:r>
          </w:p>
        </w:tc>
      </w:tr>
      <w:tr w:rsidR="001F668F" w:rsidRPr="00B5034F" w14:paraId="5FFA6D79" w14:textId="77777777" w:rsidTr="00B823EC">
        <w:trPr>
          <w:trHeight w:val="288"/>
        </w:trPr>
        <w:tc>
          <w:tcPr>
            <w:tcW w:w="2420" w:type="dxa"/>
            <w:shd w:val="clear" w:color="auto" w:fill="auto"/>
            <w:noWrap/>
            <w:hideMark/>
          </w:tcPr>
          <w:p w14:paraId="06823201" w14:textId="77777777" w:rsidR="001F668F" w:rsidRPr="00B5034F" w:rsidRDefault="001F668F" w:rsidP="00B823EC">
            <w:pPr>
              <w:spacing w:line="240" w:lineRule="auto"/>
              <w:rPr>
                <w:rFonts w:cs="Tahoma"/>
              </w:rPr>
            </w:pPr>
            <w:r w:rsidRPr="00B5034F">
              <w:rPr>
                <w:rFonts w:cs="Tahoma"/>
              </w:rPr>
              <w:t>Gegevens gebouwinvloed</w:t>
            </w:r>
          </w:p>
        </w:tc>
        <w:tc>
          <w:tcPr>
            <w:tcW w:w="3080" w:type="dxa"/>
            <w:shd w:val="clear" w:color="auto" w:fill="auto"/>
            <w:noWrap/>
            <w:hideMark/>
          </w:tcPr>
          <w:p w14:paraId="4BC4F647" w14:textId="77777777" w:rsidR="001F668F" w:rsidRPr="00B5034F" w:rsidRDefault="001F668F" w:rsidP="00B823EC">
            <w:pPr>
              <w:spacing w:line="240" w:lineRule="auto"/>
              <w:rPr>
                <w:rFonts w:cs="Tahoma"/>
              </w:rPr>
            </w:pPr>
            <w:r w:rsidRPr="00B5034F">
              <w:rPr>
                <w:rFonts w:cs="Tahoma"/>
              </w:rPr>
              <w:t>X gebouw (midden)</w:t>
            </w:r>
          </w:p>
        </w:tc>
        <w:tc>
          <w:tcPr>
            <w:tcW w:w="960" w:type="dxa"/>
            <w:shd w:val="clear" w:color="auto" w:fill="auto"/>
            <w:noWrap/>
            <w:hideMark/>
          </w:tcPr>
          <w:p w14:paraId="5E28D82F" w14:textId="77777777" w:rsidR="001F668F" w:rsidRPr="00B5034F" w:rsidRDefault="001F668F" w:rsidP="00B823EC">
            <w:pPr>
              <w:spacing w:line="240" w:lineRule="auto"/>
              <w:rPr>
                <w:rFonts w:cs="Tahoma"/>
              </w:rPr>
            </w:pPr>
            <w:r w:rsidRPr="00B5034F">
              <w:rPr>
                <w:rFonts w:cs="Tahoma"/>
              </w:rPr>
              <w:t>0</w:t>
            </w:r>
          </w:p>
        </w:tc>
      </w:tr>
      <w:tr w:rsidR="001F668F" w:rsidRPr="00B5034F" w14:paraId="72363C48" w14:textId="77777777" w:rsidTr="00B823EC">
        <w:trPr>
          <w:trHeight w:val="288"/>
        </w:trPr>
        <w:tc>
          <w:tcPr>
            <w:tcW w:w="2420" w:type="dxa"/>
            <w:shd w:val="clear" w:color="auto" w:fill="auto"/>
            <w:noWrap/>
            <w:hideMark/>
          </w:tcPr>
          <w:p w14:paraId="2546921A" w14:textId="77777777" w:rsidR="001F668F" w:rsidRPr="00B5034F" w:rsidRDefault="001F668F" w:rsidP="00B823EC">
            <w:pPr>
              <w:spacing w:line="240" w:lineRule="auto"/>
              <w:rPr>
                <w:rFonts w:cs="Tahoma"/>
              </w:rPr>
            </w:pPr>
          </w:p>
        </w:tc>
        <w:tc>
          <w:tcPr>
            <w:tcW w:w="3080" w:type="dxa"/>
            <w:shd w:val="clear" w:color="auto" w:fill="auto"/>
            <w:noWrap/>
            <w:hideMark/>
          </w:tcPr>
          <w:p w14:paraId="1F5FAC70" w14:textId="77777777" w:rsidR="001F668F" w:rsidRPr="00B5034F" w:rsidRDefault="001F668F" w:rsidP="00B823EC">
            <w:pPr>
              <w:spacing w:line="240" w:lineRule="auto"/>
              <w:rPr>
                <w:rFonts w:cs="Tahoma"/>
              </w:rPr>
            </w:pPr>
            <w:r w:rsidRPr="00B5034F">
              <w:rPr>
                <w:rFonts w:cs="Tahoma"/>
              </w:rPr>
              <w:t>Y gebouw (midden)</w:t>
            </w:r>
          </w:p>
        </w:tc>
        <w:tc>
          <w:tcPr>
            <w:tcW w:w="960" w:type="dxa"/>
            <w:shd w:val="clear" w:color="auto" w:fill="auto"/>
            <w:noWrap/>
            <w:hideMark/>
          </w:tcPr>
          <w:p w14:paraId="346718FC" w14:textId="77777777" w:rsidR="001F668F" w:rsidRPr="00B5034F" w:rsidRDefault="001F668F" w:rsidP="00B823EC">
            <w:pPr>
              <w:spacing w:line="240" w:lineRule="auto"/>
              <w:rPr>
                <w:rFonts w:cs="Tahoma"/>
              </w:rPr>
            </w:pPr>
            <w:r w:rsidRPr="00B5034F">
              <w:rPr>
                <w:rFonts w:cs="Tahoma"/>
              </w:rPr>
              <w:t>0</w:t>
            </w:r>
          </w:p>
        </w:tc>
      </w:tr>
      <w:tr w:rsidR="001F668F" w:rsidRPr="00B5034F" w14:paraId="22B76EF3" w14:textId="77777777" w:rsidTr="00B823EC">
        <w:trPr>
          <w:trHeight w:val="288"/>
        </w:trPr>
        <w:tc>
          <w:tcPr>
            <w:tcW w:w="2420" w:type="dxa"/>
            <w:shd w:val="clear" w:color="auto" w:fill="auto"/>
            <w:noWrap/>
            <w:hideMark/>
          </w:tcPr>
          <w:p w14:paraId="25B393F6" w14:textId="77777777" w:rsidR="001F668F" w:rsidRPr="00B5034F" w:rsidRDefault="001F668F" w:rsidP="00B823EC">
            <w:pPr>
              <w:spacing w:line="240" w:lineRule="auto"/>
              <w:rPr>
                <w:rFonts w:cs="Tahoma"/>
              </w:rPr>
            </w:pPr>
          </w:p>
        </w:tc>
        <w:tc>
          <w:tcPr>
            <w:tcW w:w="3080" w:type="dxa"/>
            <w:shd w:val="clear" w:color="auto" w:fill="auto"/>
            <w:noWrap/>
            <w:hideMark/>
          </w:tcPr>
          <w:p w14:paraId="75401D4E" w14:textId="77777777" w:rsidR="001F668F" w:rsidRPr="00B5034F" w:rsidRDefault="001F668F" w:rsidP="00B823EC">
            <w:pPr>
              <w:spacing w:line="240" w:lineRule="auto"/>
              <w:rPr>
                <w:rFonts w:cs="Tahoma"/>
              </w:rPr>
            </w:pPr>
            <w:r w:rsidRPr="00B5034F">
              <w:rPr>
                <w:rFonts w:cs="Tahoma"/>
              </w:rPr>
              <w:t>hoogte gebouw (m)</w:t>
            </w:r>
          </w:p>
        </w:tc>
        <w:tc>
          <w:tcPr>
            <w:tcW w:w="960" w:type="dxa"/>
            <w:shd w:val="clear" w:color="auto" w:fill="auto"/>
            <w:noWrap/>
            <w:hideMark/>
          </w:tcPr>
          <w:p w14:paraId="37B12A7A" w14:textId="77777777" w:rsidR="001F668F" w:rsidRPr="00B5034F" w:rsidRDefault="001F668F" w:rsidP="00B823EC">
            <w:pPr>
              <w:spacing w:line="240" w:lineRule="auto"/>
              <w:rPr>
                <w:rFonts w:cs="Tahoma"/>
              </w:rPr>
            </w:pPr>
            <w:r w:rsidRPr="00B5034F">
              <w:rPr>
                <w:rFonts w:cs="Tahoma"/>
              </w:rPr>
              <w:t>0</w:t>
            </w:r>
          </w:p>
        </w:tc>
      </w:tr>
      <w:tr w:rsidR="001F668F" w:rsidRPr="00B5034F" w14:paraId="6D75982D" w14:textId="77777777" w:rsidTr="00B823EC">
        <w:trPr>
          <w:trHeight w:val="288"/>
        </w:trPr>
        <w:tc>
          <w:tcPr>
            <w:tcW w:w="2420" w:type="dxa"/>
            <w:shd w:val="clear" w:color="auto" w:fill="auto"/>
            <w:noWrap/>
            <w:hideMark/>
          </w:tcPr>
          <w:p w14:paraId="722837F1" w14:textId="77777777" w:rsidR="001F668F" w:rsidRPr="00B5034F" w:rsidRDefault="001F668F" w:rsidP="00B823EC">
            <w:pPr>
              <w:spacing w:line="240" w:lineRule="auto"/>
              <w:rPr>
                <w:rFonts w:cs="Tahoma"/>
              </w:rPr>
            </w:pPr>
          </w:p>
        </w:tc>
        <w:tc>
          <w:tcPr>
            <w:tcW w:w="3080" w:type="dxa"/>
            <w:shd w:val="clear" w:color="auto" w:fill="auto"/>
            <w:noWrap/>
            <w:hideMark/>
          </w:tcPr>
          <w:p w14:paraId="0BF70653" w14:textId="77777777" w:rsidR="001F668F" w:rsidRPr="00B5034F" w:rsidRDefault="001F668F" w:rsidP="00B823EC">
            <w:pPr>
              <w:spacing w:line="240" w:lineRule="auto"/>
              <w:rPr>
                <w:rFonts w:cs="Tahoma"/>
              </w:rPr>
            </w:pPr>
            <w:r w:rsidRPr="00B5034F">
              <w:rPr>
                <w:rFonts w:cs="Tahoma"/>
              </w:rPr>
              <w:t>breedte gebouw (m)</w:t>
            </w:r>
          </w:p>
        </w:tc>
        <w:tc>
          <w:tcPr>
            <w:tcW w:w="960" w:type="dxa"/>
            <w:shd w:val="clear" w:color="auto" w:fill="auto"/>
            <w:noWrap/>
            <w:hideMark/>
          </w:tcPr>
          <w:p w14:paraId="1EBA55AD" w14:textId="77777777" w:rsidR="001F668F" w:rsidRPr="00B5034F" w:rsidRDefault="001F668F" w:rsidP="00B823EC">
            <w:pPr>
              <w:spacing w:line="240" w:lineRule="auto"/>
              <w:rPr>
                <w:rFonts w:cs="Tahoma"/>
              </w:rPr>
            </w:pPr>
            <w:r w:rsidRPr="00B5034F">
              <w:rPr>
                <w:rFonts w:cs="Tahoma"/>
              </w:rPr>
              <w:t>0</w:t>
            </w:r>
          </w:p>
        </w:tc>
      </w:tr>
      <w:tr w:rsidR="001F668F" w:rsidRPr="00B5034F" w14:paraId="341249E5" w14:textId="77777777" w:rsidTr="00B823EC">
        <w:trPr>
          <w:trHeight w:val="288"/>
        </w:trPr>
        <w:tc>
          <w:tcPr>
            <w:tcW w:w="2420" w:type="dxa"/>
            <w:shd w:val="clear" w:color="auto" w:fill="auto"/>
            <w:noWrap/>
            <w:hideMark/>
          </w:tcPr>
          <w:p w14:paraId="535BD761" w14:textId="77777777" w:rsidR="001F668F" w:rsidRPr="00B5034F" w:rsidRDefault="001F668F" w:rsidP="00B823EC">
            <w:pPr>
              <w:spacing w:line="240" w:lineRule="auto"/>
              <w:rPr>
                <w:rFonts w:cs="Tahoma"/>
              </w:rPr>
            </w:pPr>
          </w:p>
        </w:tc>
        <w:tc>
          <w:tcPr>
            <w:tcW w:w="3080" w:type="dxa"/>
            <w:shd w:val="clear" w:color="auto" w:fill="auto"/>
            <w:noWrap/>
            <w:hideMark/>
          </w:tcPr>
          <w:p w14:paraId="056286C6" w14:textId="77777777" w:rsidR="001F668F" w:rsidRPr="00B5034F" w:rsidRDefault="001F668F" w:rsidP="00B823EC">
            <w:pPr>
              <w:spacing w:line="240" w:lineRule="auto"/>
              <w:rPr>
                <w:rFonts w:cs="Tahoma"/>
              </w:rPr>
            </w:pPr>
            <w:r w:rsidRPr="00B5034F">
              <w:rPr>
                <w:rFonts w:cs="Tahoma"/>
              </w:rPr>
              <w:t>lengte gebouw (m)</w:t>
            </w:r>
          </w:p>
        </w:tc>
        <w:tc>
          <w:tcPr>
            <w:tcW w:w="960" w:type="dxa"/>
            <w:shd w:val="clear" w:color="auto" w:fill="auto"/>
            <w:noWrap/>
            <w:hideMark/>
          </w:tcPr>
          <w:p w14:paraId="2FD907F0" w14:textId="77777777" w:rsidR="001F668F" w:rsidRPr="00B5034F" w:rsidRDefault="001F668F" w:rsidP="00B823EC">
            <w:pPr>
              <w:spacing w:line="240" w:lineRule="auto"/>
              <w:rPr>
                <w:rFonts w:cs="Tahoma"/>
              </w:rPr>
            </w:pPr>
            <w:r w:rsidRPr="00B5034F">
              <w:rPr>
                <w:rFonts w:cs="Tahoma"/>
              </w:rPr>
              <w:t>0</w:t>
            </w:r>
          </w:p>
        </w:tc>
      </w:tr>
      <w:tr w:rsidR="001F668F" w:rsidRPr="00B5034F" w14:paraId="6EACAA1D" w14:textId="77777777" w:rsidTr="00B823EC">
        <w:trPr>
          <w:trHeight w:val="288"/>
        </w:trPr>
        <w:tc>
          <w:tcPr>
            <w:tcW w:w="2420" w:type="dxa"/>
            <w:shd w:val="clear" w:color="auto" w:fill="auto"/>
            <w:noWrap/>
            <w:hideMark/>
          </w:tcPr>
          <w:p w14:paraId="3CA9A983" w14:textId="77777777" w:rsidR="001F668F" w:rsidRPr="00B5034F" w:rsidRDefault="001F668F" w:rsidP="00B823EC">
            <w:pPr>
              <w:spacing w:line="240" w:lineRule="auto"/>
              <w:rPr>
                <w:rFonts w:cs="Tahoma"/>
              </w:rPr>
            </w:pPr>
          </w:p>
        </w:tc>
        <w:tc>
          <w:tcPr>
            <w:tcW w:w="3080" w:type="dxa"/>
            <w:shd w:val="clear" w:color="auto" w:fill="auto"/>
            <w:noWrap/>
            <w:hideMark/>
          </w:tcPr>
          <w:p w14:paraId="53D8DFD4" w14:textId="002A54A5" w:rsidR="001F668F" w:rsidRPr="00B5034F" w:rsidRDefault="00B5034F" w:rsidP="00B823EC">
            <w:pPr>
              <w:spacing w:line="240" w:lineRule="auto"/>
              <w:rPr>
                <w:rFonts w:cs="Tahoma"/>
              </w:rPr>
            </w:pPr>
            <w:r w:rsidRPr="00B5034F">
              <w:rPr>
                <w:rFonts w:cs="Tahoma"/>
              </w:rPr>
              <w:t>oriëntatie</w:t>
            </w:r>
            <w:r w:rsidR="001F668F" w:rsidRPr="00B5034F">
              <w:rPr>
                <w:rFonts w:cs="Tahoma"/>
              </w:rPr>
              <w:t xml:space="preserve"> gebouw (°)</w:t>
            </w:r>
          </w:p>
        </w:tc>
        <w:tc>
          <w:tcPr>
            <w:tcW w:w="960" w:type="dxa"/>
            <w:shd w:val="clear" w:color="auto" w:fill="auto"/>
            <w:noWrap/>
            <w:hideMark/>
          </w:tcPr>
          <w:p w14:paraId="420FAEAB" w14:textId="77777777" w:rsidR="001F668F" w:rsidRPr="00B5034F" w:rsidRDefault="001F668F" w:rsidP="00B823EC">
            <w:pPr>
              <w:spacing w:line="240" w:lineRule="auto"/>
              <w:rPr>
                <w:rFonts w:cs="Tahoma"/>
              </w:rPr>
            </w:pPr>
            <w:r w:rsidRPr="00B5034F">
              <w:rPr>
                <w:rFonts w:cs="Tahoma"/>
              </w:rPr>
              <w:t>0</w:t>
            </w:r>
          </w:p>
        </w:tc>
      </w:tr>
      <w:tr w:rsidR="001F668F" w:rsidRPr="00B5034F" w14:paraId="7ADD319F" w14:textId="77777777" w:rsidTr="00B823EC">
        <w:trPr>
          <w:trHeight w:val="288"/>
        </w:trPr>
        <w:tc>
          <w:tcPr>
            <w:tcW w:w="2420" w:type="dxa"/>
            <w:shd w:val="clear" w:color="auto" w:fill="auto"/>
            <w:noWrap/>
            <w:hideMark/>
          </w:tcPr>
          <w:p w14:paraId="71070C20" w14:textId="77777777" w:rsidR="001F668F" w:rsidRPr="00B5034F" w:rsidRDefault="001F668F" w:rsidP="00B823EC">
            <w:pPr>
              <w:spacing w:line="240" w:lineRule="auto"/>
              <w:rPr>
                <w:rFonts w:cs="Tahoma"/>
              </w:rPr>
            </w:pPr>
            <w:r w:rsidRPr="00B5034F">
              <w:rPr>
                <w:rFonts w:cs="Tahoma"/>
              </w:rPr>
              <w:t>Oppervlaktebron</w:t>
            </w:r>
          </w:p>
        </w:tc>
        <w:tc>
          <w:tcPr>
            <w:tcW w:w="3080" w:type="dxa"/>
            <w:shd w:val="clear" w:color="auto" w:fill="auto"/>
            <w:noWrap/>
            <w:hideMark/>
          </w:tcPr>
          <w:p w14:paraId="36690F8D" w14:textId="77777777" w:rsidR="001F668F" w:rsidRPr="00B5034F" w:rsidRDefault="001F668F" w:rsidP="00B823EC">
            <w:pPr>
              <w:spacing w:line="240" w:lineRule="auto"/>
              <w:rPr>
                <w:rFonts w:cs="Tahoma"/>
              </w:rPr>
            </w:pPr>
            <w:r w:rsidRPr="00B5034F">
              <w:rPr>
                <w:rFonts w:cs="Tahoma"/>
              </w:rPr>
              <w:t>lengte bron (m)</w:t>
            </w:r>
          </w:p>
        </w:tc>
        <w:tc>
          <w:tcPr>
            <w:tcW w:w="960" w:type="dxa"/>
            <w:shd w:val="clear" w:color="auto" w:fill="auto"/>
            <w:noWrap/>
            <w:hideMark/>
          </w:tcPr>
          <w:p w14:paraId="77866BA9" w14:textId="77777777" w:rsidR="001F668F" w:rsidRPr="00B5034F" w:rsidRDefault="001F668F" w:rsidP="00B823EC">
            <w:pPr>
              <w:spacing w:line="240" w:lineRule="auto"/>
              <w:rPr>
                <w:rFonts w:cs="Tahoma"/>
              </w:rPr>
            </w:pPr>
            <w:r w:rsidRPr="00B5034F">
              <w:rPr>
                <w:rFonts w:cs="Tahoma"/>
              </w:rPr>
              <w:t>0</w:t>
            </w:r>
          </w:p>
        </w:tc>
      </w:tr>
      <w:tr w:rsidR="001F668F" w:rsidRPr="00B5034F" w14:paraId="049A471C" w14:textId="77777777" w:rsidTr="00B823EC">
        <w:trPr>
          <w:trHeight w:val="288"/>
        </w:trPr>
        <w:tc>
          <w:tcPr>
            <w:tcW w:w="2420" w:type="dxa"/>
            <w:shd w:val="clear" w:color="auto" w:fill="auto"/>
            <w:noWrap/>
            <w:hideMark/>
          </w:tcPr>
          <w:p w14:paraId="12C58B17" w14:textId="77777777" w:rsidR="001F668F" w:rsidRPr="00B5034F" w:rsidRDefault="001F668F" w:rsidP="00B823EC">
            <w:pPr>
              <w:spacing w:line="240" w:lineRule="auto"/>
              <w:rPr>
                <w:rFonts w:cs="Tahoma"/>
              </w:rPr>
            </w:pPr>
          </w:p>
        </w:tc>
        <w:tc>
          <w:tcPr>
            <w:tcW w:w="3080" w:type="dxa"/>
            <w:shd w:val="clear" w:color="auto" w:fill="auto"/>
            <w:noWrap/>
            <w:hideMark/>
          </w:tcPr>
          <w:p w14:paraId="3F759B3E" w14:textId="77777777" w:rsidR="001F668F" w:rsidRPr="00B5034F" w:rsidRDefault="001F668F" w:rsidP="00B823EC">
            <w:pPr>
              <w:spacing w:line="240" w:lineRule="auto"/>
              <w:rPr>
                <w:rFonts w:cs="Tahoma"/>
              </w:rPr>
            </w:pPr>
            <w:r w:rsidRPr="00B5034F">
              <w:rPr>
                <w:rFonts w:cs="Tahoma"/>
              </w:rPr>
              <w:t>breedte bron (m)</w:t>
            </w:r>
          </w:p>
        </w:tc>
        <w:tc>
          <w:tcPr>
            <w:tcW w:w="960" w:type="dxa"/>
            <w:shd w:val="clear" w:color="auto" w:fill="auto"/>
            <w:noWrap/>
            <w:hideMark/>
          </w:tcPr>
          <w:p w14:paraId="1DD1619B" w14:textId="77777777" w:rsidR="001F668F" w:rsidRPr="00B5034F" w:rsidRDefault="001F668F" w:rsidP="00B823EC">
            <w:pPr>
              <w:spacing w:line="240" w:lineRule="auto"/>
              <w:rPr>
                <w:rFonts w:cs="Tahoma"/>
              </w:rPr>
            </w:pPr>
            <w:r w:rsidRPr="00B5034F">
              <w:rPr>
                <w:rFonts w:cs="Tahoma"/>
              </w:rPr>
              <w:t>0</w:t>
            </w:r>
          </w:p>
        </w:tc>
      </w:tr>
      <w:tr w:rsidR="001F668F" w:rsidRPr="00B5034F" w14:paraId="48861D6D" w14:textId="77777777" w:rsidTr="00B823EC">
        <w:trPr>
          <w:trHeight w:val="288"/>
        </w:trPr>
        <w:tc>
          <w:tcPr>
            <w:tcW w:w="2420" w:type="dxa"/>
            <w:shd w:val="clear" w:color="auto" w:fill="auto"/>
            <w:noWrap/>
            <w:hideMark/>
          </w:tcPr>
          <w:p w14:paraId="2DA6C1CF" w14:textId="77777777" w:rsidR="001F668F" w:rsidRPr="00B5034F" w:rsidRDefault="001F668F" w:rsidP="00B823EC">
            <w:pPr>
              <w:spacing w:line="240" w:lineRule="auto"/>
              <w:rPr>
                <w:rFonts w:cs="Tahoma"/>
              </w:rPr>
            </w:pPr>
          </w:p>
        </w:tc>
        <w:tc>
          <w:tcPr>
            <w:tcW w:w="3080" w:type="dxa"/>
            <w:shd w:val="clear" w:color="auto" w:fill="auto"/>
            <w:noWrap/>
            <w:hideMark/>
          </w:tcPr>
          <w:p w14:paraId="7165E45C" w14:textId="77777777" w:rsidR="001F668F" w:rsidRPr="00B5034F" w:rsidRDefault="001F668F" w:rsidP="00B823EC">
            <w:pPr>
              <w:spacing w:line="240" w:lineRule="auto"/>
              <w:rPr>
                <w:rFonts w:cs="Tahoma"/>
              </w:rPr>
            </w:pPr>
            <w:r w:rsidRPr="00B5034F">
              <w:rPr>
                <w:rFonts w:cs="Tahoma"/>
              </w:rPr>
              <w:t>hoogte bron (m)</w:t>
            </w:r>
          </w:p>
        </w:tc>
        <w:tc>
          <w:tcPr>
            <w:tcW w:w="960" w:type="dxa"/>
            <w:shd w:val="clear" w:color="auto" w:fill="auto"/>
            <w:noWrap/>
            <w:hideMark/>
          </w:tcPr>
          <w:p w14:paraId="6CF6862B" w14:textId="77777777" w:rsidR="001F668F" w:rsidRPr="00B5034F" w:rsidRDefault="001F668F" w:rsidP="00B823EC">
            <w:pPr>
              <w:spacing w:line="240" w:lineRule="auto"/>
              <w:rPr>
                <w:rFonts w:cs="Tahoma"/>
              </w:rPr>
            </w:pPr>
            <w:r w:rsidRPr="00B5034F">
              <w:rPr>
                <w:rFonts w:cs="Tahoma"/>
              </w:rPr>
              <w:t>0</w:t>
            </w:r>
          </w:p>
        </w:tc>
      </w:tr>
      <w:tr w:rsidR="001F668F" w:rsidRPr="00B5034F" w14:paraId="27B3935B" w14:textId="77777777" w:rsidTr="00B823EC">
        <w:trPr>
          <w:trHeight w:val="288"/>
        </w:trPr>
        <w:tc>
          <w:tcPr>
            <w:tcW w:w="2420" w:type="dxa"/>
            <w:shd w:val="clear" w:color="auto" w:fill="auto"/>
            <w:noWrap/>
            <w:hideMark/>
          </w:tcPr>
          <w:p w14:paraId="5C23B789" w14:textId="77777777" w:rsidR="001F668F" w:rsidRPr="00B5034F" w:rsidRDefault="001F668F" w:rsidP="00B823EC">
            <w:pPr>
              <w:spacing w:line="240" w:lineRule="auto"/>
              <w:rPr>
                <w:rFonts w:cs="Tahoma"/>
              </w:rPr>
            </w:pPr>
          </w:p>
        </w:tc>
        <w:tc>
          <w:tcPr>
            <w:tcW w:w="3080" w:type="dxa"/>
            <w:shd w:val="clear" w:color="auto" w:fill="auto"/>
            <w:noWrap/>
            <w:hideMark/>
          </w:tcPr>
          <w:p w14:paraId="6144F3E9" w14:textId="23621554" w:rsidR="001F668F" w:rsidRPr="00B5034F" w:rsidRDefault="00B5034F" w:rsidP="00B823EC">
            <w:pPr>
              <w:spacing w:line="240" w:lineRule="auto"/>
              <w:rPr>
                <w:rFonts w:cs="Tahoma"/>
              </w:rPr>
            </w:pPr>
            <w:r w:rsidRPr="00B5034F">
              <w:rPr>
                <w:rFonts w:cs="Tahoma"/>
              </w:rPr>
              <w:t>oriëntatie</w:t>
            </w:r>
            <w:r w:rsidR="001F668F" w:rsidRPr="00B5034F">
              <w:rPr>
                <w:rFonts w:cs="Tahoma"/>
              </w:rPr>
              <w:t xml:space="preserve"> bron (°)</w:t>
            </w:r>
          </w:p>
        </w:tc>
        <w:tc>
          <w:tcPr>
            <w:tcW w:w="960" w:type="dxa"/>
            <w:shd w:val="clear" w:color="auto" w:fill="auto"/>
            <w:noWrap/>
            <w:hideMark/>
          </w:tcPr>
          <w:p w14:paraId="2D4E1620" w14:textId="77777777" w:rsidR="001F668F" w:rsidRPr="00B5034F" w:rsidRDefault="001F668F" w:rsidP="00B823EC">
            <w:pPr>
              <w:spacing w:line="240" w:lineRule="auto"/>
              <w:rPr>
                <w:rFonts w:cs="Tahoma"/>
              </w:rPr>
            </w:pPr>
            <w:r w:rsidRPr="00B5034F">
              <w:rPr>
                <w:rFonts w:cs="Tahoma"/>
              </w:rPr>
              <w:t>0</w:t>
            </w:r>
          </w:p>
        </w:tc>
      </w:tr>
      <w:tr w:rsidR="001F668F" w:rsidRPr="00B5034F" w14:paraId="120CC385" w14:textId="77777777" w:rsidTr="00B823EC">
        <w:trPr>
          <w:trHeight w:val="288"/>
        </w:trPr>
        <w:tc>
          <w:tcPr>
            <w:tcW w:w="2420" w:type="dxa"/>
            <w:shd w:val="clear" w:color="auto" w:fill="auto"/>
            <w:noWrap/>
            <w:hideMark/>
          </w:tcPr>
          <w:p w14:paraId="2F28D9B5" w14:textId="77777777" w:rsidR="001F668F" w:rsidRPr="00B5034F" w:rsidRDefault="001F668F" w:rsidP="00B823EC">
            <w:pPr>
              <w:spacing w:line="240" w:lineRule="auto"/>
              <w:rPr>
                <w:rFonts w:cs="Tahoma"/>
              </w:rPr>
            </w:pPr>
            <w:r w:rsidRPr="00B5034F">
              <w:rPr>
                <w:rFonts w:cs="Tahoma"/>
              </w:rPr>
              <w:t>Schoorsteen gegevens</w:t>
            </w:r>
          </w:p>
        </w:tc>
        <w:tc>
          <w:tcPr>
            <w:tcW w:w="3080" w:type="dxa"/>
            <w:shd w:val="clear" w:color="auto" w:fill="auto"/>
            <w:noWrap/>
            <w:hideMark/>
          </w:tcPr>
          <w:p w14:paraId="4D34D1D0" w14:textId="77777777" w:rsidR="001F668F" w:rsidRPr="00B5034F" w:rsidRDefault="001F668F" w:rsidP="00B823EC">
            <w:pPr>
              <w:spacing w:line="240" w:lineRule="auto"/>
              <w:rPr>
                <w:rFonts w:cs="Tahoma"/>
              </w:rPr>
            </w:pPr>
            <w:r w:rsidRPr="00B5034F">
              <w:rPr>
                <w:rFonts w:cs="Tahoma"/>
              </w:rPr>
              <w:t>hoogte (m)</w:t>
            </w:r>
          </w:p>
        </w:tc>
        <w:tc>
          <w:tcPr>
            <w:tcW w:w="960" w:type="dxa"/>
            <w:shd w:val="clear" w:color="auto" w:fill="auto"/>
            <w:noWrap/>
            <w:hideMark/>
          </w:tcPr>
          <w:p w14:paraId="7E620953" w14:textId="77777777" w:rsidR="001F668F" w:rsidRPr="00B5034F" w:rsidRDefault="001F668F" w:rsidP="00B823EC">
            <w:pPr>
              <w:spacing w:line="240" w:lineRule="auto"/>
              <w:rPr>
                <w:rFonts w:cs="Tahoma"/>
              </w:rPr>
            </w:pPr>
            <w:r w:rsidRPr="00B5034F">
              <w:rPr>
                <w:rFonts w:cs="Tahoma"/>
              </w:rPr>
              <w:t>5</w:t>
            </w:r>
          </w:p>
        </w:tc>
      </w:tr>
      <w:tr w:rsidR="001F668F" w:rsidRPr="00B5034F" w14:paraId="3F4AFBBB" w14:textId="77777777" w:rsidTr="00B823EC">
        <w:trPr>
          <w:trHeight w:val="288"/>
        </w:trPr>
        <w:tc>
          <w:tcPr>
            <w:tcW w:w="2420" w:type="dxa"/>
            <w:shd w:val="clear" w:color="auto" w:fill="auto"/>
            <w:noWrap/>
            <w:hideMark/>
          </w:tcPr>
          <w:p w14:paraId="0EB57D4B" w14:textId="77777777" w:rsidR="001F668F" w:rsidRPr="00B5034F" w:rsidRDefault="001F668F" w:rsidP="00B823EC">
            <w:pPr>
              <w:spacing w:line="240" w:lineRule="auto"/>
              <w:rPr>
                <w:rFonts w:cs="Tahoma"/>
              </w:rPr>
            </w:pPr>
          </w:p>
        </w:tc>
        <w:tc>
          <w:tcPr>
            <w:tcW w:w="3080" w:type="dxa"/>
            <w:shd w:val="clear" w:color="auto" w:fill="auto"/>
            <w:noWrap/>
            <w:hideMark/>
          </w:tcPr>
          <w:p w14:paraId="63944DA8" w14:textId="77777777" w:rsidR="001F668F" w:rsidRPr="00B5034F" w:rsidRDefault="001F668F" w:rsidP="00B823EC">
            <w:pPr>
              <w:spacing w:line="240" w:lineRule="auto"/>
              <w:rPr>
                <w:rFonts w:cs="Tahoma"/>
              </w:rPr>
            </w:pPr>
            <w:r w:rsidRPr="00B5034F">
              <w:rPr>
                <w:rFonts w:cs="Tahoma"/>
              </w:rPr>
              <w:t>inw. diameter (m)</w:t>
            </w:r>
          </w:p>
        </w:tc>
        <w:tc>
          <w:tcPr>
            <w:tcW w:w="960" w:type="dxa"/>
            <w:shd w:val="clear" w:color="auto" w:fill="auto"/>
            <w:noWrap/>
            <w:hideMark/>
          </w:tcPr>
          <w:p w14:paraId="4B7414B3" w14:textId="77777777" w:rsidR="001F668F" w:rsidRPr="00B5034F" w:rsidRDefault="001F668F" w:rsidP="00B823EC">
            <w:pPr>
              <w:spacing w:line="240" w:lineRule="auto"/>
              <w:rPr>
                <w:rFonts w:cs="Tahoma"/>
              </w:rPr>
            </w:pPr>
            <w:r w:rsidRPr="00B5034F">
              <w:rPr>
                <w:rFonts w:cs="Tahoma"/>
              </w:rPr>
              <w:t>1</w:t>
            </w:r>
          </w:p>
        </w:tc>
      </w:tr>
      <w:tr w:rsidR="001F668F" w:rsidRPr="00B5034F" w14:paraId="0F464273" w14:textId="77777777" w:rsidTr="00B823EC">
        <w:trPr>
          <w:trHeight w:val="288"/>
        </w:trPr>
        <w:tc>
          <w:tcPr>
            <w:tcW w:w="2420" w:type="dxa"/>
            <w:shd w:val="clear" w:color="auto" w:fill="auto"/>
            <w:noWrap/>
            <w:hideMark/>
          </w:tcPr>
          <w:p w14:paraId="3AA81392" w14:textId="77777777" w:rsidR="001F668F" w:rsidRPr="00B5034F" w:rsidRDefault="001F668F" w:rsidP="00B823EC">
            <w:pPr>
              <w:spacing w:line="240" w:lineRule="auto"/>
              <w:rPr>
                <w:rFonts w:cs="Tahoma"/>
              </w:rPr>
            </w:pPr>
          </w:p>
        </w:tc>
        <w:tc>
          <w:tcPr>
            <w:tcW w:w="3080" w:type="dxa"/>
            <w:shd w:val="clear" w:color="auto" w:fill="auto"/>
            <w:noWrap/>
            <w:hideMark/>
          </w:tcPr>
          <w:p w14:paraId="5D038B53" w14:textId="77777777" w:rsidR="001F668F" w:rsidRPr="00B5034F" w:rsidRDefault="001F668F" w:rsidP="00B823EC">
            <w:pPr>
              <w:spacing w:line="240" w:lineRule="auto"/>
              <w:rPr>
                <w:rFonts w:cs="Tahoma"/>
              </w:rPr>
            </w:pPr>
            <w:r w:rsidRPr="00B5034F">
              <w:rPr>
                <w:rFonts w:cs="Tahoma"/>
              </w:rPr>
              <w:t>uitw. diameter (m)</w:t>
            </w:r>
          </w:p>
        </w:tc>
        <w:tc>
          <w:tcPr>
            <w:tcW w:w="960" w:type="dxa"/>
            <w:shd w:val="clear" w:color="auto" w:fill="auto"/>
            <w:noWrap/>
            <w:hideMark/>
          </w:tcPr>
          <w:p w14:paraId="6C04CD56" w14:textId="77777777" w:rsidR="001F668F" w:rsidRPr="00B5034F" w:rsidRDefault="001F668F" w:rsidP="00B823EC">
            <w:pPr>
              <w:spacing w:line="240" w:lineRule="auto"/>
              <w:rPr>
                <w:rFonts w:cs="Tahoma"/>
              </w:rPr>
            </w:pPr>
            <w:r w:rsidRPr="00B5034F">
              <w:rPr>
                <w:rFonts w:cs="Tahoma"/>
              </w:rPr>
              <w:t>1.1</w:t>
            </w:r>
          </w:p>
        </w:tc>
      </w:tr>
      <w:tr w:rsidR="001F668F" w:rsidRPr="00B5034F" w14:paraId="6333B8CD" w14:textId="77777777" w:rsidTr="00B823EC">
        <w:trPr>
          <w:trHeight w:val="288"/>
        </w:trPr>
        <w:tc>
          <w:tcPr>
            <w:tcW w:w="2420" w:type="dxa"/>
            <w:shd w:val="clear" w:color="auto" w:fill="auto"/>
            <w:noWrap/>
            <w:hideMark/>
          </w:tcPr>
          <w:p w14:paraId="156FDFF7" w14:textId="77777777" w:rsidR="001F668F" w:rsidRPr="00B5034F" w:rsidRDefault="001F668F" w:rsidP="00B823EC">
            <w:pPr>
              <w:spacing w:line="240" w:lineRule="auto"/>
              <w:rPr>
                <w:rFonts w:cs="Tahoma"/>
              </w:rPr>
            </w:pPr>
            <w:r w:rsidRPr="00B5034F">
              <w:rPr>
                <w:rFonts w:cs="Tahoma"/>
              </w:rPr>
              <w:t>Parameters</w:t>
            </w:r>
          </w:p>
        </w:tc>
        <w:tc>
          <w:tcPr>
            <w:tcW w:w="3080" w:type="dxa"/>
            <w:shd w:val="clear" w:color="auto" w:fill="auto"/>
            <w:noWrap/>
            <w:hideMark/>
          </w:tcPr>
          <w:p w14:paraId="7FEFC451" w14:textId="77777777" w:rsidR="001F668F" w:rsidRPr="00B5034F" w:rsidRDefault="001F668F" w:rsidP="00B823EC">
            <w:pPr>
              <w:spacing w:line="240" w:lineRule="auto"/>
              <w:rPr>
                <w:rFonts w:cs="Tahoma"/>
              </w:rPr>
            </w:pPr>
            <w:r w:rsidRPr="00B5034F">
              <w:rPr>
                <w:rFonts w:cs="Tahoma"/>
              </w:rPr>
              <w:t>actuele rookgassnelheid (m/s)</w:t>
            </w:r>
          </w:p>
        </w:tc>
        <w:tc>
          <w:tcPr>
            <w:tcW w:w="960" w:type="dxa"/>
            <w:shd w:val="clear" w:color="auto" w:fill="auto"/>
            <w:noWrap/>
            <w:hideMark/>
          </w:tcPr>
          <w:p w14:paraId="2C4B6378" w14:textId="77777777" w:rsidR="001F668F" w:rsidRPr="00B5034F" w:rsidRDefault="001F668F" w:rsidP="00B823EC">
            <w:pPr>
              <w:spacing w:line="240" w:lineRule="auto"/>
              <w:rPr>
                <w:rFonts w:cs="Tahoma"/>
              </w:rPr>
            </w:pPr>
            <w:r w:rsidRPr="00B5034F">
              <w:rPr>
                <w:rFonts w:cs="Tahoma"/>
              </w:rPr>
              <w:t>1.3</w:t>
            </w:r>
          </w:p>
        </w:tc>
      </w:tr>
      <w:tr w:rsidR="001F668F" w:rsidRPr="00B5034F" w14:paraId="59A273A4" w14:textId="77777777" w:rsidTr="00B823EC">
        <w:trPr>
          <w:trHeight w:val="288"/>
        </w:trPr>
        <w:tc>
          <w:tcPr>
            <w:tcW w:w="2420" w:type="dxa"/>
            <w:shd w:val="clear" w:color="auto" w:fill="auto"/>
            <w:noWrap/>
            <w:hideMark/>
          </w:tcPr>
          <w:p w14:paraId="524571E1" w14:textId="77777777" w:rsidR="001F668F" w:rsidRPr="00B5034F" w:rsidRDefault="001F668F" w:rsidP="00B823EC">
            <w:pPr>
              <w:spacing w:line="240" w:lineRule="auto"/>
              <w:rPr>
                <w:rFonts w:cs="Tahoma"/>
              </w:rPr>
            </w:pPr>
          </w:p>
        </w:tc>
        <w:tc>
          <w:tcPr>
            <w:tcW w:w="3080" w:type="dxa"/>
            <w:shd w:val="clear" w:color="auto" w:fill="auto"/>
            <w:noWrap/>
            <w:hideMark/>
          </w:tcPr>
          <w:p w14:paraId="4D2EA3AC" w14:textId="77777777" w:rsidR="001F668F" w:rsidRPr="00B5034F" w:rsidRDefault="001F668F" w:rsidP="00B823EC">
            <w:pPr>
              <w:spacing w:line="240" w:lineRule="auto"/>
              <w:rPr>
                <w:rFonts w:cs="Tahoma"/>
              </w:rPr>
            </w:pPr>
            <w:r w:rsidRPr="00B5034F">
              <w:rPr>
                <w:rFonts w:cs="Tahoma"/>
              </w:rPr>
              <w:t>rookgastemperatuur (K)</w:t>
            </w:r>
          </w:p>
        </w:tc>
        <w:tc>
          <w:tcPr>
            <w:tcW w:w="960" w:type="dxa"/>
            <w:shd w:val="clear" w:color="auto" w:fill="auto"/>
            <w:noWrap/>
            <w:hideMark/>
          </w:tcPr>
          <w:p w14:paraId="1149DCA5" w14:textId="77777777" w:rsidR="001F668F" w:rsidRPr="00B5034F" w:rsidRDefault="001F668F" w:rsidP="00B823EC">
            <w:pPr>
              <w:spacing w:line="240" w:lineRule="auto"/>
              <w:rPr>
                <w:rFonts w:cs="Tahoma"/>
              </w:rPr>
            </w:pPr>
            <w:r w:rsidRPr="00B5034F">
              <w:rPr>
                <w:rFonts w:cs="Tahoma"/>
              </w:rPr>
              <w:t>285</w:t>
            </w:r>
          </w:p>
        </w:tc>
      </w:tr>
      <w:tr w:rsidR="001F668F" w:rsidRPr="00B5034F" w14:paraId="1A9FCF34" w14:textId="77777777" w:rsidTr="00B823EC">
        <w:trPr>
          <w:trHeight w:val="288"/>
        </w:trPr>
        <w:tc>
          <w:tcPr>
            <w:tcW w:w="2420" w:type="dxa"/>
            <w:shd w:val="clear" w:color="auto" w:fill="auto"/>
            <w:noWrap/>
            <w:hideMark/>
          </w:tcPr>
          <w:p w14:paraId="483B4247" w14:textId="77777777" w:rsidR="001F668F" w:rsidRPr="00B5034F" w:rsidRDefault="001F668F" w:rsidP="00B823EC">
            <w:pPr>
              <w:spacing w:line="240" w:lineRule="auto"/>
              <w:rPr>
                <w:rFonts w:cs="Tahoma"/>
              </w:rPr>
            </w:pPr>
          </w:p>
        </w:tc>
        <w:tc>
          <w:tcPr>
            <w:tcW w:w="3080" w:type="dxa"/>
            <w:shd w:val="clear" w:color="auto" w:fill="auto"/>
            <w:noWrap/>
            <w:hideMark/>
          </w:tcPr>
          <w:p w14:paraId="246A869F" w14:textId="04D8EF1E" w:rsidR="001F668F" w:rsidRPr="00B5034F" w:rsidRDefault="001F668F" w:rsidP="00B823EC">
            <w:pPr>
              <w:spacing w:line="240" w:lineRule="auto"/>
              <w:rPr>
                <w:rFonts w:cs="Tahoma"/>
              </w:rPr>
            </w:pPr>
            <w:r w:rsidRPr="00B5034F">
              <w:rPr>
                <w:rFonts w:cs="Tahoma"/>
              </w:rPr>
              <w:t>rookgasdebiet (Nm3/s)</w:t>
            </w:r>
          </w:p>
        </w:tc>
        <w:tc>
          <w:tcPr>
            <w:tcW w:w="960" w:type="dxa"/>
            <w:shd w:val="clear" w:color="auto" w:fill="auto"/>
            <w:noWrap/>
            <w:hideMark/>
          </w:tcPr>
          <w:p w14:paraId="25BB39A9" w14:textId="77777777" w:rsidR="001F668F" w:rsidRPr="00B5034F" w:rsidRDefault="001F668F" w:rsidP="00B823EC">
            <w:pPr>
              <w:spacing w:line="240" w:lineRule="auto"/>
              <w:rPr>
                <w:rFonts w:cs="Tahoma"/>
              </w:rPr>
            </w:pPr>
            <w:r w:rsidRPr="00B5034F">
              <w:rPr>
                <w:rFonts w:cs="Tahoma"/>
              </w:rPr>
              <w:t>1</w:t>
            </w:r>
          </w:p>
        </w:tc>
      </w:tr>
      <w:tr w:rsidR="001F668F" w:rsidRPr="00B5034F" w14:paraId="22CF55D4" w14:textId="77777777" w:rsidTr="00B823EC">
        <w:trPr>
          <w:trHeight w:val="288"/>
        </w:trPr>
        <w:tc>
          <w:tcPr>
            <w:tcW w:w="2420" w:type="dxa"/>
            <w:shd w:val="clear" w:color="auto" w:fill="auto"/>
            <w:noWrap/>
            <w:hideMark/>
          </w:tcPr>
          <w:p w14:paraId="7FDCCA50" w14:textId="77777777" w:rsidR="001F668F" w:rsidRPr="00B5034F" w:rsidRDefault="001F668F" w:rsidP="00B823EC">
            <w:pPr>
              <w:spacing w:line="240" w:lineRule="auto"/>
              <w:rPr>
                <w:rFonts w:cs="Tahoma"/>
              </w:rPr>
            </w:pPr>
          </w:p>
        </w:tc>
        <w:tc>
          <w:tcPr>
            <w:tcW w:w="3080" w:type="dxa"/>
            <w:shd w:val="clear" w:color="auto" w:fill="auto"/>
            <w:noWrap/>
            <w:hideMark/>
          </w:tcPr>
          <w:p w14:paraId="544A69C1" w14:textId="77777777" w:rsidR="001F668F" w:rsidRPr="00B5034F" w:rsidRDefault="001F668F" w:rsidP="00B823EC">
            <w:pPr>
              <w:spacing w:line="240" w:lineRule="auto"/>
              <w:rPr>
                <w:rFonts w:cs="Tahoma"/>
              </w:rPr>
            </w:pPr>
            <w:r w:rsidRPr="00B5034F">
              <w:rPr>
                <w:rFonts w:cs="Tahoma"/>
              </w:rPr>
              <w:t>gem. warmte emissie (MW)</w:t>
            </w:r>
          </w:p>
        </w:tc>
        <w:tc>
          <w:tcPr>
            <w:tcW w:w="960" w:type="dxa"/>
            <w:shd w:val="clear" w:color="auto" w:fill="auto"/>
            <w:noWrap/>
            <w:hideMark/>
          </w:tcPr>
          <w:p w14:paraId="45C7F358" w14:textId="77777777" w:rsidR="001F668F" w:rsidRPr="00B5034F" w:rsidRDefault="001F668F" w:rsidP="00B823EC">
            <w:pPr>
              <w:spacing w:line="240" w:lineRule="auto"/>
              <w:rPr>
                <w:rFonts w:cs="Tahoma"/>
              </w:rPr>
            </w:pPr>
            <w:r w:rsidRPr="00B5034F">
              <w:rPr>
                <w:rFonts w:cs="Tahoma"/>
              </w:rPr>
              <w:t>0</w:t>
            </w:r>
          </w:p>
        </w:tc>
      </w:tr>
      <w:tr w:rsidR="001F668F" w:rsidRPr="00B5034F" w14:paraId="1A90EE7F" w14:textId="77777777" w:rsidTr="00B823EC">
        <w:trPr>
          <w:trHeight w:val="288"/>
        </w:trPr>
        <w:tc>
          <w:tcPr>
            <w:tcW w:w="2420" w:type="dxa"/>
            <w:shd w:val="clear" w:color="auto" w:fill="auto"/>
            <w:noWrap/>
            <w:hideMark/>
          </w:tcPr>
          <w:p w14:paraId="071C7E36" w14:textId="77777777" w:rsidR="001F668F" w:rsidRPr="00B5034F" w:rsidRDefault="001F668F" w:rsidP="00B823EC">
            <w:pPr>
              <w:spacing w:line="240" w:lineRule="auto"/>
              <w:rPr>
                <w:rFonts w:cs="Tahoma"/>
              </w:rPr>
            </w:pPr>
          </w:p>
        </w:tc>
        <w:tc>
          <w:tcPr>
            <w:tcW w:w="3080" w:type="dxa"/>
            <w:shd w:val="clear" w:color="auto" w:fill="auto"/>
            <w:noWrap/>
            <w:hideMark/>
          </w:tcPr>
          <w:p w14:paraId="6B228913" w14:textId="77777777" w:rsidR="001F668F" w:rsidRPr="00B5034F" w:rsidRDefault="001F668F" w:rsidP="00B823EC">
            <w:pPr>
              <w:spacing w:line="240" w:lineRule="auto"/>
              <w:rPr>
                <w:rFonts w:cs="Tahoma"/>
              </w:rPr>
            </w:pPr>
            <w:r w:rsidRPr="00B5034F">
              <w:rPr>
                <w:rFonts w:cs="Tahoma"/>
              </w:rPr>
              <w:t>warmte-emissie afh. van meteo</w:t>
            </w:r>
          </w:p>
        </w:tc>
        <w:tc>
          <w:tcPr>
            <w:tcW w:w="960" w:type="dxa"/>
            <w:shd w:val="clear" w:color="auto" w:fill="auto"/>
            <w:noWrap/>
            <w:hideMark/>
          </w:tcPr>
          <w:p w14:paraId="26F1853B" w14:textId="77777777" w:rsidR="001F668F" w:rsidRPr="00B5034F" w:rsidRDefault="001F668F" w:rsidP="00B823EC">
            <w:pPr>
              <w:spacing w:line="240" w:lineRule="auto"/>
              <w:rPr>
                <w:rFonts w:cs="Tahoma"/>
              </w:rPr>
            </w:pPr>
            <w:r w:rsidRPr="00B5034F">
              <w:rPr>
                <w:rFonts w:cs="Tahoma"/>
              </w:rPr>
              <w:t xml:space="preserve"> nee</w:t>
            </w:r>
          </w:p>
        </w:tc>
      </w:tr>
      <w:tr w:rsidR="001F668F" w:rsidRPr="00B5034F" w14:paraId="4E833A6E" w14:textId="77777777" w:rsidTr="00B823EC">
        <w:trPr>
          <w:trHeight w:val="288"/>
        </w:trPr>
        <w:tc>
          <w:tcPr>
            <w:tcW w:w="2420" w:type="dxa"/>
            <w:shd w:val="clear" w:color="auto" w:fill="auto"/>
            <w:noWrap/>
            <w:hideMark/>
          </w:tcPr>
          <w:p w14:paraId="451A2B3E" w14:textId="77777777" w:rsidR="001F668F" w:rsidRPr="00B5034F" w:rsidRDefault="001F668F" w:rsidP="00B823EC">
            <w:pPr>
              <w:spacing w:line="240" w:lineRule="auto"/>
              <w:rPr>
                <w:rFonts w:cs="Tahoma"/>
              </w:rPr>
            </w:pPr>
            <w:r w:rsidRPr="00B5034F">
              <w:rPr>
                <w:rFonts w:cs="Tahoma"/>
              </w:rPr>
              <w:t>Emissie</w:t>
            </w:r>
          </w:p>
        </w:tc>
        <w:tc>
          <w:tcPr>
            <w:tcW w:w="3080" w:type="dxa"/>
            <w:shd w:val="clear" w:color="auto" w:fill="auto"/>
            <w:noWrap/>
            <w:hideMark/>
          </w:tcPr>
          <w:p w14:paraId="17F9D0B4" w14:textId="77777777" w:rsidR="001F668F" w:rsidRPr="00B5034F" w:rsidRDefault="001F668F" w:rsidP="00B823EC">
            <w:pPr>
              <w:spacing w:line="240" w:lineRule="auto"/>
              <w:rPr>
                <w:rFonts w:cs="Tahoma"/>
              </w:rPr>
            </w:pPr>
            <w:r w:rsidRPr="00B5034F">
              <w:rPr>
                <w:rFonts w:cs="Tahoma"/>
              </w:rPr>
              <w:t>emissievracht (kg/uur of ouE /s)</w:t>
            </w:r>
          </w:p>
        </w:tc>
        <w:tc>
          <w:tcPr>
            <w:tcW w:w="960" w:type="dxa"/>
            <w:shd w:val="clear" w:color="auto" w:fill="auto"/>
            <w:noWrap/>
            <w:hideMark/>
          </w:tcPr>
          <w:p w14:paraId="65C8416F" w14:textId="77777777" w:rsidR="001F668F" w:rsidRPr="00B5034F" w:rsidRDefault="001F668F" w:rsidP="00B823EC">
            <w:pPr>
              <w:spacing w:line="240" w:lineRule="auto"/>
              <w:rPr>
                <w:rFonts w:cs="Tahoma"/>
              </w:rPr>
            </w:pPr>
            <w:r w:rsidRPr="00B5034F">
              <w:rPr>
                <w:rFonts w:cs="Tahoma"/>
              </w:rPr>
              <w:t>100000</w:t>
            </w:r>
          </w:p>
        </w:tc>
      </w:tr>
      <w:tr w:rsidR="001F668F" w:rsidRPr="00B5034F" w14:paraId="21B147D3" w14:textId="77777777" w:rsidTr="00B823EC">
        <w:trPr>
          <w:trHeight w:val="288"/>
        </w:trPr>
        <w:tc>
          <w:tcPr>
            <w:tcW w:w="2420" w:type="dxa"/>
            <w:shd w:val="clear" w:color="auto" w:fill="auto"/>
            <w:noWrap/>
            <w:hideMark/>
          </w:tcPr>
          <w:p w14:paraId="1B657883" w14:textId="77777777" w:rsidR="001F668F" w:rsidRPr="00B5034F" w:rsidRDefault="001F668F" w:rsidP="00B823EC">
            <w:pPr>
              <w:spacing w:line="240" w:lineRule="auto"/>
              <w:rPr>
                <w:rFonts w:cs="Tahoma"/>
              </w:rPr>
            </w:pPr>
          </w:p>
        </w:tc>
        <w:tc>
          <w:tcPr>
            <w:tcW w:w="3080" w:type="dxa"/>
            <w:shd w:val="clear" w:color="auto" w:fill="auto"/>
            <w:noWrap/>
            <w:hideMark/>
          </w:tcPr>
          <w:p w14:paraId="1ECCF84F" w14:textId="77777777" w:rsidR="001F668F" w:rsidRPr="00B5034F" w:rsidRDefault="001F668F" w:rsidP="00B823EC">
            <w:pPr>
              <w:spacing w:line="240" w:lineRule="auto"/>
              <w:rPr>
                <w:rFonts w:cs="Tahoma"/>
              </w:rPr>
            </w:pPr>
            <w:r w:rsidRPr="00B5034F">
              <w:rPr>
                <w:rFonts w:cs="Tahoma"/>
              </w:rPr>
              <w:t>Perc.initieel NO2 (%)</w:t>
            </w:r>
          </w:p>
        </w:tc>
        <w:tc>
          <w:tcPr>
            <w:tcW w:w="960" w:type="dxa"/>
            <w:shd w:val="clear" w:color="auto" w:fill="auto"/>
            <w:noWrap/>
            <w:hideMark/>
          </w:tcPr>
          <w:p w14:paraId="385EA373" w14:textId="77777777" w:rsidR="001F668F" w:rsidRPr="00B5034F" w:rsidRDefault="001F668F" w:rsidP="00B823EC">
            <w:pPr>
              <w:spacing w:line="240" w:lineRule="auto"/>
              <w:rPr>
                <w:rFonts w:cs="Tahoma"/>
              </w:rPr>
            </w:pPr>
            <w:r w:rsidRPr="00B5034F">
              <w:rPr>
                <w:rFonts w:cs="Tahoma"/>
              </w:rPr>
              <w:t>nvt</w:t>
            </w:r>
          </w:p>
        </w:tc>
      </w:tr>
      <w:tr w:rsidR="001F668F" w:rsidRPr="00B5034F" w14:paraId="02719614" w14:textId="77777777" w:rsidTr="00B823EC">
        <w:trPr>
          <w:trHeight w:val="288"/>
        </w:trPr>
        <w:tc>
          <w:tcPr>
            <w:tcW w:w="2420" w:type="dxa"/>
            <w:shd w:val="clear" w:color="auto" w:fill="auto"/>
            <w:noWrap/>
            <w:hideMark/>
          </w:tcPr>
          <w:p w14:paraId="291D2359" w14:textId="77777777" w:rsidR="001F668F" w:rsidRPr="00B5034F" w:rsidRDefault="001F668F" w:rsidP="00B823EC">
            <w:pPr>
              <w:spacing w:line="240" w:lineRule="auto"/>
              <w:rPr>
                <w:rFonts w:cs="Tahoma"/>
              </w:rPr>
            </w:pPr>
          </w:p>
        </w:tc>
        <w:tc>
          <w:tcPr>
            <w:tcW w:w="3080" w:type="dxa"/>
            <w:shd w:val="clear" w:color="auto" w:fill="auto"/>
            <w:noWrap/>
            <w:hideMark/>
          </w:tcPr>
          <w:p w14:paraId="5DE1E1ED" w14:textId="77777777" w:rsidR="001F668F" w:rsidRPr="00B5034F" w:rsidRDefault="001F668F" w:rsidP="00B823EC">
            <w:pPr>
              <w:spacing w:line="240" w:lineRule="auto"/>
              <w:rPr>
                <w:rFonts w:cs="Tahoma"/>
              </w:rPr>
            </w:pPr>
            <w:r w:rsidRPr="00B5034F">
              <w:rPr>
                <w:rFonts w:cs="Tahoma"/>
              </w:rPr>
              <w:t>emissie uren (aantal/jr)</w:t>
            </w:r>
          </w:p>
        </w:tc>
        <w:tc>
          <w:tcPr>
            <w:tcW w:w="960" w:type="dxa"/>
            <w:shd w:val="clear" w:color="auto" w:fill="auto"/>
            <w:noWrap/>
            <w:hideMark/>
          </w:tcPr>
          <w:p w14:paraId="3DA51DB6" w14:textId="77777777" w:rsidR="001F668F" w:rsidRPr="00B5034F" w:rsidRDefault="001F668F" w:rsidP="00B823EC">
            <w:pPr>
              <w:spacing w:line="240" w:lineRule="auto"/>
              <w:rPr>
                <w:rFonts w:cs="Tahoma"/>
              </w:rPr>
            </w:pPr>
            <w:r w:rsidRPr="00B5034F">
              <w:rPr>
                <w:rFonts w:cs="Tahoma"/>
              </w:rPr>
              <w:t>8760</w:t>
            </w:r>
          </w:p>
        </w:tc>
      </w:tr>
    </w:tbl>
    <w:p w14:paraId="5A973144" w14:textId="77777777" w:rsidR="001F668F" w:rsidRPr="00B5034F" w:rsidRDefault="001F668F" w:rsidP="001F668F">
      <w:pPr>
        <w:spacing w:line="240" w:lineRule="auto"/>
        <w:rPr>
          <w:rFonts w:cs="Tahoma"/>
        </w:rPr>
      </w:pPr>
    </w:p>
    <w:p w14:paraId="7549D9CA" w14:textId="77777777" w:rsidR="001F668F" w:rsidRPr="00B5034F" w:rsidRDefault="001F668F" w:rsidP="001F668F">
      <w:pPr>
        <w:spacing w:line="240" w:lineRule="auto"/>
        <w:rPr>
          <w:rFonts w:cs="Tahoma"/>
        </w:rPr>
      </w:pPr>
    </w:p>
    <w:p w14:paraId="2D35144B" w14:textId="77777777" w:rsidR="001F668F" w:rsidRPr="00B5034F" w:rsidRDefault="001F668F" w:rsidP="001F668F">
      <w:pPr>
        <w:spacing w:line="240" w:lineRule="auto"/>
        <w:ind w:left="720" w:hanging="720"/>
        <w:rPr>
          <w:rFonts w:cs="Tahoma"/>
        </w:rPr>
      </w:pPr>
      <w:r w:rsidRPr="00B5034F">
        <w:rPr>
          <w:rFonts w:cs="Tahoma"/>
        </w:rPr>
        <w:t>NB1</w:t>
      </w:r>
      <w:r w:rsidRPr="00B5034F">
        <w:rPr>
          <w:rFonts w:cs="Tahoma"/>
        </w:rPr>
        <w:tab/>
        <w:t>Oriëntatie van gebouw en bron aangeduid in graden van de lange zijde van de bron/gebouw ten opzichte van de positieve X-as in een Cartesiaans coördinatenstelsel.</w:t>
      </w:r>
    </w:p>
    <w:p w14:paraId="6858491A" w14:textId="77777777" w:rsidR="001F668F" w:rsidRPr="00B5034F" w:rsidRDefault="001F668F" w:rsidP="001F668F">
      <w:pPr>
        <w:spacing w:line="240" w:lineRule="auto"/>
        <w:ind w:left="720" w:hanging="720"/>
        <w:rPr>
          <w:rFonts w:cs="Tahoma"/>
        </w:rPr>
      </w:pPr>
      <w:r w:rsidRPr="00B5034F">
        <w:rPr>
          <w:rFonts w:cs="Tahoma"/>
        </w:rPr>
        <w:t>NB2</w:t>
      </w:r>
      <w:r w:rsidRPr="00B5034F">
        <w:rPr>
          <w:rFonts w:cs="Tahoma"/>
        </w:rPr>
        <w:tab/>
        <w:t>Indien de emissie niet continu is dan dient een random percentage gekozen te worden óf een emissieprofiel met een volgnummer te worden aangeduid.</w:t>
      </w:r>
    </w:p>
    <w:p w14:paraId="1DF94BB4" w14:textId="77777777" w:rsidR="001F668F" w:rsidRPr="00B5034F" w:rsidRDefault="001F668F" w:rsidP="001F668F">
      <w:pPr>
        <w:spacing w:line="240" w:lineRule="auto"/>
        <w:ind w:left="720" w:hanging="720"/>
        <w:rPr>
          <w:rFonts w:cs="Tahoma"/>
        </w:rPr>
      </w:pPr>
      <w:r w:rsidRPr="00B5034F">
        <w:rPr>
          <w:rFonts w:cs="Tahoma"/>
        </w:rPr>
        <w:t>NB3</w:t>
      </w:r>
      <w:r w:rsidRPr="00B5034F">
        <w:rPr>
          <w:rFonts w:cs="Tahoma"/>
        </w:rPr>
        <w:tab/>
        <w:t>De emissievracht is de uurvracht, welke uren deze emissie daadwerkelijk gerealiseerd wordt is in het emissieprofiel aangegeven.</w:t>
      </w:r>
    </w:p>
    <w:p w14:paraId="7FDA0962" w14:textId="77777777" w:rsidR="001F668F" w:rsidRPr="00B5034F" w:rsidRDefault="001F668F" w:rsidP="001F668F">
      <w:pPr>
        <w:numPr>
          <w:ilvl w:val="0"/>
          <w:numId w:val="43"/>
        </w:numPr>
        <w:spacing w:line="240" w:lineRule="auto"/>
        <w:rPr>
          <w:rFonts w:cs="Tahoma"/>
        </w:rPr>
      </w:pPr>
      <w:r w:rsidRPr="00B5034F">
        <w:rPr>
          <w:rFonts w:cs="Tahoma"/>
        </w:rPr>
        <w:br w:type="page"/>
      </w:r>
      <w:r w:rsidRPr="00B5034F">
        <w:rPr>
          <w:rFonts w:cs="Tahoma"/>
        </w:rPr>
        <w:lastRenderedPageBreak/>
        <w:t>Emissieprofielen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378"/>
        <w:gridCol w:w="860"/>
      </w:tblGrid>
      <w:tr w:rsidR="001F668F" w:rsidRPr="00BF7745" w14:paraId="1D6FA854" w14:textId="77777777" w:rsidTr="00B823EC">
        <w:trPr>
          <w:trHeight w:val="288"/>
        </w:trPr>
        <w:tc>
          <w:tcPr>
            <w:tcW w:w="2160" w:type="dxa"/>
            <w:shd w:val="clear" w:color="auto" w:fill="auto"/>
            <w:noWrap/>
            <w:hideMark/>
          </w:tcPr>
          <w:p w14:paraId="6AA7025D" w14:textId="77777777" w:rsidR="001F668F" w:rsidRPr="00BF7745" w:rsidRDefault="001F668F" w:rsidP="00B823EC">
            <w:pPr>
              <w:spacing w:line="240" w:lineRule="auto"/>
              <w:rPr>
                <w:rFonts w:cs="Tahoma"/>
                <w:lang w:val="en-US"/>
              </w:rPr>
            </w:pPr>
          </w:p>
        </w:tc>
        <w:tc>
          <w:tcPr>
            <w:tcW w:w="3378" w:type="dxa"/>
            <w:shd w:val="clear" w:color="auto" w:fill="auto"/>
            <w:noWrap/>
            <w:hideMark/>
          </w:tcPr>
          <w:p w14:paraId="24129D1A" w14:textId="77777777" w:rsidR="001F668F" w:rsidRPr="00BF7745" w:rsidRDefault="001F668F" w:rsidP="00B823EC">
            <w:pPr>
              <w:spacing w:line="240" w:lineRule="auto"/>
              <w:rPr>
                <w:rFonts w:cs="Tahoma"/>
              </w:rPr>
            </w:pPr>
            <w:r w:rsidRPr="00BF7745">
              <w:rPr>
                <w:rFonts w:cs="Tahoma"/>
              </w:rPr>
              <w:t>bronnummer</w:t>
            </w:r>
          </w:p>
        </w:tc>
        <w:tc>
          <w:tcPr>
            <w:tcW w:w="860" w:type="dxa"/>
            <w:shd w:val="clear" w:color="auto" w:fill="auto"/>
            <w:noWrap/>
            <w:hideMark/>
          </w:tcPr>
          <w:p w14:paraId="7921B6D3" w14:textId="77777777" w:rsidR="001F668F" w:rsidRPr="00BF7745" w:rsidRDefault="001F668F" w:rsidP="00B823EC">
            <w:pPr>
              <w:spacing w:line="240" w:lineRule="auto"/>
              <w:rPr>
                <w:rFonts w:cs="Tahoma"/>
              </w:rPr>
            </w:pPr>
            <w:r w:rsidRPr="00BF7745">
              <w:rPr>
                <w:rFonts w:cs="Tahoma"/>
              </w:rPr>
              <w:t>1</w:t>
            </w:r>
          </w:p>
        </w:tc>
      </w:tr>
      <w:tr w:rsidR="001F668F" w:rsidRPr="00BF7745" w14:paraId="198F6797" w14:textId="77777777" w:rsidTr="00B823EC">
        <w:trPr>
          <w:trHeight w:val="288"/>
        </w:trPr>
        <w:tc>
          <w:tcPr>
            <w:tcW w:w="2160" w:type="dxa"/>
            <w:shd w:val="clear" w:color="auto" w:fill="auto"/>
            <w:noWrap/>
            <w:hideMark/>
          </w:tcPr>
          <w:p w14:paraId="5F9952BD" w14:textId="77777777" w:rsidR="001F668F" w:rsidRPr="00BF7745" w:rsidRDefault="001F668F" w:rsidP="00B823EC">
            <w:pPr>
              <w:spacing w:line="240" w:lineRule="auto"/>
              <w:rPr>
                <w:rFonts w:cs="Tahoma"/>
              </w:rPr>
            </w:pPr>
          </w:p>
        </w:tc>
        <w:tc>
          <w:tcPr>
            <w:tcW w:w="3378" w:type="dxa"/>
            <w:shd w:val="clear" w:color="auto" w:fill="auto"/>
            <w:noWrap/>
            <w:hideMark/>
          </w:tcPr>
          <w:p w14:paraId="18080DA8" w14:textId="77777777" w:rsidR="001F668F" w:rsidRPr="00BF7745" w:rsidRDefault="001F668F" w:rsidP="00B823EC">
            <w:pPr>
              <w:spacing w:line="240" w:lineRule="auto"/>
              <w:rPr>
                <w:rFonts w:cs="Tahoma"/>
              </w:rPr>
            </w:pPr>
            <w:r w:rsidRPr="00BF7745">
              <w:rPr>
                <w:rFonts w:cs="Tahoma"/>
              </w:rPr>
              <w:t>bronnaam</w:t>
            </w:r>
          </w:p>
        </w:tc>
        <w:tc>
          <w:tcPr>
            <w:tcW w:w="860" w:type="dxa"/>
            <w:shd w:val="clear" w:color="auto" w:fill="auto"/>
            <w:noWrap/>
            <w:hideMark/>
          </w:tcPr>
          <w:p w14:paraId="08009637" w14:textId="77777777" w:rsidR="001F668F" w:rsidRPr="00BF7745" w:rsidRDefault="001F668F" w:rsidP="00B823EC">
            <w:pPr>
              <w:spacing w:line="240" w:lineRule="auto"/>
              <w:rPr>
                <w:rFonts w:cs="Tahoma"/>
              </w:rPr>
            </w:pPr>
            <w:r w:rsidRPr="00BF7745">
              <w:rPr>
                <w:rFonts w:cs="Tahoma"/>
              </w:rPr>
              <w:t>bedrijf</w:t>
            </w:r>
          </w:p>
        </w:tc>
      </w:tr>
      <w:tr w:rsidR="001F668F" w:rsidRPr="00BF7745" w14:paraId="1D6E0A7A" w14:textId="77777777" w:rsidTr="00B823EC">
        <w:trPr>
          <w:trHeight w:val="288"/>
        </w:trPr>
        <w:tc>
          <w:tcPr>
            <w:tcW w:w="2160" w:type="dxa"/>
            <w:shd w:val="clear" w:color="auto" w:fill="auto"/>
            <w:noWrap/>
            <w:hideMark/>
          </w:tcPr>
          <w:p w14:paraId="2D85DAC2" w14:textId="77777777" w:rsidR="001F668F" w:rsidRPr="00BF7745" w:rsidRDefault="001F668F" w:rsidP="00B823EC">
            <w:pPr>
              <w:spacing w:line="240" w:lineRule="auto"/>
              <w:rPr>
                <w:rFonts w:cs="Tahoma"/>
              </w:rPr>
            </w:pPr>
          </w:p>
        </w:tc>
        <w:tc>
          <w:tcPr>
            <w:tcW w:w="3378" w:type="dxa"/>
            <w:shd w:val="clear" w:color="auto" w:fill="auto"/>
            <w:noWrap/>
            <w:hideMark/>
          </w:tcPr>
          <w:p w14:paraId="03260239" w14:textId="77777777" w:rsidR="001F668F" w:rsidRPr="00BF7745" w:rsidRDefault="001F668F" w:rsidP="00B823EC">
            <w:pPr>
              <w:spacing w:line="240" w:lineRule="auto"/>
              <w:rPr>
                <w:rFonts w:cs="Tahoma"/>
              </w:rPr>
            </w:pPr>
            <w:r w:rsidRPr="00BF7745">
              <w:rPr>
                <w:rFonts w:cs="Tahoma"/>
              </w:rPr>
              <w:t>gem. emissievracht (kg/uur of ouE /s)</w:t>
            </w:r>
          </w:p>
        </w:tc>
        <w:tc>
          <w:tcPr>
            <w:tcW w:w="860" w:type="dxa"/>
            <w:shd w:val="clear" w:color="auto" w:fill="auto"/>
            <w:noWrap/>
            <w:hideMark/>
          </w:tcPr>
          <w:p w14:paraId="642FEB98" w14:textId="77777777" w:rsidR="001F668F" w:rsidRPr="00BF7745" w:rsidRDefault="001F668F" w:rsidP="00B823EC">
            <w:pPr>
              <w:spacing w:line="240" w:lineRule="auto"/>
              <w:rPr>
                <w:rFonts w:cs="Tahoma"/>
              </w:rPr>
            </w:pPr>
            <w:r w:rsidRPr="00BF7745">
              <w:rPr>
                <w:rFonts w:cs="Tahoma"/>
              </w:rPr>
              <w:t>10</w:t>
            </w:r>
          </w:p>
        </w:tc>
      </w:tr>
      <w:tr w:rsidR="001F668F" w:rsidRPr="00BF7745" w14:paraId="6861827B" w14:textId="77777777" w:rsidTr="00B823EC">
        <w:trPr>
          <w:trHeight w:val="288"/>
        </w:trPr>
        <w:tc>
          <w:tcPr>
            <w:tcW w:w="2160" w:type="dxa"/>
            <w:shd w:val="clear" w:color="auto" w:fill="auto"/>
            <w:noWrap/>
            <w:hideMark/>
          </w:tcPr>
          <w:p w14:paraId="2194B626" w14:textId="77777777" w:rsidR="001F668F" w:rsidRPr="00BF7745" w:rsidRDefault="001F668F" w:rsidP="00B823EC">
            <w:pPr>
              <w:spacing w:line="240" w:lineRule="auto"/>
              <w:rPr>
                <w:rFonts w:cs="Tahoma"/>
              </w:rPr>
            </w:pPr>
            <w:r w:rsidRPr="00BF7745">
              <w:rPr>
                <w:rFonts w:cs="Tahoma"/>
              </w:rPr>
              <w:t>uren van de dag</w:t>
            </w:r>
          </w:p>
        </w:tc>
        <w:tc>
          <w:tcPr>
            <w:tcW w:w="3378" w:type="dxa"/>
            <w:shd w:val="clear" w:color="auto" w:fill="auto"/>
            <w:noWrap/>
            <w:hideMark/>
          </w:tcPr>
          <w:p w14:paraId="611CA2C0" w14:textId="77777777" w:rsidR="001F668F" w:rsidRPr="00BF7745" w:rsidRDefault="001F668F" w:rsidP="00B823EC">
            <w:pPr>
              <w:spacing w:line="240" w:lineRule="auto"/>
              <w:rPr>
                <w:rFonts w:cs="Tahoma"/>
              </w:rPr>
            </w:pPr>
            <w:r w:rsidRPr="00BF7745">
              <w:rPr>
                <w:rFonts w:cs="Tahoma"/>
              </w:rPr>
              <w:t>0-1 uur</w:t>
            </w:r>
          </w:p>
        </w:tc>
        <w:tc>
          <w:tcPr>
            <w:tcW w:w="860" w:type="dxa"/>
            <w:shd w:val="clear" w:color="auto" w:fill="auto"/>
            <w:noWrap/>
            <w:hideMark/>
          </w:tcPr>
          <w:p w14:paraId="229C7C83" w14:textId="77777777" w:rsidR="001F668F" w:rsidRPr="00BF7745" w:rsidRDefault="001F668F" w:rsidP="00B823EC">
            <w:pPr>
              <w:spacing w:line="240" w:lineRule="auto"/>
              <w:rPr>
                <w:rFonts w:cs="Tahoma"/>
              </w:rPr>
            </w:pPr>
            <w:r w:rsidRPr="00BF7745">
              <w:rPr>
                <w:rFonts w:cs="Tahoma"/>
              </w:rPr>
              <w:t>1</w:t>
            </w:r>
          </w:p>
        </w:tc>
      </w:tr>
      <w:tr w:rsidR="001F668F" w:rsidRPr="00BF7745" w14:paraId="54BC7B05" w14:textId="77777777" w:rsidTr="00B823EC">
        <w:trPr>
          <w:trHeight w:val="288"/>
        </w:trPr>
        <w:tc>
          <w:tcPr>
            <w:tcW w:w="2160" w:type="dxa"/>
            <w:shd w:val="clear" w:color="auto" w:fill="auto"/>
            <w:noWrap/>
            <w:hideMark/>
          </w:tcPr>
          <w:p w14:paraId="7FD7A12A" w14:textId="77777777" w:rsidR="001F668F" w:rsidRPr="00BF7745" w:rsidRDefault="001F668F" w:rsidP="00B823EC">
            <w:pPr>
              <w:spacing w:line="240" w:lineRule="auto"/>
              <w:rPr>
                <w:rFonts w:cs="Tahoma"/>
              </w:rPr>
            </w:pPr>
          </w:p>
        </w:tc>
        <w:tc>
          <w:tcPr>
            <w:tcW w:w="3378" w:type="dxa"/>
            <w:shd w:val="clear" w:color="auto" w:fill="auto"/>
            <w:noWrap/>
            <w:hideMark/>
          </w:tcPr>
          <w:p w14:paraId="0E4ECB76" w14:textId="77777777" w:rsidR="001F668F" w:rsidRPr="00BF7745" w:rsidRDefault="001F668F" w:rsidP="00B823EC">
            <w:pPr>
              <w:spacing w:line="240" w:lineRule="auto"/>
              <w:rPr>
                <w:rFonts w:cs="Tahoma"/>
              </w:rPr>
            </w:pPr>
            <w:r w:rsidRPr="00BF7745">
              <w:rPr>
                <w:rFonts w:cs="Tahoma"/>
              </w:rPr>
              <w:t>1-2 uur</w:t>
            </w:r>
          </w:p>
        </w:tc>
        <w:tc>
          <w:tcPr>
            <w:tcW w:w="860" w:type="dxa"/>
            <w:shd w:val="clear" w:color="auto" w:fill="auto"/>
            <w:noWrap/>
            <w:hideMark/>
          </w:tcPr>
          <w:p w14:paraId="7FE02370" w14:textId="77777777" w:rsidR="001F668F" w:rsidRPr="00BF7745" w:rsidRDefault="001F668F" w:rsidP="00B823EC">
            <w:pPr>
              <w:spacing w:line="240" w:lineRule="auto"/>
              <w:rPr>
                <w:rFonts w:cs="Tahoma"/>
              </w:rPr>
            </w:pPr>
            <w:r w:rsidRPr="00BF7745">
              <w:rPr>
                <w:rFonts w:cs="Tahoma"/>
              </w:rPr>
              <w:t>1</w:t>
            </w:r>
          </w:p>
        </w:tc>
      </w:tr>
      <w:tr w:rsidR="001F668F" w:rsidRPr="00BF7745" w14:paraId="4BEF6542" w14:textId="77777777" w:rsidTr="00B823EC">
        <w:trPr>
          <w:trHeight w:val="288"/>
        </w:trPr>
        <w:tc>
          <w:tcPr>
            <w:tcW w:w="2160" w:type="dxa"/>
            <w:shd w:val="clear" w:color="auto" w:fill="auto"/>
            <w:noWrap/>
            <w:hideMark/>
          </w:tcPr>
          <w:p w14:paraId="5DC8480E" w14:textId="77777777" w:rsidR="001F668F" w:rsidRPr="00BF7745" w:rsidRDefault="001F668F" w:rsidP="00B823EC">
            <w:pPr>
              <w:spacing w:line="240" w:lineRule="auto"/>
              <w:rPr>
                <w:rFonts w:cs="Tahoma"/>
              </w:rPr>
            </w:pPr>
          </w:p>
        </w:tc>
        <w:tc>
          <w:tcPr>
            <w:tcW w:w="3378" w:type="dxa"/>
            <w:shd w:val="clear" w:color="auto" w:fill="auto"/>
            <w:noWrap/>
            <w:hideMark/>
          </w:tcPr>
          <w:p w14:paraId="678127BC" w14:textId="77777777" w:rsidR="001F668F" w:rsidRPr="00BF7745" w:rsidRDefault="001F668F" w:rsidP="00B823EC">
            <w:pPr>
              <w:spacing w:line="240" w:lineRule="auto"/>
              <w:rPr>
                <w:rFonts w:cs="Tahoma"/>
              </w:rPr>
            </w:pPr>
            <w:r w:rsidRPr="00BF7745">
              <w:rPr>
                <w:rFonts w:cs="Tahoma"/>
              </w:rPr>
              <w:t>2-3 uur</w:t>
            </w:r>
          </w:p>
        </w:tc>
        <w:tc>
          <w:tcPr>
            <w:tcW w:w="860" w:type="dxa"/>
            <w:shd w:val="clear" w:color="auto" w:fill="auto"/>
            <w:noWrap/>
            <w:hideMark/>
          </w:tcPr>
          <w:p w14:paraId="60DE51A7" w14:textId="77777777" w:rsidR="001F668F" w:rsidRPr="00BF7745" w:rsidRDefault="001F668F" w:rsidP="00B823EC">
            <w:pPr>
              <w:spacing w:line="240" w:lineRule="auto"/>
              <w:rPr>
                <w:rFonts w:cs="Tahoma"/>
              </w:rPr>
            </w:pPr>
            <w:r w:rsidRPr="00BF7745">
              <w:rPr>
                <w:rFonts w:cs="Tahoma"/>
              </w:rPr>
              <w:t>1</w:t>
            </w:r>
          </w:p>
        </w:tc>
      </w:tr>
      <w:tr w:rsidR="001F668F" w:rsidRPr="00BF7745" w14:paraId="3D4C93CE" w14:textId="77777777" w:rsidTr="00B823EC">
        <w:trPr>
          <w:trHeight w:val="288"/>
        </w:trPr>
        <w:tc>
          <w:tcPr>
            <w:tcW w:w="2160" w:type="dxa"/>
            <w:shd w:val="clear" w:color="auto" w:fill="auto"/>
            <w:noWrap/>
            <w:hideMark/>
          </w:tcPr>
          <w:p w14:paraId="3A0C7CE7" w14:textId="77777777" w:rsidR="001F668F" w:rsidRPr="00BF7745" w:rsidRDefault="001F668F" w:rsidP="00B823EC">
            <w:pPr>
              <w:spacing w:line="240" w:lineRule="auto"/>
              <w:rPr>
                <w:rFonts w:cs="Tahoma"/>
              </w:rPr>
            </w:pPr>
          </w:p>
        </w:tc>
        <w:tc>
          <w:tcPr>
            <w:tcW w:w="3378" w:type="dxa"/>
            <w:shd w:val="clear" w:color="auto" w:fill="auto"/>
            <w:noWrap/>
            <w:hideMark/>
          </w:tcPr>
          <w:p w14:paraId="0C20814A" w14:textId="77777777" w:rsidR="001F668F" w:rsidRPr="00BF7745" w:rsidRDefault="001F668F" w:rsidP="00B823EC">
            <w:pPr>
              <w:spacing w:line="240" w:lineRule="auto"/>
              <w:rPr>
                <w:rFonts w:cs="Tahoma"/>
              </w:rPr>
            </w:pPr>
            <w:r w:rsidRPr="00BF7745">
              <w:rPr>
                <w:rFonts w:cs="Tahoma"/>
              </w:rPr>
              <w:t>3-4 uur</w:t>
            </w:r>
          </w:p>
        </w:tc>
        <w:tc>
          <w:tcPr>
            <w:tcW w:w="860" w:type="dxa"/>
            <w:shd w:val="clear" w:color="auto" w:fill="auto"/>
            <w:noWrap/>
            <w:hideMark/>
          </w:tcPr>
          <w:p w14:paraId="560C9F6A" w14:textId="77777777" w:rsidR="001F668F" w:rsidRPr="00BF7745" w:rsidRDefault="001F668F" w:rsidP="00B823EC">
            <w:pPr>
              <w:spacing w:line="240" w:lineRule="auto"/>
              <w:rPr>
                <w:rFonts w:cs="Tahoma"/>
              </w:rPr>
            </w:pPr>
            <w:r w:rsidRPr="00BF7745">
              <w:rPr>
                <w:rFonts w:cs="Tahoma"/>
              </w:rPr>
              <w:t>1</w:t>
            </w:r>
          </w:p>
        </w:tc>
      </w:tr>
      <w:tr w:rsidR="001F668F" w:rsidRPr="00BF7745" w14:paraId="742AC117" w14:textId="77777777" w:rsidTr="00B823EC">
        <w:trPr>
          <w:trHeight w:val="288"/>
        </w:trPr>
        <w:tc>
          <w:tcPr>
            <w:tcW w:w="2160" w:type="dxa"/>
            <w:shd w:val="clear" w:color="auto" w:fill="auto"/>
            <w:noWrap/>
            <w:hideMark/>
          </w:tcPr>
          <w:p w14:paraId="3DCF07B3" w14:textId="77777777" w:rsidR="001F668F" w:rsidRPr="00BF7745" w:rsidRDefault="001F668F" w:rsidP="00B823EC">
            <w:pPr>
              <w:spacing w:line="240" w:lineRule="auto"/>
              <w:rPr>
                <w:rFonts w:cs="Tahoma"/>
              </w:rPr>
            </w:pPr>
          </w:p>
        </w:tc>
        <w:tc>
          <w:tcPr>
            <w:tcW w:w="3378" w:type="dxa"/>
            <w:shd w:val="clear" w:color="auto" w:fill="auto"/>
            <w:noWrap/>
            <w:hideMark/>
          </w:tcPr>
          <w:p w14:paraId="4A672AE7" w14:textId="77777777" w:rsidR="001F668F" w:rsidRPr="00BF7745" w:rsidRDefault="001F668F" w:rsidP="00B823EC">
            <w:pPr>
              <w:spacing w:line="240" w:lineRule="auto"/>
              <w:rPr>
                <w:rFonts w:cs="Tahoma"/>
              </w:rPr>
            </w:pPr>
            <w:r w:rsidRPr="00BF7745">
              <w:rPr>
                <w:rFonts w:cs="Tahoma"/>
              </w:rPr>
              <w:t>4-5 uur</w:t>
            </w:r>
          </w:p>
        </w:tc>
        <w:tc>
          <w:tcPr>
            <w:tcW w:w="860" w:type="dxa"/>
            <w:shd w:val="clear" w:color="auto" w:fill="auto"/>
            <w:noWrap/>
            <w:hideMark/>
          </w:tcPr>
          <w:p w14:paraId="72E5C7B1" w14:textId="77777777" w:rsidR="001F668F" w:rsidRPr="00BF7745" w:rsidRDefault="001F668F" w:rsidP="00B823EC">
            <w:pPr>
              <w:spacing w:line="240" w:lineRule="auto"/>
              <w:rPr>
                <w:rFonts w:cs="Tahoma"/>
              </w:rPr>
            </w:pPr>
            <w:r w:rsidRPr="00BF7745">
              <w:rPr>
                <w:rFonts w:cs="Tahoma"/>
              </w:rPr>
              <w:t>1</w:t>
            </w:r>
          </w:p>
        </w:tc>
      </w:tr>
      <w:tr w:rsidR="001F668F" w:rsidRPr="00BF7745" w14:paraId="7CE26C17" w14:textId="77777777" w:rsidTr="00B823EC">
        <w:trPr>
          <w:trHeight w:val="288"/>
        </w:trPr>
        <w:tc>
          <w:tcPr>
            <w:tcW w:w="2160" w:type="dxa"/>
            <w:shd w:val="clear" w:color="auto" w:fill="auto"/>
            <w:noWrap/>
            <w:hideMark/>
          </w:tcPr>
          <w:p w14:paraId="273E8FDC" w14:textId="77777777" w:rsidR="001F668F" w:rsidRPr="00BF7745" w:rsidRDefault="001F668F" w:rsidP="00B823EC">
            <w:pPr>
              <w:spacing w:line="240" w:lineRule="auto"/>
              <w:rPr>
                <w:rFonts w:cs="Tahoma"/>
              </w:rPr>
            </w:pPr>
          </w:p>
        </w:tc>
        <w:tc>
          <w:tcPr>
            <w:tcW w:w="3378" w:type="dxa"/>
            <w:shd w:val="clear" w:color="auto" w:fill="auto"/>
            <w:noWrap/>
            <w:hideMark/>
          </w:tcPr>
          <w:p w14:paraId="2621B22E" w14:textId="77777777" w:rsidR="001F668F" w:rsidRPr="00BF7745" w:rsidRDefault="001F668F" w:rsidP="00B823EC">
            <w:pPr>
              <w:spacing w:line="240" w:lineRule="auto"/>
              <w:rPr>
                <w:rFonts w:cs="Tahoma"/>
              </w:rPr>
            </w:pPr>
            <w:r w:rsidRPr="00BF7745">
              <w:rPr>
                <w:rFonts w:cs="Tahoma"/>
              </w:rPr>
              <w:t>5-6 uur</w:t>
            </w:r>
          </w:p>
        </w:tc>
        <w:tc>
          <w:tcPr>
            <w:tcW w:w="860" w:type="dxa"/>
            <w:shd w:val="clear" w:color="auto" w:fill="auto"/>
            <w:noWrap/>
            <w:hideMark/>
          </w:tcPr>
          <w:p w14:paraId="75BD5E95" w14:textId="77777777" w:rsidR="001F668F" w:rsidRPr="00BF7745" w:rsidRDefault="001F668F" w:rsidP="00B823EC">
            <w:pPr>
              <w:spacing w:line="240" w:lineRule="auto"/>
              <w:rPr>
                <w:rFonts w:cs="Tahoma"/>
              </w:rPr>
            </w:pPr>
            <w:r w:rsidRPr="00BF7745">
              <w:rPr>
                <w:rFonts w:cs="Tahoma"/>
              </w:rPr>
              <w:t>1</w:t>
            </w:r>
          </w:p>
        </w:tc>
      </w:tr>
      <w:tr w:rsidR="001F668F" w:rsidRPr="00BF7745" w14:paraId="27C54314" w14:textId="77777777" w:rsidTr="00B823EC">
        <w:trPr>
          <w:trHeight w:val="288"/>
        </w:trPr>
        <w:tc>
          <w:tcPr>
            <w:tcW w:w="2160" w:type="dxa"/>
            <w:shd w:val="clear" w:color="auto" w:fill="auto"/>
            <w:noWrap/>
            <w:hideMark/>
          </w:tcPr>
          <w:p w14:paraId="1559B933" w14:textId="77777777" w:rsidR="001F668F" w:rsidRPr="00BF7745" w:rsidRDefault="001F668F" w:rsidP="00B823EC">
            <w:pPr>
              <w:spacing w:line="240" w:lineRule="auto"/>
              <w:rPr>
                <w:rFonts w:cs="Tahoma"/>
              </w:rPr>
            </w:pPr>
          </w:p>
        </w:tc>
        <w:tc>
          <w:tcPr>
            <w:tcW w:w="3378" w:type="dxa"/>
            <w:shd w:val="clear" w:color="auto" w:fill="auto"/>
            <w:noWrap/>
            <w:hideMark/>
          </w:tcPr>
          <w:p w14:paraId="2E22A355" w14:textId="77777777" w:rsidR="001F668F" w:rsidRPr="00BF7745" w:rsidRDefault="001F668F" w:rsidP="00B823EC">
            <w:pPr>
              <w:spacing w:line="240" w:lineRule="auto"/>
              <w:rPr>
                <w:rFonts w:cs="Tahoma"/>
              </w:rPr>
            </w:pPr>
            <w:r w:rsidRPr="00BF7745">
              <w:rPr>
                <w:rFonts w:cs="Tahoma"/>
              </w:rPr>
              <w:t>6-7 uur</w:t>
            </w:r>
          </w:p>
        </w:tc>
        <w:tc>
          <w:tcPr>
            <w:tcW w:w="860" w:type="dxa"/>
            <w:shd w:val="clear" w:color="auto" w:fill="auto"/>
            <w:noWrap/>
            <w:hideMark/>
          </w:tcPr>
          <w:p w14:paraId="01E0CA80" w14:textId="77777777" w:rsidR="001F668F" w:rsidRPr="00BF7745" w:rsidRDefault="001F668F" w:rsidP="00B823EC">
            <w:pPr>
              <w:spacing w:line="240" w:lineRule="auto"/>
              <w:rPr>
                <w:rFonts w:cs="Tahoma"/>
              </w:rPr>
            </w:pPr>
            <w:r w:rsidRPr="00BF7745">
              <w:rPr>
                <w:rFonts w:cs="Tahoma"/>
              </w:rPr>
              <w:t>1</w:t>
            </w:r>
          </w:p>
        </w:tc>
      </w:tr>
      <w:tr w:rsidR="001F668F" w:rsidRPr="00BF7745" w14:paraId="51E147CE" w14:textId="77777777" w:rsidTr="00B823EC">
        <w:trPr>
          <w:trHeight w:val="288"/>
        </w:trPr>
        <w:tc>
          <w:tcPr>
            <w:tcW w:w="2160" w:type="dxa"/>
            <w:shd w:val="clear" w:color="auto" w:fill="auto"/>
            <w:noWrap/>
            <w:hideMark/>
          </w:tcPr>
          <w:p w14:paraId="55AB210C" w14:textId="77777777" w:rsidR="001F668F" w:rsidRPr="00BF7745" w:rsidRDefault="001F668F" w:rsidP="00B823EC">
            <w:pPr>
              <w:spacing w:line="240" w:lineRule="auto"/>
              <w:rPr>
                <w:rFonts w:cs="Tahoma"/>
              </w:rPr>
            </w:pPr>
          </w:p>
        </w:tc>
        <w:tc>
          <w:tcPr>
            <w:tcW w:w="3378" w:type="dxa"/>
            <w:shd w:val="clear" w:color="auto" w:fill="auto"/>
            <w:noWrap/>
            <w:hideMark/>
          </w:tcPr>
          <w:p w14:paraId="211F9E7B" w14:textId="77777777" w:rsidR="001F668F" w:rsidRPr="00BF7745" w:rsidRDefault="001F668F" w:rsidP="00B823EC">
            <w:pPr>
              <w:spacing w:line="240" w:lineRule="auto"/>
              <w:rPr>
                <w:rFonts w:cs="Tahoma"/>
              </w:rPr>
            </w:pPr>
            <w:r w:rsidRPr="00BF7745">
              <w:rPr>
                <w:rFonts w:cs="Tahoma"/>
              </w:rPr>
              <w:t>7-8 uur</w:t>
            </w:r>
          </w:p>
        </w:tc>
        <w:tc>
          <w:tcPr>
            <w:tcW w:w="860" w:type="dxa"/>
            <w:shd w:val="clear" w:color="auto" w:fill="auto"/>
            <w:noWrap/>
            <w:hideMark/>
          </w:tcPr>
          <w:p w14:paraId="550F9559" w14:textId="77777777" w:rsidR="001F668F" w:rsidRPr="00BF7745" w:rsidRDefault="001F668F" w:rsidP="00B823EC">
            <w:pPr>
              <w:spacing w:line="240" w:lineRule="auto"/>
              <w:rPr>
                <w:rFonts w:cs="Tahoma"/>
              </w:rPr>
            </w:pPr>
            <w:r w:rsidRPr="00BF7745">
              <w:rPr>
                <w:rFonts w:cs="Tahoma"/>
              </w:rPr>
              <w:t>1</w:t>
            </w:r>
          </w:p>
        </w:tc>
      </w:tr>
      <w:tr w:rsidR="001F668F" w:rsidRPr="00BF7745" w14:paraId="3FE71E7F" w14:textId="77777777" w:rsidTr="00B823EC">
        <w:trPr>
          <w:trHeight w:val="288"/>
        </w:trPr>
        <w:tc>
          <w:tcPr>
            <w:tcW w:w="2160" w:type="dxa"/>
            <w:shd w:val="clear" w:color="auto" w:fill="auto"/>
            <w:noWrap/>
            <w:hideMark/>
          </w:tcPr>
          <w:p w14:paraId="4A8C86D2" w14:textId="77777777" w:rsidR="001F668F" w:rsidRPr="00BF7745" w:rsidRDefault="001F668F" w:rsidP="00B823EC">
            <w:pPr>
              <w:spacing w:line="240" w:lineRule="auto"/>
              <w:rPr>
                <w:rFonts w:cs="Tahoma"/>
              </w:rPr>
            </w:pPr>
          </w:p>
        </w:tc>
        <w:tc>
          <w:tcPr>
            <w:tcW w:w="3378" w:type="dxa"/>
            <w:shd w:val="clear" w:color="auto" w:fill="auto"/>
            <w:noWrap/>
            <w:hideMark/>
          </w:tcPr>
          <w:p w14:paraId="0C1D1017" w14:textId="77777777" w:rsidR="001F668F" w:rsidRPr="00BF7745" w:rsidRDefault="001F668F" w:rsidP="00B823EC">
            <w:pPr>
              <w:spacing w:line="240" w:lineRule="auto"/>
              <w:rPr>
                <w:rFonts w:cs="Tahoma"/>
              </w:rPr>
            </w:pPr>
            <w:r w:rsidRPr="00BF7745">
              <w:rPr>
                <w:rFonts w:cs="Tahoma"/>
              </w:rPr>
              <w:t>8-9 uur</w:t>
            </w:r>
          </w:p>
        </w:tc>
        <w:tc>
          <w:tcPr>
            <w:tcW w:w="860" w:type="dxa"/>
            <w:shd w:val="clear" w:color="auto" w:fill="auto"/>
            <w:noWrap/>
            <w:hideMark/>
          </w:tcPr>
          <w:p w14:paraId="51FF081D" w14:textId="77777777" w:rsidR="001F668F" w:rsidRPr="00BF7745" w:rsidRDefault="001F668F" w:rsidP="00B823EC">
            <w:pPr>
              <w:spacing w:line="240" w:lineRule="auto"/>
              <w:rPr>
                <w:rFonts w:cs="Tahoma"/>
              </w:rPr>
            </w:pPr>
            <w:r w:rsidRPr="00BF7745">
              <w:rPr>
                <w:rFonts w:cs="Tahoma"/>
              </w:rPr>
              <w:t>1</w:t>
            </w:r>
          </w:p>
        </w:tc>
      </w:tr>
      <w:tr w:rsidR="001F668F" w:rsidRPr="00BF7745" w14:paraId="302BBC5E" w14:textId="77777777" w:rsidTr="00B823EC">
        <w:trPr>
          <w:trHeight w:val="288"/>
        </w:trPr>
        <w:tc>
          <w:tcPr>
            <w:tcW w:w="2160" w:type="dxa"/>
            <w:shd w:val="clear" w:color="auto" w:fill="auto"/>
            <w:noWrap/>
            <w:hideMark/>
          </w:tcPr>
          <w:p w14:paraId="2089BF70" w14:textId="77777777" w:rsidR="001F668F" w:rsidRPr="00BF7745" w:rsidRDefault="001F668F" w:rsidP="00B823EC">
            <w:pPr>
              <w:spacing w:line="240" w:lineRule="auto"/>
              <w:rPr>
                <w:rFonts w:cs="Tahoma"/>
              </w:rPr>
            </w:pPr>
          </w:p>
        </w:tc>
        <w:tc>
          <w:tcPr>
            <w:tcW w:w="3378" w:type="dxa"/>
            <w:shd w:val="clear" w:color="auto" w:fill="auto"/>
            <w:noWrap/>
            <w:hideMark/>
          </w:tcPr>
          <w:p w14:paraId="5F81E23C" w14:textId="77777777" w:rsidR="001F668F" w:rsidRPr="00BF7745" w:rsidRDefault="001F668F" w:rsidP="00B823EC">
            <w:pPr>
              <w:spacing w:line="240" w:lineRule="auto"/>
              <w:rPr>
                <w:rFonts w:cs="Tahoma"/>
              </w:rPr>
            </w:pPr>
            <w:r w:rsidRPr="00BF7745">
              <w:rPr>
                <w:rFonts w:cs="Tahoma"/>
              </w:rPr>
              <w:t>9-10 uur</w:t>
            </w:r>
          </w:p>
        </w:tc>
        <w:tc>
          <w:tcPr>
            <w:tcW w:w="860" w:type="dxa"/>
            <w:shd w:val="clear" w:color="auto" w:fill="auto"/>
            <w:noWrap/>
            <w:hideMark/>
          </w:tcPr>
          <w:p w14:paraId="14D0FAA1" w14:textId="77777777" w:rsidR="001F668F" w:rsidRPr="00BF7745" w:rsidRDefault="001F668F" w:rsidP="00B823EC">
            <w:pPr>
              <w:spacing w:line="240" w:lineRule="auto"/>
              <w:rPr>
                <w:rFonts w:cs="Tahoma"/>
              </w:rPr>
            </w:pPr>
            <w:r w:rsidRPr="00BF7745">
              <w:rPr>
                <w:rFonts w:cs="Tahoma"/>
              </w:rPr>
              <w:t>1</w:t>
            </w:r>
          </w:p>
        </w:tc>
      </w:tr>
      <w:tr w:rsidR="001F668F" w:rsidRPr="00BF7745" w14:paraId="23F8B9AF" w14:textId="77777777" w:rsidTr="00B823EC">
        <w:trPr>
          <w:trHeight w:val="288"/>
        </w:trPr>
        <w:tc>
          <w:tcPr>
            <w:tcW w:w="2160" w:type="dxa"/>
            <w:shd w:val="clear" w:color="auto" w:fill="auto"/>
            <w:noWrap/>
            <w:hideMark/>
          </w:tcPr>
          <w:p w14:paraId="18E63FBD" w14:textId="77777777" w:rsidR="001F668F" w:rsidRPr="00BF7745" w:rsidRDefault="001F668F" w:rsidP="00B823EC">
            <w:pPr>
              <w:spacing w:line="240" w:lineRule="auto"/>
              <w:rPr>
                <w:rFonts w:cs="Tahoma"/>
              </w:rPr>
            </w:pPr>
          </w:p>
        </w:tc>
        <w:tc>
          <w:tcPr>
            <w:tcW w:w="3378" w:type="dxa"/>
            <w:shd w:val="clear" w:color="auto" w:fill="auto"/>
            <w:noWrap/>
            <w:hideMark/>
          </w:tcPr>
          <w:p w14:paraId="5427E41D" w14:textId="77777777" w:rsidR="001F668F" w:rsidRPr="00BF7745" w:rsidRDefault="001F668F" w:rsidP="00B823EC">
            <w:pPr>
              <w:spacing w:line="240" w:lineRule="auto"/>
              <w:rPr>
                <w:rFonts w:cs="Tahoma"/>
              </w:rPr>
            </w:pPr>
            <w:r w:rsidRPr="00BF7745">
              <w:rPr>
                <w:rFonts w:cs="Tahoma"/>
              </w:rPr>
              <w:t>10-11 uur</w:t>
            </w:r>
          </w:p>
        </w:tc>
        <w:tc>
          <w:tcPr>
            <w:tcW w:w="860" w:type="dxa"/>
            <w:shd w:val="clear" w:color="auto" w:fill="auto"/>
            <w:noWrap/>
            <w:hideMark/>
          </w:tcPr>
          <w:p w14:paraId="19671E0E" w14:textId="77777777" w:rsidR="001F668F" w:rsidRPr="00BF7745" w:rsidRDefault="001F668F" w:rsidP="00B823EC">
            <w:pPr>
              <w:spacing w:line="240" w:lineRule="auto"/>
              <w:rPr>
                <w:rFonts w:cs="Tahoma"/>
              </w:rPr>
            </w:pPr>
            <w:r w:rsidRPr="00BF7745">
              <w:rPr>
                <w:rFonts w:cs="Tahoma"/>
              </w:rPr>
              <w:t>1</w:t>
            </w:r>
          </w:p>
        </w:tc>
      </w:tr>
      <w:tr w:rsidR="001F668F" w:rsidRPr="00BF7745" w14:paraId="1DE5F251" w14:textId="77777777" w:rsidTr="00B823EC">
        <w:trPr>
          <w:trHeight w:val="288"/>
        </w:trPr>
        <w:tc>
          <w:tcPr>
            <w:tcW w:w="2160" w:type="dxa"/>
            <w:shd w:val="clear" w:color="auto" w:fill="auto"/>
            <w:noWrap/>
            <w:hideMark/>
          </w:tcPr>
          <w:p w14:paraId="17F823B3" w14:textId="77777777" w:rsidR="001F668F" w:rsidRPr="00BF7745" w:rsidRDefault="001F668F" w:rsidP="00B823EC">
            <w:pPr>
              <w:spacing w:line="240" w:lineRule="auto"/>
              <w:rPr>
                <w:rFonts w:cs="Tahoma"/>
              </w:rPr>
            </w:pPr>
          </w:p>
        </w:tc>
        <w:tc>
          <w:tcPr>
            <w:tcW w:w="3378" w:type="dxa"/>
            <w:shd w:val="clear" w:color="auto" w:fill="auto"/>
            <w:noWrap/>
            <w:hideMark/>
          </w:tcPr>
          <w:p w14:paraId="257E5B8D" w14:textId="77777777" w:rsidR="001F668F" w:rsidRPr="00BF7745" w:rsidRDefault="001F668F" w:rsidP="00B823EC">
            <w:pPr>
              <w:spacing w:line="240" w:lineRule="auto"/>
              <w:rPr>
                <w:rFonts w:cs="Tahoma"/>
              </w:rPr>
            </w:pPr>
            <w:r w:rsidRPr="00BF7745">
              <w:rPr>
                <w:rFonts w:cs="Tahoma"/>
              </w:rPr>
              <w:t>11-12 uur</w:t>
            </w:r>
          </w:p>
        </w:tc>
        <w:tc>
          <w:tcPr>
            <w:tcW w:w="860" w:type="dxa"/>
            <w:shd w:val="clear" w:color="auto" w:fill="auto"/>
            <w:noWrap/>
            <w:hideMark/>
          </w:tcPr>
          <w:p w14:paraId="7B8AFBAC" w14:textId="77777777" w:rsidR="001F668F" w:rsidRPr="00BF7745" w:rsidRDefault="001F668F" w:rsidP="00B823EC">
            <w:pPr>
              <w:spacing w:line="240" w:lineRule="auto"/>
              <w:rPr>
                <w:rFonts w:cs="Tahoma"/>
              </w:rPr>
            </w:pPr>
            <w:r w:rsidRPr="00BF7745">
              <w:rPr>
                <w:rFonts w:cs="Tahoma"/>
              </w:rPr>
              <w:t>1</w:t>
            </w:r>
          </w:p>
        </w:tc>
      </w:tr>
      <w:tr w:rsidR="001F668F" w:rsidRPr="00BF7745" w14:paraId="793E7842" w14:textId="77777777" w:rsidTr="00B823EC">
        <w:trPr>
          <w:trHeight w:val="288"/>
        </w:trPr>
        <w:tc>
          <w:tcPr>
            <w:tcW w:w="2160" w:type="dxa"/>
            <w:shd w:val="clear" w:color="auto" w:fill="auto"/>
            <w:noWrap/>
            <w:hideMark/>
          </w:tcPr>
          <w:p w14:paraId="198DD895" w14:textId="77777777" w:rsidR="001F668F" w:rsidRPr="00BF7745" w:rsidRDefault="001F668F" w:rsidP="00B823EC">
            <w:pPr>
              <w:spacing w:line="240" w:lineRule="auto"/>
              <w:rPr>
                <w:rFonts w:cs="Tahoma"/>
              </w:rPr>
            </w:pPr>
          </w:p>
        </w:tc>
        <w:tc>
          <w:tcPr>
            <w:tcW w:w="3378" w:type="dxa"/>
            <w:shd w:val="clear" w:color="auto" w:fill="auto"/>
            <w:noWrap/>
            <w:hideMark/>
          </w:tcPr>
          <w:p w14:paraId="71BA86B8" w14:textId="77777777" w:rsidR="001F668F" w:rsidRPr="00BF7745" w:rsidRDefault="001F668F" w:rsidP="00B823EC">
            <w:pPr>
              <w:spacing w:line="240" w:lineRule="auto"/>
              <w:rPr>
                <w:rFonts w:cs="Tahoma"/>
              </w:rPr>
            </w:pPr>
            <w:r w:rsidRPr="00BF7745">
              <w:rPr>
                <w:rFonts w:cs="Tahoma"/>
              </w:rPr>
              <w:t>12-13 uur</w:t>
            </w:r>
          </w:p>
        </w:tc>
        <w:tc>
          <w:tcPr>
            <w:tcW w:w="860" w:type="dxa"/>
            <w:shd w:val="clear" w:color="auto" w:fill="auto"/>
            <w:noWrap/>
            <w:hideMark/>
          </w:tcPr>
          <w:p w14:paraId="1BCF42B2" w14:textId="77777777" w:rsidR="001F668F" w:rsidRPr="00BF7745" w:rsidRDefault="001F668F" w:rsidP="00B823EC">
            <w:pPr>
              <w:spacing w:line="240" w:lineRule="auto"/>
              <w:rPr>
                <w:rFonts w:cs="Tahoma"/>
              </w:rPr>
            </w:pPr>
            <w:r w:rsidRPr="00BF7745">
              <w:rPr>
                <w:rFonts w:cs="Tahoma"/>
              </w:rPr>
              <w:t>1</w:t>
            </w:r>
          </w:p>
        </w:tc>
      </w:tr>
      <w:tr w:rsidR="001F668F" w:rsidRPr="00BF7745" w14:paraId="5195744B" w14:textId="77777777" w:rsidTr="00B823EC">
        <w:trPr>
          <w:trHeight w:val="288"/>
        </w:trPr>
        <w:tc>
          <w:tcPr>
            <w:tcW w:w="2160" w:type="dxa"/>
            <w:shd w:val="clear" w:color="auto" w:fill="auto"/>
            <w:noWrap/>
            <w:hideMark/>
          </w:tcPr>
          <w:p w14:paraId="6C9874C2" w14:textId="77777777" w:rsidR="001F668F" w:rsidRPr="00BF7745" w:rsidRDefault="001F668F" w:rsidP="00B823EC">
            <w:pPr>
              <w:spacing w:line="240" w:lineRule="auto"/>
              <w:rPr>
                <w:rFonts w:cs="Tahoma"/>
              </w:rPr>
            </w:pPr>
          </w:p>
        </w:tc>
        <w:tc>
          <w:tcPr>
            <w:tcW w:w="3378" w:type="dxa"/>
            <w:shd w:val="clear" w:color="auto" w:fill="auto"/>
            <w:noWrap/>
            <w:hideMark/>
          </w:tcPr>
          <w:p w14:paraId="2FC42F30" w14:textId="77777777" w:rsidR="001F668F" w:rsidRPr="00BF7745" w:rsidRDefault="001F668F" w:rsidP="00B823EC">
            <w:pPr>
              <w:spacing w:line="240" w:lineRule="auto"/>
              <w:rPr>
                <w:rFonts w:cs="Tahoma"/>
              </w:rPr>
            </w:pPr>
            <w:r w:rsidRPr="00BF7745">
              <w:rPr>
                <w:rFonts w:cs="Tahoma"/>
              </w:rPr>
              <w:t>13-14 uur</w:t>
            </w:r>
          </w:p>
        </w:tc>
        <w:tc>
          <w:tcPr>
            <w:tcW w:w="860" w:type="dxa"/>
            <w:shd w:val="clear" w:color="auto" w:fill="auto"/>
            <w:noWrap/>
            <w:hideMark/>
          </w:tcPr>
          <w:p w14:paraId="14530FE5" w14:textId="77777777" w:rsidR="001F668F" w:rsidRPr="00BF7745" w:rsidRDefault="001F668F" w:rsidP="00B823EC">
            <w:pPr>
              <w:spacing w:line="240" w:lineRule="auto"/>
              <w:rPr>
                <w:rFonts w:cs="Tahoma"/>
              </w:rPr>
            </w:pPr>
            <w:r w:rsidRPr="00BF7745">
              <w:rPr>
                <w:rFonts w:cs="Tahoma"/>
              </w:rPr>
              <w:t>1</w:t>
            </w:r>
          </w:p>
        </w:tc>
      </w:tr>
      <w:tr w:rsidR="001F668F" w:rsidRPr="00906833" w14:paraId="071AF2C7" w14:textId="77777777" w:rsidTr="00B823EC">
        <w:trPr>
          <w:trHeight w:val="288"/>
        </w:trPr>
        <w:tc>
          <w:tcPr>
            <w:tcW w:w="2160" w:type="dxa"/>
            <w:shd w:val="clear" w:color="auto" w:fill="auto"/>
            <w:noWrap/>
            <w:hideMark/>
          </w:tcPr>
          <w:p w14:paraId="6D9B529C" w14:textId="77777777" w:rsidR="001F668F" w:rsidRPr="00906833" w:rsidRDefault="001F668F" w:rsidP="00B823EC">
            <w:pPr>
              <w:spacing w:line="240" w:lineRule="auto"/>
              <w:rPr>
                <w:rFonts w:cs="Tahoma"/>
              </w:rPr>
            </w:pPr>
          </w:p>
        </w:tc>
        <w:tc>
          <w:tcPr>
            <w:tcW w:w="3378" w:type="dxa"/>
            <w:shd w:val="clear" w:color="auto" w:fill="auto"/>
            <w:noWrap/>
            <w:hideMark/>
          </w:tcPr>
          <w:p w14:paraId="7ABD240D" w14:textId="77777777" w:rsidR="001F668F" w:rsidRPr="00906833" w:rsidRDefault="001F668F" w:rsidP="00B823EC">
            <w:pPr>
              <w:spacing w:line="240" w:lineRule="auto"/>
              <w:rPr>
                <w:rFonts w:cs="Tahoma"/>
              </w:rPr>
            </w:pPr>
            <w:r w:rsidRPr="00906833">
              <w:rPr>
                <w:rFonts w:cs="Tahoma"/>
              </w:rPr>
              <w:t>14-15 uur</w:t>
            </w:r>
          </w:p>
        </w:tc>
        <w:tc>
          <w:tcPr>
            <w:tcW w:w="860" w:type="dxa"/>
            <w:shd w:val="clear" w:color="auto" w:fill="auto"/>
            <w:noWrap/>
            <w:hideMark/>
          </w:tcPr>
          <w:p w14:paraId="451D10D1" w14:textId="77777777" w:rsidR="001F668F" w:rsidRPr="00906833" w:rsidRDefault="001F668F" w:rsidP="00B823EC">
            <w:pPr>
              <w:spacing w:line="240" w:lineRule="auto"/>
              <w:rPr>
                <w:rFonts w:cs="Tahoma"/>
              </w:rPr>
            </w:pPr>
            <w:r w:rsidRPr="00906833">
              <w:rPr>
                <w:rFonts w:cs="Tahoma"/>
              </w:rPr>
              <w:t>1</w:t>
            </w:r>
          </w:p>
        </w:tc>
      </w:tr>
      <w:tr w:rsidR="001F668F" w:rsidRPr="00BF7745" w14:paraId="67C2C16F" w14:textId="77777777" w:rsidTr="00B823EC">
        <w:trPr>
          <w:trHeight w:val="288"/>
        </w:trPr>
        <w:tc>
          <w:tcPr>
            <w:tcW w:w="2160" w:type="dxa"/>
            <w:shd w:val="clear" w:color="auto" w:fill="auto"/>
            <w:noWrap/>
            <w:hideMark/>
          </w:tcPr>
          <w:p w14:paraId="2FE06F65" w14:textId="77777777" w:rsidR="001F668F" w:rsidRPr="00BF7745" w:rsidRDefault="001F668F" w:rsidP="00B823EC">
            <w:pPr>
              <w:spacing w:line="240" w:lineRule="auto"/>
              <w:rPr>
                <w:rFonts w:cs="Tahoma"/>
              </w:rPr>
            </w:pPr>
          </w:p>
        </w:tc>
        <w:tc>
          <w:tcPr>
            <w:tcW w:w="3378" w:type="dxa"/>
            <w:shd w:val="clear" w:color="auto" w:fill="auto"/>
            <w:noWrap/>
            <w:hideMark/>
          </w:tcPr>
          <w:p w14:paraId="501E4AE2" w14:textId="77777777" w:rsidR="001F668F" w:rsidRPr="00BF7745" w:rsidRDefault="001F668F" w:rsidP="00B823EC">
            <w:pPr>
              <w:spacing w:line="240" w:lineRule="auto"/>
              <w:rPr>
                <w:rFonts w:cs="Tahoma"/>
              </w:rPr>
            </w:pPr>
            <w:r w:rsidRPr="00BF7745">
              <w:rPr>
                <w:rFonts w:cs="Tahoma"/>
              </w:rPr>
              <w:t>15-16 uur</w:t>
            </w:r>
          </w:p>
        </w:tc>
        <w:tc>
          <w:tcPr>
            <w:tcW w:w="860" w:type="dxa"/>
            <w:shd w:val="clear" w:color="auto" w:fill="auto"/>
            <w:noWrap/>
            <w:hideMark/>
          </w:tcPr>
          <w:p w14:paraId="352BAE19" w14:textId="77777777" w:rsidR="001F668F" w:rsidRPr="00BF7745" w:rsidRDefault="001F668F" w:rsidP="00B823EC">
            <w:pPr>
              <w:spacing w:line="240" w:lineRule="auto"/>
              <w:rPr>
                <w:rFonts w:cs="Tahoma"/>
              </w:rPr>
            </w:pPr>
            <w:r w:rsidRPr="00BF7745">
              <w:rPr>
                <w:rFonts w:cs="Tahoma"/>
              </w:rPr>
              <w:t>1</w:t>
            </w:r>
          </w:p>
        </w:tc>
      </w:tr>
      <w:tr w:rsidR="001F668F" w:rsidRPr="00906833" w14:paraId="0208C2F4" w14:textId="77777777" w:rsidTr="00B823EC">
        <w:trPr>
          <w:trHeight w:val="288"/>
        </w:trPr>
        <w:tc>
          <w:tcPr>
            <w:tcW w:w="2160" w:type="dxa"/>
            <w:shd w:val="clear" w:color="auto" w:fill="auto"/>
            <w:noWrap/>
            <w:hideMark/>
          </w:tcPr>
          <w:p w14:paraId="35839CB0" w14:textId="77777777" w:rsidR="001F668F" w:rsidRPr="00906833" w:rsidRDefault="001F668F" w:rsidP="00B823EC">
            <w:pPr>
              <w:spacing w:line="240" w:lineRule="auto"/>
              <w:rPr>
                <w:rFonts w:cs="Tahoma"/>
              </w:rPr>
            </w:pPr>
          </w:p>
        </w:tc>
        <w:tc>
          <w:tcPr>
            <w:tcW w:w="3378" w:type="dxa"/>
            <w:shd w:val="clear" w:color="auto" w:fill="auto"/>
            <w:noWrap/>
            <w:hideMark/>
          </w:tcPr>
          <w:p w14:paraId="151ECBDB" w14:textId="77777777" w:rsidR="001F668F" w:rsidRPr="00906833" w:rsidRDefault="001F668F" w:rsidP="00B823EC">
            <w:pPr>
              <w:spacing w:line="240" w:lineRule="auto"/>
              <w:rPr>
                <w:rFonts w:cs="Tahoma"/>
              </w:rPr>
            </w:pPr>
            <w:r w:rsidRPr="00906833">
              <w:rPr>
                <w:rFonts w:cs="Tahoma"/>
              </w:rPr>
              <w:t>16-17 uur</w:t>
            </w:r>
          </w:p>
        </w:tc>
        <w:tc>
          <w:tcPr>
            <w:tcW w:w="860" w:type="dxa"/>
            <w:shd w:val="clear" w:color="auto" w:fill="auto"/>
            <w:noWrap/>
            <w:hideMark/>
          </w:tcPr>
          <w:p w14:paraId="597F41B6" w14:textId="77777777" w:rsidR="001F668F" w:rsidRPr="00906833" w:rsidRDefault="001F668F" w:rsidP="00B823EC">
            <w:pPr>
              <w:spacing w:line="240" w:lineRule="auto"/>
              <w:rPr>
                <w:rFonts w:cs="Tahoma"/>
              </w:rPr>
            </w:pPr>
            <w:r w:rsidRPr="00906833">
              <w:rPr>
                <w:rFonts w:cs="Tahoma"/>
              </w:rPr>
              <w:t>1</w:t>
            </w:r>
          </w:p>
        </w:tc>
      </w:tr>
      <w:tr w:rsidR="001F668F" w:rsidRPr="00906833" w14:paraId="7452EB88" w14:textId="77777777" w:rsidTr="00B823EC">
        <w:trPr>
          <w:trHeight w:val="288"/>
        </w:trPr>
        <w:tc>
          <w:tcPr>
            <w:tcW w:w="2160" w:type="dxa"/>
            <w:shd w:val="clear" w:color="auto" w:fill="auto"/>
            <w:noWrap/>
            <w:hideMark/>
          </w:tcPr>
          <w:p w14:paraId="252BCA55" w14:textId="77777777" w:rsidR="001F668F" w:rsidRPr="00906833" w:rsidRDefault="001F668F" w:rsidP="00B823EC">
            <w:pPr>
              <w:spacing w:line="240" w:lineRule="auto"/>
              <w:rPr>
                <w:rFonts w:cs="Tahoma"/>
              </w:rPr>
            </w:pPr>
          </w:p>
        </w:tc>
        <w:tc>
          <w:tcPr>
            <w:tcW w:w="3378" w:type="dxa"/>
            <w:shd w:val="clear" w:color="auto" w:fill="auto"/>
            <w:noWrap/>
            <w:hideMark/>
          </w:tcPr>
          <w:p w14:paraId="1BFDE17F" w14:textId="77777777" w:rsidR="001F668F" w:rsidRPr="00906833" w:rsidRDefault="001F668F" w:rsidP="00B823EC">
            <w:pPr>
              <w:spacing w:line="240" w:lineRule="auto"/>
              <w:rPr>
                <w:rFonts w:cs="Tahoma"/>
              </w:rPr>
            </w:pPr>
            <w:r w:rsidRPr="00906833">
              <w:rPr>
                <w:rFonts w:cs="Tahoma"/>
              </w:rPr>
              <w:t>17-18 uur</w:t>
            </w:r>
          </w:p>
        </w:tc>
        <w:tc>
          <w:tcPr>
            <w:tcW w:w="860" w:type="dxa"/>
            <w:shd w:val="clear" w:color="auto" w:fill="auto"/>
            <w:noWrap/>
            <w:hideMark/>
          </w:tcPr>
          <w:p w14:paraId="75C07B9B" w14:textId="77777777" w:rsidR="001F668F" w:rsidRPr="00906833" w:rsidRDefault="001F668F" w:rsidP="00B823EC">
            <w:pPr>
              <w:spacing w:line="240" w:lineRule="auto"/>
              <w:rPr>
                <w:rFonts w:cs="Tahoma"/>
              </w:rPr>
            </w:pPr>
            <w:r w:rsidRPr="00906833">
              <w:rPr>
                <w:rFonts w:cs="Tahoma"/>
              </w:rPr>
              <w:t>1</w:t>
            </w:r>
          </w:p>
        </w:tc>
      </w:tr>
      <w:tr w:rsidR="001F668F" w:rsidRPr="00906833" w14:paraId="55AE68E8" w14:textId="77777777" w:rsidTr="00B823EC">
        <w:trPr>
          <w:trHeight w:val="288"/>
        </w:trPr>
        <w:tc>
          <w:tcPr>
            <w:tcW w:w="2160" w:type="dxa"/>
            <w:shd w:val="clear" w:color="auto" w:fill="auto"/>
            <w:noWrap/>
            <w:hideMark/>
          </w:tcPr>
          <w:p w14:paraId="2C22B4EC" w14:textId="77777777" w:rsidR="001F668F" w:rsidRPr="00906833" w:rsidRDefault="001F668F" w:rsidP="00B823EC">
            <w:pPr>
              <w:spacing w:line="240" w:lineRule="auto"/>
              <w:rPr>
                <w:rFonts w:cs="Tahoma"/>
              </w:rPr>
            </w:pPr>
          </w:p>
        </w:tc>
        <w:tc>
          <w:tcPr>
            <w:tcW w:w="3378" w:type="dxa"/>
            <w:shd w:val="clear" w:color="auto" w:fill="auto"/>
            <w:noWrap/>
            <w:hideMark/>
          </w:tcPr>
          <w:p w14:paraId="4A838698" w14:textId="77777777" w:rsidR="001F668F" w:rsidRPr="00906833" w:rsidRDefault="001F668F" w:rsidP="00B823EC">
            <w:pPr>
              <w:spacing w:line="240" w:lineRule="auto"/>
              <w:rPr>
                <w:rFonts w:cs="Tahoma"/>
              </w:rPr>
            </w:pPr>
            <w:r w:rsidRPr="00906833">
              <w:rPr>
                <w:rFonts w:cs="Tahoma"/>
              </w:rPr>
              <w:t>18-19 uur</w:t>
            </w:r>
          </w:p>
        </w:tc>
        <w:tc>
          <w:tcPr>
            <w:tcW w:w="860" w:type="dxa"/>
            <w:shd w:val="clear" w:color="auto" w:fill="auto"/>
            <w:noWrap/>
            <w:hideMark/>
          </w:tcPr>
          <w:p w14:paraId="32CF4C49" w14:textId="77777777" w:rsidR="001F668F" w:rsidRPr="00906833" w:rsidRDefault="001F668F" w:rsidP="00B823EC">
            <w:pPr>
              <w:spacing w:line="240" w:lineRule="auto"/>
              <w:rPr>
                <w:rFonts w:cs="Tahoma"/>
              </w:rPr>
            </w:pPr>
            <w:r w:rsidRPr="00906833">
              <w:rPr>
                <w:rFonts w:cs="Tahoma"/>
              </w:rPr>
              <w:t>1</w:t>
            </w:r>
          </w:p>
        </w:tc>
      </w:tr>
      <w:tr w:rsidR="001F668F" w:rsidRPr="00906833" w14:paraId="39C17E5B" w14:textId="77777777" w:rsidTr="00B823EC">
        <w:trPr>
          <w:trHeight w:val="288"/>
        </w:trPr>
        <w:tc>
          <w:tcPr>
            <w:tcW w:w="2160" w:type="dxa"/>
            <w:shd w:val="clear" w:color="auto" w:fill="auto"/>
            <w:noWrap/>
            <w:hideMark/>
          </w:tcPr>
          <w:p w14:paraId="1EFB64B3" w14:textId="77777777" w:rsidR="001F668F" w:rsidRPr="00906833" w:rsidRDefault="001F668F" w:rsidP="00B823EC">
            <w:pPr>
              <w:spacing w:line="240" w:lineRule="auto"/>
              <w:rPr>
                <w:rFonts w:cs="Tahoma"/>
              </w:rPr>
            </w:pPr>
          </w:p>
        </w:tc>
        <w:tc>
          <w:tcPr>
            <w:tcW w:w="3378" w:type="dxa"/>
            <w:shd w:val="clear" w:color="auto" w:fill="auto"/>
            <w:noWrap/>
            <w:hideMark/>
          </w:tcPr>
          <w:p w14:paraId="2D52E764" w14:textId="77777777" w:rsidR="001F668F" w:rsidRPr="00906833" w:rsidRDefault="001F668F" w:rsidP="00B823EC">
            <w:pPr>
              <w:spacing w:line="240" w:lineRule="auto"/>
              <w:rPr>
                <w:rFonts w:cs="Tahoma"/>
              </w:rPr>
            </w:pPr>
            <w:r w:rsidRPr="00906833">
              <w:rPr>
                <w:rFonts w:cs="Tahoma"/>
              </w:rPr>
              <w:t>19-20 uur</w:t>
            </w:r>
          </w:p>
        </w:tc>
        <w:tc>
          <w:tcPr>
            <w:tcW w:w="860" w:type="dxa"/>
            <w:shd w:val="clear" w:color="auto" w:fill="auto"/>
            <w:noWrap/>
            <w:hideMark/>
          </w:tcPr>
          <w:p w14:paraId="6083C24A" w14:textId="77777777" w:rsidR="001F668F" w:rsidRPr="00906833" w:rsidRDefault="001F668F" w:rsidP="00B823EC">
            <w:pPr>
              <w:spacing w:line="240" w:lineRule="auto"/>
              <w:rPr>
                <w:rFonts w:cs="Tahoma"/>
              </w:rPr>
            </w:pPr>
            <w:r w:rsidRPr="00906833">
              <w:rPr>
                <w:rFonts w:cs="Tahoma"/>
              </w:rPr>
              <w:t>1</w:t>
            </w:r>
          </w:p>
        </w:tc>
      </w:tr>
      <w:tr w:rsidR="001F668F" w:rsidRPr="00906833" w14:paraId="6D694968" w14:textId="77777777" w:rsidTr="00B823EC">
        <w:trPr>
          <w:trHeight w:val="288"/>
        </w:trPr>
        <w:tc>
          <w:tcPr>
            <w:tcW w:w="2160" w:type="dxa"/>
            <w:shd w:val="clear" w:color="auto" w:fill="auto"/>
            <w:noWrap/>
            <w:hideMark/>
          </w:tcPr>
          <w:p w14:paraId="4F192AFF" w14:textId="77777777" w:rsidR="001F668F" w:rsidRPr="00906833" w:rsidRDefault="001F668F" w:rsidP="00B823EC">
            <w:pPr>
              <w:spacing w:line="240" w:lineRule="auto"/>
              <w:rPr>
                <w:rFonts w:cs="Tahoma"/>
              </w:rPr>
            </w:pPr>
          </w:p>
        </w:tc>
        <w:tc>
          <w:tcPr>
            <w:tcW w:w="3378" w:type="dxa"/>
            <w:shd w:val="clear" w:color="auto" w:fill="auto"/>
            <w:noWrap/>
            <w:hideMark/>
          </w:tcPr>
          <w:p w14:paraId="13934C7C" w14:textId="77777777" w:rsidR="001F668F" w:rsidRPr="00906833" w:rsidRDefault="001F668F" w:rsidP="00B823EC">
            <w:pPr>
              <w:spacing w:line="240" w:lineRule="auto"/>
              <w:rPr>
                <w:rFonts w:cs="Tahoma"/>
              </w:rPr>
            </w:pPr>
            <w:r w:rsidRPr="00906833">
              <w:rPr>
                <w:rFonts w:cs="Tahoma"/>
              </w:rPr>
              <w:t>20-21 uur</w:t>
            </w:r>
          </w:p>
        </w:tc>
        <w:tc>
          <w:tcPr>
            <w:tcW w:w="860" w:type="dxa"/>
            <w:shd w:val="clear" w:color="auto" w:fill="auto"/>
            <w:noWrap/>
            <w:hideMark/>
          </w:tcPr>
          <w:p w14:paraId="14E9EE57" w14:textId="77777777" w:rsidR="001F668F" w:rsidRPr="00906833" w:rsidRDefault="001F668F" w:rsidP="00B823EC">
            <w:pPr>
              <w:spacing w:line="240" w:lineRule="auto"/>
              <w:rPr>
                <w:rFonts w:cs="Tahoma"/>
              </w:rPr>
            </w:pPr>
            <w:r w:rsidRPr="00906833">
              <w:rPr>
                <w:rFonts w:cs="Tahoma"/>
              </w:rPr>
              <w:t>1</w:t>
            </w:r>
          </w:p>
        </w:tc>
      </w:tr>
      <w:tr w:rsidR="001F668F" w:rsidRPr="00906833" w14:paraId="632209AC" w14:textId="77777777" w:rsidTr="00B823EC">
        <w:trPr>
          <w:trHeight w:val="288"/>
        </w:trPr>
        <w:tc>
          <w:tcPr>
            <w:tcW w:w="2160" w:type="dxa"/>
            <w:shd w:val="clear" w:color="auto" w:fill="auto"/>
            <w:noWrap/>
            <w:hideMark/>
          </w:tcPr>
          <w:p w14:paraId="7B3217C2" w14:textId="77777777" w:rsidR="001F668F" w:rsidRPr="00906833" w:rsidRDefault="001F668F" w:rsidP="00B823EC">
            <w:pPr>
              <w:spacing w:line="240" w:lineRule="auto"/>
              <w:rPr>
                <w:rFonts w:cs="Tahoma"/>
              </w:rPr>
            </w:pPr>
          </w:p>
        </w:tc>
        <w:tc>
          <w:tcPr>
            <w:tcW w:w="3378" w:type="dxa"/>
            <w:shd w:val="clear" w:color="auto" w:fill="auto"/>
            <w:noWrap/>
            <w:hideMark/>
          </w:tcPr>
          <w:p w14:paraId="4BC66CC8" w14:textId="77777777" w:rsidR="001F668F" w:rsidRPr="00906833" w:rsidRDefault="001F668F" w:rsidP="00B823EC">
            <w:pPr>
              <w:spacing w:line="240" w:lineRule="auto"/>
              <w:rPr>
                <w:rFonts w:cs="Tahoma"/>
              </w:rPr>
            </w:pPr>
            <w:r w:rsidRPr="00906833">
              <w:rPr>
                <w:rFonts w:cs="Tahoma"/>
              </w:rPr>
              <w:t>21-22 uur</w:t>
            </w:r>
          </w:p>
        </w:tc>
        <w:tc>
          <w:tcPr>
            <w:tcW w:w="860" w:type="dxa"/>
            <w:shd w:val="clear" w:color="auto" w:fill="auto"/>
            <w:noWrap/>
            <w:hideMark/>
          </w:tcPr>
          <w:p w14:paraId="1647FF83" w14:textId="77777777" w:rsidR="001F668F" w:rsidRPr="00906833" w:rsidRDefault="001F668F" w:rsidP="00B823EC">
            <w:pPr>
              <w:spacing w:line="240" w:lineRule="auto"/>
              <w:rPr>
                <w:rFonts w:cs="Tahoma"/>
              </w:rPr>
            </w:pPr>
            <w:r w:rsidRPr="00906833">
              <w:rPr>
                <w:rFonts w:cs="Tahoma"/>
              </w:rPr>
              <w:t>1</w:t>
            </w:r>
          </w:p>
        </w:tc>
      </w:tr>
      <w:tr w:rsidR="001F668F" w:rsidRPr="00906833" w14:paraId="72245F4A" w14:textId="77777777" w:rsidTr="00B823EC">
        <w:trPr>
          <w:trHeight w:val="288"/>
        </w:trPr>
        <w:tc>
          <w:tcPr>
            <w:tcW w:w="2160" w:type="dxa"/>
            <w:shd w:val="clear" w:color="auto" w:fill="auto"/>
            <w:noWrap/>
            <w:hideMark/>
          </w:tcPr>
          <w:p w14:paraId="2BD9F775" w14:textId="77777777" w:rsidR="001F668F" w:rsidRPr="00906833" w:rsidRDefault="001F668F" w:rsidP="00B823EC">
            <w:pPr>
              <w:spacing w:line="240" w:lineRule="auto"/>
              <w:rPr>
                <w:rFonts w:cs="Tahoma"/>
              </w:rPr>
            </w:pPr>
          </w:p>
        </w:tc>
        <w:tc>
          <w:tcPr>
            <w:tcW w:w="3378" w:type="dxa"/>
            <w:shd w:val="clear" w:color="auto" w:fill="auto"/>
            <w:noWrap/>
            <w:hideMark/>
          </w:tcPr>
          <w:p w14:paraId="63F71387" w14:textId="77777777" w:rsidR="001F668F" w:rsidRPr="00906833" w:rsidRDefault="001F668F" w:rsidP="00B823EC">
            <w:pPr>
              <w:spacing w:line="240" w:lineRule="auto"/>
              <w:rPr>
                <w:rFonts w:cs="Tahoma"/>
              </w:rPr>
            </w:pPr>
            <w:r w:rsidRPr="00906833">
              <w:rPr>
                <w:rFonts w:cs="Tahoma"/>
              </w:rPr>
              <w:t>22-23 uur</w:t>
            </w:r>
          </w:p>
        </w:tc>
        <w:tc>
          <w:tcPr>
            <w:tcW w:w="860" w:type="dxa"/>
            <w:shd w:val="clear" w:color="auto" w:fill="auto"/>
            <w:noWrap/>
            <w:hideMark/>
          </w:tcPr>
          <w:p w14:paraId="18B4FB96" w14:textId="77777777" w:rsidR="001F668F" w:rsidRPr="00906833" w:rsidRDefault="001F668F" w:rsidP="00B823EC">
            <w:pPr>
              <w:spacing w:line="240" w:lineRule="auto"/>
              <w:rPr>
                <w:rFonts w:cs="Tahoma"/>
              </w:rPr>
            </w:pPr>
            <w:r w:rsidRPr="00906833">
              <w:rPr>
                <w:rFonts w:cs="Tahoma"/>
              </w:rPr>
              <w:t>1</w:t>
            </w:r>
          </w:p>
        </w:tc>
      </w:tr>
      <w:tr w:rsidR="001F668F" w:rsidRPr="00906833" w14:paraId="082F5B5F" w14:textId="77777777" w:rsidTr="00B823EC">
        <w:trPr>
          <w:trHeight w:val="288"/>
        </w:trPr>
        <w:tc>
          <w:tcPr>
            <w:tcW w:w="2160" w:type="dxa"/>
            <w:shd w:val="clear" w:color="auto" w:fill="auto"/>
            <w:noWrap/>
            <w:hideMark/>
          </w:tcPr>
          <w:p w14:paraId="786883C1" w14:textId="77777777" w:rsidR="001F668F" w:rsidRPr="00906833" w:rsidRDefault="001F668F" w:rsidP="00B823EC">
            <w:pPr>
              <w:spacing w:line="240" w:lineRule="auto"/>
              <w:rPr>
                <w:rFonts w:cs="Tahoma"/>
              </w:rPr>
            </w:pPr>
          </w:p>
        </w:tc>
        <w:tc>
          <w:tcPr>
            <w:tcW w:w="3378" w:type="dxa"/>
            <w:shd w:val="clear" w:color="auto" w:fill="auto"/>
            <w:noWrap/>
            <w:hideMark/>
          </w:tcPr>
          <w:p w14:paraId="5C937647" w14:textId="77777777" w:rsidR="001F668F" w:rsidRPr="00906833" w:rsidRDefault="001F668F" w:rsidP="00B823EC">
            <w:pPr>
              <w:spacing w:line="240" w:lineRule="auto"/>
              <w:rPr>
                <w:rFonts w:cs="Tahoma"/>
              </w:rPr>
            </w:pPr>
            <w:r w:rsidRPr="00906833">
              <w:rPr>
                <w:rFonts w:cs="Tahoma"/>
              </w:rPr>
              <w:t>23-24 uur</w:t>
            </w:r>
          </w:p>
        </w:tc>
        <w:tc>
          <w:tcPr>
            <w:tcW w:w="860" w:type="dxa"/>
            <w:shd w:val="clear" w:color="auto" w:fill="auto"/>
            <w:noWrap/>
            <w:hideMark/>
          </w:tcPr>
          <w:p w14:paraId="202D62AD" w14:textId="77777777" w:rsidR="001F668F" w:rsidRPr="00906833" w:rsidRDefault="001F668F" w:rsidP="00B823EC">
            <w:pPr>
              <w:spacing w:line="240" w:lineRule="auto"/>
              <w:rPr>
                <w:rFonts w:cs="Tahoma"/>
              </w:rPr>
            </w:pPr>
            <w:r w:rsidRPr="00906833">
              <w:rPr>
                <w:rFonts w:cs="Tahoma"/>
              </w:rPr>
              <w:t>1</w:t>
            </w:r>
          </w:p>
        </w:tc>
      </w:tr>
      <w:tr w:rsidR="001F668F" w:rsidRPr="00906833" w14:paraId="764D532F" w14:textId="77777777" w:rsidTr="00B823EC">
        <w:trPr>
          <w:trHeight w:val="288"/>
        </w:trPr>
        <w:tc>
          <w:tcPr>
            <w:tcW w:w="2160" w:type="dxa"/>
            <w:shd w:val="clear" w:color="auto" w:fill="auto"/>
            <w:noWrap/>
            <w:hideMark/>
          </w:tcPr>
          <w:p w14:paraId="1BD0FACB" w14:textId="77777777" w:rsidR="001F668F" w:rsidRPr="00906833" w:rsidRDefault="001F668F" w:rsidP="00B823EC">
            <w:pPr>
              <w:spacing w:line="240" w:lineRule="auto"/>
              <w:rPr>
                <w:rFonts w:cs="Tahoma"/>
              </w:rPr>
            </w:pPr>
            <w:r w:rsidRPr="00906833">
              <w:rPr>
                <w:rFonts w:cs="Tahoma"/>
              </w:rPr>
              <w:t>dagen van de week</w:t>
            </w:r>
          </w:p>
        </w:tc>
        <w:tc>
          <w:tcPr>
            <w:tcW w:w="3378" w:type="dxa"/>
            <w:shd w:val="clear" w:color="auto" w:fill="auto"/>
            <w:noWrap/>
            <w:hideMark/>
          </w:tcPr>
          <w:p w14:paraId="3B3208D3" w14:textId="77777777" w:rsidR="001F668F" w:rsidRPr="00906833" w:rsidRDefault="001F668F" w:rsidP="00B823EC">
            <w:pPr>
              <w:spacing w:line="240" w:lineRule="auto"/>
              <w:rPr>
                <w:rFonts w:cs="Tahoma"/>
              </w:rPr>
            </w:pPr>
            <w:r w:rsidRPr="00906833">
              <w:rPr>
                <w:rFonts w:cs="Tahoma"/>
              </w:rPr>
              <w:t>maandag</w:t>
            </w:r>
          </w:p>
        </w:tc>
        <w:tc>
          <w:tcPr>
            <w:tcW w:w="860" w:type="dxa"/>
            <w:shd w:val="clear" w:color="auto" w:fill="auto"/>
            <w:noWrap/>
            <w:hideMark/>
          </w:tcPr>
          <w:p w14:paraId="098960A5" w14:textId="77777777" w:rsidR="001F668F" w:rsidRPr="00906833" w:rsidRDefault="001F668F" w:rsidP="00B823EC">
            <w:pPr>
              <w:spacing w:line="240" w:lineRule="auto"/>
              <w:rPr>
                <w:rFonts w:cs="Tahoma"/>
              </w:rPr>
            </w:pPr>
            <w:r w:rsidRPr="00906833">
              <w:rPr>
                <w:rFonts w:cs="Tahoma"/>
              </w:rPr>
              <w:t>1</w:t>
            </w:r>
          </w:p>
        </w:tc>
      </w:tr>
      <w:tr w:rsidR="001F668F" w:rsidRPr="00906833" w14:paraId="271DC15C" w14:textId="77777777" w:rsidTr="00B823EC">
        <w:trPr>
          <w:trHeight w:val="288"/>
        </w:trPr>
        <w:tc>
          <w:tcPr>
            <w:tcW w:w="2160" w:type="dxa"/>
            <w:shd w:val="clear" w:color="auto" w:fill="auto"/>
            <w:noWrap/>
            <w:hideMark/>
          </w:tcPr>
          <w:p w14:paraId="0F7D2997" w14:textId="77777777" w:rsidR="001F668F" w:rsidRPr="00906833" w:rsidRDefault="001F668F" w:rsidP="00B823EC">
            <w:pPr>
              <w:spacing w:line="240" w:lineRule="auto"/>
              <w:rPr>
                <w:rFonts w:cs="Tahoma"/>
              </w:rPr>
            </w:pPr>
          </w:p>
        </w:tc>
        <w:tc>
          <w:tcPr>
            <w:tcW w:w="3378" w:type="dxa"/>
            <w:shd w:val="clear" w:color="auto" w:fill="auto"/>
            <w:noWrap/>
            <w:hideMark/>
          </w:tcPr>
          <w:p w14:paraId="4FB12E8A" w14:textId="77777777" w:rsidR="001F668F" w:rsidRPr="00906833" w:rsidRDefault="001F668F" w:rsidP="00B823EC">
            <w:pPr>
              <w:spacing w:line="240" w:lineRule="auto"/>
              <w:rPr>
                <w:rFonts w:cs="Tahoma"/>
              </w:rPr>
            </w:pPr>
            <w:r w:rsidRPr="00906833">
              <w:rPr>
                <w:rFonts w:cs="Tahoma"/>
              </w:rPr>
              <w:t>dinsdag</w:t>
            </w:r>
          </w:p>
        </w:tc>
        <w:tc>
          <w:tcPr>
            <w:tcW w:w="860" w:type="dxa"/>
            <w:shd w:val="clear" w:color="auto" w:fill="auto"/>
            <w:noWrap/>
            <w:hideMark/>
          </w:tcPr>
          <w:p w14:paraId="5B53562C" w14:textId="77777777" w:rsidR="001F668F" w:rsidRPr="00906833" w:rsidRDefault="001F668F" w:rsidP="00B823EC">
            <w:pPr>
              <w:spacing w:line="240" w:lineRule="auto"/>
              <w:rPr>
                <w:rFonts w:cs="Tahoma"/>
              </w:rPr>
            </w:pPr>
            <w:r w:rsidRPr="00906833">
              <w:rPr>
                <w:rFonts w:cs="Tahoma"/>
              </w:rPr>
              <w:t>1</w:t>
            </w:r>
          </w:p>
        </w:tc>
      </w:tr>
      <w:tr w:rsidR="001F668F" w:rsidRPr="00906833" w14:paraId="3C339B4E" w14:textId="77777777" w:rsidTr="00B823EC">
        <w:trPr>
          <w:trHeight w:val="288"/>
        </w:trPr>
        <w:tc>
          <w:tcPr>
            <w:tcW w:w="2160" w:type="dxa"/>
            <w:shd w:val="clear" w:color="auto" w:fill="auto"/>
            <w:noWrap/>
            <w:hideMark/>
          </w:tcPr>
          <w:p w14:paraId="3B8FA510" w14:textId="77777777" w:rsidR="001F668F" w:rsidRPr="00906833" w:rsidRDefault="001F668F" w:rsidP="00B823EC">
            <w:pPr>
              <w:spacing w:line="240" w:lineRule="auto"/>
              <w:rPr>
                <w:rFonts w:cs="Tahoma"/>
              </w:rPr>
            </w:pPr>
          </w:p>
        </w:tc>
        <w:tc>
          <w:tcPr>
            <w:tcW w:w="3378" w:type="dxa"/>
            <w:shd w:val="clear" w:color="auto" w:fill="auto"/>
            <w:noWrap/>
            <w:hideMark/>
          </w:tcPr>
          <w:p w14:paraId="10BC2AF6" w14:textId="77777777" w:rsidR="001F668F" w:rsidRPr="00906833" w:rsidRDefault="001F668F" w:rsidP="00B823EC">
            <w:pPr>
              <w:spacing w:line="240" w:lineRule="auto"/>
              <w:rPr>
                <w:rFonts w:cs="Tahoma"/>
              </w:rPr>
            </w:pPr>
            <w:r w:rsidRPr="00906833">
              <w:rPr>
                <w:rFonts w:cs="Tahoma"/>
              </w:rPr>
              <w:t>woensdag</w:t>
            </w:r>
          </w:p>
        </w:tc>
        <w:tc>
          <w:tcPr>
            <w:tcW w:w="860" w:type="dxa"/>
            <w:shd w:val="clear" w:color="auto" w:fill="auto"/>
            <w:noWrap/>
            <w:hideMark/>
          </w:tcPr>
          <w:p w14:paraId="1DC8D22C" w14:textId="77777777" w:rsidR="001F668F" w:rsidRPr="00906833" w:rsidRDefault="001F668F" w:rsidP="00B823EC">
            <w:pPr>
              <w:spacing w:line="240" w:lineRule="auto"/>
              <w:rPr>
                <w:rFonts w:cs="Tahoma"/>
              </w:rPr>
            </w:pPr>
            <w:r w:rsidRPr="00906833">
              <w:rPr>
                <w:rFonts w:cs="Tahoma"/>
              </w:rPr>
              <w:t>1</w:t>
            </w:r>
          </w:p>
        </w:tc>
      </w:tr>
      <w:tr w:rsidR="001F668F" w:rsidRPr="00906833" w14:paraId="06556CD2" w14:textId="77777777" w:rsidTr="00B823EC">
        <w:trPr>
          <w:trHeight w:val="288"/>
        </w:trPr>
        <w:tc>
          <w:tcPr>
            <w:tcW w:w="2160" w:type="dxa"/>
            <w:shd w:val="clear" w:color="auto" w:fill="auto"/>
            <w:noWrap/>
            <w:hideMark/>
          </w:tcPr>
          <w:p w14:paraId="22D9D774" w14:textId="77777777" w:rsidR="001F668F" w:rsidRPr="00906833" w:rsidRDefault="001F668F" w:rsidP="00B823EC">
            <w:pPr>
              <w:spacing w:line="240" w:lineRule="auto"/>
              <w:rPr>
                <w:rFonts w:cs="Tahoma"/>
              </w:rPr>
            </w:pPr>
          </w:p>
        </w:tc>
        <w:tc>
          <w:tcPr>
            <w:tcW w:w="3378" w:type="dxa"/>
            <w:shd w:val="clear" w:color="auto" w:fill="auto"/>
            <w:noWrap/>
            <w:hideMark/>
          </w:tcPr>
          <w:p w14:paraId="1A2B47FF" w14:textId="77777777" w:rsidR="001F668F" w:rsidRPr="00906833" w:rsidRDefault="001F668F" w:rsidP="00B823EC">
            <w:pPr>
              <w:spacing w:line="240" w:lineRule="auto"/>
              <w:rPr>
                <w:rFonts w:cs="Tahoma"/>
              </w:rPr>
            </w:pPr>
            <w:r w:rsidRPr="00906833">
              <w:rPr>
                <w:rFonts w:cs="Tahoma"/>
              </w:rPr>
              <w:t>donderdag</w:t>
            </w:r>
          </w:p>
        </w:tc>
        <w:tc>
          <w:tcPr>
            <w:tcW w:w="860" w:type="dxa"/>
            <w:shd w:val="clear" w:color="auto" w:fill="auto"/>
            <w:noWrap/>
            <w:hideMark/>
          </w:tcPr>
          <w:p w14:paraId="0975C6B9" w14:textId="77777777" w:rsidR="001F668F" w:rsidRPr="00906833" w:rsidRDefault="001F668F" w:rsidP="00B823EC">
            <w:pPr>
              <w:spacing w:line="240" w:lineRule="auto"/>
              <w:rPr>
                <w:rFonts w:cs="Tahoma"/>
              </w:rPr>
            </w:pPr>
            <w:r w:rsidRPr="00906833">
              <w:rPr>
                <w:rFonts w:cs="Tahoma"/>
              </w:rPr>
              <w:t>1</w:t>
            </w:r>
          </w:p>
        </w:tc>
      </w:tr>
      <w:tr w:rsidR="001F668F" w:rsidRPr="00906833" w14:paraId="7CEB57DD" w14:textId="77777777" w:rsidTr="00B823EC">
        <w:trPr>
          <w:trHeight w:val="288"/>
        </w:trPr>
        <w:tc>
          <w:tcPr>
            <w:tcW w:w="2160" w:type="dxa"/>
            <w:shd w:val="clear" w:color="auto" w:fill="auto"/>
            <w:noWrap/>
            <w:hideMark/>
          </w:tcPr>
          <w:p w14:paraId="163C5DF4" w14:textId="77777777" w:rsidR="001F668F" w:rsidRPr="00906833" w:rsidRDefault="001F668F" w:rsidP="00B823EC">
            <w:pPr>
              <w:spacing w:line="240" w:lineRule="auto"/>
              <w:rPr>
                <w:rFonts w:cs="Tahoma"/>
              </w:rPr>
            </w:pPr>
          </w:p>
        </w:tc>
        <w:tc>
          <w:tcPr>
            <w:tcW w:w="3378" w:type="dxa"/>
            <w:shd w:val="clear" w:color="auto" w:fill="auto"/>
            <w:noWrap/>
            <w:hideMark/>
          </w:tcPr>
          <w:p w14:paraId="24ED0CD2" w14:textId="77777777" w:rsidR="001F668F" w:rsidRPr="00906833" w:rsidRDefault="001F668F" w:rsidP="00B823EC">
            <w:pPr>
              <w:spacing w:line="240" w:lineRule="auto"/>
              <w:rPr>
                <w:rFonts w:cs="Tahoma"/>
              </w:rPr>
            </w:pPr>
            <w:r w:rsidRPr="00906833">
              <w:rPr>
                <w:rFonts w:cs="Tahoma"/>
              </w:rPr>
              <w:t>vrijdag</w:t>
            </w:r>
          </w:p>
        </w:tc>
        <w:tc>
          <w:tcPr>
            <w:tcW w:w="860" w:type="dxa"/>
            <w:shd w:val="clear" w:color="auto" w:fill="auto"/>
            <w:noWrap/>
            <w:hideMark/>
          </w:tcPr>
          <w:p w14:paraId="35118A17" w14:textId="77777777" w:rsidR="001F668F" w:rsidRPr="00906833" w:rsidRDefault="001F668F" w:rsidP="00B823EC">
            <w:pPr>
              <w:spacing w:line="240" w:lineRule="auto"/>
              <w:rPr>
                <w:rFonts w:cs="Tahoma"/>
              </w:rPr>
            </w:pPr>
            <w:r w:rsidRPr="00906833">
              <w:rPr>
                <w:rFonts w:cs="Tahoma"/>
              </w:rPr>
              <w:t>1</w:t>
            </w:r>
          </w:p>
        </w:tc>
      </w:tr>
      <w:tr w:rsidR="001F668F" w:rsidRPr="00906833" w14:paraId="2DE78F6E" w14:textId="77777777" w:rsidTr="00B823EC">
        <w:trPr>
          <w:trHeight w:val="288"/>
        </w:trPr>
        <w:tc>
          <w:tcPr>
            <w:tcW w:w="2160" w:type="dxa"/>
            <w:shd w:val="clear" w:color="auto" w:fill="auto"/>
            <w:noWrap/>
            <w:hideMark/>
          </w:tcPr>
          <w:p w14:paraId="6B96AC5F" w14:textId="77777777" w:rsidR="001F668F" w:rsidRPr="00906833" w:rsidRDefault="001F668F" w:rsidP="00B823EC">
            <w:pPr>
              <w:spacing w:line="240" w:lineRule="auto"/>
              <w:rPr>
                <w:rFonts w:cs="Tahoma"/>
              </w:rPr>
            </w:pPr>
          </w:p>
        </w:tc>
        <w:tc>
          <w:tcPr>
            <w:tcW w:w="3378" w:type="dxa"/>
            <w:shd w:val="clear" w:color="auto" w:fill="auto"/>
            <w:noWrap/>
            <w:hideMark/>
          </w:tcPr>
          <w:p w14:paraId="0E5FB8B8" w14:textId="77777777" w:rsidR="001F668F" w:rsidRPr="00906833" w:rsidRDefault="001F668F" w:rsidP="00B823EC">
            <w:pPr>
              <w:spacing w:line="240" w:lineRule="auto"/>
              <w:rPr>
                <w:rFonts w:cs="Tahoma"/>
              </w:rPr>
            </w:pPr>
            <w:r w:rsidRPr="00906833">
              <w:rPr>
                <w:rFonts w:cs="Tahoma"/>
              </w:rPr>
              <w:t>zaterdag</w:t>
            </w:r>
          </w:p>
        </w:tc>
        <w:tc>
          <w:tcPr>
            <w:tcW w:w="860" w:type="dxa"/>
            <w:shd w:val="clear" w:color="auto" w:fill="auto"/>
            <w:noWrap/>
            <w:hideMark/>
          </w:tcPr>
          <w:p w14:paraId="093E163B" w14:textId="77777777" w:rsidR="001F668F" w:rsidRPr="00906833" w:rsidRDefault="001F668F" w:rsidP="00B823EC">
            <w:pPr>
              <w:spacing w:line="240" w:lineRule="auto"/>
              <w:rPr>
                <w:rFonts w:cs="Tahoma"/>
              </w:rPr>
            </w:pPr>
            <w:r w:rsidRPr="00906833">
              <w:rPr>
                <w:rFonts w:cs="Tahoma"/>
              </w:rPr>
              <w:t>1</w:t>
            </w:r>
          </w:p>
        </w:tc>
      </w:tr>
      <w:tr w:rsidR="001F668F" w:rsidRPr="00906833" w14:paraId="6CBA0518" w14:textId="77777777" w:rsidTr="00B823EC">
        <w:trPr>
          <w:trHeight w:val="288"/>
        </w:trPr>
        <w:tc>
          <w:tcPr>
            <w:tcW w:w="2160" w:type="dxa"/>
            <w:shd w:val="clear" w:color="auto" w:fill="auto"/>
            <w:noWrap/>
            <w:hideMark/>
          </w:tcPr>
          <w:p w14:paraId="27763911" w14:textId="77777777" w:rsidR="001F668F" w:rsidRPr="00906833" w:rsidRDefault="001F668F" w:rsidP="00B823EC">
            <w:pPr>
              <w:spacing w:line="240" w:lineRule="auto"/>
              <w:rPr>
                <w:rFonts w:cs="Tahoma"/>
              </w:rPr>
            </w:pPr>
          </w:p>
        </w:tc>
        <w:tc>
          <w:tcPr>
            <w:tcW w:w="3378" w:type="dxa"/>
            <w:shd w:val="clear" w:color="auto" w:fill="auto"/>
            <w:noWrap/>
            <w:hideMark/>
          </w:tcPr>
          <w:p w14:paraId="7D780D4D" w14:textId="77777777" w:rsidR="001F668F" w:rsidRPr="00906833" w:rsidRDefault="001F668F" w:rsidP="00B823EC">
            <w:pPr>
              <w:spacing w:line="240" w:lineRule="auto"/>
              <w:rPr>
                <w:rFonts w:cs="Tahoma"/>
              </w:rPr>
            </w:pPr>
            <w:r w:rsidRPr="00906833">
              <w:rPr>
                <w:rFonts w:cs="Tahoma"/>
              </w:rPr>
              <w:t>zondag</w:t>
            </w:r>
          </w:p>
        </w:tc>
        <w:tc>
          <w:tcPr>
            <w:tcW w:w="860" w:type="dxa"/>
            <w:shd w:val="clear" w:color="auto" w:fill="auto"/>
            <w:noWrap/>
            <w:hideMark/>
          </w:tcPr>
          <w:p w14:paraId="01A331CC" w14:textId="77777777" w:rsidR="001F668F" w:rsidRPr="00906833" w:rsidRDefault="001F668F" w:rsidP="00B823EC">
            <w:pPr>
              <w:spacing w:line="240" w:lineRule="auto"/>
              <w:rPr>
                <w:rFonts w:cs="Tahoma"/>
              </w:rPr>
            </w:pPr>
            <w:r w:rsidRPr="00906833">
              <w:rPr>
                <w:rFonts w:cs="Tahoma"/>
              </w:rPr>
              <w:t>1</w:t>
            </w:r>
          </w:p>
        </w:tc>
      </w:tr>
      <w:tr w:rsidR="001F668F" w:rsidRPr="00906833" w14:paraId="1CBC19E7" w14:textId="77777777" w:rsidTr="00B823EC">
        <w:trPr>
          <w:trHeight w:val="288"/>
        </w:trPr>
        <w:tc>
          <w:tcPr>
            <w:tcW w:w="2160" w:type="dxa"/>
            <w:shd w:val="clear" w:color="auto" w:fill="auto"/>
            <w:noWrap/>
            <w:hideMark/>
          </w:tcPr>
          <w:p w14:paraId="37626D72" w14:textId="77777777" w:rsidR="001F668F" w:rsidRPr="00906833" w:rsidRDefault="001F668F" w:rsidP="00B823EC">
            <w:pPr>
              <w:spacing w:line="240" w:lineRule="auto"/>
              <w:rPr>
                <w:rFonts w:cs="Tahoma"/>
              </w:rPr>
            </w:pPr>
            <w:r w:rsidRPr="00906833">
              <w:rPr>
                <w:rFonts w:cs="Tahoma"/>
              </w:rPr>
              <w:t>maanden van het jaar</w:t>
            </w:r>
          </w:p>
        </w:tc>
        <w:tc>
          <w:tcPr>
            <w:tcW w:w="3378" w:type="dxa"/>
            <w:shd w:val="clear" w:color="auto" w:fill="auto"/>
            <w:noWrap/>
            <w:hideMark/>
          </w:tcPr>
          <w:p w14:paraId="560D79DE" w14:textId="77777777" w:rsidR="001F668F" w:rsidRPr="00906833" w:rsidRDefault="001F668F" w:rsidP="00B823EC">
            <w:pPr>
              <w:spacing w:line="240" w:lineRule="auto"/>
              <w:rPr>
                <w:rFonts w:cs="Tahoma"/>
              </w:rPr>
            </w:pPr>
            <w:r w:rsidRPr="00906833">
              <w:rPr>
                <w:rFonts w:cs="Tahoma"/>
              </w:rPr>
              <w:t>januari</w:t>
            </w:r>
          </w:p>
        </w:tc>
        <w:tc>
          <w:tcPr>
            <w:tcW w:w="860" w:type="dxa"/>
            <w:shd w:val="clear" w:color="auto" w:fill="auto"/>
            <w:noWrap/>
            <w:hideMark/>
          </w:tcPr>
          <w:p w14:paraId="5E09101D" w14:textId="77777777" w:rsidR="001F668F" w:rsidRPr="00906833" w:rsidRDefault="001F668F" w:rsidP="00B823EC">
            <w:pPr>
              <w:spacing w:line="240" w:lineRule="auto"/>
              <w:rPr>
                <w:rFonts w:cs="Tahoma"/>
              </w:rPr>
            </w:pPr>
            <w:r w:rsidRPr="00906833">
              <w:rPr>
                <w:rFonts w:cs="Tahoma"/>
              </w:rPr>
              <w:t>1</w:t>
            </w:r>
          </w:p>
        </w:tc>
      </w:tr>
      <w:tr w:rsidR="001F668F" w:rsidRPr="00906833" w14:paraId="5811E8CF" w14:textId="77777777" w:rsidTr="00B823EC">
        <w:trPr>
          <w:trHeight w:val="288"/>
        </w:trPr>
        <w:tc>
          <w:tcPr>
            <w:tcW w:w="2160" w:type="dxa"/>
            <w:shd w:val="clear" w:color="auto" w:fill="auto"/>
            <w:noWrap/>
            <w:hideMark/>
          </w:tcPr>
          <w:p w14:paraId="773A85EF" w14:textId="77777777" w:rsidR="001F668F" w:rsidRPr="00906833" w:rsidRDefault="001F668F" w:rsidP="00B823EC">
            <w:pPr>
              <w:spacing w:line="240" w:lineRule="auto"/>
              <w:rPr>
                <w:rFonts w:cs="Tahoma"/>
              </w:rPr>
            </w:pPr>
          </w:p>
        </w:tc>
        <w:tc>
          <w:tcPr>
            <w:tcW w:w="3378" w:type="dxa"/>
            <w:shd w:val="clear" w:color="auto" w:fill="auto"/>
            <w:noWrap/>
            <w:hideMark/>
          </w:tcPr>
          <w:p w14:paraId="1B312BEB" w14:textId="77777777" w:rsidR="001F668F" w:rsidRPr="00906833" w:rsidRDefault="001F668F" w:rsidP="00B823EC">
            <w:pPr>
              <w:spacing w:line="240" w:lineRule="auto"/>
              <w:rPr>
                <w:rFonts w:cs="Tahoma"/>
              </w:rPr>
            </w:pPr>
            <w:r w:rsidRPr="00906833">
              <w:rPr>
                <w:rFonts w:cs="Tahoma"/>
              </w:rPr>
              <w:t>februari</w:t>
            </w:r>
          </w:p>
        </w:tc>
        <w:tc>
          <w:tcPr>
            <w:tcW w:w="860" w:type="dxa"/>
            <w:shd w:val="clear" w:color="auto" w:fill="auto"/>
            <w:noWrap/>
            <w:hideMark/>
          </w:tcPr>
          <w:p w14:paraId="486EA738" w14:textId="77777777" w:rsidR="001F668F" w:rsidRPr="00906833" w:rsidRDefault="001F668F" w:rsidP="00B823EC">
            <w:pPr>
              <w:spacing w:line="240" w:lineRule="auto"/>
              <w:rPr>
                <w:rFonts w:cs="Tahoma"/>
              </w:rPr>
            </w:pPr>
            <w:r w:rsidRPr="00906833">
              <w:rPr>
                <w:rFonts w:cs="Tahoma"/>
              </w:rPr>
              <w:t>1</w:t>
            </w:r>
          </w:p>
        </w:tc>
      </w:tr>
      <w:tr w:rsidR="001F668F" w:rsidRPr="00906833" w14:paraId="4001624D" w14:textId="77777777" w:rsidTr="00B823EC">
        <w:trPr>
          <w:trHeight w:val="288"/>
        </w:trPr>
        <w:tc>
          <w:tcPr>
            <w:tcW w:w="2160" w:type="dxa"/>
            <w:shd w:val="clear" w:color="auto" w:fill="auto"/>
            <w:noWrap/>
            <w:hideMark/>
          </w:tcPr>
          <w:p w14:paraId="421D2265" w14:textId="77777777" w:rsidR="001F668F" w:rsidRPr="00906833" w:rsidRDefault="001F668F" w:rsidP="00B823EC">
            <w:pPr>
              <w:spacing w:line="240" w:lineRule="auto"/>
              <w:rPr>
                <w:rFonts w:cs="Tahoma"/>
              </w:rPr>
            </w:pPr>
          </w:p>
        </w:tc>
        <w:tc>
          <w:tcPr>
            <w:tcW w:w="3378" w:type="dxa"/>
            <w:shd w:val="clear" w:color="auto" w:fill="auto"/>
            <w:noWrap/>
            <w:hideMark/>
          </w:tcPr>
          <w:p w14:paraId="72BD4452" w14:textId="77777777" w:rsidR="001F668F" w:rsidRPr="00906833" w:rsidRDefault="001F668F" w:rsidP="00B823EC">
            <w:pPr>
              <w:spacing w:line="240" w:lineRule="auto"/>
              <w:rPr>
                <w:rFonts w:cs="Tahoma"/>
              </w:rPr>
            </w:pPr>
            <w:r w:rsidRPr="00906833">
              <w:rPr>
                <w:rFonts w:cs="Tahoma"/>
              </w:rPr>
              <w:t>maart</w:t>
            </w:r>
          </w:p>
        </w:tc>
        <w:tc>
          <w:tcPr>
            <w:tcW w:w="860" w:type="dxa"/>
            <w:shd w:val="clear" w:color="auto" w:fill="auto"/>
            <w:noWrap/>
            <w:hideMark/>
          </w:tcPr>
          <w:p w14:paraId="61F2F081" w14:textId="77777777" w:rsidR="001F668F" w:rsidRPr="00906833" w:rsidRDefault="001F668F" w:rsidP="00B823EC">
            <w:pPr>
              <w:spacing w:line="240" w:lineRule="auto"/>
              <w:rPr>
                <w:rFonts w:cs="Tahoma"/>
              </w:rPr>
            </w:pPr>
            <w:r w:rsidRPr="00906833">
              <w:rPr>
                <w:rFonts w:cs="Tahoma"/>
              </w:rPr>
              <w:t>1</w:t>
            </w:r>
          </w:p>
        </w:tc>
      </w:tr>
      <w:tr w:rsidR="001F668F" w:rsidRPr="00906833" w14:paraId="3D356D5D" w14:textId="77777777" w:rsidTr="00B823EC">
        <w:trPr>
          <w:trHeight w:val="288"/>
        </w:trPr>
        <w:tc>
          <w:tcPr>
            <w:tcW w:w="2160" w:type="dxa"/>
            <w:shd w:val="clear" w:color="auto" w:fill="auto"/>
            <w:noWrap/>
            <w:hideMark/>
          </w:tcPr>
          <w:p w14:paraId="1024EADC" w14:textId="77777777" w:rsidR="001F668F" w:rsidRPr="00906833" w:rsidRDefault="001F668F" w:rsidP="00B823EC">
            <w:pPr>
              <w:spacing w:line="240" w:lineRule="auto"/>
              <w:rPr>
                <w:rFonts w:cs="Tahoma"/>
              </w:rPr>
            </w:pPr>
          </w:p>
        </w:tc>
        <w:tc>
          <w:tcPr>
            <w:tcW w:w="3378" w:type="dxa"/>
            <w:shd w:val="clear" w:color="auto" w:fill="auto"/>
            <w:noWrap/>
            <w:hideMark/>
          </w:tcPr>
          <w:p w14:paraId="7352A6F3" w14:textId="77777777" w:rsidR="001F668F" w:rsidRPr="00906833" w:rsidRDefault="001F668F" w:rsidP="00B823EC">
            <w:pPr>
              <w:spacing w:line="240" w:lineRule="auto"/>
              <w:rPr>
                <w:rFonts w:cs="Tahoma"/>
              </w:rPr>
            </w:pPr>
            <w:r w:rsidRPr="00906833">
              <w:rPr>
                <w:rFonts w:cs="Tahoma"/>
              </w:rPr>
              <w:t>april</w:t>
            </w:r>
          </w:p>
        </w:tc>
        <w:tc>
          <w:tcPr>
            <w:tcW w:w="860" w:type="dxa"/>
            <w:shd w:val="clear" w:color="auto" w:fill="auto"/>
            <w:noWrap/>
            <w:hideMark/>
          </w:tcPr>
          <w:p w14:paraId="44DBBED9" w14:textId="77777777" w:rsidR="001F668F" w:rsidRPr="00906833" w:rsidRDefault="001F668F" w:rsidP="00B823EC">
            <w:pPr>
              <w:spacing w:line="240" w:lineRule="auto"/>
              <w:rPr>
                <w:rFonts w:cs="Tahoma"/>
              </w:rPr>
            </w:pPr>
            <w:r w:rsidRPr="00906833">
              <w:rPr>
                <w:rFonts w:cs="Tahoma"/>
              </w:rPr>
              <w:t>1</w:t>
            </w:r>
          </w:p>
        </w:tc>
      </w:tr>
      <w:tr w:rsidR="001F668F" w:rsidRPr="00906833" w14:paraId="20CE49ED" w14:textId="77777777" w:rsidTr="00B823EC">
        <w:trPr>
          <w:trHeight w:val="288"/>
        </w:trPr>
        <w:tc>
          <w:tcPr>
            <w:tcW w:w="2160" w:type="dxa"/>
            <w:shd w:val="clear" w:color="auto" w:fill="auto"/>
            <w:noWrap/>
            <w:hideMark/>
          </w:tcPr>
          <w:p w14:paraId="45B15D28" w14:textId="77777777" w:rsidR="001F668F" w:rsidRPr="00906833" w:rsidRDefault="001F668F" w:rsidP="00B823EC">
            <w:pPr>
              <w:spacing w:line="240" w:lineRule="auto"/>
              <w:rPr>
                <w:rFonts w:cs="Tahoma"/>
              </w:rPr>
            </w:pPr>
          </w:p>
        </w:tc>
        <w:tc>
          <w:tcPr>
            <w:tcW w:w="3378" w:type="dxa"/>
            <w:shd w:val="clear" w:color="auto" w:fill="auto"/>
            <w:noWrap/>
            <w:hideMark/>
          </w:tcPr>
          <w:p w14:paraId="404F8F3D" w14:textId="77777777" w:rsidR="001F668F" w:rsidRPr="00906833" w:rsidRDefault="001F668F" w:rsidP="00B823EC">
            <w:pPr>
              <w:spacing w:line="240" w:lineRule="auto"/>
              <w:rPr>
                <w:rFonts w:cs="Tahoma"/>
              </w:rPr>
            </w:pPr>
            <w:r w:rsidRPr="00906833">
              <w:rPr>
                <w:rFonts w:cs="Tahoma"/>
              </w:rPr>
              <w:t>mei</w:t>
            </w:r>
          </w:p>
        </w:tc>
        <w:tc>
          <w:tcPr>
            <w:tcW w:w="860" w:type="dxa"/>
            <w:shd w:val="clear" w:color="auto" w:fill="auto"/>
            <w:noWrap/>
            <w:hideMark/>
          </w:tcPr>
          <w:p w14:paraId="4736EA7B" w14:textId="77777777" w:rsidR="001F668F" w:rsidRPr="00906833" w:rsidRDefault="001F668F" w:rsidP="00B823EC">
            <w:pPr>
              <w:spacing w:line="240" w:lineRule="auto"/>
              <w:rPr>
                <w:rFonts w:cs="Tahoma"/>
              </w:rPr>
            </w:pPr>
            <w:r w:rsidRPr="00906833">
              <w:rPr>
                <w:rFonts w:cs="Tahoma"/>
              </w:rPr>
              <w:t>1</w:t>
            </w:r>
          </w:p>
        </w:tc>
      </w:tr>
      <w:tr w:rsidR="001F668F" w:rsidRPr="00906833" w14:paraId="57745525" w14:textId="77777777" w:rsidTr="00B823EC">
        <w:trPr>
          <w:trHeight w:val="288"/>
        </w:trPr>
        <w:tc>
          <w:tcPr>
            <w:tcW w:w="2160" w:type="dxa"/>
            <w:shd w:val="clear" w:color="auto" w:fill="auto"/>
            <w:noWrap/>
            <w:hideMark/>
          </w:tcPr>
          <w:p w14:paraId="24F6C963" w14:textId="77777777" w:rsidR="001F668F" w:rsidRPr="00906833" w:rsidRDefault="001F668F" w:rsidP="00B823EC">
            <w:pPr>
              <w:spacing w:line="240" w:lineRule="auto"/>
              <w:rPr>
                <w:rFonts w:cs="Tahoma"/>
              </w:rPr>
            </w:pPr>
          </w:p>
        </w:tc>
        <w:tc>
          <w:tcPr>
            <w:tcW w:w="3378" w:type="dxa"/>
            <w:shd w:val="clear" w:color="auto" w:fill="auto"/>
            <w:noWrap/>
            <w:hideMark/>
          </w:tcPr>
          <w:p w14:paraId="2A98AEF6" w14:textId="77777777" w:rsidR="001F668F" w:rsidRPr="00906833" w:rsidRDefault="001F668F" w:rsidP="00B823EC">
            <w:pPr>
              <w:spacing w:line="240" w:lineRule="auto"/>
              <w:rPr>
                <w:rFonts w:cs="Tahoma"/>
              </w:rPr>
            </w:pPr>
            <w:r w:rsidRPr="00906833">
              <w:rPr>
                <w:rFonts w:cs="Tahoma"/>
              </w:rPr>
              <w:t>juni</w:t>
            </w:r>
          </w:p>
        </w:tc>
        <w:tc>
          <w:tcPr>
            <w:tcW w:w="860" w:type="dxa"/>
            <w:shd w:val="clear" w:color="auto" w:fill="auto"/>
            <w:noWrap/>
            <w:hideMark/>
          </w:tcPr>
          <w:p w14:paraId="3E7CDE98" w14:textId="77777777" w:rsidR="001F668F" w:rsidRPr="00906833" w:rsidRDefault="001F668F" w:rsidP="00B823EC">
            <w:pPr>
              <w:spacing w:line="240" w:lineRule="auto"/>
              <w:rPr>
                <w:rFonts w:cs="Tahoma"/>
              </w:rPr>
            </w:pPr>
            <w:r w:rsidRPr="00906833">
              <w:rPr>
                <w:rFonts w:cs="Tahoma"/>
              </w:rPr>
              <w:t>1</w:t>
            </w:r>
          </w:p>
        </w:tc>
      </w:tr>
      <w:tr w:rsidR="001F668F" w:rsidRPr="00906833" w14:paraId="7E578450" w14:textId="77777777" w:rsidTr="00B823EC">
        <w:trPr>
          <w:trHeight w:val="288"/>
        </w:trPr>
        <w:tc>
          <w:tcPr>
            <w:tcW w:w="2160" w:type="dxa"/>
            <w:shd w:val="clear" w:color="auto" w:fill="auto"/>
            <w:noWrap/>
            <w:hideMark/>
          </w:tcPr>
          <w:p w14:paraId="24F343CF" w14:textId="77777777" w:rsidR="001F668F" w:rsidRPr="00906833" w:rsidRDefault="001F668F" w:rsidP="00B823EC">
            <w:pPr>
              <w:spacing w:line="240" w:lineRule="auto"/>
              <w:rPr>
                <w:rFonts w:cs="Tahoma"/>
              </w:rPr>
            </w:pPr>
          </w:p>
        </w:tc>
        <w:tc>
          <w:tcPr>
            <w:tcW w:w="3378" w:type="dxa"/>
            <w:shd w:val="clear" w:color="auto" w:fill="auto"/>
            <w:noWrap/>
            <w:hideMark/>
          </w:tcPr>
          <w:p w14:paraId="237D2E19" w14:textId="77777777" w:rsidR="001F668F" w:rsidRPr="00906833" w:rsidRDefault="001F668F" w:rsidP="00B823EC">
            <w:pPr>
              <w:spacing w:line="240" w:lineRule="auto"/>
              <w:rPr>
                <w:rFonts w:cs="Tahoma"/>
              </w:rPr>
            </w:pPr>
            <w:r w:rsidRPr="00906833">
              <w:rPr>
                <w:rFonts w:cs="Tahoma"/>
              </w:rPr>
              <w:t>juli</w:t>
            </w:r>
          </w:p>
        </w:tc>
        <w:tc>
          <w:tcPr>
            <w:tcW w:w="860" w:type="dxa"/>
            <w:shd w:val="clear" w:color="auto" w:fill="auto"/>
            <w:noWrap/>
            <w:hideMark/>
          </w:tcPr>
          <w:p w14:paraId="145E3D04" w14:textId="77777777" w:rsidR="001F668F" w:rsidRPr="00906833" w:rsidRDefault="001F668F" w:rsidP="00B823EC">
            <w:pPr>
              <w:spacing w:line="240" w:lineRule="auto"/>
              <w:rPr>
                <w:rFonts w:cs="Tahoma"/>
              </w:rPr>
            </w:pPr>
            <w:r w:rsidRPr="00906833">
              <w:rPr>
                <w:rFonts w:cs="Tahoma"/>
              </w:rPr>
              <w:t>1</w:t>
            </w:r>
          </w:p>
        </w:tc>
      </w:tr>
      <w:tr w:rsidR="001F668F" w:rsidRPr="00906833" w14:paraId="501F9293" w14:textId="77777777" w:rsidTr="00B823EC">
        <w:trPr>
          <w:trHeight w:val="288"/>
        </w:trPr>
        <w:tc>
          <w:tcPr>
            <w:tcW w:w="2160" w:type="dxa"/>
            <w:shd w:val="clear" w:color="auto" w:fill="auto"/>
            <w:noWrap/>
            <w:hideMark/>
          </w:tcPr>
          <w:p w14:paraId="7E7BE44C" w14:textId="77777777" w:rsidR="001F668F" w:rsidRPr="00906833" w:rsidRDefault="001F668F" w:rsidP="00B823EC">
            <w:pPr>
              <w:spacing w:line="240" w:lineRule="auto"/>
              <w:rPr>
                <w:rFonts w:cs="Tahoma"/>
              </w:rPr>
            </w:pPr>
          </w:p>
        </w:tc>
        <w:tc>
          <w:tcPr>
            <w:tcW w:w="3378" w:type="dxa"/>
            <w:shd w:val="clear" w:color="auto" w:fill="auto"/>
            <w:noWrap/>
            <w:hideMark/>
          </w:tcPr>
          <w:p w14:paraId="71F245E5" w14:textId="77777777" w:rsidR="001F668F" w:rsidRPr="00906833" w:rsidRDefault="001F668F" w:rsidP="00B823EC">
            <w:pPr>
              <w:spacing w:line="240" w:lineRule="auto"/>
              <w:rPr>
                <w:rFonts w:cs="Tahoma"/>
              </w:rPr>
            </w:pPr>
            <w:r w:rsidRPr="00906833">
              <w:rPr>
                <w:rFonts w:cs="Tahoma"/>
              </w:rPr>
              <w:t>augustus</w:t>
            </w:r>
          </w:p>
        </w:tc>
        <w:tc>
          <w:tcPr>
            <w:tcW w:w="860" w:type="dxa"/>
            <w:shd w:val="clear" w:color="auto" w:fill="auto"/>
            <w:noWrap/>
            <w:hideMark/>
          </w:tcPr>
          <w:p w14:paraId="76705FFE" w14:textId="77777777" w:rsidR="001F668F" w:rsidRPr="00906833" w:rsidRDefault="001F668F" w:rsidP="00B823EC">
            <w:pPr>
              <w:spacing w:line="240" w:lineRule="auto"/>
              <w:rPr>
                <w:rFonts w:cs="Tahoma"/>
              </w:rPr>
            </w:pPr>
            <w:r w:rsidRPr="00906833">
              <w:rPr>
                <w:rFonts w:cs="Tahoma"/>
              </w:rPr>
              <w:t>1</w:t>
            </w:r>
          </w:p>
        </w:tc>
      </w:tr>
      <w:tr w:rsidR="001F668F" w:rsidRPr="00906833" w14:paraId="0E740314" w14:textId="77777777" w:rsidTr="00B823EC">
        <w:trPr>
          <w:trHeight w:val="288"/>
        </w:trPr>
        <w:tc>
          <w:tcPr>
            <w:tcW w:w="2160" w:type="dxa"/>
            <w:shd w:val="clear" w:color="auto" w:fill="auto"/>
            <w:noWrap/>
            <w:hideMark/>
          </w:tcPr>
          <w:p w14:paraId="6647029E" w14:textId="77777777" w:rsidR="001F668F" w:rsidRPr="00906833" w:rsidRDefault="001F668F" w:rsidP="00B823EC">
            <w:pPr>
              <w:spacing w:line="240" w:lineRule="auto"/>
              <w:rPr>
                <w:rFonts w:cs="Tahoma"/>
              </w:rPr>
            </w:pPr>
          </w:p>
        </w:tc>
        <w:tc>
          <w:tcPr>
            <w:tcW w:w="3378" w:type="dxa"/>
            <w:shd w:val="clear" w:color="auto" w:fill="auto"/>
            <w:noWrap/>
            <w:hideMark/>
          </w:tcPr>
          <w:p w14:paraId="4D3C52D8" w14:textId="77777777" w:rsidR="001F668F" w:rsidRPr="00906833" w:rsidRDefault="001F668F" w:rsidP="00B823EC">
            <w:pPr>
              <w:spacing w:line="240" w:lineRule="auto"/>
              <w:rPr>
                <w:rFonts w:cs="Tahoma"/>
              </w:rPr>
            </w:pPr>
            <w:r w:rsidRPr="00906833">
              <w:rPr>
                <w:rFonts w:cs="Tahoma"/>
              </w:rPr>
              <w:t>september</w:t>
            </w:r>
          </w:p>
        </w:tc>
        <w:tc>
          <w:tcPr>
            <w:tcW w:w="860" w:type="dxa"/>
            <w:shd w:val="clear" w:color="auto" w:fill="auto"/>
            <w:noWrap/>
            <w:hideMark/>
          </w:tcPr>
          <w:p w14:paraId="1E431471" w14:textId="77777777" w:rsidR="001F668F" w:rsidRPr="00906833" w:rsidRDefault="001F668F" w:rsidP="00B823EC">
            <w:pPr>
              <w:spacing w:line="240" w:lineRule="auto"/>
              <w:rPr>
                <w:rFonts w:cs="Tahoma"/>
              </w:rPr>
            </w:pPr>
            <w:r w:rsidRPr="00906833">
              <w:rPr>
                <w:rFonts w:cs="Tahoma"/>
              </w:rPr>
              <w:t>1</w:t>
            </w:r>
          </w:p>
        </w:tc>
      </w:tr>
      <w:tr w:rsidR="001F668F" w:rsidRPr="00906833" w14:paraId="28745B81" w14:textId="77777777" w:rsidTr="00B823EC">
        <w:trPr>
          <w:trHeight w:val="288"/>
        </w:trPr>
        <w:tc>
          <w:tcPr>
            <w:tcW w:w="2160" w:type="dxa"/>
            <w:shd w:val="clear" w:color="auto" w:fill="auto"/>
            <w:noWrap/>
            <w:hideMark/>
          </w:tcPr>
          <w:p w14:paraId="13A6C972" w14:textId="77777777" w:rsidR="001F668F" w:rsidRPr="00906833" w:rsidRDefault="001F668F" w:rsidP="00B823EC">
            <w:pPr>
              <w:spacing w:line="240" w:lineRule="auto"/>
              <w:rPr>
                <w:rFonts w:cs="Tahoma"/>
              </w:rPr>
            </w:pPr>
          </w:p>
        </w:tc>
        <w:tc>
          <w:tcPr>
            <w:tcW w:w="3378" w:type="dxa"/>
            <w:shd w:val="clear" w:color="auto" w:fill="auto"/>
            <w:noWrap/>
            <w:hideMark/>
          </w:tcPr>
          <w:p w14:paraId="008AD037" w14:textId="77777777" w:rsidR="001F668F" w:rsidRPr="00906833" w:rsidRDefault="001F668F" w:rsidP="00B823EC">
            <w:pPr>
              <w:spacing w:line="240" w:lineRule="auto"/>
              <w:rPr>
                <w:rFonts w:cs="Tahoma"/>
              </w:rPr>
            </w:pPr>
            <w:r w:rsidRPr="00906833">
              <w:rPr>
                <w:rFonts w:cs="Tahoma"/>
              </w:rPr>
              <w:t>oktober</w:t>
            </w:r>
          </w:p>
        </w:tc>
        <w:tc>
          <w:tcPr>
            <w:tcW w:w="860" w:type="dxa"/>
            <w:shd w:val="clear" w:color="auto" w:fill="auto"/>
            <w:noWrap/>
            <w:hideMark/>
          </w:tcPr>
          <w:p w14:paraId="6862917D" w14:textId="77777777" w:rsidR="001F668F" w:rsidRPr="00906833" w:rsidRDefault="001F668F" w:rsidP="00B823EC">
            <w:pPr>
              <w:spacing w:line="240" w:lineRule="auto"/>
              <w:rPr>
                <w:rFonts w:cs="Tahoma"/>
              </w:rPr>
            </w:pPr>
            <w:r w:rsidRPr="00906833">
              <w:rPr>
                <w:rFonts w:cs="Tahoma"/>
              </w:rPr>
              <w:t>1</w:t>
            </w:r>
          </w:p>
        </w:tc>
      </w:tr>
      <w:tr w:rsidR="001F668F" w:rsidRPr="00906833" w14:paraId="083D9754" w14:textId="77777777" w:rsidTr="00B823EC">
        <w:trPr>
          <w:trHeight w:val="288"/>
        </w:trPr>
        <w:tc>
          <w:tcPr>
            <w:tcW w:w="2160" w:type="dxa"/>
            <w:shd w:val="clear" w:color="auto" w:fill="auto"/>
            <w:noWrap/>
            <w:hideMark/>
          </w:tcPr>
          <w:p w14:paraId="12E722CE" w14:textId="77777777" w:rsidR="001F668F" w:rsidRPr="00906833" w:rsidRDefault="001F668F" w:rsidP="00B823EC">
            <w:pPr>
              <w:spacing w:line="240" w:lineRule="auto"/>
              <w:rPr>
                <w:rFonts w:cs="Tahoma"/>
              </w:rPr>
            </w:pPr>
          </w:p>
        </w:tc>
        <w:tc>
          <w:tcPr>
            <w:tcW w:w="3378" w:type="dxa"/>
            <w:shd w:val="clear" w:color="auto" w:fill="auto"/>
            <w:noWrap/>
            <w:hideMark/>
          </w:tcPr>
          <w:p w14:paraId="482F027E" w14:textId="77777777" w:rsidR="001F668F" w:rsidRPr="00906833" w:rsidRDefault="001F668F" w:rsidP="00B823EC">
            <w:pPr>
              <w:spacing w:line="240" w:lineRule="auto"/>
              <w:rPr>
                <w:rFonts w:cs="Tahoma"/>
              </w:rPr>
            </w:pPr>
            <w:r w:rsidRPr="00906833">
              <w:rPr>
                <w:rFonts w:cs="Tahoma"/>
              </w:rPr>
              <w:t>november</w:t>
            </w:r>
          </w:p>
        </w:tc>
        <w:tc>
          <w:tcPr>
            <w:tcW w:w="860" w:type="dxa"/>
            <w:shd w:val="clear" w:color="auto" w:fill="auto"/>
            <w:noWrap/>
            <w:hideMark/>
          </w:tcPr>
          <w:p w14:paraId="4E7F6474" w14:textId="77777777" w:rsidR="001F668F" w:rsidRPr="00906833" w:rsidRDefault="001F668F" w:rsidP="00B823EC">
            <w:pPr>
              <w:spacing w:line="240" w:lineRule="auto"/>
              <w:rPr>
                <w:rFonts w:cs="Tahoma"/>
              </w:rPr>
            </w:pPr>
            <w:r w:rsidRPr="00906833">
              <w:rPr>
                <w:rFonts w:cs="Tahoma"/>
              </w:rPr>
              <w:t>1</w:t>
            </w:r>
          </w:p>
        </w:tc>
      </w:tr>
      <w:tr w:rsidR="001F668F" w:rsidRPr="00906833" w14:paraId="2DF749C7" w14:textId="77777777" w:rsidTr="00B823EC">
        <w:trPr>
          <w:trHeight w:val="288"/>
        </w:trPr>
        <w:tc>
          <w:tcPr>
            <w:tcW w:w="2160" w:type="dxa"/>
            <w:shd w:val="clear" w:color="auto" w:fill="auto"/>
            <w:noWrap/>
            <w:hideMark/>
          </w:tcPr>
          <w:p w14:paraId="3DE3152F" w14:textId="77777777" w:rsidR="001F668F" w:rsidRPr="00906833" w:rsidRDefault="001F668F" w:rsidP="00B823EC">
            <w:pPr>
              <w:spacing w:line="240" w:lineRule="auto"/>
              <w:rPr>
                <w:rFonts w:cs="Tahoma"/>
              </w:rPr>
            </w:pPr>
          </w:p>
        </w:tc>
        <w:tc>
          <w:tcPr>
            <w:tcW w:w="3378" w:type="dxa"/>
            <w:shd w:val="clear" w:color="auto" w:fill="auto"/>
            <w:noWrap/>
            <w:hideMark/>
          </w:tcPr>
          <w:p w14:paraId="4BB0713C" w14:textId="77777777" w:rsidR="001F668F" w:rsidRPr="00906833" w:rsidRDefault="001F668F" w:rsidP="00B823EC">
            <w:pPr>
              <w:spacing w:line="240" w:lineRule="auto"/>
              <w:rPr>
                <w:rFonts w:cs="Tahoma"/>
              </w:rPr>
            </w:pPr>
            <w:r w:rsidRPr="00906833">
              <w:rPr>
                <w:rFonts w:cs="Tahoma"/>
              </w:rPr>
              <w:t>december</w:t>
            </w:r>
          </w:p>
        </w:tc>
        <w:tc>
          <w:tcPr>
            <w:tcW w:w="860" w:type="dxa"/>
            <w:shd w:val="clear" w:color="auto" w:fill="auto"/>
            <w:noWrap/>
            <w:hideMark/>
          </w:tcPr>
          <w:p w14:paraId="4AF4D760" w14:textId="77777777" w:rsidR="001F668F" w:rsidRPr="00906833" w:rsidRDefault="001F668F" w:rsidP="00B823EC">
            <w:pPr>
              <w:spacing w:line="240" w:lineRule="auto"/>
              <w:rPr>
                <w:rFonts w:cs="Tahoma"/>
              </w:rPr>
            </w:pPr>
            <w:r w:rsidRPr="00906833">
              <w:rPr>
                <w:rFonts w:cs="Tahoma"/>
              </w:rPr>
              <w:t>1</w:t>
            </w:r>
          </w:p>
        </w:tc>
      </w:tr>
    </w:tbl>
    <w:p w14:paraId="02D63136" w14:textId="77777777" w:rsidR="001F668F" w:rsidRPr="00906833" w:rsidRDefault="001F668F" w:rsidP="001F668F">
      <w:pPr>
        <w:spacing w:line="240" w:lineRule="auto"/>
        <w:rPr>
          <w:rFonts w:cs="Tahoma"/>
        </w:rPr>
      </w:pPr>
    </w:p>
    <w:p w14:paraId="6E2A96E4" w14:textId="77777777" w:rsidR="001F668F" w:rsidRPr="00906833" w:rsidRDefault="001F668F" w:rsidP="001F668F">
      <w:pPr>
        <w:spacing w:line="240" w:lineRule="auto"/>
        <w:ind w:left="720" w:hanging="720"/>
        <w:rPr>
          <w:rFonts w:cs="Tahoma"/>
        </w:rPr>
      </w:pPr>
      <w:r w:rsidRPr="00906833">
        <w:rPr>
          <w:rFonts w:cs="Tahoma"/>
        </w:rPr>
        <w:lastRenderedPageBreak/>
        <w:t>NB1</w:t>
      </w:r>
      <w:r w:rsidRPr="00906833">
        <w:rPr>
          <w:rFonts w:cs="Tahoma"/>
        </w:rPr>
        <w:tab/>
        <w:t>In het emissieprofiel wordt met een kruisje aangegeven op welk moment de bron aan staat.</w:t>
      </w:r>
    </w:p>
    <w:p w14:paraId="72EBA476" w14:textId="77777777" w:rsidR="001F668F" w:rsidRPr="00906833" w:rsidRDefault="001F668F" w:rsidP="001F668F">
      <w:pPr>
        <w:spacing w:line="240" w:lineRule="auto"/>
        <w:ind w:left="720" w:hanging="720"/>
        <w:rPr>
          <w:rFonts w:cs="Tahoma"/>
        </w:rPr>
      </w:pPr>
      <w:r w:rsidRPr="00906833">
        <w:rPr>
          <w:rFonts w:cs="Tahoma"/>
        </w:rPr>
        <w:t>NB2</w:t>
      </w:r>
      <w:r w:rsidRPr="00906833">
        <w:rPr>
          <w:rFonts w:cs="Tahoma"/>
        </w:rPr>
        <w:tab/>
        <w:t>Het profielnummer hoeft niet overeen te komen met het bronnummer, zodat een bepaald profiel voor meerdere bronnen gebruikt kan worden.</w:t>
      </w:r>
    </w:p>
    <w:p w14:paraId="5511288B" w14:textId="77777777" w:rsidR="001F668F" w:rsidRPr="00906833" w:rsidRDefault="001F668F" w:rsidP="001F668F">
      <w:pPr>
        <w:spacing w:line="240" w:lineRule="auto"/>
        <w:ind w:left="720" w:hanging="720"/>
        <w:rPr>
          <w:rFonts w:cs="Tahoma"/>
        </w:rPr>
      </w:pPr>
      <w:r w:rsidRPr="00906833">
        <w:rPr>
          <w:rFonts w:cs="Tahoma"/>
        </w:rPr>
        <w:t>NB2</w:t>
      </w:r>
      <w:r w:rsidRPr="00906833">
        <w:rPr>
          <w:rFonts w:cs="Tahoma"/>
        </w:rPr>
        <w:tab/>
        <w:t>Het is mogelijk om een alternatief emissieprofiel te rapporteren. Dit emissieprofiel bestaan uit een ASCII-tabel waarin voor elk uur van de meteodataset aangegeven is of de bron aan of uit staat. De gegevens in deze tabel zijn uur-dag-maand-jaar-fractie_1-fractie_2-fractie_3, waarin "fractie_n" de fractie van de in de brongegevens vermelde vracht van bronnummer n is. Hiermee is het mogelijk om een complex emissieprofiel voor één of meerdere bronnen te rapporteren.</w:t>
      </w:r>
    </w:p>
    <w:p w14:paraId="0E4D4912" w14:textId="77777777" w:rsidR="001F668F" w:rsidRPr="00906833" w:rsidRDefault="001F668F" w:rsidP="001F668F">
      <w:pPr>
        <w:spacing w:line="240" w:lineRule="auto"/>
        <w:ind w:left="720" w:hanging="720"/>
        <w:rPr>
          <w:rFonts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587"/>
        <w:gridCol w:w="866"/>
        <w:gridCol w:w="599"/>
        <w:gridCol w:w="1575"/>
        <w:gridCol w:w="1575"/>
        <w:gridCol w:w="1575"/>
        <w:gridCol w:w="1575"/>
      </w:tblGrid>
      <w:tr w:rsidR="001F668F" w:rsidRPr="007E5A64" w14:paraId="5A59F8B4" w14:textId="77777777" w:rsidTr="00B823EC">
        <w:tc>
          <w:tcPr>
            <w:tcW w:w="656" w:type="dxa"/>
          </w:tcPr>
          <w:p w14:paraId="45F8F295" w14:textId="77777777" w:rsidR="001F668F" w:rsidRPr="007E5A64" w:rsidRDefault="001F668F" w:rsidP="001F668F">
            <w:pPr>
              <w:spacing w:line="240" w:lineRule="auto"/>
              <w:rPr>
                <w:rFonts w:cs="Tahoma"/>
              </w:rPr>
            </w:pPr>
            <w:r w:rsidRPr="007E5A64">
              <w:rPr>
                <w:rFonts w:cs="Tahoma"/>
              </w:rPr>
              <w:t>uur</w:t>
            </w:r>
          </w:p>
        </w:tc>
        <w:tc>
          <w:tcPr>
            <w:tcW w:w="683" w:type="dxa"/>
          </w:tcPr>
          <w:p w14:paraId="7A7F1D0F" w14:textId="77777777" w:rsidR="001F668F" w:rsidRPr="007E5A64" w:rsidRDefault="001F668F" w:rsidP="001F668F">
            <w:pPr>
              <w:spacing w:line="240" w:lineRule="auto"/>
              <w:rPr>
                <w:rFonts w:cs="Tahoma"/>
              </w:rPr>
            </w:pPr>
            <w:r w:rsidRPr="007E5A64">
              <w:rPr>
                <w:rFonts w:cs="Tahoma"/>
              </w:rPr>
              <w:t>dag</w:t>
            </w:r>
          </w:p>
        </w:tc>
        <w:tc>
          <w:tcPr>
            <w:tcW w:w="976" w:type="dxa"/>
          </w:tcPr>
          <w:p w14:paraId="798ACDF8" w14:textId="77777777" w:rsidR="001F668F" w:rsidRPr="007E5A64" w:rsidRDefault="001F668F" w:rsidP="001F668F">
            <w:pPr>
              <w:spacing w:line="240" w:lineRule="auto"/>
              <w:rPr>
                <w:rFonts w:cs="Tahoma"/>
              </w:rPr>
            </w:pPr>
            <w:r w:rsidRPr="007E5A64">
              <w:rPr>
                <w:rFonts w:cs="Tahoma"/>
              </w:rPr>
              <w:t>maand</w:t>
            </w:r>
          </w:p>
        </w:tc>
        <w:tc>
          <w:tcPr>
            <w:tcW w:w="696" w:type="dxa"/>
          </w:tcPr>
          <w:p w14:paraId="5D0C974E" w14:textId="77777777" w:rsidR="001F668F" w:rsidRPr="007E5A64" w:rsidRDefault="001F668F" w:rsidP="001F668F">
            <w:pPr>
              <w:spacing w:line="240" w:lineRule="auto"/>
              <w:rPr>
                <w:rFonts w:cs="Tahoma"/>
              </w:rPr>
            </w:pPr>
            <w:r w:rsidRPr="007E5A64">
              <w:rPr>
                <w:rFonts w:cs="Tahoma"/>
              </w:rPr>
              <w:t>jaar</w:t>
            </w:r>
          </w:p>
        </w:tc>
        <w:tc>
          <w:tcPr>
            <w:tcW w:w="1733" w:type="dxa"/>
          </w:tcPr>
          <w:p w14:paraId="4715810C" w14:textId="77777777" w:rsidR="001F668F" w:rsidRPr="007E5A64" w:rsidRDefault="001F668F" w:rsidP="001F668F">
            <w:pPr>
              <w:spacing w:line="240" w:lineRule="auto"/>
              <w:rPr>
                <w:rFonts w:cs="Tahoma"/>
              </w:rPr>
            </w:pPr>
            <w:r w:rsidRPr="007E5A64">
              <w:rPr>
                <w:rFonts w:cs="Tahoma"/>
              </w:rPr>
              <w:t>profielnummer</w:t>
            </w:r>
          </w:p>
        </w:tc>
        <w:tc>
          <w:tcPr>
            <w:tcW w:w="1733" w:type="dxa"/>
          </w:tcPr>
          <w:p w14:paraId="1F0490EA" w14:textId="77777777" w:rsidR="001F668F" w:rsidRPr="007E5A64" w:rsidRDefault="001F668F" w:rsidP="001F668F">
            <w:pPr>
              <w:spacing w:line="240" w:lineRule="auto"/>
              <w:rPr>
                <w:rFonts w:cs="Tahoma"/>
              </w:rPr>
            </w:pPr>
            <w:r w:rsidRPr="007E5A64">
              <w:rPr>
                <w:rFonts w:cs="Tahoma"/>
              </w:rPr>
              <w:t>profielnummer</w:t>
            </w:r>
          </w:p>
        </w:tc>
        <w:tc>
          <w:tcPr>
            <w:tcW w:w="1733" w:type="dxa"/>
          </w:tcPr>
          <w:p w14:paraId="0D381589" w14:textId="77777777" w:rsidR="001F668F" w:rsidRPr="007E5A64" w:rsidRDefault="001F668F" w:rsidP="001F668F">
            <w:pPr>
              <w:spacing w:line="240" w:lineRule="auto"/>
              <w:rPr>
                <w:rFonts w:cs="Tahoma"/>
              </w:rPr>
            </w:pPr>
            <w:r w:rsidRPr="007E5A64">
              <w:rPr>
                <w:rFonts w:cs="Tahoma"/>
              </w:rPr>
              <w:t>profielnummer</w:t>
            </w:r>
          </w:p>
        </w:tc>
        <w:tc>
          <w:tcPr>
            <w:tcW w:w="1733" w:type="dxa"/>
          </w:tcPr>
          <w:p w14:paraId="3B9EE8E9" w14:textId="77777777" w:rsidR="001F668F" w:rsidRPr="007E5A64" w:rsidRDefault="001F668F" w:rsidP="001F668F">
            <w:pPr>
              <w:spacing w:line="240" w:lineRule="auto"/>
              <w:rPr>
                <w:rFonts w:cs="Tahoma"/>
              </w:rPr>
            </w:pPr>
            <w:r w:rsidRPr="007E5A64">
              <w:rPr>
                <w:rFonts w:cs="Tahoma"/>
              </w:rPr>
              <w:t>profielnummer</w:t>
            </w:r>
          </w:p>
        </w:tc>
      </w:tr>
      <w:tr w:rsidR="001F668F" w:rsidRPr="007E5A64" w14:paraId="396F999B" w14:textId="77777777" w:rsidTr="00B823EC">
        <w:tc>
          <w:tcPr>
            <w:tcW w:w="656" w:type="dxa"/>
          </w:tcPr>
          <w:p w14:paraId="48A6E4DC" w14:textId="77777777" w:rsidR="001F668F" w:rsidRPr="007E5A64" w:rsidRDefault="001F668F" w:rsidP="001F668F">
            <w:pPr>
              <w:spacing w:line="240" w:lineRule="auto"/>
              <w:rPr>
                <w:rFonts w:cs="Tahoma"/>
              </w:rPr>
            </w:pPr>
          </w:p>
        </w:tc>
        <w:tc>
          <w:tcPr>
            <w:tcW w:w="683" w:type="dxa"/>
          </w:tcPr>
          <w:p w14:paraId="45A6B319" w14:textId="77777777" w:rsidR="001F668F" w:rsidRPr="007E5A64" w:rsidRDefault="001F668F" w:rsidP="001F668F">
            <w:pPr>
              <w:spacing w:line="240" w:lineRule="auto"/>
              <w:rPr>
                <w:rFonts w:cs="Tahoma"/>
              </w:rPr>
            </w:pPr>
          </w:p>
        </w:tc>
        <w:tc>
          <w:tcPr>
            <w:tcW w:w="976" w:type="dxa"/>
          </w:tcPr>
          <w:p w14:paraId="2731A47E" w14:textId="77777777" w:rsidR="001F668F" w:rsidRPr="007E5A64" w:rsidRDefault="001F668F" w:rsidP="001F668F">
            <w:pPr>
              <w:spacing w:line="240" w:lineRule="auto"/>
              <w:rPr>
                <w:rFonts w:cs="Tahoma"/>
              </w:rPr>
            </w:pPr>
          </w:p>
        </w:tc>
        <w:tc>
          <w:tcPr>
            <w:tcW w:w="696" w:type="dxa"/>
          </w:tcPr>
          <w:p w14:paraId="36804A85" w14:textId="77777777" w:rsidR="001F668F" w:rsidRPr="007E5A64" w:rsidRDefault="001F668F" w:rsidP="001F668F">
            <w:pPr>
              <w:spacing w:line="240" w:lineRule="auto"/>
              <w:rPr>
                <w:rFonts w:cs="Tahoma"/>
              </w:rPr>
            </w:pPr>
          </w:p>
        </w:tc>
        <w:tc>
          <w:tcPr>
            <w:tcW w:w="1733" w:type="dxa"/>
          </w:tcPr>
          <w:p w14:paraId="72B79480" w14:textId="77777777" w:rsidR="001F668F" w:rsidRPr="007E5A64" w:rsidRDefault="001F668F" w:rsidP="001F668F">
            <w:pPr>
              <w:spacing w:line="240" w:lineRule="auto"/>
              <w:rPr>
                <w:rFonts w:cs="Tahoma"/>
              </w:rPr>
            </w:pPr>
          </w:p>
        </w:tc>
        <w:tc>
          <w:tcPr>
            <w:tcW w:w="1733" w:type="dxa"/>
          </w:tcPr>
          <w:p w14:paraId="07C8D795" w14:textId="77777777" w:rsidR="001F668F" w:rsidRPr="007E5A64" w:rsidRDefault="001F668F" w:rsidP="001F668F">
            <w:pPr>
              <w:spacing w:line="240" w:lineRule="auto"/>
              <w:rPr>
                <w:rFonts w:cs="Tahoma"/>
              </w:rPr>
            </w:pPr>
          </w:p>
        </w:tc>
        <w:tc>
          <w:tcPr>
            <w:tcW w:w="1733" w:type="dxa"/>
          </w:tcPr>
          <w:p w14:paraId="3F0323F4" w14:textId="77777777" w:rsidR="001F668F" w:rsidRPr="007E5A64" w:rsidRDefault="001F668F" w:rsidP="001F668F">
            <w:pPr>
              <w:spacing w:line="240" w:lineRule="auto"/>
              <w:rPr>
                <w:rFonts w:cs="Tahoma"/>
              </w:rPr>
            </w:pPr>
          </w:p>
        </w:tc>
        <w:tc>
          <w:tcPr>
            <w:tcW w:w="1733" w:type="dxa"/>
          </w:tcPr>
          <w:p w14:paraId="768723A6" w14:textId="77777777" w:rsidR="001F668F" w:rsidRPr="007E5A64" w:rsidRDefault="001F668F" w:rsidP="001F668F">
            <w:pPr>
              <w:spacing w:line="240" w:lineRule="auto"/>
              <w:rPr>
                <w:rFonts w:cs="Tahoma"/>
              </w:rPr>
            </w:pPr>
          </w:p>
        </w:tc>
      </w:tr>
      <w:tr w:rsidR="001F668F" w:rsidRPr="007E5A64" w14:paraId="4CBD4EEE" w14:textId="77777777" w:rsidTr="00B823EC">
        <w:tc>
          <w:tcPr>
            <w:tcW w:w="656" w:type="dxa"/>
          </w:tcPr>
          <w:p w14:paraId="0964A45B" w14:textId="77777777" w:rsidR="001F668F" w:rsidRPr="007E5A64" w:rsidRDefault="001F668F" w:rsidP="001F668F">
            <w:pPr>
              <w:spacing w:line="240" w:lineRule="auto"/>
              <w:rPr>
                <w:rFonts w:cs="Tahoma"/>
              </w:rPr>
            </w:pPr>
          </w:p>
        </w:tc>
        <w:tc>
          <w:tcPr>
            <w:tcW w:w="683" w:type="dxa"/>
          </w:tcPr>
          <w:p w14:paraId="7501F0C0" w14:textId="77777777" w:rsidR="001F668F" w:rsidRPr="007E5A64" w:rsidRDefault="001F668F" w:rsidP="001F668F">
            <w:pPr>
              <w:spacing w:line="240" w:lineRule="auto"/>
              <w:rPr>
                <w:rFonts w:cs="Tahoma"/>
              </w:rPr>
            </w:pPr>
          </w:p>
        </w:tc>
        <w:tc>
          <w:tcPr>
            <w:tcW w:w="976" w:type="dxa"/>
          </w:tcPr>
          <w:p w14:paraId="667DF0B5" w14:textId="77777777" w:rsidR="001F668F" w:rsidRPr="007E5A64" w:rsidRDefault="001F668F" w:rsidP="001F668F">
            <w:pPr>
              <w:spacing w:line="240" w:lineRule="auto"/>
              <w:rPr>
                <w:rFonts w:cs="Tahoma"/>
              </w:rPr>
            </w:pPr>
          </w:p>
        </w:tc>
        <w:tc>
          <w:tcPr>
            <w:tcW w:w="696" w:type="dxa"/>
          </w:tcPr>
          <w:p w14:paraId="08882C72" w14:textId="77777777" w:rsidR="001F668F" w:rsidRPr="007E5A64" w:rsidRDefault="001F668F" w:rsidP="001F668F">
            <w:pPr>
              <w:spacing w:line="240" w:lineRule="auto"/>
              <w:rPr>
                <w:rFonts w:cs="Tahoma"/>
              </w:rPr>
            </w:pPr>
          </w:p>
        </w:tc>
        <w:tc>
          <w:tcPr>
            <w:tcW w:w="1733" w:type="dxa"/>
          </w:tcPr>
          <w:p w14:paraId="6B1DB8F9" w14:textId="77777777" w:rsidR="001F668F" w:rsidRPr="007E5A64" w:rsidRDefault="001F668F" w:rsidP="001F668F">
            <w:pPr>
              <w:spacing w:line="240" w:lineRule="auto"/>
              <w:rPr>
                <w:rFonts w:cs="Tahoma"/>
              </w:rPr>
            </w:pPr>
          </w:p>
        </w:tc>
        <w:tc>
          <w:tcPr>
            <w:tcW w:w="1733" w:type="dxa"/>
          </w:tcPr>
          <w:p w14:paraId="6E4E250F" w14:textId="77777777" w:rsidR="001F668F" w:rsidRPr="007E5A64" w:rsidRDefault="001F668F" w:rsidP="001F668F">
            <w:pPr>
              <w:spacing w:line="240" w:lineRule="auto"/>
              <w:rPr>
                <w:rFonts w:cs="Tahoma"/>
              </w:rPr>
            </w:pPr>
          </w:p>
        </w:tc>
        <w:tc>
          <w:tcPr>
            <w:tcW w:w="1733" w:type="dxa"/>
          </w:tcPr>
          <w:p w14:paraId="46F0B359" w14:textId="77777777" w:rsidR="001F668F" w:rsidRPr="007E5A64" w:rsidRDefault="001F668F" w:rsidP="001F668F">
            <w:pPr>
              <w:spacing w:line="240" w:lineRule="auto"/>
              <w:rPr>
                <w:rFonts w:cs="Tahoma"/>
              </w:rPr>
            </w:pPr>
          </w:p>
        </w:tc>
        <w:tc>
          <w:tcPr>
            <w:tcW w:w="1733" w:type="dxa"/>
          </w:tcPr>
          <w:p w14:paraId="1B1D43C3" w14:textId="77777777" w:rsidR="001F668F" w:rsidRPr="007E5A64" w:rsidRDefault="001F668F" w:rsidP="001F668F">
            <w:pPr>
              <w:spacing w:line="240" w:lineRule="auto"/>
              <w:rPr>
                <w:rFonts w:cs="Tahoma"/>
              </w:rPr>
            </w:pPr>
          </w:p>
        </w:tc>
      </w:tr>
    </w:tbl>
    <w:p w14:paraId="1589D80E" w14:textId="77777777" w:rsidR="001F668F" w:rsidRPr="007E5A64" w:rsidRDefault="001F668F" w:rsidP="001F668F">
      <w:pPr>
        <w:spacing w:line="240" w:lineRule="auto"/>
        <w:ind w:left="720" w:hanging="720"/>
        <w:rPr>
          <w:rFonts w:cs="Tahoma"/>
        </w:rPr>
      </w:pPr>
    </w:p>
    <w:p w14:paraId="64325186" w14:textId="77777777" w:rsidR="001F668F" w:rsidRPr="007E5A64" w:rsidRDefault="001F668F" w:rsidP="001F668F">
      <w:pPr>
        <w:spacing w:line="240" w:lineRule="auto"/>
        <w:ind w:left="720" w:hanging="720"/>
        <w:rPr>
          <w:rFonts w:cs="Tahoma"/>
        </w:rPr>
      </w:pPr>
    </w:p>
    <w:p w14:paraId="796E639C" w14:textId="77777777" w:rsidR="001F668F" w:rsidRPr="007E5A64" w:rsidRDefault="001F668F" w:rsidP="001F668F">
      <w:pPr>
        <w:numPr>
          <w:ilvl w:val="0"/>
          <w:numId w:val="43"/>
        </w:numPr>
        <w:spacing w:line="240" w:lineRule="auto"/>
        <w:ind w:hanging="720"/>
        <w:rPr>
          <w:rFonts w:cs="Tahoma"/>
        </w:rPr>
      </w:pPr>
      <w:r w:rsidRPr="007E5A64">
        <w:rPr>
          <w:rFonts w:cs="Tahoma"/>
        </w:rPr>
        <w:t>Receptorpunten</w:t>
      </w:r>
    </w:p>
    <w:p w14:paraId="1AF04106" w14:textId="77777777" w:rsidR="001F668F" w:rsidRPr="007E5A64" w:rsidRDefault="001F668F" w:rsidP="001F668F">
      <w:pPr>
        <w:spacing w:line="240" w:lineRule="auto"/>
        <w:rPr>
          <w:rFonts w:cs="Tahoma"/>
        </w:rPr>
      </w:pPr>
    </w:p>
    <w:p w14:paraId="0DFB45A5" w14:textId="576CB3BC" w:rsidR="001F668F" w:rsidRPr="007E5A64" w:rsidRDefault="001F668F" w:rsidP="001F668F">
      <w:pPr>
        <w:spacing w:line="240" w:lineRule="auto"/>
        <w:rPr>
          <w:rFonts w:cs="Tahoma"/>
        </w:rPr>
      </w:pPr>
      <w:r w:rsidRPr="007E5A64">
        <w:rPr>
          <w:rFonts w:cs="Tahoma"/>
        </w:rPr>
        <w:t>Het receptorpuntenb</w:t>
      </w:r>
      <w:r w:rsidR="007E5A64">
        <w:rPr>
          <w:rFonts w:cs="Tahoma"/>
        </w:rPr>
        <w:t>e</w:t>
      </w:r>
      <w:r w:rsidRPr="007E5A64">
        <w:rPr>
          <w:rFonts w:cs="Tahoma"/>
        </w:rPr>
        <w:t>stand geeft de coördinaten van de rekenpunten aan (Rijksdriehoekscoördinaten) :</w:t>
      </w:r>
    </w:p>
    <w:p w14:paraId="7BAB82D6" w14:textId="77777777" w:rsidR="001F668F" w:rsidRPr="007E5A64" w:rsidRDefault="001F668F" w:rsidP="001F668F">
      <w:pPr>
        <w:spacing w:line="240" w:lineRule="auto"/>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60"/>
        <w:gridCol w:w="1993"/>
      </w:tblGrid>
      <w:tr w:rsidR="001F668F" w:rsidRPr="007E5A64" w14:paraId="176E7D97" w14:textId="77777777" w:rsidTr="00242D8C">
        <w:trPr>
          <w:trHeight w:val="288"/>
        </w:trPr>
        <w:tc>
          <w:tcPr>
            <w:tcW w:w="1317" w:type="dxa"/>
            <w:shd w:val="clear" w:color="auto" w:fill="auto"/>
            <w:noWrap/>
            <w:hideMark/>
          </w:tcPr>
          <w:p w14:paraId="7DC738E9" w14:textId="77777777" w:rsidR="001F668F" w:rsidRPr="007E5A64" w:rsidRDefault="001F668F" w:rsidP="00B823EC">
            <w:pPr>
              <w:spacing w:line="240" w:lineRule="auto"/>
              <w:rPr>
                <w:rFonts w:cs="Tahoma"/>
                <w:lang w:val="en-US"/>
              </w:rPr>
            </w:pPr>
            <w:r w:rsidRPr="007E5A64">
              <w:rPr>
                <w:rFonts w:cs="Tahoma"/>
              </w:rPr>
              <w:t>volgnummer</w:t>
            </w:r>
          </w:p>
        </w:tc>
        <w:tc>
          <w:tcPr>
            <w:tcW w:w="1760" w:type="dxa"/>
            <w:shd w:val="clear" w:color="auto" w:fill="auto"/>
            <w:noWrap/>
            <w:hideMark/>
          </w:tcPr>
          <w:p w14:paraId="5EDF3582" w14:textId="31950044" w:rsidR="001F668F" w:rsidRPr="007E5A64" w:rsidRDefault="001F668F" w:rsidP="00B823EC">
            <w:pPr>
              <w:spacing w:line="240" w:lineRule="auto"/>
              <w:rPr>
                <w:rFonts w:cs="Tahoma"/>
              </w:rPr>
            </w:pPr>
            <w:r w:rsidRPr="007E5A64">
              <w:rPr>
                <w:rFonts w:cs="Tahoma"/>
              </w:rPr>
              <w:t xml:space="preserve">X </w:t>
            </w:r>
            <w:r w:rsidR="00242D8C" w:rsidRPr="007E5A64">
              <w:rPr>
                <w:rFonts w:cs="Tahoma"/>
              </w:rPr>
              <w:t>coördinaat</w:t>
            </w:r>
            <w:r w:rsidRPr="007E5A64">
              <w:rPr>
                <w:rFonts w:cs="Tahoma"/>
              </w:rPr>
              <w:t xml:space="preserve"> (m)</w:t>
            </w:r>
          </w:p>
        </w:tc>
        <w:tc>
          <w:tcPr>
            <w:tcW w:w="1993" w:type="dxa"/>
            <w:shd w:val="clear" w:color="auto" w:fill="auto"/>
            <w:noWrap/>
            <w:hideMark/>
          </w:tcPr>
          <w:p w14:paraId="3414A79A" w14:textId="3C37FF4E" w:rsidR="001F668F" w:rsidRPr="007E5A64" w:rsidRDefault="001F668F" w:rsidP="00242D8C">
            <w:pPr>
              <w:spacing w:line="240" w:lineRule="auto"/>
              <w:rPr>
                <w:rFonts w:cs="Tahoma"/>
              </w:rPr>
            </w:pPr>
            <w:r w:rsidRPr="007E5A64">
              <w:rPr>
                <w:rFonts w:cs="Tahoma"/>
              </w:rPr>
              <w:t>Y co</w:t>
            </w:r>
            <w:r w:rsidR="00242D8C">
              <w:rPr>
                <w:rFonts w:cs="Tahoma"/>
              </w:rPr>
              <w:t>ör</w:t>
            </w:r>
            <w:r w:rsidRPr="007E5A64">
              <w:rPr>
                <w:rFonts w:cs="Tahoma"/>
              </w:rPr>
              <w:t>dinaat (m)</w:t>
            </w:r>
          </w:p>
        </w:tc>
      </w:tr>
      <w:tr w:rsidR="001F668F" w:rsidRPr="00C86BD6" w14:paraId="30A686ED" w14:textId="77777777" w:rsidTr="00242D8C">
        <w:trPr>
          <w:trHeight w:val="288"/>
        </w:trPr>
        <w:tc>
          <w:tcPr>
            <w:tcW w:w="1317" w:type="dxa"/>
            <w:shd w:val="clear" w:color="auto" w:fill="auto"/>
            <w:noWrap/>
            <w:hideMark/>
          </w:tcPr>
          <w:p w14:paraId="04D4B7A4" w14:textId="77777777" w:rsidR="001F668F" w:rsidRPr="00242D8C" w:rsidRDefault="001F668F" w:rsidP="00B823EC">
            <w:pPr>
              <w:spacing w:line="240" w:lineRule="auto"/>
              <w:rPr>
                <w:rFonts w:cs="Tahoma"/>
              </w:rPr>
            </w:pPr>
            <w:r w:rsidRPr="00242D8C">
              <w:rPr>
                <w:rFonts w:cs="Tahoma"/>
              </w:rPr>
              <w:t>1</w:t>
            </w:r>
          </w:p>
        </w:tc>
        <w:tc>
          <w:tcPr>
            <w:tcW w:w="1760" w:type="dxa"/>
            <w:shd w:val="clear" w:color="auto" w:fill="auto"/>
            <w:noWrap/>
            <w:hideMark/>
          </w:tcPr>
          <w:p w14:paraId="6F95C160" w14:textId="77777777" w:rsidR="001F668F" w:rsidRPr="00242D8C" w:rsidRDefault="001F668F" w:rsidP="00B823EC">
            <w:pPr>
              <w:spacing w:line="240" w:lineRule="auto"/>
              <w:rPr>
                <w:rFonts w:cs="Tahoma"/>
              </w:rPr>
            </w:pPr>
            <w:r w:rsidRPr="00242D8C">
              <w:rPr>
                <w:rFonts w:cs="Tahoma"/>
              </w:rPr>
              <w:t>175500</w:t>
            </w:r>
          </w:p>
        </w:tc>
        <w:tc>
          <w:tcPr>
            <w:tcW w:w="1993" w:type="dxa"/>
            <w:shd w:val="clear" w:color="auto" w:fill="auto"/>
            <w:noWrap/>
            <w:hideMark/>
          </w:tcPr>
          <w:p w14:paraId="5F2885EC" w14:textId="77777777" w:rsidR="001F668F" w:rsidRPr="00242D8C" w:rsidRDefault="001F668F" w:rsidP="00B823EC">
            <w:pPr>
              <w:spacing w:line="240" w:lineRule="auto"/>
              <w:rPr>
                <w:rFonts w:cs="Tahoma"/>
              </w:rPr>
            </w:pPr>
            <w:r w:rsidRPr="00242D8C">
              <w:rPr>
                <w:rFonts w:cs="Tahoma"/>
              </w:rPr>
              <w:t>460000</w:t>
            </w:r>
          </w:p>
        </w:tc>
      </w:tr>
      <w:tr w:rsidR="001F668F" w:rsidRPr="00C86BD6" w14:paraId="6B4D5176" w14:textId="77777777" w:rsidTr="00242D8C">
        <w:trPr>
          <w:trHeight w:val="288"/>
        </w:trPr>
        <w:tc>
          <w:tcPr>
            <w:tcW w:w="1317" w:type="dxa"/>
            <w:shd w:val="clear" w:color="auto" w:fill="auto"/>
            <w:noWrap/>
            <w:hideMark/>
          </w:tcPr>
          <w:p w14:paraId="7F9303EA" w14:textId="77777777" w:rsidR="001F668F" w:rsidRPr="00242D8C" w:rsidRDefault="001F668F" w:rsidP="00B823EC">
            <w:pPr>
              <w:spacing w:line="240" w:lineRule="auto"/>
              <w:rPr>
                <w:rFonts w:cs="Tahoma"/>
              </w:rPr>
            </w:pPr>
            <w:r w:rsidRPr="00242D8C">
              <w:rPr>
                <w:rFonts w:cs="Tahoma"/>
              </w:rPr>
              <w:t>2</w:t>
            </w:r>
          </w:p>
        </w:tc>
        <w:tc>
          <w:tcPr>
            <w:tcW w:w="1760" w:type="dxa"/>
            <w:shd w:val="clear" w:color="auto" w:fill="auto"/>
            <w:noWrap/>
            <w:hideMark/>
          </w:tcPr>
          <w:p w14:paraId="460A35B2" w14:textId="77777777" w:rsidR="001F668F" w:rsidRPr="00242D8C" w:rsidRDefault="001F668F" w:rsidP="00B823EC">
            <w:pPr>
              <w:spacing w:line="240" w:lineRule="auto"/>
              <w:rPr>
                <w:rFonts w:cs="Tahoma"/>
              </w:rPr>
            </w:pPr>
            <w:r w:rsidRPr="00242D8C">
              <w:rPr>
                <w:rFonts w:cs="Tahoma"/>
              </w:rPr>
              <w:t>175600</w:t>
            </w:r>
          </w:p>
        </w:tc>
        <w:tc>
          <w:tcPr>
            <w:tcW w:w="1993" w:type="dxa"/>
            <w:shd w:val="clear" w:color="auto" w:fill="auto"/>
            <w:noWrap/>
            <w:hideMark/>
          </w:tcPr>
          <w:p w14:paraId="10BADA17" w14:textId="77777777" w:rsidR="001F668F" w:rsidRPr="00242D8C" w:rsidRDefault="001F668F" w:rsidP="00B823EC">
            <w:pPr>
              <w:spacing w:line="240" w:lineRule="auto"/>
              <w:rPr>
                <w:rFonts w:cs="Tahoma"/>
              </w:rPr>
            </w:pPr>
            <w:r w:rsidRPr="00242D8C">
              <w:rPr>
                <w:rFonts w:cs="Tahoma"/>
              </w:rPr>
              <w:t>460100</w:t>
            </w:r>
          </w:p>
        </w:tc>
      </w:tr>
      <w:tr w:rsidR="001F668F" w:rsidRPr="00C86BD6" w14:paraId="70CE9E1E" w14:textId="77777777" w:rsidTr="00242D8C">
        <w:trPr>
          <w:trHeight w:val="288"/>
        </w:trPr>
        <w:tc>
          <w:tcPr>
            <w:tcW w:w="1317" w:type="dxa"/>
            <w:shd w:val="clear" w:color="auto" w:fill="auto"/>
            <w:noWrap/>
            <w:hideMark/>
          </w:tcPr>
          <w:p w14:paraId="103B030C" w14:textId="77777777" w:rsidR="001F668F" w:rsidRPr="00242D8C" w:rsidRDefault="001F668F" w:rsidP="00B823EC">
            <w:pPr>
              <w:spacing w:line="240" w:lineRule="auto"/>
              <w:rPr>
                <w:rFonts w:cs="Tahoma"/>
              </w:rPr>
            </w:pPr>
            <w:r w:rsidRPr="00242D8C">
              <w:rPr>
                <w:rFonts w:cs="Tahoma"/>
              </w:rPr>
              <w:t>3</w:t>
            </w:r>
          </w:p>
        </w:tc>
        <w:tc>
          <w:tcPr>
            <w:tcW w:w="1760" w:type="dxa"/>
            <w:shd w:val="clear" w:color="auto" w:fill="auto"/>
            <w:noWrap/>
            <w:hideMark/>
          </w:tcPr>
          <w:p w14:paraId="42F09B7B" w14:textId="77777777" w:rsidR="001F668F" w:rsidRPr="00242D8C" w:rsidRDefault="001F668F" w:rsidP="00B823EC">
            <w:pPr>
              <w:spacing w:line="240" w:lineRule="auto"/>
              <w:rPr>
                <w:rFonts w:cs="Tahoma"/>
              </w:rPr>
            </w:pPr>
            <w:r w:rsidRPr="00242D8C">
              <w:rPr>
                <w:rFonts w:cs="Tahoma"/>
              </w:rPr>
              <w:t>175700</w:t>
            </w:r>
          </w:p>
        </w:tc>
        <w:tc>
          <w:tcPr>
            <w:tcW w:w="1993" w:type="dxa"/>
            <w:shd w:val="clear" w:color="auto" w:fill="auto"/>
            <w:noWrap/>
            <w:hideMark/>
          </w:tcPr>
          <w:p w14:paraId="23899966" w14:textId="77777777" w:rsidR="001F668F" w:rsidRPr="00242D8C" w:rsidRDefault="001F668F" w:rsidP="00B823EC">
            <w:pPr>
              <w:spacing w:line="240" w:lineRule="auto"/>
              <w:rPr>
                <w:rFonts w:cs="Tahoma"/>
              </w:rPr>
            </w:pPr>
            <w:r w:rsidRPr="00242D8C">
              <w:rPr>
                <w:rFonts w:cs="Tahoma"/>
              </w:rPr>
              <w:t>460200</w:t>
            </w:r>
          </w:p>
        </w:tc>
      </w:tr>
      <w:tr w:rsidR="001F668F" w:rsidRPr="00C86BD6" w14:paraId="40A10080" w14:textId="77777777" w:rsidTr="00242D8C">
        <w:trPr>
          <w:trHeight w:val="288"/>
        </w:trPr>
        <w:tc>
          <w:tcPr>
            <w:tcW w:w="1317" w:type="dxa"/>
            <w:shd w:val="clear" w:color="auto" w:fill="auto"/>
            <w:noWrap/>
            <w:hideMark/>
          </w:tcPr>
          <w:p w14:paraId="4194CA5A" w14:textId="77777777" w:rsidR="001F668F" w:rsidRPr="00242D8C" w:rsidRDefault="001F668F" w:rsidP="00B823EC">
            <w:pPr>
              <w:spacing w:line="240" w:lineRule="auto"/>
              <w:rPr>
                <w:rFonts w:cs="Tahoma"/>
              </w:rPr>
            </w:pPr>
            <w:r w:rsidRPr="00242D8C">
              <w:rPr>
                <w:rFonts w:cs="Tahoma"/>
              </w:rPr>
              <w:t>4</w:t>
            </w:r>
          </w:p>
        </w:tc>
        <w:tc>
          <w:tcPr>
            <w:tcW w:w="1760" w:type="dxa"/>
            <w:shd w:val="clear" w:color="auto" w:fill="auto"/>
            <w:noWrap/>
            <w:hideMark/>
          </w:tcPr>
          <w:p w14:paraId="0423B671" w14:textId="77777777" w:rsidR="001F668F" w:rsidRPr="00242D8C" w:rsidRDefault="001F668F" w:rsidP="00B823EC">
            <w:pPr>
              <w:spacing w:line="240" w:lineRule="auto"/>
              <w:rPr>
                <w:rFonts w:cs="Tahoma"/>
              </w:rPr>
            </w:pPr>
            <w:r w:rsidRPr="00242D8C">
              <w:rPr>
                <w:rFonts w:cs="Tahoma"/>
              </w:rPr>
              <w:t>175800</w:t>
            </w:r>
          </w:p>
        </w:tc>
        <w:tc>
          <w:tcPr>
            <w:tcW w:w="1993" w:type="dxa"/>
            <w:shd w:val="clear" w:color="auto" w:fill="auto"/>
            <w:noWrap/>
            <w:hideMark/>
          </w:tcPr>
          <w:p w14:paraId="691AB50F" w14:textId="77777777" w:rsidR="001F668F" w:rsidRPr="00242D8C" w:rsidRDefault="001F668F" w:rsidP="00B823EC">
            <w:pPr>
              <w:spacing w:line="240" w:lineRule="auto"/>
              <w:rPr>
                <w:rFonts w:cs="Tahoma"/>
              </w:rPr>
            </w:pPr>
            <w:r w:rsidRPr="00242D8C">
              <w:rPr>
                <w:rFonts w:cs="Tahoma"/>
              </w:rPr>
              <w:t>460300</w:t>
            </w:r>
          </w:p>
        </w:tc>
      </w:tr>
      <w:tr w:rsidR="001F668F" w:rsidRPr="00C86BD6" w14:paraId="2E2A392C" w14:textId="77777777" w:rsidTr="00242D8C">
        <w:trPr>
          <w:trHeight w:val="288"/>
        </w:trPr>
        <w:tc>
          <w:tcPr>
            <w:tcW w:w="1317" w:type="dxa"/>
            <w:shd w:val="clear" w:color="auto" w:fill="auto"/>
            <w:noWrap/>
            <w:hideMark/>
          </w:tcPr>
          <w:p w14:paraId="7B9D1898" w14:textId="77777777" w:rsidR="001F668F" w:rsidRPr="00242D8C" w:rsidRDefault="001F668F" w:rsidP="00B823EC">
            <w:pPr>
              <w:spacing w:line="240" w:lineRule="auto"/>
              <w:rPr>
                <w:rFonts w:cs="Tahoma"/>
              </w:rPr>
            </w:pPr>
            <w:r w:rsidRPr="00242D8C">
              <w:rPr>
                <w:rFonts w:cs="Tahoma"/>
              </w:rPr>
              <w:t>5</w:t>
            </w:r>
          </w:p>
        </w:tc>
        <w:tc>
          <w:tcPr>
            <w:tcW w:w="1760" w:type="dxa"/>
            <w:shd w:val="clear" w:color="auto" w:fill="auto"/>
            <w:noWrap/>
            <w:hideMark/>
          </w:tcPr>
          <w:p w14:paraId="54C58736" w14:textId="77777777" w:rsidR="001F668F" w:rsidRPr="00242D8C" w:rsidRDefault="001F668F" w:rsidP="00B823EC">
            <w:pPr>
              <w:spacing w:line="240" w:lineRule="auto"/>
              <w:rPr>
                <w:rFonts w:cs="Tahoma"/>
              </w:rPr>
            </w:pPr>
            <w:r w:rsidRPr="00242D8C">
              <w:rPr>
                <w:rFonts w:cs="Tahoma"/>
              </w:rPr>
              <w:t>175900</w:t>
            </w:r>
          </w:p>
        </w:tc>
        <w:tc>
          <w:tcPr>
            <w:tcW w:w="1993" w:type="dxa"/>
            <w:shd w:val="clear" w:color="auto" w:fill="auto"/>
            <w:noWrap/>
            <w:hideMark/>
          </w:tcPr>
          <w:p w14:paraId="38E11688" w14:textId="77777777" w:rsidR="001F668F" w:rsidRPr="00242D8C" w:rsidRDefault="001F668F" w:rsidP="00B823EC">
            <w:pPr>
              <w:spacing w:line="240" w:lineRule="auto"/>
              <w:rPr>
                <w:rFonts w:cs="Tahoma"/>
              </w:rPr>
            </w:pPr>
            <w:r w:rsidRPr="00242D8C">
              <w:rPr>
                <w:rFonts w:cs="Tahoma"/>
              </w:rPr>
              <w:t>460400</w:t>
            </w:r>
          </w:p>
        </w:tc>
      </w:tr>
      <w:tr w:rsidR="001F668F" w:rsidRPr="00C86BD6" w14:paraId="76948CC2" w14:textId="77777777" w:rsidTr="00242D8C">
        <w:trPr>
          <w:trHeight w:val="288"/>
        </w:trPr>
        <w:tc>
          <w:tcPr>
            <w:tcW w:w="1317" w:type="dxa"/>
            <w:shd w:val="clear" w:color="auto" w:fill="auto"/>
            <w:noWrap/>
            <w:hideMark/>
          </w:tcPr>
          <w:p w14:paraId="24E017B1" w14:textId="77777777" w:rsidR="001F668F" w:rsidRPr="00242D8C" w:rsidRDefault="001F668F" w:rsidP="00B823EC">
            <w:pPr>
              <w:spacing w:line="240" w:lineRule="auto"/>
              <w:rPr>
                <w:rFonts w:cs="Tahoma"/>
              </w:rPr>
            </w:pPr>
            <w:r w:rsidRPr="00242D8C">
              <w:rPr>
                <w:rFonts w:cs="Tahoma"/>
              </w:rPr>
              <w:t>6</w:t>
            </w:r>
          </w:p>
        </w:tc>
        <w:tc>
          <w:tcPr>
            <w:tcW w:w="1760" w:type="dxa"/>
            <w:shd w:val="clear" w:color="auto" w:fill="auto"/>
            <w:noWrap/>
            <w:hideMark/>
          </w:tcPr>
          <w:p w14:paraId="43F99873" w14:textId="77777777" w:rsidR="001F668F" w:rsidRPr="00242D8C" w:rsidRDefault="001F668F" w:rsidP="00B823EC">
            <w:pPr>
              <w:spacing w:line="240" w:lineRule="auto"/>
              <w:rPr>
                <w:rFonts w:cs="Tahoma"/>
              </w:rPr>
            </w:pPr>
            <w:r w:rsidRPr="00242D8C">
              <w:rPr>
                <w:rFonts w:cs="Tahoma"/>
              </w:rPr>
              <w:t>176000</w:t>
            </w:r>
          </w:p>
        </w:tc>
        <w:tc>
          <w:tcPr>
            <w:tcW w:w="1993" w:type="dxa"/>
            <w:shd w:val="clear" w:color="auto" w:fill="auto"/>
            <w:noWrap/>
            <w:hideMark/>
          </w:tcPr>
          <w:p w14:paraId="595A41A0" w14:textId="77777777" w:rsidR="001F668F" w:rsidRPr="00242D8C" w:rsidRDefault="001F668F" w:rsidP="00B823EC">
            <w:pPr>
              <w:spacing w:line="240" w:lineRule="auto"/>
              <w:rPr>
                <w:rFonts w:cs="Tahoma"/>
              </w:rPr>
            </w:pPr>
            <w:r w:rsidRPr="00242D8C">
              <w:rPr>
                <w:rFonts w:cs="Tahoma"/>
              </w:rPr>
              <w:t>460500</w:t>
            </w:r>
          </w:p>
        </w:tc>
      </w:tr>
      <w:tr w:rsidR="001F668F" w:rsidRPr="00C86BD6" w14:paraId="74B67123" w14:textId="77777777" w:rsidTr="00242D8C">
        <w:trPr>
          <w:trHeight w:val="288"/>
        </w:trPr>
        <w:tc>
          <w:tcPr>
            <w:tcW w:w="1317" w:type="dxa"/>
            <w:shd w:val="clear" w:color="auto" w:fill="auto"/>
            <w:noWrap/>
            <w:hideMark/>
          </w:tcPr>
          <w:p w14:paraId="3BE8F56C" w14:textId="77777777" w:rsidR="001F668F" w:rsidRPr="00242D8C" w:rsidRDefault="001F668F" w:rsidP="00B823EC">
            <w:pPr>
              <w:spacing w:line="240" w:lineRule="auto"/>
              <w:rPr>
                <w:rFonts w:cs="Tahoma"/>
              </w:rPr>
            </w:pPr>
            <w:r w:rsidRPr="00242D8C">
              <w:rPr>
                <w:rFonts w:cs="Tahoma"/>
              </w:rPr>
              <w:t>7</w:t>
            </w:r>
          </w:p>
        </w:tc>
        <w:tc>
          <w:tcPr>
            <w:tcW w:w="1760" w:type="dxa"/>
            <w:shd w:val="clear" w:color="auto" w:fill="auto"/>
            <w:noWrap/>
            <w:hideMark/>
          </w:tcPr>
          <w:p w14:paraId="731C0F51" w14:textId="77777777" w:rsidR="001F668F" w:rsidRPr="00242D8C" w:rsidRDefault="001F668F" w:rsidP="00B823EC">
            <w:pPr>
              <w:spacing w:line="240" w:lineRule="auto"/>
              <w:rPr>
                <w:rFonts w:cs="Tahoma"/>
              </w:rPr>
            </w:pPr>
            <w:r w:rsidRPr="00242D8C">
              <w:rPr>
                <w:rFonts w:cs="Tahoma"/>
              </w:rPr>
              <w:t>176100</w:t>
            </w:r>
          </w:p>
        </w:tc>
        <w:tc>
          <w:tcPr>
            <w:tcW w:w="1993" w:type="dxa"/>
            <w:shd w:val="clear" w:color="auto" w:fill="auto"/>
            <w:noWrap/>
            <w:hideMark/>
          </w:tcPr>
          <w:p w14:paraId="16848386" w14:textId="77777777" w:rsidR="001F668F" w:rsidRPr="00242D8C" w:rsidRDefault="001F668F" w:rsidP="00B823EC">
            <w:pPr>
              <w:spacing w:line="240" w:lineRule="auto"/>
              <w:rPr>
                <w:rFonts w:cs="Tahoma"/>
              </w:rPr>
            </w:pPr>
            <w:r w:rsidRPr="00242D8C">
              <w:rPr>
                <w:rFonts w:cs="Tahoma"/>
              </w:rPr>
              <w:t>460600</w:t>
            </w:r>
          </w:p>
        </w:tc>
      </w:tr>
    </w:tbl>
    <w:p w14:paraId="3AC20695" w14:textId="7ADCA0EA" w:rsidR="00EB0A53" w:rsidRPr="00D805BC" w:rsidRDefault="00EB0A53" w:rsidP="00566477">
      <w:pPr>
        <w:rPr>
          <w:rFonts w:cs="Tahoma"/>
        </w:rPr>
      </w:pPr>
      <w:bookmarkStart w:id="25" w:name="_Toc228328929"/>
      <w:bookmarkStart w:id="26" w:name="_Toc228333520"/>
      <w:bookmarkStart w:id="27" w:name="_Toc228333564"/>
      <w:bookmarkStart w:id="28" w:name="_Toc228333652"/>
      <w:bookmarkEnd w:id="25"/>
      <w:bookmarkEnd w:id="26"/>
      <w:bookmarkEnd w:id="27"/>
      <w:bookmarkEnd w:id="28"/>
    </w:p>
    <w:p w14:paraId="408357EC" w14:textId="77777777" w:rsidR="00D82E0A" w:rsidRPr="00D805BC" w:rsidRDefault="00D82E0A" w:rsidP="00C95E99">
      <w:pPr>
        <w:pStyle w:val="OpmaakprofielKop2"/>
      </w:pPr>
      <w:bookmarkStart w:id="29" w:name="_Ref228169654"/>
      <w:bookmarkStart w:id="30" w:name="_Toc62821380"/>
      <w:r w:rsidRPr="00D805BC">
        <w:t>H</w:t>
      </w:r>
      <w:r w:rsidR="00341C18" w:rsidRPr="00D805BC">
        <w:t>et</w:t>
      </w:r>
      <w:r w:rsidRPr="00D805BC">
        <w:t xml:space="preserve"> middelen</w:t>
      </w:r>
      <w:r w:rsidR="00341C18" w:rsidRPr="00D805BC">
        <w:t xml:space="preserve"> van berekende concentraties</w:t>
      </w:r>
      <w:bookmarkEnd w:id="29"/>
      <w:bookmarkEnd w:id="30"/>
    </w:p>
    <w:p w14:paraId="09D0D1C1" w14:textId="49816951" w:rsidR="00D82E0A" w:rsidRPr="00D805BC" w:rsidRDefault="00743C2C" w:rsidP="00566477">
      <w:pPr>
        <w:rPr>
          <w:rFonts w:cs="Tahoma"/>
        </w:rPr>
      </w:pPr>
      <w:r w:rsidRPr="00D805BC">
        <w:rPr>
          <w:rFonts w:cs="Tahoma"/>
        </w:rPr>
        <w:t>De a</w:t>
      </w:r>
      <w:r w:rsidR="00D82E0A" w:rsidRPr="00D805BC">
        <w:rPr>
          <w:rFonts w:cs="Tahoma"/>
        </w:rPr>
        <w:t xml:space="preserve">fspraak is </w:t>
      </w:r>
      <w:r w:rsidRPr="00D805BC">
        <w:rPr>
          <w:rFonts w:cs="Tahoma"/>
        </w:rPr>
        <w:t xml:space="preserve">dat berekende concentraties gerapporteerd worden als </w:t>
      </w:r>
      <w:r w:rsidR="00D82E0A" w:rsidRPr="00D805BC">
        <w:rPr>
          <w:rFonts w:cs="Tahoma"/>
        </w:rPr>
        <w:t xml:space="preserve">het gemiddelde over </w:t>
      </w:r>
      <w:r w:rsidR="001F668F">
        <w:rPr>
          <w:rFonts w:cs="Tahoma"/>
        </w:rPr>
        <w:t xml:space="preserve">de </w:t>
      </w:r>
      <w:r w:rsidR="0085796C" w:rsidRPr="00D805BC">
        <w:rPr>
          <w:rFonts w:cs="Tahoma"/>
        </w:rPr>
        <w:t>meerjarige meteoset (</w:t>
      </w:r>
      <w:r w:rsidR="001522C1">
        <w:rPr>
          <w:rFonts w:cs="Tahoma"/>
        </w:rPr>
        <w:t>2005-2014</w:t>
      </w:r>
      <w:r w:rsidR="0085796C" w:rsidRPr="00D805BC">
        <w:rPr>
          <w:rFonts w:cs="Tahoma"/>
        </w:rPr>
        <w:t>)</w:t>
      </w:r>
      <w:r w:rsidR="001F668F">
        <w:rPr>
          <w:rFonts w:cs="Tahoma"/>
        </w:rPr>
        <w:t>.</w:t>
      </w:r>
      <w:r w:rsidR="00D82E0A" w:rsidRPr="00D805BC">
        <w:rPr>
          <w:rFonts w:cs="Tahoma"/>
        </w:rPr>
        <w:t xml:space="preserve"> Het ongunstigste </w:t>
      </w:r>
      <w:r w:rsidR="001F668F">
        <w:rPr>
          <w:rFonts w:cs="Tahoma"/>
        </w:rPr>
        <w:t xml:space="preserve">(of meest gunstige) </w:t>
      </w:r>
      <w:r w:rsidR="00D82E0A" w:rsidRPr="00D805BC">
        <w:rPr>
          <w:rFonts w:cs="Tahoma"/>
        </w:rPr>
        <w:t xml:space="preserve">jaar komt </w:t>
      </w:r>
      <w:r w:rsidR="00D72465" w:rsidRPr="00D805BC">
        <w:rPr>
          <w:rFonts w:cs="Tahoma"/>
        </w:rPr>
        <w:t xml:space="preserve">niet voor in </w:t>
      </w:r>
      <w:r w:rsidR="00D82E0A" w:rsidRPr="00D805BC">
        <w:rPr>
          <w:rFonts w:cs="Tahoma"/>
        </w:rPr>
        <w:t>de rapportages.</w:t>
      </w:r>
      <w:r w:rsidR="00441276" w:rsidRPr="00D805BC">
        <w:rPr>
          <w:rFonts w:cs="Tahoma"/>
        </w:rPr>
        <w:t xml:space="preserve"> </w:t>
      </w:r>
      <w:r w:rsidR="00D82E0A" w:rsidRPr="00D805BC">
        <w:rPr>
          <w:rFonts w:cs="Tahoma"/>
        </w:rPr>
        <w:t>Voor jaargemiddelden is dit voor</w:t>
      </w:r>
      <w:r w:rsidR="007037E7">
        <w:rPr>
          <w:rFonts w:cs="Tahoma"/>
        </w:rPr>
        <w:t xml:space="preserve"> </w:t>
      </w:r>
      <w:r w:rsidR="00D82E0A" w:rsidRPr="00D805BC">
        <w:rPr>
          <w:rFonts w:cs="Tahoma"/>
        </w:rPr>
        <w:t>de</w:t>
      </w:r>
      <w:r w:rsidR="007037E7">
        <w:rPr>
          <w:rFonts w:cs="Tahoma"/>
        </w:rPr>
        <w:t xml:space="preserve"> </w:t>
      </w:r>
      <w:r w:rsidR="00D82E0A" w:rsidRPr="00D805BC">
        <w:rPr>
          <w:rFonts w:cs="Tahoma"/>
        </w:rPr>
        <w:t>hand</w:t>
      </w:r>
      <w:r w:rsidR="007037E7">
        <w:rPr>
          <w:rFonts w:cs="Tahoma"/>
        </w:rPr>
        <w:t xml:space="preserve"> </w:t>
      </w:r>
      <w:r w:rsidR="00D82E0A" w:rsidRPr="00D805BC">
        <w:rPr>
          <w:rFonts w:cs="Tahoma"/>
        </w:rPr>
        <w:t>liggend.</w:t>
      </w:r>
      <w:r w:rsidRPr="00D805BC">
        <w:rPr>
          <w:rFonts w:cs="Tahoma"/>
        </w:rPr>
        <w:t xml:space="preserve"> </w:t>
      </w:r>
      <w:r w:rsidR="00D82E0A" w:rsidRPr="00D805BC">
        <w:rPr>
          <w:rFonts w:cs="Tahoma"/>
        </w:rPr>
        <w:t>Voor percentielen (</w:t>
      </w:r>
      <w:r w:rsidR="002A6AE4" w:rsidRPr="00D805BC">
        <w:rPr>
          <w:rFonts w:cs="Tahoma"/>
        </w:rPr>
        <w:t>geldt</w:t>
      </w:r>
      <w:r w:rsidR="00D82E0A" w:rsidRPr="00D805BC">
        <w:rPr>
          <w:rFonts w:cs="Tahoma"/>
        </w:rPr>
        <w:t xml:space="preserve"> alleen voor CO) ge</w:t>
      </w:r>
      <w:r w:rsidR="002A6AE4" w:rsidRPr="00D805BC">
        <w:rPr>
          <w:rFonts w:cs="Tahoma"/>
        </w:rPr>
        <w:t>beurt</w:t>
      </w:r>
      <w:r w:rsidR="00D82E0A" w:rsidRPr="00D805BC">
        <w:rPr>
          <w:rFonts w:cs="Tahoma"/>
        </w:rPr>
        <w:t xml:space="preserve"> dat op de </w:t>
      </w:r>
      <w:r w:rsidR="002A6AE4" w:rsidRPr="00D805BC">
        <w:rPr>
          <w:rFonts w:cs="Tahoma"/>
        </w:rPr>
        <w:t>manier</w:t>
      </w:r>
      <w:r w:rsidR="00D82E0A" w:rsidRPr="00D805BC">
        <w:rPr>
          <w:rFonts w:cs="Tahoma"/>
        </w:rPr>
        <w:t xml:space="preserve"> die we steeds hebben gehanteerd: bijvoorbeeld</w:t>
      </w:r>
      <w:r w:rsidR="002A6AE4" w:rsidRPr="00D805BC">
        <w:rPr>
          <w:rFonts w:cs="Tahoma"/>
        </w:rPr>
        <w:t xml:space="preserve"> het</w:t>
      </w:r>
      <w:r w:rsidR="00D82E0A" w:rsidRPr="00D805BC">
        <w:rPr>
          <w:rFonts w:cs="Tahoma"/>
        </w:rPr>
        <w:t xml:space="preserve"> 99,9-percentiel over </w:t>
      </w:r>
      <w:r w:rsidR="00B15E05">
        <w:rPr>
          <w:rFonts w:cs="Tahoma"/>
        </w:rPr>
        <w:t>10</w:t>
      </w:r>
      <w:r w:rsidR="00D82E0A" w:rsidRPr="00D805BC">
        <w:rPr>
          <w:rFonts w:cs="Tahoma"/>
        </w:rPr>
        <w:t xml:space="preserve"> jaar is </w:t>
      </w:r>
      <w:r w:rsidR="002A6AE4" w:rsidRPr="00D805BC">
        <w:rPr>
          <w:rFonts w:cs="Tahoma"/>
        </w:rPr>
        <w:t xml:space="preserve">het </w:t>
      </w:r>
      <w:r w:rsidR="00D82E0A" w:rsidRPr="00D805BC">
        <w:rPr>
          <w:rFonts w:cs="Tahoma"/>
        </w:rPr>
        <w:t xml:space="preserve">concentratieniveau </w:t>
      </w:r>
      <w:r w:rsidR="00D87FF5" w:rsidRPr="00D805BC">
        <w:rPr>
          <w:rFonts w:cs="Tahoma"/>
        </w:rPr>
        <w:t xml:space="preserve">dat </w:t>
      </w:r>
      <w:r w:rsidR="00D82E0A" w:rsidRPr="00D805BC">
        <w:rPr>
          <w:rFonts w:cs="Tahoma"/>
        </w:rPr>
        <w:t xml:space="preserve">in </w:t>
      </w:r>
      <w:r w:rsidR="000A2B46">
        <w:rPr>
          <w:rFonts w:cs="Tahoma"/>
        </w:rPr>
        <w:t>0,1</w:t>
      </w:r>
      <w:r w:rsidR="00D82E0A" w:rsidRPr="00D805BC">
        <w:rPr>
          <w:rFonts w:cs="Tahoma"/>
        </w:rPr>
        <w:t xml:space="preserve">% van de uren in die </w:t>
      </w:r>
      <w:r w:rsidR="00B15E05">
        <w:rPr>
          <w:rFonts w:cs="Tahoma"/>
        </w:rPr>
        <w:t>10</w:t>
      </w:r>
      <w:r w:rsidR="00D82E0A" w:rsidRPr="00D805BC">
        <w:rPr>
          <w:rFonts w:cs="Tahoma"/>
        </w:rPr>
        <w:t xml:space="preserve"> jaar wordt overschreden.</w:t>
      </w:r>
    </w:p>
    <w:p w14:paraId="2B0B8480" w14:textId="27D33DBD" w:rsidR="00D82E0A" w:rsidRPr="00D805BC" w:rsidRDefault="00D82E0A" w:rsidP="00566477">
      <w:pPr>
        <w:rPr>
          <w:rFonts w:cs="Tahoma"/>
        </w:rPr>
      </w:pPr>
      <w:r w:rsidRPr="00D805BC">
        <w:rPr>
          <w:rFonts w:cs="Tahoma"/>
        </w:rPr>
        <w:t xml:space="preserve">(Een 99,9 percentiel over 1 jaar betreft </w:t>
      </w:r>
      <w:r w:rsidR="008A3803">
        <w:rPr>
          <w:rFonts w:cs="Tahoma"/>
        </w:rPr>
        <w:t>9</w:t>
      </w:r>
      <w:r w:rsidRPr="00D805BC">
        <w:rPr>
          <w:rFonts w:cs="Tahoma"/>
        </w:rPr>
        <w:t xml:space="preserve"> uren, een 99,9 percentiel over </w:t>
      </w:r>
      <w:r w:rsidR="00B15E05">
        <w:rPr>
          <w:rFonts w:cs="Tahoma"/>
        </w:rPr>
        <w:t>10</w:t>
      </w:r>
      <w:r w:rsidR="00B15E05" w:rsidRPr="00D805BC">
        <w:rPr>
          <w:rFonts w:cs="Tahoma"/>
        </w:rPr>
        <w:t xml:space="preserve"> </w:t>
      </w:r>
      <w:r w:rsidRPr="00D805BC">
        <w:rPr>
          <w:rFonts w:cs="Tahoma"/>
        </w:rPr>
        <w:t xml:space="preserve">jaar betreft </w:t>
      </w:r>
      <w:r w:rsidR="00B15E05">
        <w:rPr>
          <w:rFonts w:cs="Tahoma"/>
        </w:rPr>
        <w:t>88</w:t>
      </w:r>
      <w:r w:rsidRPr="00D805BC">
        <w:rPr>
          <w:rFonts w:cs="Tahoma"/>
        </w:rPr>
        <w:t xml:space="preserve"> uren.)</w:t>
      </w:r>
    </w:p>
    <w:p w14:paraId="73E6DC7E" w14:textId="77777777" w:rsidR="00D82E0A" w:rsidRPr="00D805BC" w:rsidRDefault="00D82E0A" w:rsidP="00566477">
      <w:pPr>
        <w:rPr>
          <w:rFonts w:cs="Tahoma"/>
        </w:rPr>
      </w:pPr>
    </w:p>
    <w:p w14:paraId="7AA5BE3D" w14:textId="6DF44157" w:rsidR="00D82E0A" w:rsidRPr="00D805BC" w:rsidRDefault="00D82E0A" w:rsidP="00566477">
      <w:pPr>
        <w:rPr>
          <w:rFonts w:cs="Tahoma"/>
        </w:rPr>
      </w:pPr>
      <w:r w:rsidRPr="00D805BC">
        <w:rPr>
          <w:rFonts w:cs="Tahoma"/>
        </w:rPr>
        <w:t xml:space="preserve">Voor </w:t>
      </w:r>
      <w:r w:rsidR="002A6AE4" w:rsidRPr="00D805BC">
        <w:rPr>
          <w:rFonts w:cs="Tahoma"/>
        </w:rPr>
        <w:t xml:space="preserve">het </w:t>
      </w:r>
      <w:r w:rsidR="00EB0A53" w:rsidRPr="00D805BC">
        <w:rPr>
          <w:rFonts w:cs="Tahoma"/>
        </w:rPr>
        <w:t>aantal overschrijdingen</w:t>
      </w:r>
      <w:r w:rsidR="00242D8C">
        <w:rPr>
          <w:rFonts w:cs="Tahoma"/>
        </w:rPr>
        <w:t xml:space="preserve"> van de uur en dagnorm</w:t>
      </w:r>
      <w:r w:rsidR="00EB0A53" w:rsidRPr="00D805BC">
        <w:rPr>
          <w:rFonts w:cs="Tahoma"/>
        </w:rPr>
        <w:t xml:space="preserve"> (</w:t>
      </w:r>
      <w:r w:rsidRPr="00D805BC">
        <w:rPr>
          <w:rFonts w:cs="Tahoma"/>
        </w:rPr>
        <w:t xml:space="preserve">18, 35) </w:t>
      </w:r>
      <w:r w:rsidR="00743C2C" w:rsidRPr="00D805BC">
        <w:rPr>
          <w:rFonts w:cs="Tahoma"/>
        </w:rPr>
        <w:t>is</w:t>
      </w:r>
      <w:r w:rsidR="00441276" w:rsidRPr="00D805BC">
        <w:rPr>
          <w:rFonts w:cs="Tahoma"/>
        </w:rPr>
        <w:t xml:space="preserve"> </w:t>
      </w:r>
      <w:r w:rsidRPr="00D805BC">
        <w:rPr>
          <w:rFonts w:cs="Tahoma"/>
        </w:rPr>
        <w:t xml:space="preserve">een analoge benadering </w:t>
      </w:r>
      <w:r w:rsidR="00743C2C" w:rsidRPr="00D805BC">
        <w:rPr>
          <w:rFonts w:cs="Tahoma"/>
        </w:rPr>
        <w:t>gekozen</w:t>
      </w:r>
      <w:r w:rsidR="00441276" w:rsidRPr="00D805BC">
        <w:rPr>
          <w:rFonts w:cs="Tahoma"/>
        </w:rPr>
        <w:t xml:space="preserve"> </w:t>
      </w:r>
      <w:r w:rsidRPr="00D805BC">
        <w:rPr>
          <w:rFonts w:cs="Tahoma"/>
        </w:rPr>
        <w:t>om aansluiting met de percentielmethode te houden:</w:t>
      </w:r>
    </w:p>
    <w:p w14:paraId="43801CBA" w14:textId="57CFD276" w:rsidR="00D82E0A" w:rsidRPr="00D805BC" w:rsidRDefault="00EB0A53" w:rsidP="00566477">
      <w:pPr>
        <w:rPr>
          <w:rFonts w:cs="Tahoma"/>
        </w:rPr>
      </w:pPr>
      <w:r w:rsidRPr="00D805BC">
        <w:rPr>
          <w:rFonts w:cs="Tahoma"/>
        </w:rPr>
        <w:t>NO</w:t>
      </w:r>
      <w:r w:rsidRPr="00D805BC">
        <w:rPr>
          <w:rFonts w:cs="Tahoma"/>
          <w:vertAlign w:val="subscript"/>
        </w:rPr>
        <w:t>2</w:t>
      </w:r>
      <w:r w:rsidRPr="00D805BC">
        <w:rPr>
          <w:rFonts w:cs="Tahoma"/>
        </w:rPr>
        <w:t>:</w:t>
      </w:r>
      <w:r w:rsidRPr="00D805BC">
        <w:rPr>
          <w:rFonts w:cs="Tahoma"/>
        </w:rPr>
        <w:tab/>
      </w:r>
      <w:r w:rsidR="00D82E0A" w:rsidRPr="00D805BC">
        <w:rPr>
          <w:rFonts w:cs="Tahoma"/>
        </w:rPr>
        <w:t xml:space="preserve">18 keer uurgemiddelde overschrijdingen in 1 jaar betekent </w:t>
      </w:r>
      <w:r w:rsidR="00B15E05">
        <w:rPr>
          <w:rFonts w:cs="Tahoma"/>
        </w:rPr>
        <w:t>180</w:t>
      </w:r>
      <w:r w:rsidR="00B15E05" w:rsidRPr="00D805BC">
        <w:rPr>
          <w:rFonts w:cs="Tahoma"/>
        </w:rPr>
        <w:t xml:space="preserve"> </w:t>
      </w:r>
      <w:r w:rsidR="00D82E0A" w:rsidRPr="00D805BC">
        <w:rPr>
          <w:rFonts w:cs="Tahoma"/>
        </w:rPr>
        <w:t xml:space="preserve">keer in </w:t>
      </w:r>
      <w:r w:rsidR="00B15E05">
        <w:rPr>
          <w:rFonts w:cs="Tahoma"/>
        </w:rPr>
        <w:t>10</w:t>
      </w:r>
      <w:r w:rsidR="00D82E0A" w:rsidRPr="00D805BC">
        <w:rPr>
          <w:rFonts w:cs="Tahoma"/>
        </w:rPr>
        <w:t xml:space="preserve"> jaar.</w:t>
      </w:r>
    </w:p>
    <w:p w14:paraId="24DADB12" w14:textId="7007C35E" w:rsidR="00D82E0A" w:rsidRPr="00D805BC" w:rsidRDefault="00EB0A53" w:rsidP="00566477">
      <w:pPr>
        <w:rPr>
          <w:rFonts w:cs="Tahoma"/>
        </w:rPr>
      </w:pPr>
      <w:r w:rsidRPr="00D805BC">
        <w:rPr>
          <w:rFonts w:cs="Tahoma"/>
        </w:rPr>
        <w:t>PM</w:t>
      </w:r>
      <w:r w:rsidRPr="00D805BC">
        <w:rPr>
          <w:rFonts w:cs="Tahoma"/>
          <w:vertAlign w:val="subscript"/>
        </w:rPr>
        <w:t>10</w:t>
      </w:r>
      <w:r w:rsidRPr="00D805BC">
        <w:rPr>
          <w:rFonts w:cs="Tahoma"/>
        </w:rPr>
        <w:tab/>
      </w:r>
      <w:r w:rsidR="00D82E0A" w:rsidRPr="00D805BC">
        <w:rPr>
          <w:rFonts w:cs="Tahoma"/>
        </w:rPr>
        <w:t xml:space="preserve">35 keer uurgemiddelde overschrijdingen in 1 jaar betekent </w:t>
      </w:r>
      <w:r w:rsidR="00B15E05">
        <w:rPr>
          <w:rFonts w:cs="Tahoma"/>
        </w:rPr>
        <w:t>350</w:t>
      </w:r>
      <w:r w:rsidR="00D82E0A" w:rsidRPr="00D805BC">
        <w:rPr>
          <w:rFonts w:cs="Tahoma"/>
        </w:rPr>
        <w:t xml:space="preserve"> keer in </w:t>
      </w:r>
      <w:r w:rsidR="00B15E05">
        <w:rPr>
          <w:rFonts w:cs="Tahoma"/>
        </w:rPr>
        <w:t>10</w:t>
      </w:r>
      <w:r w:rsidR="00D82E0A" w:rsidRPr="00D805BC">
        <w:rPr>
          <w:rFonts w:cs="Tahoma"/>
        </w:rPr>
        <w:t xml:space="preserve"> jaar.</w:t>
      </w:r>
    </w:p>
    <w:p w14:paraId="7B1310A9" w14:textId="77777777" w:rsidR="00EB0A53" w:rsidRPr="00D805BC" w:rsidRDefault="00EB0A53" w:rsidP="00566477">
      <w:pPr>
        <w:rPr>
          <w:rFonts w:cs="Tahoma"/>
        </w:rPr>
      </w:pPr>
    </w:p>
    <w:p w14:paraId="25731C68" w14:textId="77777777" w:rsidR="00D82E0A" w:rsidRPr="00D805BC" w:rsidRDefault="00D82E0A" w:rsidP="00566477">
      <w:pPr>
        <w:rPr>
          <w:rFonts w:cs="Tahoma"/>
        </w:rPr>
      </w:pPr>
      <w:r w:rsidRPr="00D805BC">
        <w:rPr>
          <w:rFonts w:cs="Tahoma"/>
        </w:rPr>
        <w:t>Omgekeerd:</w:t>
      </w:r>
    </w:p>
    <w:p w14:paraId="4C1582BE" w14:textId="0399EDBC" w:rsidR="00D82E0A" w:rsidRPr="00D805BC" w:rsidRDefault="00B15E05" w:rsidP="00566477">
      <w:pPr>
        <w:rPr>
          <w:rFonts w:cs="Tahoma"/>
        </w:rPr>
      </w:pPr>
      <w:r>
        <w:rPr>
          <w:rFonts w:cs="Tahoma"/>
        </w:rPr>
        <w:t>180</w:t>
      </w:r>
      <w:r w:rsidR="00D82E0A" w:rsidRPr="00D805BC">
        <w:rPr>
          <w:rFonts w:cs="Tahoma"/>
        </w:rPr>
        <w:t xml:space="preserve"> overschrijdingen in </w:t>
      </w:r>
      <w:r>
        <w:rPr>
          <w:rFonts w:cs="Tahoma"/>
        </w:rPr>
        <w:t>10</w:t>
      </w:r>
      <w:r w:rsidR="00D82E0A" w:rsidRPr="00D805BC">
        <w:rPr>
          <w:rFonts w:cs="Tahoma"/>
        </w:rPr>
        <w:t xml:space="preserve"> jaar betekent dus gemiddeld 18 keer in 1 jaar</w:t>
      </w:r>
    </w:p>
    <w:p w14:paraId="70459F5E" w14:textId="4341EC1D" w:rsidR="00DA3F50" w:rsidRDefault="00743C2C" w:rsidP="00566477">
      <w:pPr>
        <w:rPr>
          <w:rFonts w:cs="Tahoma"/>
        </w:rPr>
      </w:pPr>
      <w:r w:rsidRPr="00D805BC">
        <w:rPr>
          <w:rFonts w:cs="Tahoma"/>
        </w:rPr>
        <w:t>In praktijk wordt</w:t>
      </w:r>
      <w:r w:rsidR="00D82E0A" w:rsidRPr="00D805BC">
        <w:rPr>
          <w:rFonts w:cs="Tahoma"/>
        </w:rPr>
        <w:t xml:space="preserve"> het aantal overschrijdingen in </w:t>
      </w:r>
      <w:r w:rsidR="00B15E05">
        <w:rPr>
          <w:rFonts w:cs="Tahoma"/>
        </w:rPr>
        <w:t>10</w:t>
      </w:r>
      <w:r w:rsidR="00D82E0A" w:rsidRPr="00D805BC">
        <w:rPr>
          <w:rFonts w:cs="Tahoma"/>
        </w:rPr>
        <w:t xml:space="preserve"> jaar </w:t>
      </w:r>
      <w:r w:rsidRPr="00D805BC">
        <w:rPr>
          <w:rFonts w:cs="Tahoma"/>
        </w:rPr>
        <w:t xml:space="preserve">opgeteld </w:t>
      </w:r>
      <w:r w:rsidR="00D82E0A" w:rsidRPr="00D805BC">
        <w:rPr>
          <w:rFonts w:cs="Tahoma"/>
        </w:rPr>
        <w:t xml:space="preserve">(per receptorpunt) en dit </w:t>
      </w:r>
      <w:r w:rsidRPr="00D805BC">
        <w:rPr>
          <w:rFonts w:cs="Tahoma"/>
        </w:rPr>
        <w:t xml:space="preserve">wordt gedeeld </w:t>
      </w:r>
    </w:p>
    <w:p w14:paraId="39FFCC04" w14:textId="530BE273" w:rsidR="00D82E0A" w:rsidRPr="00D805BC" w:rsidRDefault="00D82E0A" w:rsidP="00566477">
      <w:pPr>
        <w:rPr>
          <w:rFonts w:cs="Tahoma"/>
        </w:rPr>
      </w:pPr>
      <w:r w:rsidRPr="00D805BC">
        <w:rPr>
          <w:rFonts w:cs="Tahoma"/>
        </w:rPr>
        <w:t xml:space="preserve">door </w:t>
      </w:r>
      <w:r w:rsidR="00B15E05">
        <w:rPr>
          <w:rFonts w:cs="Tahoma"/>
        </w:rPr>
        <w:t>10</w:t>
      </w:r>
      <w:r w:rsidRPr="00D805BC">
        <w:rPr>
          <w:rFonts w:cs="Tahoma"/>
        </w:rPr>
        <w:t>.</w:t>
      </w:r>
    </w:p>
    <w:p w14:paraId="25427A77" w14:textId="77777777" w:rsidR="00D82E0A" w:rsidRPr="00D805BC" w:rsidRDefault="00D82E0A" w:rsidP="00566477">
      <w:pPr>
        <w:rPr>
          <w:rFonts w:cs="Tahoma"/>
        </w:rPr>
      </w:pPr>
    </w:p>
    <w:p w14:paraId="7BDE6118" w14:textId="77777777" w:rsidR="00242D8C" w:rsidRDefault="00242D8C">
      <w:pPr>
        <w:spacing w:line="240" w:lineRule="auto"/>
        <w:rPr>
          <w:b/>
          <w:bCs/>
          <w:caps/>
          <w:sz w:val="28"/>
          <w:lang w:eastAsia="en-US"/>
        </w:rPr>
      </w:pPr>
      <w:r>
        <w:rPr>
          <w:bCs/>
        </w:rPr>
        <w:br w:type="page"/>
      </w:r>
    </w:p>
    <w:p w14:paraId="0260E5E0" w14:textId="4B94D85A" w:rsidR="00657C17" w:rsidRPr="007D3D23" w:rsidRDefault="0078518A" w:rsidP="00795560">
      <w:pPr>
        <w:pStyle w:val="Kop1"/>
        <w:rPr>
          <w:bCs/>
        </w:rPr>
      </w:pPr>
      <w:bookmarkStart w:id="31" w:name="_Toc62821381"/>
      <w:r w:rsidRPr="00795560">
        <w:rPr>
          <w:rFonts w:ascii="Tahoma" w:hAnsi="Tahoma"/>
          <w:bCs/>
        </w:rPr>
        <w:lastRenderedPageBreak/>
        <w:t>NO2</w:t>
      </w:r>
      <w:r w:rsidR="003C1834">
        <w:rPr>
          <w:rFonts w:ascii="Tahoma" w:hAnsi="Tahoma"/>
          <w:bCs/>
        </w:rPr>
        <w:t>-</w:t>
      </w:r>
      <w:r w:rsidRPr="00795560">
        <w:rPr>
          <w:rFonts w:ascii="Tahoma" w:hAnsi="Tahoma"/>
          <w:bCs/>
        </w:rPr>
        <w:t>berekening bij gebouwen, oppervlakte en meerdere bronnen</w:t>
      </w:r>
      <w:bookmarkEnd w:id="31"/>
    </w:p>
    <w:p w14:paraId="5A5F7028" w14:textId="77777777" w:rsidR="0078518A" w:rsidRDefault="0078518A" w:rsidP="00566477">
      <w:pPr>
        <w:rPr>
          <w:rFonts w:cs="Tahoma"/>
        </w:rPr>
      </w:pPr>
    </w:p>
    <w:p w14:paraId="1A5E87B3" w14:textId="77777777" w:rsidR="00E23969" w:rsidRPr="00795560" w:rsidRDefault="00E23969" w:rsidP="00795560">
      <w:pPr>
        <w:pStyle w:val="Kop2"/>
        <w:rPr>
          <w:rFonts w:ascii="Tahoma" w:hAnsi="Tahoma" w:cs="Tahoma"/>
        </w:rPr>
      </w:pPr>
      <w:bookmarkStart w:id="32" w:name="_Toc62821382"/>
      <w:r w:rsidRPr="00795560">
        <w:rPr>
          <w:rFonts w:ascii="Tahoma" w:hAnsi="Tahoma" w:cs="Tahoma"/>
        </w:rPr>
        <w:t>Het initieel NO</w:t>
      </w:r>
      <w:r w:rsidRPr="00795560">
        <w:rPr>
          <w:rFonts w:ascii="Tahoma" w:hAnsi="Tahoma" w:cs="Tahoma"/>
          <w:vertAlign w:val="subscript"/>
        </w:rPr>
        <w:t>2</w:t>
      </w:r>
      <w:r w:rsidRPr="00795560">
        <w:rPr>
          <w:rFonts w:ascii="Tahoma" w:hAnsi="Tahoma" w:cs="Tahoma"/>
        </w:rPr>
        <w:t>-gehalte</w:t>
      </w:r>
      <w:bookmarkEnd w:id="32"/>
    </w:p>
    <w:p w14:paraId="3788AE5A" w14:textId="4F507F62" w:rsidR="00E23969" w:rsidRDefault="00E23969" w:rsidP="00E23969">
      <w:pPr>
        <w:rPr>
          <w:rFonts w:cs="Tahoma"/>
        </w:rPr>
      </w:pPr>
      <w:r w:rsidRPr="00D805BC">
        <w:rPr>
          <w:rFonts w:cs="Tahoma"/>
        </w:rPr>
        <w:t>Initieel NO</w:t>
      </w:r>
      <w:r w:rsidRPr="00795560">
        <w:rPr>
          <w:rFonts w:cs="Tahoma"/>
        </w:rPr>
        <w:t>2</w:t>
      </w:r>
      <w:r w:rsidR="003C1834">
        <w:rPr>
          <w:rFonts w:cs="Tahoma"/>
        </w:rPr>
        <w:t>-</w:t>
      </w:r>
      <w:r w:rsidRPr="00D805BC">
        <w:rPr>
          <w:rFonts w:cs="Tahoma"/>
        </w:rPr>
        <w:t>gehalte van NOx</w:t>
      </w:r>
      <w:r w:rsidR="003C1834">
        <w:rPr>
          <w:rFonts w:cs="Tahoma"/>
        </w:rPr>
        <w:t>-</w:t>
      </w:r>
      <w:r w:rsidRPr="00D805BC">
        <w:rPr>
          <w:rFonts w:cs="Tahoma"/>
        </w:rPr>
        <w:t>emissies: 5% in emissie als betere gegevens over het initieel NO2-gehalte ontbreken</w:t>
      </w:r>
      <w:r w:rsidR="008A3803">
        <w:rPr>
          <w:rFonts w:cs="Tahoma"/>
        </w:rPr>
        <w:t xml:space="preserve"> en onderbouwd kan worden dat dit een redelijke waarde is (brandstoffen met een hoog stikst</w:t>
      </w:r>
      <w:r w:rsidR="006178ED">
        <w:rPr>
          <w:rFonts w:cs="Tahoma"/>
        </w:rPr>
        <w:t>ofgehalte zullen een veel hoger</w:t>
      </w:r>
      <w:r w:rsidR="008A3803">
        <w:rPr>
          <w:rFonts w:cs="Tahoma"/>
        </w:rPr>
        <w:t xml:space="preserve"> </w:t>
      </w:r>
      <w:r w:rsidR="006178ED">
        <w:rPr>
          <w:rFonts w:cs="Tahoma"/>
        </w:rPr>
        <w:t>initieel</w:t>
      </w:r>
      <w:r w:rsidR="008A3803">
        <w:rPr>
          <w:rFonts w:cs="Tahoma"/>
        </w:rPr>
        <w:t xml:space="preserve"> NO</w:t>
      </w:r>
      <w:r w:rsidR="008A3803">
        <w:rPr>
          <w:rFonts w:cs="Tahoma"/>
          <w:vertAlign w:val="subscript"/>
        </w:rPr>
        <w:t>2</w:t>
      </w:r>
      <w:r w:rsidR="008A3803">
        <w:rPr>
          <w:rFonts w:cs="Tahoma"/>
        </w:rPr>
        <w:t>-gehalte vertonen)</w:t>
      </w:r>
      <w:r w:rsidRPr="00D805BC">
        <w:rPr>
          <w:rFonts w:cs="Tahoma"/>
        </w:rPr>
        <w:t>.</w:t>
      </w:r>
    </w:p>
    <w:p w14:paraId="2861F470" w14:textId="77777777" w:rsidR="00475F2D" w:rsidRDefault="00475F2D" w:rsidP="00475F2D"/>
    <w:p w14:paraId="119581BF" w14:textId="682C5232" w:rsidR="00E23969" w:rsidRPr="00475F2D" w:rsidRDefault="00290055" w:rsidP="00475F2D">
      <w:pPr>
        <w:rPr>
          <w:u w:val="single"/>
        </w:rPr>
      </w:pPr>
      <w:r w:rsidRPr="00475F2D">
        <w:rPr>
          <w:u w:val="single"/>
        </w:rPr>
        <w:t>NO2</w:t>
      </w:r>
      <w:r w:rsidR="00475F2D" w:rsidRPr="00475F2D">
        <w:rPr>
          <w:u w:val="single"/>
        </w:rPr>
        <w:t>-</w:t>
      </w:r>
      <w:r w:rsidRPr="00475F2D">
        <w:rPr>
          <w:u w:val="single"/>
        </w:rPr>
        <w:t>berekening bij gebouwinvloed</w:t>
      </w:r>
    </w:p>
    <w:p w14:paraId="0C9C7930" w14:textId="740D68A4" w:rsidR="00290055" w:rsidRPr="00475F2D" w:rsidRDefault="00290055" w:rsidP="001F668F">
      <w:pPr>
        <w:rPr>
          <w:rFonts w:cs="Tahoma"/>
        </w:rPr>
      </w:pPr>
      <w:r w:rsidRPr="001F668F">
        <w:rPr>
          <w:rFonts w:cs="Tahoma"/>
        </w:rPr>
        <w:t xml:space="preserve">In </w:t>
      </w:r>
      <w:r w:rsidR="00475F2D">
        <w:rPr>
          <w:rFonts w:cs="Tahoma"/>
        </w:rPr>
        <w:t>vroegere</w:t>
      </w:r>
      <w:r w:rsidR="00475F2D" w:rsidRPr="001F668F">
        <w:rPr>
          <w:rFonts w:cs="Tahoma"/>
        </w:rPr>
        <w:t xml:space="preserve"> </w:t>
      </w:r>
      <w:r w:rsidRPr="001F668F">
        <w:rPr>
          <w:rFonts w:cs="Tahoma"/>
        </w:rPr>
        <w:t>versie</w:t>
      </w:r>
      <w:r w:rsidR="00475F2D">
        <w:rPr>
          <w:rFonts w:cs="Tahoma"/>
        </w:rPr>
        <w:t>s</w:t>
      </w:r>
      <w:r w:rsidRPr="001F668F">
        <w:rPr>
          <w:rFonts w:cs="Tahoma"/>
        </w:rPr>
        <w:t xml:space="preserve"> van NNM</w:t>
      </w:r>
      <w:r w:rsidR="00475F2D">
        <w:rPr>
          <w:rFonts w:cs="Tahoma"/>
        </w:rPr>
        <w:t>-</w:t>
      </w:r>
      <w:r w:rsidRPr="001F668F">
        <w:rPr>
          <w:rFonts w:cs="Tahoma"/>
        </w:rPr>
        <w:t>implementaties wa</w:t>
      </w:r>
      <w:r w:rsidRPr="00475F2D">
        <w:rPr>
          <w:rFonts w:cs="Tahoma"/>
        </w:rPr>
        <w:t>s de combinatie van NO2 en gebo</w:t>
      </w:r>
      <w:r w:rsidRPr="001F668F">
        <w:rPr>
          <w:rFonts w:cs="Tahoma"/>
        </w:rPr>
        <w:t xml:space="preserve">uwinvloed niet mogelijk. </w:t>
      </w:r>
      <w:r w:rsidRPr="00475F2D">
        <w:rPr>
          <w:rFonts w:cs="Tahoma"/>
        </w:rPr>
        <w:t>In de meest recente versies zijn deze beperkingen in sommige gevallen opgeheven. Zie hiervoor ook de documentatie in de Handreiking deel II.</w:t>
      </w:r>
    </w:p>
    <w:p w14:paraId="69E1E513" w14:textId="77777777" w:rsidR="001F668F" w:rsidRPr="00475F2D" w:rsidRDefault="001F668F" w:rsidP="00E24747">
      <w:pPr>
        <w:rPr>
          <w:rFonts w:cs="Tahoma"/>
        </w:rPr>
      </w:pPr>
    </w:p>
    <w:p w14:paraId="1A1E046A" w14:textId="313EB76A" w:rsidR="001F668F" w:rsidRPr="001F668F" w:rsidRDefault="001F668F" w:rsidP="00475F2D">
      <w:pPr>
        <w:pStyle w:val="OpmaakprofielKop2"/>
      </w:pPr>
      <w:bookmarkStart w:id="33" w:name="_Toc62821383"/>
      <w:r w:rsidRPr="001F668F">
        <w:t>NO2</w:t>
      </w:r>
      <w:r w:rsidR="00475F2D">
        <w:t>-</w:t>
      </w:r>
      <w:r w:rsidRPr="001F668F">
        <w:t>berekening bij oppervlaktebronnen</w:t>
      </w:r>
      <w:bookmarkEnd w:id="33"/>
    </w:p>
    <w:p w14:paraId="591DFB62" w14:textId="5FC599AF" w:rsidR="001F668F" w:rsidRPr="001F668F" w:rsidRDefault="001F668F">
      <w:pPr>
        <w:rPr>
          <w:rFonts w:cs="Tahoma"/>
        </w:rPr>
      </w:pPr>
      <w:r w:rsidRPr="00C33331">
        <w:rPr>
          <w:rFonts w:cs="Tahoma"/>
        </w:rPr>
        <w:t xml:space="preserve">De berekening van NO2 bij oppervlaktebronnen is </w:t>
      </w:r>
      <w:r w:rsidR="00C33331">
        <w:rPr>
          <w:rFonts w:cs="Tahoma"/>
        </w:rPr>
        <w:t>officieel geen</w:t>
      </w:r>
      <w:r w:rsidRPr="00C33331">
        <w:rPr>
          <w:rFonts w:cs="Tahoma"/>
        </w:rPr>
        <w:t xml:space="preserve"> onderdeel van het NNM. Verschillende implementaties hebben h</w:t>
      </w:r>
      <w:r w:rsidR="008A3803">
        <w:rPr>
          <w:rFonts w:cs="Tahoma"/>
        </w:rPr>
        <w:t>i</w:t>
      </w:r>
      <w:r w:rsidRPr="00C33331">
        <w:rPr>
          <w:rFonts w:cs="Tahoma"/>
        </w:rPr>
        <w:t xml:space="preserve">er wel eigen oplossingen voor. </w:t>
      </w:r>
      <w:r w:rsidRPr="001F668F">
        <w:rPr>
          <w:rFonts w:cs="Tahoma"/>
        </w:rPr>
        <w:t>Het Paarse boekje geeft aan dat het onmogelijk is om NO2 van oppervlaktebron te berekenen. Dit kan wel met een vervangende puntbron</w:t>
      </w:r>
      <w:r>
        <w:rPr>
          <w:rFonts w:cs="Tahoma"/>
        </w:rPr>
        <w:t xml:space="preserve"> of met een serie van puntbronnen</w:t>
      </w:r>
      <w:r w:rsidRPr="001F668F">
        <w:rPr>
          <w:rFonts w:cs="Tahoma"/>
        </w:rPr>
        <w:t xml:space="preserve">. </w:t>
      </w:r>
      <w:r w:rsidRPr="00C33331">
        <w:rPr>
          <w:rFonts w:cs="Tahoma"/>
        </w:rPr>
        <w:t xml:space="preserve">In dat geval is het van belang hoe de </w:t>
      </w:r>
      <w:r>
        <w:rPr>
          <w:rFonts w:cs="Tahoma"/>
        </w:rPr>
        <w:t xml:space="preserve">concentratie ten gevolge van de afzonderlijke bronnen </w:t>
      </w:r>
      <w:r w:rsidRPr="00C33331">
        <w:rPr>
          <w:rFonts w:cs="Tahoma"/>
        </w:rPr>
        <w:t xml:space="preserve">weer bij </w:t>
      </w:r>
      <w:r w:rsidR="004E2000" w:rsidRPr="004E2000">
        <w:rPr>
          <w:rFonts w:cs="Tahoma"/>
        </w:rPr>
        <w:t>elkaar</w:t>
      </w:r>
      <w:r w:rsidRPr="00C33331">
        <w:rPr>
          <w:rFonts w:cs="Tahoma"/>
        </w:rPr>
        <w:t xml:space="preserve"> opgeteld worden. De meest conservatieve methode is dan de berekende NO2 concentraties gewoon bij elkaar op te tellen. In </w:t>
      </w:r>
      <w:r>
        <w:rPr>
          <w:rFonts w:cs="Tahoma"/>
        </w:rPr>
        <w:t xml:space="preserve">de </w:t>
      </w:r>
      <w:r w:rsidRPr="00C33331">
        <w:rPr>
          <w:rFonts w:cs="Tahoma"/>
        </w:rPr>
        <w:t>volgende paragraaf wordt hier verder op ingegaan.</w:t>
      </w:r>
    </w:p>
    <w:p w14:paraId="6E41B6B7" w14:textId="77777777" w:rsidR="00290055" w:rsidRPr="00E24747" w:rsidRDefault="00290055">
      <w:pPr>
        <w:rPr>
          <w:rFonts w:cs="Tahoma"/>
        </w:rPr>
      </w:pPr>
    </w:p>
    <w:p w14:paraId="6A0B7BB2" w14:textId="4F57A859" w:rsidR="00E23969" w:rsidRPr="00E23969" w:rsidRDefault="00E23969" w:rsidP="00C33331">
      <w:pPr>
        <w:pStyle w:val="OpmaakprofielKop2"/>
      </w:pPr>
      <w:bookmarkStart w:id="34" w:name="_Toc62821384"/>
      <w:r w:rsidRPr="00E23969">
        <w:t>Optellen van NO2</w:t>
      </w:r>
      <w:r w:rsidR="00C33331">
        <w:t>-</w:t>
      </w:r>
      <w:r w:rsidRPr="00E23969">
        <w:t>concentraties afkomstig van meerdere bronnen.</w:t>
      </w:r>
      <w:bookmarkEnd w:id="34"/>
    </w:p>
    <w:p w14:paraId="5AD8C903" w14:textId="4A8E66C5" w:rsidR="00E23969" w:rsidRDefault="001F668F" w:rsidP="00E23969">
      <w:pPr>
        <w:rPr>
          <w:rFonts w:cs="Tahoma"/>
        </w:rPr>
      </w:pPr>
      <w:r>
        <w:rPr>
          <w:rFonts w:cs="Tahoma"/>
        </w:rPr>
        <w:t>De berekening van NO</w:t>
      </w:r>
      <w:r w:rsidR="00E23969">
        <w:rPr>
          <w:rFonts w:cs="Tahoma"/>
        </w:rPr>
        <w:t>2</w:t>
      </w:r>
      <w:r w:rsidR="00C33331">
        <w:rPr>
          <w:rFonts w:cs="Tahoma"/>
        </w:rPr>
        <w:t>-</w:t>
      </w:r>
      <w:r w:rsidR="00E23969">
        <w:rPr>
          <w:rFonts w:cs="Tahoma"/>
        </w:rPr>
        <w:t>concentraties in NNM geschiedt door eerst de NOx</w:t>
      </w:r>
      <w:r w:rsidR="00972E72">
        <w:rPr>
          <w:rFonts w:cs="Tahoma"/>
        </w:rPr>
        <w:t>-</w:t>
      </w:r>
      <w:r w:rsidR="00E23969">
        <w:rPr>
          <w:rFonts w:cs="Tahoma"/>
        </w:rPr>
        <w:t>bijdrage te bepalen en deze volgens de werkwijze van het Paarse Boekje te converteren naar NO2</w:t>
      </w:r>
      <w:r w:rsidR="00972E72">
        <w:rPr>
          <w:rFonts w:cs="Tahoma"/>
        </w:rPr>
        <w:t>-</w:t>
      </w:r>
      <w:r w:rsidR="00E23969">
        <w:rPr>
          <w:rFonts w:cs="Tahoma"/>
        </w:rPr>
        <w:t>concentraties. In veel gevallen zal in een berekening de invloed van meerdere bronnen moeten worden bepaald. Een aspect dat daarbij de aandacht vraagt is hoe er om gegaan moet worden met het optellen van de NO2</w:t>
      </w:r>
      <w:r w:rsidR="00972E72">
        <w:rPr>
          <w:rFonts w:cs="Tahoma"/>
        </w:rPr>
        <w:t>-</w:t>
      </w:r>
      <w:r w:rsidR="00E23969">
        <w:rPr>
          <w:rFonts w:cs="Tahoma"/>
        </w:rPr>
        <w:t>bijdragen van deze afzonderlijke bronnen. Voor verkeerssituaties is een aanbeveling beschikbaar: tel de NOx</w:t>
      </w:r>
      <w:r w:rsidR="00972E72">
        <w:rPr>
          <w:rFonts w:cs="Tahoma"/>
        </w:rPr>
        <w:t>-</w:t>
      </w:r>
      <w:r w:rsidR="00E23969">
        <w:rPr>
          <w:rFonts w:cs="Tahoma"/>
        </w:rPr>
        <w:t>bijdragen van de bronnen op en hanteer een formule die, gegeven de NOx</w:t>
      </w:r>
      <w:r w:rsidR="00972E72">
        <w:rPr>
          <w:rFonts w:cs="Tahoma"/>
        </w:rPr>
        <w:t>-</w:t>
      </w:r>
      <w:r w:rsidR="00E23969">
        <w:rPr>
          <w:rFonts w:cs="Tahoma"/>
        </w:rPr>
        <w:t xml:space="preserve"> en ozon</w:t>
      </w:r>
      <w:r w:rsidR="00972E72">
        <w:rPr>
          <w:rFonts w:cs="Tahoma"/>
        </w:rPr>
        <w:t>-</w:t>
      </w:r>
      <w:r w:rsidR="00E23969">
        <w:rPr>
          <w:rFonts w:cs="Tahoma"/>
        </w:rPr>
        <w:t>concentratie, de “bijbehorende” N</w:t>
      </w:r>
      <w:r w:rsidR="008A3803">
        <w:rPr>
          <w:rFonts w:cs="Tahoma"/>
        </w:rPr>
        <w:t>O</w:t>
      </w:r>
      <w:r w:rsidR="00E23969">
        <w:rPr>
          <w:rFonts w:cs="Tahoma"/>
        </w:rPr>
        <w:t>2</w:t>
      </w:r>
      <w:r w:rsidR="00972E72">
        <w:rPr>
          <w:rFonts w:cs="Tahoma"/>
        </w:rPr>
        <w:t>-</w:t>
      </w:r>
      <w:r w:rsidR="00E23969">
        <w:rPr>
          <w:rFonts w:cs="Tahoma"/>
        </w:rPr>
        <w:t>concentratie bepaalt. De formule is bepaald met meetgegevens uit het LML (Landelijk Meetnet Luchtkwaliteit) en geldt voor de som van alle bronnen en alle afstanden tot de bron(nen). De bijdragen van individuele bronnen zullen in het algemeen niet (precies) volgens deze formule bepaald kunnen worden. De verhouding NO2/NOx is immers van meer factoren afhankelijk dan alleen de NOx</w:t>
      </w:r>
      <w:r w:rsidR="00972E72">
        <w:rPr>
          <w:rFonts w:cs="Tahoma"/>
        </w:rPr>
        <w:t>-</w:t>
      </w:r>
      <w:r w:rsidR="00E23969">
        <w:rPr>
          <w:rFonts w:cs="Tahoma"/>
        </w:rPr>
        <w:t xml:space="preserve"> en ozon</w:t>
      </w:r>
      <w:r w:rsidR="00972E72">
        <w:rPr>
          <w:rFonts w:cs="Tahoma"/>
        </w:rPr>
        <w:t>-</w:t>
      </w:r>
      <w:r w:rsidR="00E23969">
        <w:rPr>
          <w:rFonts w:cs="Tahoma"/>
        </w:rPr>
        <w:t>concentratie, zoals de afstand tot de bron, de bronhoogte, initieel aandeel NO2 om er een paar te noemen. In ISL3a en in GeoMilieu (STACKS) is ervan uitgegaan dat ozon maar éénmaal kan worden ‘gebruikt’ om NO2 te vormen. Dat betekent dat de ozon die door de eerste bron is gebruikt niet meer voor de volgende bron in de berekening beschikbaar is. De ozonconsumptie van de diverse bronnen wordt dus verrekend bij de NO2</w:t>
      </w:r>
      <w:r w:rsidR="00972E72">
        <w:rPr>
          <w:rFonts w:cs="Tahoma"/>
        </w:rPr>
        <w:t>-</w:t>
      </w:r>
      <w:r w:rsidR="00E23969">
        <w:rPr>
          <w:rFonts w:cs="Tahoma"/>
        </w:rPr>
        <w:t xml:space="preserve"> vorming bij volgende bronnen. De conservatieve methode is om geen rekening te houden met deze ozonconsumptie. Gebruikers kunnen hier echter niet zelf voor kiezen, omdat dit in de rekenmodellen is </w:t>
      </w:r>
      <w:r w:rsidR="00972E72">
        <w:rPr>
          <w:rFonts w:cs="Tahoma"/>
        </w:rPr>
        <w:t>ingeïmplementeerd</w:t>
      </w:r>
      <w:r w:rsidR="00E23969">
        <w:rPr>
          <w:rFonts w:cs="Tahoma"/>
        </w:rPr>
        <w:t>.</w:t>
      </w:r>
    </w:p>
    <w:p w14:paraId="49A46A5B" w14:textId="77777777" w:rsidR="001F668F" w:rsidRDefault="001F668F" w:rsidP="00E23969">
      <w:pPr>
        <w:rPr>
          <w:rFonts w:cs="Tahoma"/>
        </w:rPr>
      </w:pPr>
    </w:p>
    <w:p w14:paraId="4390FEF9" w14:textId="77777777" w:rsidR="00E23969" w:rsidRDefault="00E23969" w:rsidP="00E23969">
      <w:pPr>
        <w:rPr>
          <w:rFonts w:cs="Tahoma"/>
        </w:rPr>
      </w:pPr>
      <w:r>
        <w:rPr>
          <w:rFonts w:cs="Tahoma"/>
        </w:rPr>
        <w:t xml:space="preserve">Een complicatie wordt gevormd bij de combinatie van </w:t>
      </w:r>
      <w:r w:rsidR="00290055">
        <w:rPr>
          <w:rFonts w:cs="Tahoma"/>
        </w:rPr>
        <w:t>bronnen die van verschillend type zijn, zoals wegen, binnenvaart en oppervlaktebronnen. Er is hier geen consensusmethode voor afgesproken. De werkwijze kan in diverse modellen verschillend zijn, raadpleeg hiervoor de documentatie van de betreffende programma’s.</w:t>
      </w:r>
    </w:p>
    <w:p w14:paraId="24CEC5EE" w14:textId="77777777" w:rsidR="002C7B1F" w:rsidRDefault="002C7B1F" w:rsidP="00E23969">
      <w:pPr>
        <w:rPr>
          <w:rFonts w:cs="Tahoma"/>
        </w:rPr>
      </w:pPr>
    </w:p>
    <w:p w14:paraId="2B8BFFB9" w14:textId="152A93B6" w:rsidR="002C7B1F" w:rsidRDefault="002C7B1F" w:rsidP="003E38BF">
      <w:pPr>
        <w:pStyle w:val="Kop2"/>
      </w:pPr>
      <w:bookmarkStart w:id="35" w:name="_Toc62821385"/>
      <w:r>
        <w:lastRenderedPageBreak/>
        <w:t>NO2 en depositie</w:t>
      </w:r>
      <w:bookmarkEnd w:id="35"/>
    </w:p>
    <w:p w14:paraId="34DE21E4" w14:textId="3BABAE64" w:rsidR="002C7B1F" w:rsidRDefault="002C7B1F" w:rsidP="00E23969">
      <w:pPr>
        <w:rPr>
          <w:rFonts w:cs="Tahoma"/>
        </w:rPr>
      </w:pPr>
      <w:r>
        <w:rPr>
          <w:rFonts w:cs="Tahoma"/>
        </w:rPr>
        <w:t xml:space="preserve">De depositieberekening van NO2 geschiedt in de verschillende modellen niet op dezelfde wijze. Onderdeel van een model kan de nieuwe DEPAC-routine zijn. In de DEPAC zijn de nieuwste inzichten in de parameters voor depositie geïmplementeerd. Voor ammoniak </w:t>
      </w:r>
      <w:r w:rsidR="003E38BF">
        <w:rPr>
          <w:rFonts w:cs="Tahoma"/>
        </w:rPr>
        <w:t>is toepassing van de DEPAC-routine een voorwaarde. NNM is voor ammoniak niet voorgeschreven. De depositie van NO2 is voor het berekenen van de luchtconcentratie niet van significant belang. Voorheen werd in sommige modellen de combinatie van depositie en NO2 niet toegestaan omdat de modellering hierop niet was voorbereid. Meer informatie hierover staat in de documentatie bij de modellen.</w:t>
      </w:r>
    </w:p>
    <w:p w14:paraId="2C926F19" w14:textId="77777777" w:rsidR="00290055" w:rsidRPr="00D805BC" w:rsidRDefault="00290055" w:rsidP="00E23969">
      <w:pPr>
        <w:rPr>
          <w:rFonts w:cs="Tahoma"/>
        </w:rPr>
      </w:pPr>
    </w:p>
    <w:p w14:paraId="08BCE75B" w14:textId="54096802" w:rsidR="00290055" w:rsidRPr="00D805BC" w:rsidRDefault="00290055" w:rsidP="00566477">
      <w:pPr>
        <w:rPr>
          <w:rFonts w:cs="Tahoma"/>
        </w:rPr>
      </w:pPr>
    </w:p>
    <w:p w14:paraId="5204364B" w14:textId="77777777" w:rsidR="00F33359" w:rsidRPr="00D805BC" w:rsidRDefault="001B0819" w:rsidP="007E26D6">
      <w:pPr>
        <w:pStyle w:val="Kop1"/>
        <w:rPr>
          <w:rFonts w:ascii="Tahoma" w:hAnsi="Tahoma"/>
          <w:bCs/>
        </w:rPr>
      </w:pPr>
      <w:r w:rsidRPr="00D805BC">
        <w:rPr>
          <w:rFonts w:ascii="Tahoma" w:hAnsi="Tahoma"/>
          <w:bCs/>
        </w:rPr>
        <w:br w:type="page"/>
      </w:r>
      <w:bookmarkStart w:id="36" w:name="_Toc62821386"/>
      <w:r w:rsidR="00D82E0A" w:rsidRPr="00D805BC">
        <w:rPr>
          <w:rFonts w:ascii="Tahoma" w:hAnsi="Tahoma"/>
          <w:bCs/>
        </w:rPr>
        <w:lastRenderedPageBreak/>
        <w:t>Overige punten</w:t>
      </w:r>
      <w:bookmarkEnd w:id="36"/>
    </w:p>
    <w:p w14:paraId="06A3C9D8" w14:textId="77777777" w:rsidR="00F33359" w:rsidRPr="00D805BC" w:rsidRDefault="00341C18" w:rsidP="00C95E99">
      <w:pPr>
        <w:pStyle w:val="OpmaakprofielKop2"/>
      </w:pPr>
      <w:bookmarkStart w:id="37" w:name="_Toc62821387"/>
      <w:r w:rsidRPr="00D805BC">
        <w:t>Definitie</w:t>
      </w:r>
      <w:r w:rsidR="00F33359" w:rsidRPr="00D805BC">
        <w:t xml:space="preserve"> overschrijdingsdag</w:t>
      </w:r>
      <w:r w:rsidRPr="00D805BC">
        <w:t xml:space="preserve"> PM10</w:t>
      </w:r>
      <w:bookmarkEnd w:id="37"/>
    </w:p>
    <w:p w14:paraId="54831AD7" w14:textId="77777777" w:rsidR="009F5767" w:rsidRPr="00D805BC" w:rsidRDefault="009F5767" w:rsidP="00566477">
      <w:pPr>
        <w:rPr>
          <w:rFonts w:cs="Tahoma"/>
        </w:rPr>
      </w:pPr>
      <w:r w:rsidRPr="00D805BC">
        <w:rPr>
          <w:rFonts w:cs="Tahoma"/>
        </w:rPr>
        <w:t xml:space="preserve">Een dag wordt als een overschrijdingsdag </w:t>
      </w:r>
      <w:r w:rsidR="00D814CB" w:rsidRPr="00D805BC">
        <w:rPr>
          <w:rFonts w:cs="Tahoma"/>
        </w:rPr>
        <w:t xml:space="preserve">(berekend over 24 afzonderlijke uren) </w:t>
      </w:r>
      <w:r w:rsidRPr="00D805BC">
        <w:rPr>
          <w:rFonts w:cs="Tahoma"/>
        </w:rPr>
        <w:t>aangemerkt als de daggemiddelde concentratie groter is dan 50,5000 μg/m</w:t>
      </w:r>
      <w:r w:rsidRPr="00D805BC">
        <w:rPr>
          <w:rFonts w:cs="Tahoma"/>
          <w:vertAlign w:val="superscript"/>
        </w:rPr>
        <w:t>3</w:t>
      </w:r>
    </w:p>
    <w:p w14:paraId="44A98CDC" w14:textId="77777777" w:rsidR="009F5767" w:rsidRPr="00D805BC" w:rsidRDefault="009F5767" w:rsidP="00566477">
      <w:pPr>
        <w:rPr>
          <w:rFonts w:cs="Tahoma"/>
        </w:rPr>
      </w:pPr>
    </w:p>
    <w:p w14:paraId="378DBD32" w14:textId="77777777" w:rsidR="00F33359" w:rsidRPr="00D805BC" w:rsidRDefault="00F33359" w:rsidP="00C95E99">
      <w:pPr>
        <w:pStyle w:val="OpmaakprofielKop2"/>
      </w:pPr>
      <w:bookmarkStart w:id="38" w:name="_Toc62821388"/>
      <w:r w:rsidRPr="00D805BC">
        <w:t>Pluimstijging of impuls</w:t>
      </w:r>
      <w:bookmarkEnd w:id="38"/>
    </w:p>
    <w:p w14:paraId="53A008DF" w14:textId="0682A962" w:rsidR="009F5767" w:rsidRPr="00D805BC" w:rsidRDefault="009F5767" w:rsidP="00566477">
      <w:pPr>
        <w:rPr>
          <w:rFonts w:cs="Tahoma"/>
        </w:rPr>
      </w:pPr>
      <w:r w:rsidRPr="00D805BC">
        <w:rPr>
          <w:rFonts w:cs="Tahoma"/>
        </w:rPr>
        <w:t xml:space="preserve">In het rekenschema </w:t>
      </w:r>
      <w:r w:rsidR="00743C2C" w:rsidRPr="00D805BC">
        <w:rPr>
          <w:rFonts w:cs="Tahoma"/>
        </w:rPr>
        <w:t>van de pluimstijging in NNM</w:t>
      </w:r>
      <w:r w:rsidR="00BF543B" w:rsidRPr="00D805BC">
        <w:rPr>
          <w:rFonts w:cs="Tahoma"/>
        </w:rPr>
        <w:t xml:space="preserve"> (deel IV paragraaf 3.3)</w:t>
      </w:r>
      <w:r w:rsidR="00743C2C" w:rsidRPr="00D805BC">
        <w:rPr>
          <w:rFonts w:cs="Tahoma"/>
        </w:rPr>
        <w:t xml:space="preserve"> </w:t>
      </w:r>
      <w:r w:rsidRPr="00D805BC">
        <w:rPr>
          <w:rFonts w:cs="Tahoma"/>
        </w:rPr>
        <w:t xml:space="preserve">worden </w:t>
      </w:r>
      <w:r w:rsidR="00EB0A53" w:rsidRPr="00D805BC">
        <w:rPr>
          <w:rFonts w:cs="Tahoma"/>
        </w:rPr>
        <w:t xml:space="preserve">zowel de pluimstijging als de impuls </w:t>
      </w:r>
      <w:r w:rsidRPr="00D805BC">
        <w:rPr>
          <w:rFonts w:cs="Tahoma"/>
        </w:rPr>
        <w:t xml:space="preserve">altijd berekend en de grootste waarde wordt als pluimstijging bij </w:t>
      </w:r>
      <w:r w:rsidR="00E24747">
        <w:rPr>
          <w:rFonts w:cs="Tahoma"/>
        </w:rPr>
        <w:t>de</w:t>
      </w:r>
      <w:r w:rsidR="00E24747" w:rsidRPr="00D805BC">
        <w:rPr>
          <w:rFonts w:cs="Tahoma"/>
        </w:rPr>
        <w:t xml:space="preserve"> </w:t>
      </w:r>
      <w:r w:rsidRPr="00D805BC">
        <w:rPr>
          <w:rFonts w:cs="Tahoma"/>
        </w:rPr>
        <w:t>verdere berekeningen gehanteerd.</w:t>
      </w:r>
    </w:p>
    <w:p w14:paraId="3D812775" w14:textId="77777777" w:rsidR="009F5767" w:rsidRPr="00D805BC" w:rsidRDefault="009F5767" w:rsidP="00566477">
      <w:pPr>
        <w:rPr>
          <w:rFonts w:cs="Tahoma"/>
        </w:rPr>
      </w:pPr>
    </w:p>
    <w:p w14:paraId="1ED3822E" w14:textId="77777777" w:rsidR="00F33359" w:rsidRPr="00D805BC" w:rsidRDefault="00F33359" w:rsidP="00C95E99">
      <w:pPr>
        <w:pStyle w:val="OpmaakprofielKop2"/>
      </w:pPr>
      <w:bookmarkStart w:id="39" w:name="_Toc62821389"/>
      <w:r w:rsidRPr="00D805BC">
        <w:t>Herberekenen pluimstijging bij gebouweffect</w:t>
      </w:r>
      <w:bookmarkEnd w:id="39"/>
    </w:p>
    <w:p w14:paraId="3335EDE9" w14:textId="77777777" w:rsidR="009F5767" w:rsidRPr="00D805BC" w:rsidRDefault="00341C18" w:rsidP="00566477">
      <w:pPr>
        <w:rPr>
          <w:rFonts w:cs="Tahoma"/>
        </w:rPr>
      </w:pPr>
      <w:r w:rsidRPr="00D805BC">
        <w:rPr>
          <w:rFonts w:cs="Tahoma"/>
        </w:rPr>
        <w:t>Als</w:t>
      </w:r>
      <w:r w:rsidR="009F5767" w:rsidRPr="00D805BC">
        <w:rPr>
          <w:rFonts w:cs="Tahoma"/>
        </w:rPr>
        <w:t xml:space="preserve"> bij de berekening van het gebouweffect wordt geconstateerd dat er van een gebouweffect geen sprake is wordt de pluimstijging van een warme pluim ALSNOG berekend door de standaardroutine voor pluimstijging in een gelaagde atmosfeer toe te passen. Immers: in de gebouwroutine wordt de pluimstijging op een eenvoudiger manier bepaald, die niet meer geldt</w:t>
      </w:r>
      <w:r w:rsidRPr="00D805BC">
        <w:rPr>
          <w:rFonts w:cs="Tahoma"/>
        </w:rPr>
        <w:t xml:space="preserve"> als</w:t>
      </w:r>
      <w:r w:rsidR="009F5767" w:rsidRPr="00D805BC">
        <w:rPr>
          <w:rFonts w:cs="Tahoma"/>
        </w:rPr>
        <w:t xml:space="preserve"> van een gebouweffect geen sprake is.</w:t>
      </w:r>
    </w:p>
    <w:p w14:paraId="094D7E91" w14:textId="77777777" w:rsidR="00D814CB" w:rsidRPr="00D805BC" w:rsidRDefault="00D814CB" w:rsidP="00566477">
      <w:pPr>
        <w:rPr>
          <w:rFonts w:cs="Tahoma"/>
        </w:rPr>
      </w:pPr>
    </w:p>
    <w:p w14:paraId="7CFD3E90" w14:textId="75D690CC" w:rsidR="001B0819" w:rsidRPr="00D805BC" w:rsidRDefault="001B0819" w:rsidP="00C95E99">
      <w:pPr>
        <w:pStyle w:val="OpmaakprofielKop2"/>
      </w:pPr>
      <w:bookmarkStart w:id="40" w:name="_Toc62821390"/>
      <w:r w:rsidRPr="00D805BC">
        <w:t>Obuk</w:t>
      </w:r>
      <w:r w:rsidR="00FE7813">
        <w:t>h</w:t>
      </w:r>
      <w:r w:rsidRPr="00D805BC">
        <w:t>ov</w:t>
      </w:r>
      <w:r w:rsidR="00551CF9">
        <w:t>-</w:t>
      </w:r>
      <w:r w:rsidRPr="00D805BC">
        <w:t>lengte</w:t>
      </w:r>
      <w:bookmarkEnd w:id="40"/>
    </w:p>
    <w:p w14:paraId="1A561BDE" w14:textId="5600C26D" w:rsidR="00D814CB" w:rsidRDefault="00D814CB" w:rsidP="00566477">
      <w:pPr>
        <w:rPr>
          <w:rFonts w:cs="Tahoma"/>
        </w:rPr>
      </w:pPr>
      <w:r w:rsidRPr="00D805BC">
        <w:rPr>
          <w:rFonts w:cs="Tahoma"/>
        </w:rPr>
        <w:t>Bij de berekening van de Obuk</w:t>
      </w:r>
      <w:r w:rsidR="00FE7813">
        <w:rPr>
          <w:rFonts w:cs="Tahoma"/>
        </w:rPr>
        <w:t>h</w:t>
      </w:r>
      <w:r w:rsidRPr="00D805BC">
        <w:rPr>
          <w:rFonts w:cs="Tahoma"/>
        </w:rPr>
        <w:t>ov</w:t>
      </w:r>
      <w:r w:rsidR="00551CF9">
        <w:rPr>
          <w:rFonts w:cs="Tahoma"/>
        </w:rPr>
        <w:t>-</w:t>
      </w:r>
      <w:r w:rsidRPr="00D805BC">
        <w:rPr>
          <w:rFonts w:cs="Tahoma"/>
        </w:rPr>
        <w:t xml:space="preserve">lengte wordt een grootste negatieve waarde van -5 m gehanteerd. Waarden tussen 0 en -5 m komen dus niet voor in het model. </w:t>
      </w:r>
      <w:r w:rsidR="00341C18" w:rsidRPr="00D805BC">
        <w:rPr>
          <w:rFonts w:cs="Tahoma"/>
        </w:rPr>
        <w:t>Als</w:t>
      </w:r>
      <w:r w:rsidRPr="00D805BC">
        <w:rPr>
          <w:rFonts w:cs="Tahoma"/>
        </w:rPr>
        <w:t xml:space="preserve"> bij de iteratie van u* </w:t>
      </w:r>
      <w:r w:rsidR="009B384A">
        <w:rPr>
          <w:rFonts w:cs="Tahoma"/>
        </w:rPr>
        <w:t xml:space="preserve">(wrijvingssnelheid) </w:t>
      </w:r>
      <w:r w:rsidRPr="00D805BC">
        <w:rPr>
          <w:rFonts w:cs="Tahoma"/>
        </w:rPr>
        <w:t xml:space="preserve">en L </w:t>
      </w:r>
      <w:r w:rsidR="009B384A" w:rsidRPr="009B384A">
        <w:rPr>
          <w:rFonts w:cs="Tahoma"/>
        </w:rPr>
        <w:t>(Obuk</w:t>
      </w:r>
      <w:r w:rsidR="00FE7813">
        <w:rPr>
          <w:rFonts w:cs="Tahoma"/>
        </w:rPr>
        <w:t>h</w:t>
      </w:r>
      <w:r w:rsidR="009B384A" w:rsidRPr="009B384A">
        <w:rPr>
          <w:rFonts w:cs="Tahoma"/>
        </w:rPr>
        <w:t>ov</w:t>
      </w:r>
      <w:r w:rsidR="00551CF9">
        <w:rPr>
          <w:rFonts w:cs="Tahoma"/>
        </w:rPr>
        <w:t>-</w:t>
      </w:r>
      <w:r w:rsidR="009B384A" w:rsidRPr="009B384A">
        <w:rPr>
          <w:rFonts w:cs="Tahoma"/>
        </w:rPr>
        <w:t>lengtemaat)</w:t>
      </w:r>
      <w:r w:rsidR="009B384A">
        <w:rPr>
          <w:rFonts w:cs="Tahoma"/>
        </w:rPr>
        <w:t xml:space="preserve"> </w:t>
      </w:r>
      <w:r w:rsidRPr="00D805BC">
        <w:rPr>
          <w:rFonts w:cs="Tahoma"/>
        </w:rPr>
        <w:t>of andere iteraties, toch een hogere waarde dan deze -5 m voorkomen, dan wordt L op -5 begrensd en worden de andere parameters die hiervan afhangen herberekend.</w:t>
      </w:r>
    </w:p>
    <w:p w14:paraId="7477C95F" w14:textId="77777777" w:rsidR="0014019F" w:rsidRPr="009B384A" w:rsidRDefault="0014019F" w:rsidP="009B384A">
      <w:pPr>
        <w:autoSpaceDE w:val="0"/>
        <w:autoSpaceDN w:val="0"/>
        <w:adjustRightInd w:val="0"/>
        <w:rPr>
          <w:rFonts w:cs="Tahoma"/>
        </w:rPr>
      </w:pPr>
      <w:r w:rsidRPr="009B384A">
        <w:rPr>
          <w:rFonts w:cs="Tahoma"/>
        </w:rPr>
        <w:t>Bij de berekening van u* en L, die iteratief plaatsvindt, wordt de</w:t>
      </w:r>
      <w:r w:rsidR="009B384A">
        <w:rPr>
          <w:rFonts w:cs="Tahoma"/>
        </w:rPr>
        <w:t xml:space="preserve"> </w:t>
      </w:r>
      <w:r w:rsidRPr="009B384A">
        <w:rPr>
          <w:rFonts w:cs="Tahoma"/>
        </w:rPr>
        <w:t>berekening gestopt als de nieuwe en oude waarde van u* 5% of minder van elkaar</w:t>
      </w:r>
      <w:r w:rsidR="009B384A">
        <w:rPr>
          <w:rFonts w:cs="Tahoma"/>
        </w:rPr>
        <w:t xml:space="preserve"> </w:t>
      </w:r>
      <w:r w:rsidRPr="009B384A">
        <w:rPr>
          <w:rFonts w:cs="Tahoma"/>
        </w:rPr>
        <w:t>verschillen.</w:t>
      </w:r>
    </w:p>
    <w:p w14:paraId="3275246B" w14:textId="77777777" w:rsidR="001B0819" w:rsidRPr="00D805BC" w:rsidRDefault="001B0819" w:rsidP="00566477">
      <w:pPr>
        <w:rPr>
          <w:rFonts w:cs="Tahoma"/>
        </w:rPr>
      </w:pPr>
    </w:p>
    <w:p w14:paraId="5302EDB8" w14:textId="77777777" w:rsidR="00D814CB" w:rsidRPr="00D805BC" w:rsidRDefault="001B0819" w:rsidP="00C95E99">
      <w:pPr>
        <w:pStyle w:val="OpmaakprofielKop2"/>
      </w:pPr>
      <w:bookmarkStart w:id="41" w:name="_Toc62821391"/>
      <w:r w:rsidRPr="00D805BC">
        <w:t>Windsnelheid op 60 m</w:t>
      </w:r>
      <w:bookmarkEnd w:id="41"/>
    </w:p>
    <w:p w14:paraId="3266854F" w14:textId="363F0F22" w:rsidR="00D814CB" w:rsidRPr="00D805BC" w:rsidRDefault="00D814CB" w:rsidP="00566477">
      <w:pPr>
        <w:rPr>
          <w:rFonts w:cs="Tahoma"/>
        </w:rPr>
      </w:pPr>
      <w:r w:rsidRPr="00D805BC">
        <w:rPr>
          <w:rFonts w:cs="Tahoma"/>
        </w:rPr>
        <w:t xml:space="preserve">Bij de berekening van de windsnelheid op 60 m hoogte uit de waarden </w:t>
      </w:r>
      <w:r w:rsidR="00D87FF5" w:rsidRPr="00D805BC">
        <w:rPr>
          <w:rFonts w:cs="Tahoma"/>
        </w:rPr>
        <w:t xml:space="preserve">die </w:t>
      </w:r>
      <w:r w:rsidRPr="00D805BC">
        <w:rPr>
          <w:rFonts w:cs="Tahoma"/>
        </w:rPr>
        <w:t>in de voorgeschreven meteobestanden voor Schiphol en Eindhoven staan, wordt altijd een ondergrens van 1</w:t>
      </w:r>
      <w:r w:rsidR="00551CF9">
        <w:rPr>
          <w:rFonts w:cs="Tahoma"/>
        </w:rPr>
        <w:t>,</w:t>
      </w:r>
      <w:r w:rsidRPr="00D805BC">
        <w:rPr>
          <w:rFonts w:cs="Tahoma"/>
        </w:rPr>
        <w:t>0 m/s gehanteerd; waarden die kleiner worden berekend dan deze ondergrens (op 60 m hoogte) worden op 1,0 m/s gesteld, alvorens de windsnelheden op andere hoogten te berekenen.</w:t>
      </w:r>
    </w:p>
    <w:p w14:paraId="2214FCE5" w14:textId="77777777" w:rsidR="00D814CB" w:rsidRPr="00D805BC" w:rsidRDefault="00D814CB" w:rsidP="00566477">
      <w:pPr>
        <w:rPr>
          <w:rFonts w:cs="Tahoma"/>
        </w:rPr>
      </w:pPr>
    </w:p>
    <w:p w14:paraId="1A36A4D3" w14:textId="77777777" w:rsidR="00D814CB" w:rsidRPr="00D805BC" w:rsidRDefault="001B0819" w:rsidP="00C95E99">
      <w:pPr>
        <w:pStyle w:val="OpmaakprofielKop2"/>
      </w:pPr>
      <w:bookmarkStart w:id="42" w:name="_Toc62821392"/>
      <w:r w:rsidRPr="00D805BC">
        <w:t>GCN</w:t>
      </w:r>
      <w:bookmarkEnd w:id="42"/>
    </w:p>
    <w:p w14:paraId="3D5DFF01" w14:textId="166551E9" w:rsidR="00D814CB" w:rsidRPr="00D805BC" w:rsidRDefault="0077465E" w:rsidP="00566477">
      <w:pPr>
        <w:rPr>
          <w:rFonts w:cs="Tahoma"/>
        </w:rPr>
      </w:pPr>
      <w:r w:rsidRPr="00D805BC">
        <w:rPr>
          <w:rFonts w:cs="Tahoma"/>
        </w:rPr>
        <w:t>Bij de bepaling van de achterg</w:t>
      </w:r>
      <w:r w:rsidR="00D87FF5" w:rsidRPr="00D805BC">
        <w:rPr>
          <w:rFonts w:cs="Tahoma"/>
        </w:rPr>
        <w:t>r</w:t>
      </w:r>
      <w:r w:rsidRPr="00D805BC">
        <w:rPr>
          <w:rFonts w:cs="Tahoma"/>
        </w:rPr>
        <w:t xml:space="preserve">ondconcentraties (GCN-waarden) voor jaren die niet voorkomen in de gcn-database, wordt lineair gemiddeld tussen de (uur- of jaar))waarden waarvoor wel gegevens beschikbaar zijn. </w:t>
      </w:r>
      <w:r w:rsidR="00E24747">
        <w:rPr>
          <w:rFonts w:cs="Tahoma"/>
        </w:rPr>
        <w:t>In beginsel wordt dit door de PreSRM geregeld. Voor historische jaren is dat niet van toepassing; deze jaren komen alle</w:t>
      </w:r>
      <w:r w:rsidR="00551CF9">
        <w:rPr>
          <w:rFonts w:cs="Tahoma"/>
        </w:rPr>
        <w:t>n</w:t>
      </w:r>
      <w:r w:rsidR="00E24747">
        <w:rPr>
          <w:rFonts w:cs="Tahoma"/>
        </w:rPr>
        <w:t xml:space="preserve"> </w:t>
      </w:r>
      <w:r w:rsidR="004E2000">
        <w:rPr>
          <w:rFonts w:cs="Tahoma"/>
        </w:rPr>
        <w:t>afzonderlijk</w:t>
      </w:r>
      <w:r w:rsidR="00E24747">
        <w:rPr>
          <w:rFonts w:cs="Tahoma"/>
        </w:rPr>
        <w:t xml:space="preserve"> in de GCN database voor.</w:t>
      </w:r>
      <w:r w:rsidR="004A0E62">
        <w:rPr>
          <w:rFonts w:cs="Tahoma"/>
        </w:rPr>
        <w:t xml:space="preserve"> De PreSRM echter middelt in veel gevallen toch nog tussen de lustrumjaren.</w:t>
      </w:r>
    </w:p>
    <w:p w14:paraId="5A0CA6B9" w14:textId="77777777" w:rsidR="007670ED" w:rsidRPr="00D805BC" w:rsidRDefault="007670ED" w:rsidP="00566477">
      <w:pPr>
        <w:rPr>
          <w:rFonts w:cs="Tahoma"/>
        </w:rPr>
      </w:pPr>
    </w:p>
    <w:p w14:paraId="3264ED7C" w14:textId="77777777" w:rsidR="00F33359" w:rsidRPr="00D805BC" w:rsidRDefault="00743C2C" w:rsidP="00C95E99">
      <w:pPr>
        <w:pStyle w:val="OpmaakprofielKop2"/>
      </w:pPr>
      <w:bookmarkStart w:id="43" w:name="_Toc62821393"/>
      <w:r w:rsidRPr="00D805BC">
        <w:t>Berekening menghoogte</w:t>
      </w:r>
      <w:bookmarkEnd w:id="43"/>
    </w:p>
    <w:p w14:paraId="64F78590" w14:textId="46651E4A" w:rsidR="00F33359" w:rsidRPr="00D805BC" w:rsidRDefault="00F33359" w:rsidP="00566477">
      <w:pPr>
        <w:rPr>
          <w:rFonts w:cs="Tahoma"/>
        </w:rPr>
      </w:pPr>
      <w:r w:rsidRPr="00D805BC">
        <w:rPr>
          <w:rFonts w:cs="Tahoma"/>
        </w:rPr>
        <w:t>Bij instabiel weer wordt het groeimodel toegepast.</w:t>
      </w:r>
      <w:r w:rsidR="007670ED" w:rsidRPr="00D805BC">
        <w:rPr>
          <w:rFonts w:cs="Tahoma"/>
        </w:rPr>
        <w:t xml:space="preserve"> </w:t>
      </w:r>
      <w:r w:rsidRPr="00D805BC">
        <w:rPr>
          <w:rFonts w:cs="Tahoma"/>
        </w:rPr>
        <w:t>Daarin wordt in 12 stappen per uur de menglaaggroei bijgehouden door</w:t>
      </w:r>
      <w:r w:rsidR="007670ED" w:rsidRPr="00D805BC">
        <w:rPr>
          <w:rFonts w:cs="Tahoma"/>
        </w:rPr>
        <w:t xml:space="preserve"> </w:t>
      </w:r>
      <w:r w:rsidRPr="00D805BC">
        <w:rPr>
          <w:rFonts w:cs="Tahoma"/>
        </w:rPr>
        <w:t>dzi/dt te berekenen en</w:t>
      </w:r>
      <w:r w:rsidR="009F5767" w:rsidRPr="00D805BC">
        <w:rPr>
          <w:rFonts w:cs="Tahoma"/>
        </w:rPr>
        <w:t xml:space="preserve"> per stapje </w:t>
      </w:r>
      <w:r w:rsidR="0077465E" w:rsidRPr="00D805BC">
        <w:rPr>
          <w:rFonts w:cs="Tahoma"/>
        </w:rPr>
        <w:t>de dan heersen</w:t>
      </w:r>
      <w:r w:rsidR="00D72465" w:rsidRPr="00D805BC">
        <w:rPr>
          <w:rFonts w:cs="Tahoma"/>
        </w:rPr>
        <w:t>de temperatuurgradiënt en de windsnelheid</w:t>
      </w:r>
      <w:r w:rsidR="0077465E" w:rsidRPr="00D805BC">
        <w:rPr>
          <w:rFonts w:cs="Tahoma"/>
        </w:rPr>
        <w:t xml:space="preserve"> te bepalen. De stapgrootte is 5 minuten en de maximale waarde voor de groeisnelheid van de grenslaaghoogte wordt op 0,25 m/s </w:t>
      </w:r>
      <w:r w:rsidR="00D72465" w:rsidRPr="00D805BC">
        <w:rPr>
          <w:rFonts w:cs="Tahoma"/>
        </w:rPr>
        <w:t>vastgesteld</w:t>
      </w:r>
      <w:r w:rsidR="0077465E" w:rsidRPr="00D805BC">
        <w:rPr>
          <w:rFonts w:cs="Tahoma"/>
        </w:rPr>
        <w:t>.</w:t>
      </w:r>
    </w:p>
    <w:p w14:paraId="06CBC526" w14:textId="77777777" w:rsidR="00F33359" w:rsidRPr="00D805BC" w:rsidRDefault="00F33359" w:rsidP="00566477">
      <w:pPr>
        <w:rPr>
          <w:rFonts w:cs="Tahoma"/>
        </w:rPr>
      </w:pPr>
    </w:p>
    <w:p w14:paraId="5257027E" w14:textId="4C87450D" w:rsidR="00F33359" w:rsidRPr="00D805BC" w:rsidRDefault="001A3F76" w:rsidP="00566477">
      <w:pPr>
        <w:rPr>
          <w:rFonts w:cs="Tahoma"/>
        </w:rPr>
      </w:pPr>
      <w:r w:rsidRPr="00D805BC">
        <w:rPr>
          <w:rFonts w:cs="Tahoma"/>
        </w:rPr>
        <w:lastRenderedPageBreak/>
        <w:t>Als</w:t>
      </w:r>
      <w:r w:rsidR="00441276" w:rsidRPr="00D805BC">
        <w:rPr>
          <w:rFonts w:cs="Tahoma"/>
        </w:rPr>
        <w:t xml:space="preserve"> </w:t>
      </w:r>
      <w:r w:rsidR="00F33359" w:rsidRPr="00D805BC">
        <w:rPr>
          <w:rFonts w:cs="Tahoma"/>
        </w:rPr>
        <w:t>dT</w:t>
      </w:r>
      <w:r w:rsidR="00F33359" w:rsidRPr="00D805BC">
        <w:rPr>
          <w:rFonts w:cs="Tahoma"/>
          <w:u w:val="single"/>
        </w:rPr>
        <w:t>&lt;</w:t>
      </w:r>
      <w:r w:rsidR="00F33359" w:rsidRPr="00D805BC">
        <w:rPr>
          <w:rFonts w:cs="Tahoma"/>
        </w:rPr>
        <w:t xml:space="preserve"> 0 is t</w:t>
      </w:r>
      <w:r w:rsidRPr="00D805BC">
        <w:rPr>
          <w:rFonts w:cs="Tahoma"/>
        </w:rPr>
        <w:t>.</w:t>
      </w:r>
      <w:r w:rsidR="00F33359" w:rsidRPr="00D805BC">
        <w:rPr>
          <w:rFonts w:cs="Tahoma"/>
        </w:rPr>
        <w:t>o</w:t>
      </w:r>
      <w:r w:rsidRPr="00D805BC">
        <w:rPr>
          <w:rFonts w:cs="Tahoma"/>
        </w:rPr>
        <w:t>.</w:t>
      </w:r>
      <w:r w:rsidR="00F33359" w:rsidRPr="00D805BC">
        <w:rPr>
          <w:rFonts w:cs="Tahoma"/>
        </w:rPr>
        <w:t>v</w:t>
      </w:r>
      <w:r w:rsidRPr="00D805BC">
        <w:rPr>
          <w:rFonts w:cs="Tahoma"/>
        </w:rPr>
        <w:t>.</w:t>
      </w:r>
      <w:r w:rsidR="00F33359" w:rsidRPr="00D805BC">
        <w:rPr>
          <w:rFonts w:cs="Tahoma"/>
        </w:rPr>
        <w:t xml:space="preserve"> </w:t>
      </w:r>
      <w:r w:rsidRPr="00D805BC">
        <w:rPr>
          <w:rFonts w:cs="Tahoma"/>
        </w:rPr>
        <w:t>het</w:t>
      </w:r>
      <w:r w:rsidR="00F33359" w:rsidRPr="00D805BC">
        <w:rPr>
          <w:rFonts w:cs="Tahoma"/>
        </w:rPr>
        <w:t xml:space="preserve"> </w:t>
      </w:r>
      <w:r w:rsidR="003946CA" w:rsidRPr="00D805BC">
        <w:rPr>
          <w:rFonts w:cs="Tahoma"/>
        </w:rPr>
        <w:t>potentiële</w:t>
      </w:r>
      <w:r w:rsidR="00F33359" w:rsidRPr="00D805BC">
        <w:rPr>
          <w:rFonts w:cs="Tahoma"/>
        </w:rPr>
        <w:t xml:space="preserve"> T-profiel dan is er geen </w:t>
      </w:r>
      <w:r w:rsidR="003946CA" w:rsidRPr="00D805BC">
        <w:rPr>
          <w:rFonts w:cs="Tahoma"/>
        </w:rPr>
        <w:t>barrière</w:t>
      </w:r>
      <w:r w:rsidR="00F33359" w:rsidRPr="00D805BC">
        <w:rPr>
          <w:rFonts w:cs="Tahoma"/>
        </w:rPr>
        <w:t xml:space="preserve"> om te</w:t>
      </w:r>
      <w:r w:rsidRPr="00D805BC">
        <w:rPr>
          <w:rFonts w:cs="Tahoma"/>
        </w:rPr>
        <w:t xml:space="preserve"> </w:t>
      </w:r>
      <w:r w:rsidR="00F33359" w:rsidRPr="00D805BC">
        <w:rPr>
          <w:rFonts w:cs="Tahoma"/>
        </w:rPr>
        <w:t>groeien en wordt een grootste stijgsnelheid van 0</w:t>
      </w:r>
      <w:r w:rsidR="0062797D">
        <w:rPr>
          <w:rFonts w:cs="Tahoma"/>
        </w:rPr>
        <w:t>,</w:t>
      </w:r>
      <w:r w:rsidR="00F33359" w:rsidRPr="00D805BC">
        <w:rPr>
          <w:rFonts w:cs="Tahoma"/>
        </w:rPr>
        <w:t>25 m/s aangenomen (arbitrair)</w:t>
      </w:r>
      <w:r w:rsidRPr="00D805BC">
        <w:rPr>
          <w:rFonts w:cs="Tahoma"/>
        </w:rPr>
        <w:t xml:space="preserve"> </w:t>
      </w:r>
      <w:r w:rsidR="00F33359" w:rsidRPr="00D805BC">
        <w:rPr>
          <w:rFonts w:cs="Tahoma"/>
        </w:rPr>
        <w:t>Dit is dus 900 m/uur</w:t>
      </w:r>
      <w:r w:rsidR="00F33359" w:rsidRPr="00551CF9">
        <w:rPr>
          <w:rFonts w:cs="Tahoma"/>
        </w:rPr>
        <w:t>!</w:t>
      </w:r>
      <w:r w:rsidR="00F33359" w:rsidRPr="00D805BC">
        <w:rPr>
          <w:rFonts w:cs="Tahoma"/>
        </w:rPr>
        <w:t xml:space="preserve"> Of per tijdstap 900/12= 75 m.</w:t>
      </w:r>
    </w:p>
    <w:p w14:paraId="6F0784BF" w14:textId="77777777" w:rsidR="00F33359" w:rsidRPr="00D805BC" w:rsidRDefault="00F33359" w:rsidP="00566477">
      <w:pPr>
        <w:rPr>
          <w:rFonts w:cs="Tahoma"/>
        </w:rPr>
      </w:pPr>
      <w:r w:rsidRPr="00D805BC">
        <w:rPr>
          <w:rFonts w:cs="Tahoma"/>
        </w:rPr>
        <w:t xml:space="preserve">Voor </w:t>
      </w:r>
      <w:r w:rsidR="003946CA" w:rsidRPr="00D805BC">
        <w:rPr>
          <w:rFonts w:cs="Tahoma"/>
        </w:rPr>
        <w:t>σ</w:t>
      </w:r>
      <w:r w:rsidR="003946CA" w:rsidRPr="00D805BC">
        <w:rPr>
          <w:rFonts w:cs="Tahoma"/>
          <w:vertAlign w:val="subscript"/>
        </w:rPr>
        <w:t>w</w:t>
      </w:r>
      <w:r w:rsidR="003946CA" w:rsidRPr="00D805BC">
        <w:rPr>
          <w:rFonts w:cs="Tahoma"/>
        </w:rPr>
        <w:t xml:space="preserve"> wordt de </w:t>
      </w:r>
      <w:r w:rsidRPr="00D805BC">
        <w:rPr>
          <w:rFonts w:cs="Tahoma"/>
        </w:rPr>
        <w:t xml:space="preserve">waarde van het huidige uur genomen bij de berekening van </w:t>
      </w:r>
      <w:r w:rsidR="003946CA" w:rsidRPr="00D805BC">
        <w:rPr>
          <w:rFonts w:cs="Tahoma"/>
        </w:rPr>
        <w:t>σ</w:t>
      </w:r>
      <w:r w:rsidR="003946CA" w:rsidRPr="00D805BC">
        <w:rPr>
          <w:rFonts w:cs="Tahoma"/>
          <w:vertAlign w:val="subscript"/>
        </w:rPr>
        <w:t>w</w:t>
      </w:r>
      <w:r w:rsidR="003946CA" w:rsidRPr="00D805BC">
        <w:rPr>
          <w:rFonts w:cs="Tahoma"/>
        </w:rPr>
        <w:t xml:space="preserve"> </w:t>
      </w:r>
      <w:r w:rsidRPr="00D805BC">
        <w:rPr>
          <w:rFonts w:cs="Tahoma"/>
        </w:rPr>
        <w:t>is Zi weer nodig, hiervoor wordt de menghoogte van het vorige uur genomen!</w:t>
      </w:r>
    </w:p>
    <w:p w14:paraId="0E7C7F96" w14:textId="77777777" w:rsidR="00F33359" w:rsidRPr="00D805BC" w:rsidRDefault="0077465E" w:rsidP="00566477">
      <w:pPr>
        <w:rPr>
          <w:rFonts w:cs="Tahoma"/>
        </w:rPr>
      </w:pPr>
      <w:r w:rsidRPr="00D805BC">
        <w:rPr>
          <w:rFonts w:cs="Tahoma"/>
        </w:rPr>
        <w:t xml:space="preserve">De </w:t>
      </w:r>
      <w:r w:rsidR="00D72465" w:rsidRPr="00D805BC">
        <w:rPr>
          <w:rFonts w:cs="Tahoma"/>
        </w:rPr>
        <w:t>potentiële</w:t>
      </w:r>
      <w:r w:rsidRPr="00D805BC">
        <w:rPr>
          <w:rFonts w:cs="Tahoma"/>
        </w:rPr>
        <w:t xml:space="preserve"> </w:t>
      </w:r>
      <w:r w:rsidR="00D72465" w:rsidRPr="00D805BC">
        <w:rPr>
          <w:rFonts w:cs="Tahoma"/>
        </w:rPr>
        <w:t>temperatuurgradiënt</w:t>
      </w:r>
      <w:r w:rsidR="00F33359" w:rsidRPr="00D805BC">
        <w:rPr>
          <w:rFonts w:cs="Tahoma"/>
        </w:rPr>
        <w:t xml:space="preserve"> wordt per laag aangepast aan de actuele waarde. </w:t>
      </w:r>
      <w:r w:rsidRPr="00D805BC">
        <w:rPr>
          <w:rFonts w:cs="Tahoma"/>
        </w:rPr>
        <w:t>De hoogtestappen daarbij zijn:</w:t>
      </w:r>
      <w:r w:rsidR="00F33359" w:rsidRPr="00D805BC">
        <w:rPr>
          <w:rFonts w:cs="Tahoma"/>
        </w:rPr>
        <w:t xml:space="preserve"> 10 - 60 - 160 - 260 - 360 - 460 </w:t>
      </w:r>
      <w:r w:rsidRPr="00D805BC">
        <w:rPr>
          <w:rFonts w:cs="Tahoma"/>
        </w:rPr>
        <w:t xml:space="preserve">m </w:t>
      </w:r>
      <w:r w:rsidR="00F33359" w:rsidRPr="00D805BC">
        <w:rPr>
          <w:rFonts w:cs="Tahoma"/>
        </w:rPr>
        <w:t>etc.</w:t>
      </w:r>
    </w:p>
    <w:p w14:paraId="59375C0E" w14:textId="77777777" w:rsidR="00F33359" w:rsidRDefault="00F33359" w:rsidP="00566477">
      <w:pPr>
        <w:rPr>
          <w:rFonts w:cs="Tahoma"/>
        </w:rPr>
      </w:pPr>
    </w:p>
    <w:p w14:paraId="3BD378A0" w14:textId="77777777" w:rsidR="00871C83" w:rsidRPr="009C0ED4" w:rsidRDefault="00871C83" w:rsidP="0062797D">
      <w:pPr>
        <w:pStyle w:val="Kop2"/>
        <w:rPr>
          <w:rFonts w:ascii="Tahoma" w:hAnsi="Tahoma" w:cs="Tahoma"/>
        </w:rPr>
      </w:pPr>
      <w:bookmarkStart w:id="44" w:name="_Toc62821394"/>
      <w:r w:rsidRPr="009C0ED4">
        <w:rPr>
          <w:rFonts w:ascii="Tahoma" w:hAnsi="Tahoma" w:cs="Tahoma"/>
        </w:rPr>
        <w:t>Dispersieparameters σ</w:t>
      </w:r>
      <w:r w:rsidRPr="009C0ED4">
        <w:rPr>
          <w:rFonts w:ascii="Tahoma" w:hAnsi="Tahoma" w:cs="Tahoma"/>
          <w:vertAlign w:val="subscript"/>
        </w:rPr>
        <w:t>y</w:t>
      </w:r>
      <w:r w:rsidRPr="009C0ED4">
        <w:rPr>
          <w:rFonts w:ascii="Tahoma" w:hAnsi="Tahoma" w:cs="Tahoma"/>
        </w:rPr>
        <w:t xml:space="preserve"> en σ</w:t>
      </w:r>
      <w:r w:rsidRPr="009C0ED4">
        <w:rPr>
          <w:rFonts w:ascii="Tahoma" w:hAnsi="Tahoma" w:cs="Tahoma"/>
          <w:vertAlign w:val="subscript"/>
        </w:rPr>
        <w:t>z</w:t>
      </w:r>
      <w:bookmarkEnd w:id="44"/>
      <w:r w:rsidRPr="009C0ED4">
        <w:rPr>
          <w:rFonts w:ascii="Tahoma" w:hAnsi="Tahoma" w:cs="Tahoma"/>
        </w:rPr>
        <w:t xml:space="preserve"> </w:t>
      </w:r>
    </w:p>
    <w:p w14:paraId="3AC76F69" w14:textId="329C4C45" w:rsidR="00871C83" w:rsidRPr="00A63B77" w:rsidRDefault="00871C83" w:rsidP="003C795C">
      <w:pPr>
        <w:autoSpaceDE w:val="0"/>
        <w:autoSpaceDN w:val="0"/>
        <w:adjustRightInd w:val="0"/>
        <w:rPr>
          <w:rFonts w:ascii="Arial" w:hAnsi="Arial" w:cs="Arial"/>
        </w:rPr>
      </w:pPr>
      <w:r w:rsidRPr="00A63B77">
        <w:rPr>
          <w:rFonts w:ascii="Arial" w:hAnsi="Arial" w:cs="Arial"/>
        </w:rPr>
        <w:t xml:space="preserve">De initiële waarden van </w:t>
      </w:r>
      <w:r w:rsidR="003C795C" w:rsidRPr="003C795C">
        <w:rPr>
          <w:rFonts w:cs="Tahoma"/>
        </w:rPr>
        <w:t>σ</w:t>
      </w:r>
      <w:r w:rsidR="003C795C" w:rsidRPr="003C795C">
        <w:rPr>
          <w:rFonts w:cs="Tahoma"/>
          <w:vertAlign w:val="subscript"/>
        </w:rPr>
        <w:t>y</w:t>
      </w:r>
      <w:r w:rsidR="003C795C" w:rsidRPr="003C795C">
        <w:rPr>
          <w:rFonts w:cs="Tahoma"/>
        </w:rPr>
        <w:t xml:space="preserve"> en σ</w:t>
      </w:r>
      <w:r w:rsidR="003C795C" w:rsidRPr="003C795C">
        <w:rPr>
          <w:rFonts w:cs="Tahoma"/>
          <w:vertAlign w:val="subscript"/>
        </w:rPr>
        <w:t>z</w:t>
      </w:r>
      <w:r w:rsidR="003C795C">
        <w:rPr>
          <w:rStyle w:val="Voetnootmarkering"/>
          <w:rFonts w:cs="Tahoma"/>
          <w:sz w:val="24"/>
          <w:szCs w:val="24"/>
        </w:rPr>
        <w:footnoteReference w:id="2"/>
      </w:r>
      <w:r w:rsidR="003C795C">
        <w:rPr>
          <w:rFonts w:cs="Tahoma"/>
          <w:sz w:val="24"/>
          <w:szCs w:val="24"/>
        </w:rPr>
        <w:t xml:space="preserve"> </w:t>
      </w:r>
      <w:r w:rsidRPr="00A63B77">
        <w:rPr>
          <w:rFonts w:ascii="Arial" w:hAnsi="Arial" w:cs="Arial"/>
        </w:rPr>
        <w:t>hebben een ondergrens die de schoorsteendiameter</w:t>
      </w:r>
      <w:r w:rsidR="00A63B77" w:rsidRPr="00A63B77">
        <w:rPr>
          <w:rFonts w:ascii="Arial" w:hAnsi="Arial" w:cs="Arial"/>
        </w:rPr>
        <w:t xml:space="preserve"> </w:t>
      </w:r>
      <w:r w:rsidRPr="00A63B77">
        <w:rPr>
          <w:rFonts w:ascii="Arial" w:hAnsi="Arial" w:cs="Arial"/>
        </w:rPr>
        <w:t>reflecteert. Op elk moment moet de σ</w:t>
      </w:r>
      <w:r w:rsidRPr="00FE7813">
        <w:rPr>
          <w:rFonts w:ascii="Arial" w:hAnsi="Arial" w:cs="Arial"/>
          <w:vertAlign w:val="subscript"/>
        </w:rPr>
        <w:t>y</w:t>
      </w:r>
      <w:r w:rsidRPr="00A63B77">
        <w:rPr>
          <w:rFonts w:ascii="Arial" w:hAnsi="Arial" w:cs="Arial"/>
        </w:rPr>
        <w:t xml:space="preserve"> en σ</w:t>
      </w:r>
      <w:r w:rsidRPr="00FE7813">
        <w:rPr>
          <w:rFonts w:ascii="Arial" w:hAnsi="Arial" w:cs="Arial"/>
          <w:vertAlign w:val="subscript"/>
        </w:rPr>
        <w:t>z</w:t>
      </w:r>
      <w:r w:rsidRPr="00A63B77">
        <w:rPr>
          <w:rFonts w:ascii="Arial" w:hAnsi="Arial" w:cs="Arial"/>
        </w:rPr>
        <w:t xml:space="preserve"> waarde bij het emissiepunt een minimale</w:t>
      </w:r>
      <w:r w:rsidR="00A63B77" w:rsidRPr="00A63B77">
        <w:rPr>
          <w:rFonts w:ascii="Arial" w:hAnsi="Arial" w:cs="Arial"/>
        </w:rPr>
        <w:t xml:space="preserve"> </w:t>
      </w:r>
      <w:r w:rsidRPr="00A63B77">
        <w:rPr>
          <w:rFonts w:ascii="Arial" w:hAnsi="Arial" w:cs="Arial"/>
        </w:rPr>
        <w:t xml:space="preserve">waarde van Du/2 </w:t>
      </w:r>
      <w:r w:rsidR="00A62AF2">
        <w:rPr>
          <w:rFonts w:ascii="Arial" w:hAnsi="Arial" w:cs="Arial"/>
        </w:rPr>
        <w:t>(</w:t>
      </w:r>
      <w:r w:rsidRPr="00A63B77">
        <w:rPr>
          <w:rFonts w:ascii="Arial" w:hAnsi="Arial" w:cs="Arial"/>
        </w:rPr>
        <w:t>uitwendige diameter, gedeeld door 2</w:t>
      </w:r>
      <w:r w:rsidR="00A62AF2">
        <w:rPr>
          <w:rFonts w:ascii="Arial" w:hAnsi="Arial" w:cs="Arial"/>
        </w:rPr>
        <w:t>)</w:t>
      </w:r>
      <w:r w:rsidRPr="00A63B77">
        <w:rPr>
          <w:rFonts w:ascii="Arial" w:hAnsi="Arial" w:cs="Arial"/>
        </w:rPr>
        <w:t>. Dit wordt dus ook toegepast als de</w:t>
      </w:r>
      <w:r w:rsidR="00A63B77" w:rsidRPr="00A63B77">
        <w:rPr>
          <w:rFonts w:ascii="Arial" w:hAnsi="Arial" w:cs="Arial"/>
        </w:rPr>
        <w:t xml:space="preserve"> </w:t>
      </w:r>
      <w:r w:rsidRPr="00A63B77">
        <w:rPr>
          <w:rFonts w:ascii="Arial" w:hAnsi="Arial" w:cs="Arial"/>
        </w:rPr>
        <w:t>gebouwroutine is aangeroepen.</w:t>
      </w:r>
    </w:p>
    <w:p w14:paraId="1009EE75" w14:textId="77777777" w:rsidR="00871C83" w:rsidRPr="00A63B77" w:rsidRDefault="00871C83" w:rsidP="003C795C">
      <w:pPr>
        <w:autoSpaceDE w:val="0"/>
        <w:autoSpaceDN w:val="0"/>
        <w:adjustRightInd w:val="0"/>
        <w:rPr>
          <w:rFonts w:ascii="Arial" w:hAnsi="Arial" w:cs="Arial"/>
        </w:rPr>
      </w:pPr>
      <w:r w:rsidRPr="00A63B77">
        <w:rPr>
          <w:rFonts w:ascii="Arial" w:hAnsi="Arial" w:cs="Arial"/>
        </w:rPr>
        <w:t xml:space="preserve">De initiële waarden van </w:t>
      </w:r>
      <w:r w:rsidR="00FE7813" w:rsidRPr="00A63B77">
        <w:rPr>
          <w:rFonts w:ascii="Arial" w:hAnsi="Arial" w:cs="Arial"/>
        </w:rPr>
        <w:t>σ</w:t>
      </w:r>
      <w:r w:rsidR="00FE7813" w:rsidRPr="00FE7813">
        <w:rPr>
          <w:rFonts w:ascii="Arial" w:hAnsi="Arial" w:cs="Arial"/>
          <w:vertAlign w:val="subscript"/>
        </w:rPr>
        <w:t>y</w:t>
      </w:r>
      <w:r w:rsidR="00FE7813" w:rsidRPr="00A63B77">
        <w:rPr>
          <w:rFonts w:ascii="Arial" w:hAnsi="Arial" w:cs="Arial"/>
        </w:rPr>
        <w:t xml:space="preserve"> en σ</w:t>
      </w:r>
      <w:r w:rsidR="00FE7813" w:rsidRPr="00FE7813">
        <w:rPr>
          <w:rFonts w:ascii="Arial" w:hAnsi="Arial" w:cs="Arial"/>
          <w:vertAlign w:val="subscript"/>
        </w:rPr>
        <w:t>z</w:t>
      </w:r>
      <w:r w:rsidRPr="00A63B77">
        <w:rPr>
          <w:rFonts w:ascii="Arial" w:hAnsi="Arial" w:cs="Arial"/>
        </w:rPr>
        <w:t>, moeten voor pluimen die als lijwervelpluim uit de</w:t>
      </w:r>
      <w:r w:rsidR="00A63B77" w:rsidRPr="00A63B77">
        <w:rPr>
          <w:rFonts w:ascii="Arial" w:hAnsi="Arial" w:cs="Arial"/>
        </w:rPr>
        <w:t xml:space="preserve"> </w:t>
      </w:r>
      <w:r w:rsidRPr="00A63B77">
        <w:rPr>
          <w:rFonts w:ascii="Arial" w:hAnsi="Arial" w:cs="Arial"/>
        </w:rPr>
        <w:t>gebouwroutine zijn teruggegeven aan de halve lijwervelhoogte worden gelijkgesteld.</w:t>
      </w:r>
    </w:p>
    <w:p w14:paraId="680DB3C7" w14:textId="77777777" w:rsidR="008B6DF4" w:rsidRPr="00D805BC" w:rsidRDefault="008B6DF4" w:rsidP="00566477">
      <w:pPr>
        <w:rPr>
          <w:rFonts w:cs="Tahoma"/>
        </w:rPr>
      </w:pPr>
    </w:p>
    <w:p w14:paraId="70B6B8C0" w14:textId="77777777" w:rsidR="008B6DF4" w:rsidRDefault="00F003FF" w:rsidP="00F003FF">
      <w:pPr>
        <w:pStyle w:val="OpmaakprofielKop2"/>
      </w:pPr>
      <w:bookmarkStart w:id="45" w:name="_Toc62821395"/>
      <w:r>
        <w:t>Oppervlaktebronnen</w:t>
      </w:r>
      <w:bookmarkEnd w:id="45"/>
    </w:p>
    <w:p w14:paraId="2CDA8753" w14:textId="77777777" w:rsidR="00F003FF" w:rsidRPr="00F003FF" w:rsidRDefault="00F003FF" w:rsidP="00F003FF">
      <w:pPr>
        <w:autoSpaceDE w:val="0"/>
        <w:autoSpaceDN w:val="0"/>
        <w:adjustRightInd w:val="0"/>
        <w:rPr>
          <w:rFonts w:cs="Tahoma"/>
        </w:rPr>
      </w:pPr>
      <w:r w:rsidRPr="00F003FF">
        <w:rPr>
          <w:rFonts w:cs="Tahoma"/>
        </w:rPr>
        <w:t>Bij oppervlaktebronnen wordt de oriëntatie van de oppervlaktebron per uur loodrecht op de</w:t>
      </w:r>
      <w:r>
        <w:rPr>
          <w:rFonts w:cs="Tahoma"/>
        </w:rPr>
        <w:t xml:space="preserve"> </w:t>
      </w:r>
      <w:r w:rsidRPr="00F003FF">
        <w:rPr>
          <w:rFonts w:cs="Tahoma"/>
        </w:rPr>
        <w:t>windrichting geprojecteerd. Deze oppervlaktebron wordt in de dispersieberekeningen dan</w:t>
      </w:r>
      <w:r>
        <w:rPr>
          <w:rFonts w:cs="Tahoma"/>
        </w:rPr>
        <w:t xml:space="preserve"> </w:t>
      </w:r>
      <w:r w:rsidRPr="00F003FF">
        <w:rPr>
          <w:rFonts w:cs="Tahoma"/>
        </w:rPr>
        <w:t>opgedeeld in 1, 3, 5 of 7 lijnbronnen. Per lijnbron wordt dan NIET gerekend als het</w:t>
      </w:r>
      <w:r>
        <w:rPr>
          <w:rFonts w:cs="Tahoma"/>
        </w:rPr>
        <w:t xml:space="preserve"> </w:t>
      </w:r>
      <w:r w:rsidRPr="00F003FF">
        <w:rPr>
          <w:rFonts w:cs="Tahoma"/>
        </w:rPr>
        <w:t xml:space="preserve">receptorpunt bovenwinds gelegen is. Het berekenen van de concentratie </w:t>
      </w:r>
      <w:r w:rsidRPr="00F003FF">
        <w:rPr>
          <w:rFonts w:cs="Tahoma"/>
          <w:b/>
          <w:bCs/>
          <w:i/>
          <w:iCs/>
        </w:rPr>
        <w:t xml:space="preserve">in </w:t>
      </w:r>
      <w:r w:rsidRPr="00F003FF">
        <w:rPr>
          <w:rFonts w:cs="Tahoma"/>
        </w:rPr>
        <w:t>de</w:t>
      </w:r>
      <w:r>
        <w:rPr>
          <w:rFonts w:cs="Tahoma"/>
        </w:rPr>
        <w:t xml:space="preserve"> </w:t>
      </w:r>
      <w:r w:rsidRPr="00F003FF">
        <w:rPr>
          <w:rFonts w:cs="Tahoma"/>
        </w:rPr>
        <w:t xml:space="preserve">oppervlaktebron moet voor elk receptorpunt (binnen een uur) </w:t>
      </w:r>
      <w:r w:rsidRPr="00F003FF">
        <w:rPr>
          <w:rFonts w:cs="Tahoma"/>
          <w:b/>
          <w:bCs/>
          <w:i/>
          <w:iCs/>
        </w:rPr>
        <w:t xml:space="preserve">apart </w:t>
      </w:r>
      <w:r w:rsidRPr="00F003FF">
        <w:rPr>
          <w:rFonts w:cs="Tahoma"/>
        </w:rPr>
        <w:t>gedaan worden.</w:t>
      </w:r>
    </w:p>
    <w:p w14:paraId="56865271" w14:textId="77777777" w:rsidR="00F003FF" w:rsidRDefault="00F003FF" w:rsidP="00F003FF">
      <w:pPr>
        <w:autoSpaceDE w:val="0"/>
        <w:autoSpaceDN w:val="0"/>
        <w:adjustRightInd w:val="0"/>
      </w:pPr>
      <w:r w:rsidRPr="00F003FF">
        <w:rPr>
          <w:rFonts w:cs="Tahoma"/>
        </w:rPr>
        <w:t xml:space="preserve">Men zou denken dat eenmaal </w:t>
      </w:r>
      <w:r w:rsidR="00527D94" w:rsidRPr="00F003FF">
        <w:rPr>
          <w:rFonts w:cs="Tahoma"/>
        </w:rPr>
        <w:t xml:space="preserve">van de concentratie </w:t>
      </w:r>
      <w:r w:rsidR="00527D94" w:rsidRPr="00F003FF">
        <w:rPr>
          <w:rFonts w:cs="Tahoma"/>
          <w:b/>
          <w:bCs/>
          <w:i/>
          <w:iCs/>
        </w:rPr>
        <w:t xml:space="preserve">in </w:t>
      </w:r>
      <w:r w:rsidR="00527D94" w:rsidRPr="00F003FF">
        <w:rPr>
          <w:rFonts w:cs="Tahoma"/>
        </w:rPr>
        <w:t>de</w:t>
      </w:r>
      <w:r w:rsidR="00527D94">
        <w:rPr>
          <w:rFonts w:cs="Tahoma"/>
        </w:rPr>
        <w:t xml:space="preserve"> </w:t>
      </w:r>
      <w:r w:rsidR="00527D94" w:rsidRPr="00F003FF">
        <w:rPr>
          <w:rFonts w:cs="Tahoma"/>
        </w:rPr>
        <w:t xml:space="preserve">oppervlaktebron </w:t>
      </w:r>
      <w:r w:rsidRPr="00F003FF">
        <w:rPr>
          <w:rFonts w:cs="Tahoma"/>
        </w:rPr>
        <w:t>berekenen voldoende is immers, de concentratie in de</w:t>
      </w:r>
      <w:r>
        <w:rPr>
          <w:rFonts w:cs="Tahoma"/>
        </w:rPr>
        <w:t xml:space="preserve"> </w:t>
      </w:r>
      <w:r w:rsidRPr="00F003FF">
        <w:rPr>
          <w:rFonts w:cs="Tahoma"/>
        </w:rPr>
        <w:t>oppervlaktebron is op alle plaatsen gelijk en niet afhankelijk van de locatie waarvandaan</w:t>
      </w:r>
      <w:r>
        <w:rPr>
          <w:rFonts w:cs="Tahoma"/>
        </w:rPr>
        <w:t xml:space="preserve"> </w:t>
      </w:r>
      <w:r w:rsidRPr="00F003FF">
        <w:rPr>
          <w:rFonts w:cs="Tahoma"/>
        </w:rPr>
        <w:t>men naar de oppervlaktebron kijkt. Echter, de methodiek van NNM vereist dat dit voor elk</w:t>
      </w:r>
      <w:r>
        <w:rPr>
          <w:rFonts w:cs="Tahoma"/>
        </w:rPr>
        <w:t xml:space="preserve"> </w:t>
      </w:r>
      <w:r w:rsidRPr="00F003FF">
        <w:rPr>
          <w:rFonts w:cs="Tahoma"/>
        </w:rPr>
        <w:t xml:space="preserve">receptorpunt separaat gedaan moet worden. Indien een receptorpunt </w:t>
      </w:r>
      <w:r w:rsidRPr="00F003FF">
        <w:rPr>
          <w:rFonts w:cs="Tahoma"/>
          <w:i/>
          <w:iCs/>
        </w:rPr>
        <w:t xml:space="preserve">precies </w:t>
      </w:r>
      <w:r w:rsidRPr="00F003FF">
        <w:rPr>
          <w:rFonts w:cs="Tahoma"/>
        </w:rPr>
        <w:t>op de rand van</w:t>
      </w:r>
      <w:r>
        <w:rPr>
          <w:rFonts w:cs="Tahoma"/>
        </w:rPr>
        <w:t xml:space="preserve"> </w:t>
      </w:r>
      <w:r w:rsidRPr="00F003FF">
        <w:t>de oppervlaktebron ligt, moet de concentratie voor in-de-oppervlaktebron worden</w:t>
      </w:r>
      <w:r>
        <w:t xml:space="preserve"> </w:t>
      </w:r>
      <w:r w:rsidRPr="00F003FF">
        <w:t>teruggegeven.</w:t>
      </w:r>
    </w:p>
    <w:p w14:paraId="7A15AA57" w14:textId="77777777" w:rsidR="004806F7" w:rsidRDefault="004806F7" w:rsidP="00F003FF">
      <w:pPr>
        <w:autoSpaceDE w:val="0"/>
        <w:autoSpaceDN w:val="0"/>
        <w:adjustRightInd w:val="0"/>
      </w:pPr>
    </w:p>
    <w:p w14:paraId="2C34BE06" w14:textId="77777777" w:rsidR="004806F7" w:rsidRDefault="004806F7" w:rsidP="004806F7">
      <w:pPr>
        <w:pStyle w:val="OpmaakprofielKop2"/>
      </w:pPr>
      <w:bookmarkStart w:id="46" w:name="_Toc62821396"/>
      <w:r>
        <w:t>Wel of niet rekenen</w:t>
      </w:r>
      <w:bookmarkEnd w:id="46"/>
    </w:p>
    <w:p w14:paraId="5D982963" w14:textId="248FC3AB" w:rsidR="00F74696" w:rsidRDefault="004806F7" w:rsidP="00856242">
      <w:pPr>
        <w:autoSpaceDE w:val="0"/>
        <w:autoSpaceDN w:val="0"/>
        <w:adjustRightInd w:val="0"/>
        <w:rPr>
          <w:rFonts w:cs="Tahoma"/>
        </w:rPr>
      </w:pPr>
      <w:r w:rsidRPr="004806F7">
        <w:rPr>
          <w:rFonts w:cs="Tahoma"/>
        </w:rPr>
        <w:t>Bij de bepaling of een receptorpunt wel of niet wordt aangestreken door een pluim wordt voor</w:t>
      </w:r>
      <w:r>
        <w:rPr>
          <w:rFonts w:cs="Tahoma"/>
        </w:rPr>
        <w:t xml:space="preserve"> </w:t>
      </w:r>
      <w:r w:rsidRPr="004806F7">
        <w:rPr>
          <w:rFonts w:cs="Tahoma"/>
        </w:rPr>
        <w:t>puntbronnen bij een hoekverschil tussen windrichting en de lijn bron-receptor van +/-45</w:t>
      </w:r>
      <w:r>
        <w:rPr>
          <w:rFonts w:cs="Tahoma"/>
        </w:rPr>
        <w:t xml:space="preserve"> </w:t>
      </w:r>
      <w:r w:rsidRPr="004806F7">
        <w:rPr>
          <w:rFonts w:cs="Tahoma"/>
        </w:rPr>
        <w:t>graden en groter de berekening niet uitgevoerd; de bronbijdrage wordt nul verondersteld. Bij</w:t>
      </w:r>
      <w:r>
        <w:rPr>
          <w:rFonts w:cs="Tahoma"/>
        </w:rPr>
        <w:t xml:space="preserve"> </w:t>
      </w:r>
      <w:r w:rsidRPr="004806F7">
        <w:rPr>
          <w:rFonts w:cs="Tahoma"/>
        </w:rPr>
        <w:t>de gebouwroutine is</w:t>
      </w:r>
      <w:r>
        <w:rPr>
          <w:rFonts w:cs="Tahoma"/>
        </w:rPr>
        <w:t xml:space="preserve"> dit</w:t>
      </w:r>
      <w:r w:rsidRPr="004806F7">
        <w:rPr>
          <w:rFonts w:cs="Tahoma"/>
        </w:rPr>
        <w:t xml:space="preserve"> dus</w:t>
      </w:r>
      <w:r>
        <w:rPr>
          <w:rFonts w:cs="Tahoma"/>
        </w:rPr>
        <w:t xml:space="preserve"> een</w:t>
      </w:r>
      <w:r w:rsidRPr="004806F7">
        <w:rPr>
          <w:rFonts w:cs="Tahoma"/>
        </w:rPr>
        <w:t xml:space="preserve"> hoek</w:t>
      </w:r>
      <w:r>
        <w:rPr>
          <w:rFonts w:cs="Tahoma"/>
        </w:rPr>
        <w:t xml:space="preserve"> van</w:t>
      </w:r>
      <w:r w:rsidRPr="004806F7">
        <w:rPr>
          <w:rFonts w:cs="Tahoma"/>
        </w:rPr>
        <w:t xml:space="preserve"> +/- 90 graden. Om te bepalen of een receptorpunt ver genoeg</w:t>
      </w:r>
      <w:r>
        <w:rPr>
          <w:rFonts w:cs="Tahoma"/>
        </w:rPr>
        <w:t xml:space="preserve"> </w:t>
      </w:r>
      <w:r w:rsidRPr="004806F7">
        <w:rPr>
          <w:rFonts w:cs="Tahoma"/>
        </w:rPr>
        <w:t>onder de pluim ligt om niet te hoeven rekenen wordt als criterium Heff-z &gt; 4*σ</w:t>
      </w:r>
      <w:r w:rsidRPr="00F74696">
        <w:rPr>
          <w:rFonts w:cs="Tahoma"/>
          <w:vertAlign w:val="subscript"/>
        </w:rPr>
        <w:t>z</w:t>
      </w:r>
      <w:r w:rsidRPr="004806F7">
        <w:rPr>
          <w:rFonts w:cs="Tahoma"/>
        </w:rPr>
        <w:t xml:space="preserve"> genomen</w:t>
      </w:r>
      <w:r w:rsidR="00527D94">
        <w:rPr>
          <w:rFonts w:cs="Tahoma"/>
        </w:rPr>
        <w:t>.</w:t>
      </w:r>
    </w:p>
    <w:p w14:paraId="3A523204" w14:textId="77777777" w:rsidR="00856242" w:rsidRDefault="00856242" w:rsidP="00856242">
      <w:pPr>
        <w:autoSpaceDE w:val="0"/>
        <w:autoSpaceDN w:val="0"/>
        <w:adjustRightInd w:val="0"/>
      </w:pPr>
    </w:p>
    <w:p w14:paraId="3178B360" w14:textId="77777777" w:rsidR="00F74696" w:rsidRDefault="00F74696" w:rsidP="00F74696">
      <w:pPr>
        <w:pStyle w:val="OpmaakprofielKop2"/>
      </w:pPr>
      <w:bookmarkStart w:id="47" w:name="_Toc62821397"/>
      <w:r>
        <w:t>Berekeningen met gebouwinvloed</w:t>
      </w:r>
      <w:bookmarkEnd w:id="47"/>
    </w:p>
    <w:p w14:paraId="7E863FBD" w14:textId="77777777" w:rsidR="00C61223" w:rsidRDefault="00F74696" w:rsidP="00F74696">
      <w:pPr>
        <w:autoSpaceDE w:val="0"/>
        <w:autoSpaceDN w:val="0"/>
        <w:adjustRightInd w:val="0"/>
        <w:rPr>
          <w:rFonts w:cs="Tahoma"/>
        </w:rPr>
      </w:pPr>
      <w:r w:rsidRPr="00DA3F50">
        <w:rPr>
          <w:rFonts w:cs="Tahoma"/>
        </w:rPr>
        <w:t>Concentraties voor receptorpunten ìn een gebouw worden niet berekend. Bij de aanroep van de geb</w:t>
      </w:r>
      <w:r w:rsidR="004002D3" w:rsidRPr="00DA3F50">
        <w:rPr>
          <w:rFonts w:cs="Tahoma"/>
        </w:rPr>
        <w:t>ouwroutine moeten waarden van σ</w:t>
      </w:r>
      <w:r w:rsidRPr="00DA3F50">
        <w:rPr>
          <w:rFonts w:cs="Tahoma"/>
          <w:vertAlign w:val="subscript"/>
        </w:rPr>
        <w:t>vs</w:t>
      </w:r>
      <w:r w:rsidRPr="00DA3F50">
        <w:rPr>
          <w:rFonts w:cs="Tahoma"/>
        </w:rPr>
        <w:t xml:space="preserve"> en σ</w:t>
      </w:r>
      <w:r w:rsidRPr="00DA3F50">
        <w:rPr>
          <w:rFonts w:cs="Tahoma"/>
          <w:vertAlign w:val="subscript"/>
        </w:rPr>
        <w:t>w</w:t>
      </w:r>
      <w:r w:rsidRPr="00DA3F50">
        <w:rPr>
          <w:rFonts w:cs="Tahoma"/>
        </w:rPr>
        <w:t xml:space="preserve"> worden meegegeven als actuele parameter. </w:t>
      </w:r>
    </w:p>
    <w:p w14:paraId="7F483C01" w14:textId="77777777" w:rsidR="00F74696" w:rsidRPr="00DA3F50" w:rsidRDefault="00C61223" w:rsidP="00F74696">
      <w:pPr>
        <w:autoSpaceDE w:val="0"/>
        <w:autoSpaceDN w:val="0"/>
        <w:adjustRightInd w:val="0"/>
        <w:rPr>
          <w:rFonts w:cs="Tahoma"/>
        </w:rPr>
      </w:pPr>
      <w:r>
        <w:rPr>
          <w:rFonts w:cs="Tahoma"/>
        </w:rPr>
        <w:br w:type="page"/>
      </w:r>
      <w:r w:rsidR="00F74696" w:rsidRPr="00DA3F50">
        <w:rPr>
          <w:rFonts w:cs="Tahoma"/>
        </w:rPr>
        <w:lastRenderedPageBreak/>
        <w:t>Deze waarden moeten gelden voor de hoogte van schoorsteentop (niet de hoogte van de effectieve pluimhoogte). De gebouwroutine geeft een x-aantal parameters terug. Uit de combinatie van waarden van deze parameters moet afgeleid worden of een receptorpunt door de pluim beïnvloed wordt of niet. In dit laatste geval worden de bronbijdragen nul verondersteld. Het criterium voor deze keuze (dus bronbijdrage is nul) is als volgt (en wijkt af van hetgeen in de documentatie van de gebouwroutine is aangegeven):</w:t>
      </w:r>
    </w:p>
    <w:p w14:paraId="1132E66E" w14:textId="77777777" w:rsidR="00F74696" w:rsidRPr="00DA3F50" w:rsidRDefault="00F74696" w:rsidP="00F74696">
      <w:pPr>
        <w:autoSpaceDE w:val="0"/>
        <w:autoSpaceDN w:val="0"/>
        <w:adjustRightInd w:val="0"/>
        <w:rPr>
          <w:rFonts w:cs="Tahoma"/>
        </w:rPr>
      </w:pPr>
      <w:r w:rsidRPr="00DA3F50">
        <w:rPr>
          <w:rFonts w:cs="Tahoma"/>
        </w:rPr>
        <w:t>• de pluim wordt door het gebouw beïnvloed;</w:t>
      </w:r>
    </w:p>
    <w:p w14:paraId="68BECB5F" w14:textId="77777777" w:rsidR="00F74696" w:rsidRPr="00DA3F50" w:rsidRDefault="00F74696" w:rsidP="00F74696">
      <w:pPr>
        <w:autoSpaceDE w:val="0"/>
        <w:autoSpaceDN w:val="0"/>
        <w:adjustRightInd w:val="0"/>
        <w:rPr>
          <w:rFonts w:cs="Tahoma"/>
        </w:rPr>
      </w:pPr>
      <w:r w:rsidRPr="00DA3F50">
        <w:rPr>
          <w:rFonts w:cs="Tahoma"/>
        </w:rPr>
        <w:t>• de pluim komt niet in de lijwervel;</w:t>
      </w:r>
    </w:p>
    <w:p w14:paraId="7A8CEB4D" w14:textId="77777777" w:rsidR="00F74696" w:rsidRPr="00DA3F50" w:rsidRDefault="00F74696" w:rsidP="00F74696">
      <w:pPr>
        <w:autoSpaceDE w:val="0"/>
        <w:autoSpaceDN w:val="0"/>
        <w:adjustRightInd w:val="0"/>
        <w:rPr>
          <w:rFonts w:cs="Tahoma"/>
        </w:rPr>
      </w:pPr>
      <w:r w:rsidRPr="00DA3F50">
        <w:rPr>
          <w:rFonts w:cs="Tahoma"/>
        </w:rPr>
        <w:t>• hoogte van de pluimas is negatief.</w:t>
      </w:r>
    </w:p>
    <w:p w14:paraId="0B2BE97A" w14:textId="77777777" w:rsidR="00F74696" w:rsidRDefault="00F74696" w:rsidP="00F74696">
      <w:pPr>
        <w:autoSpaceDE w:val="0"/>
        <w:autoSpaceDN w:val="0"/>
        <w:adjustRightInd w:val="0"/>
        <w:rPr>
          <w:rFonts w:cs="Tahoma"/>
        </w:rPr>
      </w:pPr>
      <w:r w:rsidRPr="00DA3F50">
        <w:rPr>
          <w:rFonts w:cs="Tahoma"/>
        </w:rPr>
        <w:t xml:space="preserve">Als er geen gebouweffect is moeten de waarden die de gebouwroutine teruggeeft genegeerd worden. Het criterium voor geen gebouw effect wordt aangegeven door de waarde van een vlag (true of false), zoals aangegeven in documentatie van de gebouwroutine. In dit geval (geen gebouwinvloed) moet de pluimstijging alsnog worden berekend; de initiële dispersie wordt dan weer als gewoonlijk bepaald, en er moeten tevens op de onderwaarde (de helft van de buitendiameter voor </w:t>
      </w:r>
      <w:r w:rsidR="004002D3" w:rsidRPr="00DA3F50">
        <w:rPr>
          <w:rFonts w:cs="Tahoma"/>
        </w:rPr>
        <w:t>σ</w:t>
      </w:r>
      <w:r w:rsidRPr="00DA3F50">
        <w:rPr>
          <w:rFonts w:cs="Tahoma"/>
          <w:vertAlign w:val="subscript"/>
        </w:rPr>
        <w:t>y</w:t>
      </w:r>
      <w:r w:rsidRPr="00DA3F50">
        <w:rPr>
          <w:rFonts w:cs="Tahoma"/>
        </w:rPr>
        <w:t xml:space="preserve"> en </w:t>
      </w:r>
      <w:r w:rsidR="004002D3" w:rsidRPr="00DA3F50">
        <w:rPr>
          <w:rFonts w:cs="Tahoma"/>
        </w:rPr>
        <w:t>σ</w:t>
      </w:r>
      <w:r w:rsidRPr="00DA3F50">
        <w:rPr>
          <w:rFonts w:cs="Tahoma"/>
          <w:vertAlign w:val="subscript"/>
        </w:rPr>
        <w:t>z</w:t>
      </w:r>
      <w:r w:rsidRPr="00DA3F50">
        <w:rPr>
          <w:rFonts w:cs="Tahoma"/>
        </w:rPr>
        <w:t>) worden getest.</w:t>
      </w:r>
    </w:p>
    <w:p w14:paraId="74641840" w14:textId="77777777" w:rsidR="00433DA0" w:rsidRPr="00DA3F50" w:rsidRDefault="00433DA0" w:rsidP="00F74696">
      <w:pPr>
        <w:autoSpaceDE w:val="0"/>
        <w:autoSpaceDN w:val="0"/>
        <w:adjustRightInd w:val="0"/>
        <w:rPr>
          <w:rFonts w:cs="Tahoma"/>
        </w:rPr>
      </w:pPr>
    </w:p>
    <w:p w14:paraId="192461A4" w14:textId="77777777" w:rsidR="00252472" w:rsidRPr="00252472" w:rsidRDefault="00252472" w:rsidP="00433DA0">
      <w:pPr>
        <w:pStyle w:val="OpmaakprofielKop2"/>
      </w:pPr>
      <w:bookmarkStart w:id="48" w:name="_Toc62821398"/>
      <w:r w:rsidRPr="00252472">
        <w:t>Rekengrid</w:t>
      </w:r>
      <w:bookmarkEnd w:id="48"/>
    </w:p>
    <w:p w14:paraId="671C694D" w14:textId="69BE9755" w:rsidR="00433DA0" w:rsidRPr="00D805BC" w:rsidRDefault="00252472" w:rsidP="00372ABD">
      <w:pPr>
        <w:sectPr w:rsidR="00433DA0" w:rsidRPr="00D805BC" w:rsidSect="00401643">
          <w:pgSz w:w="11907" w:h="16840" w:code="9"/>
          <w:pgMar w:top="1134" w:right="1134" w:bottom="1134" w:left="1134" w:header="709" w:footer="709" w:gutter="0"/>
          <w:cols w:space="720"/>
          <w:docGrid w:linePitch="360"/>
        </w:sectPr>
      </w:pPr>
      <w:r w:rsidRPr="00D805BC">
        <w:rPr>
          <w:rFonts w:cs="Tahoma"/>
        </w:rPr>
        <w:t xml:space="preserve">De locatie van het centrum van het onderzoeksgebied is belangrijk. Deze wordt gebruikt voor het bepalen van de meteorologie (zie paragraaf </w:t>
      </w:r>
      <w:r w:rsidRPr="00D805BC">
        <w:rPr>
          <w:rFonts w:cs="Tahoma"/>
        </w:rPr>
        <w:fldChar w:fldCharType="begin"/>
      </w:r>
      <w:r w:rsidRPr="00D805BC">
        <w:rPr>
          <w:rFonts w:cs="Tahoma"/>
        </w:rPr>
        <w:instrText xml:space="preserve"> REF _Ref228181349 \r \h  \* MERGEFORMAT </w:instrText>
      </w:r>
      <w:r w:rsidRPr="00D805BC">
        <w:rPr>
          <w:rFonts w:cs="Tahoma"/>
        </w:rPr>
      </w:r>
      <w:r w:rsidRPr="00D805BC">
        <w:rPr>
          <w:rFonts w:cs="Tahoma"/>
        </w:rPr>
        <w:fldChar w:fldCharType="separate"/>
      </w:r>
      <w:r w:rsidR="00061183">
        <w:rPr>
          <w:rFonts w:cs="Tahoma"/>
        </w:rPr>
        <w:t>3.2.2</w:t>
      </w:r>
      <w:r w:rsidRPr="00D805BC">
        <w:rPr>
          <w:rFonts w:cs="Tahoma"/>
        </w:rPr>
        <w:fldChar w:fldCharType="end"/>
      </w:r>
      <w:r>
        <w:rPr>
          <w:rFonts w:cs="Tahoma"/>
        </w:rPr>
        <w:t>). De meteorologische parameters worden immers niet voor elk receptorpunt apart opgehaald door de PreSRM, maar éénmaal voor het hele rekengebied. De keu</w:t>
      </w:r>
      <w:r w:rsidR="003E38BF">
        <w:rPr>
          <w:rFonts w:cs="Tahoma"/>
        </w:rPr>
        <w:t>ze</w:t>
      </w:r>
      <w:r>
        <w:rPr>
          <w:rFonts w:cs="Tahoma"/>
        </w:rPr>
        <w:t xml:space="preserve"> voor deze locatie hoeft niet heel precies te gebeuren, want de meteo-parameters verschillen niet sterk op korte afstanden. Een keu</w:t>
      </w:r>
      <w:r w:rsidR="00433DA0">
        <w:rPr>
          <w:rFonts w:cs="Tahoma"/>
        </w:rPr>
        <w:t>ze</w:t>
      </w:r>
      <w:r>
        <w:rPr>
          <w:rFonts w:cs="Tahoma"/>
        </w:rPr>
        <w:t xml:space="preserve"> op een k</w:t>
      </w:r>
      <w:r w:rsidR="004A0E62">
        <w:rPr>
          <w:rFonts w:cs="Tahoma"/>
        </w:rPr>
        <w:t>ilometer</w:t>
      </w:r>
      <w:r>
        <w:rPr>
          <w:rFonts w:cs="Tahoma"/>
        </w:rPr>
        <w:t xml:space="preserve"> nauwkeurig is ruim voldoende. Deze locatie kan door de gebruiker worden opgegeven in de menu’s van </w:t>
      </w:r>
      <w:r w:rsidR="004E2000">
        <w:rPr>
          <w:rFonts w:cs="Tahoma"/>
        </w:rPr>
        <w:t xml:space="preserve">de </w:t>
      </w:r>
      <w:r>
        <w:rPr>
          <w:rFonts w:cs="Tahoma"/>
        </w:rPr>
        <w:t>betreffende rekenprogramma’s.</w:t>
      </w:r>
    </w:p>
    <w:p w14:paraId="5053E5FF" w14:textId="2772C120" w:rsidR="00EF589B" w:rsidRPr="00D805BC" w:rsidRDefault="00EF589B" w:rsidP="00566477">
      <w:pPr>
        <w:pStyle w:val="Bijlage"/>
      </w:pPr>
      <w:bookmarkStart w:id="49" w:name="_Toc213493589"/>
      <w:bookmarkStart w:id="50" w:name="_Toc213493590"/>
      <w:bookmarkStart w:id="51" w:name="_Toc213493591"/>
      <w:bookmarkStart w:id="52" w:name="_Toc213493593"/>
      <w:bookmarkStart w:id="53" w:name="_Toc213493594"/>
      <w:bookmarkStart w:id="54" w:name="_Toc213493595"/>
      <w:bookmarkStart w:id="55" w:name="_Toc213493596"/>
      <w:bookmarkStart w:id="56" w:name="_Toc213493597"/>
      <w:bookmarkStart w:id="57" w:name="_Toc213493598"/>
      <w:bookmarkStart w:id="58" w:name="_Ref228604062"/>
      <w:bookmarkStart w:id="59" w:name="_Ref228604153"/>
      <w:bookmarkStart w:id="60" w:name="_Toc62821399"/>
      <w:bookmarkEnd w:id="49"/>
      <w:bookmarkEnd w:id="50"/>
      <w:bookmarkEnd w:id="51"/>
      <w:bookmarkEnd w:id="52"/>
      <w:bookmarkEnd w:id="53"/>
      <w:bookmarkEnd w:id="54"/>
      <w:bookmarkEnd w:id="55"/>
      <w:bookmarkEnd w:id="56"/>
      <w:bookmarkEnd w:id="57"/>
      <w:r w:rsidRPr="00D805BC">
        <w:rPr>
          <w:rFonts w:cs="Tahoma"/>
        </w:rPr>
        <w:lastRenderedPageBreak/>
        <w:t>Afspraken gebruik</w:t>
      </w:r>
      <w:r w:rsidR="008E0DCD" w:rsidRPr="00D805BC">
        <w:rPr>
          <w:rFonts w:cs="Tahoma"/>
        </w:rPr>
        <w:t xml:space="preserve"> GCN</w:t>
      </w:r>
      <w:r w:rsidRPr="00D805BC">
        <w:rPr>
          <w:rFonts w:cs="Tahoma"/>
        </w:rPr>
        <w:t xml:space="preserve"> </w:t>
      </w:r>
      <w:r w:rsidR="004E2000">
        <w:rPr>
          <w:rFonts w:cs="Tahoma"/>
        </w:rPr>
        <w:t xml:space="preserve">en PreSRM </w:t>
      </w:r>
      <w:r w:rsidRPr="00D805BC">
        <w:rPr>
          <w:rFonts w:cs="Tahoma"/>
        </w:rPr>
        <w:t>voor N</w:t>
      </w:r>
      <w:r w:rsidRPr="00D805BC">
        <w:t>NM</w:t>
      </w:r>
      <w:bookmarkEnd w:id="58"/>
      <w:bookmarkEnd w:id="59"/>
      <w:bookmarkEnd w:id="60"/>
    </w:p>
    <w:p w14:paraId="3DAB4DB1" w14:textId="77777777" w:rsidR="00743C2C" w:rsidRPr="00D805BC" w:rsidRDefault="00743C2C" w:rsidP="00566477">
      <w:pPr>
        <w:rPr>
          <w:rFonts w:cs="Tahoma"/>
          <w:u w:val="single"/>
        </w:rPr>
      </w:pPr>
    </w:p>
    <w:p w14:paraId="6FD041E9" w14:textId="77777777" w:rsidR="00EF589B" w:rsidRPr="00D805BC" w:rsidRDefault="00EF589B" w:rsidP="001E5C03">
      <w:pPr>
        <w:rPr>
          <w:rFonts w:cs="Tahoma"/>
          <w:b/>
        </w:rPr>
      </w:pPr>
      <w:r w:rsidRPr="00D805BC">
        <w:rPr>
          <w:rFonts w:cs="Tahoma"/>
          <w:b/>
        </w:rPr>
        <w:t>Vraagstellingen</w:t>
      </w:r>
    </w:p>
    <w:p w14:paraId="237D73D8" w14:textId="7B163F8A" w:rsidR="004E2000" w:rsidRPr="00D805BC" w:rsidRDefault="004E2000" w:rsidP="004E2000">
      <w:r w:rsidRPr="00D805BC">
        <w:t xml:space="preserve">Deze </w:t>
      </w:r>
      <w:r>
        <w:t>bijlage</w:t>
      </w:r>
      <w:r w:rsidRPr="00D805BC">
        <w:t xml:space="preserve"> gaat over prognostisch rekenen met NNM voor de periode </w:t>
      </w:r>
      <w:r w:rsidR="001529BD">
        <w:t>tot</w:t>
      </w:r>
      <w:r w:rsidR="00E16536">
        <w:t xml:space="preserve"> en met</w:t>
      </w:r>
      <w:r w:rsidR="001529BD">
        <w:t xml:space="preserve"> </w:t>
      </w:r>
      <w:r w:rsidRPr="00D805BC">
        <w:t>20</w:t>
      </w:r>
      <w:r>
        <w:t>3</w:t>
      </w:r>
      <w:r w:rsidRPr="00D805BC">
        <w:t>0.</w:t>
      </w:r>
      <w:r>
        <w:t xml:space="preserve"> </w:t>
      </w:r>
    </w:p>
    <w:p w14:paraId="1ED1E409" w14:textId="77777777" w:rsidR="004E2000" w:rsidRPr="00D805BC" w:rsidRDefault="004E2000" w:rsidP="004E2000"/>
    <w:p w14:paraId="4D05C4B3" w14:textId="405C3385" w:rsidR="004E2000" w:rsidRPr="00D805BC" w:rsidRDefault="00E245A6" w:rsidP="004E2000">
      <w:r>
        <w:t xml:space="preserve">Het is gewenst om binnen de rekenmethoden SRM1, -2 en -3 dezelfde werkwijze voor gebruik van data te hanteren. </w:t>
      </w:r>
      <w:r w:rsidR="004E2000" w:rsidRPr="00D805BC">
        <w:t xml:space="preserve">De werkwijze vereist naast afstemming een </w:t>
      </w:r>
      <w:r>
        <w:t>actie</w:t>
      </w:r>
      <w:r w:rsidRPr="00D805BC">
        <w:t xml:space="preserve"> </w:t>
      </w:r>
      <w:r w:rsidR="004E2000" w:rsidRPr="00D805BC">
        <w:t xml:space="preserve">die </w:t>
      </w:r>
      <w:r>
        <w:t xml:space="preserve">voor </w:t>
      </w:r>
      <w:r w:rsidR="004E2000" w:rsidRPr="00D805BC">
        <w:t xml:space="preserve">meer detailniveau </w:t>
      </w:r>
      <w:r>
        <w:t>zorgt</w:t>
      </w:r>
      <w:r w:rsidRPr="00D805BC">
        <w:t xml:space="preserve"> </w:t>
      </w:r>
      <w:r w:rsidR="004E2000" w:rsidRPr="00D805BC">
        <w:t>in de software.</w:t>
      </w:r>
      <w:r w:rsidR="004E2000">
        <w:t xml:space="preserve"> Sinds enkele jaren is voor het bepalen van de achtergrondconcentraties (de zogenaamde </w:t>
      </w:r>
      <w:r>
        <w:t>G</w:t>
      </w:r>
      <w:r w:rsidR="004E2000">
        <w:t>rootschalige Concentraties in Nederland: GCN), de ruwheid en meteorologische parameters het gebruik van de tool PreSRM verplicht. Deze PreSRM wordt jaarlijks geactualiseerd en aan de modelontwikkelaars ter beschikking gesteld. De Pr</w:t>
      </w:r>
      <w:r w:rsidR="00433DA0">
        <w:t>e</w:t>
      </w:r>
      <w:r w:rsidR="004E2000">
        <w:t>SRM bestaat uit een stukje programmatuur en een database waarin alle benodigde gegevens voor SRM</w:t>
      </w:r>
      <w:r>
        <w:t>2- en -3-</w:t>
      </w:r>
      <w:r w:rsidR="004E2000">
        <w:t xml:space="preserve">modellen in zijn ondergebracht. </w:t>
      </w:r>
    </w:p>
    <w:p w14:paraId="7157E669" w14:textId="77777777" w:rsidR="004E2000" w:rsidRPr="00D805BC" w:rsidRDefault="004E2000" w:rsidP="004E2000"/>
    <w:p w14:paraId="542F2CC0" w14:textId="77777777" w:rsidR="004E2000" w:rsidRPr="00D805BC" w:rsidRDefault="004E2000" w:rsidP="004E2000">
      <w:pPr>
        <w:rPr>
          <w:rFonts w:cs="Tahoma"/>
        </w:rPr>
      </w:pPr>
      <w:r w:rsidRPr="00D805BC">
        <w:rPr>
          <w:rFonts w:cs="Tahoma"/>
        </w:rPr>
        <w:t>Dit heeft ertoe geleid dat de volgende vragen zijn ontstaan:</w:t>
      </w:r>
    </w:p>
    <w:p w14:paraId="30D49D17" w14:textId="77777777" w:rsidR="004E2000" w:rsidRPr="00D805BC" w:rsidRDefault="004E2000" w:rsidP="004E2000">
      <w:pPr>
        <w:numPr>
          <w:ilvl w:val="0"/>
          <w:numId w:val="17"/>
        </w:numPr>
        <w:rPr>
          <w:rFonts w:cs="Tahoma"/>
        </w:rPr>
      </w:pPr>
      <w:r w:rsidRPr="00D805BC">
        <w:rPr>
          <w:rFonts w:cs="Tahoma"/>
        </w:rPr>
        <w:t>Hoe w</w:t>
      </w:r>
      <w:r>
        <w:rPr>
          <w:rFonts w:cs="Tahoma"/>
        </w:rPr>
        <w:t>erkt</w:t>
      </w:r>
      <w:r w:rsidRPr="00D805BC">
        <w:rPr>
          <w:rFonts w:cs="Tahoma"/>
        </w:rPr>
        <w:t xml:space="preserve"> de werkwijze in het algemeen?</w:t>
      </w:r>
    </w:p>
    <w:p w14:paraId="679B3EF0" w14:textId="77777777" w:rsidR="004E2000" w:rsidRPr="00D805BC" w:rsidRDefault="004E2000" w:rsidP="004E2000">
      <w:pPr>
        <w:numPr>
          <w:ilvl w:val="0"/>
          <w:numId w:val="17"/>
        </w:numPr>
        <w:rPr>
          <w:rFonts w:cs="Tahoma"/>
        </w:rPr>
      </w:pPr>
      <w:r w:rsidRPr="00D805BC">
        <w:rPr>
          <w:rFonts w:cs="Tahoma"/>
        </w:rPr>
        <w:t xml:space="preserve">Hoe rapporteren we uitkomsten (we hebben dan immers </w:t>
      </w:r>
      <w:r>
        <w:rPr>
          <w:rFonts w:cs="Tahoma"/>
        </w:rPr>
        <w:t>10</w:t>
      </w:r>
      <w:r w:rsidRPr="00D805BC">
        <w:rPr>
          <w:rFonts w:cs="Tahoma"/>
        </w:rPr>
        <w:t xml:space="preserve"> jaren met resultaten)?</w:t>
      </w:r>
    </w:p>
    <w:p w14:paraId="49CA773F" w14:textId="77777777" w:rsidR="004E2000" w:rsidRPr="00D805BC" w:rsidRDefault="004E2000" w:rsidP="004E2000">
      <w:pPr>
        <w:numPr>
          <w:ilvl w:val="0"/>
          <w:numId w:val="17"/>
        </w:numPr>
        <w:rPr>
          <w:rFonts w:cs="Tahoma"/>
        </w:rPr>
      </w:pPr>
      <w:r w:rsidRPr="00D805BC">
        <w:rPr>
          <w:rFonts w:cs="Tahoma"/>
        </w:rPr>
        <w:t>Hoe gaan we om met schrikkeljaren ( er moeten immers waarschijnlijk jaren met ongelijk aantal uren met elkaar worden gecombineerd?</w:t>
      </w:r>
    </w:p>
    <w:p w14:paraId="774D819A" w14:textId="77777777" w:rsidR="004E2000" w:rsidRDefault="004E2000" w:rsidP="004E2000">
      <w:pPr>
        <w:numPr>
          <w:ilvl w:val="0"/>
          <w:numId w:val="17"/>
        </w:numPr>
        <w:rPr>
          <w:rFonts w:cs="Tahoma"/>
        </w:rPr>
      </w:pPr>
      <w:r w:rsidRPr="00D805BC">
        <w:rPr>
          <w:rFonts w:cs="Tahoma"/>
        </w:rPr>
        <w:t>Hoe gaan we om met de meteorologie? (welke jaren, etc)?</w:t>
      </w:r>
    </w:p>
    <w:p w14:paraId="7371E95A" w14:textId="77777777" w:rsidR="004E2000" w:rsidRPr="00D805BC" w:rsidRDefault="004E2000" w:rsidP="004E2000">
      <w:pPr>
        <w:numPr>
          <w:ilvl w:val="0"/>
          <w:numId w:val="17"/>
        </w:numPr>
        <w:rPr>
          <w:rFonts w:cs="Tahoma"/>
        </w:rPr>
      </w:pPr>
      <w:r>
        <w:rPr>
          <w:rFonts w:cs="Tahoma"/>
        </w:rPr>
        <w:t>Welke dubbeltellingcorrectie kunnen toe gepast worden?</w:t>
      </w:r>
    </w:p>
    <w:p w14:paraId="4993049E" w14:textId="77777777" w:rsidR="00EF589B" w:rsidRPr="00D805BC" w:rsidRDefault="00EF589B" w:rsidP="001E5C03">
      <w:pPr>
        <w:rPr>
          <w:rFonts w:cs="Tahoma"/>
        </w:rPr>
      </w:pPr>
    </w:p>
    <w:p w14:paraId="28250521" w14:textId="77777777" w:rsidR="00EF589B" w:rsidRPr="00D805BC" w:rsidRDefault="00EF589B" w:rsidP="001E5C03">
      <w:pPr>
        <w:numPr>
          <w:ilvl w:val="1"/>
          <w:numId w:val="17"/>
        </w:numPr>
        <w:tabs>
          <w:tab w:val="left" w:pos="810"/>
        </w:tabs>
        <w:ind w:hanging="1170"/>
        <w:rPr>
          <w:rFonts w:cs="Tahoma"/>
          <w:i/>
        </w:rPr>
      </w:pPr>
      <w:r w:rsidRPr="00D805BC">
        <w:rPr>
          <w:rFonts w:cs="Tahoma"/>
          <w:i/>
        </w:rPr>
        <w:t>Hoe wordt de werkwijze in het algemeen?</w:t>
      </w:r>
    </w:p>
    <w:p w14:paraId="282B7256" w14:textId="67A19D6F" w:rsidR="00EF589B" w:rsidRPr="00D805BC" w:rsidRDefault="00EF589B" w:rsidP="001E5C03">
      <w:pPr>
        <w:rPr>
          <w:rFonts w:cs="Tahoma"/>
        </w:rPr>
      </w:pPr>
      <w:r w:rsidRPr="00D805BC">
        <w:rPr>
          <w:rFonts w:cs="Tahoma"/>
        </w:rPr>
        <w:t>Voor een prognosejaar zijn nodig:</w:t>
      </w:r>
    </w:p>
    <w:p w14:paraId="25CE268F" w14:textId="5299595A" w:rsidR="00EF589B" w:rsidRPr="00D805BC" w:rsidRDefault="00EF589B" w:rsidP="001E5C03">
      <w:pPr>
        <w:numPr>
          <w:ilvl w:val="0"/>
          <w:numId w:val="19"/>
        </w:numPr>
        <w:rPr>
          <w:rFonts w:cs="Tahoma"/>
        </w:rPr>
      </w:pPr>
      <w:r w:rsidRPr="00D805BC">
        <w:rPr>
          <w:rFonts w:cs="Tahoma"/>
        </w:rPr>
        <w:t>Achtergrondconcentraties</w:t>
      </w:r>
      <w:r w:rsidR="00D630D2">
        <w:rPr>
          <w:rFonts w:cs="Tahoma"/>
        </w:rPr>
        <w:t>;</w:t>
      </w:r>
    </w:p>
    <w:p w14:paraId="70AA0334" w14:textId="6005ABE8" w:rsidR="00EF589B" w:rsidRPr="00D805BC" w:rsidRDefault="00EF589B" w:rsidP="001E5C03">
      <w:pPr>
        <w:numPr>
          <w:ilvl w:val="0"/>
          <w:numId w:val="19"/>
        </w:numPr>
        <w:rPr>
          <w:rFonts w:cs="Tahoma"/>
        </w:rPr>
      </w:pPr>
      <w:r w:rsidRPr="00D805BC">
        <w:rPr>
          <w:rFonts w:cs="Tahoma"/>
        </w:rPr>
        <w:t>Meteorologie</w:t>
      </w:r>
      <w:r w:rsidR="00D630D2">
        <w:rPr>
          <w:rFonts w:cs="Tahoma"/>
        </w:rPr>
        <w:t>;</w:t>
      </w:r>
    </w:p>
    <w:p w14:paraId="4549D821" w14:textId="54A0D7CB" w:rsidR="00EF589B" w:rsidRPr="00D805BC" w:rsidRDefault="00EF589B" w:rsidP="001E5C03">
      <w:pPr>
        <w:numPr>
          <w:ilvl w:val="0"/>
          <w:numId w:val="19"/>
        </w:numPr>
        <w:rPr>
          <w:rFonts w:cs="Tahoma"/>
        </w:rPr>
      </w:pPr>
      <w:r w:rsidRPr="00D805BC">
        <w:rPr>
          <w:rFonts w:cs="Tahoma"/>
        </w:rPr>
        <w:t>Bronbijdragen (dus de emissies)</w:t>
      </w:r>
      <w:r w:rsidR="00D630D2">
        <w:rPr>
          <w:rFonts w:cs="Tahoma"/>
        </w:rPr>
        <w:t>.</w:t>
      </w:r>
    </w:p>
    <w:p w14:paraId="3CF535BE" w14:textId="275A69CB" w:rsidR="00EF589B" w:rsidRPr="00D805BC" w:rsidRDefault="00EF589B" w:rsidP="001E5C03">
      <w:pPr>
        <w:rPr>
          <w:rFonts w:cs="Tahoma"/>
        </w:rPr>
      </w:pPr>
      <w:r w:rsidRPr="00D805BC">
        <w:rPr>
          <w:rFonts w:cs="Tahoma"/>
        </w:rPr>
        <w:t>In het model moeten deze gegevens gecombineerd doorgerekend worden voor een prognosejaar.</w:t>
      </w:r>
    </w:p>
    <w:p w14:paraId="261B8601" w14:textId="77777777" w:rsidR="00EF589B" w:rsidRPr="00D805BC" w:rsidRDefault="00EF589B" w:rsidP="001E5C03">
      <w:pPr>
        <w:rPr>
          <w:rFonts w:cs="Tahoma"/>
        </w:rPr>
      </w:pPr>
    </w:p>
    <w:p w14:paraId="08F08EE3" w14:textId="3BEC842B" w:rsidR="004E2000" w:rsidRPr="00D805BC" w:rsidRDefault="007D5EBB" w:rsidP="004E2000">
      <w:pPr>
        <w:rPr>
          <w:rFonts w:cs="Tahoma"/>
          <w:i/>
        </w:rPr>
      </w:pPr>
      <w:r>
        <w:rPr>
          <w:rFonts w:cs="Tahoma"/>
          <w:i/>
        </w:rPr>
        <w:t>Achtergrondconcentraties</w:t>
      </w:r>
    </w:p>
    <w:p w14:paraId="0FA648A0" w14:textId="5FB82416" w:rsidR="004E2000" w:rsidRDefault="004E2000" w:rsidP="004E2000">
      <w:pPr>
        <w:rPr>
          <w:rFonts w:cs="Tahoma"/>
        </w:rPr>
      </w:pPr>
      <w:r>
        <w:rPr>
          <w:rFonts w:cs="Tahoma"/>
        </w:rPr>
        <w:t>Er</w:t>
      </w:r>
      <w:r w:rsidRPr="00D805BC">
        <w:rPr>
          <w:rFonts w:cs="Tahoma"/>
        </w:rPr>
        <w:t xml:space="preserve"> worden prognostische GCN-waarden voor SO</w:t>
      </w:r>
      <w:r w:rsidRPr="00D805BC">
        <w:rPr>
          <w:rFonts w:cs="Tahoma"/>
          <w:vertAlign w:val="subscript"/>
        </w:rPr>
        <w:t>2</w:t>
      </w:r>
      <w:r w:rsidRPr="00D805BC">
        <w:rPr>
          <w:rFonts w:cs="Tahoma"/>
        </w:rPr>
        <w:t>, NO</w:t>
      </w:r>
      <w:r w:rsidRPr="00D805BC">
        <w:rPr>
          <w:rFonts w:cs="Tahoma"/>
          <w:vertAlign w:val="subscript"/>
        </w:rPr>
        <w:t>2</w:t>
      </w:r>
      <w:r w:rsidRPr="00D805BC">
        <w:rPr>
          <w:rFonts w:cs="Tahoma"/>
        </w:rPr>
        <w:t xml:space="preserve">, </w:t>
      </w:r>
      <w:r>
        <w:rPr>
          <w:rFonts w:cs="Tahoma"/>
        </w:rPr>
        <w:t xml:space="preserve">NOx, </w:t>
      </w:r>
      <w:r w:rsidRPr="00D805BC">
        <w:rPr>
          <w:rFonts w:cs="Tahoma"/>
        </w:rPr>
        <w:t>O</w:t>
      </w:r>
      <w:r w:rsidRPr="00D805BC">
        <w:rPr>
          <w:rFonts w:cs="Tahoma"/>
          <w:vertAlign w:val="subscript"/>
        </w:rPr>
        <w:t>3</w:t>
      </w:r>
      <w:r w:rsidRPr="00D805BC">
        <w:rPr>
          <w:rFonts w:cs="Tahoma"/>
        </w:rPr>
        <w:t xml:space="preserve"> PM</w:t>
      </w:r>
      <w:r w:rsidRPr="00D805BC">
        <w:rPr>
          <w:rFonts w:cs="Tahoma"/>
          <w:vertAlign w:val="subscript"/>
        </w:rPr>
        <w:t>10</w:t>
      </w:r>
      <w:r>
        <w:rPr>
          <w:rFonts w:cs="Tahoma"/>
        </w:rPr>
        <w:t xml:space="preserve">, PM2,5, EC en NH3 </w:t>
      </w:r>
      <w:r w:rsidRPr="00D805BC">
        <w:rPr>
          <w:rFonts w:cs="Tahoma"/>
        </w:rPr>
        <w:t xml:space="preserve">gegeven, die eenzelfde format hebben als de historische GCN-velden. RIVM levert echter de jaargemiddelde velden voor </w:t>
      </w:r>
      <w:r>
        <w:rPr>
          <w:rFonts w:cs="Tahoma"/>
        </w:rPr>
        <w:t>de toekomstjaren 2020, 2025 en 2030</w:t>
      </w:r>
      <w:r w:rsidRPr="00D805BC">
        <w:rPr>
          <w:rFonts w:cs="Tahoma"/>
        </w:rPr>
        <w:t>. Deze velden zijn de meerjarig-gemiddelde concentraties die zijn berekend met de meteorologie van 1990-1999 en de verwachte emissies op basis van scenario’s (waarin de toekomstige emissies inclusief vastgesteld beleid in zijn opgenomen).</w:t>
      </w:r>
      <w:r>
        <w:rPr>
          <w:rFonts w:cs="Tahoma"/>
        </w:rPr>
        <w:t xml:space="preserve"> De data voor de toekomstjaren worden opgehaald uit de betreffende bestanden met de PreSRM. Daar waar het tussenliggende jaren betreft wordt door de PreSRM lineair gemiddeld.</w:t>
      </w:r>
    </w:p>
    <w:p w14:paraId="30C9CB10" w14:textId="77777777" w:rsidR="00EF589B" w:rsidRPr="00D805BC" w:rsidRDefault="00EF589B" w:rsidP="001E5C03">
      <w:pPr>
        <w:rPr>
          <w:rFonts w:cs="Tahoma"/>
        </w:rPr>
      </w:pPr>
    </w:p>
    <w:p w14:paraId="487FEBFF" w14:textId="77777777" w:rsidR="00EF589B" w:rsidRPr="00D805BC" w:rsidRDefault="00EF589B" w:rsidP="001E5C03">
      <w:pPr>
        <w:rPr>
          <w:rFonts w:cs="Tahoma"/>
          <w:i/>
        </w:rPr>
      </w:pPr>
      <w:r w:rsidRPr="00D805BC">
        <w:rPr>
          <w:rFonts w:cs="Tahoma"/>
          <w:i/>
        </w:rPr>
        <w:t>Meteorologie</w:t>
      </w:r>
    </w:p>
    <w:p w14:paraId="3249574D" w14:textId="3FBD1B76" w:rsidR="0072517C" w:rsidRDefault="004E2000" w:rsidP="0072517C">
      <w:pPr>
        <w:rPr>
          <w:rFonts w:ascii="Calibri" w:hAnsi="Calibri" w:cs="Calibri"/>
          <w:color w:val="1F497D"/>
          <w:sz w:val="22"/>
          <w:szCs w:val="22"/>
        </w:rPr>
      </w:pPr>
      <w:r w:rsidRPr="00D805BC">
        <w:rPr>
          <w:rFonts w:cs="Tahoma"/>
        </w:rPr>
        <w:t>Voor de meteorologie bestaa</w:t>
      </w:r>
      <w:r>
        <w:rPr>
          <w:rFonts w:cs="Tahoma"/>
        </w:rPr>
        <w:t>n</w:t>
      </w:r>
      <w:r w:rsidRPr="00D805BC">
        <w:rPr>
          <w:rFonts w:cs="Tahoma"/>
        </w:rPr>
        <w:t xml:space="preserve"> natuurlijk geen prognose</w:t>
      </w:r>
      <w:r>
        <w:rPr>
          <w:rFonts w:cs="Tahoma"/>
        </w:rPr>
        <w:t>s</w:t>
      </w:r>
      <w:r w:rsidRPr="00D805BC">
        <w:rPr>
          <w:rFonts w:cs="Tahoma"/>
        </w:rPr>
        <w:t>. Daarom wordt</w:t>
      </w:r>
      <w:r w:rsidR="001522C1">
        <w:rPr>
          <w:rFonts w:cs="Tahoma"/>
        </w:rPr>
        <w:t>, sinds 2020,</w:t>
      </w:r>
      <w:r w:rsidRPr="00D805BC">
        <w:rPr>
          <w:rFonts w:cs="Tahoma"/>
        </w:rPr>
        <w:t xml:space="preserve"> voor prognostische doeleinden gerekend met de meteorologie van </w:t>
      </w:r>
      <w:r w:rsidR="008838B0">
        <w:rPr>
          <w:rFonts w:cs="Tahoma"/>
        </w:rPr>
        <w:t>2005-2014</w:t>
      </w:r>
      <w:r w:rsidRPr="00D805BC">
        <w:rPr>
          <w:rFonts w:cs="Tahoma"/>
        </w:rPr>
        <w:t xml:space="preserve"> (</w:t>
      </w:r>
      <w:r>
        <w:rPr>
          <w:rFonts w:cs="Tahoma"/>
        </w:rPr>
        <w:t>10</w:t>
      </w:r>
      <w:r w:rsidRPr="00D805BC">
        <w:rPr>
          <w:rFonts w:cs="Tahoma"/>
        </w:rPr>
        <w:t xml:space="preserve"> jaren, </w:t>
      </w:r>
      <w:r w:rsidR="007D5EBB">
        <w:rPr>
          <w:rFonts w:cs="Tahoma"/>
        </w:rPr>
        <w:t xml:space="preserve">wat </w:t>
      </w:r>
      <w:r w:rsidRPr="00D805BC">
        <w:rPr>
          <w:rFonts w:cs="Tahoma"/>
        </w:rPr>
        <w:t xml:space="preserve">in overeenstemming </w:t>
      </w:r>
      <w:r w:rsidR="007D5EBB">
        <w:rPr>
          <w:rFonts w:cs="Tahoma"/>
        </w:rPr>
        <w:t xml:space="preserve">is </w:t>
      </w:r>
      <w:r w:rsidRPr="00D805BC">
        <w:rPr>
          <w:rFonts w:cs="Tahoma"/>
        </w:rPr>
        <w:t>met de afspraken in het NNM</w:t>
      </w:r>
      <w:r w:rsidR="007D5EBB">
        <w:rPr>
          <w:rFonts w:cs="Tahoma"/>
        </w:rPr>
        <w:t>-</w:t>
      </w:r>
      <w:r w:rsidRPr="00D805BC">
        <w:rPr>
          <w:rFonts w:cs="Tahoma"/>
        </w:rPr>
        <w:t>kader</w:t>
      </w:r>
      <w:r w:rsidR="002C7329">
        <w:rPr>
          <w:rFonts w:cs="Tahoma"/>
        </w:rPr>
        <w:t xml:space="preserve"> en de Toelichting bij de Omgevingsregeling</w:t>
      </w:r>
      <w:r>
        <w:rPr>
          <w:rFonts w:cs="Tahoma"/>
        </w:rPr>
        <w:t xml:space="preserve"> </w:t>
      </w:r>
      <w:r w:rsidRPr="00D805BC">
        <w:rPr>
          <w:rFonts w:cs="Tahoma"/>
        </w:rPr>
        <w:t xml:space="preserve">). </w:t>
      </w:r>
    </w:p>
    <w:p w14:paraId="420AAA60" w14:textId="77777777" w:rsidR="00EF589B" w:rsidRPr="00D805BC" w:rsidRDefault="00EF589B" w:rsidP="00566477">
      <w:pPr>
        <w:rPr>
          <w:rFonts w:cs="Tahoma"/>
        </w:rPr>
      </w:pPr>
    </w:p>
    <w:p w14:paraId="2E36EB29" w14:textId="53DDD8D9" w:rsidR="00EF589B" w:rsidRPr="00D805BC" w:rsidRDefault="00D07BF1" w:rsidP="001E5C03">
      <w:pPr>
        <w:rPr>
          <w:rFonts w:cs="Tahoma"/>
          <w:i/>
        </w:rPr>
      </w:pPr>
      <w:r w:rsidRPr="00D805BC">
        <w:rPr>
          <w:rFonts w:cs="Tahoma"/>
          <w:i/>
        </w:rPr>
        <w:br w:type="page"/>
      </w:r>
      <w:r w:rsidR="007D5EBB">
        <w:rPr>
          <w:rFonts w:cs="Tahoma"/>
          <w:i/>
        </w:rPr>
        <w:lastRenderedPageBreak/>
        <w:t>Bronbijdragen</w:t>
      </w:r>
    </w:p>
    <w:p w14:paraId="0BE845E9" w14:textId="77777777" w:rsidR="00EF589B" w:rsidRPr="00D805BC" w:rsidRDefault="00EF589B" w:rsidP="001E5C03">
      <w:pPr>
        <w:rPr>
          <w:rFonts w:cs="Tahoma"/>
        </w:rPr>
      </w:pPr>
      <w:r w:rsidRPr="00D805BC">
        <w:rPr>
          <w:rFonts w:cs="Tahoma"/>
        </w:rPr>
        <w:t xml:space="preserve">De verwachte emissies van de specifieke bronnen in het geprognosticeerde jaar worden als invoer voor het model gegeven. </w:t>
      </w:r>
    </w:p>
    <w:p w14:paraId="68CEB018" w14:textId="77777777" w:rsidR="00EF589B" w:rsidRPr="00D805BC" w:rsidRDefault="00EF589B" w:rsidP="001E5C03">
      <w:pPr>
        <w:rPr>
          <w:rFonts w:cs="Tahoma"/>
        </w:rPr>
      </w:pPr>
    </w:p>
    <w:p w14:paraId="5C466840" w14:textId="77777777" w:rsidR="00EF589B" w:rsidRPr="00D805BC" w:rsidRDefault="00EF589B" w:rsidP="001E5C03">
      <w:pPr>
        <w:rPr>
          <w:rFonts w:cs="Tahoma"/>
          <w:i/>
        </w:rPr>
      </w:pPr>
      <w:r w:rsidRPr="00D805BC">
        <w:rPr>
          <w:rFonts w:cs="Tahoma"/>
          <w:i/>
        </w:rPr>
        <w:t>Toepassing in NNM:</w:t>
      </w:r>
    </w:p>
    <w:p w14:paraId="141A4FCC" w14:textId="416219E0" w:rsidR="00EF589B" w:rsidRPr="00D805BC" w:rsidRDefault="00EF589B" w:rsidP="001E5C03">
      <w:pPr>
        <w:rPr>
          <w:rFonts w:cs="Tahoma"/>
        </w:rPr>
      </w:pPr>
      <w:r w:rsidRPr="00D805BC">
        <w:rPr>
          <w:rFonts w:cs="Tahoma"/>
        </w:rPr>
        <w:t xml:space="preserve">De meerjarig-gemiddelde GCN-waarden (8760 uren per prognostisch jaar) moeten dan gecombineerd worden met meerjarig-gemiddelde bronbijdragen voor het </w:t>
      </w:r>
      <w:r w:rsidR="00FE7813" w:rsidRPr="00D805BC">
        <w:rPr>
          <w:rFonts w:cs="Tahoma"/>
        </w:rPr>
        <w:t>prognosejaar</w:t>
      </w:r>
      <w:r w:rsidRPr="00D805BC">
        <w:rPr>
          <w:rFonts w:cs="Tahoma"/>
        </w:rPr>
        <w:t>. Hier ontstaat dan het probleem dat de 8760 uren van de GCN-waarden gecombineerd moeten worden met (</w:t>
      </w:r>
      <w:r w:rsidR="00304735">
        <w:rPr>
          <w:rFonts w:cs="Tahoma"/>
        </w:rPr>
        <w:t>10</w:t>
      </w:r>
      <w:r w:rsidRPr="00D805BC">
        <w:rPr>
          <w:rFonts w:cs="Tahoma"/>
        </w:rPr>
        <w:t xml:space="preserve">*8760=) </w:t>
      </w:r>
      <w:r w:rsidR="00304735">
        <w:rPr>
          <w:rFonts w:cs="Tahoma"/>
        </w:rPr>
        <w:t xml:space="preserve">87600 </w:t>
      </w:r>
      <w:r w:rsidRPr="00D805BC">
        <w:rPr>
          <w:rFonts w:cs="Tahoma"/>
        </w:rPr>
        <w:t>uren van de bronbijdragen.</w:t>
      </w:r>
    </w:p>
    <w:p w14:paraId="5073F1D7" w14:textId="77777777" w:rsidR="00EF589B" w:rsidRPr="00D805BC" w:rsidRDefault="00EF589B" w:rsidP="001E5C03">
      <w:pPr>
        <w:rPr>
          <w:rFonts w:cs="Tahoma"/>
        </w:rPr>
      </w:pPr>
      <w:r w:rsidRPr="00D805BC">
        <w:rPr>
          <w:rFonts w:cs="Tahoma"/>
        </w:rPr>
        <w:t>Hoe deze te combineren, is als volgt afgesproken:</w:t>
      </w:r>
    </w:p>
    <w:p w14:paraId="0B11AFCF" w14:textId="48A245E7" w:rsidR="00EF589B" w:rsidRPr="00D805BC" w:rsidRDefault="00EF589B" w:rsidP="001E5C03">
      <w:pPr>
        <w:rPr>
          <w:rFonts w:cs="Tahoma"/>
        </w:rPr>
      </w:pPr>
      <w:r w:rsidRPr="00D805BC">
        <w:rPr>
          <w:rFonts w:cs="Tahoma"/>
        </w:rPr>
        <w:t xml:space="preserve">Voor elk </w:t>
      </w:r>
      <w:r w:rsidR="00401643" w:rsidRPr="00D805BC">
        <w:rPr>
          <w:rFonts w:cs="Tahoma"/>
        </w:rPr>
        <w:t xml:space="preserve">van </w:t>
      </w:r>
      <w:r w:rsidRPr="00D805BC">
        <w:rPr>
          <w:rFonts w:cs="Tahoma"/>
        </w:rPr>
        <w:t xml:space="preserve">de </w:t>
      </w:r>
      <w:r w:rsidR="004E2000">
        <w:rPr>
          <w:rFonts w:cs="Tahoma"/>
        </w:rPr>
        <w:t>10</w:t>
      </w:r>
      <w:r w:rsidRPr="00D805BC">
        <w:rPr>
          <w:rFonts w:cs="Tahoma"/>
        </w:rPr>
        <w:t xml:space="preserve"> </w:t>
      </w:r>
      <w:r w:rsidR="00FE7813" w:rsidRPr="00D805BC">
        <w:rPr>
          <w:rFonts w:cs="Tahoma"/>
        </w:rPr>
        <w:t>meteorologiejaren</w:t>
      </w:r>
      <w:r w:rsidRPr="00D805BC">
        <w:rPr>
          <w:rFonts w:cs="Tahoma"/>
        </w:rPr>
        <w:t xml:space="preserve"> (</w:t>
      </w:r>
      <w:r w:rsidR="001522C1">
        <w:rPr>
          <w:rFonts w:cs="Tahoma"/>
        </w:rPr>
        <w:t>2005-2014</w:t>
      </w:r>
      <w:r w:rsidRPr="00D805BC">
        <w:rPr>
          <w:rFonts w:cs="Tahoma"/>
        </w:rPr>
        <w:t>) worden dan identieke (10-) jaar gemiddelde GCN</w:t>
      </w:r>
      <w:r w:rsidR="005049F5">
        <w:rPr>
          <w:rFonts w:cs="Tahoma"/>
        </w:rPr>
        <w:t>-</w:t>
      </w:r>
      <w:r w:rsidRPr="00D805BC">
        <w:rPr>
          <w:rFonts w:cs="Tahoma"/>
        </w:rPr>
        <w:t xml:space="preserve">waarden genomen (de .aps files). Door deze te vermenigvuldigen met de u- en w-factoren (die </w:t>
      </w:r>
      <w:r w:rsidR="00FE7813" w:rsidRPr="00D805BC">
        <w:rPr>
          <w:rFonts w:cs="Tahoma"/>
        </w:rPr>
        <w:t>jaarspecifiek</w:t>
      </w:r>
      <w:r w:rsidRPr="00D805BC">
        <w:rPr>
          <w:rFonts w:cs="Tahoma"/>
        </w:rPr>
        <w:t xml:space="preserve"> zijn en die in feite de invloed van de meteorologie in alle uren van dat specifieke jaar weerspiegelen) worden de voor dat jaar geldende uurlijkse concentraties bepaald. Deze </w:t>
      </w:r>
      <w:r w:rsidR="004E2000">
        <w:rPr>
          <w:rFonts w:cs="Tahoma"/>
        </w:rPr>
        <w:t>876</w:t>
      </w:r>
      <w:r w:rsidR="004E2000" w:rsidRPr="00D805BC">
        <w:rPr>
          <w:rFonts w:cs="Tahoma"/>
        </w:rPr>
        <w:t xml:space="preserve">00 </w:t>
      </w:r>
      <w:r w:rsidRPr="00D805BC">
        <w:rPr>
          <w:rFonts w:cs="Tahoma"/>
        </w:rPr>
        <w:t>uurlijkse acht</w:t>
      </w:r>
      <w:r w:rsidR="007037E7">
        <w:rPr>
          <w:rFonts w:cs="Tahoma"/>
        </w:rPr>
        <w:t>e</w:t>
      </w:r>
      <w:r w:rsidRPr="00D805BC">
        <w:rPr>
          <w:rFonts w:cs="Tahoma"/>
        </w:rPr>
        <w:t xml:space="preserve">rgrondconcentraties worden dan zoals gewoonlijk gecombineerd met de berekende bronbijdragen: de totale concentratie. Uit deze </w:t>
      </w:r>
      <w:r w:rsidR="005049F5">
        <w:rPr>
          <w:rFonts w:cs="Tahoma"/>
        </w:rPr>
        <w:t>87600</w:t>
      </w:r>
      <w:r w:rsidR="005049F5" w:rsidRPr="00D805BC">
        <w:rPr>
          <w:rFonts w:cs="Tahoma"/>
        </w:rPr>
        <w:t xml:space="preserve"> </w:t>
      </w:r>
      <w:r w:rsidRPr="00D805BC">
        <w:rPr>
          <w:rFonts w:cs="Tahoma"/>
        </w:rPr>
        <w:t>waarden worden tenslotte gemiddelden en dergelijke berekend.</w:t>
      </w:r>
    </w:p>
    <w:p w14:paraId="40923E7D" w14:textId="16919F05" w:rsidR="00EF589B" w:rsidRPr="00D805BC" w:rsidRDefault="00EF589B" w:rsidP="001E5C03">
      <w:pPr>
        <w:rPr>
          <w:rFonts w:cs="Tahoma"/>
        </w:rPr>
      </w:pPr>
      <w:r w:rsidRPr="00D805BC">
        <w:rPr>
          <w:rFonts w:cs="Tahoma"/>
        </w:rPr>
        <w:t xml:space="preserve">Voor elk toekomstig jaar waarvoor een prognose van de luchtkwaliteit moet worden gegeven wordt dus steeds over </w:t>
      </w:r>
      <w:r w:rsidR="004E2000">
        <w:rPr>
          <w:rFonts w:cs="Tahoma"/>
        </w:rPr>
        <w:t>10</w:t>
      </w:r>
      <w:r w:rsidR="004E2000" w:rsidRPr="00D805BC">
        <w:rPr>
          <w:rFonts w:cs="Tahoma"/>
        </w:rPr>
        <w:t xml:space="preserve"> </w:t>
      </w:r>
      <w:r w:rsidRPr="00D805BC">
        <w:rPr>
          <w:rFonts w:cs="Tahoma"/>
        </w:rPr>
        <w:t xml:space="preserve">jaar gerekend om te voorkomen dat de prognose te zeer afhankelijk wordt door de realisatie van de weersomstandigheden in dat specifieke jaar. Middeling over </w:t>
      </w:r>
      <w:r w:rsidR="004E2000">
        <w:rPr>
          <w:rFonts w:cs="Tahoma"/>
        </w:rPr>
        <w:t>10</w:t>
      </w:r>
      <w:r w:rsidRPr="00D805BC">
        <w:rPr>
          <w:rFonts w:cs="Tahoma"/>
        </w:rPr>
        <w:t xml:space="preserve"> jaar heft deze afhankelijkheid op. Voor elk van deze </w:t>
      </w:r>
      <w:r w:rsidR="004E2000">
        <w:rPr>
          <w:rFonts w:cs="Tahoma"/>
        </w:rPr>
        <w:t>10</w:t>
      </w:r>
      <w:r w:rsidRPr="00D805BC">
        <w:rPr>
          <w:rFonts w:cs="Tahoma"/>
        </w:rPr>
        <w:t xml:space="preserve"> jaren wordt natuurlijke dezelfde emissies van de door te rekenen bronnen genomen.</w:t>
      </w:r>
    </w:p>
    <w:p w14:paraId="45741448" w14:textId="77777777" w:rsidR="00EF589B" w:rsidRPr="00D805BC" w:rsidRDefault="00EF589B" w:rsidP="001E5C03">
      <w:pPr>
        <w:rPr>
          <w:rFonts w:cs="Tahoma"/>
        </w:rPr>
      </w:pPr>
    </w:p>
    <w:p w14:paraId="113AE3F4" w14:textId="41CACA7E" w:rsidR="00EF589B" w:rsidRPr="00D805BC" w:rsidRDefault="001522C1" w:rsidP="001E5C03">
      <w:pPr>
        <w:rPr>
          <w:rFonts w:cs="Tahoma"/>
        </w:rPr>
      </w:pPr>
      <w:r>
        <w:rPr>
          <w:rFonts w:cs="Tahoma"/>
        </w:rPr>
        <w:t>Voor zowel</w:t>
      </w:r>
      <w:r w:rsidR="00EF589B" w:rsidRPr="00D805BC">
        <w:rPr>
          <w:rFonts w:cs="Tahoma"/>
        </w:rPr>
        <w:t xml:space="preserve"> de GCN </w:t>
      </w:r>
      <w:r>
        <w:rPr>
          <w:rFonts w:cs="Tahoma"/>
        </w:rPr>
        <w:t>als voor berekening van</w:t>
      </w:r>
      <w:r w:rsidR="00EF589B" w:rsidRPr="00D805BC">
        <w:rPr>
          <w:rFonts w:cs="Tahoma"/>
        </w:rPr>
        <w:t xml:space="preserve"> de bronbijdragen </w:t>
      </w:r>
      <w:r>
        <w:rPr>
          <w:rFonts w:cs="Tahoma"/>
        </w:rPr>
        <w:t>wordt gebruik gemaakt va</w:t>
      </w:r>
      <w:r w:rsidR="00EF589B" w:rsidRPr="00D805BC">
        <w:rPr>
          <w:rFonts w:cs="Tahoma"/>
        </w:rPr>
        <w:t>n</w:t>
      </w:r>
      <w:r>
        <w:rPr>
          <w:rFonts w:cs="Tahoma"/>
        </w:rPr>
        <w:t xml:space="preserve"> de</w:t>
      </w:r>
      <w:r w:rsidR="00EF589B" w:rsidRPr="00D805BC">
        <w:rPr>
          <w:rFonts w:cs="Tahoma"/>
        </w:rPr>
        <w:t xml:space="preserve"> </w:t>
      </w:r>
      <w:r>
        <w:rPr>
          <w:rFonts w:cs="Tahoma"/>
        </w:rPr>
        <w:t>langjarige meteoset</w:t>
      </w:r>
      <w:r w:rsidR="00EF589B" w:rsidRPr="00D805BC">
        <w:rPr>
          <w:rFonts w:cs="Tahoma"/>
        </w:rPr>
        <w:t>(</w:t>
      </w:r>
      <w:r>
        <w:rPr>
          <w:rFonts w:cs="Tahoma"/>
        </w:rPr>
        <w:t>2005-2014</w:t>
      </w:r>
      <w:r w:rsidR="00EF589B" w:rsidRPr="00D805BC">
        <w:rPr>
          <w:rFonts w:cs="Tahoma"/>
        </w:rPr>
        <w:t>).</w:t>
      </w:r>
    </w:p>
    <w:p w14:paraId="29C2A0FF" w14:textId="77777777" w:rsidR="00EF589B" w:rsidRPr="00D805BC" w:rsidRDefault="00EF589B" w:rsidP="001E5C03">
      <w:pPr>
        <w:rPr>
          <w:rFonts w:cs="Tahoma"/>
        </w:rPr>
      </w:pPr>
    </w:p>
    <w:p w14:paraId="2AA710A2" w14:textId="481FD95E" w:rsidR="00EF589B" w:rsidRPr="00D805BC" w:rsidRDefault="00EF589B" w:rsidP="005049F5">
      <w:pPr>
        <w:numPr>
          <w:ilvl w:val="1"/>
          <w:numId w:val="17"/>
        </w:numPr>
        <w:tabs>
          <w:tab w:val="left" w:pos="810"/>
        </w:tabs>
        <w:rPr>
          <w:rFonts w:cs="Tahoma"/>
          <w:i/>
        </w:rPr>
      </w:pPr>
      <w:r w:rsidRPr="00D805BC">
        <w:rPr>
          <w:rFonts w:cs="Tahoma"/>
          <w:i/>
        </w:rPr>
        <w:t xml:space="preserve">Hoe rapporteren we uitkomsten (we hebben dan immers </w:t>
      </w:r>
      <w:r w:rsidR="00A62AF2">
        <w:rPr>
          <w:rFonts w:cs="Tahoma"/>
          <w:i/>
        </w:rPr>
        <w:t>10</w:t>
      </w:r>
      <w:r w:rsidRPr="00D805BC">
        <w:rPr>
          <w:rFonts w:cs="Tahoma"/>
          <w:i/>
        </w:rPr>
        <w:t xml:space="preserve"> jaren met resultaten)?</w:t>
      </w:r>
    </w:p>
    <w:p w14:paraId="3C03E322" w14:textId="692CBCC9" w:rsidR="004E2000" w:rsidRDefault="004E2000" w:rsidP="004E2000">
      <w:pPr>
        <w:rPr>
          <w:rFonts w:cs="Tahoma"/>
        </w:rPr>
      </w:pPr>
      <w:r w:rsidRPr="00D805BC">
        <w:rPr>
          <w:rFonts w:cs="Tahoma"/>
        </w:rPr>
        <w:t xml:space="preserve">De berekeningsresultaten over deze </w:t>
      </w:r>
      <w:r>
        <w:rPr>
          <w:rFonts w:cs="Tahoma"/>
        </w:rPr>
        <w:t>10</w:t>
      </w:r>
      <w:r w:rsidRPr="00D805BC">
        <w:rPr>
          <w:rFonts w:cs="Tahoma"/>
        </w:rPr>
        <w:t xml:space="preserve"> jaren worden </w:t>
      </w:r>
      <w:r>
        <w:rPr>
          <w:rFonts w:cs="Tahoma"/>
        </w:rPr>
        <w:t xml:space="preserve">als gemiddelde waarden </w:t>
      </w:r>
      <w:r w:rsidRPr="00D805BC">
        <w:rPr>
          <w:rFonts w:cs="Tahoma"/>
        </w:rPr>
        <w:t xml:space="preserve">gerapporteerd. Dat wil zeggen: de gemiddelden over </w:t>
      </w:r>
      <w:r>
        <w:rPr>
          <w:rFonts w:cs="Tahoma"/>
        </w:rPr>
        <w:t>10</w:t>
      </w:r>
      <w:r w:rsidRPr="00D805BC">
        <w:rPr>
          <w:rFonts w:cs="Tahoma"/>
        </w:rPr>
        <w:t xml:space="preserve"> jaren</w:t>
      </w:r>
      <w:r>
        <w:rPr>
          <w:rFonts w:cs="Tahoma"/>
        </w:rPr>
        <w:t>. De resultaten van de afzonderlijke meteo-jaren (die een indruk zouden kunnen geven van het effect van een ongunstig meteo-jaar tegenover een gunstig meteo-jaar, worden niet geleverd. Het format van deze rapportage is vastgelegd in de Handreiking NNM, deel II.</w:t>
      </w:r>
    </w:p>
    <w:p w14:paraId="3533E688" w14:textId="77777777" w:rsidR="005049F5" w:rsidRPr="00D805BC" w:rsidRDefault="005049F5" w:rsidP="004E2000">
      <w:pPr>
        <w:rPr>
          <w:rFonts w:cs="Tahoma"/>
        </w:rPr>
      </w:pPr>
    </w:p>
    <w:p w14:paraId="728E6C79" w14:textId="77777777" w:rsidR="004E2000" w:rsidRPr="00D805BC" w:rsidRDefault="004E2000" w:rsidP="004E2000">
      <w:pPr>
        <w:numPr>
          <w:ilvl w:val="1"/>
          <w:numId w:val="17"/>
        </w:numPr>
        <w:tabs>
          <w:tab w:val="clear" w:pos="1440"/>
          <w:tab w:val="num" w:pos="900"/>
        </w:tabs>
        <w:ind w:hanging="1170"/>
        <w:rPr>
          <w:rFonts w:cs="Tahoma"/>
          <w:i/>
        </w:rPr>
      </w:pPr>
      <w:r w:rsidRPr="00D805BC">
        <w:rPr>
          <w:rFonts w:cs="Tahoma"/>
          <w:i/>
        </w:rPr>
        <w:t>Hoe gaan we om met schrikkeljaren?</w:t>
      </w:r>
    </w:p>
    <w:p w14:paraId="3F7EA255" w14:textId="1847D8E5" w:rsidR="004E2000" w:rsidRPr="00D805BC" w:rsidRDefault="004E2000" w:rsidP="004E2000">
      <w:pPr>
        <w:rPr>
          <w:rFonts w:cs="Tahoma"/>
        </w:rPr>
      </w:pPr>
      <w:r w:rsidRPr="00D805BC">
        <w:rPr>
          <w:rFonts w:cs="Tahoma"/>
        </w:rPr>
        <w:t xml:space="preserve">Het bestaan van schrikkeljaren compliceert de boven beschreven berekeningen, omdat er in enkele gevallen gerekend wordt met jaren met een ongelijk aantal uren. Dat levert dan mismatches op in de rekenruns. Om dat </w:t>
      </w:r>
      <w:r w:rsidR="005049F5">
        <w:rPr>
          <w:rFonts w:cs="Tahoma"/>
        </w:rPr>
        <w:t xml:space="preserve">te </w:t>
      </w:r>
      <w:r w:rsidRPr="00D805BC">
        <w:rPr>
          <w:rFonts w:cs="Tahoma"/>
        </w:rPr>
        <w:t>voorkomen is afgesproken dat de 29</w:t>
      </w:r>
      <w:r w:rsidRPr="00D805BC">
        <w:rPr>
          <w:rFonts w:cs="Tahoma"/>
          <w:vertAlign w:val="superscript"/>
        </w:rPr>
        <w:t>e</w:t>
      </w:r>
      <w:r w:rsidRPr="00D805BC">
        <w:rPr>
          <w:rFonts w:cs="Tahoma"/>
        </w:rPr>
        <w:t xml:space="preserve"> februari in prognostische berekeningen altijd wordt overgeslagen. </w:t>
      </w:r>
    </w:p>
    <w:p w14:paraId="7526BB5E" w14:textId="77777777" w:rsidR="004E2000" w:rsidRPr="00D805BC" w:rsidRDefault="004E2000" w:rsidP="004E2000">
      <w:pPr>
        <w:rPr>
          <w:rFonts w:cs="Tahoma"/>
        </w:rPr>
      </w:pPr>
    </w:p>
    <w:p w14:paraId="69EEF936" w14:textId="77777777" w:rsidR="004E2000" w:rsidRPr="00D805BC" w:rsidRDefault="004E2000" w:rsidP="004E2000">
      <w:pPr>
        <w:numPr>
          <w:ilvl w:val="1"/>
          <w:numId w:val="17"/>
        </w:numPr>
        <w:tabs>
          <w:tab w:val="clear" w:pos="1440"/>
          <w:tab w:val="num" w:pos="900"/>
        </w:tabs>
        <w:ind w:hanging="1170"/>
        <w:rPr>
          <w:rFonts w:cs="Tahoma"/>
          <w:i/>
        </w:rPr>
      </w:pPr>
      <w:r w:rsidRPr="00D805BC">
        <w:rPr>
          <w:rFonts w:cs="Tahoma"/>
          <w:i/>
        </w:rPr>
        <w:t>Hoe gaan we om met de meteorologie?</w:t>
      </w:r>
    </w:p>
    <w:p w14:paraId="710D101E" w14:textId="77777777" w:rsidR="004E2000" w:rsidRPr="00D805BC" w:rsidRDefault="004E2000" w:rsidP="004E2000">
      <w:pPr>
        <w:rPr>
          <w:rFonts w:cs="Tahoma"/>
        </w:rPr>
      </w:pPr>
      <w:r w:rsidRPr="00D805BC">
        <w:rPr>
          <w:rFonts w:cs="Tahoma"/>
        </w:rPr>
        <w:t>De meteorologie wordt aangeboden in de vorm van uurwaarden voor:</w:t>
      </w:r>
    </w:p>
    <w:p w14:paraId="1D304F67" w14:textId="77777777" w:rsidR="004E2000" w:rsidRPr="00D805BC" w:rsidRDefault="004E2000" w:rsidP="004E2000">
      <w:pPr>
        <w:numPr>
          <w:ilvl w:val="0"/>
          <w:numId w:val="18"/>
        </w:numPr>
        <w:rPr>
          <w:rFonts w:cs="Tahoma"/>
        </w:rPr>
      </w:pPr>
      <w:r w:rsidRPr="00D805BC">
        <w:rPr>
          <w:rFonts w:cs="Tahoma"/>
        </w:rPr>
        <w:t>Windrichting a) waarin 10-tallen graden zijn vervangen door continue waarden, b)waarbij windstille uren zijn vervangen door de laatste reële waarden.</w:t>
      </w:r>
    </w:p>
    <w:p w14:paraId="6162E9AC" w14:textId="3CA499A4" w:rsidR="004E2000" w:rsidRPr="00D805BC" w:rsidRDefault="004E2000" w:rsidP="004E2000">
      <w:pPr>
        <w:numPr>
          <w:ilvl w:val="0"/>
          <w:numId w:val="18"/>
        </w:numPr>
        <w:rPr>
          <w:rFonts w:cs="Tahoma"/>
        </w:rPr>
      </w:pPr>
      <w:r w:rsidRPr="00D805BC">
        <w:rPr>
          <w:rFonts w:cs="Tahoma"/>
        </w:rPr>
        <w:t>Windsnelheid (waarbij geen waarden lager dan 1</w:t>
      </w:r>
      <w:r w:rsidR="006F5BC7">
        <w:rPr>
          <w:rFonts w:cs="Tahoma"/>
        </w:rPr>
        <w:t>,</w:t>
      </w:r>
      <w:r w:rsidRPr="00D805BC">
        <w:rPr>
          <w:rFonts w:cs="Tahoma"/>
        </w:rPr>
        <w:t>0 m/s optreden)</w:t>
      </w:r>
    </w:p>
    <w:p w14:paraId="2AAB61B9" w14:textId="77777777" w:rsidR="004E2000" w:rsidRPr="00D805BC" w:rsidRDefault="004E2000" w:rsidP="004E2000">
      <w:pPr>
        <w:numPr>
          <w:ilvl w:val="0"/>
          <w:numId w:val="18"/>
        </w:numPr>
        <w:rPr>
          <w:rFonts w:cs="Tahoma"/>
        </w:rPr>
      </w:pPr>
      <w:r w:rsidRPr="00D805BC">
        <w:rPr>
          <w:rFonts w:cs="Tahoma"/>
        </w:rPr>
        <w:t>Bedekkingsgraad</w:t>
      </w:r>
    </w:p>
    <w:p w14:paraId="0BD0C1D0" w14:textId="77777777" w:rsidR="004E2000" w:rsidRPr="00D805BC" w:rsidRDefault="004E2000" w:rsidP="004E2000">
      <w:pPr>
        <w:numPr>
          <w:ilvl w:val="0"/>
          <w:numId w:val="18"/>
        </w:numPr>
        <w:rPr>
          <w:rFonts w:cs="Tahoma"/>
        </w:rPr>
      </w:pPr>
      <w:r w:rsidRPr="00D805BC">
        <w:rPr>
          <w:rFonts w:cs="Tahoma"/>
        </w:rPr>
        <w:t>Temperatuur</w:t>
      </w:r>
    </w:p>
    <w:p w14:paraId="62A8069A" w14:textId="77777777" w:rsidR="004E2000" w:rsidRPr="00D805BC" w:rsidRDefault="004E2000" w:rsidP="004E2000">
      <w:pPr>
        <w:numPr>
          <w:ilvl w:val="0"/>
          <w:numId w:val="18"/>
        </w:numPr>
        <w:rPr>
          <w:rFonts w:cs="Tahoma"/>
        </w:rPr>
      </w:pPr>
      <w:r w:rsidRPr="00D805BC">
        <w:rPr>
          <w:rFonts w:cs="Tahoma"/>
        </w:rPr>
        <w:t>Globale zonnestraling (overdag positieve waarden, ‘s nachts 0)</w:t>
      </w:r>
    </w:p>
    <w:p w14:paraId="63122B11" w14:textId="77777777" w:rsidR="004E2000" w:rsidRPr="00D805BC" w:rsidRDefault="004E2000" w:rsidP="004E2000">
      <w:pPr>
        <w:numPr>
          <w:ilvl w:val="0"/>
          <w:numId w:val="18"/>
        </w:numPr>
        <w:rPr>
          <w:rFonts w:cs="Tahoma"/>
        </w:rPr>
      </w:pPr>
      <w:r w:rsidRPr="00D805BC">
        <w:rPr>
          <w:rFonts w:cs="Tahoma"/>
        </w:rPr>
        <w:t>Neerslag</w:t>
      </w:r>
    </w:p>
    <w:p w14:paraId="4B0B254F" w14:textId="77777777" w:rsidR="004E2000" w:rsidRPr="00D805BC" w:rsidRDefault="004E2000" w:rsidP="004E2000">
      <w:pPr>
        <w:numPr>
          <w:ilvl w:val="0"/>
          <w:numId w:val="18"/>
        </w:numPr>
        <w:rPr>
          <w:rFonts w:cs="Tahoma"/>
        </w:rPr>
      </w:pPr>
      <w:r>
        <w:rPr>
          <w:rFonts w:ascii="Univers" w:hAnsi="Univers" w:cs="Tahoma"/>
        </w:rPr>
        <w:t>σ</w:t>
      </w:r>
      <w:r w:rsidRPr="00FE7813">
        <w:rPr>
          <w:rFonts w:cs="Tahoma"/>
          <w:vertAlign w:val="subscript"/>
        </w:rPr>
        <w:t>v</w:t>
      </w:r>
      <w:r w:rsidRPr="00D805BC">
        <w:rPr>
          <w:rFonts w:cs="Tahoma"/>
        </w:rPr>
        <w:t xml:space="preserve"> (langzame fluctuaties t</w:t>
      </w:r>
      <w:r>
        <w:rPr>
          <w:rFonts w:cs="Tahoma"/>
        </w:rPr>
        <w:t>.</w:t>
      </w:r>
      <w:r w:rsidRPr="00D805BC">
        <w:rPr>
          <w:rFonts w:cs="Tahoma"/>
        </w:rPr>
        <w:t>b</w:t>
      </w:r>
      <w:r>
        <w:rPr>
          <w:rFonts w:cs="Tahoma"/>
        </w:rPr>
        <w:t>.</w:t>
      </w:r>
      <w:r w:rsidRPr="00D805BC">
        <w:rPr>
          <w:rFonts w:cs="Tahoma"/>
        </w:rPr>
        <w:t>v</w:t>
      </w:r>
      <w:r>
        <w:rPr>
          <w:rFonts w:cs="Tahoma"/>
        </w:rPr>
        <w:t>.</w:t>
      </w:r>
      <w:r w:rsidRPr="00D805BC">
        <w:rPr>
          <w:rFonts w:cs="Tahoma"/>
        </w:rPr>
        <w:t xml:space="preserve"> </w:t>
      </w:r>
      <w:r>
        <w:rPr>
          <w:rFonts w:ascii="Univers" w:hAnsi="Univers" w:cs="Tahoma"/>
        </w:rPr>
        <w:t>σ</w:t>
      </w:r>
      <w:r w:rsidRPr="00FE7813">
        <w:rPr>
          <w:rFonts w:cs="Tahoma"/>
          <w:vertAlign w:val="subscript"/>
        </w:rPr>
        <w:t>y</w:t>
      </w:r>
      <w:r w:rsidRPr="00D805BC">
        <w:rPr>
          <w:rFonts w:cs="Tahoma"/>
        </w:rPr>
        <w:t>)</w:t>
      </w:r>
    </w:p>
    <w:p w14:paraId="05A32464" w14:textId="77777777" w:rsidR="004E2000" w:rsidRPr="00D805BC" w:rsidRDefault="004E2000" w:rsidP="004E2000">
      <w:pPr>
        <w:rPr>
          <w:rFonts w:cs="Tahoma"/>
        </w:rPr>
      </w:pPr>
      <w:r w:rsidRPr="00D805BC">
        <w:rPr>
          <w:rFonts w:cs="Tahoma"/>
        </w:rPr>
        <w:t xml:space="preserve">In het verleden zijn afspraken met KNMI en Meteo </w:t>
      </w:r>
      <w:r>
        <w:rPr>
          <w:rFonts w:cs="Tahoma"/>
        </w:rPr>
        <w:t>C</w:t>
      </w:r>
      <w:r w:rsidRPr="00D805BC">
        <w:rPr>
          <w:rFonts w:cs="Tahoma"/>
        </w:rPr>
        <w:t xml:space="preserve">onsult gemaakt omtrent het gebruik van deze data voor NNM. </w:t>
      </w:r>
    </w:p>
    <w:p w14:paraId="5EB7B7E4" w14:textId="77777777" w:rsidR="004E2000" w:rsidRPr="00D805BC" w:rsidRDefault="004E2000" w:rsidP="004E2000">
      <w:pPr>
        <w:rPr>
          <w:rFonts w:cs="Tahoma"/>
        </w:rPr>
      </w:pPr>
    </w:p>
    <w:p w14:paraId="49167C12" w14:textId="77777777" w:rsidR="004E2000" w:rsidRPr="00D805BC" w:rsidRDefault="004E2000" w:rsidP="004E2000">
      <w:pPr>
        <w:rPr>
          <w:rFonts w:cs="Tahoma"/>
        </w:rPr>
      </w:pPr>
    </w:p>
    <w:p w14:paraId="7EA29AFF" w14:textId="77777777" w:rsidR="004E2000" w:rsidRPr="00D805BC" w:rsidRDefault="004E2000" w:rsidP="004E2000">
      <w:pPr>
        <w:numPr>
          <w:ilvl w:val="1"/>
          <w:numId w:val="17"/>
        </w:numPr>
        <w:tabs>
          <w:tab w:val="clear" w:pos="1440"/>
          <w:tab w:val="num" w:pos="900"/>
        </w:tabs>
        <w:ind w:hanging="1170"/>
        <w:rPr>
          <w:rFonts w:cs="Tahoma"/>
          <w:i/>
        </w:rPr>
      </w:pPr>
      <w:r w:rsidRPr="00D805BC">
        <w:rPr>
          <w:rFonts w:cs="Tahoma"/>
          <w:i/>
        </w:rPr>
        <w:t>Overige opmerkingen</w:t>
      </w:r>
    </w:p>
    <w:p w14:paraId="76FD4847" w14:textId="1BC72868" w:rsidR="004E2000" w:rsidRPr="00D805BC" w:rsidRDefault="004E2000" w:rsidP="004E2000">
      <w:pPr>
        <w:rPr>
          <w:rFonts w:cs="Tahoma"/>
        </w:rPr>
      </w:pPr>
      <w:r w:rsidRPr="00D805BC">
        <w:rPr>
          <w:rFonts w:cs="Tahoma"/>
        </w:rPr>
        <w:t xml:space="preserve">Deze afspraken zijn zo gemaakt dat de werkwijze voor </w:t>
      </w:r>
      <w:r>
        <w:rPr>
          <w:rFonts w:cs="Tahoma"/>
        </w:rPr>
        <w:t>SRM1</w:t>
      </w:r>
      <w:r w:rsidRPr="00D805BC">
        <w:rPr>
          <w:rFonts w:cs="Tahoma"/>
        </w:rPr>
        <w:t xml:space="preserve"> en NNM op elkaar aansluiten, dat wil zeggen dat er gebruik wordt gemaakt van zoveel mogelijk gelijksoortige achtergrondbestanden. Er blijven echter verschillen bestaan tussen </w:t>
      </w:r>
      <w:r>
        <w:rPr>
          <w:rFonts w:cs="Tahoma"/>
        </w:rPr>
        <w:t>SRM1</w:t>
      </w:r>
      <w:r w:rsidRPr="00D805BC">
        <w:rPr>
          <w:rFonts w:cs="Tahoma"/>
        </w:rPr>
        <w:t xml:space="preserve"> en NNM achtergrondbestanden door afrondingen beschouwingsperiode (</w:t>
      </w:r>
      <w:r>
        <w:rPr>
          <w:rFonts w:cs="Tahoma"/>
        </w:rPr>
        <w:t>SRM1</w:t>
      </w:r>
      <w:r w:rsidRPr="00D805BC">
        <w:rPr>
          <w:rFonts w:cs="Tahoma"/>
        </w:rPr>
        <w:t xml:space="preserve">: </w:t>
      </w:r>
      <w:r>
        <w:rPr>
          <w:rFonts w:cs="Tahoma"/>
        </w:rPr>
        <w:t>1990-1999</w:t>
      </w:r>
      <w:r w:rsidRPr="00D805BC">
        <w:rPr>
          <w:rFonts w:cs="Tahoma"/>
        </w:rPr>
        <w:t xml:space="preserve">; NNM: </w:t>
      </w:r>
      <w:r w:rsidR="001522C1">
        <w:rPr>
          <w:rFonts w:cs="Tahoma"/>
        </w:rPr>
        <w:t>2005-2014</w:t>
      </w:r>
      <w:r w:rsidRPr="00D805BC">
        <w:rPr>
          <w:rFonts w:cs="Tahoma"/>
        </w:rPr>
        <w:t xml:space="preserve">). Een steekproef leert dat dit kan leiden tot verschillen in jaargemiddelde concentraties van enkele procenten. </w:t>
      </w:r>
    </w:p>
    <w:p w14:paraId="1DFFB8D0" w14:textId="77777777" w:rsidR="004E2000" w:rsidRPr="00D805BC" w:rsidRDefault="004E2000" w:rsidP="004E2000">
      <w:pPr>
        <w:rPr>
          <w:rFonts w:cs="Tahoma"/>
        </w:rPr>
      </w:pPr>
    </w:p>
    <w:p w14:paraId="7661B65C" w14:textId="77777777" w:rsidR="004E2000" w:rsidRDefault="004E2000" w:rsidP="004E2000">
      <w:pPr>
        <w:rPr>
          <w:rFonts w:cs="Tahoma"/>
        </w:rPr>
      </w:pPr>
      <w:r w:rsidRPr="006F5BC7">
        <w:rPr>
          <w:rFonts w:cs="Tahoma"/>
          <w:i/>
        </w:rPr>
        <w:t>Dubbeltellinsgcorrectie</w:t>
      </w:r>
      <w:r>
        <w:rPr>
          <w:rFonts w:cs="Tahoma"/>
        </w:rPr>
        <w:t>.</w:t>
      </w:r>
    </w:p>
    <w:p w14:paraId="1D9DED79" w14:textId="4265CF16" w:rsidR="004E2000" w:rsidRDefault="004E2000" w:rsidP="004E2000">
      <w:r>
        <w:t xml:space="preserve">Bij de bepaling van de luchtkwaliteit in een lokale situatie, wordt de lokale bijdrage van een bron berekend en opgeteld bij de </w:t>
      </w:r>
      <w:r w:rsidR="00B866E6">
        <w:t>achtergrond</w:t>
      </w:r>
      <w:r>
        <w:t xml:space="preserve">concentratie. Grootschalige concentraties worden toegepast als benadering van de achtergrondconcentratie. Veel grote bronnen en drukke rijkswegen, zullen een significante bijdrage hebben in de grootschalige concentratie. Bij gebruik van de grootschalige concentratie als achtergrondconcentratie is dan sprake van dubbeltelling. Indien normoverschrijding in het geding is, kan correctie voor deze dubbeltelling wenselijk zijn. Bij nieuwe bronnen is dubbeltelling niet aan de orde, omdat bij de berekening van de grootschalige concentraties alleen rekening wordt gehouden met bestaande bronnen. De bepaling van deze dubbeltelling geschiedt in de SRM1 en SRM2 modellen (in de </w:t>
      </w:r>
      <w:r w:rsidR="002C7329">
        <w:t xml:space="preserve">AERIUS Lucht </w:t>
      </w:r>
      <w:r>
        <w:t xml:space="preserve">rekentool) automatisch. </w:t>
      </w:r>
      <w:r w:rsidR="001D7A3E">
        <w:t>Er zijn SRM3-implementaties waar een dubbeltellingscorrectie voor wegen is ingebouwd.</w:t>
      </w:r>
    </w:p>
    <w:p w14:paraId="4EABECC9" w14:textId="77777777" w:rsidR="004E2000" w:rsidRDefault="004E2000" w:rsidP="004E2000"/>
    <w:p w14:paraId="34A7ACD8" w14:textId="00A49361" w:rsidR="004E2000" w:rsidRPr="00D805BC" w:rsidRDefault="004E2000" w:rsidP="004E2000">
      <w:pPr>
        <w:rPr>
          <w:rFonts w:cs="Tahoma"/>
        </w:rPr>
      </w:pPr>
      <w:r>
        <w:t>Voor de fijnstof</w:t>
      </w:r>
      <w:r w:rsidR="006F5BC7">
        <w:t>-</w:t>
      </w:r>
      <w:r>
        <w:t xml:space="preserve">bijdrage </w:t>
      </w:r>
      <w:r w:rsidRPr="00F63482">
        <w:rPr>
          <w:u w:val="single"/>
        </w:rPr>
        <w:t>van veehouderijen</w:t>
      </w:r>
      <w:r>
        <w:t xml:space="preserve"> is een tool beschikbaar</w:t>
      </w:r>
      <w:r>
        <w:rPr>
          <w:rStyle w:val="Voetnootmarkering"/>
        </w:rPr>
        <w:footnoteReference w:id="3"/>
      </w:r>
      <w:r>
        <w:t xml:space="preserve"> die de dubbeltelling berekent. Hiermee kan de gebruiker de berekende concentraties corrigeren. Deze tool wordt elk jaar geactualiseerd op basis van de actuele emissiegegevens van de agrarische bedrijven. De tool is een rekentool</w:t>
      </w:r>
      <w:r w:rsidR="006F5BC7">
        <w:t xml:space="preserve"> in Excel</w:t>
      </w:r>
      <w:r>
        <w:t xml:space="preserve"> die de bijdrage van een bedrijf berekent in de betreffende km-vak en in de omliggende km-vakken, dus in totaal in 9 km-vakken.</w:t>
      </w:r>
    </w:p>
    <w:p w14:paraId="5664D764" w14:textId="77777777" w:rsidR="00394D7C" w:rsidRPr="00D805BC" w:rsidRDefault="00394D7C" w:rsidP="00566477">
      <w:pPr>
        <w:rPr>
          <w:rFonts w:cs="Tahoma"/>
        </w:rPr>
      </w:pPr>
    </w:p>
    <w:sectPr w:rsidR="00394D7C" w:rsidRPr="00D805BC" w:rsidSect="00401643">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8517" w14:textId="77777777" w:rsidR="00B96A16" w:rsidRDefault="00B96A16">
      <w:r>
        <w:separator/>
      </w:r>
    </w:p>
  </w:endnote>
  <w:endnote w:type="continuationSeparator" w:id="0">
    <w:p w14:paraId="7344BB3C" w14:textId="77777777" w:rsidR="00B96A16" w:rsidRDefault="00B9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524E" w14:textId="77777777" w:rsidR="00B71793" w:rsidRDefault="00B71793" w:rsidP="00ED54F0">
    <w:pPr>
      <w:pStyle w:val="Voettekst"/>
      <w:tabs>
        <w:tab w:val="clear" w:pos="9072"/>
        <w:tab w:val="right" w:pos="960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E237" w14:textId="56C64666" w:rsidR="00B71793" w:rsidRDefault="00B71793" w:rsidP="00553763">
    <w:pPr>
      <w:pStyle w:val="Voettekst"/>
      <w:pBdr>
        <w:top w:val="single" w:sz="4" w:space="1" w:color="auto"/>
      </w:pBdr>
      <w:tabs>
        <w:tab w:val="clear" w:pos="9072"/>
        <w:tab w:val="right" w:pos="9600"/>
      </w:tabs>
    </w:pPr>
    <w:r>
      <w:t>ErbrinkStacks Consult, KEMA, TNO en InfoMil, februari 2021</w:t>
    </w:r>
    <w:r>
      <w:tab/>
    </w:r>
    <w:r>
      <w:rPr>
        <w:rStyle w:val="Paginanummer"/>
      </w:rPr>
      <w:fldChar w:fldCharType="begin"/>
    </w:r>
    <w:r>
      <w:rPr>
        <w:rStyle w:val="Paginanummer"/>
      </w:rPr>
      <w:instrText xml:space="preserve"> PAGE </w:instrText>
    </w:r>
    <w:r>
      <w:rPr>
        <w:rStyle w:val="Paginanummer"/>
      </w:rPr>
      <w:fldChar w:fldCharType="separate"/>
    </w:r>
    <w:r w:rsidR="001522C1">
      <w:rPr>
        <w:rStyle w:val="Paginanummer"/>
        <w:noProof/>
      </w:rPr>
      <w:t>33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06CC" w14:textId="77777777" w:rsidR="00B96A16" w:rsidRDefault="00B96A16">
      <w:r>
        <w:separator/>
      </w:r>
    </w:p>
  </w:footnote>
  <w:footnote w:type="continuationSeparator" w:id="0">
    <w:p w14:paraId="3A66AFBB" w14:textId="77777777" w:rsidR="00B96A16" w:rsidRDefault="00B96A16">
      <w:r>
        <w:continuationSeparator/>
      </w:r>
    </w:p>
  </w:footnote>
  <w:footnote w:id="1">
    <w:p w14:paraId="4D238D56" w14:textId="77777777" w:rsidR="00B71793" w:rsidRDefault="00B71793" w:rsidP="007E26D6">
      <w:pPr>
        <w:pStyle w:val="Voettekst"/>
      </w:pPr>
      <w:r>
        <w:rPr>
          <w:rStyle w:val="Voetnootmarkering"/>
        </w:rPr>
        <w:footnoteRef/>
      </w:r>
      <w:r>
        <w:t xml:space="preserve"> Anders zou het niet meer mogelijk zijn om bepaalde gevoeligheidsberekeningen uit te voeren om te bezien wat het effect is van andere ruwheidswaarden.</w:t>
      </w:r>
    </w:p>
  </w:footnote>
  <w:footnote w:id="2">
    <w:p w14:paraId="477A80D0" w14:textId="77777777" w:rsidR="00B71793" w:rsidRDefault="00B71793">
      <w:pPr>
        <w:pStyle w:val="Voetnoottekst"/>
      </w:pPr>
      <w:r>
        <w:rPr>
          <w:rStyle w:val="Voetnootmarkering"/>
        </w:rPr>
        <w:footnoteRef/>
      </w:r>
      <w:r>
        <w:t xml:space="preserve"> Zie Paarse Boekje deelrapport I Uur voor uurmodel paragraaf 3.7</w:t>
      </w:r>
    </w:p>
  </w:footnote>
  <w:footnote w:id="3">
    <w:p w14:paraId="34CCEFC6" w14:textId="79C7272A" w:rsidR="00B71793" w:rsidRDefault="00B71793" w:rsidP="004E2000">
      <w:pPr>
        <w:pStyle w:val="Voetnoottekst"/>
      </w:pPr>
      <w:r>
        <w:rPr>
          <w:rStyle w:val="Voetnootmarkering"/>
        </w:rPr>
        <w:footnoteRef/>
      </w:r>
      <w:r>
        <w:t xml:space="preserve"> Zie </w:t>
      </w:r>
      <w:r w:rsidRPr="006F5BC7">
        <w:t>https://www.rijksoverheid.nl/onderwerpen/luchtkwaliteit/vraag-en-antwoord/hoe-kan-ik-luchtvervuiling-berekenen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FB85" w14:textId="77777777" w:rsidR="00B71793" w:rsidRDefault="00B71793" w:rsidP="0000592C">
    <w:pPr>
      <w:pStyle w:val="Koptekst"/>
      <w:jc w:val="center"/>
    </w:pPr>
    <w:r>
      <w:rPr>
        <w:noProof/>
      </w:rPr>
      <w:drawing>
        <wp:anchor distT="0" distB="0" distL="114300" distR="114300" simplePos="0" relativeHeight="251657728" behindDoc="0" locked="0" layoutInCell="1" allowOverlap="1" wp14:anchorId="486A7841" wp14:editId="37943E37">
          <wp:simplePos x="0" y="0"/>
          <wp:positionH relativeFrom="column">
            <wp:posOffset>2670810</wp:posOffset>
          </wp:positionH>
          <wp:positionV relativeFrom="paragraph">
            <wp:posOffset>-73025</wp:posOffset>
          </wp:positionV>
          <wp:extent cx="758190" cy="1594485"/>
          <wp:effectExtent l="0" t="0" r="0" b="0"/>
          <wp:wrapNone/>
          <wp:docPr id="4" name="Picture 4" descr="Logo VROM rijks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ROM rijkshuisstijl"/>
                  <pic:cNvPicPr>
                    <a:picLocks noChangeAspect="1" noChangeArrowheads="1"/>
                  </pic:cNvPicPr>
                </pic:nvPicPr>
                <pic:blipFill>
                  <a:blip r:embed="rId1">
                    <a:extLst>
                      <a:ext uri="{28A0092B-C50C-407E-A947-70E740481C1C}">
                        <a14:useLocalDpi xmlns:a14="http://schemas.microsoft.com/office/drawing/2010/main" val="0"/>
                      </a:ext>
                    </a:extLst>
                  </a:blip>
                  <a:srcRect r="78311" b="4343"/>
                  <a:stretch>
                    <a:fillRect/>
                  </a:stretch>
                </pic:blipFill>
                <pic:spPr bwMode="auto">
                  <a:xfrm>
                    <a:off x="0" y="0"/>
                    <a:ext cx="75819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04B4" w14:textId="77777777" w:rsidR="00B71793" w:rsidRDefault="00B717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0CF6"/>
    <w:multiLevelType w:val="multilevel"/>
    <w:tmpl w:val="3E6AF6D8"/>
    <w:lvl w:ilvl="0">
      <w:start w:val="1"/>
      <w:numFmt w:val="decimal"/>
      <w:lvlText w:val="%1"/>
      <w:lvlJc w:val="left"/>
      <w:pPr>
        <w:tabs>
          <w:tab w:val="num" w:pos="1077"/>
        </w:tabs>
        <w:ind w:left="1077" w:hanging="1077"/>
      </w:pPr>
      <w:rPr>
        <w:b w:val="0"/>
        <w:i w:val="0"/>
      </w:rPr>
    </w:lvl>
    <w:lvl w:ilvl="1">
      <w:start w:val="1"/>
      <w:numFmt w:val="decimal"/>
      <w:lvlText w:val="%1.%2"/>
      <w:lvlJc w:val="left"/>
      <w:pPr>
        <w:tabs>
          <w:tab w:val="num" w:pos="1077"/>
        </w:tabs>
        <w:ind w:left="1077" w:hanging="1077"/>
      </w:pPr>
      <w:rPr>
        <w:b w:val="0"/>
        <w:i w:val="0"/>
      </w:rPr>
    </w:lvl>
    <w:lvl w:ilvl="2">
      <w:start w:val="1"/>
      <w:numFmt w:val="decimal"/>
      <w:lvlText w:val="%1.%2.%3"/>
      <w:lvlJc w:val="left"/>
      <w:pPr>
        <w:tabs>
          <w:tab w:val="num" w:pos="1077"/>
        </w:tabs>
        <w:ind w:left="1077" w:hanging="1077"/>
      </w:pPr>
      <w:rPr>
        <w:b w:val="0"/>
        <w:i w:val="0"/>
      </w:rPr>
    </w:lvl>
    <w:lvl w:ilvl="3">
      <w:start w:val="1"/>
      <w:numFmt w:val="decimal"/>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66846F2"/>
    <w:multiLevelType w:val="hybridMultilevel"/>
    <w:tmpl w:val="D0BA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D75D7"/>
    <w:multiLevelType w:val="hybridMultilevel"/>
    <w:tmpl w:val="27D0A7B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0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93748"/>
    <w:multiLevelType w:val="hybridMultilevel"/>
    <w:tmpl w:val="7924D4C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971D7"/>
    <w:multiLevelType w:val="multilevel"/>
    <w:tmpl w:val="DE62F8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D039DB"/>
    <w:multiLevelType w:val="multilevel"/>
    <w:tmpl w:val="65F26788"/>
    <w:lvl w:ilvl="0">
      <w:start w:val="1"/>
      <w:numFmt w:val="upperLetter"/>
      <w:pStyle w:val="Bijlage"/>
      <w:lvlText w:val="Bijlage %1"/>
      <w:lvlJc w:val="left"/>
      <w:pPr>
        <w:tabs>
          <w:tab w:val="num" w:pos="1701"/>
        </w:tabs>
        <w:ind w:left="1701" w:hanging="1701"/>
      </w:pPr>
      <w:rPr>
        <w:b/>
        <w:i w:val="0"/>
        <w:caps/>
      </w:rPr>
    </w:lvl>
    <w:lvl w:ilvl="1">
      <w:start w:val="1"/>
      <w:numFmt w:val="none"/>
      <w:lvlText w:val=""/>
      <w:lvlJc w:val="left"/>
      <w:pPr>
        <w:tabs>
          <w:tab w:val="num" w:pos="1077"/>
        </w:tabs>
        <w:ind w:left="1077" w:hanging="1077"/>
      </w:pPr>
      <w:rPr>
        <w:b w:val="0"/>
        <w:i w:val="0"/>
      </w:rPr>
    </w:lvl>
    <w:lvl w:ilvl="2">
      <w:start w:val="1"/>
      <w:numFmt w:val="none"/>
      <w:lvlText w:val=""/>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49459F"/>
    <w:multiLevelType w:val="multilevel"/>
    <w:tmpl w:val="DE62F8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D52F9B"/>
    <w:multiLevelType w:val="hybridMultilevel"/>
    <w:tmpl w:val="1C5EB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38706C"/>
    <w:multiLevelType w:val="hybridMultilevel"/>
    <w:tmpl w:val="3730965E"/>
    <w:lvl w:ilvl="0" w:tplc="FFFFFFFF">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DF1310E"/>
    <w:multiLevelType w:val="hybridMultilevel"/>
    <w:tmpl w:val="6A0260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165F1"/>
    <w:multiLevelType w:val="multilevel"/>
    <w:tmpl w:val="7DBE7D2E"/>
    <w:lvl w:ilvl="0">
      <w:start w:val="1"/>
      <w:numFmt w:val="decimal"/>
      <w:lvlText w:val="%1"/>
      <w:lvlJc w:val="left"/>
      <w:pPr>
        <w:tabs>
          <w:tab w:val="num" w:pos="1077"/>
        </w:tabs>
        <w:ind w:left="1077" w:hanging="1077"/>
      </w:pPr>
      <w:rPr>
        <w:rFonts w:hint="default"/>
        <w:b/>
        <w:i w:val="0"/>
        <w:szCs w:val="26"/>
      </w:rPr>
    </w:lvl>
    <w:lvl w:ilvl="1">
      <w:start w:val="1"/>
      <w:numFmt w:val="decimal"/>
      <w:lvlText w:val="%1.%2"/>
      <w:lvlJc w:val="left"/>
      <w:pPr>
        <w:tabs>
          <w:tab w:val="num" w:pos="1077"/>
        </w:tabs>
        <w:ind w:left="1077" w:hanging="1077"/>
      </w:pPr>
      <w:rPr>
        <w:rFonts w:hint="default"/>
        <w:b/>
        <w:i w:val="0"/>
        <w:szCs w:val="24"/>
      </w:rPr>
    </w:lvl>
    <w:lvl w:ilvl="2">
      <w:start w:val="1"/>
      <w:numFmt w:val="decimal"/>
      <w:lvlText w:val="%1.%2.%3"/>
      <w:lvlJc w:val="left"/>
      <w:pPr>
        <w:tabs>
          <w:tab w:val="num" w:pos="1077"/>
        </w:tabs>
        <w:ind w:left="1077" w:hanging="1077"/>
      </w:pPr>
      <w:rPr>
        <w:rFonts w:hint="default"/>
        <w:b/>
        <w:i w:val="0"/>
      </w:rPr>
    </w:lvl>
    <w:lvl w:ilvl="3">
      <w:start w:val="1"/>
      <w:numFmt w:val="decimal"/>
      <w:lvlText w:val="%1.%2.%3.%4"/>
      <w:lvlJc w:val="left"/>
      <w:pPr>
        <w:tabs>
          <w:tab w:val="num" w:pos="1077"/>
        </w:tabs>
        <w:ind w:left="1077" w:hanging="1077"/>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FF62FED"/>
    <w:multiLevelType w:val="hybridMultilevel"/>
    <w:tmpl w:val="8722CA52"/>
    <w:lvl w:ilvl="0" w:tplc="5470DDAC">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85FB6"/>
    <w:multiLevelType w:val="hybridMultilevel"/>
    <w:tmpl w:val="E130A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54513"/>
    <w:multiLevelType w:val="multilevel"/>
    <w:tmpl w:val="62FA6D98"/>
    <w:lvl w:ilvl="0">
      <w:start w:val="1"/>
      <w:numFmt w:val="decimal"/>
      <w:lvlText w:val="%1"/>
      <w:lvlJc w:val="left"/>
      <w:pPr>
        <w:tabs>
          <w:tab w:val="num" w:pos="1077"/>
        </w:tabs>
        <w:ind w:left="1077" w:hanging="1077"/>
      </w:pPr>
      <w:rPr>
        <w:b/>
        <w:i w:val="0"/>
        <w:szCs w:val="26"/>
      </w:rPr>
    </w:lvl>
    <w:lvl w:ilvl="1">
      <w:start w:val="1"/>
      <w:numFmt w:val="decimal"/>
      <w:lvlText w:val="%1.%2"/>
      <w:lvlJc w:val="left"/>
      <w:pPr>
        <w:tabs>
          <w:tab w:val="num" w:pos="1077"/>
        </w:tabs>
        <w:ind w:left="1077" w:hanging="1077"/>
      </w:pPr>
      <w:rPr>
        <w:b/>
        <w:i w:val="0"/>
        <w:szCs w:val="24"/>
      </w:rPr>
    </w:lvl>
    <w:lvl w:ilvl="2">
      <w:start w:val="1"/>
      <w:numFmt w:val="decimal"/>
      <w:lvlText w:val="%1.%2.%3"/>
      <w:lvlJc w:val="left"/>
      <w:pPr>
        <w:tabs>
          <w:tab w:val="num" w:pos="1077"/>
        </w:tabs>
        <w:ind w:left="1077" w:hanging="1077"/>
      </w:pPr>
      <w:rPr>
        <w:b w:val="0"/>
        <w:i w:val="0"/>
      </w:rPr>
    </w:lvl>
    <w:lvl w:ilvl="3">
      <w:start w:val="1"/>
      <w:numFmt w:val="decimal"/>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E8006C"/>
    <w:multiLevelType w:val="hybridMultilevel"/>
    <w:tmpl w:val="9FA04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D1305"/>
    <w:multiLevelType w:val="hybridMultilevel"/>
    <w:tmpl w:val="54A4A6F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075D3E"/>
    <w:multiLevelType w:val="hybridMultilevel"/>
    <w:tmpl w:val="73EE0D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B7F111E"/>
    <w:multiLevelType w:val="hybridMultilevel"/>
    <w:tmpl w:val="A29470E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34743"/>
    <w:multiLevelType w:val="multilevel"/>
    <w:tmpl w:val="75328C06"/>
    <w:lvl w:ilvl="0">
      <w:start w:val="1"/>
      <w:numFmt w:val="decimal"/>
      <w:pStyle w:val="Kop1"/>
      <w:lvlText w:val="%1"/>
      <w:lvlJc w:val="left"/>
      <w:pPr>
        <w:tabs>
          <w:tab w:val="num" w:pos="1077"/>
        </w:tabs>
        <w:ind w:left="1077" w:hanging="1077"/>
      </w:pPr>
      <w:rPr>
        <w:rFonts w:hint="default"/>
        <w:b/>
        <w:i w:val="0"/>
        <w:szCs w:val="26"/>
      </w:rPr>
    </w:lvl>
    <w:lvl w:ilvl="1">
      <w:start w:val="1"/>
      <w:numFmt w:val="decimal"/>
      <w:pStyle w:val="Kop2"/>
      <w:lvlText w:val="%1.%2"/>
      <w:lvlJc w:val="left"/>
      <w:pPr>
        <w:tabs>
          <w:tab w:val="num" w:pos="1644"/>
        </w:tabs>
        <w:ind w:left="1644" w:hanging="1077"/>
      </w:pPr>
      <w:rPr>
        <w:rFonts w:hint="default"/>
        <w:b/>
        <w:i w:val="0"/>
        <w:szCs w:val="24"/>
      </w:rPr>
    </w:lvl>
    <w:lvl w:ilvl="2">
      <w:start w:val="1"/>
      <w:numFmt w:val="decimal"/>
      <w:pStyle w:val="Kop3"/>
      <w:lvlText w:val="%1.%2.%3"/>
      <w:lvlJc w:val="left"/>
      <w:pPr>
        <w:tabs>
          <w:tab w:val="num" w:pos="1077"/>
        </w:tabs>
        <w:ind w:left="1077" w:hanging="1077"/>
      </w:pPr>
      <w:rPr>
        <w:rFonts w:hint="default"/>
        <w:b/>
        <w:i w:val="0"/>
      </w:rPr>
    </w:lvl>
    <w:lvl w:ilvl="3">
      <w:start w:val="1"/>
      <w:numFmt w:val="decimal"/>
      <w:pStyle w:val="Kop4"/>
      <w:lvlText w:val="%1.%2.%3.%4"/>
      <w:lvlJc w:val="left"/>
      <w:pPr>
        <w:tabs>
          <w:tab w:val="num" w:pos="1077"/>
        </w:tabs>
        <w:ind w:left="1077" w:hanging="1077"/>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CED73B1"/>
    <w:multiLevelType w:val="hybridMultilevel"/>
    <w:tmpl w:val="D7321A2C"/>
    <w:lvl w:ilvl="0" w:tplc="041E68FA">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B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926AE9"/>
    <w:multiLevelType w:val="hybridMultilevel"/>
    <w:tmpl w:val="3B883702"/>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FA2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2E699D"/>
    <w:multiLevelType w:val="multilevel"/>
    <w:tmpl w:val="DE62F8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314B03"/>
    <w:multiLevelType w:val="singleLevel"/>
    <w:tmpl w:val="EB4AFB80"/>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9265153"/>
    <w:multiLevelType w:val="hybridMultilevel"/>
    <w:tmpl w:val="40FC56CE"/>
    <w:lvl w:ilvl="0" w:tplc="F77CEC8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C643B6B"/>
    <w:multiLevelType w:val="multilevel"/>
    <w:tmpl w:val="DE62F8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6D6472"/>
    <w:multiLevelType w:val="multilevel"/>
    <w:tmpl w:val="3E6AF6D8"/>
    <w:lvl w:ilvl="0">
      <w:start w:val="1"/>
      <w:numFmt w:val="decimal"/>
      <w:lvlText w:val="%1"/>
      <w:lvlJc w:val="left"/>
      <w:pPr>
        <w:tabs>
          <w:tab w:val="num" w:pos="1077"/>
        </w:tabs>
        <w:ind w:left="1077" w:hanging="1077"/>
      </w:pPr>
      <w:rPr>
        <w:b w:val="0"/>
        <w:i w:val="0"/>
      </w:rPr>
    </w:lvl>
    <w:lvl w:ilvl="1">
      <w:start w:val="1"/>
      <w:numFmt w:val="decimal"/>
      <w:lvlText w:val="%1.%2"/>
      <w:lvlJc w:val="left"/>
      <w:pPr>
        <w:tabs>
          <w:tab w:val="num" w:pos="1077"/>
        </w:tabs>
        <w:ind w:left="1077" w:hanging="1077"/>
      </w:pPr>
      <w:rPr>
        <w:b w:val="0"/>
        <w:i w:val="0"/>
      </w:rPr>
    </w:lvl>
    <w:lvl w:ilvl="2">
      <w:start w:val="1"/>
      <w:numFmt w:val="decimal"/>
      <w:lvlText w:val="%1.%2.%3"/>
      <w:lvlJc w:val="left"/>
      <w:pPr>
        <w:tabs>
          <w:tab w:val="num" w:pos="1077"/>
        </w:tabs>
        <w:ind w:left="1077" w:hanging="1077"/>
      </w:pPr>
      <w:rPr>
        <w:b w:val="0"/>
        <w:i w:val="0"/>
      </w:rPr>
    </w:lvl>
    <w:lvl w:ilvl="3">
      <w:start w:val="1"/>
      <w:numFmt w:val="decimal"/>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2E37408"/>
    <w:multiLevelType w:val="hybridMultilevel"/>
    <w:tmpl w:val="2F32F7F0"/>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C14A9"/>
    <w:multiLevelType w:val="multilevel"/>
    <w:tmpl w:val="DE62F8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2420EA"/>
    <w:multiLevelType w:val="hybridMultilevel"/>
    <w:tmpl w:val="7C5445F8"/>
    <w:lvl w:ilvl="0" w:tplc="6FB4A63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C082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17778D"/>
    <w:multiLevelType w:val="hybridMultilevel"/>
    <w:tmpl w:val="7DEAE256"/>
    <w:lvl w:ilvl="0" w:tplc="0413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93AA4"/>
    <w:multiLevelType w:val="hybridMultilevel"/>
    <w:tmpl w:val="C4A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C051D"/>
    <w:multiLevelType w:val="hybridMultilevel"/>
    <w:tmpl w:val="1FC65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655142"/>
    <w:multiLevelType w:val="hybridMultilevel"/>
    <w:tmpl w:val="456A5148"/>
    <w:lvl w:ilvl="0" w:tplc="6FB4A63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AF72822"/>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E06D09"/>
    <w:multiLevelType w:val="multilevel"/>
    <w:tmpl w:val="3E6AF6D8"/>
    <w:lvl w:ilvl="0">
      <w:start w:val="1"/>
      <w:numFmt w:val="decimal"/>
      <w:lvlText w:val="%1"/>
      <w:lvlJc w:val="left"/>
      <w:pPr>
        <w:tabs>
          <w:tab w:val="num" w:pos="1077"/>
        </w:tabs>
        <w:ind w:left="1077" w:hanging="1077"/>
      </w:pPr>
      <w:rPr>
        <w:b w:val="0"/>
        <w:i w:val="0"/>
      </w:rPr>
    </w:lvl>
    <w:lvl w:ilvl="1">
      <w:start w:val="1"/>
      <w:numFmt w:val="decimal"/>
      <w:lvlText w:val="%1.%2"/>
      <w:lvlJc w:val="left"/>
      <w:pPr>
        <w:tabs>
          <w:tab w:val="num" w:pos="1077"/>
        </w:tabs>
        <w:ind w:left="1077" w:hanging="1077"/>
      </w:pPr>
      <w:rPr>
        <w:b w:val="0"/>
        <w:i w:val="0"/>
      </w:rPr>
    </w:lvl>
    <w:lvl w:ilvl="2">
      <w:start w:val="1"/>
      <w:numFmt w:val="decimal"/>
      <w:lvlText w:val="%1.%2.%3"/>
      <w:lvlJc w:val="left"/>
      <w:pPr>
        <w:tabs>
          <w:tab w:val="num" w:pos="1077"/>
        </w:tabs>
        <w:ind w:left="1077" w:hanging="1077"/>
      </w:pPr>
      <w:rPr>
        <w:b w:val="0"/>
        <w:i w:val="0"/>
      </w:rPr>
    </w:lvl>
    <w:lvl w:ilvl="3">
      <w:start w:val="1"/>
      <w:numFmt w:val="decimal"/>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7"/>
  </w:num>
  <w:num w:numId="2">
    <w:abstractNumId w:val="32"/>
  </w:num>
  <w:num w:numId="3">
    <w:abstractNumId w:val="6"/>
  </w:num>
  <w:num w:numId="4">
    <w:abstractNumId w:val="19"/>
  </w:num>
  <w:num w:numId="5">
    <w:abstractNumId w:val="25"/>
  </w:num>
  <w:num w:numId="6">
    <w:abstractNumId w:val="21"/>
  </w:num>
  <w:num w:numId="7">
    <w:abstractNumId w:val="3"/>
  </w:num>
  <w:num w:numId="8">
    <w:abstractNumId w:val="23"/>
  </w:num>
  <w:num w:numId="9">
    <w:abstractNumId w:val="29"/>
  </w:num>
  <w:num w:numId="10">
    <w:abstractNumId w:val="2"/>
  </w:num>
  <w:num w:numId="11">
    <w:abstractNumId w:val="16"/>
  </w:num>
  <w:num w:numId="12">
    <w:abstractNumId w:val="4"/>
  </w:num>
  <w:num w:numId="13">
    <w:abstractNumId w:val="35"/>
  </w:num>
  <w:num w:numId="14">
    <w:abstractNumId w:val="26"/>
  </w:num>
  <w:num w:numId="15">
    <w:abstractNumId w:val="27"/>
  </w:num>
  <w:num w:numId="16">
    <w:abstractNumId w:val="22"/>
  </w:num>
  <w:num w:numId="17">
    <w:abstractNumId w:val="33"/>
  </w:num>
  <w:num w:numId="18">
    <w:abstractNumId w:val="10"/>
  </w:num>
  <w:num w:numId="19">
    <w:abstractNumId w:val="18"/>
  </w:num>
  <w:num w:numId="20">
    <w:abstractNumId w:val="15"/>
  </w:num>
  <w:num w:numId="21">
    <w:abstractNumId w:val="8"/>
  </w:num>
  <w:num w:numId="22">
    <w:abstractNumId w:val="13"/>
  </w:num>
  <w:num w:numId="23">
    <w:abstractNumId w:val="12"/>
  </w:num>
  <w:num w:numId="24">
    <w:abstractNumId w:val="20"/>
  </w:num>
  <w:num w:numId="25">
    <w:abstractNumId w:val="0"/>
  </w:num>
  <w:num w:numId="26">
    <w:abstractNumId w:val="28"/>
  </w:num>
  <w:num w:numId="27">
    <w:abstractNumId w:val="38"/>
  </w:num>
  <w:num w:numId="28">
    <w:abstractNumId w:val="31"/>
  </w:num>
  <w:num w:numId="29">
    <w:abstractNumId w:val="14"/>
  </w:num>
  <w:num w:numId="30">
    <w:abstractNumId w:val="36"/>
  </w:num>
  <w:num w:numId="31">
    <w:abstractNumId w:val="30"/>
  </w:num>
  <w:num w:numId="32">
    <w:abstractNumId w:val="24"/>
  </w:num>
  <w:num w:numId="33">
    <w:abstractNumId w:val="11"/>
  </w:num>
  <w:num w:numId="34">
    <w:abstractNumId w:val="5"/>
  </w:num>
  <w:num w:numId="35">
    <w:abstractNumId w:val="7"/>
  </w:num>
  <w:num w:numId="36">
    <w:abstractNumId w:val="9"/>
  </w:num>
  <w:num w:numId="37">
    <w:abstractNumId w:val="19"/>
  </w:num>
  <w:num w:numId="38">
    <w:abstractNumId w:val="34"/>
  </w:num>
  <w:num w:numId="39">
    <w:abstractNumId w:val="19"/>
  </w:num>
  <w:num w:numId="40">
    <w:abstractNumId w:val="19"/>
  </w:num>
  <w:num w:numId="41">
    <w:abstractNumId w:val="19"/>
  </w:num>
  <w:num w:numId="42">
    <w:abstractNumId w:val="19"/>
  </w:num>
  <w:num w:numId="43">
    <w:abstractNumId w:val="17"/>
  </w:num>
  <w:num w:numId="44">
    <w:abstractNumId w:val="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13"/>
    <w:rsid w:val="0000592C"/>
    <w:rsid w:val="00010F55"/>
    <w:rsid w:val="00013C48"/>
    <w:rsid w:val="000242DA"/>
    <w:rsid w:val="00043698"/>
    <w:rsid w:val="00043C81"/>
    <w:rsid w:val="000460DE"/>
    <w:rsid w:val="00061183"/>
    <w:rsid w:val="00072157"/>
    <w:rsid w:val="00073B18"/>
    <w:rsid w:val="00074B11"/>
    <w:rsid w:val="00076667"/>
    <w:rsid w:val="000801E3"/>
    <w:rsid w:val="00086AC3"/>
    <w:rsid w:val="00092A51"/>
    <w:rsid w:val="000949BD"/>
    <w:rsid w:val="000A2B46"/>
    <w:rsid w:val="000C1537"/>
    <w:rsid w:val="000D2905"/>
    <w:rsid w:val="000D498C"/>
    <w:rsid w:val="000D7BB7"/>
    <w:rsid w:val="001012FD"/>
    <w:rsid w:val="001125EE"/>
    <w:rsid w:val="00112FB0"/>
    <w:rsid w:val="00126CDA"/>
    <w:rsid w:val="00130176"/>
    <w:rsid w:val="00137899"/>
    <w:rsid w:val="0014019F"/>
    <w:rsid w:val="00142A52"/>
    <w:rsid w:val="001522C1"/>
    <w:rsid w:val="001529BD"/>
    <w:rsid w:val="00156EEE"/>
    <w:rsid w:val="00164ACE"/>
    <w:rsid w:val="00164DA0"/>
    <w:rsid w:val="00174A13"/>
    <w:rsid w:val="00181CED"/>
    <w:rsid w:val="00184E49"/>
    <w:rsid w:val="0018631B"/>
    <w:rsid w:val="00194370"/>
    <w:rsid w:val="001A3F76"/>
    <w:rsid w:val="001B0819"/>
    <w:rsid w:val="001C355A"/>
    <w:rsid w:val="001D77E1"/>
    <w:rsid w:val="001D7A3E"/>
    <w:rsid w:val="001D7EEE"/>
    <w:rsid w:val="001E3369"/>
    <w:rsid w:val="001E36AB"/>
    <w:rsid w:val="001E372E"/>
    <w:rsid w:val="001E560C"/>
    <w:rsid w:val="001E5C03"/>
    <w:rsid w:val="001F42C4"/>
    <w:rsid w:val="001F668F"/>
    <w:rsid w:val="001F7E6C"/>
    <w:rsid w:val="00201B3F"/>
    <w:rsid w:val="00211327"/>
    <w:rsid w:val="00220802"/>
    <w:rsid w:val="002307E5"/>
    <w:rsid w:val="00236421"/>
    <w:rsid w:val="00242D8C"/>
    <w:rsid w:val="00252472"/>
    <w:rsid w:val="00253A73"/>
    <w:rsid w:val="00261892"/>
    <w:rsid w:val="0026507E"/>
    <w:rsid w:val="00282700"/>
    <w:rsid w:val="00286912"/>
    <w:rsid w:val="00290055"/>
    <w:rsid w:val="00291C76"/>
    <w:rsid w:val="002929E8"/>
    <w:rsid w:val="002A3F5D"/>
    <w:rsid w:val="002A6AE4"/>
    <w:rsid w:val="002B3154"/>
    <w:rsid w:val="002C45C3"/>
    <w:rsid w:val="002C7329"/>
    <w:rsid w:val="002C7B1F"/>
    <w:rsid w:val="002D1B50"/>
    <w:rsid w:val="002E7676"/>
    <w:rsid w:val="00304735"/>
    <w:rsid w:val="003109AF"/>
    <w:rsid w:val="003204C8"/>
    <w:rsid w:val="00324F22"/>
    <w:rsid w:val="00341C18"/>
    <w:rsid w:val="00351B12"/>
    <w:rsid w:val="00357259"/>
    <w:rsid w:val="00361DC5"/>
    <w:rsid w:val="00372ABD"/>
    <w:rsid w:val="00384773"/>
    <w:rsid w:val="003946CA"/>
    <w:rsid w:val="00394C30"/>
    <w:rsid w:val="00394D7C"/>
    <w:rsid w:val="00396FC5"/>
    <w:rsid w:val="003B7D0C"/>
    <w:rsid w:val="003C0480"/>
    <w:rsid w:val="003C1834"/>
    <w:rsid w:val="003C795C"/>
    <w:rsid w:val="003E0364"/>
    <w:rsid w:val="003E0A5F"/>
    <w:rsid w:val="003E38BF"/>
    <w:rsid w:val="003E6315"/>
    <w:rsid w:val="003F0B3A"/>
    <w:rsid w:val="003F6DFD"/>
    <w:rsid w:val="004002D3"/>
    <w:rsid w:val="00401643"/>
    <w:rsid w:val="00406D77"/>
    <w:rsid w:val="00433DA0"/>
    <w:rsid w:val="00441276"/>
    <w:rsid w:val="00445F22"/>
    <w:rsid w:val="004472ED"/>
    <w:rsid w:val="0046358F"/>
    <w:rsid w:val="0046797B"/>
    <w:rsid w:val="00472F7B"/>
    <w:rsid w:val="004752E7"/>
    <w:rsid w:val="00475F2D"/>
    <w:rsid w:val="004806F7"/>
    <w:rsid w:val="004861FE"/>
    <w:rsid w:val="004911C1"/>
    <w:rsid w:val="00497B8A"/>
    <w:rsid w:val="004A0B77"/>
    <w:rsid w:val="004A0E62"/>
    <w:rsid w:val="004A7E22"/>
    <w:rsid w:val="004B6160"/>
    <w:rsid w:val="004D3BF5"/>
    <w:rsid w:val="004E2000"/>
    <w:rsid w:val="004F0DEA"/>
    <w:rsid w:val="00504935"/>
    <w:rsid w:val="005049F5"/>
    <w:rsid w:val="005053DD"/>
    <w:rsid w:val="0051412B"/>
    <w:rsid w:val="005218C3"/>
    <w:rsid w:val="00527D94"/>
    <w:rsid w:val="00541F11"/>
    <w:rsid w:val="0054572C"/>
    <w:rsid w:val="005507A8"/>
    <w:rsid w:val="00551CF9"/>
    <w:rsid w:val="00553763"/>
    <w:rsid w:val="005564B5"/>
    <w:rsid w:val="005606A1"/>
    <w:rsid w:val="00561496"/>
    <w:rsid w:val="00566477"/>
    <w:rsid w:val="00576D17"/>
    <w:rsid w:val="00576F16"/>
    <w:rsid w:val="0058010E"/>
    <w:rsid w:val="00591B1A"/>
    <w:rsid w:val="00596D8E"/>
    <w:rsid w:val="00596F3B"/>
    <w:rsid w:val="005A0D01"/>
    <w:rsid w:val="005A43C4"/>
    <w:rsid w:val="005B49E1"/>
    <w:rsid w:val="005C03EC"/>
    <w:rsid w:val="005C7F29"/>
    <w:rsid w:val="005E27CA"/>
    <w:rsid w:val="005E3D2D"/>
    <w:rsid w:val="005F0E2E"/>
    <w:rsid w:val="00612A99"/>
    <w:rsid w:val="0061349A"/>
    <w:rsid w:val="006178ED"/>
    <w:rsid w:val="006261AE"/>
    <w:rsid w:val="0062797D"/>
    <w:rsid w:val="006311FD"/>
    <w:rsid w:val="00636EEA"/>
    <w:rsid w:val="00655DFB"/>
    <w:rsid w:val="00657C17"/>
    <w:rsid w:val="0066152F"/>
    <w:rsid w:val="0068110A"/>
    <w:rsid w:val="00692EC9"/>
    <w:rsid w:val="00696E96"/>
    <w:rsid w:val="006B258A"/>
    <w:rsid w:val="006B4D30"/>
    <w:rsid w:val="006C2087"/>
    <w:rsid w:val="006D037C"/>
    <w:rsid w:val="006D0626"/>
    <w:rsid w:val="006D3D64"/>
    <w:rsid w:val="006E3146"/>
    <w:rsid w:val="006F5BC7"/>
    <w:rsid w:val="007037E7"/>
    <w:rsid w:val="0070437C"/>
    <w:rsid w:val="00716D5E"/>
    <w:rsid w:val="00717F9E"/>
    <w:rsid w:val="00724244"/>
    <w:rsid w:val="0072517C"/>
    <w:rsid w:val="0072691D"/>
    <w:rsid w:val="00727972"/>
    <w:rsid w:val="0073314D"/>
    <w:rsid w:val="00737E84"/>
    <w:rsid w:val="00743C2C"/>
    <w:rsid w:val="00744276"/>
    <w:rsid w:val="0074655A"/>
    <w:rsid w:val="007670ED"/>
    <w:rsid w:val="00767E81"/>
    <w:rsid w:val="007701E6"/>
    <w:rsid w:val="0077465E"/>
    <w:rsid w:val="0078518A"/>
    <w:rsid w:val="00794DE1"/>
    <w:rsid w:val="00795560"/>
    <w:rsid w:val="007B22B0"/>
    <w:rsid w:val="007B72D0"/>
    <w:rsid w:val="007C4C79"/>
    <w:rsid w:val="007C6B71"/>
    <w:rsid w:val="007D3D23"/>
    <w:rsid w:val="007D5EBB"/>
    <w:rsid w:val="007E26D6"/>
    <w:rsid w:val="007E5A64"/>
    <w:rsid w:val="007F4F51"/>
    <w:rsid w:val="00805A46"/>
    <w:rsid w:val="00813863"/>
    <w:rsid w:val="00827ABE"/>
    <w:rsid w:val="00850D53"/>
    <w:rsid w:val="00856242"/>
    <w:rsid w:val="0085796C"/>
    <w:rsid w:val="00871C83"/>
    <w:rsid w:val="00874D2F"/>
    <w:rsid w:val="008776F8"/>
    <w:rsid w:val="00877879"/>
    <w:rsid w:val="008838B0"/>
    <w:rsid w:val="008843EB"/>
    <w:rsid w:val="0088559D"/>
    <w:rsid w:val="00895F75"/>
    <w:rsid w:val="008A3803"/>
    <w:rsid w:val="008A4CAC"/>
    <w:rsid w:val="008B6DF4"/>
    <w:rsid w:val="008C2BE4"/>
    <w:rsid w:val="008C3DB0"/>
    <w:rsid w:val="008D61FA"/>
    <w:rsid w:val="008E0DCD"/>
    <w:rsid w:val="008E56BB"/>
    <w:rsid w:val="008F59D5"/>
    <w:rsid w:val="009008AD"/>
    <w:rsid w:val="00903D03"/>
    <w:rsid w:val="00906833"/>
    <w:rsid w:val="0091007E"/>
    <w:rsid w:val="00911D36"/>
    <w:rsid w:val="009176F6"/>
    <w:rsid w:val="009303C7"/>
    <w:rsid w:val="0093165C"/>
    <w:rsid w:val="00944C6E"/>
    <w:rsid w:val="0095249F"/>
    <w:rsid w:val="00953389"/>
    <w:rsid w:val="00964B50"/>
    <w:rsid w:val="00965F1C"/>
    <w:rsid w:val="009714DA"/>
    <w:rsid w:val="00972E72"/>
    <w:rsid w:val="0098080A"/>
    <w:rsid w:val="00987FA2"/>
    <w:rsid w:val="00995220"/>
    <w:rsid w:val="00996D08"/>
    <w:rsid w:val="009A2AAB"/>
    <w:rsid w:val="009A508A"/>
    <w:rsid w:val="009B384A"/>
    <w:rsid w:val="009C0ED4"/>
    <w:rsid w:val="009C2C34"/>
    <w:rsid w:val="009C603B"/>
    <w:rsid w:val="009D0341"/>
    <w:rsid w:val="009E0AB6"/>
    <w:rsid w:val="009E1F52"/>
    <w:rsid w:val="009E6B74"/>
    <w:rsid w:val="009F130C"/>
    <w:rsid w:val="009F3B15"/>
    <w:rsid w:val="009F56B2"/>
    <w:rsid w:val="009F5767"/>
    <w:rsid w:val="00A00C8E"/>
    <w:rsid w:val="00A10486"/>
    <w:rsid w:val="00A11CB9"/>
    <w:rsid w:val="00A163ED"/>
    <w:rsid w:val="00A3045E"/>
    <w:rsid w:val="00A31275"/>
    <w:rsid w:val="00A32696"/>
    <w:rsid w:val="00A34C51"/>
    <w:rsid w:val="00A3590C"/>
    <w:rsid w:val="00A37F56"/>
    <w:rsid w:val="00A41AB1"/>
    <w:rsid w:val="00A52A8F"/>
    <w:rsid w:val="00A52D69"/>
    <w:rsid w:val="00A55E21"/>
    <w:rsid w:val="00A62AF2"/>
    <w:rsid w:val="00A63B77"/>
    <w:rsid w:val="00A75426"/>
    <w:rsid w:val="00A77C07"/>
    <w:rsid w:val="00A800D2"/>
    <w:rsid w:val="00A93C65"/>
    <w:rsid w:val="00AB11DB"/>
    <w:rsid w:val="00AB4D31"/>
    <w:rsid w:val="00AC2854"/>
    <w:rsid w:val="00AD2188"/>
    <w:rsid w:val="00AE34D4"/>
    <w:rsid w:val="00AE4D71"/>
    <w:rsid w:val="00AF5E14"/>
    <w:rsid w:val="00B11CC9"/>
    <w:rsid w:val="00B1224C"/>
    <w:rsid w:val="00B15E05"/>
    <w:rsid w:val="00B40BD1"/>
    <w:rsid w:val="00B45981"/>
    <w:rsid w:val="00B5034F"/>
    <w:rsid w:val="00B61839"/>
    <w:rsid w:val="00B71793"/>
    <w:rsid w:val="00B76064"/>
    <w:rsid w:val="00B77CF9"/>
    <w:rsid w:val="00B80DE4"/>
    <w:rsid w:val="00B823EC"/>
    <w:rsid w:val="00B866E6"/>
    <w:rsid w:val="00B96A16"/>
    <w:rsid w:val="00BA188E"/>
    <w:rsid w:val="00BA4F71"/>
    <w:rsid w:val="00BB1734"/>
    <w:rsid w:val="00BB5511"/>
    <w:rsid w:val="00BB5E2B"/>
    <w:rsid w:val="00BB60A2"/>
    <w:rsid w:val="00BC322B"/>
    <w:rsid w:val="00BC3E06"/>
    <w:rsid w:val="00BD2F51"/>
    <w:rsid w:val="00BF0C23"/>
    <w:rsid w:val="00BF4BCC"/>
    <w:rsid w:val="00BF543B"/>
    <w:rsid w:val="00BF7745"/>
    <w:rsid w:val="00C03FC4"/>
    <w:rsid w:val="00C127E2"/>
    <w:rsid w:val="00C146B0"/>
    <w:rsid w:val="00C2319E"/>
    <w:rsid w:val="00C30798"/>
    <w:rsid w:val="00C33331"/>
    <w:rsid w:val="00C343B8"/>
    <w:rsid w:val="00C444D0"/>
    <w:rsid w:val="00C451EB"/>
    <w:rsid w:val="00C46438"/>
    <w:rsid w:val="00C511AF"/>
    <w:rsid w:val="00C57A1B"/>
    <w:rsid w:val="00C61223"/>
    <w:rsid w:val="00C66159"/>
    <w:rsid w:val="00C703F4"/>
    <w:rsid w:val="00C74C58"/>
    <w:rsid w:val="00C86BD6"/>
    <w:rsid w:val="00C91B48"/>
    <w:rsid w:val="00C95E99"/>
    <w:rsid w:val="00CA0623"/>
    <w:rsid w:val="00CA1E13"/>
    <w:rsid w:val="00CA2251"/>
    <w:rsid w:val="00CB30E8"/>
    <w:rsid w:val="00CC6651"/>
    <w:rsid w:val="00CC6DEA"/>
    <w:rsid w:val="00CD2A2C"/>
    <w:rsid w:val="00CD481D"/>
    <w:rsid w:val="00CD6F09"/>
    <w:rsid w:val="00CE0510"/>
    <w:rsid w:val="00CE5707"/>
    <w:rsid w:val="00CF0DD8"/>
    <w:rsid w:val="00CF547E"/>
    <w:rsid w:val="00D07BF1"/>
    <w:rsid w:val="00D112AC"/>
    <w:rsid w:val="00D22D19"/>
    <w:rsid w:val="00D24E83"/>
    <w:rsid w:val="00D31621"/>
    <w:rsid w:val="00D334D5"/>
    <w:rsid w:val="00D4496B"/>
    <w:rsid w:val="00D60891"/>
    <w:rsid w:val="00D630D2"/>
    <w:rsid w:val="00D65EAE"/>
    <w:rsid w:val="00D70B68"/>
    <w:rsid w:val="00D72465"/>
    <w:rsid w:val="00D805BC"/>
    <w:rsid w:val="00D814CB"/>
    <w:rsid w:val="00D82E0A"/>
    <w:rsid w:val="00D85EEF"/>
    <w:rsid w:val="00D87FF5"/>
    <w:rsid w:val="00DA3F50"/>
    <w:rsid w:val="00DB7C20"/>
    <w:rsid w:val="00DC30FF"/>
    <w:rsid w:val="00DC5EE7"/>
    <w:rsid w:val="00DD4166"/>
    <w:rsid w:val="00DD6405"/>
    <w:rsid w:val="00DE397E"/>
    <w:rsid w:val="00DF3A10"/>
    <w:rsid w:val="00DF6E27"/>
    <w:rsid w:val="00E06CD7"/>
    <w:rsid w:val="00E16536"/>
    <w:rsid w:val="00E21BFF"/>
    <w:rsid w:val="00E23969"/>
    <w:rsid w:val="00E245A6"/>
    <w:rsid w:val="00E24747"/>
    <w:rsid w:val="00E25378"/>
    <w:rsid w:val="00E30771"/>
    <w:rsid w:val="00E30D2F"/>
    <w:rsid w:val="00E426CC"/>
    <w:rsid w:val="00E57CF2"/>
    <w:rsid w:val="00E60153"/>
    <w:rsid w:val="00E60CF9"/>
    <w:rsid w:val="00E65D27"/>
    <w:rsid w:val="00E7286D"/>
    <w:rsid w:val="00E81C23"/>
    <w:rsid w:val="00E82B62"/>
    <w:rsid w:val="00E95A00"/>
    <w:rsid w:val="00EA17DE"/>
    <w:rsid w:val="00EA188C"/>
    <w:rsid w:val="00EA5640"/>
    <w:rsid w:val="00EA74AB"/>
    <w:rsid w:val="00EB0A53"/>
    <w:rsid w:val="00EB13FD"/>
    <w:rsid w:val="00EC2C49"/>
    <w:rsid w:val="00ED54F0"/>
    <w:rsid w:val="00EF0EAC"/>
    <w:rsid w:val="00EF589B"/>
    <w:rsid w:val="00EF757D"/>
    <w:rsid w:val="00F003FF"/>
    <w:rsid w:val="00F12205"/>
    <w:rsid w:val="00F1641F"/>
    <w:rsid w:val="00F178A0"/>
    <w:rsid w:val="00F20E11"/>
    <w:rsid w:val="00F25D8F"/>
    <w:rsid w:val="00F27773"/>
    <w:rsid w:val="00F33359"/>
    <w:rsid w:val="00F33FDD"/>
    <w:rsid w:val="00F377AC"/>
    <w:rsid w:val="00F4084C"/>
    <w:rsid w:val="00F4539E"/>
    <w:rsid w:val="00F52403"/>
    <w:rsid w:val="00F56B56"/>
    <w:rsid w:val="00F65CD4"/>
    <w:rsid w:val="00F74696"/>
    <w:rsid w:val="00F75561"/>
    <w:rsid w:val="00F8793C"/>
    <w:rsid w:val="00F94A47"/>
    <w:rsid w:val="00FA03DB"/>
    <w:rsid w:val="00FC5409"/>
    <w:rsid w:val="00FC72D5"/>
    <w:rsid w:val="00FC77CB"/>
    <w:rsid w:val="00FE7813"/>
    <w:rsid w:val="00FE7974"/>
    <w:rsid w:val="00FF3946"/>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1848"/>
  <w15:docId w15:val="{E74A8B4D-B429-49C3-9CCB-5633AA35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26CC"/>
    <w:pPr>
      <w:spacing w:line="300" w:lineRule="auto"/>
    </w:pPr>
    <w:rPr>
      <w:rFonts w:ascii="Tahoma" w:hAnsi="Tahoma"/>
      <w:lang w:val="nl-NL" w:eastAsia="nl-NL"/>
    </w:rPr>
  </w:style>
  <w:style w:type="paragraph" w:styleId="Kop1">
    <w:name w:val="heading 1"/>
    <w:basedOn w:val="Standaard"/>
    <w:next w:val="Standaard"/>
    <w:link w:val="Kop1Char"/>
    <w:qFormat/>
    <w:rsid w:val="00F27773"/>
    <w:pPr>
      <w:keepNext/>
      <w:numPr>
        <w:numId w:val="4"/>
      </w:numPr>
      <w:tabs>
        <w:tab w:val="left" w:pos="567"/>
      </w:tabs>
      <w:spacing w:before="120" w:after="120" w:line="240" w:lineRule="auto"/>
      <w:outlineLvl w:val="0"/>
    </w:pPr>
    <w:rPr>
      <w:rFonts w:ascii="Arial" w:hAnsi="Arial"/>
      <w:b/>
      <w:caps/>
      <w:sz w:val="28"/>
      <w:lang w:eastAsia="en-US"/>
    </w:rPr>
  </w:style>
  <w:style w:type="paragraph" w:styleId="Kop2">
    <w:name w:val="heading 2"/>
    <w:basedOn w:val="Kop1"/>
    <w:next w:val="Standaard"/>
    <w:link w:val="Kop2Char"/>
    <w:qFormat/>
    <w:rsid w:val="00F27773"/>
    <w:pPr>
      <w:numPr>
        <w:ilvl w:val="1"/>
      </w:numPr>
      <w:tabs>
        <w:tab w:val="clear" w:pos="1644"/>
        <w:tab w:val="num" w:pos="1077"/>
      </w:tabs>
      <w:ind w:left="1077"/>
      <w:outlineLvl w:val="1"/>
    </w:pPr>
    <w:rPr>
      <w:caps w:val="0"/>
      <w:sz w:val="24"/>
    </w:rPr>
  </w:style>
  <w:style w:type="paragraph" w:styleId="Kop3">
    <w:name w:val="heading 3"/>
    <w:basedOn w:val="Kop1"/>
    <w:next w:val="Standaard"/>
    <w:qFormat/>
    <w:rsid w:val="00F27773"/>
    <w:pPr>
      <w:numPr>
        <w:ilvl w:val="2"/>
      </w:numPr>
      <w:tabs>
        <w:tab w:val="clear" w:pos="567"/>
        <w:tab w:val="clear" w:pos="1077"/>
        <w:tab w:val="left" w:pos="851"/>
      </w:tabs>
      <w:spacing w:before="0"/>
      <w:ind w:left="851" w:hanging="851"/>
      <w:outlineLvl w:val="2"/>
    </w:pPr>
    <w:rPr>
      <w:caps w:val="0"/>
      <w:sz w:val="22"/>
    </w:rPr>
  </w:style>
  <w:style w:type="paragraph" w:styleId="Kop4">
    <w:name w:val="heading 4"/>
    <w:basedOn w:val="Kop1"/>
    <w:next w:val="Standaard"/>
    <w:qFormat/>
    <w:rsid w:val="00F27773"/>
    <w:pPr>
      <w:numPr>
        <w:ilvl w:val="3"/>
      </w:numPr>
      <w:outlineLvl w:val="3"/>
    </w:pPr>
    <w:rPr>
      <w:b w:val="0"/>
      <w:caps w:val="0"/>
      <w:sz w:val="22"/>
    </w:rPr>
  </w:style>
  <w:style w:type="paragraph" w:styleId="Kop5">
    <w:name w:val="heading 5"/>
    <w:basedOn w:val="Standaard"/>
    <w:next w:val="Standaard"/>
    <w:qFormat/>
    <w:rsid w:val="00F33359"/>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D70B68"/>
    <w:rPr>
      <w:b/>
      <w:bCs/>
    </w:rPr>
  </w:style>
  <w:style w:type="paragraph" w:styleId="Voetnoottekst">
    <w:name w:val="footnote text"/>
    <w:basedOn w:val="Standaard"/>
    <w:semiHidden/>
    <w:rsid w:val="00F33359"/>
    <w:pPr>
      <w:spacing w:line="312" w:lineRule="auto"/>
    </w:pPr>
    <w:rPr>
      <w:rFonts w:ascii="Arial" w:hAnsi="Arial"/>
      <w:lang w:eastAsia="en-US"/>
    </w:rPr>
  </w:style>
  <w:style w:type="character" w:styleId="Voetnootmarkering">
    <w:name w:val="footnote reference"/>
    <w:semiHidden/>
    <w:rsid w:val="00F33359"/>
    <w:rPr>
      <w:vertAlign w:val="superscript"/>
    </w:rPr>
  </w:style>
  <w:style w:type="paragraph" w:styleId="Inhopg5">
    <w:name w:val="toc 5"/>
    <w:basedOn w:val="Standaard"/>
    <w:next w:val="Standaard"/>
    <w:autoRedefine/>
    <w:semiHidden/>
    <w:rsid w:val="00F33359"/>
    <w:pPr>
      <w:spacing w:before="240" w:line="288" w:lineRule="auto"/>
    </w:pPr>
    <w:rPr>
      <w:rFonts w:ascii="Arial" w:hAnsi="Arial"/>
      <w:caps/>
      <w:lang w:eastAsia="en-US"/>
    </w:rPr>
  </w:style>
  <w:style w:type="paragraph" w:customStyle="1" w:styleId="Bijlage">
    <w:name w:val="Bijlage"/>
    <w:basedOn w:val="Standaard"/>
    <w:next w:val="Standaard"/>
    <w:rsid w:val="00A00C8E"/>
    <w:pPr>
      <w:numPr>
        <w:numId w:val="3"/>
      </w:numPr>
      <w:spacing w:line="240" w:lineRule="auto"/>
      <w:outlineLvl w:val="0"/>
    </w:pPr>
    <w:rPr>
      <w:b/>
      <w:caps/>
      <w:sz w:val="26"/>
      <w:lang w:eastAsia="en-US"/>
    </w:rPr>
  </w:style>
  <w:style w:type="character" w:customStyle="1" w:styleId="EquationCaption">
    <w:name w:val="_Equation Caption"/>
    <w:rsid w:val="00F33359"/>
  </w:style>
  <w:style w:type="paragraph" w:styleId="Koptekst">
    <w:name w:val="header"/>
    <w:basedOn w:val="Standaard"/>
    <w:rsid w:val="00541F11"/>
    <w:pPr>
      <w:tabs>
        <w:tab w:val="center" w:pos="4536"/>
        <w:tab w:val="right" w:pos="9072"/>
      </w:tabs>
    </w:pPr>
  </w:style>
  <w:style w:type="table" w:styleId="Tabelraster">
    <w:name w:val="Table Grid"/>
    <w:basedOn w:val="Standaardtabel"/>
    <w:rsid w:val="00F3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343B8"/>
    <w:rPr>
      <w:rFonts w:cs="Tahoma"/>
      <w:sz w:val="16"/>
      <w:szCs w:val="16"/>
    </w:rPr>
  </w:style>
  <w:style w:type="character" w:styleId="Verwijzingopmerking">
    <w:name w:val="annotation reference"/>
    <w:semiHidden/>
    <w:rsid w:val="00E30D2F"/>
    <w:rPr>
      <w:sz w:val="16"/>
      <w:szCs w:val="16"/>
    </w:rPr>
  </w:style>
  <w:style w:type="paragraph" w:styleId="Tekstopmerking">
    <w:name w:val="annotation text"/>
    <w:basedOn w:val="Standaard"/>
    <w:semiHidden/>
    <w:rsid w:val="00E30D2F"/>
  </w:style>
  <w:style w:type="paragraph" w:styleId="Onderwerpvanopmerking">
    <w:name w:val="annotation subject"/>
    <w:basedOn w:val="Tekstopmerking"/>
    <w:next w:val="Tekstopmerking"/>
    <w:semiHidden/>
    <w:rsid w:val="00E30D2F"/>
    <w:rPr>
      <w:b/>
      <w:bCs/>
    </w:rPr>
  </w:style>
  <w:style w:type="paragraph" w:styleId="Inhopg1">
    <w:name w:val="toc 1"/>
    <w:basedOn w:val="Standaard"/>
    <w:next w:val="Standaard"/>
    <w:autoRedefine/>
    <w:uiPriority w:val="39"/>
    <w:rsid w:val="00A34C51"/>
    <w:pPr>
      <w:tabs>
        <w:tab w:val="left" w:pos="400"/>
        <w:tab w:val="right" w:leader="dot" w:pos="9600"/>
      </w:tabs>
    </w:pPr>
  </w:style>
  <w:style w:type="paragraph" w:styleId="Inhopg2">
    <w:name w:val="toc 2"/>
    <w:basedOn w:val="Standaard"/>
    <w:next w:val="Standaard"/>
    <w:autoRedefine/>
    <w:uiPriority w:val="39"/>
    <w:rsid w:val="00A34C51"/>
    <w:pPr>
      <w:tabs>
        <w:tab w:val="left" w:pos="700"/>
        <w:tab w:val="right" w:leader="dot" w:pos="9600"/>
      </w:tabs>
      <w:ind w:left="200"/>
    </w:pPr>
  </w:style>
  <w:style w:type="paragraph" w:styleId="Inhopg3">
    <w:name w:val="toc 3"/>
    <w:basedOn w:val="Standaard"/>
    <w:next w:val="Standaard"/>
    <w:autoRedefine/>
    <w:uiPriority w:val="39"/>
    <w:rsid w:val="00A34C51"/>
    <w:pPr>
      <w:tabs>
        <w:tab w:val="left" w:pos="1100"/>
        <w:tab w:val="right" w:leader="dot" w:pos="9600"/>
      </w:tabs>
      <w:ind w:left="400"/>
    </w:pPr>
  </w:style>
  <w:style w:type="character" w:styleId="Hyperlink">
    <w:name w:val="Hyperlink"/>
    <w:uiPriority w:val="99"/>
    <w:rsid w:val="001B0819"/>
    <w:rPr>
      <w:color w:val="0000FF"/>
      <w:u w:val="single"/>
    </w:rPr>
  </w:style>
  <w:style w:type="paragraph" w:customStyle="1" w:styleId="Default">
    <w:name w:val="Default"/>
    <w:rsid w:val="004D3BF5"/>
    <w:pPr>
      <w:autoSpaceDE w:val="0"/>
      <w:autoSpaceDN w:val="0"/>
      <w:adjustRightInd w:val="0"/>
    </w:pPr>
    <w:rPr>
      <w:color w:val="000000"/>
      <w:sz w:val="24"/>
      <w:szCs w:val="24"/>
      <w:lang w:val="nl-NL" w:eastAsia="nl-NL"/>
    </w:rPr>
  </w:style>
  <w:style w:type="paragraph" w:styleId="Voettekst">
    <w:name w:val="footer"/>
    <w:basedOn w:val="Standaard"/>
    <w:rsid w:val="00F33FDD"/>
    <w:pPr>
      <w:tabs>
        <w:tab w:val="center" w:pos="4536"/>
        <w:tab w:val="right" w:pos="9072"/>
      </w:tabs>
    </w:pPr>
  </w:style>
  <w:style w:type="character" w:styleId="Paginanummer">
    <w:name w:val="page number"/>
    <w:basedOn w:val="Standaardalinea-lettertype"/>
    <w:rsid w:val="00156EEE"/>
  </w:style>
  <w:style w:type="paragraph" w:customStyle="1" w:styleId="OpmaakprofielKop2">
    <w:name w:val="Opmaakprofiel Kop 2"/>
    <w:basedOn w:val="Kop2"/>
    <w:link w:val="OpmaakprofielKop2Char"/>
    <w:rsid w:val="00C95E99"/>
    <w:rPr>
      <w:rFonts w:ascii="Tahoma" w:hAnsi="Tahoma"/>
      <w:bCs/>
    </w:rPr>
  </w:style>
  <w:style w:type="character" w:customStyle="1" w:styleId="Kop1Char">
    <w:name w:val="Kop 1 Char"/>
    <w:link w:val="Kop1"/>
    <w:rsid w:val="00C95E99"/>
    <w:rPr>
      <w:rFonts w:ascii="Arial" w:hAnsi="Arial"/>
      <w:b/>
      <w:caps/>
      <w:sz w:val="28"/>
      <w:lang w:val="nl-NL"/>
    </w:rPr>
  </w:style>
  <w:style w:type="character" w:customStyle="1" w:styleId="Kop2Char">
    <w:name w:val="Kop 2 Char"/>
    <w:link w:val="Kop2"/>
    <w:rsid w:val="00C95E99"/>
    <w:rPr>
      <w:rFonts w:ascii="Arial" w:hAnsi="Arial"/>
      <w:b/>
      <w:caps/>
      <w:sz w:val="24"/>
      <w:lang w:val="nl-NL" w:eastAsia="en-US" w:bidi="ar-SA"/>
    </w:rPr>
  </w:style>
  <w:style w:type="character" w:customStyle="1" w:styleId="OpmaakprofielKop2Char">
    <w:name w:val="Opmaakprofiel Kop 2 Char"/>
    <w:link w:val="OpmaakprofielKop2"/>
    <w:rsid w:val="00C95E99"/>
    <w:rPr>
      <w:rFonts w:ascii="Tahoma" w:hAnsi="Tahoma"/>
      <w:b/>
      <w:bCs/>
      <w:caps/>
      <w:sz w:val="24"/>
      <w:lang w:val="nl-NL" w:eastAsia="en-US" w:bidi="ar-SA"/>
    </w:rPr>
  </w:style>
  <w:style w:type="paragraph" w:customStyle="1" w:styleId="Kopinbijlage">
    <w:name w:val="Kop in bijlage"/>
    <w:basedOn w:val="OpmaakprofielKop2"/>
    <w:next w:val="Standaard"/>
    <w:rsid w:val="00BB5511"/>
    <w:pPr>
      <w:numPr>
        <w:ilvl w:val="0"/>
        <w:numId w:val="0"/>
      </w:numPr>
    </w:pPr>
  </w:style>
  <w:style w:type="character" w:styleId="GevolgdeHyperlink">
    <w:name w:val="FollowedHyperlink"/>
    <w:basedOn w:val="Standaardalinea-lettertype"/>
    <w:uiPriority w:val="99"/>
    <w:semiHidden/>
    <w:unhideWhenUsed/>
    <w:rsid w:val="00CF0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2095">
      <w:bodyDiv w:val="1"/>
      <w:marLeft w:val="0"/>
      <w:marRight w:val="0"/>
      <w:marTop w:val="0"/>
      <w:marBottom w:val="0"/>
      <w:divBdr>
        <w:top w:val="none" w:sz="0" w:space="0" w:color="auto"/>
        <w:left w:val="none" w:sz="0" w:space="0" w:color="auto"/>
        <w:bottom w:val="none" w:sz="0" w:space="0" w:color="auto"/>
        <w:right w:val="none" w:sz="0" w:space="0" w:color="auto"/>
      </w:divBdr>
      <w:divsChild>
        <w:div w:id="118577111">
          <w:marLeft w:val="0"/>
          <w:marRight w:val="0"/>
          <w:marTop w:val="0"/>
          <w:marBottom w:val="0"/>
          <w:divBdr>
            <w:top w:val="none" w:sz="0" w:space="0" w:color="auto"/>
            <w:left w:val="none" w:sz="0" w:space="0" w:color="auto"/>
            <w:bottom w:val="none" w:sz="0" w:space="0" w:color="auto"/>
            <w:right w:val="none" w:sz="0" w:space="0" w:color="auto"/>
          </w:divBdr>
        </w:div>
        <w:div w:id="129977210">
          <w:marLeft w:val="0"/>
          <w:marRight w:val="0"/>
          <w:marTop w:val="0"/>
          <w:marBottom w:val="0"/>
          <w:divBdr>
            <w:top w:val="none" w:sz="0" w:space="0" w:color="auto"/>
            <w:left w:val="none" w:sz="0" w:space="0" w:color="auto"/>
            <w:bottom w:val="none" w:sz="0" w:space="0" w:color="auto"/>
            <w:right w:val="none" w:sz="0" w:space="0" w:color="auto"/>
          </w:divBdr>
        </w:div>
        <w:div w:id="235668547">
          <w:marLeft w:val="0"/>
          <w:marRight w:val="0"/>
          <w:marTop w:val="0"/>
          <w:marBottom w:val="0"/>
          <w:divBdr>
            <w:top w:val="none" w:sz="0" w:space="0" w:color="auto"/>
            <w:left w:val="none" w:sz="0" w:space="0" w:color="auto"/>
            <w:bottom w:val="none" w:sz="0" w:space="0" w:color="auto"/>
            <w:right w:val="none" w:sz="0" w:space="0" w:color="auto"/>
          </w:divBdr>
        </w:div>
        <w:div w:id="348261233">
          <w:marLeft w:val="0"/>
          <w:marRight w:val="0"/>
          <w:marTop w:val="0"/>
          <w:marBottom w:val="0"/>
          <w:divBdr>
            <w:top w:val="none" w:sz="0" w:space="0" w:color="auto"/>
            <w:left w:val="none" w:sz="0" w:space="0" w:color="auto"/>
            <w:bottom w:val="none" w:sz="0" w:space="0" w:color="auto"/>
            <w:right w:val="none" w:sz="0" w:space="0" w:color="auto"/>
          </w:divBdr>
        </w:div>
        <w:div w:id="401025672">
          <w:marLeft w:val="0"/>
          <w:marRight w:val="0"/>
          <w:marTop w:val="0"/>
          <w:marBottom w:val="0"/>
          <w:divBdr>
            <w:top w:val="none" w:sz="0" w:space="0" w:color="auto"/>
            <w:left w:val="none" w:sz="0" w:space="0" w:color="auto"/>
            <w:bottom w:val="none" w:sz="0" w:space="0" w:color="auto"/>
            <w:right w:val="none" w:sz="0" w:space="0" w:color="auto"/>
          </w:divBdr>
        </w:div>
        <w:div w:id="756823512">
          <w:marLeft w:val="0"/>
          <w:marRight w:val="0"/>
          <w:marTop w:val="0"/>
          <w:marBottom w:val="0"/>
          <w:divBdr>
            <w:top w:val="none" w:sz="0" w:space="0" w:color="auto"/>
            <w:left w:val="none" w:sz="0" w:space="0" w:color="auto"/>
            <w:bottom w:val="none" w:sz="0" w:space="0" w:color="auto"/>
            <w:right w:val="none" w:sz="0" w:space="0" w:color="auto"/>
          </w:divBdr>
        </w:div>
        <w:div w:id="830024379">
          <w:marLeft w:val="0"/>
          <w:marRight w:val="0"/>
          <w:marTop w:val="0"/>
          <w:marBottom w:val="0"/>
          <w:divBdr>
            <w:top w:val="none" w:sz="0" w:space="0" w:color="auto"/>
            <w:left w:val="none" w:sz="0" w:space="0" w:color="auto"/>
            <w:bottom w:val="none" w:sz="0" w:space="0" w:color="auto"/>
            <w:right w:val="none" w:sz="0" w:space="0" w:color="auto"/>
          </w:divBdr>
        </w:div>
        <w:div w:id="900363941">
          <w:marLeft w:val="0"/>
          <w:marRight w:val="0"/>
          <w:marTop w:val="0"/>
          <w:marBottom w:val="0"/>
          <w:divBdr>
            <w:top w:val="none" w:sz="0" w:space="0" w:color="auto"/>
            <w:left w:val="none" w:sz="0" w:space="0" w:color="auto"/>
            <w:bottom w:val="none" w:sz="0" w:space="0" w:color="auto"/>
            <w:right w:val="none" w:sz="0" w:space="0" w:color="auto"/>
          </w:divBdr>
        </w:div>
        <w:div w:id="991716439">
          <w:marLeft w:val="0"/>
          <w:marRight w:val="0"/>
          <w:marTop w:val="0"/>
          <w:marBottom w:val="0"/>
          <w:divBdr>
            <w:top w:val="none" w:sz="0" w:space="0" w:color="auto"/>
            <w:left w:val="none" w:sz="0" w:space="0" w:color="auto"/>
            <w:bottom w:val="none" w:sz="0" w:space="0" w:color="auto"/>
            <w:right w:val="none" w:sz="0" w:space="0" w:color="auto"/>
          </w:divBdr>
        </w:div>
        <w:div w:id="1030758703">
          <w:marLeft w:val="0"/>
          <w:marRight w:val="0"/>
          <w:marTop w:val="0"/>
          <w:marBottom w:val="0"/>
          <w:divBdr>
            <w:top w:val="none" w:sz="0" w:space="0" w:color="auto"/>
            <w:left w:val="none" w:sz="0" w:space="0" w:color="auto"/>
            <w:bottom w:val="none" w:sz="0" w:space="0" w:color="auto"/>
            <w:right w:val="none" w:sz="0" w:space="0" w:color="auto"/>
          </w:divBdr>
        </w:div>
        <w:div w:id="1215242600">
          <w:marLeft w:val="0"/>
          <w:marRight w:val="0"/>
          <w:marTop w:val="0"/>
          <w:marBottom w:val="0"/>
          <w:divBdr>
            <w:top w:val="none" w:sz="0" w:space="0" w:color="auto"/>
            <w:left w:val="none" w:sz="0" w:space="0" w:color="auto"/>
            <w:bottom w:val="none" w:sz="0" w:space="0" w:color="auto"/>
            <w:right w:val="none" w:sz="0" w:space="0" w:color="auto"/>
          </w:divBdr>
        </w:div>
        <w:div w:id="1222059975">
          <w:marLeft w:val="0"/>
          <w:marRight w:val="0"/>
          <w:marTop w:val="0"/>
          <w:marBottom w:val="0"/>
          <w:divBdr>
            <w:top w:val="none" w:sz="0" w:space="0" w:color="auto"/>
            <w:left w:val="none" w:sz="0" w:space="0" w:color="auto"/>
            <w:bottom w:val="none" w:sz="0" w:space="0" w:color="auto"/>
            <w:right w:val="none" w:sz="0" w:space="0" w:color="auto"/>
          </w:divBdr>
        </w:div>
        <w:div w:id="1427724998">
          <w:marLeft w:val="0"/>
          <w:marRight w:val="0"/>
          <w:marTop w:val="0"/>
          <w:marBottom w:val="0"/>
          <w:divBdr>
            <w:top w:val="none" w:sz="0" w:space="0" w:color="auto"/>
            <w:left w:val="none" w:sz="0" w:space="0" w:color="auto"/>
            <w:bottom w:val="none" w:sz="0" w:space="0" w:color="auto"/>
            <w:right w:val="none" w:sz="0" w:space="0" w:color="auto"/>
          </w:divBdr>
        </w:div>
        <w:div w:id="1883400117">
          <w:marLeft w:val="0"/>
          <w:marRight w:val="0"/>
          <w:marTop w:val="0"/>
          <w:marBottom w:val="0"/>
          <w:divBdr>
            <w:top w:val="none" w:sz="0" w:space="0" w:color="auto"/>
            <w:left w:val="none" w:sz="0" w:space="0" w:color="auto"/>
            <w:bottom w:val="none" w:sz="0" w:space="0" w:color="auto"/>
            <w:right w:val="none" w:sz="0" w:space="0" w:color="auto"/>
          </w:divBdr>
        </w:div>
        <w:div w:id="2015298075">
          <w:marLeft w:val="0"/>
          <w:marRight w:val="0"/>
          <w:marTop w:val="0"/>
          <w:marBottom w:val="0"/>
          <w:divBdr>
            <w:top w:val="none" w:sz="0" w:space="0" w:color="auto"/>
            <w:left w:val="none" w:sz="0" w:space="0" w:color="auto"/>
            <w:bottom w:val="none" w:sz="0" w:space="0" w:color="auto"/>
            <w:right w:val="none" w:sz="0" w:space="0" w:color="auto"/>
          </w:divBdr>
        </w:div>
        <w:div w:id="2086142417">
          <w:marLeft w:val="0"/>
          <w:marRight w:val="0"/>
          <w:marTop w:val="0"/>
          <w:marBottom w:val="0"/>
          <w:divBdr>
            <w:top w:val="none" w:sz="0" w:space="0" w:color="auto"/>
            <w:left w:val="none" w:sz="0" w:space="0" w:color="auto"/>
            <w:bottom w:val="none" w:sz="0" w:space="0" w:color="auto"/>
            <w:right w:val="none" w:sz="0" w:space="0" w:color="auto"/>
          </w:divBdr>
        </w:div>
      </w:divsChild>
    </w:div>
    <w:div w:id="1246568517">
      <w:bodyDiv w:val="1"/>
      <w:marLeft w:val="0"/>
      <w:marRight w:val="0"/>
      <w:marTop w:val="0"/>
      <w:marBottom w:val="0"/>
      <w:divBdr>
        <w:top w:val="none" w:sz="0" w:space="0" w:color="auto"/>
        <w:left w:val="none" w:sz="0" w:space="0" w:color="auto"/>
        <w:bottom w:val="none" w:sz="0" w:space="0" w:color="auto"/>
        <w:right w:val="none" w:sz="0" w:space="0" w:color="auto"/>
      </w:divBdr>
    </w:div>
    <w:div w:id="15527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presrm.nl/" TargetMode="External"/><Relationship Id="rId17" Type="http://schemas.openxmlformats.org/officeDocument/2006/relationships/hyperlink" Target="https://www.rivm.nl/bibliotheek/rapporten/2014-0127.pdf" TargetMode="External"/><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C9BF-752C-4EF9-A8D8-62042541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10319</Words>
  <Characters>56756</Characters>
  <Application>Microsoft Office Word</Application>
  <DocSecurity>0</DocSecurity>
  <Lines>472</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bladzijdes verwijzen naar het NNM dat op de site van Infomil staat (pdf</vt:lpstr>
      <vt:lpstr>De bladzijdes verwijzen naar het NNM dat op de site van Infomil staat (pdf</vt:lpstr>
    </vt:vector>
  </TitlesOfParts>
  <Company>DGMR Beheer B.V.</Company>
  <LinksUpToDate>false</LinksUpToDate>
  <CharactersWithSpaces>66942</CharactersWithSpaces>
  <SharedDoc>false</SharedDoc>
  <HLinks>
    <vt:vector size="282" baseType="variant">
      <vt:variant>
        <vt:i4>7471144</vt:i4>
      </vt:variant>
      <vt:variant>
        <vt:i4>327</vt:i4>
      </vt:variant>
      <vt:variant>
        <vt:i4>0</vt:i4>
      </vt:variant>
      <vt:variant>
        <vt:i4>5</vt:i4>
      </vt:variant>
      <vt:variant>
        <vt:lpwstr>http://wetten.overheid.nl/cgi-bin/deeplink/law1/title=WET MILIEUBEHEER</vt:lpwstr>
      </vt:variant>
      <vt:variant>
        <vt:lpwstr/>
      </vt:variant>
      <vt:variant>
        <vt:i4>917586</vt:i4>
      </vt:variant>
      <vt:variant>
        <vt:i4>276</vt:i4>
      </vt:variant>
      <vt:variant>
        <vt:i4>0</vt:i4>
      </vt:variant>
      <vt:variant>
        <vt:i4>5</vt:i4>
      </vt:variant>
      <vt:variant>
        <vt:lpwstr>http://www.presrm.nl/</vt:lpwstr>
      </vt:variant>
      <vt:variant>
        <vt:lpwstr/>
      </vt:variant>
      <vt:variant>
        <vt:i4>6488189</vt:i4>
      </vt:variant>
      <vt:variant>
        <vt:i4>273</vt:i4>
      </vt:variant>
      <vt:variant>
        <vt:i4>0</vt:i4>
      </vt:variant>
      <vt:variant>
        <vt:i4>5</vt:i4>
      </vt:variant>
      <vt:variant>
        <vt:lpwstr>http://presrm.wikidot.com/releases</vt:lpwstr>
      </vt:variant>
      <vt:variant>
        <vt:lpwstr/>
      </vt:variant>
      <vt:variant>
        <vt:i4>1245242</vt:i4>
      </vt:variant>
      <vt:variant>
        <vt:i4>260</vt:i4>
      </vt:variant>
      <vt:variant>
        <vt:i4>0</vt:i4>
      </vt:variant>
      <vt:variant>
        <vt:i4>5</vt:i4>
      </vt:variant>
      <vt:variant>
        <vt:lpwstr/>
      </vt:variant>
      <vt:variant>
        <vt:lpwstr>_Toc275440971</vt:lpwstr>
      </vt:variant>
      <vt:variant>
        <vt:i4>1245242</vt:i4>
      </vt:variant>
      <vt:variant>
        <vt:i4>254</vt:i4>
      </vt:variant>
      <vt:variant>
        <vt:i4>0</vt:i4>
      </vt:variant>
      <vt:variant>
        <vt:i4>5</vt:i4>
      </vt:variant>
      <vt:variant>
        <vt:lpwstr/>
      </vt:variant>
      <vt:variant>
        <vt:lpwstr>_Toc275440970</vt:lpwstr>
      </vt:variant>
      <vt:variant>
        <vt:i4>1179706</vt:i4>
      </vt:variant>
      <vt:variant>
        <vt:i4>248</vt:i4>
      </vt:variant>
      <vt:variant>
        <vt:i4>0</vt:i4>
      </vt:variant>
      <vt:variant>
        <vt:i4>5</vt:i4>
      </vt:variant>
      <vt:variant>
        <vt:lpwstr/>
      </vt:variant>
      <vt:variant>
        <vt:lpwstr>_Toc275440969</vt:lpwstr>
      </vt:variant>
      <vt:variant>
        <vt:i4>1179706</vt:i4>
      </vt:variant>
      <vt:variant>
        <vt:i4>242</vt:i4>
      </vt:variant>
      <vt:variant>
        <vt:i4>0</vt:i4>
      </vt:variant>
      <vt:variant>
        <vt:i4>5</vt:i4>
      </vt:variant>
      <vt:variant>
        <vt:lpwstr/>
      </vt:variant>
      <vt:variant>
        <vt:lpwstr>_Toc275440968</vt:lpwstr>
      </vt:variant>
      <vt:variant>
        <vt:i4>1179706</vt:i4>
      </vt:variant>
      <vt:variant>
        <vt:i4>236</vt:i4>
      </vt:variant>
      <vt:variant>
        <vt:i4>0</vt:i4>
      </vt:variant>
      <vt:variant>
        <vt:i4>5</vt:i4>
      </vt:variant>
      <vt:variant>
        <vt:lpwstr/>
      </vt:variant>
      <vt:variant>
        <vt:lpwstr>_Toc275440967</vt:lpwstr>
      </vt:variant>
      <vt:variant>
        <vt:i4>1179706</vt:i4>
      </vt:variant>
      <vt:variant>
        <vt:i4>230</vt:i4>
      </vt:variant>
      <vt:variant>
        <vt:i4>0</vt:i4>
      </vt:variant>
      <vt:variant>
        <vt:i4>5</vt:i4>
      </vt:variant>
      <vt:variant>
        <vt:lpwstr/>
      </vt:variant>
      <vt:variant>
        <vt:lpwstr>_Toc275440966</vt:lpwstr>
      </vt:variant>
      <vt:variant>
        <vt:i4>1179706</vt:i4>
      </vt:variant>
      <vt:variant>
        <vt:i4>224</vt:i4>
      </vt:variant>
      <vt:variant>
        <vt:i4>0</vt:i4>
      </vt:variant>
      <vt:variant>
        <vt:i4>5</vt:i4>
      </vt:variant>
      <vt:variant>
        <vt:lpwstr/>
      </vt:variant>
      <vt:variant>
        <vt:lpwstr>_Toc275440965</vt:lpwstr>
      </vt:variant>
      <vt:variant>
        <vt:i4>1179706</vt:i4>
      </vt:variant>
      <vt:variant>
        <vt:i4>218</vt:i4>
      </vt:variant>
      <vt:variant>
        <vt:i4>0</vt:i4>
      </vt:variant>
      <vt:variant>
        <vt:i4>5</vt:i4>
      </vt:variant>
      <vt:variant>
        <vt:lpwstr/>
      </vt:variant>
      <vt:variant>
        <vt:lpwstr>_Toc275440964</vt:lpwstr>
      </vt:variant>
      <vt:variant>
        <vt:i4>1179706</vt:i4>
      </vt:variant>
      <vt:variant>
        <vt:i4>212</vt:i4>
      </vt:variant>
      <vt:variant>
        <vt:i4>0</vt:i4>
      </vt:variant>
      <vt:variant>
        <vt:i4>5</vt:i4>
      </vt:variant>
      <vt:variant>
        <vt:lpwstr/>
      </vt:variant>
      <vt:variant>
        <vt:lpwstr>_Toc275440963</vt:lpwstr>
      </vt:variant>
      <vt:variant>
        <vt:i4>1179706</vt:i4>
      </vt:variant>
      <vt:variant>
        <vt:i4>206</vt:i4>
      </vt:variant>
      <vt:variant>
        <vt:i4>0</vt:i4>
      </vt:variant>
      <vt:variant>
        <vt:i4>5</vt:i4>
      </vt:variant>
      <vt:variant>
        <vt:lpwstr/>
      </vt:variant>
      <vt:variant>
        <vt:lpwstr>_Toc275440962</vt:lpwstr>
      </vt:variant>
      <vt:variant>
        <vt:i4>1179706</vt:i4>
      </vt:variant>
      <vt:variant>
        <vt:i4>200</vt:i4>
      </vt:variant>
      <vt:variant>
        <vt:i4>0</vt:i4>
      </vt:variant>
      <vt:variant>
        <vt:i4>5</vt:i4>
      </vt:variant>
      <vt:variant>
        <vt:lpwstr/>
      </vt:variant>
      <vt:variant>
        <vt:lpwstr>_Toc275440961</vt:lpwstr>
      </vt:variant>
      <vt:variant>
        <vt:i4>1179706</vt:i4>
      </vt:variant>
      <vt:variant>
        <vt:i4>194</vt:i4>
      </vt:variant>
      <vt:variant>
        <vt:i4>0</vt:i4>
      </vt:variant>
      <vt:variant>
        <vt:i4>5</vt:i4>
      </vt:variant>
      <vt:variant>
        <vt:lpwstr/>
      </vt:variant>
      <vt:variant>
        <vt:lpwstr>_Toc275440960</vt:lpwstr>
      </vt:variant>
      <vt:variant>
        <vt:i4>1114170</vt:i4>
      </vt:variant>
      <vt:variant>
        <vt:i4>188</vt:i4>
      </vt:variant>
      <vt:variant>
        <vt:i4>0</vt:i4>
      </vt:variant>
      <vt:variant>
        <vt:i4>5</vt:i4>
      </vt:variant>
      <vt:variant>
        <vt:lpwstr/>
      </vt:variant>
      <vt:variant>
        <vt:lpwstr>_Toc275440959</vt:lpwstr>
      </vt:variant>
      <vt:variant>
        <vt:i4>1114170</vt:i4>
      </vt:variant>
      <vt:variant>
        <vt:i4>182</vt:i4>
      </vt:variant>
      <vt:variant>
        <vt:i4>0</vt:i4>
      </vt:variant>
      <vt:variant>
        <vt:i4>5</vt:i4>
      </vt:variant>
      <vt:variant>
        <vt:lpwstr/>
      </vt:variant>
      <vt:variant>
        <vt:lpwstr>_Toc275440958</vt:lpwstr>
      </vt:variant>
      <vt:variant>
        <vt:i4>1114170</vt:i4>
      </vt:variant>
      <vt:variant>
        <vt:i4>176</vt:i4>
      </vt:variant>
      <vt:variant>
        <vt:i4>0</vt:i4>
      </vt:variant>
      <vt:variant>
        <vt:i4>5</vt:i4>
      </vt:variant>
      <vt:variant>
        <vt:lpwstr/>
      </vt:variant>
      <vt:variant>
        <vt:lpwstr>_Toc275440957</vt:lpwstr>
      </vt:variant>
      <vt:variant>
        <vt:i4>1114170</vt:i4>
      </vt:variant>
      <vt:variant>
        <vt:i4>170</vt:i4>
      </vt:variant>
      <vt:variant>
        <vt:i4>0</vt:i4>
      </vt:variant>
      <vt:variant>
        <vt:i4>5</vt:i4>
      </vt:variant>
      <vt:variant>
        <vt:lpwstr/>
      </vt:variant>
      <vt:variant>
        <vt:lpwstr>_Toc275440956</vt:lpwstr>
      </vt:variant>
      <vt:variant>
        <vt:i4>1114170</vt:i4>
      </vt:variant>
      <vt:variant>
        <vt:i4>164</vt:i4>
      </vt:variant>
      <vt:variant>
        <vt:i4>0</vt:i4>
      </vt:variant>
      <vt:variant>
        <vt:i4>5</vt:i4>
      </vt:variant>
      <vt:variant>
        <vt:lpwstr/>
      </vt:variant>
      <vt:variant>
        <vt:lpwstr>_Toc275440955</vt:lpwstr>
      </vt:variant>
      <vt:variant>
        <vt:i4>1114170</vt:i4>
      </vt:variant>
      <vt:variant>
        <vt:i4>158</vt:i4>
      </vt:variant>
      <vt:variant>
        <vt:i4>0</vt:i4>
      </vt:variant>
      <vt:variant>
        <vt:i4>5</vt:i4>
      </vt:variant>
      <vt:variant>
        <vt:lpwstr/>
      </vt:variant>
      <vt:variant>
        <vt:lpwstr>_Toc275440954</vt:lpwstr>
      </vt:variant>
      <vt:variant>
        <vt:i4>1114170</vt:i4>
      </vt:variant>
      <vt:variant>
        <vt:i4>152</vt:i4>
      </vt:variant>
      <vt:variant>
        <vt:i4>0</vt:i4>
      </vt:variant>
      <vt:variant>
        <vt:i4>5</vt:i4>
      </vt:variant>
      <vt:variant>
        <vt:lpwstr/>
      </vt:variant>
      <vt:variant>
        <vt:lpwstr>_Toc275440953</vt:lpwstr>
      </vt:variant>
      <vt:variant>
        <vt:i4>1114170</vt:i4>
      </vt:variant>
      <vt:variant>
        <vt:i4>146</vt:i4>
      </vt:variant>
      <vt:variant>
        <vt:i4>0</vt:i4>
      </vt:variant>
      <vt:variant>
        <vt:i4>5</vt:i4>
      </vt:variant>
      <vt:variant>
        <vt:lpwstr/>
      </vt:variant>
      <vt:variant>
        <vt:lpwstr>_Toc275440952</vt:lpwstr>
      </vt:variant>
      <vt:variant>
        <vt:i4>1114170</vt:i4>
      </vt:variant>
      <vt:variant>
        <vt:i4>140</vt:i4>
      </vt:variant>
      <vt:variant>
        <vt:i4>0</vt:i4>
      </vt:variant>
      <vt:variant>
        <vt:i4>5</vt:i4>
      </vt:variant>
      <vt:variant>
        <vt:lpwstr/>
      </vt:variant>
      <vt:variant>
        <vt:lpwstr>_Toc275440951</vt:lpwstr>
      </vt:variant>
      <vt:variant>
        <vt:i4>1114170</vt:i4>
      </vt:variant>
      <vt:variant>
        <vt:i4>134</vt:i4>
      </vt:variant>
      <vt:variant>
        <vt:i4>0</vt:i4>
      </vt:variant>
      <vt:variant>
        <vt:i4>5</vt:i4>
      </vt:variant>
      <vt:variant>
        <vt:lpwstr/>
      </vt:variant>
      <vt:variant>
        <vt:lpwstr>_Toc275440950</vt:lpwstr>
      </vt:variant>
      <vt:variant>
        <vt:i4>1048634</vt:i4>
      </vt:variant>
      <vt:variant>
        <vt:i4>128</vt:i4>
      </vt:variant>
      <vt:variant>
        <vt:i4>0</vt:i4>
      </vt:variant>
      <vt:variant>
        <vt:i4>5</vt:i4>
      </vt:variant>
      <vt:variant>
        <vt:lpwstr/>
      </vt:variant>
      <vt:variant>
        <vt:lpwstr>_Toc275440949</vt:lpwstr>
      </vt:variant>
      <vt:variant>
        <vt:i4>1048634</vt:i4>
      </vt:variant>
      <vt:variant>
        <vt:i4>122</vt:i4>
      </vt:variant>
      <vt:variant>
        <vt:i4>0</vt:i4>
      </vt:variant>
      <vt:variant>
        <vt:i4>5</vt:i4>
      </vt:variant>
      <vt:variant>
        <vt:lpwstr/>
      </vt:variant>
      <vt:variant>
        <vt:lpwstr>_Toc275440948</vt:lpwstr>
      </vt:variant>
      <vt:variant>
        <vt:i4>1048634</vt:i4>
      </vt:variant>
      <vt:variant>
        <vt:i4>116</vt:i4>
      </vt:variant>
      <vt:variant>
        <vt:i4>0</vt:i4>
      </vt:variant>
      <vt:variant>
        <vt:i4>5</vt:i4>
      </vt:variant>
      <vt:variant>
        <vt:lpwstr/>
      </vt:variant>
      <vt:variant>
        <vt:lpwstr>_Toc275440947</vt:lpwstr>
      </vt:variant>
      <vt:variant>
        <vt:i4>1048634</vt:i4>
      </vt:variant>
      <vt:variant>
        <vt:i4>110</vt:i4>
      </vt:variant>
      <vt:variant>
        <vt:i4>0</vt:i4>
      </vt:variant>
      <vt:variant>
        <vt:i4>5</vt:i4>
      </vt:variant>
      <vt:variant>
        <vt:lpwstr/>
      </vt:variant>
      <vt:variant>
        <vt:lpwstr>_Toc275440946</vt:lpwstr>
      </vt:variant>
      <vt:variant>
        <vt:i4>1048634</vt:i4>
      </vt:variant>
      <vt:variant>
        <vt:i4>104</vt:i4>
      </vt:variant>
      <vt:variant>
        <vt:i4>0</vt:i4>
      </vt:variant>
      <vt:variant>
        <vt:i4>5</vt:i4>
      </vt:variant>
      <vt:variant>
        <vt:lpwstr/>
      </vt:variant>
      <vt:variant>
        <vt:lpwstr>_Toc275440945</vt:lpwstr>
      </vt:variant>
      <vt:variant>
        <vt:i4>1048634</vt:i4>
      </vt:variant>
      <vt:variant>
        <vt:i4>98</vt:i4>
      </vt:variant>
      <vt:variant>
        <vt:i4>0</vt:i4>
      </vt:variant>
      <vt:variant>
        <vt:i4>5</vt:i4>
      </vt:variant>
      <vt:variant>
        <vt:lpwstr/>
      </vt:variant>
      <vt:variant>
        <vt:lpwstr>_Toc275440944</vt:lpwstr>
      </vt:variant>
      <vt:variant>
        <vt:i4>1048634</vt:i4>
      </vt:variant>
      <vt:variant>
        <vt:i4>92</vt:i4>
      </vt:variant>
      <vt:variant>
        <vt:i4>0</vt:i4>
      </vt:variant>
      <vt:variant>
        <vt:i4>5</vt:i4>
      </vt:variant>
      <vt:variant>
        <vt:lpwstr/>
      </vt:variant>
      <vt:variant>
        <vt:lpwstr>_Toc275440943</vt:lpwstr>
      </vt:variant>
      <vt:variant>
        <vt:i4>1048634</vt:i4>
      </vt:variant>
      <vt:variant>
        <vt:i4>86</vt:i4>
      </vt:variant>
      <vt:variant>
        <vt:i4>0</vt:i4>
      </vt:variant>
      <vt:variant>
        <vt:i4>5</vt:i4>
      </vt:variant>
      <vt:variant>
        <vt:lpwstr/>
      </vt:variant>
      <vt:variant>
        <vt:lpwstr>_Toc275440942</vt:lpwstr>
      </vt:variant>
      <vt:variant>
        <vt:i4>1048634</vt:i4>
      </vt:variant>
      <vt:variant>
        <vt:i4>80</vt:i4>
      </vt:variant>
      <vt:variant>
        <vt:i4>0</vt:i4>
      </vt:variant>
      <vt:variant>
        <vt:i4>5</vt:i4>
      </vt:variant>
      <vt:variant>
        <vt:lpwstr/>
      </vt:variant>
      <vt:variant>
        <vt:lpwstr>_Toc275440941</vt:lpwstr>
      </vt:variant>
      <vt:variant>
        <vt:i4>1048634</vt:i4>
      </vt:variant>
      <vt:variant>
        <vt:i4>74</vt:i4>
      </vt:variant>
      <vt:variant>
        <vt:i4>0</vt:i4>
      </vt:variant>
      <vt:variant>
        <vt:i4>5</vt:i4>
      </vt:variant>
      <vt:variant>
        <vt:lpwstr/>
      </vt:variant>
      <vt:variant>
        <vt:lpwstr>_Toc275440940</vt:lpwstr>
      </vt:variant>
      <vt:variant>
        <vt:i4>1507386</vt:i4>
      </vt:variant>
      <vt:variant>
        <vt:i4>68</vt:i4>
      </vt:variant>
      <vt:variant>
        <vt:i4>0</vt:i4>
      </vt:variant>
      <vt:variant>
        <vt:i4>5</vt:i4>
      </vt:variant>
      <vt:variant>
        <vt:lpwstr/>
      </vt:variant>
      <vt:variant>
        <vt:lpwstr>_Toc275440939</vt:lpwstr>
      </vt:variant>
      <vt:variant>
        <vt:i4>1507386</vt:i4>
      </vt:variant>
      <vt:variant>
        <vt:i4>62</vt:i4>
      </vt:variant>
      <vt:variant>
        <vt:i4>0</vt:i4>
      </vt:variant>
      <vt:variant>
        <vt:i4>5</vt:i4>
      </vt:variant>
      <vt:variant>
        <vt:lpwstr/>
      </vt:variant>
      <vt:variant>
        <vt:lpwstr>_Toc275440938</vt:lpwstr>
      </vt:variant>
      <vt:variant>
        <vt:i4>1507386</vt:i4>
      </vt:variant>
      <vt:variant>
        <vt:i4>56</vt:i4>
      </vt:variant>
      <vt:variant>
        <vt:i4>0</vt:i4>
      </vt:variant>
      <vt:variant>
        <vt:i4>5</vt:i4>
      </vt:variant>
      <vt:variant>
        <vt:lpwstr/>
      </vt:variant>
      <vt:variant>
        <vt:lpwstr>_Toc275440937</vt:lpwstr>
      </vt:variant>
      <vt:variant>
        <vt:i4>1507386</vt:i4>
      </vt:variant>
      <vt:variant>
        <vt:i4>50</vt:i4>
      </vt:variant>
      <vt:variant>
        <vt:i4>0</vt:i4>
      </vt:variant>
      <vt:variant>
        <vt:i4>5</vt:i4>
      </vt:variant>
      <vt:variant>
        <vt:lpwstr/>
      </vt:variant>
      <vt:variant>
        <vt:lpwstr>_Toc275440936</vt:lpwstr>
      </vt:variant>
      <vt:variant>
        <vt:i4>1507386</vt:i4>
      </vt:variant>
      <vt:variant>
        <vt:i4>44</vt:i4>
      </vt:variant>
      <vt:variant>
        <vt:i4>0</vt:i4>
      </vt:variant>
      <vt:variant>
        <vt:i4>5</vt:i4>
      </vt:variant>
      <vt:variant>
        <vt:lpwstr/>
      </vt:variant>
      <vt:variant>
        <vt:lpwstr>_Toc275440935</vt:lpwstr>
      </vt:variant>
      <vt:variant>
        <vt:i4>1507386</vt:i4>
      </vt:variant>
      <vt:variant>
        <vt:i4>38</vt:i4>
      </vt:variant>
      <vt:variant>
        <vt:i4>0</vt:i4>
      </vt:variant>
      <vt:variant>
        <vt:i4>5</vt:i4>
      </vt:variant>
      <vt:variant>
        <vt:lpwstr/>
      </vt:variant>
      <vt:variant>
        <vt:lpwstr>_Toc275440934</vt:lpwstr>
      </vt:variant>
      <vt:variant>
        <vt:i4>1507386</vt:i4>
      </vt:variant>
      <vt:variant>
        <vt:i4>32</vt:i4>
      </vt:variant>
      <vt:variant>
        <vt:i4>0</vt:i4>
      </vt:variant>
      <vt:variant>
        <vt:i4>5</vt:i4>
      </vt:variant>
      <vt:variant>
        <vt:lpwstr/>
      </vt:variant>
      <vt:variant>
        <vt:lpwstr>_Toc275440933</vt:lpwstr>
      </vt:variant>
      <vt:variant>
        <vt:i4>1507386</vt:i4>
      </vt:variant>
      <vt:variant>
        <vt:i4>26</vt:i4>
      </vt:variant>
      <vt:variant>
        <vt:i4>0</vt:i4>
      </vt:variant>
      <vt:variant>
        <vt:i4>5</vt:i4>
      </vt:variant>
      <vt:variant>
        <vt:lpwstr/>
      </vt:variant>
      <vt:variant>
        <vt:lpwstr>_Toc275440932</vt:lpwstr>
      </vt:variant>
      <vt:variant>
        <vt:i4>1507386</vt:i4>
      </vt:variant>
      <vt:variant>
        <vt:i4>20</vt:i4>
      </vt:variant>
      <vt:variant>
        <vt:i4>0</vt:i4>
      </vt:variant>
      <vt:variant>
        <vt:i4>5</vt:i4>
      </vt:variant>
      <vt:variant>
        <vt:lpwstr/>
      </vt:variant>
      <vt:variant>
        <vt:lpwstr>_Toc275440931</vt:lpwstr>
      </vt:variant>
      <vt:variant>
        <vt:i4>1507386</vt:i4>
      </vt:variant>
      <vt:variant>
        <vt:i4>14</vt:i4>
      </vt:variant>
      <vt:variant>
        <vt:i4>0</vt:i4>
      </vt:variant>
      <vt:variant>
        <vt:i4>5</vt:i4>
      </vt:variant>
      <vt:variant>
        <vt:lpwstr/>
      </vt:variant>
      <vt:variant>
        <vt:lpwstr>_Toc275440930</vt:lpwstr>
      </vt:variant>
      <vt:variant>
        <vt:i4>1441850</vt:i4>
      </vt:variant>
      <vt:variant>
        <vt:i4>8</vt:i4>
      </vt:variant>
      <vt:variant>
        <vt:i4>0</vt:i4>
      </vt:variant>
      <vt:variant>
        <vt:i4>5</vt:i4>
      </vt:variant>
      <vt:variant>
        <vt:lpwstr/>
      </vt:variant>
      <vt:variant>
        <vt:lpwstr>_Toc275440929</vt:lpwstr>
      </vt:variant>
      <vt:variant>
        <vt:i4>1441850</vt:i4>
      </vt:variant>
      <vt:variant>
        <vt:i4>2</vt:i4>
      </vt:variant>
      <vt:variant>
        <vt:i4>0</vt:i4>
      </vt:variant>
      <vt:variant>
        <vt:i4>5</vt:i4>
      </vt:variant>
      <vt:variant>
        <vt:lpwstr/>
      </vt:variant>
      <vt:variant>
        <vt:lpwstr>_Toc275440928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bladzijdes verwijzen naar het NNM dat op de site van Infomil staat (pdf</dc:title>
  <dc:creator>Olivier De Coster</dc:creator>
  <cp:lastModifiedBy>Gerlof Wijnja</cp:lastModifiedBy>
  <cp:revision>2</cp:revision>
  <cp:lastPrinted>2016-04-26T09:59:00Z</cp:lastPrinted>
  <dcterms:created xsi:type="dcterms:W3CDTF">2021-02-19T16:07:00Z</dcterms:created>
  <dcterms:modified xsi:type="dcterms:W3CDTF">2021-02-19T16:07:00Z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-1454146571</vt:i4>
  </property>
</Properties>
</file>