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499F" w14:textId="77777777" w:rsidR="00F518A7" w:rsidRPr="005C1BB5" w:rsidRDefault="00FD6308" w:rsidP="00BF61F0">
      <w:pPr>
        <w:spacing w:line="276" w:lineRule="auto"/>
        <w:outlineLvl w:val="0"/>
        <w:rPr>
          <w:rStyle w:val="Opmaakprofiel10"/>
        </w:rPr>
      </w:pPr>
      <w:r w:rsidRPr="005C1BB5">
        <w:rPr>
          <w:noProof/>
          <w:szCs w:val="18"/>
        </w:rPr>
        <mc:AlternateContent>
          <mc:Choice Requires="wps">
            <w:drawing>
              <wp:anchor distT="45720" distB="45720" distL="114300" distR="114300" simplePos="0" relativeHeight="251659264" behindDoc="0" locked="0" layoutInCell="1" allowOverlap="1" wp14:anchorId="0E4A1725" wp14:editId="4B669DE3">
                <wp:simplePos x="0" y="0"/>
                <wp:positionH relativeFrom="margin">
                  <wp:align>left</wp:align>
                </wp:positionH>
                <wp:positionV relativeFrom="paragraph">
                  <wp:posOffset>466725</wp:posOffset>
                </wp:positionV>
                <wp:extent cx="4519295" cy="845820"/>
                <wp:effectExtent l="0" t="0" r="14605" b="1143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295" cy="845820"/>
                        </a:xfrm>
                        <a:prstGeom prst="rect">
                          <a:avLst/>
                        </a:prstGeom>
                        <a:solidFill>
                          <a:srgbClr val="FFFFFF"/>
                        </a:solidFill>
                        <a:ln w="9525">
                          <a:solidFill>
                            <a:srgbClr val="000000"/>
                          </a:solidFill>
                          <a:miter lim="800000"/>
                          <a:headEnd/>
                          <a:tailEnd/>
                        </a:ln>
                      </wps:spPr>
                      <wps:txbx>
                        <w:txbxContent>
                          <w:p w14:paraId="6C9C152B" w14:textId="77777777" w:rsidR="008072B7" w:rsidRDefault="008072B7" w:rsidP="00F518A7">
                            <w:pPr>
                              <w:rPr>
                                <w:b/>
                                <w:szCs w:val="18"/>
                              </w:rPr>
                            </w:pPr>
                            <w:r w:rsidRPr="00E213A1">
                              <w:rPr>
                                <w:b/>
                                <w:szCs w:val="18"/>
                              </w:rPr>
                              <w:t xml:space="preserve">Voorgesteld </w:t>
                            </w:r>
                            <w:r>
                              <w:rPr>
                                <w:b/>
                                <w:szCs w:val="18"/>
                              </w:rPr>
                              <w:t>PR</w:t>
                            </w:r>
                            <w:r w:rsidRPr="00E213A1">
                              <w:rPr>
                                <w:b/>
                                <w:szCs w:val="18"/>
                              </w:rPr>
                              <w:t xml:space="preserve"> Besluit</w:t>
                            </w:r>
                            <w:r>
                              <w:rPr>
                                <w:b/>
                                <w:szCs w:val="18"/>
                              </w:rPr>
                              <w:t>:</w:t>
                            </w:r>
                          </w:p>
                          <w:p w14:paraId="3AE50D94" w14:textId="77777777" w:rsidR="008072B7" w:rsidRPr="00056D0E" w:rsidRDefault="008072B7" w:rsidP="00C168B1">
                            <w:pPr>
                              <w:pStyle w:val="Lijstalinea"/>
                              <w:numPr>
                                <w:ilvl w:val="0"/>
                                <w:numId w:val="5"/>
                              </w:numPr>
                              <w:spacing w:after="160" w:line="259" w:lineRule="auto"/>
                              <w:rPr>
                                <w:lang w:bidi="nl-NL"/>
                              </w:rPr>
                            </w:pPr>
                            <w:r>
                              <w:rPr>
                                <w:lang w:bidi="nl-NL"/>
                              </w:rPr>
                              <w:t>Akkoord te gaan met de voornemens op hoofdlijnen voor PI-22.</w:t>
                            </w:r>
                          </w:p>
                          <w:p w14:paraId="0046C375" w14:textId="77777777" w:rsidR="008072B7" w:rsidRPr="00736326" w:rsidRDefault="008072B7" w:rsidP="00C168B1">
                            <w:pPr>
                              <w:pStyle w:val="Lijstalinea"/>
                              <w:numPr>
                                <w:ilvl w:val="0"/>
                                <w:numId w:val="5"/>
                              </w:numPr>
                              <w:spacing w:after="160" w:line="259" w:lineRule="auto"/>
                              <w:rPr>
                                <w:b/>
                                <w:szCs w:val="18"/>
                              </w:rPr>
                            </w:pPr>
                            <w:r>
                              <w:rPr>
                                <w:lang w:bidi="nl-NL"/>
                              </w:rPr>
                              <w:t xml:space="preserve">Deze voornemens ter besluitvorming door te geleiden naar het </w:t>
                            </w:r>
                            <w:proofErr w:type="spellStart"/>
                            <w:r>
                              <w:rPr>
                                <w:lang w:bidi="nl-NL"/>
                              </w:rPr>
                              <w:t>Opdrachtgevend</w:t>
                            </w:r>
                            <w:proofErr w:type="spellEnd"/>
                            <w:r>
                              <w:rPr>
                                <w:lang w:bidi="nl-NL"/>
                              </w:rPr>
                              <w:t xml:space="preserve"> Beraad.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4A1725" id="_x0000_t202" coordsize="21600,21600" o:spt="202" path="m,l,21600r21600,l21600,xe">
                <v:stroke joinstyle="miter"/>
                <v:path gradientshapeok="t" o:connecttype="rect"/>
              </v:shapetype>
              <v:shape id="Tekstvak 2" o:spid="_x0000_s1026" type="#_x0000_t202" style="position:absolute;margin-left:0;margin-top:36.75pt;width:355.85pt;height:66.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">
                <v:textbox>
                  <w:txbxContent>
                    <w:p w14:paraId="6C9C152B" w14:textId="77777777" w:rsidR="008072B7" w:rsidRDefault="008072B7" w:rsidP="00F518A7">
                      <w:pPr>
                        <w:rPr>
                          <w:b/>
                          <w:szCs w:val="18"/>
                        </w:rPr>
                      </w:pPr>
                      <w:r w:rsidRPr="00E213A1">
                        <w:rPr>
                          <w:b/>
                          <w:szCs w:val="18"/>
                        </w:rPr>
                        <w:t xml:space="preserve">Voorgesteld </w:t>
                      </w:r>
                      <w:r>
                        <w:rPr>
                          <w:b/>
                          <w:szCs w:val="18"/>
                        </w:rPr>
                        <w:t>PR</w:t>
                      </w:r>
                      <w:r w:rsidRPr="00E213A1">
                        <w:rPr>
                          <w:b/>
                          <w:szCs w:val="18"/>
                        </w:rPr>
                        <w:t xml:space="preserve"> Besluit</w:t>
                      </w:r>
                      <w:r>
                        <w:rPr>
                          <w:b/>
                          <w:szCs w:val="18"/>
                        </w:rPr>
                        <w:t>:</w:t>
                      </w:r>
                    </w:p>
                    <w:p w14:paraId="3AE50D94" w14:textId="77777777" w:rsidR="008072B7" w:rsidRPr="00056D0E" w:rsidRDefault="008072B7" w:rsidP="00C168B1">
                      <w:pPr>
                        <w:pStyle w:val="Lijstalinea"/>
                        <w:numPr>
                          <w:ilvl w:val="0"/>
                          <w:numId w:val="5"/>
                        </w:numPr>
                        <w:spacing w:after="160" w:line="259" w:lineRule="auto"/>
                        <w:rPr>
                          <w:lang w:bidi="nl-NL"/>
                        </w:rPr>
                      </w:pPr>
                      <w:r>
                        <w:rPr>
                          <w:lang w:bidi="nl-NL"/>
                        </w:rPr>
                        <w:t>Akkoord te gaan met de voornemens op hoofdlijnen voor PI-22.</w:t>
                      </w:r>
                    </w:p>
                    <w:p w14:paraId="0046C375" w14:textId="77777777" w:rsidR="008072B7" w:rsidRPr="00736326" w:rsidRDefault="008072B7" w:rsidP="00C168B1">
                      <w:pPr>
                        <w:pStyle w:val="Lijstalinea"/>
                        <w:numPr>
                          <w:ilvl w:val="0"/>
                          <w:numId w:val="5"/>
                        </w:numPr>
                        <w:spacing w:after="160" w:line="259" w:lineRule="auto"/>
                        <w:rPr>
                          <w:b/>
                          <w:szCs w:val="18"/>
                        </w:rPr>
                      </w:pPr>
                      <w:r>
                        <w:rPr>
                          <w:lang w:bidi="nl-NL"/>
                        </w:rPr>
                        <w:t xml:space="preserve">Deze voornemens ter besluitvorming door te geleiden naar het </w:t>
                      </w:r>
                      <w:proofErr w:type="spellStart"/>
                      <w:r>
                        <w:rPr>
                          <w:lang w:bidi="nl-NL"/>
                        </w:rPr>
                        <w:t>Opdrachtgevend</w:t>
                      </w:r>
                      <w:proofErr w:type="spellEnd"/>
                      <w:r>
                        <w:rPr>
                          <w:lang w:bidi="nl-NL"/>
                        </w:rPr>
                        <w:t xml:space="preserve"> Beraad. </w:t>
                      </w:r>
                    </w:p>
                  </w:txbxContent>
                </v:textbox>
                <w10:wrap type="square" anchorx="margin"/>
              </v:shape>
            </w:pict>
          </mc:Fallback>
        </mc:AlternateContent>
      </w:r>
      <w:r w:rsidR="00F518A7" w:rsidRPr="005C1BB5">
        <w:rPr>
          <w:rStyle w:val="Subtieleverwijzing"/>
        </w:rPr>
        <w:t xml:space="preserve">Aard van de behandeling: </w:t>
      </w:r>
    </w:p>
    <w:sdt>
      <w:sdtPr>
        <w:rPr>
          <w:rStyle w:val="Tekstvantijdelijkeaanduiding"/>
          <w:rFonts w:eastAsiaTheme="minorHAnsi"/>
          <w:i/>
        </w:rPr>
        <w:id w:val="204136607"/>
        <w:placeholder>
          <w:docPart w:val="776F48075CE34842B3FC823E9284C3F2"/>
        </w:placeholder>
        <w:comboBox>
          <w:listItem w:value="Kies een item."/>
          <w:listItem w:displayText="Ter informatie" w:value="Ter informatie"/>
          <w:listItem w:displayText="Ter besluitvorming" w:value="Ter besluitvorming"/>
          <w:listItem w:displayText="Ter bespreking" w:value="Ter bespreking"/>
        </w:comboBox>
      </w:sdtPr>
      <w:sdtEndPr>
        <w:rPr>
          <w:rStyle w:val="Tekstvantijdelijkeaanduiding"/>
        </w:rPr>
      </w:sdtEndPr>
      <w:sdtContent>
        <w:p w14:paraId="533D30E0" w14:textId="77777777" w:rsidR="00F518A7" w:rsidRPr="005C1BB5" w:rsidRDefault="0020430F" w:rsidP="00BF61F0">
          <w:pPr>
            <w:spacing w:line="276" w:lineRule="auto"/>
            <w:outlineLvl w:val="0"/>
            <w:rPr>
              <w:rStyle w:val="Tekstvantijdelijkeaanduiding"/>
              <w:rFonts w:eastAsiaTheme="minorHAnsi"/>
              <w:i/>
            </w:rPr>
          </w:pPr>
          <w:r>
            <w:rPr>
              <w:rStyle w:val="Tekstvantijdelijkeaanduiding"/>
              <w:rFonts w:eastAsiaTheme="minorHAnsi"/>
              <w:i/>
            </w:rPr>
            <w:t>Ter besluitvorming</w:t>
          </w:r>
        </w:p>
      </w:sdtContent>
    </w:sdt>
    <w:p w14:paraId="6D88F297" w14:textId="77777777" w:rsidR="00F518A7" w:rsidRPr="005C1BB5" w:rsidRDefault="00F518A7" w:rsidP="00BF61F0">
      <w:pPr>
        <w:spacing w:line="276" w:lineRule="auto"/>
        <w:rPr>
          <w:rStyle w:val="Subtieleverwijzing"/>
        </w:rPr>
      </w:pPr>
    </w:p>
    <w:p w14:paraId="39CF764E" w14:textId="77777777" w:rsidR="00F518A7" w:rsidRPr="005C1BB5" w:rsidRDefault="00F518A7" w:rsidP="00BF61F0">
      <w:pPr>
        <w:spacing w:line="276" w:lineRule="auto"/>
        <w:outlineLvl w:val="0"/>
        <w:rPr>
          <w:rStyle w:val="Opmaakprofiel9"/>
          <w:b/>
          <w:color w:val="275937"/>
          <w:szCs w:val="18"/>
        </w:rPr>
      </w:pPr>
      <w:r w:rsidRPr="005C1BB5">
        <w:rPr>
          <w:rStyle w:val="Subtieleverwijzing"/>
          <w:szCs w:val="18"/>
        </w:rPr>
        <w:t>A</w:t>
      </w:r>
      <w:r w:rsidRPr="005C1BB5">
        <w:rPr>
          <w:rStyle w:val="Subtieleverwijzing"/>
          <w:sz w:val="18"/>
          <w:szCs w:val="18"/>
        </w:rPr>
        <w:t xml:space="preserve">anleiding </w:t>
      </w:r>
    </w:p>
    <w:p w14:paraId="66FA5418" w14:textId="77777777" w:rsidR="0020430F" w:rsidRDefault="00C01DE8" w:rsidP="00BF61F0">
      <w:pPr>
        <w:pStyle w:val="Plattetekst"/>
        <w:spacing w:line="276" w:lineRule="auto"/>
        <w:rPr>
          <w:rFonts w:ascii="Verdana" w:eastAsia="Times New Roman" w:hAnsi="Verdana" w:cs="Times New Roman"/>
          <w:sz w:val="18"/>
          <w:szCs w:val="18"/>
        </w:rPr>
      </w:pPr>
      <w:r>
        <w:rPr>
          <w:rFonts w:ascii="Verdana" w:eastAsia="Times New Roman" w:hAnsi="Verdana" w:cs="Times New Roman"/>
          <w:sz w:val="18"/>
          <w:szCs w:val="18"/>
        </w:rPr>
        <w:t xml:space="preserve">Op </w:t>
      </w:r>
      <w:r w:rsidR="00191EFD">
        <w:rPr>
          <w:rFonts w:ascii="Verdana" w:eastAsia="Times New Roman" w:hAnsi="Verdana" w:cs="Times New Roman"/>
          <w:sz w:val="18"/>
          <w:szCs w:val="18"/>
        </w:rPr>
        <w:t>4</w:t>
      </w:r>
      <w:r w:rsidR="0020430F">
        <w:rPr>
          <w:rFonts w:ascii="Verdana" w:eastAsia="Times New Roman" w:hAnsi="Verdana" w:cs="Times New Roman"/>
          <w:sz w:val="18"/>
          <w:szCs w:val="18"/>
        </w:rPr>
        <w:t xml:space="preserve"> en</w:t>
      </w:r>
      <w:r w:rsidR="00191EFD">
        <w:rPr>
          <w:rFonts w:ascii="Verdana" w:eastAsia="Times New Roman" w:hAnsi="Verdana" w:cs="Times New Roman"/>
          <w:sz w:val="18"/>
          <w:szCs w:val="18"/>
        </w:rPr>
        <w:t xml:space="preserve"> 5</w:t>
      </w:r>
      <w:r w:rsidR="0038268A">
        <w:rPr>
          <w:rFonts w:ascii="Verdana" w:eastAsia="Times New Roman" w:hAnsi="Verdana" w:cs="Times New Roman"/>
          <w:sz w:val="18"/>
          <w:szCs w:val="18"/>
        </w:rPr>
        <w:t xml:space="preserve"> </w:t>
      </w:r>
      <w:r w:rsidR="00191EFD">
        <w:rPr>
          <w:rFonts w:ascii="Verdana" w:eastAsia="Times New Roman" w:hAnsi="Verdana" w:cs="Times New Roman"/>
          <w:sz w:val="18"/>
          <w:szCs w:val="18"/>
        </w:rPr>
        <w:t>april</w:t>
      </w:r>
      <w:r w:rsidR="0038268A">
        <w:rPr>
          <w:rFonts w:ascii="Verdana" w:eastAsia="Times New Roman" w:hAnsi="Verdana" w:cs="Times New Roman"/>
          <w:sz w:val="18"/>
          <w:szCs w:val="18"/>
        </w:rPr>
        <w:t xml:space="preserve"> 2</w:t>
      </w:r>
      <w:r w:rsidR="006D00DF">
        <w:rPr>
          <w:rFonts w:ascii="Verdana" w:eastAsia="Times New Roman" w:hAnsi="Verdana" w:cs="Times New Roman"/>
          <w:sz w:val="18"/>
          <w:szCs w:val="18"/>
        </w:rPr>
        <w:t>0</w:t>
      </w:r>
      <w:r w:rsidR="0038268A">
        <w:rPr>
          <w:rFonts w:ascii="Verdana" w:eastAsia="Times New Roman" w:hAnsi="Verdana" w:cs="Times New Roman"/>
          <w:sz w:val="18"/>
          <w:szCs w:val="18"/>
        </w:rPr>
        <w:t xml:space="preserve">22 </w:t>
      </w:r>
      <w:r w:rsidR="00F05DE7">
        <w:rPr>
          <w:rFonts w:ascii="Verdana" w:eastAsia="Times New Roman" w:hAnsi="Verdana" w:cs="Times New Roman"/>
          <w:sz w:val="18"/>
          <w:szCs w:val="18"/>
        </w:rPr>
        <w:t xml:space="preserve">heeft </w:t>
      </w:r>
      <w:r w:rsidR="0020430F">
        <w:rPr>
          <w:rFonts w:ascii="Verdana" w:eastAsia="Times New Roman" w:hAnsi="Verdana" w:cs="Times New Roman"/>
          <w:sz w:val="18"/>
          <w:szCs w:val="18"/>
        </w:rPr>
        <w:t xml:space="preserve">ter voorbereiding van de DSO ontwikkeling in het </w:t>
      </w:r>
      <w:r w:rsidR="0038268A">
        <w:rPr>
          <w:rFonts w:ascii="Verdana" w:eastAsia="Times New Roman" w:hAnsi="Verdana" w:cs="Times New Roman"/>
          <w:sz w:val="18"/>
          <w:szCs w:val="18"/>
        </w:rPr>
        <w:t>eerste kwartaal</w:t>
      </w:r>
      <w:r w:rsidR="0020430F">
        <w:rPr>
          <w:rFonts w:ascii="Verdana" w:eastAsia="Times New Roman" w:hAnsi="Verdana" w:cs="Times New Roman"/>
          <w:sz w:val="18"/>
          <w:szCs w:val="18"/>
        </w:rPr>
        <w:t xml:space="preserve"> de gebruikelijke </w:t>
      </w:r>
      <w:proofErr w:type="spellStart"/>
      <w:r w:rsidR="0020430F">
        <w:rPr>
          <w:rFonts w:ascii="Verdana" w:eastAsia="Times New Roman" w:hAnsi="Verdana" w:cs="Times New Roman"/>
          <w:sz w:val="18"/>
          <w:szCs w:val="18"/>
        </w:rPr>
        <w:t>planningstweedaagse</w:t>
      </w:r>
      <w:proofErr w:type="spellEnd"/>
      <w:r w:rsidR="0020430F">
        <w:rPr>
          <w:rFonts w:ascii="Verdana" w:eastAsia="Times New Roman" w:hAnsi="Verdana" w:cs="Times New Roman"/>
          <w:sz w:val="18"/>
          <w:szCs w:val="18"/>
        </w:rPr>
        <w:t xml:space="preserve"> plaats</w:t>
      </w:r>
      <w:r w:rsidR="00B94C67">
        <w:rPr>
          <w:rFonts w:ascii="Verdana" w:eastAsia="Times New Roman" w:hAnsi="Verdana" w:cs="Times New Roman"/>
          <w:sz w:val="18"/>
          <w:szCs w:val="18"/>
        </w:rPr>
        <w:t>gevonden</w:t>
      </w:r>
      <w:r w:rsidR="00430C12">
        <w:rPr>
          <w:rFonts w:ascii="Verdana" w:eastAsia="Times New Roman" w:hAnsi="Verdana" w:cs="Times New Roman"/>
          <w:sz w:val="18"/>
          <w:szCs w:val="18"/>
        </w:rPr>
        <w:t>.</w:t>
      </w:r>
      <w:r w:rsidR="00B94C67">
        <w:rPr>
          <w:rFonts w:ascii="Verdana" w:eastAsia="Times New Roman" w:hAnsi="Verdana" w:cs="Times New Roman"/>
          <w:sz w:val="18"/>
          <w:szCs w:val="18"/>
        </w:rPr>
        <w:t xml:space="preserve"> </w:t>
      </w:r>
    </w:p>
    <w:p w14:paraId="2C78FAAE" w14:textId="77777777" w:rsidR="0020430F" w:rsidRDefault="0020430F" w:rsidP="00BF61F0">
      <w:pPr>
        <w:pStyle w:val="Plattetekst"/>
        <w:spacing w:line="276" w:lineRule="auto"/>
        <w:rPr>
          <w:rFonts w:ascii="Verdana" w:eastAsia="Times New Roman" w:hAnsi="Verdana" w:cs="Times New Roman"/>
          <w:sz w:val="18"/>
          <w:szCs w:val="18"/>
        </w:rPr>
      </w:pPr>
    </w:p>
    <w:p w14:paraId="3835B682" w14:textId="0F417888" w:rsidR="003361E3" w:rsidRDefault="00B94C67" w:rsidP="00BF61F0">
      <w:pPr>
        <w:pStyle w:val="Plattetekst"/>
        <w:spacing w:line="276" w:lineRule="auto"/>
        <w:rPr>
          <w:rFonts w:ascii="Verdana" w:eastAsia="Times New Roman" w:hAnsi="Verdana" w:cs="Times New Roman"/>
          <w:sz w:val="18"/>
          <w:szCs w:val="18"/>
        </w:rPr>
      </w:pPr>
      <w:r>
        <w:rPr>
          <w:rFonts w:ascii="Verdana" w:eastAsia="Times New Roman" w:hAnsi="Verdana" w:cs="Times New Roman"/>
          <w:sz w:val="18"/>
          <w:szCs w:val="18"/>
        </w:rPr>
        <w:t>Voorafgaand aan de tweedaagse is intensief gesproken over de planning en prioritering voor PI-2</w:t>
      </w:r>
      <w:r w:rsidR="00191EFD">
        <w:rPr>
          <w:rFonts w:ascii="Verdana" w:eastAsia="Times New Roman" w:hAnsi="Verdana" w:cs="Times New Roman"/>
          <w:sz w:val="18"/>
          <w:szCs w:val="18"/>
        </w:rPr>
        <w:t>2</w:t>
      </w:r>
      <w:r>
        <w:rPr>
          <w:rFonts w:ascii="Verdana" w:eastAsia="Times New Roman" w:hAnsi="Verdana" w:cs="Times New Roman"/>
          <w:sz w:val="18"/>
          <w:szCs w:val="18"/>
        </w:rPr>
        <w:t xml:space="preserve">. </w:t>
      </w:r>
      <w:r w:rsidR="00430C12">
        <w:rPr>
          <w:rFonts w:ascii="Verdana" w:eastAsia="Times New Roman" w:hAnsi="Verdana" w:cs="Times New Roman"/>
          <w:sz w:val="18"/>
          <w:szCs w:val="18"/>
        </w:rPr>
        <w:t>Hierbij spelen met name de afgesproken kaders m.b.t. de stabiliseringsperiode een belangrijke rol.</w:t>
      </w:r>
      <w:r w:rsidR="00191EFD">
        <w:rPr>
          <w:rFonts w:ascii="Verdana" w:eastAsia="Times New Roman" w:hAnsi="Verdana" w:cs="Times New Roman"/>
          <w:sz w:val="18"/>
          <w:szCs w:val="18"/>
        </w:rPr>
        <w:t xml:space="preserve"> </w:t>
      </w:r>
      <w:r w:rsidR="003361E3">
        <w:rPr>
          <w:rFonts w:ascii="Verdana" w:eastAsia="Times New Roman" w:hAnsi="Verdana" w:cs="Times New Roman"/>
          <w:sz w:val="18"/>
          <w:szCs w:val="18"/>
        </w:rPr>
        <w:t>In het BO is afgesproken dat deze periode duurt vanaf 1 april</w:t>
      </w:r>
      <w:r w:rsidR="00F72068">
        <w:rPr>
          <w:rFonts w:ascii="Verdana" w:eastAsia="Times New Roman" w:hAnsi="Verdana" w:cs="Times New Roman"/>
          <w:sz w:val="18"/>
          <w:szCs w:val="18"/>
        </w:rPr>
        <w:t xml:space="preserve"> 2022</w:t>
      </w:r>
      <w:r w:rsidR="003361E3">
        <w:rPr>
          <w:rFonts w:ascii="Verdana" w:eastAsia="Times New Roman" w:hAnsi="Verdana" w:cs="Times New Roman"/>
          <w:sz w:val="18"/>
          <w:szCs w:val="18"/>
        </w:rPr>
        <w:t xml:space="preserve"> tot en met het eerste kwartaal na inwerkingtreding.</w:t>
      </w:r>
      <w:r w:rsidR="00F72068">
        <w:rPr>
          <w:rFonts w:ascii="Verdana" w:eastAsia="Times New Roman" w:hAnsi="Verdana" w:cs="Times New Roman"/>
          <w:sz w:val="18"/>
          <w:szCs w:val="18"/>
        </w:rPr>
        <w:t xml:space="preserve"> Op 25 maart 2022 is via een schriftelijke ronde in het OGB-IWT vastgesteld hoe deze stabiliseringsperiode in de praktijk wordt ingevuld </w:t>
      </w:r>
      <w:r w:rsidR="00AE7906">
        <w:rPr>
          <w:rFonts w:ascii="Verdana" w:eastAsia="Times New Roman" w:hAnsi="Verdana" w:cs="Times New Roman"/>
          <w:sz w:val="18"/>
          <w:szCs w:val="18"/>
        </w:rPr>
        <w:t xml:space="preserve">en hoe besloten kan worden over onderwerpen waarvoor een uitzondering op de stabiliseringsperiode nodig is. Het uitgangspunt voor de ontwikkeling is “nee, tenzij”, waarbij een aantal categorieën van ontwikkelen zoals bijvoorbeeld het oplossen van bevindingen en het verder stabiel maken van de ketens wel doorgang moeten vinden. </w:t>
      </w:r>
    </w:p>
    <w:p w14:paraId="5DB9A0E4" w14:textId="60C829B1" w:rsidR="00AE7906" w:rsidRDefault="00AE7906" w:rsidP="00BF61F0">
      <w:pPr>
        <w:pStyle w:val="Plattetekst"/>
        <w:spacing w:line="276" w:lineRule="auto"/>
        <w:rPr>
          <w:rFonts w:ascii="Verdana" w:eastAsia="Times New Roman" w:hAnsi="Verdana" w:cs="Times New Roman"/>
          <w:sz w:val="18"/>
          <w:szCs w:val="18"/>
        </w:rPr>
      </w:pPr>
      <w:r>
        <w:rPr>
          <w:rFonts w:ascii="Verdana" w:eastAsia="Times New Roman" w:hAnsi="Verdana" w:cs="Times New Roman"/>
          <w:sz w:val="18"/>
          <w:szCs w:val="18"/>
        </w:rPr>
        <w:t>Er zijn in de planningsdagen 4 onderwerpen onderkend die als essentieel voor inwerkingtreding worden beschouwd en waarvan realisatie in PI-22 gewenst is. De voorstellen hiervoor met daarbij inzicht in noodzaak, impact en risico maken deel uit van deze notitie.</w:t>
      </w:r>
    </w:p>
    <w:p w14:paraId="083767D1" w14:textId="77777777" w:rsidR="00430C12" w:rsidRDefault="00430C12" w:rsidP="00BF61F0">
      <w:pPr>
        <w:pStyle w:val="Plattetekst"/>
        <w:spacing w:line="276" w:lineRule="auto"/>
        <w:rPr>
          <w:rFonts w:ascii="Verdana" w:eastAsia="Times New Roman" w:hAnsi="Verdana" w:cs="Times New Roman"/>
          <w:sz w:val="18"/>
          <w:szCs w:val="18"/>
        </w:rPr>
      </w:pPr>
    </w:p>
    <w:p w14:paraId="50967B1E" w14:textId="4E861E20" w:rsidR="00191EFD" w:rsidRDefault="00191EFD" w:rsidP="00BF61F0">
      <w:pPr>
        <w:pStyle w:val="Plattetekst"/>
        <w:spacing w:line="276" w:lineRule="auto"/>
        <w:rPr>
          <w:rFonts w:ascii="Verdana" w:eastAsia="Times New Roman" w:hAnsi="Verdana" w:cs="Times New Roman"/>
          <w:sz w:val="18"/>
          <w:szCs w:val="18"/>
        </w:rPr>
      </w:pPr>
      <w:r>
        <w:rPr>
          <w:rFonts w:ascii="Verdana" w:eastAsia="Times New Roman" w:hAnsi="Verdana" w:cs="Times New Roman"/>
          <w:sz w:val="18"/>
          <w:szCs w:val="18"/>
        </w:rPr>
        <w:t xml:space="preserve">Factoren buiten de voortbrenging van DSO wegen mee in hoe er gepland kan worden. Zo moet niet alleen het DSO-LV op tijd stabiel genoeg werken, maar moeten softwareleveranciers waar nodig ook op tijd hun software kunnen aanpassen en moet er voldoende ondersteuning geleverd kunnen worden aan het oefenen met het DSO en </w:t>
      </w:r>
      <w:r w:rsidR="003361E3">
        <w:rPr>
          <w:rFonts w:ascii="Verdana" w:eastAsia="Times New Roman" w:hAnsi="Verdana" w:cs="Times New Roman"/>
          <w:sz w:val="18"/>
          <w:szCs w:val="18"/>
        </w:rPr>
        <w:t>het indringend testen</w:t>
      </w:r>
      <w:r w:rsidR="00430C12">
        <w:rPr>
          <w:rFonts w:ascii="Verdana" w:eastAsia="Times New Roman" w:hAnsi="Verdana" w:cs="Times New Roman"/>
          <w:sz w:val="18"/>
          <w:szCs w:val="18"/>
        </w:rPr>
        <w:t xml:space="preserve"> in de hele keten</w:t>
      </w:r>
      <w:r w:rsidR="003361E3">
        <w:rPr>
          <w:rFonts w:ascii="Verdana" w:eastAsia="Times New Roman" w:hAnsi="Verdana" w:cs="Times New Roman"/>
          <w:sz w:val="18"/>
          <w:szCs w:val="18"/>
        </w:rPr>
        <w:t>.</w:t>
      </w:r>
    </w:p>
    <w:p w14:paraId="0A3E8061" w14:textId="1ACFB90C" w:rsidR="009E240E" w:rsidRDefault="009E240E" w:rsidP="00BF61F0">
      <w:pPr>
        <w:pStyle w:val="Plattetekst"/>
        <w:spacing w:line="276" w:lineRule="auto"/>
        <w:rPr>
          <w:rFonts w:ascii="Verdana" w:eastAsia="Times New Roman" w:hAnsi="Verdana" w:cs="Times New Roman"/>
          <w:sz w:val="18"/>
          <w:szCs w:val="18"/>
        </w:rPr>
      </w:pPr>
    </w:p>
    <w:p w14:paraId="2DFAB07E" w14:textId="05518EEB" w:rsidR="009E240E" w:rsidRDefault="009E240E" w:rsidP="00BF61F0">
      <w:pPr>
        <w:pStyle w:val="Plattetekst"/>
        <w:spacing w:line="276" w:lineRule="auto"/>
        <w:rPr>
          <w:rFonts w:ascii="Verdana" w:eastAsia="Times New Roman" w:hAnsi="Verdana" w:cs="Times New Roman"/>
          <w:sz w:val="18"/>
          <w:szCs w:val="18"/>
        </w:rPr>
      </w:pPr>
    </w:p>
    <w:p w14:paraId="24E4893E" w14:textId="77777777" w:rsidR="009E240E" w:rsidRDefault="009E240E" w:rsidP="00BF61F0">
      <w:pPr>
        <w:pStyle w:val="Plattetekst"/>
        <w:spacing w:line="276" w:lineRule="auto"/>
        <w:rPr>
          <w:rFonts w:ascii="Verdana" w:eastAsia="Times New Roman" w:hAnsi="Verdana" w:cs="Times New Roman"/>
          <w:sz w:val="18"/>
          <w:szCs w:val="18"/>
        </w:rPr>
      </w:pPr>
    </w:p>
    <w:p w14:paraId="37FDFE99" w14:textId="77777777" w:rsidR="00191EFD" w:rsidRDefault="00191EFD" w:rsidP="00BF61F0">
      <w:pPr>
        <w:pStyle w:val="Plattetekst"/>
        <w:spacing w:line="276" w:lineRule="auto"/>
        <w:rPr>
          <w:rFonts w:ascii="Verdana" w:eastAsia="Times New Roman" w:hAnsi="Verdana" w:cs="Times New Roman"/>
          <w:sz w:val="18"/>
          <w:szCs w:val="18"/>
        </w:rPr>
      </w:pPr>
    </w:p>
    <w:p w14:paraId="261CFF1D" w14:textId="77777777" w:rsidR="00191EFD" w:rsidRDefault="00430C12" w:rsidP="00BF61F0">
      <w:pPr>
        <w:pStyle w:val="Plattetekst"/>
        <w:spacing w:line="276" w:lineRule="auto"/>
        <w:rPr>
          <w:rFonts w:ascii="Verdana" w:eastAsia="Times New Roman" w:hAnsi="Verdana" w:cs="Times New Roman"/>
          <w:sz w:val="18"/>
          <w:szCs w:val="18"/>
        </w:rPr>
      </w:pPr>
      <w:r>
        <w:rPr>
          <w:rFonts w:ascii="Verdana" w:eastAsia="Times New Roman" w:hAnsi="Verdana" w:cs="Times New Roman"/>
          <w:sz w:val="18"/>
          <w:szCs w:val="18"/>
        </w:rPr>
        <w:lastRenderedPageBreak/>
        <w:t>Tot dusverre hebben we niet gezien dat de intensiteit van het oefenen op een bepaald moment opeens veel groter werd</w:t>
      </w:r>
      <w:r w:rsidR="003361E3">
        <w:rPr>
          <w:rFonts w:ascii="Verdana" w:eastAsia="Times New Roman" w:hAnsi="Verdana" w:cs="Times New Roman"/>
          <w:sz w:val="18"/>
          <w:szCs w:val="18"/>
        </w:rPr>
        <w:t xml:space="preserve">, maar het oefenen neemt wel gestaag toe. Dat is ook uitermate belangrijk. Niet alleen voor partijen die straks daadwerkelijk met het DSO gaan werken, maar ook voor de DSO-keten zelf. Met het oefenen </w:t>
      </w:r>
      <w:r w:rsidR="00661911">
        <w:rPr>
          <w:rFonts w:ascii="Verdana" w:eastAsia="Times New Roman" w:hAnsi="Verdana" w:cs="Times New Roman"/>
          <w:sz w:val="18"/>
          <w:szCs w:val="18"/>
        </w:rPr>
        <w:t>ontstaat steeds meer inzicht in hoe informatie in de praktijk door de DSO-ketens loopt. Bevindingen die hieruit voortkomen kunnen nog voor inwerkingtreding worden opgelost, waarmee het DSO steeds stabieler wordt</w:t>
      </w:r>
      <w:r w:rsidR="00DE19BD">
        <w:rPr>
          <w:rFonts w:ascii="Verdana" w:eastAsia="Times New Roman" w:hAnsi="Verdana" w:cs="Times New Roman"/>
          <w:sz w:val="18"/>
          <w:szCs w:val="18"/>
        </w:rPr>
        <w:t xml:space="preserve"> en aantoonbaar productiewaardig is op het moment van inwerkingtreding van de wet.</w:t>
      </w:r>
    </w:p>
    <w:p w14:paraId="4173B29C" w14:textId="77777777" w:rsidR="00661911" w:rsidRDefault="00661911" w:rsidP="00BF61F0">
      <w:pPr>
        <w:pStyle w:val="Plattetekst"/>
        <w:spacing w:line="276" w:lineRule="auto"/>
        <w:rPr>
          <w:rFonts w:ascii="Verdana" w:eastAsia="Times New Roman" w:hAnsi="Verdana" w:cs="Times New Roman"/>
          <w:sz w:val="18"/>
          <w:szCs w:val="18"/>
        </w:rPr>
      </w:pPr>
      <w:r>
        <w:rPr>
          <w:rFonts w:ascii="Verdana" w:eastAsia="Times New Roman" w:hAnsi="Verdana" w:cs="Times New Roman"/>
          <w:sz w:val="18"/>
          <w:szCs w:val="18"/>
        </w:rPr>
        <w:t>Anders dan het testen, waarbij met speciale content een helemaal uitgewerkt pad wordt doorlopen om na te gaan of de beproefde functionaliteit goed werkt, geeft het oefenen nog wat meer inzicht in hoe dit in de “echte wereld” zal gaan.</w:t>
      </w:r>
    </w:p>
    <w:p w14:paraId="0E97D18F" w14:textId="77777777" w:rsidR="00661911" w:rsidRDefault="00661911" w:rsidP="00BF61F0">
      <w:pPr>
        <w:pStyle w:val="Plattetekst"/>
        <w:spacing w:line="276" w:lineRule="auto"/>
        <w:rPr>
          <w:rFonts w:ascii="Verdana" w:eastAsia="Times New Roman" w:hAnsi="Verdana" w:cs="Times New Roman"/>
          <w:sz w:val="18"/>
          <w:szCs w:val="18"/>
        </w:rPr>
      </w:pPr>
    </w:p>
    <w:p w14:paraId="714F07FA" w14:textId="77777777" w:rsidR="00B94C67" w:rsidRDefault="00DE19BD" w:rsidP="00BF61F0">
      <w:pPr>
        <w:pStyle w:val="Plattetekst"/>
        <w:spacing w:line="276" w:lineRule="auto"/>
        <w:rPr>
          <w:rFonts w:ascii="Verdana" w:eastAsia="Times New Roman" w:hAnsi="Verdana" w:cs="Times New Roman"/>
          <w:sz w:val="18"/>
          <w:szCs w:val="18"/>
        </w:rPr>
      </w:pPr>
      <w:r>
        <w:rPr>
          <w:rFonts w:ascii="Verdana" w:eastAsia="Times New Roman" w:hAnsi="Verdana" w:cs="Times New Roman"/>
          <w:sz w:val="18"/>
          <w:szCs w:val="18"/>
        </w:rPr>
        <w:t xml:space="preserve">De verwachting is dat in de komende tijd het oefenen verder zal toenemen. Daarnaast worden ter opvolging van het AC-ICT advies testen onder de noemer “Indringend Keten Testen” (IKT) uitgevoerd. </w:t>
      </w:r>
    </w:p>
    <w:p w14:paraId="7FF20863" w14:textId="77777777" w:rsidR="00DE19BD" w:rsidRDefault="00DE19BD" w:rsidP="00BF61F0">
      <w:pPr>
        <w:pStyle w:val="Plattetekst"/>
        <w:spacing w:line="276" w:lineRule="auto"/>
        <w:rPr>
          <w:rFonts w:ascii="Verdana" w:eastAsia="Times New Roman" w:hAnsi="Verdana" w:cs="Times New Roman"/>
          <w:sz w:val="18"/>
          <w:szCs w:val="18"/>
        </w:rPr>
      </w:pPr>
    </w:p>
    <w:p w14:paraId="0338C6DD" w14:textId="77777777" w:rsidR="001600EF" w:rsidRDefault="00945E27" w:rsidP="00BF61F0">
      <w:pPr>
        <w:pStyle w:val="Plattetekst"/>
        <w:spacing w:line="276" w:lineRule="auto"/>
        <w:rPr>
          <w:rFonts w:ascii="Verdana" w:eastAsia="Times New Roman" w:hAnsi="Verdana" w:cs="Times New Roman"/>
          <w:sz w:val="18"/>
          <w:szCs w:val="18"/>
        </w:rPr>
      </w:pPr>
      <w:r>
        <w:rPr>
          <w:rFonts w:ascii="Verdana" w:eastAsia="Times New Roman" w:hAnsi="Verdana" w:cs="Times New Roman"/>
          <w:sz w:val="18"/>
          <w:szCs w:val="18"/>
        </w:rPr>
        <w:t>Deze notitie</w:t>
      </w:r>
      <w:r w:rsidR="00B8448C">
        <w:rPr>
          <w:rFonts w:ascii="Verdana" w:eastAsia="Times New Roman" w:hAnsi="Verdana" w:cs="Times New Roman"/>
          <w:sz w:val="18"/>
          <w:szCs w:val="18"/>
        </w:rPr>
        <w:t xml:space="preserve"> </w:t>
      </w:r>
      <w:r>
        <w:rPr>
          <w:rFonts w:ascii="Verdana" w:eastAsia="Times New Roman" w:hAnsi="Verdana" w:cs="Times New Roman"/>
          <w:sz w:val="18"/>
          <w:szCs w:val="18"/>
        </w:rPr>
        <w:t xml:space="preserve">geeft weer </w:t>
      </w:r>
      <w:r w:rsidR="0019326F">
        <w:rPr>
          <w:rFonts w:ascii="Verdana" w:eastAsia="Times New Roman" w:hAnsi="Verdana" w:cs="Times New Roman"/>
          <w:sz w:val="18"/>
          <w:szCs w:val="18"/>
        </w:rPr>
        <w:t xml:space="preserve">welke </w:t>
      </w:r>
      <w:r w:rsidR="001600EF">
        <w:rPr>
          <w:rFonts w:ascii="Verdana" w:eastAsia="Times New Roman" w:hAnsi="Verdana" w:cs="Times New Roman"/>
          <w:sz w:val="18"/>
          <w:szCs w:val="18"/>
        </w:rPr>
        <w:t xml:space="preserve">onderdelen van het DSO in PI-22 verder ontwikkeld worden. Hierbij is het functionele deel vrij beperkt. De ontwikkelteams hebben uitgebreider dan eerder in beeld gebracht welke activiteiten en ontwikkeling zij voorzien op het gebied van stabilisering, performance, beheer enzovoorts. </w:t>
      </w:r>
    </w:p>
    <w:p w14:paraId="3431BA5E" w14:textId="77777777" w:rsidR="001600EF" w:rsidRDefault="001600EF" w:rsidP="00BF61F0">
      <w:pPr>
        <w:pStyle w:val="Plattetekst"/>
        <w:spacing w:line="276" w:lineRule="auto"/>
        <w:rPr>
          <w:rFonts w:ascii="Verdana" w:eastAsia="Times New Roman" w:hAnsi="Verdana" w:cs="Times New Roman"/>
          <w:sz w:val="18"/>
          <w:szCs w:val="18"/>
        </w:rPr>
      </w:pPr>
    </w:p>
    <w:p w14:paraId="72C776D3" w14:textId="6FB58541" w:rsidR="001600EF" w:rsidRDefault="001600EF" w:rsidP="00BF61F0">
      <w:pPr>
        <w:pStyle w:val="Plattetekst"/>
        <w:spacing w:line="276" w:lineRule="auto"/>
        <w:rPr>
          <w:rFonts w:ascii="Verdana" w:eastAsia="Times New Roman" w:hAnsi="Verdana" w:cs="Times New Roman"/>
          <w:sz w:val="18"/>
          <w:szCs w:val="18"/>
        </w:rPr>
      </w:pPr>
      <w:r>
        <w:rPr>
          <w:rFonts w:ascii="Verdana" w:eastAsia="Times New Roman" w:hAnsi="Verdana" w:cs="Times New Roman"/>
          <w:sz w:val="18"/>
          <w:szCs w:val="18"/>
        </w:rPr>
        <w:t xml:space="preserve">Na PI-22 blijft er nog altijd een (beperkte) lijst van zaken die gewenst zijn om voor inwerkingtreding te realiseren. Dit betreft niet de hele voorraad aan wensen en ideeën die eerder zijn gemeld als mogelijke verdere ontwikkeling van het stelsel, maar een aantal onderwerpen dat eerder al bekend was, bijvoorbeeld uit de lijst “urgente doorontwikkeling”: zaken die eerder in het GPVE niet waren voorzien maar die vanuit voortschrijdend inzicht wel nodig blijken. </w:t>
      </w:r>
    </w:p>
    <w:p w14:paraId="692662DA" w14:textId="77777777" w:rsidR="00477374" w:rsidRDefault="00477374" w:rsidP="00BF61F0">
      <w:pPr>
        <w:pStyle w:val="Plattetekst"/>
        <w:spacing w:line="276" w:lineRule="auto"/>
        <w:rPr>
          <w:rFonts w:ascii="Verdana" w:eastAsia="Times New Roman" w:hAnsi="Verdana" w:cs="Times New Roman"/>
          <w:sz w:val="18"/>
          <w:szCs w:val="18"/>
        </w:rPr>
      </w:pPr>
      <w:r>
        <w:rPr>
          <w:rFonts w:ascii="Verdana" w:eastAsia="Times New Roman" w:hAnsi="Verdana" w:cs="Times New Roman"/>
          <w:sz w:val="18"/>
          <w:szCs w:val="18"/>
        </w:rPr>
        <w:t xml:space="preserve">In de komende tijd zullen we dergelijke onderwerpen op een DSO </w:t>
      </w:r>
      <w:proofErr w:type="spellStart"/>
      <w:r>
        <w:rPr>
          <w:rFonts w:ascii="Verdana" w:eastAsia="Times New Roman" w:hAnsi="Verdana" w:cs="Times New Roman"/>
          <w:sz w:val="18"/>
          <w:szCs w:val="18"/>
        </w:rPr>
        <w:t>roadmap</w:t>
      </w:r>
      <w:proofErr w:type="spellEnd"/>
      <w:r>
        <w:rPr>
          <w:rFonts w:ascii="Verdana" w:eastAsia="Times New Roman" w:hAnsi="Verdana" w:cs="Times New Roman"/>
          <w:sz w:val="18"/>
          <w:szCs w:val="18"/>
        </w:rPr>
        <w:t xml:space="preserve"> opnemen. Anders dan de “Route 2022” </w:t>
      </w:r>
      <w:proofErr w:type="spellStart"/>
      <w:r>
        <w:rPr>
          <w:rFonts w:ascii="Verdana" w:eastAsia="Times New Roman" w:hAnsi="Verdana" w:cs="Times New Roman"/>
          <w:sz w:val="18"/>
          <w:szCs w:val="18"/>
        </w:rPr>
        <w:t>roadmap</w:t>
      </w:r>
      <w:proofErr w:type="spellEnd"/>
      <w:r>
        <w:rPr>
          <w:rFonts w:ascii="Verdana" w:eastAsia="Times New Roman" w:hAnsi="Verdana" w:cs="Times New Roman"/>
          <w:sz w:val="18"/>
          <w:szCs w:val="18"/>
        </w:rPr>
        <w:t xml:space="preserve"> gaat het hier niet om mijlpalen en ook niet om een gecommitteerde planning, maar om een gezamenlijk beeld van hoe het vervolg van de ontwikkeling eruit kan zien. Eventuele functionele onderdelen moeten via de uitzonderingsprocedure van de </w:t>
      </w:r>
      <w:proofErr w:type="spellStart"/>
      <w:r>
        <w:rPr>
          <w:rFonts w:ascii="Verdana" w:eastAsia="Times New Roman" w:hAnsi="Verdana" w:cs="Times New Roman"/>
          <w:sz w:val="18"/>
          <w:szCs w:val="18"/>
        </w:rPr>
        <w:t>stablisering</w:t>
      </w:r>
      <w:proofErr w:type="spellEnd"/>
      <w:r>
        <w:rPr>
          <w:rFonts w:ascii="Verdana" w:eastAsia="Times New Roman" w:hAnsi="Verdana" w:cs="Times New Roman"/>
          <w:sz w:val="18"/>
          <w:szCs w:val="18"/>
        </w:rPr>
        <w:t xml:space="preserve"> in besluitvorming worden gebracht.</w:t>
      </w:r>
    </w:p>
    <w:p w14:paraId="00AB3C1C" w14:textId="77777777" w:rsidR="00477374" w:rsidRDefault="00477374" w:rsidP="00BF61F0">
      <w:pPr>
        <w:pStyle w:val="Plattetekst"/>
        <w:spacing w:line="276" w:lineRule="auto"/>
        <w:rPr>
          <w:rFonts w:ascii="Verdana" w:eastAsia="Times New Roman" w:hAnsi="Verdana" w:cs="Times New Roman"/>
          <w:sz w:val="18"/>
          <w:szCs w:val="18"/>
        </w:rPr>
      </w:pPr>
    </w:p>
    <w:p w14:paraId="442DBBC3" w14:textId="21C6006E" w:rsidR="00477374" w:rsidRDefault="009A7A08" w:rsidP="00BF61F0">
      <w:pPr>
        <w:pStyle w:val="Plattetekst"/>
        <w:spacing w:line="276" w:lineRule="auto"/>
        <w:rPr>
          <w:rFonts w:ascii="Verdana" w:eastAsia="Times New Roman" w:hAnsi="Verdana" w:cs="Times New Roman"/>
          <w:sz w:val="18"/>
          <w:szCs w:val="18"/>
        </w:rPr>
      </w:pPr>
      <w:r>
        <w:rPr>
          <w:rFonts w:ascii="Verdana" w:eastAsia="Times New Roman" w:hAnsi="Verdana" w:cs="Times New Roman"/>
          <w:sz w:val="18"/>
          <w:szCs w:val="18"/>
        </w:rPr>
        <w:t xml:space="preserve">De </w:t>
      </w:r>
      <w:proofErr w:type="spellStart"/>
      <w:r>
        <w:rPr>
          <w:rFonts w:ascii="Verdana" w:eastAsia="Times New Roman" w:hAnsi="Verdana" w:cs="Times New Roman"/>
          <w:sz w:val="18"/>
          <w:szCs w:val="18"/>
        </w:rPr>
        <w:t>roadmap</w:t>
      </w:r>
      <w:proofErr w:type="spellEnd"/>
      <w:r>
        <w:rPr>
          <w:rFonts w:ascii="Verdana" w:eastAsia="Times New Roman" w:hAnsi="Verdana" w:cs="Times New Roman"/>
          <w:sz w:val="18"/>
          <w:szCs w:val="18"/>
        </w:rPr>
        <w:t xml:space="preserve"> is op dit moment nog niet beschikbaar, maar om een indruk te geven van de onderwerpen waar het over gaat is in de bijlage een lijst hiervan opgenomen</w:t>
      </w:r>
      <w:r w:rsidR="00AE7906">
        <w:rPr>
          <w:rFonts w:ascii="Verdana" w:eastAsia="Times New Roman" w:hAnsi="Verdana" w:cs="Times New Roman"/>
          <w:sz w:val="18"/>
          <w:szCs w:val="18"/>
        </w:rPr>
        <w:t xml:space="preserve"> (</w:t>
      </w:r>
      <w:r w:rsidR="00F219CD">
        <w:rPr>
          <w:rFonts w:ascii="Verdana" w:eastAsia="Times New Roman" w:hAnsi="Verdana" w:cs="Times New Roman"/>
          <w:sz w:val="18"/>
          <w:szCs w:val="18"/>
        </w:rPr>
        <w:t>Dit is in dit document de</w:t>
      </w:r>
      <w:r w:rsidR="00AE7906">
        <w:rPr>
          <w:rFonts w:ascii="Verdana" w:eastAsia="Times New Roman" w:hAnsi="Verdana" w:cs="Times New Roman"/>
          <w:sz w:val="18"/>
          <w:szCs w:val="18"/>
        </w:rPr>
        <w:t xml:space="preserve"> “functionele </w:t>
      </w:r>
      <w:proofErr w:type="spellStart"/>
      <w:r w:rsidR="00AE7906">
        <w:rPr>
          <w:rFonts w:ascii="Verdana" w:eastAsia="Times New Roman" w:hAnsi="Verdana" w:cs="Times New Roman"/>
          <w:sz w:val="18"/>
          <w:szCs w:val="18"/>
        </w:rPr>
        <w:t>roadmap</w:t>
      </w:r>
      <w:proofErr w:type="spellEnd"/>
      <w:r w:rsidR="00AE7906">
        <w:rPr>
          <w:rFonts w:ascii="Verdana" w:eastAsia="Times New Roman" w:hAnsi="Verdana" w:cs="Times New Roman"/>
          <w:sz w:val="18"/>
          <w:szCs w:val="18"/>
        </w:rPr>
        <w:t>”</w:t>
      </w:r>
      <w:r w:rsidR="00F219CD">
        <w:rPr>
          <w:rFonts w:ascii="Verdana" w:eastAsia="Times New Roman" w:hAnsi="Verdana" w:cs="Times New Roman"/>
          <w:sz w:val="18"/>
          <w:szCs w:val="18"/>
        </w:rPr>
        <w:t>, die is echter in de huidige vorm vooral een inventarisatie)</w:t>
      </w:r>
    </w:p>
    <w:p w14:paraId="29890D85" w14:textId="6E71C804" w:rsidR="001600EF" w:rsidRDefault="001600EF" w:rsidP="00BF61F0">
      <w:pPr>
        <w:pStyle w:val="Plattetekst"/>
        <w:spacing w:line="276" w:lineRule="auto"/>
        <w:rPr>
          <w:rFonts w:ascii="Verdana" w:eastAsia="Times New Roman" w:hAnsi="Verdana" w:cs="Times New Roman"/>
          <w:sz w:val="18"/>
          <w:szCs w:val="18"/>
        </w:rPr>
      </w:pPr>
    </w:p>
    <w:p w14:paraId="1E134002" w14:textId="638B5E9F" w:rsidR="009E240E" w:rsidRDefault="009E240E" w:rsidP="00BF61F0">
      <w:pPr>
        <w:pStyle w:val="Plattetekst"/>
        <w:spacing w:line="276" w:lineRule="auto"/>
        <w:rPr>
          <w:rFonts w:ascii="Verdana" w:eastAsia="Times New Roman" w:hAnsi="Verdana" w:cs="Times New Roman"/>
          <w:sz w:val="18"/>
          <w:szCs w:val="18"/>
        </w:rPr>
      </w:pPr>
    </w:p>
    <w:p w14:paraId="74B9E80E" w14:textId="1B084950" w:rsidR="009E240E" w:rsidRDefault="009E240E" w:rsidP="00BF61F0">
      <w:pPr>
        <w:pStyle w:val="Plattetekst"/>
        <w:spacing w:line="276" w:lineRule="auto"/>
        <w:rPr>
          <w:rFonts w:ascii="Verdana" w:eastAsia="Times New Roman" w:hAnsi="Verdana" w:cs="Times New Roman"/>
          <w:sz w:val="18"/>
          <w:szCs w:val="18"/>
        </w:rPr>
      </w:pPr>
    </w:p>
    <w:p w14:paraId="27F14F04" w14:textId="6F7114D5" w:rsidR="009E240E" w:rsidRDefault="009E240E" w:rsidP="00BF61F0">
      <w:pPr>
        <w:pStyle w:val="Plattetekst"/>
        <w:spacing w:line="276" w:lineRule="auto"/>
        <w:rPr>
          <w:rFonts w:ascii="Verdana" w:eastAsia="Times New Roman" w:hAnsi="Verdana" w:cs="Times New Roman"/>
          <w:sz w:val="18"/>
          <w:szCs w:val="18"/>
        </w:rPr>
      </w:pPr>
    </w:p>
    <w:p w14:paraId="60391B0D" w14:textId="09CF9C51" w:rsidR="009E240E" w:rsidRDefault="009E240E" w:rsidP="00BF61F0">
      <w:pPr>
        <w:pStyle w:val="Plattetekst"/>
        <w:spacing w:line="276" w:lineRule="auto"/>
        <w:rPr>
          <w:rFonts w:ascii="Verdana" w:eastAsia="Times New Roman" w:hAnsi="Verdana" w:cs="Times New Roman"/>
          <w:sz w:val="18"/>
          <w:szCs w:val="18"/>
        </w:rPr>
      </w:pPr>
    </w:p>
    <w:p w14:paraId="7CAC73B0" w14:textId="7EDF23D7" w:rsidR="009E240E" w:rsidRDefault="009E240E" w:rsidP="00BF61F0">
      <w:pPr>
        <w:pStyle w:val="Plattetekst"/>
        <w:spacing w:line="276" w:lineRule="auto"/>
        <w:rPr>
          <w:rFonts w:ascii="Verdana" w:eastAsia="Times New Roman" w:hAnsi="Verdana" w:cs="Times New Roman"/>
          <w:sz w:val="18"/>
          <w:szCs w:val="18"/>
        </w:rPr>
      </w:pPr>
    </w:p>
    <w:p w14:paraId="516EE784" w14:textId="26B488E6" w:rsidR="009E240E" w:rsidRDefault="009E240E" w:rsidP="00BF61F0">
      <w:pPr>
        <w:pStyle w:val="Plattetekst"/>
        <w:spacing w:line="276" w:lineRule="auto"/>
        <w:rPr>
          <w:rFonts w:ascii="Verdana" w:eastAsia="Times New Roman" w:hAnsi="Verdana" w:cs="Times New Roman"/>
          <w:sz w:val="18"/>
          <w:szCs w:val="18"/>
        </w:rPr>
      </w:pPr>
    </w:p>
    <w:p w14:paraId="76F4A024" w14:textId="21B074F3" w:rsidR="009E240E" w:rsidRDefault="009E240E" w:rsidP="00BF61F0">
      <w:pPr>
        <w:pStyle w:val="Plattetekst"/>
        <w:spacing w:line="276" w:lineRule="auto"/>
        <w:rPr>
          <w:rFonts w:ascii="Verdana" w:eastAsia="Times New Roman" w:hAnsi="Verdana" w:cs="Times New Roman"/>
          <w:sz w:val="18"/>
          <w:szCs w:val="18"/>
        </w:rPr>
      </w:pPr>
    </w:p>
    <w:p w14:paraId="0983491A" w14:textId="0C980E1D" w:rsidR="009E240E" w:rsidRDefault="009E240E" w:rsidP="00BF61F0">
      <w:pPr>
        <w:pStyle w:val="Plattetekst"/>
        <w:spacing w:line="276" w:lineRule="auto"/>
        <w:rPr>
          <w:rFonts w:ascii="Verdana" w:eastAsia="Times New Roman" w:hAnsi="Verdana" w:cs="Times New Roman"/>
          <w:sz w:val="18"/>
          <w:szCs w:val="18"/>
        </w:rPr>
      </w:pPr>
    </w:p>
    <w:p w14:paraId="406233B2" w14:textId="1266003E" w:rsidR="009E240E" w:rsidRDefault="009E240E" w:rsidP="00BF61F0">
      <w:pPr>
        <w:pStyle w:val="Plattetekst"/>
        <w:spacing w:line="276" w:lineRule="auto"/>
        <w:rPr>
          <w:rFonts w:ascii="Verdana" w:eastAsia="Times New Roman" w:hAnsi="Verdana" w:cs="Times New Roman"/>
          <w:sz w:val="18"/>
          <w:szCs w:val="18"/>
        </w:rPr>
      </w:pPr>
    </w:p>
    <w:p w14:paraId="6E24166C" w14:textId="797D2D82" w:rsidR="009E240E" w:rsidRDefault="009E240E" w:rsidP="00BF61F0">
      <w:pPr>
        <w:pStyle w:val="Plattetekst"/>
        <w:spacing w:line="276" w:lineRule="auto"/>
        <w:rPr>
          <w:rFonts w:ascii="Verdana" w:eastAsia="Times New Roman" w:hAnsi="Verdana" w:cs="Times New Roman"/>
          <w:sz w:val="18"/>
          <w:szCs w:val="18"/>
        </w:rPr>
      </w:pPr>
    </w:p>
    <w:p w14:paraId="5247D33B" w14:textId="287F53C7" w:rsidR="009E240E" w:rsidRDefault="009E240E" w:rsidP="00BF61F0">
      <w:pPr>
        <w:pStyle w:val="Plattetekst"/>
        <w:spacing w:line="276" w:lineRule="auto"/>
        <w:rPr>
          <w:rFonts w:ascii="Verdana" w:eastAsia="Times New Roman" w:hAnsi="Verdana" w:cs="Times New Roman"/>
          <w:sz w:val="18"/>
          <w:szCs w:val="18"/>
        </w:rPr>
      </w:pPr>
    </w:p>
    <w:p w14:paraId="37BDCEDD" w14:textId="07B5B866" w:rsidR="009E240E" w:rsidRDefault="009E240E" w:rsidP="00BF61F0">
      <w:pPr>
        <w:pStyle w:val="Plattetekst"/>
        <w:spacing w:line="276" w:lineRule="auto"/>
        <w:rPr>
          <w:rFonts w:ascii="Verdana" w:eastAsia="Times New Roman" w:hAnsi="Verdana" w:cs="Times New Roman"/>
          <w:sz w:val="18"/>
          <w:szCs w:val="18"/>
        </w:rPr>
      </w:pPr>
    </w:p>
    <w:p w14:paraId="616FD8CD" w14:textId="77777777" w:rsidR="009E240E" w:rsidRDefault="009E240E" w:rsidP="00BF61F0">
      <w:pPr>
        <w:pStyle w:val="Plattetekst"/>
        <w:spacing w:line="276" w:lineRule="auto"/>
        <w:rPr>
          <w:rFonts w:ascii="Verdana" w:eastAsia="Times New Roman" w:hAnsi="Verdana" w:cs="Times New Roman"/>
          <w:sz w:val="18"/>
          <w:szCs w:val="18"/>
        </w:rPr>
      </w:pPr>
    </w:p>
    <w:p w14:paraId="09D878EB" w14:textId="77777777" w:rsidR="00FD6308" w:rsidRPr="005C1BB5" w:rsidRDefault="00FD6308" w:rsidP="00BF61F0">
      <w:pPr>
        <w:spacing w:line="276" w:lineRule="auto"/>
        <w:outlineLvl w:val="0"/>
        <w:rPr>
          <w:rStyle w:val="Opmaakprofiel9"/>
          <w:b/>
          <w:color w:val="275937"/>
          <w:szCs w:val="18"/>
        </w:rPr>
      </w:pPr>
      <w:r w:rsidRPr="005C1BB5">
        <w:rPr>
          <w:rStyle w:val="Subtieleverwijzing"/>
          <w:sz w:val="18"/>
          <w:szCs w:val="18"/>
        </w:rPr>
        <w:lastRenderedPageBreak/>
        <w:t>Toelichting</w:t>
      </w:r>
    </w:p>
    <w:p w14:paraId="50A37B6E" w14:textId="77777777" w:rsidR="009631A3" w:rsidRPr="00DE6EE3" w:rsidRDefault="009631A3" w:rsidP="00BF61F0">
      <w:pPr>
        <w:spacing w:after="160" w:line="276" w:lineRule="auto"/>
        <w:rPr>
          <w:b/>
          <w:bCs/>
          <w:i/>
          <w:iCs/>
          <w:szCs w:val="18"/>
          <w:lang w:bidi="nl-NL"/>
        </w:rPr>
      </w:pPr>
      <w:r w:rsidRPr="00DE6EE3">
        <w:rPr>
          <w:b/>
          <w:bCs/>
          <w:i/>
          <w:iCs/>
          <w:szCs w:val="18"/>
          <w:lang w:bidi="nl-NL"/>
        </w:rPr>
        <w:t xml:space="preserve">Ontwikkeling op basis van </w:t>
      </w:r>
      <w:proofErr w:type="spellStart"/>
      <w:r w:rsidRPr="00DE6EE3">
        <w:rPr>
          <w:b/>
          <w:bCs/>
          <w:i/>
          <w:iCs/>
          <w:szCs w:val="18"/>
          <w:lang w:bidi="nl-NL"/>
        </w:rPr>
        <w:t>SAFe</w:t>
      </w:r>
      <w:proofErr w:type="spellEnd"/>
      <w:r w:rsidRPr="00DE6EE3">
        <w:rPr>
          <w:b/>
          <w:bCs/>
          <w:i/>
          <w:iCs/>
          <w:szCs w:val="18"/>
          <w:lang w:bidi="nl-NL"/>
        </w:rPr>
        <w:t>/Agile methode</w:t>
      </w:r>
    </w:p>
    <w:p w14:paraId="6C4263B3" w14:textId="5D563681" w:rsidR="00F219CD" w:rsidRDefault="00F219CD" w:rsidP="00BF61F0">
      <w:pPr>
        <w:spacing w:after="160" w:line="276" w:lineRule="auto"/>
        <w:rPr>
          <w:szCs w:val="18"/>
          <w:lang w:bidi="nl-NL"/>
        </w:rPr>
      </w:pPr>
      <w:r>
        <w:rPr>
          <w:szCs w:val="18"/>
          <w:lang w:bidi="nl-NL"/>
        </w:rPr>
        <w:t xml:space="preserve">Sinds begin 2017 wordt ontwikkeld op basis van de </w:t>
      </w:r>
      <w:proofErr w:type="spellStart"/>
      <w:r>
        <w:rPr>
          <w:szCs w:val="18"/>
          <w:lang w:bidi="nl-NL"/>
        </w:rPr>
        <w:t>SAFe</w:t>
      </w:r>
      <w:proofErr w:type="spellEnd"/>
      <w:r>
        <w:rPr>
          <w:szCs w:val="18"/>
          <w:lang w:bidi="nl-NL"/>
        </w:rPr>
        <w:t xml:space="preserve">/Agile methode. De toepassing hiervan, kaders en wijze van prioriteren en plannen zijn steeds constant. Een beschrijving hiervan is in de bijlagen opgenomen. </w:t>
      </w:r>
    </w:p>
    <w:p w14:paraId="2DB0676D" w14:textId="77777777" w:rsidR="009E240E" w:rsidRDefault="009E240E" w:rsidP="00BF61F0">
      <w:pPr>
        <w:spacing w:after="160" w:line="276" w:lineRule="auto"/>
        <w:rPr>
          <w:b/>
          <w:bCs/>
          <w:i/>
          <w:iCs/>
          <w:szCs w:val="18"/>
          <w:lang w:bidi="nl-NL"/>
        </w:rPr>
      </w:pPr>
    </w:p>
    <w:p w14:paraId="18DAF52E" w14:textId="1ADD0FB6" w:rsidR="00314960" w:rsidRPr="00DE6EE3" w:rsidRDefault="00314960" w:rsidP="00BF61F0">
      <w:pPr>
        <w:spacing w:after="160" w:line="276" w:lineRule="auto"/>
        <w:rPr>
          <w:b/>
          <w:bCs/>
          <w:i/>
          <w:iCs/>
          <w:szCs w:val="18"/>
          <w:lang w:bidi="nl-NL"/>
        </w:rPr>
      </w:pPr>
      <w:r w:rsidRPr="00DE6EE3">
        <w:rPr>
          <w:b/>
          <w:bCs/>
          <w:i/>
          <w:iCs/>
          <w:szCs w:val="18"/>
          <w:lang w:bidi="nl-NL"/>
        </w:rPr>
        <w:t>Grotere issues</w:t>
      </w:r>
    </w:p>
    <w:p w14:paraId="22FC9225" w14:textId="6B2EE489" w:rsidR="008B6FBD" w:rsidRDefault="008B6FBD" w:rsidP="00BF61F0">
      <w:pPr>
        <w:spacing w:after="160" w:line="276" w:lineRule="auto"/>
        <w:rPr>
          <w:szCs w:val="18"/>
          <w:lang w:bidi="nl-NL"/>
        </w:rPr>
      </w:pPr>
      <w:r>
        <w:rPr>
          <w:szCs w:val="18"/>
          <w:lang w:bidi="nl-NL"/>
        </w:rPr>
        <w:t>Teams geven prioriteit aan het oplossen van verstoringen en bugs</w:t>
      </w:r>
      <w:r w:rsidR="00C14029">
        <w:rPr>
          <w:rStyle w:val="Voetnootmarkering"/>
          <w:szCs w:val="18"/>
          <w:lang w:bidi="nl-NL"/>
        </w:rPr>
        <w:footnoteReference w:id="1"/>
      </w:r>
      <w:r>
        <w:rPr>
          <w:szCs w:val="18"/>
          <w:lang w:bidi="nl-NL"/>
        </w:rPr>
        <w:t xml:space="preserve">. De verwachting is dat uit de indringende ketentesten en het oefenen nog wel de nodige feedback zal komen. Immers, we gaan een stuk intensiever testen in de keten en met delen van de functionaliteit/instrumenten is nog weinig geoefend. </w:t>
      </w:r>
      <w:r w:rsidR="00585E81">
        <w:rPr>
          <w:szCs w:val="18"/>
          <w:lang w:bidi="nl-NL"/>
        </w:rPr>
        <w:t xml:space="preserve">Feedback kan bestaan uit meldingen over verstoringen (time-out, werkt niet, foutmelding </w:t>
      </w:r>
      <w:proofErr w:type="spellStart"/>
      <w:r w:rsidR="00585E81">
        <w:rPr>
          <w:szCs w:val="18"/>
          <w:lang w:bidi="nl-NL"/>
        </w:rPr>
        <w:t>enz</w:t>
      </w:r>
      <w:proofErr w:type="spellEnd"/>
      <w:r w:rsidR="00585E81">
        <w:rPr>
          <w:szCs w:val="18"/>
          <w:lang w:bidi="nl-NL"/>
        </w:rPr>
        <w:t>), maar ook uit feedback op de werking: ik begrijp niet wat ik hier moet doen, ik kan het niet vinden, het zou veel fijner zijn als het zo werkte. Dergelijke feedback is net zo belangrijk, maar soms wel minder urgent om op te lossen.</w:t>
      </w:r>
      <w:r w:rsidR="00650B1F">
        <w:rPr>
          <w:szCs w:val="18"/>
          <w:lang w:bidi="nl-NL"/>
        </w:rPr>
        <w:t xml:space="preserve"> </w:t>
      </w:r>
    </w:p>
    <w:p w14:paraId="083661D8" w14:textId="39F37DC3" w:rsidR="00314960" w:rsidRPr="00DE6EE3" w:rsidRDefault="009E240E" w:rsidP="00BF61F0">
      <w:pPr>
        <w:spacing w:after="160" w:line="276" w:lineRule="auto"/>
        <w:rPr>
          <w:b/>
          <w:bCs/>
          <w:i/>
          <w:iCs/>
          <w:szCs w:val="18"/>
          <w:lang w:bidi="nl-NL"/>
        </w:rPr>
      </w:pPr>
      <w:r>
        <w:rPr>
          <w:b/>
          <w:bCs/>
          <w:i/>
          <w:iCs/>
          <w:szCs w:val="18"/>
          <w:lang w:bidi="nl-NL"/>
        </w:rPr>
        <w:t>C</w:t>
      </w:r>
      <w:r w:rsidR="00314960" w:rsidRPr="00DE6EE3">
        <w:rPr>
          <w:b/>
          <w:bCs/>
          <w:i/>
          <w:iCs/>
          <w:szCs w:val="18"/>
          <w:lang w:bidi="nl-NL"/>
        </w:rPr>
        <w:t>apaciteit van de teams</w:t>
      </w:r>
    </w:p>
    <w:p w14:paraId="2954467B" w14:textId="244B880F" w:rsidR="00A126A3" w:rsidRDefault="000F21D0" w:rsidP="00BF61F0">
      <w:pPr>
        <w:spacing w:after="160" w:line="276" w:lineRule="auto"/>
        <w:rPr>
          <w:szCs w:val="18"/>
          <w:lang w:bidi="nl-NL"/>
        </w:rPr>
      </w:pPr>
      <w:r>
        <w:rPr>
          <w:szCs w:val="18"/>
          <w:lang w:bidi="nl-NL"/>
        </w:rPr>
        <w:t xml:space="preserve">Het uitgangspunt van de </w:t>
      </w:r>
      <w:proofErr w:type="spellStart"/>
      <w:r>
        <w:rPr>
          <w:szCs w:val="18"/>
          <w:lang w:bidi="nl-NL"/>
        </w:rPr>
        <w:t>SAFe</w:t>
      </w:r>
      <w:proofErr w:type="spellEnd"/>
      <w:r>
        <w:rPr>
          <w:szCs w:val="18"/>
          <w:lang w:bidi="nl-NL"/>
        </w:rPr>
        <w:t xml:space="preserve"> methode is dat de capaciteit van teams constant is</w:t>
      </w:r>
      <w:r w:rsidR="00650B1F">
        <w:rPr>
          <w:szCs w:val="18"/>
          <w:lang w:bidi="nl-NL"/>
        </w:rPr>
        <w:t xml:space="preserve"> en dit is ook de afspraak met de </w:t>
      </w:r>
      <w:proofErr w:type="spellStart"/>
      <w:r w:rsidR="00650B1F">
        <w:rPr>
          <w:szCs w:val="18"/>
          <w:lang w:bidi="nl-NL"/>
        </w:rPr>
        <w:t>OBO’sOp</w:t>
      </w:r>
      <w:proofErr w:type="spellEnd"/>
      <w:r w:rsidR="00650B1F">
        <w:rPr>
          <w:szCs w:val="18"/>
          <w:lang w:bidi="nl-NL"/>
        </w:rPr>
        <w:t xml:space="preserve"> deze manier </w:t>
      </w:r>
      <w:r w:rsidR="00E80E91">
        <w:rPr>
          <w:szCs w:val="18"/>
          <w:lang w:bidi="nl-NL"/>
        </w:rPr>
        <w:t>is voorspelbaar</w:t>
      </w:r>
      <w:r>
        <w:rPr>
          <w:szCs w:val="18"/>
          <w:lang w:bidi="nl-NL"/>
        </w:rPr>
        <w:t xml:space="preserve"> hoeveel werk er in een kwartaal per team verzet kan worden</w:t>
      </w:r>
      <w:r w:rsidR="00E80E91">
        <w:rPr>
          <w:szCs w:val="18"/>
          <w:lang w:bidi="nl-NL"/>
        </w:rPr>
        <w:t xml:space="preserve"> en daarmee ook welke kosten hiermee gemoeid zijn.</w:t>
      </w:r>
      <w:r w:rsidR="00650B1F">
        <w:rPr>
          <w:szCs w:val="18"/>
          <w:lang w:bidi="nl-NL"/>
        </w:rPr>
        <w:t xml:space="preserve"> De afwegingen gaan dus over welke onderwerpen de grootste prioriteit kennen.</w:t>
      </w:r>
    </w:p>
    <w:p w14:paraId="4CDEBB0A" w14:textId="77777777" w:rsidR="00FD6308" w:rsidRDefault="00945E27" w:rsidP="00BF61F0">
      <w:pPr>
        <w:spacing w:after="160" w:line="276" w:lineRule="auto"/>
        <w:rPr>
          <w:szCs w:val="18"/>
          <w:lang w:bidi="nl-NL"/>
        </w:rPr>
      </w:pPr>
      <w:r>
        <w:rPr>
          <w:szCs w:val="18"/>
          <w:lang w:bidi="nl-NL"/>
        </w:rPr>
        <w:t>De</w:t>
      </w:r>
      <w:r w:rsidR="00690CD2">
        <w:rPr>
          <w:szCs w:val="18"/>
          <w:lang w:bidi="nl-NL"/>
        </w:rPr>
        <w:t xml:space="preserve"> </w:t>
      </w:r>
      <w:r w:rsidR="00FD6308" w:rsidRPr="005C1BB5">
        <w:rPr>
          <w:szCs w:val="18"/>
          <w:lang w:bidi="nl-NL"/>
        </w:rPr>
        <w:t>Tactische Beheer Organisatie</w:t>
      </w:r>
      <w:r>
        <w:rPr>
          <w:szCs w:val="18"/>
          <w:lang w:bidi="nl-NL"/>
        </w:rPr>
        <w:t xml:space="preserve"> stuurt de facto de ontwikkeling </w:t>
      </w:r>
      <w:r w:rsidR="00B8448C">
        <w:rPr>
          <w:szCs w:val="18"/>
          <w:lang w:bidi="nl-NL"/>
        </w:rPr>
        <w:t xml:space="preserve">en het beheer </w:t>
      </w:r>
      <w:r>
        <w:rPr>
          <w:szCs w:val="18"/>
          <w:lang w:bidi="nl-NL"/>
        </w:rPr>
        <w:t>van het DSO-LV aan.</w:t>
      </w:r>
      <w:r w:rsidR="00FD6308" w:rsidRPr="005C1BB5">
        <w:rPr>
          <w:szCs w:val="18"/>
          <w:lang w:bidi="nl-NL"/>
        </w:rPr>
        <w:t xml:space="preserve"> De overall verantwoordelijkheid </w:t>
      </w:r>
      <w:r w:rsidR="005C1BB5">
        <w:rPr>
          <w:szCs w:val="18"/>
          <w:lang w:bidi="nl-NL"/>
        </w:rPr>
        <w:t xml:space="preserve">voor afbouw </w:t>
      </w:r>
      <w:r w:rsidR="00FD6308" w:rsidRPr="005C1BB5">
        <w:rPr>
          <w:szCs w:val="18"/>
          <w:lang w:bidi="nl-NL"/>
        </w:rPr>
        <w:t xml:space="preserve">berust </w:t>
      </w:r>
      <w:r w:rsidR="005C1BB5">
        <w:rPr>
          <w:szCs w:val="18"/>
          <w:lang w:bidi="nl-NL"/>
        </w:rPr>
        <w:t xml:space="preserve">bij de </w:t>
      </w:r>
      <w:r w:rsidR="00FD6308" w:rsidRPr="005C1BB5">
        <w:rPr>
          <w:szCs w:val="18"/>
          <w:lang w:bidi="nl-NL"/>
        </w:rPr>
        <w:t>programmadirecteur DSO</w:t>
      </w:r>
      <w:r w:rsidR="00B053A5">
        <w:rPr>
          <w:szCs w:val="18"/>
          <w:lang w:bidi="nl-NL"/>
        </w:rPr>
        <w:t xml:space="preserve"> in het bestaande interbestuurlijke programma</w:t>
      </w:r>
      <w:r w:rsidR="00B8448C">
        <w:rPr>
          <w:szCs w:val="18"/>
          <w:lang w:bidi="nl-NL"/>
        </w:rPr>
        <w:t xml:space="preserve"> Aan de Slag</w:t>
      </w:r>
      <w:r w:rsidR="009B14E0">
        <w:rPr>
          <w:szCs w:val="18"/>
          <w:lang w:bidi="nl-NL"/>
        </w:rPr>
        <w:t xml:space="preserve"> en in de bestaande stuurlijnen van de Programmaraad en het OGB</w:t>
      </w:r>
      <w:r w:rsidR="00FD6308" w:rsidRPr="005C1BB5">
        <w:rPr>
          <w:szCs w:val="18"/>
          <w:lang w:bidi="nl-NL"/>
        </w:rPr>
        <w:t>. In de tussentijd</w:t>
      </w:r>
      <w:r w:rsidR="00690CD2">
        <w:rPr>
          <w:szCs w:val="18"/>
          <w:lang w:bidi="nl-NL"/>
        </w:rPr>
        <w:t xml:space="preserve"> </w:t>
      </w:r>
      <w:r>
        <w:rPr>
          <w:szCs w:val="18"/>
          <w:lang w:bidi="nl-NL"/>
        </w:rPr>
        <w:t>is de transitie gaande naar een volledige aansturing via SBO-TBO</w:t>
      </w:r>
      <w:r w:rsidR="009E3AE3">
        <w:rPr>
          <w:szCs w:val="18"/>
          <w:lang w:bidi="nl-NL"/>
        </w:rPr>
        <w:t>.</w:t>
      </w:r>
    </w:p>
    <w:p w14:paraId="17BA530A" w14:textId="77777777" w:rsidR="000C3C9C" w:rsidRDefault="000C3C9C" w:rsidP="00BF61F0">
      <w:pPr>
        <w:spacing w:after="160" w:line="276" w:lineRule="auto"/>
        <w:rPr>
          <w:szCs w:val="18"/>
          <w:lang w:bidi="nl-NL"/>
        </w:rPr>
      </w:pPr>
    </w:p>
    <w:p w14:paraId="62106964" w14:textId="77777777" w:rsidR="00FD6308" w:rsidRPr="00D20C64" w:rsidRDefault="006A77A3" w:rsidP="00D20C64">
      <w:pPr>
        <w:spacing w:line="276" w:lineRule="auto"/>
        <w:outlineLvl w:val="0"/>
        <w:rPr>
          <w:rStyle w:val="Subtieleverwijzing"/>
          <w:sz w:val="18"/>
          <w:szCs w:val="18"/>
        </w:rPr>
      </w:pPr>
      <w:r w:rsidRPr="00D20C64">
        <w:rPr>
          <w:rStyle w:val="Subtieleverwijzing"/>
          <w:sz w:val="18"/>
          <w:szCs w:val="18"/>
        </w:rPr>
        <w:t>Samenhang met andere t</w:t>
      </w:r>
      <w:r w:rsidR="00881598" w:rsidRPr="00D20C64">
        <w:rPr>
          <w:rStyle w:val="Subtieleverwijzing"/>
          <w:sz w:val="18"/>
          <w:szCs w:val="18"/>
        </w:rPr>
        <w:t>r</w:t>
      </w:r>
      <w:r w:rsidRPr="00D20C64">
        <w:rPr>
          <w:rStyle w:val="Subtieleverwijzing"/>
          <w:sz w:val="18"/>
          <w:szCs w:val="18"/>
        </w:rPr>
        <w:t>ajecten</w:t>
      </w:r>
    </w:p>
    <w:p w14:paraId="2AA81B76" w14:textId="77777777" w:rsidR="009B14E0" w:rsidRDefault="00945E27" w:rsidP="004347F9">
      <w:pPr>
        <w:spacing w:after="160" w:line="276" w:lineRule="auto"/>
        <w:rPr>
          <w:szCs w:val="18"/>
          <w:lang w:bidi="nl-NL"/>
        </w:rPr>
      </w:pPr>
      <w:r>
        <w:rPr>
          <w:szCs w:val="18"/>
          <w:lang w:bidi="nl-NL"/>
        </w:rPr>
        <w:t xml:space="preserve">We plannen </w:t>
      </w:r>
      <w:r w:rsidR="004347F9">
        <w:rPr>
          <w:szCs w:val="18"/>
          <w:lang w:bidi="nl-NL"/>
        </w:rPr>
        <w:t xml:space="preserve">de ontwikkeling van het DSO-LV </w:t>
      </w:r>
      <w:r>
        <w:rPr>
          <w:szCs w:val="18"/>
          <w:lang w:bidi="nl-NL"/>
        </w:rPr>
        <w:t>i</w:t>
      </w:r>
      <w:r w:rsidR="004347F9">
        <w:rPr>
          <w:szCs w:val="18"/>
          <w:lang w:bidi="nl-NL"/>
        </w:rPr>
        <w:t xml:space="preserve">n samenhang met de interbestuurlijke </w:t>
      </w:r>
      <w:proofErr w:type="spellStart"/>
      <w:r w:rsidR="004347F9">
        <w:rPr>
          <w:szCs w:val="18"/>
          <w:lang w:bidi="nl-NL"/>
        </w:rPr>
        <w:t>roadmap</w:t>
      </w:r>
      <w:proofErr w:type="spellEnd"/>
      <w:r w:rsidR="004347F9">
        <w:rPr>
          <w:szCs w:val="18"/>
          <w:lang w:bidi="nl-NL"/>
        </w:rPr>
        <w:t xml:space="preserve"> “Route 2022”</w:t>
      </w:r>
      <w:r w:rsidR="00C00329">
        <w:rPr>
          <w:szCs w:val="18"/>
          <w:lang w:bidi="nl-NL"/>
        </w:rPr>
        <w:t xml:space="preserve">, zodat </w:t>
      </w:r>
      <w:r>
        <w:rPr>
          <w:szCs w:val="18"/>
          <w:lang w:bidi="nl-NL"/>
        </w:rPr>
        <w:t xml:space="preserve">we </w:t>
      </w:r>
      <w:r w:rsidR="00C00329">
        <w:rPr>
          <w:szCs w:val="18"/>
          <w:lang w:bidi="nl-NL"/>
        </w:rPr>
        <w:t xml:space="preserve">goed </w:t>
      </w:r>
      <w:r>
        <w:rPr>
          <w:szCs w:val="18"/>
          <w:lang w:bidi="nl-NL"/>
        </w:rPr>
        <w:t xml:space="preserve">kunnen sturen </w:t>
      </w:r>
      <w:r w:rsidR="00C00329">
        <w:rPr>
          <w:szCs w:val="18"/>
          <w:lang w:bidi="nl-NL"/>
        </w:rPr>
        <w:t>op afhankelijkheden die er zijn tussen de implementatiesporen van bevoegd</w:t>
      </w:r>
      <w:r w:rsidR="00C419AE">
        <w:rPr>
          <w:szCs w:val="18"/>
          <w:lang w:bidi="nl-NL"/>
        </w:rPr>
        <w:t>e</w:t>
      </w:r>
      <w:r w:rsidR="00C00329">
        <w:rPr>
          <w:szCs w:val="18"/>
          <w:lang w:bidi="nl-NL"/>
        </w:rPr>
        <w:t xml:space="preserve"> gezagen, softwareleveranciers en het DSO-LV.</w:t>
      </w:r>
      <w:r w:rsidR="006D1CE3">
        <w:rPr>
          <w:szCs w:val="18"/>
          <w:lang w:bidi="nl-NL"/>
        </w:rPr>
        <w:t xml:space="preserve"> Deze relatie wordt steeds belangrijker naarmate de inwerkingtreding van de wet dichterbij komt. </w:t>
      </w:r>
    </w:p>
    <w:p w14:paraId="0E325A8F" w14:textId="77777777" w:rsidR="00C00329" w:rsidRDefault="00803A37" w:rsidP="004347F9">
      <w:pPr>
        <w:spacing w:after="160" w:line="276" w:lineRule="auto"/>
        <w:rPr>
          <w:szCs w:val="18"/>
          <w:lang w:bidi="nl-NL"/>
        </w:rPr>
      </w:pPr>
      <w:r>
        <w:rPr>
          <w:szCs w:val="18"/>
          <w:lang w:bidi="nl-NL"/>
        </w:rPr>
        <w:t>Na de PI-dagen is nagegaan of de planning voor PI-2</w:t>
      </w:r>
      <w:r w:rsidR="009A7A08">
        <w:rPr>
          <w:szCs w:val="18"/>
          <w:lang w:bidi="nl-NL"/>
        </w:rPr>
        <w:t>2</w:t>
      </w:r>
      <w:r>
        <w:rPr>
          <w:szCs w:val="18"/>
          <w:lang w:bidi="nl-NL"/>
        </w:rPr>
        <w:t xml:space="preserve"> impact heeft op de mijlpalen in de </w:t>
      </w:r>
      <w:proofErr w:type="spellStart"/>
      <w:r>
        <w:rPr>
          <w:szCs w:val="18"/>
          <w:lang w:bidi="nl-NL"/>
        </w:rPr>
        <w:t>roadmap</w:t>
      </w:r>
      <w:proofErr w:type="spellEnd"/>
      <w:r>
        <w:rPr>
          <w:szCs w:val="18"/>
          <w:lang w:bidi="nl-NL"/>
        </w:rPr>
        <w:t xml:space="preserve"> of dat </w:t>
      </w:r>
      <w:r w:rsidR="00945E27">
        <w:rPr>
          <w:szCs w:val="18"/>
          <w:lang w:bidi="nl-NL"/>
        </w:rPr>
        <w:t>nog bijsturing van de planning nodig is</w:t>
      </w:r>
      <w:r>
        <w:rPr>
          <w:szCs w:val="18"/>
          <w:lang w:bidi="nl-NL"/>
        </w:rPr>
        <w:t xml:space="preserve">. De uitkomst van deze check is dat er </w:t>
      </w:r>
      <w:r w:rsidR="00C15551">
        <w:rPr>
          <w:szCs w:val="18"/>
          <w:lang w:bidi="nl-NL"/>
        </w:rPr>
        <w:t xml:space="preserve">geen mijlpalen zijn gewijzigd. </w:t>
      </w:r>
    </w:p>
    <w:p w14:paraId="3CC8C783" w14:textId="77777777" w:rsidR="00DC6F63" w:rsidRDefault="00DC6F63" w:rsidP="004347F9">
      <w:pPr>
        <w:spacing w:after="160" w:line="276" w:lineRule="auto"/>
        <w:rPr>
          <w:szCs w:val="18"/>
          <w:lang w:bidi="nl-NL"/>
        </w:rPr>
      </w:pPr>
      <w:r>
        <w:rPr>
          <w:szCs w:val="18"/>
          <w:lang w:bidi="nl-NL"/>
        </w:rPr>
        <w:lastRenderedPageBreak/>
        <w:t>Gedurende het PI kan de planning worden beïnvloed door zaken die weliswaar los staan van de ontwikkeling op zich, maar wel kunnen ingrijpen op capaciteit of planning. Dit geldt in elk geval voor de volgende onderwerpen:</w:t>
      </w:r>
    </w:p>
    <w:p w14:paraId="7D9AC2D4" w14:textId="77777777" w:rsidR="00DC6F63" w:rsidRDefault="00DC6F63" w:rsidP="009E240E">
      <w:pPr>
        <w:pStyle w:val="Lijstalinea"/>
        <w:numPr>
          <w:ilvl w:val="0"/>
          <w:numId w:val="45"/>
        </w:numPr>
        <w:spacing w:after="160" w:line="240" w:lineRule="auto"/>
        <w:rPr>
          <w:szCs w:val="18"/>
          <w:lang w:bidi="nl-NL"/>
        </w:rPr>
      </w:pPr>
      <w:r>
        <w:rPr>
          <w:szCs w:val="18"/>
          <w:lang w:bidi="nl-NL"/>
        </w:rPr>
        <w:t>Indringend ketentesten</w:t>
      </w:r>
    </w:p>
    <w:p w14:paraId="353141D7" w14:textId="77777777" w:rsidR="00DC6F63" w:rsidRDefault="00DC6F63" w:rsidP="009E240E">
      <w:pPr>
        <w:pStyle w:val="Lijstalinea"/>
        <w:numPr>
          <w:ilvl w:val="1"/>
          <w:numId w:val="45"/>
        </w:numPr>
        <w:spacing w:after="160" w:line="240" w:lineRule="auto"/>
        <w:rPr>
          <w:szCs w:val="18"/>
          <w:lang w:bidi="nl-NL"/>
        </w:rPr>
      </w:pPr>
      <w:r>
        <w:rPr>
          <w:szCs w:val="18"/>
          <w:lang w:bidi="nl-NL"/>
        </w:rPr>
        <w:t>Behalve dat we verwachten dat hieruit op te lossen bevindingen zullen voortkomen</w:t>
      </w:r>
      <w:r w:rsidR="0088605F">
        <w:rPr>
          <w:szCs w:val="18"/>
          <w:lang w:bidi="nl-NL"/>
        </w:rPr>
        <w:t xml:space="preserve"> kan er ook ondersteuning vanuit de teams nodig zijn. Beide zijn moeilijk in te schatten</w:t>
      </w:r>
      <w:r w:rsidR="008B3EAF">
        <w:rPr>
          <w:szCs w:val="18"/>
          <w:lang w:bidi="nl-NL"/>
        </w:rPr>
        <w:t>.</w:t>
      </w:r>
    </w:p>
    <w:p w14:paraId="3DB7B4A4" w14:textId="77777777" w:rsidR="008B3EAF" w:rsidRDefault="008B3EAF" w:rsidP="009E240E">
      <w:pPr>
        <w:pStyle w:val="Lijstalinea"/>
        <w:spacing w:after="160" w:line="240" w:lineRule="auto"/>
        <w:ind w:left="587"/>
        <w:rPr>
          <w:szCs w:val="18"/>
          <w:lang w:bidi="nl-NL"/>
        </w:rPr>
      </w:pPr>
    </w:p>
    <w:p w14:paraId="4B99C1C2" w14:textId="77777777" w:rsidR="0088605F" w:rsidRDefault="0088605F" w:rsidP="009E240E">
      <w:pPr>
        <w:pStyle w:val="Lijstalinea"/>
        <w:numPr>
          <w:ilvl w:val="0"/>
          <w:numId w:val="45"/>
        </w:numPr>
        <w:spacing w:after="160" w:line="240" w:lineRule="auto"/>
        <w:rPr>
          <w:szCs w:val="18"/>
          <w:lang w:bidi="nl-NL"/>
        </w:rPr>
      </w:pPr>
      <w:r>
        <w:rPr>
          <w:szCs w:val="18"/>
          <w:lang w:bidi="nl-NL"/>
        </w:rPr>
        <w:t>Ondersteuning bij het oefenen</w:t>
      </w:r>
    </w:p>
    <w:p w14:paraId="64AB0292" w14:textId="77777777" w:rsidR="0088605F" w:rsidRDefault="0088605F" w:rsidP="009E240E">
      <w:pPr>
        <w:pStyle w:val="Lijstalinea"/>
        <w:numPr>
          <w:ilvl w:val="1"/>
          <w:numId w:val="45"/>
        </w:numPr>
        <w:spacing w:after="160" w:line="240" w:lineRule="auto"/>
        <w:rPr>
          <w:szCs w:val="18"/>
          <w:lang w:bidi="nl-NL"/>
        </w:rPr>
      </w:pPr>
      <w:r>
        <w:rPr>
          <w:szCs w:val="18"/>
          <w:lang w:bidi="nl-NL"/>
        </w:rPr>
        <w:t xml:space="preserve">Er tekent zich inmiddels een patroon af waarbij het oefenen gestaag toeneemt. Koepels maken ook voor zover mogelijk een inschatting van de ontwikkeling van het oefenen bij hun achterban. Toch blijft het moeilijk om een goede inschatting te maken van wat dit van teams vraagt. </w:t>
      </w:r>
    </w:p>
    <w:p w14:paraId="69AD704F" w14:textId="77777777" w:rsidR="008B3EAF" w:rsidRDefault="008B3EAF" w:rsidP="009E240E">
      <w:pPr>
        <w:pStyle w:val="Lijstalinea"/>
        <w:spacing w:after="160" w:line="240" w:lineRule="auto"/>
        <w:ind w:left="1307"/>
        <w:rPr>
          <w:szCs w:val="18"/>
          <w:lang w:bidi="nl-NL"/>
        </w:rPr>
      </w:pPr>
    </w:p>
    <w:p w14:paraId="3DBA7FEF" w14:textId="77777777" w:rsidR="0088605F" w:rsidRDefault="0088605F" w:rsidP="009E240E">
      <w:pPr>
        <w:pStyle w:val="Lijstalinea"/>
        <w:numPr>
          <w:ilvl w:val="0"/>
          <w:numId w:val="45"/>
        </w:numPr>
        <w:spacing w:after="160" w:line="240" w:lineRule="auto"/>
        <w:rPr>
          <w:szCs w:val="18"/>
          <w:lang w:bidi="nl-NL"/>
        </w:rPr>
      </w:pPr>
      <w:r>
        <w:rPr>
          <w:szCs w:val="18"/>
          <w:lang w:bidi="nl-NL"/>
        </w:rPr>
        <w:t>Beschikbaarheid van content</w:t>
      </w:r>
    </w:p>
    <w:p w14:paraId="7C111D3B" w14:textId="0072F9FC" w:rsidR="00702662" w:rsidRDefault="0088605F" w:rsidP="00246242">
      <w:pPr>
        <w:pStyle w:val="Lijstalinea"/>
        <w:numPr>
          <w:ilvl w:val="1"/>
          <w:numId w:val="45"/>
        </w:numPr>
        <w:spacing w:after="160" w:line="240" w:lineRule="auto"/>
        <w:rPr>
          <w:szCs w:val="18"/>
          <w:lang w:bidi="nl-NL"/>
        </w:rPr>
      </w:pPr>
      <w:r>
        <w:rPr>
          <w:szCs w:val="18"/>
          <w:lang w:bidi="nl-NL"/>
        </w:rPr>
        <w:t xml:space="preserve">Recent is gebleken dat de </w:t>
      </w:r>
      <w:r w:rsidR="007519F7">
        <w:rPr>
          <w:szCs w:val="18"/>
          <w:lang w:bidi="nl-NL"/>
        </w:rPr>
        <w:t xml:space="preserve">definitieve </w:t>
      </w:r>
      <w:r>
        <w:rPr>
          <w:szCs w:val="18"/>
          <w:lang w:bidi="nl-NL"/>
        </w:rPr>
        <w:t xml:space="preserve">bruidsschat </w:t>
      </w:r>
      <w:r w:rsidR="007519F7">
        <w:rPr>
          <w:szCs w:val="18"/>
          <w:lang w:bidi="nl-NL"/>
        </w:rPr>
        <w:t xml:space="preserve">later komt dan oorspronkelijk verwacht. </w:t>
      </w:r>
      <w:r w:rsidR="00702662">
        <w:rPr>
          <w:szCs w:val="18"/>
          <w:lang w:bidi="nl-NL"/>
        </w:rPr>
        <w:t xml:space="preserve">Hoewel er strikt genomen geen relatie is met de PI-22 planning heeft dit wel een grote impact, omdat er een afhankelijkheid is met de release van de STOP A’’’ versie met daarin aanpassingen t.b.v. de plan-plan uitwisseling en de aanvullende muteer-optie “integrale tekstvervanging”. </w:t>
      </w:r>
    </w:p>
    <w:p w14:paraId="1CA58B6A" w14:textId="77777777" w:rsidR="008B3EAF" w:rsidRDefault="008B3EAF" w:rsidP="009E240E">
      <w:pPr>
        <w:pStyle w:val="Lijstalinea"/>
        <w:spacing w:after="160" w:line="240" w:lineRule="auto"/>
        <w:ind w:left="1307"/>
        <w:rPr>
          <w:szCs w:val="18"/>
          <w:lang w:bidi="nl-NL"/>
        </w:rPr>
      </w:pPr>
    </w:p>
    <w:p w14:paraId="341F1671" w14:textId="77777777" w:rsidR="008B3EAF" w:rsidRPr="008B3EAF" w:rsidRDefault="008B3EAF" w:rsidP="004347F9">
      <w:pPr>
        <w:spacing w:after="160" w:line="276" w:lineRule="auto"/>
        <w:rPr>
          <w:i/>
          <w:iCs/>
          <w:szCs w:val="18"/>
          <w:lang w:bidi="nl-NL"/>
        </w:rPr>
      </w:pPr>
      <w:r w:rsidRPr="008B3EAF">
        <w:rPr>
          <w:i/>
          <w:iCs/>
          <w:szCs w:val="18"/>
          <w:lang w:bidi="nl-NL"/>
        </w:rPr>
        <w:t>Documentgerichte viewer</w:t>
      </w:r>
    </w:p>
    <w:p w14:paraId="27ACB582" w14:textId="11C3B4B4" w:rsidR="00DE6EE3" w:rsidRPr="009E240E" w:rsidRDefault="008072B7" w:rsidP="004347F9">
      <w:pPr>
        <w:spacing w:after="160" w:line="276" w:lineRule="auto"/>
        <w:rPr>
          <w:strike/>
          <w:szCs w:val="18"/>
          <w:lang w:bidi="nl-NL"/>
        </w:rPr>
      </w:pPr>
      <w:r>
        <w:rPr>
          <w:szCs w:val="18"/>
          <w:lang w:bidi="nl-NL"/>
        </w:rPr>
        <w:t xml:space="preserve">Naast </w:t>
      </w:r>
      <w:r w:rsidR="000D62FB">
        <w:rPr>
          <w:szCs w:val="18"/>
          <w:lang w:bidi="nl-NL"/>
        </w:rPr>
        <w:t xml:space="preserve">het lopende PI-proces is een </w:t>
      </w:r>
      <w:r w:rsidR="008B3EAF">
        <w:rPr>
          <w:szCs w:val="18"/>
          <w:lang w:bidi="nl-NL"/>
        </w:rPr>
        <w:t xml:space="preserve">traject gestart om documentgerichte ontsluiting van plannen te realiseren. Besluitvorming, financiering en ontwikkeling hiervan valt buiten </w:t>
      </w:r>
      <w:r w:rsidR="000D62FB">
        <w:rPr>
          <w:szCs w:val="18"/>
          <w:lang w:bidi="nl-NL"/>
        </w:rPr>
        <w:t xml:space="preserve">dit </w:t>
      </w:r>
      <w:r w:rsidR="008B3EAF">
        <w:rPr>
          <w:szCs w:val="18"/>
          <w:lang w:bidi="nl-NL"/>
        </w:rPr>
        <w:t xml:space="preserve">reguliere PI-proces. </w:t>
      </w:r>
    </w:p>
    <w:p w14:paraId="3EB41255" w14:textId="77777777" w:rsidR="009E240E" w:rsidRDefault="009E240E" w:rsidP="00D20C64">
      <w:pPr>
        <w:spacing w:line="276" w:lineRule="auto"/>
        <w:rPr>
          <w:rStyle w:val="Subtieleverwijzing"/>
          <w:sz w:val="18"/>
          <w:szCs w:val="18"/>
          <w:lang w:val="en-US"/>
        </w:rPr>
      </w:pPr>
    </w:p>
    <w:p w14:paraId="38B28F03" w14:textId="4D2C7C94" w:rsidR="00FD6308" w:rsidRPr="00585E81" w:rsidRDefault="00A134EF" w:rsidP="00D20C64">
      <w:pPr>
        <w:spacing w:line="276" w:lineRule="auto"/>
        <w:rPr>
          <w:rStyle w:val="Subtieleverwijzing"/>
          <w:sz w:val="18"/>
          <w:szCs w:val="18"/>
          <w:lang w:val="en-US"/>
        </w:rPr>
      </w:pPr>
      <w:r w:rsidRPr="00585E81">
        <w:rPr>
          <w:rStyle w:val="Subtieleverwijzing"/>
          <w:sz w:val="18"/>
          <w:szCs w:val="18"/>
          <w:lang w:val="en-US"/>
        </w:rPr>
        <w:t>Thema</w:t>
      </w:r>
      <w:r w:rsidR="00425548" w:rsidRPr="00585E81">
        <w:rPr>
          <w:rStyle w:val="Subtieleverwijzing"/>
          <w:sz w:val="18"/>
          <w:szCs w:val="18"/>
          <w:lang w:val="en-US"/>
        </w:rPr>
        <w:t xml:space="preserve"> PI-</w:t>
      </w:r>
      <w:r w:rsidR="00B06E90" w:rsidRPr="00585E81">
        <w:rPr>
          <w:rStyle w:val="Subtieleverwijzing"/>
          <w:sz w:val="18"/>
          <w:szCs w:val="18"/>
          <w:lang w:val="en-US"/>
        </w:rPr>
        <w:t>2</w:t>
      </w:r>
      <w:r w:rsidR="009A7A08" w:rsidRPr="00585E81">
        <w:rPr>
          <w:rStyle w:val="Subtieleverwijzing"/>
          <w:sz w:val="18"/>
          <w:szCs w:val="18"/>
          <w:lang w:val="en-US"/>
        </w:rPr>
        <w:t>2: Solid as a rock</w:t>
      </w:r>
    </w:p>
    <w:p w14:paraId="35253D3C" w14:textId="77777777" w:rsidR="009A7A08" w:rsidRDefault="00A134EF" w:rsidP="00BF61F0">
      <w:pPr>
        <w:spacing w:after="160" w:line="276" w:lineRule="auto"/>
        <w:rPr>
          <w:szCs w:val="18"/>
          <w:lang w:bidi="nl-NL"/>
        </w:rPr>
      </w:pPr>
      <w:r>
        <w:rPr>
          <w:szCs w:val="18"/>
          <w:lang w:bidi="nl-NL"/>
        </w:rPr>
        <w:t xml:space="preserve">Het thema voor het nieuwe increment is altijd een knipoog naar het bovenliggende PI-doel: wat is de kern van wat we willen bereiken? </w:t>
      </w:r>
      <w:r w:rsidR="003239FC">
        <w:rPr>
          <w:szCs w:val="18"/>
          <w:lang w:bidi="nl-NL"/>
        </w:rPr>
        <w:t xml:space="preserve">In het komende kwartaal </w:t>
      </w:r>
      <w:r w:rsidR="009A7A08">
        <w:rPr>
          <w:szCs w:val="18"/>
          <w:lang w:bidi="nl-NL"/>
        </w:rPr>
        <w:t>ligt de nadruk op stabiliteit. Er wordt veel getest en geoefend</w:t>
      </w:r>
      <w:r w:rsidR="00182B93">
        <w:rPr>
          <w:szCs w:val="18"/>
          <w:lang w:bidi="nl-NL"/>
        </w:rPr>
        <w:t>. Daar is ondersteuning bij nodig</w:t>
      </w:r>
      <w:r w:rsidR="009A7A08">
        <w:rPr>
          <w:szCs w:val="18"/>
          <w:lang w:bidi="nl-NL"/>
        </w:rPr>
        <w:t xml:space="preserve"> en problemen die daarbij aan het licht komen moeten worden opgelost. Ook zaken zoals voldoen aan regels over toegankelijkheid en beveiliging zijn van belang. </w:t>
      </w:r>
    </w:p>
    <w:p w14:paraId="70AAE3C9" w14:textId="77777777" w:rsidR="009A7A08" w:rsidRDefault="009A7A08" w:rsidP="00BF61F0">
      <w:pPr>
        <w:spacing w:after="160" w:line="276" w:lineRule="auto"/>
        <w:rPr>
          <w:szCs w:val="18"/>
          <w:lang w:bidi="nl-NL"/>
        </w:rPr>
      </w:pPr>
      <w:r>
        <w:rPr>
          <w:szCs w:val="18"/>
          <w:lang w:bidi="nl-NL"/>
        </w:rPr>
        <w:t xml:space="preserve">Het doel is dat het DSO “Solid as a rock” wordt. Waar functionele aanpassingen nodig zijn maken we expliciet </w:t>
      </w:r>
      <w:r w:rsidR="00182B93">
        <w:rPr>
          <w:szCs w:val="18"/>
          <w:lang w:bidi="nl-NL"/>
        </w:rPr>
        <w:t>een afweging over nut en noodzaak daarvan. Er geldt hierbij een “nee, tenzij” principe.</w:t>
      </w:r>
    </w:p>
    <w:p w14:paraId="58A9586E" w14:textId="77777777" w:rsidR="009E240E" w:rsidRDefault="009E240E" w:rsidP="00BF61F0">
      <w:pPr>
        <w:spacing w:after="160" w:line="276" w:lineRule="auto"/>
        <w:rPr>
          <w:rStyle w:val="Subtieleverwijzing"/>
          <w:sz w:val="18"/>
        </w:rPr>
      </w:pPr>
    </w:p>
    <w:p w14:paraId="1D6D5FF8" w14:textId="77777777" w:rsidR="009E240E" w:rsidRDefault="009E240E" w:rsidP="00BF61F0">
      <w:pPr>
        <w:spacing w:after="160" w:line="276" w:lineRule="auto"/>
        <w:rPr>
          <w:rStyle w:val="Subtieleverwijzing"/>
          <w:sz w:val="18"/>
        </w:rPr>
      </w:pPr>
    </w:p>
    <w:p w14:paraId="2282DF80" w14:textId="77777777" w:rsidR="009E240E" w:rsidRDefault="009E240E" w:rsidP="00BF61F0">
      <w:pPr>
        <w:spacing w:after="160" w:line="276" w:lineRule="auto"/>
        <w:rPr>
          <w:rStyle w:val="Subtieleverwijzing"/>
          <w:sz w:val="18"/>
        </w:rPr>
      </w:pPr>
    </w:p>
    <w:p w14:paraId="4C263EBF" w14:textId="77777777" w:rsidR="009E240E" w:rsidRDefault="009E240E" w:rsidP="00BF61F0">
      <w:pPr>
        <w:spacing w:after="160" w:line="276" w:lineRule="auto"/>
        <w:rPr>
          <w:rStyle w:val="Subtieleverwijzing"/>
          <w:sz w:val="18"/>
        </w:rPr>
      </w:pPr>
    </w:p>
    <w:p w14:paraId="6A87131E" w14:textId="77777777" w:rsidR="009E240E" w:rsidRDefault="009E240E" w:rsidP="00BF61F0">
      <w:pPr>
        <w:spacing w:after="160" w:line="276" w:lineRule="auto"/>
        <w:rPr>
          <w:rStyle w:val="Subtieleverwijzing"/>
          <w:sz w:val="18"/>
        </w:rPr>
      </w:pPr>
    </w:p>
    <w:p w14:paraId="336EF122" w14:textId="72420A03" w:rsidR="00B06E90" w:rsidRPr="006E720F" w:rsidRDefault="00B06E90" w:rsidP="00BF61F0">
      <w:pPr>
        <w:spacing w:after="160" w:line="276" w:lineRule="auto"/>
        <w:rPr>
          <w:rStyle w:val="Subtieleverwijzing"/>
          <w:sz w:val="18"/>
        </w:rPr>
      </w:pPr>
      <w:r w:rsidRPr="006E720F">
        <w:rPr>
          <w:rStyle w:val="Subtieleverwijzing"/>
          <w:sz w:val="18"/>
        </w:rPr>
        <w:lastRenderedPageBreak/>
        <w:t>Prioriteiten in PI-2</w:t>
      </w:r>
      <w:r w:rsidR="00182B93">
        <w:rPr>
          <w:rStyle w:val="Subtieleverwijzing"/>
          <w:sz w:val="18"/>
        </w:rPr>
        <w:t>2</w:t>
      </w:r>
    </w:p>
    <w:p w14:paraId="42256411" w14:textId="77777777" w:rsidR="003D1BC4" w:rsidRDefault="00BF2C50" w:rsidP="00BF61F0">
      <w:pPr>
        <w:spacing w:after="160" w:line="276" w:lineRule="auto"/>
        <w:rPr>
          <w:szCs w:val="18"/>
          <w:lang w:bidi="nl-NL"/>
        </w:rPr>
      </w:pPr>
      <w:r>
        <w:rPr>
          <w:szCs w:val="18"/>
          <w:lang w:bidi="nl-NL"/>
        </w:rPr>
        <w:t>De prioritering voor PI-2</w:t>
      </w:r>
      <w:r w:rsidR="00182B93">
        <w:rPr>
          <w:szCs w:val="18"/>
          <w:lang w:bidi="nl-NL"/>
        </w:rPr>
        <w:t>2</w:t>
      </w:r>
      <w:r>
        <w:rPr>
          <w:szCs w:val="18"/>
          <w:lang w:bidi="nl-NL"/>
        </w:rPr>
        <w:t xml:space="preserve"> is </w:t>
      </w:r>
      <w:r w:rsidR="00182B93">
        <w:rPr>
          <w:szCs w:val="18"/>
          <w:lang w:bidi="nl-NL"/>
        </w:rPr>
        <w:t xml:space="preserve">moet anders dan die van </w:t>
      </w:r>
      <w:r>
        <w:rPr>
          <w:szCs w:val="18"/>
          <w:lang w:bidi="nl-NL"/>
        </w:rPr>
        <w:t>PI-2</w:t>
      </w:r>
      <w:r w:rsidR="00182B93">
        <w:rPr>
          <w:szCs w:val="18"/>
          <w:lang w:bidi="nl-NL"/>
        </w:rPr>
        <w:t>1, maar met de AC-ICT adviezen wel scherper aangezet:</w:t>
      </w:r>
      <w:r>
        <w:rPr>
          <w:szCs w:val="18"/>
          <w:lang w:bidi="nl-NL"/>
        </w:rPr>
        <w:t>:</w:t>
      </w:r>
    </w:p>
    <w:p w14:paraId="2F7CBB4A" w14:textId="77777777" w:rsidR="003D1BC4" w:rsidRPr="004E26B0" w:rsidRDefault="0078475B" w:rsidP="00C168B1">
      <w:pPr>
        <w:pStyle w:val="Lijstalinea"/>
        <w:numPr>
          <w:ilvl w:val="0"/>
          <w:numId w:val="6"/>
        </w:numPr>
        <w:spacing w:after="160"/>
        <w:rPr>
          <w:rFonts w:ascii="Verdana" w:eastAsia="Times New Roman" w:hAnsi="Verdana" w:cs="Times New Roman"/>
          <w:sz w:val="18"/>
          <w:szCs w:val="18"/>
          <w:lang w:eastAsia="nl-NL" w:bidi="nl-NL"/>
        </w:rPr>
      </w:pPr>
      <w:r w:rsidRPr="004E26B0">
        <w:rPr>
          <w:rFonts w:ascii="Verdana" w:eastAsia="Times New Roman" w:hAnsi="Verdana" w:cs="Times New Roman"/>
          <w:sz w:val="18"/>
          <w:szCs w:val="18"/>
          <w:lang w:eastAsia="nl-NL" w:bidi="nl-NL"/>
        </w:rPr>
        <w:t>Oplossen van operationele verstoringen.</w:t>
      </w:r>
    </w:p>
    <w:p w14:paraId="5F29DAED" w14:textId="77777777" w:rsidR="0078475B" w:rsidRPr="00C40AEF" w:rsidRDefault="0078475B" w:rsidP="00C168B1">
      <w:pPr>
        <w:pStyle w:val="Lijstalinea"/>
        <w:numPr>
          <w:ilvl w:val="0"/>
          <w:numId w:val="6"/>
        </w:numPr>
        <w:spacing w:after="160"/>
        <w:rPr>
          <w:rFonts w:ascii="Verdana" w:eastAsia="Times New Roman" w:hAnsi="Verdana" w:cs="Times New Roman"/>
          <w:sz w:val="18"/>
          <w:szCs w:val="18"/>
          <w:lang w:eastAsia="nl-NL" w:bidi="nl-NL"/>
        </w:rPr>
      </w:pPr>
      <w:r w:rsidRPr="004E26B0">
        <w:rPr>
          <w:rFonts w:ascii="Verdana" w:eastAsia="Times New Roman" w:hAnsi="Verdana" w:cs="Times New Roman"/>
          <w:sz w:val="18"/>
          <w:szCs w:val="18"/>
          <w:lang w:eastAsia="nl-NL" w:bidi="nl-NL"/>
        </w:rPr>
        <w:t xml:space="preserve">Ondersteunen </w:t>
      </w:r>
      <w:r w:rsidRPr="00C40AEF">
        <w:rPr>
          <w:rFonts w:ascii="Verdana" w:eastAsia="Times New Roman" w:hAnsi="Verdana" w:cs="Times New Roman"/>
          <w:sz w:val="18"/>
          <w:szCs w:val="18"/>
          <w:lang w:eastAsia="nl-NL" w:bidi="nl-NL"/>
        </w:rPr>
        <w:t>van het oefenen</w:t>
      </w:r>
      <w:r w:rsidR="00182B93">
        <w:rPr>
          <w:rFonts w:ascii="Verdana" w:eastAsia="Times New Roman" w:hAnsi="Verdana" w:cs="Times New Roman"/>
          <w:sz w:val="18"/>
          <w:szCs w:val="18"/>
          <w:lang w:eastAsia="nl-NL" w:bidi="nl-NL"/>
        </w:rPr>
        <w:t xml:space="preserve"> en testen</w:t>
      </w:r>
      <w:r w:rsidRPr="00C40AEF">
        <w:rPr>
          <w:rFonts w:ascii="Verdana" w:eastAsia="Times New Roman" w:hAnsi="Verdana" w:cs="Times New Roman"/>
          <w:sz w:val="18"/>
          <w:szCs w:val="18"/>
          <w:lang w:eastAsia="nl-NL" w:bidi="nl-NL"/>
        </w:rPr>
        <w:t>, problemen oplossen, leveranciers helpen enz.</w:t>
      </w:r>
    </w:p>
    <w:p w14:paraId="63C09627" w14:textId="77777777" w:rsidR="0078475B" w:rsidRPr="00C40AEF" w:rsidRDefault="0078475B" w:rsidP="00C168B1">
      <w:pPr>
        <w:pStyle w:val="Lijstalinea"/>
        <w:numPr>
          <w:ilvl w:val="0"/>
          <w:numId w:val="6"/>
        </w:numPr>
        <w:spacing w:after="160"/>
        <w:rPr>
          <w:rFonts w:ascii="Verdana" w:eastAsia="Times New Roman" w:hAnsi="Verdana" w:cs="Times New Roman"/>
          <w:sz w:val="18"/>
          <w:szCs w:val="18"/>
          <w:lang w:eastAsia="nl-NL" w:bidi="nl-NL"/>
        </w:rPr>
      </w:pPr>
      <w:r w:rsidRPr="00C40AEF">
        <w:rPr>
          <w:rFonts w:ascii="Verdana" w:eastAsia="Times New Roman" w:hAnsi="Verdana" w:cs="Times New Roman"/>
          <w:sz w:val="18"/>
          <w:szCs w:val="18"/>
          <w:lang w:eastAsia="nl-NL" w:bidi="nl-NL"/>
        </w:rPr>
        <w:t>Robuustheid, performance, productierijpheid</w:t>
      </w:r>
    </w:p>
    <w:p w14:paraId="6E4D511F" w14:textId="77777777" w:rsidR="0078475B" w:rsidRPr="00C40AEF" w:rsidRDefault="0078475B" w:rsidP="00C168B1">
      <w:pPr>
        <w:pStyle w:val="Lijstalinea"/>
        <w:numPr>
          <w:ilvl w:val="0"/>
          <w:numId w:val="6"/>
        </w:numPr>
        <w:spacing w:after="160"/>
        <w:rPr>
          <w:rFonts w:ascii="Verdana" w:eastAsia="Times New Roman" w:hAnsi="Verdana" w:cs="Times New Roman"/>
          <w:sz w:val="18"/>
          <w:szCs w:val="18"/>
          <w:lang w:eastAsia="nl-NL" w:bidi="nl-NL"/>
        </w:rPr>
      </w:pPr>
      <w:r w:rsidRPr="00C40AEF">
        <w:rPr>
          <w:rFonts w:ascii="Verdana" w:eastAsia="Times New Roman" w:hAnsi="Verdana" w:cs="Times New Roman"/>
          <w:sz w:val="18"/>
          <w:szCs w:val="18"/>
          <w:lang w:eastAsia="nl-NL" w:bidi="nl-NL"/>
        </w:rPr>
        <w:t>Functionaliteit</w:t>
      </w:r>
      <w:r w:rsidR="00690CD2">
        <w:rPr>
          <w:rFonts w:ascii="Verdana" w:eastAsia="Times New Roman" w:hAnsi="Verdana" w:cs="Times New Roman"/>
          <w:sz w:val="18"/>
          <w:szCs w:val="18"/>
          <w:lang w:eastAsia="nl-NL" w:bidi="nl-NL"/>
        </w:rPr>
        <w:t xml:space="preserve"> (</w:t>
      </w:r>
      <w:r w:rsidR="00182B93">
        <w:rPr>
          <w:rFonts w:ascii="Verdana" w:eastAsia="Times New Roman" w:hAnsi="Verdana" w:cs="Times New Roman"/>
          <w:sz w:val="18"/>
          <w:szCs w:val="18"/>
          <w:lang w:eastAsia="nl-NL" w:bidi="nl-NL"/>
        </w:rPr>
        <w:t>op basis van uitzonderingsbesluiten</w:t>
      </w:r>
      <w:r w:rsidR="00690CD2">
        <w:rPr>
          <w:rFonts w:ascii="Verdana" w:eastAsia="Times New Roman" w:hAnsi="Verdana" w:cs="Times New Roman"/>
          <w:sz w:val="18"/>
          <w:szCs w:val="18"/>
          <w:lang w:eastAsia="nl-NL" w:bidi="nl-NL"/>
        </w:rPr>
        <w:t>)</w:t>
      </w:r>
    </w:p>
    <w:p w14:paraId="272E153D" w14:textId="77777777" w:rsidR="0078475B" w:rsidRPr="00C40AEF" w:rsidRDefault="0078475B" w:rsidP="00C168B1">
      <w:pPr>
        <w:pStyle w:val="Lijstalinea"/>
        <w:numPr>
          <w:ilvl w:val="1"/>
          <w:numId w:val="6"/>
        </w:numPr>
        <w:spacing w:after="160"/>
        <w:rPr>
          <w:rFonts w:ascii="Verdana" w:eastAsia="Times New Roman" w:hAnsi="Verdana" w:cs="Times New Roman"/>
          <w:sz w:val="18"/>
          <w:szCs w:val="18"/>
          <w:lang w:eastAsia="nl-NL" w:bidi="nl-NL"/>
        </w:rPr>
      </w:pPr>
      <w:r w:rsidRPr="00C40AEF">
        <w:rPr>
          <w:rFonts w:ascii="Verdana" w:eastAsia="Times New Roman" w:hAnsi="Verdana" w:cs="Times New Roman"/>
          <w:sz w:val="18"/>
          <w:szCs w:val="18"/>
          <w:lang w:eastAsia="nl-NL" w:bidi="nl-NL"/>
        </w:rPr>
        <w:t>Afbouw IWT</w:t>
      </w:r>
    </w:p>
    <w:p w14:paraId="2DF18C1E" w14:textId="77777777" w:rsidR="0078475B" w:rsidRDefault="0078475B" w:rsidP="00C168B1">
      <w:pPr>
        <w:pStyle w:val="Lijstalinea"/>
        <w:numPr>
          <w:ilvl w:val="1"/>
          <w:numId w:val="6"/>
        </w:numPr>
        <w:spacing w:after="160"/>
        <w:rPr>
          <w:rFonts w:ascii="Verdana" w:eastAsia="Times New Roman" w:hAnsi="Verdana" w:cs="Times New Roman"/>
          <w:sz w:val="18"/>
          <w:szCs w:val="18"/>
          <w:lang w:eastAsia="nl-NL" w:bidi="nl-NL"/>
        </w:rPr>
      </w:pPr>
      <w:r w:rsidRPr="00C40AEF">
        <w:rPr>
          <w:rFonts w:ascii="Verdana" w:eastAsia="Times New Roman" w:hAnsi="Verdana" w:cs="Times New Roman"/>
          <w:sz w:val="18"/>
          <w:szCs w:val="18"/>
          <w:lang w:eastAsia="nl-NL" w:bidi="nl-NL"/>
        </w:rPr>
        <w:t>Urgente doorontwikkeling</w:t>
      </w:r>
    </w:p>
    <w:p w14:paraId="26993544" w14:textId="77777777" w:rsidR="007017D7" w:rsidRPr="00C40AEF" w:rsidRDefault="007017D7" w:rsidP="00C168B1">
      <w:pPr>
        <w:pStyle w:val="Lijstalinea"/>
        <w:numPr>
          <w:ilvl w:val="1"/>
          <w:numId w:val="6"/>
        </w:numPr>
        <w:spacing w:after="160"/>
        <w:rPr>
          <w:rFonts w:ascii="Verdana" w:eastAsia="Times New Roman" w:hAnsi="Verdana" w:cs="Times New Roman"/>
          <w:sz w:val="18"/>
          <w:szCs w:val="18"/>
          <w:lang w:eastAsia="nl-NL" w:bidi="nl-NL"/>
        </w:rPr>
      </w:pPr>
      <w:r>
        <w:rPr>
          <w:rFonts w:ascii="Verdana" w:eastAsia="Times New Roman" w:hAnsi="Verdana" w:cs="Times New Roman"/>
          <w:sz w:val="18"/>
          <w:szCs w:val="18"/>
          <w:lang w:eastAsia="nl-NL" w:bidi="nl-NL"/>
        </w:rPr>
        <w:t>Overige zaken.</w:t>
      </w:r>
    </w:p>
    <w:p w14:paraId="4DFE6381" w14:textId="77777777" w:rsidR="007017D7" w:rsidRDefault="00BF2C50" w:rsidP="0078475B">
      <w:pPr>
        <w:spacing w:after="160"/>
        <w:rPr>
          <w:szCs w:val="18"/>
          <w:lang w:bidi="nl-NL"/>
        </w:rPr>
      </w:pPr>
      <w:r>
        <w:rPr>
          <w:szCs w:val="18"/>
          <w:lang w:bidi="nl-NL"/>
        </w:rPr>
        <w:t>Net als in het afgelopen kwartaal zal o</w:t>
      </w:r>
      <w:r w:rsidR="00E973EF">
        <w:rPr>
          <w:szCs w:val="18"/>
          <w:lang w:bidi="nl-NL"/>
        </w:rPr>
        <w:t xml:space="preserve">p de tweewekelijkse sprintdemo dagen steeds expliciet samen met de </w:t>
      </w:r>
      <w:proofErr w:type="spellStart"/>
      <w:r w:rsidR="00E973EF">
        <w:rPr>
          <w:szCs w:val="18"/>
          <w:lang w:bidi="nl-NL"/>
        </w:rPr>
        <w:t>BLM’s</w:t>
      </w:r>
      <w:proofErr w:type="spellEnd"/>
      <w:r w:rsidR="00E973EF">
        <w:rPr>
          <w:szCs w:val="18"/>
          <w:lang w:bidi="nl-NL"/>
        </w:rPr>
        <w:t xml:space="preserve"> gekeken worden naar hoe de verschillende onderwerpen zich in de praktijk ontwikkelen </w:t>
      </w:r>
      <w:r w:rsidR="007017D7">
        <w:rPr>
          <w:szCs w:val="18"/>
          <w:lang w:bidi="nl-NL"/>
        </w:rPr>
        <w:t xml:space="preserve">in de loop van het PI en welke keuzes daar mogelijk gemaakt moeten worden.  </w:t>
      </w:r>
    </w:p>
    <w:p w14:paraId="333C1CB6" w14:textId="77777777" w:rsidR="00E973EF" w:rsidRDefault="00E973EF" w:rsidP="0078475B">
      <w:pPr>
        <w:spacing w:after="160"/>
        <w:rPr>
          <w:szCs w:val="18"/>
          <w:lang w:bidi="nl-NL"/>
        </w:rPr>
      </w:pPr>
      <w:r>
        <w:rPr>
          <w:szCs w:val="18"/>
          <w:lang w:bidi="nl-NL"/>
        </w:rPr>
        <w:t xml:space="preserve">Ook wordt in het PIBO steeds een </w:t>
      </w:r>
      <w:proofErr w:type="spellStart"/>
      <w:r>
        <w:rPr>
          <w:szCs w:val="18"/>
          <w:lang w:bidi="nl-NL"/>
        </w:rPr>
        <w:t>heads</w:t>
      </w:r>
      <w:proofErr w:type="spellEnd"/>
      <w:r>
        <w:rPr>
          <w:szCs w:val="18"/>
          <w:lang w:bidi="nl-NL"/>
        </w:rPr>
        <w:t>-up gegeven in hoe het met oefenen staat</w:t>
      </w:r>
      <w:r w:rsidR="00BF2C50">
        <w:rPr>
          <w:szCs w:val="18"/>
          <w:lang w:bidi="nl-NL"/>
        </w:rPr>
        <w:t xml:space="preserve"> voor zover dit consequenties heeft voor het PI</w:t>
      </w:r>
      <w:r>
        <w:rPr>
          <w:szCs w:val="18"/>
          <w:lang w:bidi="nl-NL"/>
        </w:rPr>
        <w:t>: hoeveel wordt er geoefend, hoe loopt het verwerken van feedback, welke ondersteuningsvraag ligt e</w:t>
      </w:r>
      <w:r w:rsidR="00D6300F">
        <w:rPr>
          <w:szCs w:val="18"/>
          <w:lang w:bidi="nl-NL"/>
        </w:rPr>
        <w:t>r, waar moeten geplande features mogelijk toch van de planning af of waar ontstaat juist ruimte. De impact van het oefenen op de voortbrenging van het DSO kan hierbij per team sterk verschillen.</w:t>
      </w:r>
    </w:p>
    <w:p w14:paraId="4B64FFC9" w14:textId="7B37AFF7" w:rsidR="00DE6EE3" w:rsidRDefault="00DE6EE3">
      <w:pPr>
        <w:spacing w:line="240" w:lineRule="auto"/>
        <w:rPr>
          <w:szCs w:val="18"/>
          <w:lang w:bidi="nl-NL"/>
        </w:rPr>
      </w:pPr>
    </w:p>
    <w:p w14:paraId="7CB58E5E" w14:textId="77777777" w:rsidR="003D1BC4" w:rsidRPr="00DE4A74" w:rsidRDefault="00DE6EE3" w:rsidP="00BF61F0">
      <w:pPr>
        <w:spacing w:after="160" w:line="276" w:lineRule="auto"/>
        <w:rPr>
          <w:rStyle w:val="Subtieleverwijzing"/>
          <w:sz w:val="18"/>
        </w:rPr>
      </w:pPr>
      <w:r>
        <w:rPr>
          <w:rStyle w:val="Subtieleverwijzing"/>
          <w:sz w:val="18"/>
        </w:rPr>
        <w:t xml:space="preserve">Planningsproces en </w:t>
      </w:r>
      <w:proofErr w:type="spellStart"/>
      <w:r>
        <w:rPr>
          <w:rStyle w:val="Subtieleverwijzing"/>
          <w:sz w:val="18"/>
        </w:rPr>
        <w:t>breakouts</w:t>
      </w:r>
      <w:proofErr w:type="spellEnd"/>
    </w:p>
    <w:p w14:paraId="5C23AFDF" w14:textId="77777777" w:rsidR="003C575C" w:rsidRDefault="00182B93" w:rsidP="00BF61F0">
      <w:pPr>
        <w:spacing w:after="160" w:line="276" w:lineRule="auto"/>
        <w:rPr>
          <w:szCs w:val="18"/>
          <w:lang w:bidi="nl-NL"/>
        </w:rPr>
      </w:pPr>
      <w:r>
        <w:rPr>
          <w:szCs w:val="18"/>
          <w:lang w:bidi="nl-NL"/>
        </w:rPr>
        <w:t>We kennen voor het DSO een voorbereidingsproces</w:t>
      </w:r>
      <w:r w:rsidR="006B47D0">
        <w:rPr>
          <w:szCs w:val="18"/>
          <w:lang w:bidi="nl-NL"/>
        </w:rPr>
        <w:t xml:space="preserve">, de </w:t>
      </w:r>
      <w:proofErr w:type="spellStart"/>
      <w:r w:rsidR="006B47D0">
        <w:rPr>
          <w:szCs w:val="18"/>
          <w:lang w:bidi="nl-NL"/>
        </w:rPr>
        <w:t>funnel</w:t>
      </w:r>
      <w:proofErr w:type="spellEnd"/>
      <w:r w:rsidR="006B47D0">
        <w:rPr>
          <w:rStyle w:val="Voetnootmarkering"/>
          <w:szCs w:val="18"/>
          <w:lang w:bidi="nl-NL"/>
        </w:rPr>
        <w:footnoteReference w:id="2"/>
      </w:r>
      <w:r w:rsidR="006B47D0">
        <w:rPr>
          <w:szCs w:val="18"/>
          <w:lang w:bidi="nl-NL"/>
        </w:rPr>
        <w:t>. Hierin worden onderwerpen geprioriteerd, geanalyseerd en geschikt gemaakt om eventueel gerealiseerd te worden. Daartoe moet aan een aantal criteria voldaan zijn, zoals voldoende duidelijke uitwerking, een globale inschatting van de omvang en de impact, de financieringsstroom en de goedkeuring daarop enzovoorts.</w:t>
      </w:r>
    </w:p>
    <w:p w14:paraId="601EE470" w14:textId="77777777" w:rsidR="006B47D0" w:rsidRDefault="006B47D0" w:rsidP="00BF61F0">
      <w:pPr>
        <w:spacing w:after="160" w:line="276" w:lineRule="auto"/>
        <w:rPr>
          <w:szCs w:val="18"/>
          <w:lang w:bidi="nl-NL"/>
        </w:rPr>
      </w:pPr>
      <w:r>
        <w:rPr>
          <w:szCs w:val="18"/>
          <w:lang w:bidi="nl-NL"/>
        </w:rPr>
        <w:t xml:space="preserve">In een ideale situatie komt de </w:t>
      </w:r>
      <w:proofErr w:type="spellStart"/>
      <w:r>
        <w:rPr>
          <w:szCs w:val="18"/>
          <w:lang w:bidi="nl-NL"/>
        </w:rPr>
        <w:t>demand</w:t>
      </w:r>
      <w:proofErr w:type="spellEnd"/>
      <w:r>
        <w:rPr>
          <w:szCs w:val="18"/>
          <w:lang w:bidi="nl-NL"/>
        </w:rPr>
        <w:t xml:space="preserve"> die in een PI wordt ingebracht nagenoeg automatisch uit het </w:t>
      </w:r>
      <w:proofErr w:type="spellStart"/>
      <w:r>
        <w:rPr>
          <w:szCs w:val="18"/>
          <w:lang w:bidi="nl-NL"/>
        </w:rPr>
        <w:t>funnelproces</w:t>
      </w:r>
      <w:proofErr w:type="spellEnd"/>
      <w:r>
        <w:rPr>
          <w:szCs w:val="18"/>
          <w:lang w:bidi="nl-NL"/>
        </w:rPr>
        <w:t xml:space="preserve">. Daar is immers al een gedegen inhoudelijke en interbestuurlijke afweging gemaakt. In de praktijk zijn we nog niet zover dat bij de start van het planningsproces alles al helemaal duidelijk is. Over deze onderwerpen worden dan </w:t>
      </w:r>
      <w:proofErr w:type="spellStart"/>
      <w:r>
        <w:rPr>
          <w:szCs w:val="18"/>
          <w:lang w:bidi="nl-NL"/>
        </w:rPr>
        <w:t>breakouts</w:t>
      </w:r>
      <w:proofErr w:type="spellEnd"/>
      <w:r>
        <w:rPr>
          <w:szCs w:val="18"/>
          <w:lang w:bidi="nl-NL"/>
        </w:rPr>
        <w:t xml:space="preserve"> georganiseerd </w:t>
      </w:r>
      <w:r w:rsidR="00DC6F63">
        <w:rPr>
          <w:szCs w:val="18"/>
          <w:lang w:bidi="nl-NL"/>
        </w:rPr>
        <w:t xml:space="preserve">met betrokkenen </w:t>
      </w:r>
      <w:r>
        <w:rPr>
          <w:szCs w:val="18"/>
          <w:lang w:bidi="nl-NL"/>
        </w:rPr>
        <w:t>ter afstemming en waar nodig om keuzes te maken tussen alternatieven of prioriteiten.</w:t>
      </w:r>
      <w:r w:rsidR="00AA5DFE">
        <w:rPr>
          <w:szCs w:val="18"/>
          <w:lang w:bidi="nl-NL"/>
        </w:rPr>
        <w:t xml:space="preserve"> De uitkomsten worden waar nodig en mogelijk direct in de planning van het PI verwerkt.</w:t>
      </w:r>
    </w:p>
    <w:p w14:paraId="1C2E8225" w14:textId="77777777" w:rsidR="00F76213" w:rsidRDefault="00F76213" w:rsidP="006B7BED">
      <w:pPr>
        <w:spacing w:after="160" w:line="240" w:lineRule="auto"/>
        <w:rPr>
          <w:szCs w:val="18"/>
          <w:lang w:bidi="nl-NL"/>
        </w:rPr>
      </w:pPr>
      <w:r>
        <w:rPr>
          <w:szCs w:val="18"/>
          <w:lang w:bidi="nl-NL"/>
        </w:rPr>
        <w:t>Ter indicatie zijn onder meer de volgende keuzes gemaakt:</w:t>
      </w:r>
    </w:p>
    <w:p w14:paraId="3F4376AB" w14:textId="77777777" w:rsidR="00F76213" w:rsidRDefault="00F76213" w:rsidP="006B7BED">
      <w:pPr>
        <w:pStyle w:val="Lijstalinea"/>
        <w:numPr>
          <w:ilvl w:val="0"/>
          <w:numId w:val="45"/>
        </w:numPr>
        <w:spacing w:after="160" w:line="240" w:lineRule="auto"/>
        <w:rPr>
          <w:szCs w:val="18"/>
          <w:lang w:bidi="nl-NL"/>
        </w:rPr>
      </w:pPr>
      <w:r>
        <w:rPr>
          <w:szCs w:val="18"/>
          <w:lang w:bidi="nl-NL"/>
        </w:rPr>
        <w:t xml:space="preserve">Het team Ozon zal de geautomatiseerde downloadfunctie realiseren. Dit gaat ten koste van het werk aan </w:t>
      </w:r>
      <w:proofErr w:type="spellStart"/>
      <w:r>
        <w:rPr>
          <w:szCs w:val="18"/>
          <w:lang w:bidi="nl-NL"/>
        </w:rPr>
        <w:t>validaties</w:t>
      </w:r>
      <w:proofErr w:type="spellEnd"/>
      <w:r>
        <w:rPr>
          <w:szCs w:val="18"/>
          <w:lang w:bidi="nl-NL"/>
        </w:rPr>
        <w:t>.</w:t>
      </w:r>
    </w:p>
    <w:p w14:paraId="342893AB" w14:textId="255A5601" w:rsidR="00F76213" w:rsidRPr="00246242" w:rsidRDefault="00F76213" w:rsidP="006B7BED">
      <w:pPr>
        <w:pStyle w:val="Lijstalinea"/>
        <w:numPr>
          <w:ilvl w:val="0"/>
          <w:numId w:val="45"/>
        </w:numPr>
        <w:spacing w:after="160" w:line="240" w:lineRule="auto"/>
        <w:rPr>
          <w:szCs w:val="18"/>
          <w:lang w:bidi="nl-NL"/>
        </w:rPr>
      </w:pPr>
      <w:r>
        <w:rPr>
          <w:szCs w:val="18"/>
          <w:lang w:bidi="nl-NL"/>
        </w:rPr>
        <w:t>Het team Gebruikerstoepassingen zal de Gerelateerde Verzoeken realiseren. Dit betekent dat er geen ruimte is voor het verbeteren van de WCAG compliance en het oplossen van bevindingen zoals die als “</w:t>
      </w:r>
      <w:proofErr w:type="spellStart"/>
      <w:r>
        <w:rPr>
          <w:szCs w:val="18"/>
          <w:lang w:bidi="nl-NL"/>
        </w:rPr>
        <w:t>known</w:t>
      </w:r>
      <w:proofErr w:type="spellEnd"/>
      <w:r>
        <w:rPr>
          <w:szCs w:val="18"/>
          <w:lang w:bidi="nl-NL"/>
        </w:rPr>
        <w:t xml:space="preserve"> issues” bekend staan bij het IPLO (zie de website van het IPLO: </w:t>
      </w:r>
      <w:r w:rsidR="006B7BED">
        <w:rPr>
          <w:szCs w:val="18"/>
          <w:lang w:bidi="nl-NL"/>
        </w:rPr>
        <w:lastRenderedPageBreak/>
        <w:t>(</w:t>
      </w:r>
      <w:hyperlink r:id="rId13" w:history="1">
        <w:r w:rsidR="006B7BED" w:rsidRPr="00DD65D8">
          <w:rPr>
            <w:rStyle w:val="Hyperlink"/>
            <w:szCs w:val="18"/>
            <w:lang w:bidi="nl-NL"/>
          </w:rPr>
          <w:t>https://iplo.nl/digitaal-stelsel/storingen-onderhoud-release-informatie/bekende-problemen-known-issues/</w:t>
        </w:r>
      </w:hyperlink>
      <w:r>
        <w:rPr>
          <w:szCs w:val="18"/>
          <w:lang w:bidi="nl-NL"/>
        </w:rPr>
        <w:t>)</w:t>
      </w:r>
    </w:p>
    <w:p w14:paraId="06C9E129" w14:textId="77777777" w:rsidR="006B7BED" w:rsidRDefault="006B7BED" w:rsidP="006B7BED">
      <w:pPr>
        <w:spacing w:after="160" w:line="240" w:lineRule="auto"/>
        <w:rPr>
          <w:rStyle w:val="Subtieleverwijzing"/>
          <w:sz w:val="18"/>
        </w:rPr>
      </w:pPr>
    </w:p>
    <w:p w14:paraId="13B5CA1C" w14:textId="15A219F1" w:rsidR="00DE6EE3" w:rsidRPr="00DE6EE3" w:rsidRDefault="00DE6EE3" w:rsidP="00BF61F0">
      <w:pPr>
        <w:spacing w:after="160" w:line="276" w:lineRule="auto"/>
        <w:rPr>
          <w:rStyle w:val="Subtieleverwijzing"/>
          <w:sz w:val="18"/>
        </w:rPr>
      </w:pPr>
      <w:r w:rsidRPr="00DE6EE3">
        <w:rPr>
          <w:rStyle w:val="Subtieleverwijzing"/>
          <w:sz w:val="18"/>
        </w:rPr>
        <w:t>Gepland in PI-2</w:t>
      </w:r>
      <w:r w:rsidR="00BC5CAD">
        <w:rPr>
          <w:rStyle w:val="Subtieleverwijzing"/>
          <w:sz w:val="18"/>
        </w:rPr>
        <w:t>2</w:t>
      </w:r>
    </w:p>
    <w:p w14:paraId="4017567C" w14:textId="77777777" w:rsidR="00EB2314" w:rsidRDefault="00EB2314" w:rsidP="00BF61F0">
      <w:pPr>
        <w:spacing w:after="160" w:line="276" w:lineRule="auto"/>
        <w:rPr>
          <w:szCs w:val="18"/>
          <w:lang w:bidi="nl-NL"/>
        </w:rPr>
      </w:pPr>
      <w:r>
        <w:rPr>
          <w:szCs w:val="18"/>
          <w:lang w:bidi="nl-NL"/>
        </w:rPr>
        <w:t>De volgende onderdelen zijn gepland om te realiseren</w:t>
      </w:r>
      <w:r w:rsidR="00AC1AD1">
        <w:rPr>
          <w:szCs w:val="18"/>
          <w:lang w:bidi="nl-NL"/>
        </w:rPr>
        <w:t xml:space="preserve">. NB: soms is er een overlap tussen IWT-eisen of zijn er aansluitende eisen zoals de ontwikkeling van een TPOD en vervolgens het implementeren daarvan in de keten. In het onderstaande worden dergelijke onderwerpen één keer benoemd. </w:t>
      </w:r>
      <w:r w:rsidR="004951D5">
        <w:rPr>
          <w:szCs w:val="18"/>
          <w:lang w:bidi="nl-NL"/>
        </w:rPr>
        <w:t>Als er op het betreffende onderwerp dan nog restwerk is dan wordt dat vermeld.</w:t>
      </w:r>
    </w:p>
    <w:p w14:paraId="5A5DA35E" w14:textId="77777777" w:rsidR="008849C4" w:rsidRDefault="003C6A95" w:rsidP="00BF61F0">
      <w:pPr>
        <w:spacing w:after="160" w:line="276" w:lineRule="auto"/>
        <w:rPr>
          <w:szCs w:val="18"/>
          <w:lang w:bidi="nl-NL"/>
        </w:rPr>
      </w:pPr>
      <w:r w:rsidRPr="00AA5DFE">
        <w:rPr>
          <w:szCs w:val="18"/>
          <w:lang w:bidi="nl-NL"/>
        </w:rPr>
        <w:t xml:space="preserve">De </w:t>
      </w:r>
      <w:r w:rsidR="00880C24" w:rsidRPr="00AA5DFE">
        <w:rPr>
          <w:szCs w:val="18"/>
          <w:lang w:bidi="nl-NL"/>
        </w:rPr>
        <w:t>onderwerpen zijn voorzien van hyperlinks naar de features in Jira waar meer achtergronden te vinden zijn en tevens inzicht in financieringsstromen e.d.</w:t>
      </w:r>
    </w:p>
    <w:p w14:paraId="5551428F" w14:textId="77777777" w:rsidR="00C03916" w:rsidRPr="00C03916" w:rsidRDefault="00687A78" w:rsidP="00C03916">
      <w:pPr>
        <w:pStyle w:val="Lijstalinea"/>
        <w:numPr>
          <w:ilvl w:val="1"/>
          <w:numId w:val="7"/>
        </w:numPr>
        <w:spacing w:after="160"/>
        <w:rPr>
          <w:szCs w:val="18"/>
          <w:lang w:bidi="nl-NL"/>
        </w:rPr>
      </w:pPr>
      <w:r w:rsidRPr="00190DAB">
        <w:rPr>
          <w:b/>
          <w:bCs/>
          <w:szCs w:val="18"/>
          <w:lang w:bidi="nl-NL"/>
        </w:rPr>
        <w:t>Kunnen</w:t>
      </w:r>
      <w:r w:rsidR="00EB2314" w:rsidRPr="00190DAB">
        <w:rPr>
          <w:b/>
          <w:bCs/>
          <w:szCs w:val="18"/>
          <w:lang w:bidi="nl-NL"/>
        </w:rPr>
        <w:t xml:space="preserve"> gebruiken van Omgevingsdocumenten en Omgevingsdocumenten van rechtswege</w:t>
      </w:r>
    </w:p>
    <w:p w14:paraId="297359FE" w14:textId="5A4DBAEB" w:rsidR="002B0DF0" w:rsidRDefault="006B7BED" w:rsidP="004C7F45">
      <w:pPr>
        <w:pStyle w:val="Lijstalinea"/>
        <w:numPr>
          <w:ilvl w:val="0"/>
          <w:numId w:val="11"/>
        </w:numPr>
        <w:spacing w:after="160"/>
        <w:rPr>
          <w:rFonts w:ascii="Verdana" w:eastAsia="Times New Roman" w:hAnsi="Verdana" w:cs="Times New Roman"/>
          <w:sz w:val="18"/>
          <w:szCs w:val="18"/>
          <w:lang w:eastAsia="nl-NL" w:bidi="nl-NL"/>
        </w:rPr>
      </w:pPr>
      <w:hyperlink r:id="rId14" w:history="1">
        <w:r w:rsidR="00585E81" w:rsidRPr="00E06F47">
          <w:rPr>
            <w:rStyle w:val="Hyperlink"/>
            <w:rFonts w:ascii="Verdana" w:eastAsia="Times New Roman" w:hAnsi="Verdana" w:cs="Times New Roman"/>
            <w:sz w:val="18"/>
            <w:szCs w:val="18"/>
            <w:lang w:eastAsia="nl-NL" w:bidi="nl-NL"/>
          </w:rPr>
          <w:t>PBDSO-1299</w:t>
        </w:r>
      </w:hyperlink>
      <w:r w:rsidR="00585E81">
        <w:rPr>
          <w:rFonts w:ascii="Verdana" w:eastAsia="Times New Roman" w:hAnsi="Verdana" w:cs="Times New Roman"/>
          <w:sz w:val="18"/>
          <w:szCs w:val="18"/>
          <w:lang w:eastAsia="nl-NL" w:bidi="nl-NL"/>
        </w:rPr>
        <w:t>: Beproeven van tijdreizen en oplossen van bevindingen. Tijdreizen is gerealiseerd in PI-21, maar met gebruikers moet nog goed gekeken worden of dit nu goed functioneert.</w:t>
      </w:r>
      <w:r w:rsidR="00246242">
        <w:rPr>
          <w:rFonts w:ascii="Verdana" w:eastAsia="Times New Roman" w:hAnsi="Verdana" w:cs="Times New Roman"/>
          <w:sz w:val="18"/>
          <w:szCs w:val="18"/>
          <w:lang w:eastAsia="nl-NL" w:bidi="nl-NL"/>
        </w:rPr>
        <w:t xml:space="preserve"> Vanwege de complexiteit van het onderwerp is dit als aparte feature gedefinieerd.</w:t>
      </w:r>
    </w:p>
    <w:p w14:paraId="49502A48" w14:textId="77777777" w:rsidR="00E06F47" w:rsidRDefault="006B7BED" w:rsidP="004C7F45">
      <w:pPr>
        <w:pStyle w:val="Lijstalinea"/>
        <w:numPr>
          <w:ilvl w:val="0"/>
          <w:numId w:val="11"/>
        </w:numPr>
        <w:spacing w:after="160"/>
        <w:rPr>
          <w:rFonts w:ascii="Verdana" w:eastAsia="Times New Roman" w:hAnsi="Verdana" w:cs="Times New Roman"/>
          <w:sz w:val="18"/>
          <w:szCs w:val="18"/>
          <w:lang w:eastAsia="nl-NL" w:bidi="nl-NL"/>
        </w:rPr>
      </w:pPr>
      <w:hyperlink r:id="rId15" w:history="1">
        <w:r w:rsidR="00E06F47" w:rsidRPr="00E06F47">
          <w:rPr>
            <w:rStyle w:val="Hyperlink"/>
            <w:rFonts w:ascii="Verdana" w:eastAsia="Times New Roman" w:hAnsi="Verdana" w:cs="Times New Roman"/>
            <w:sz w:val="18"/>
            <w:szCs w:val="18"/>
            <w:lang w:eastAsia="nl-NL" w:bidi="nl-NL"/>
          </w:rPr>
          <w:t>PBDSO-742</w:t>
        </w:r>
      </w:hyperlink>
      <w:r w:rsidR="00E06F47">
        <w:rPr>
          <w:rFonts w:ascii="Verdana" w:eastAsia="Times New Roman" w:hAnsi="Verdana" w:cs="Times New Roman"/>
          <w:sz w:val="18"/>
          <w:szCs w:val="18"/>
          <w:lang w:eastAsia="nl-NL" w:bidi="nl-NL"/>
        </w:rPr>
        <w:t>: Zoeken op tekst in een omgevingsdocument. Dit is een restant van de gewijzigde gebruikersinteractie bij de Viewer.</w:t>
      </w:r>
    </w:p>
    <w:p w14:paraId="2372F129" w14:textId="77777777" w:rsidR="00012335" w:rsidRDefault="006B7BED" w:rsidP="004C7F45">
      <w:pPr>
        <w:pStyle w:val="Lijstalinea"/>
        <w:numPr>
          <w:ilvl w:val="0"/>
          <w:numId w:val="11"/>
        </w:numPr>
        <w:spacing w:after="160"/>
        <w:rPr>
          <w:rFonts w:ascii="Verdana" w:eastAsia="Times New Roman" w:hAnsi="Verdana" w:cs="Times New Roman"/>
          <w:sz w:val="18"/>
          <w:szCs w:val="18"/>
          <w:lang w:eastAsia="nl-NL" w:bidi="nl-NL"/>
        </w:rPr>
      </w:pPr>
      <w:hyperlink r:id="rId16" w:history="1">
        <w:r w:rsidR="00012335" w:rsidRPr="00012335">
          <w:rPr>
            <w:rStyle w:val="Hyperlink"/>
            <w:rFonts w:ascii="Verdana" w:eastAsia="Times New Roman" w:hAnsi="Verdana" w:cs="Times New Roman"/>
            <w:sz w:val="18"/>
            <w:szCs w:val="18"/>
            <w:lang w:eastAsia="nl-NL" w:bidi="nl-NL"/>
          </w:rPr>
          <w:t>PBDSO-610</w:t>
        </w:r>
      </w:hyperlink>
      <w:r w:rsidR="00012335">
        <w:rPr>
          <w:rFonts w:ascii="Verdana" w:eastAsia="Times New Roman" w:hAnsi="Verdana" w:cs="Times New Roman"/>
          <w:sz w:val="18"/>
          <w:szCs w:val="18"/>
          <w:lang w:eastAsia="nl-NL" w:bidi="nl-NL"/>
        </w:rPr>
        <w:t>: Restpunten van de nieuwe gebruikersflow in de Viewer.</w:t>
      </w:r>
    </w:p>
    <w:p w14:paraId="0B9A860B" w14:textId="77777777" w:rsidR="00305BDA" w:rsidRDefault="006B7BED" w:rsidP="004C7F45">
      <w:pPr>
        <w:pStyle w:val="Lijstalinea"/>
        <w:numPr>
          <w:ilvl w:val="0"/>
          <w:numId w:val="11"/>
        </w:numPr>
        <w:spacing w:after="160"/>
        <w:rPr>
          <w:rFonts w:ascii="Verdana" w:eastAsia="Times New Roman" w:hAnsi="Verdana" w:cs="Times New Roman"/>
          <w:sz w:val="18"/>
          <w:szCs w:val="18"/>
          <w:lang w:eastAsia="nl-NL" w:bidi="nl-NL"/>
        </w:rPr>
      </w:pPr>
      <w:hyperlink r:id="rId17" w:history="1">
        <w:r w:rsidR="00305BDA" w:rsidRPr="00305BDA">
          <w:rPr>
            <w:rStyle w:val="Hyperlink"/>
            <w:rFonts w:ascii="Verdana" w:eastAsia="Times New Roman" w:hAnsi="Verdana" w:cs="Times New Roman"/>
            <w:sz w:val="18"/>
            <w:szCs w:val="18"/>
            <w:lang w:eastAsia="nl-NL" w:bidi="nl-NL"/>
          </w:rPr>
          <w:t>PBDSO-1309</w:t>
        </w:r>
      </w:hyperlink>
      <w:r w:rsidR="00305BDA">
        <w:rPr>
          <w:rFonts w:ascii="Verdana" w:eastAsia="Times New Roman" w:hAnsi="Verdana" w:cs="Times New Roman"/>
          <w:sz w:val="18"/>
          <w:szCs w:val="18"/>
          <w:lang w:eastAsia="nl-NL" w:bidi="nl-NL"/>
        </w:rPr>
        <w:t xml:space="preserve">: Zoeken op bevoegd gezag mogelijk maken. Hiermee kan administratief op de plannen van een bevoegd gezag worden gezocht. Het doel is de robuustheid verbeteren omdat nu het BG vaak op geometrie wordt gezocht en dit zware </w:t>
      </w:r>
      <w:proofErr w:type="spellStart"/>
      <w:r w:rsidR="00305BDA">
        <w:rPr>
          <w:rFonts w:ascii="Verdana" w:eastAsia="Times New Roman" w:hAnsi="Verdana" w:cs="Times New Roman"/>
          <w:sz w:val="18"/>
          <w:szCs w:val="18"/>
          <w:lang w:eastAsia="nl-NL" w:bidi="nl-NL"/>
        </w:rPr>
        <w:t>queries</w:t>
      </w:r>
      <w:proofErr w:type="spellEnd"/>
      <w:r w:rsidR="00305BDA">
        <w:rPr>
          <w:rFonts w:ascii="Verdana" w:eastAsia="Times New Roman" w:hAnsi="Verdana" w:cs="Times New Roman"/>
          <w:sz w:val="18"/>
          <w:szCs w:val="18"/>
          <w:lang w:eastAsia="nl-NL" w:bidi="nl-NL"/>
        </w:rPr>
        <w:t xml:space="preserve"> oplevert.</w:t>
      </w:r>
    </w:p>
    <w:p w14:paraId="421506CC" w14:textId="77777777" w:rsidR="00305BDA" w:rsidRDefault="006B7BED" w:rsidP="004C7F45">
      <w:pPr>
        <w:pStyle w:val="Lijstalinea"/>
        <w:numPr>
          <w:ilvl w:val="0"/>
          <w:numId w:val="11"/>
        </w:numPr>
        <w:spacing w:after="160"/>
        <w:rPr>
          <w:rFonts w:ascii="Verdana" w:eastAsia="Times New Roman" w:hAnsi="Verdana" w:cs="Times New Roman"/>
          <w:sz w:val="18"/>
          <w:szCs w:val="18"/>
          <w:lang w:eastAsia="nl-NL" w:bidi="nl-NL"/>
        </w:rPr>
      </w:pPr>
      <w:hyperlink r:id="rId18" w:history="1">
        <w:r w:rsidR="00305BDA" w:rsidRPr="00305BDA">
          <w:rPr>
            <w:rStyle w:val="Hyperlink"/>
            <w:rFonts w:ascii="Verdana" w:eastAsia="Times New Roman" w:hAnsi="Verdana" w:cs="Times New Roman"/>
            <w:sz w:val="18"/>
            <w:szCs w:val="18"/>
            <w:lang w:eastAsia="nl-NL" w:bidi="nl-NL"/>
          </w:rPr>
          <w:t>PBDSO-960</w:t>
        </w:r>
      </w:hyperlink>
      <w:r w:rsidR="00305BDA">
        <w:rPr>
          <w:rFonts w:ascii="Verdana" w:eastAsia="Times New Roman" w:hAnsi="Verdana" w:cs="Times New Roman"/>
          <w:sz w:val="18"/>
          <w:szCs w:val="18"/>
          <w:lang w:eastAsia="nl-NL" w:bidi="nl-NL"/>
        </w:rPr>
        <w:t xml:space="preserve">: </w:t>
      </w:r>
      <w:proofErr w:type="spellStart"/>
      <w:r w:rsidR="00305BDA">
        <w:rPr>
          <w:rFonts w:ascii="Verdana" w:eastAsia="Times New Roman" w:hAnsi="Verdana" w:cs="Times New Roman"/>
          <w:sz w:val="18"/>
          <w:szCs w:val="18"/>
          <w:lang w:eastAsia="nl-NL" w:bidi="nl-NL"/>
        </w:rPr>
        <w:t>Leftovers</w:t>
      </w:r>
      <w:proofErr w:type="spellEnd"/>
      <w:r w:rsidR="00305BDA">
        <w:rPr>
          <w:rFonts w:ascii="Verdana" w:eastAsia="Times New Roman" w:hAnsi="Verdana" w:cs="Times New Roman"/>
          <w:sz w:val="18"/>
          <w:szCs w:val="18"/>
          <w:lang w:eastAsia="nl-NL" w:bidi="nl-NL"/>
        </w:rPr>
        <w:t xml:space="preserve"> weergave toekomstige regelgeving (regelgeving die wel bekendgemaakt is, maar nog niet in werking is getreden).</w:t>
      </w:r>
    </w:p>
    <w:p w14:paraId="3BB29FCB" w14:textId="77777777" w:rsidR="004C3303" w:rsidRDefault="006B7BED" w:rsidP="004C7F45">
      <w:pPr>
        <w:pStyle w:val="Lijstalinea"/>
        <w:numPr>
          <w:ilvl w:val="0"/>
          <w:numId w:val="11"/>
        </w:numPr>
        <w:spacing w:after="160"/>
        <w:rPr>
          <w:rFonts w:ascii="Verdana" w:eastAsia="Times New Roman" w:hAnsi="Verdana" w:cs="Times New Roman"/>
          <w:sz w:val="18"/>
          <w:szCs w:val="18"/>
          <w:lang w:eastAsia="nl-NL" w:bidi="nl-NL"/>
        </w:rPr>
      </w:pPr>
      <w:hyperlink r:id="rId19" w:history="1">
        <w:r w:rsidR="004C3303" w:rsidRPr="004C3303">
          <w:rPr>
            <w:rStyle w:val="Hyperlink"/>
            <w:rFonts w:ascii="Verdana" w:eastAsia="Times New Roman" w:hAnsi="Verdana" w:cs="Times New Roman"/>
            <w:sz w:val="18"/>
            <w:szCs w:val="18"/>
            <w:lang w:eastAsia="nl-NL" w:bidi="nl-NL"/>
          </w:rPr>
          <w:t>PBDSO-1322</w:t>
        </w:r>
      </w:hyperlink>
      <w:r w:rsidR="004C3303">
        <w:rPr>
          <w:rFonts w:ascii="Verdana" w:eastAsia="Times New Roman" w:hAnsi="Verdana" w:cs="Times New Roman"/>
          <w:sz w:val="18"/>
          <w:szCs w:val="18"/>
          <w:lang w:eastAsia="nl-NL" w:bidi="nl-NL"/>
        </w:rPr>
        <w:t xml:space="preserve">: Implementatie van de presentatiestandaard in de Viewer. </w:t>
      </w:r>
      <w:proofErr w:type="spellStart"/>
      <w:r w:rsidR="004C3303">
        <w:rPr>
          <w:rFonts w:ascii="Verdana" w:eastAsia="Times New Roman" w:hAnsi="Verdana" w:cs="Times New Roman"/>
          <w:sz w:val="18"/>
          <w:szCs w:val="18"/>
          <w:lang w:eastAsia="nl-NL" w:bidi="nl-NL"/>
        </w:rPr>
        <w:t>Enabling</w:t>
      </w:r>
      <w:proofErr w:type="spellEnd"/>
      <w:r w:rsidR="004C3303">
        <w:rPr>
          <w:rFonts w:ascii="Verdana" w:eastAsia="Times New Roman" w:hAnsi="Verdana" w:cs="Times New Roman"/>
          <w:sz w:val="18"/>
          <w:szCs w:val="18"/>
          <w:lang w:eastAsia="nl-NL" w:bidi="nl-NL"/>
        </w:rPr>
        <w:t xml:space="preserve"> feature waarmee de weergave van teksten in de Viewer verder wordt gestandaardiseerd. Dit verbetert de robuustheid omdat er minder maatwerk nodig is.</w:t>
      </w:r>
    </w:p>
    <w:p w14:paraId="4EA906DC" w14:textId="77777777" w:rsidR="004C3303" w:rsidRDefault="006B7BED" w:rsidP="004C7F45">
      <w:pPr>
        <w:pStyle w:val="Lijstalinea"/>
        <w:numPr>
          <w:ilvl w:val="0"/>
          <w:numId w:val="11"/>
        </w:numPr>
        <w:spacing w:after="160"/>
        <w:rPr>
          <w:rFonts w:ascii="Verdana" w:eastAsia="Times New Roman" w:hAnsi="Verdana" w:cs="Times New Roman"/>
          <w:sz w:val="18"/>
          <w:szCs w:val="18"/>
          <w:lang w:eastAsia="nl-NL" w:bidi="nl-NL"/>
        </w:rPr>
      </w:pPr>
      <w:hyperlink r:id="rId20" w:history="1">
        <w:r w:rsidR="004C3303" w:rsidRPr="004C3303">
          <w:rPr>
            <w:rStyle w:val="Hyperlink"/>
            <w:rFonts w:ascii="Verdana" w:eastAsia="Times New Roman" w:hAnsi="Verdana" w:cs="Times New Roman"/>
            <w:sz w:val="18"/>
            <w:szCs w:val="18"/>
            <w:lang w:eastAsia="nl-NL" w:bidi="nl-NL"/>
          </w:rPr>
          <w:t>PBDSO-869</w:t>
        </w:r>
      </w:hyperlink>
      <w:r w:rsidR="004C3303">
        <w:rPr>
          <w:rFonts w:ascii="Verdana" w:eastAsia="Times New Roman" w:hAnsi="Verdana" w:cs="Times New Roman"/>
          <w:sz w:val="18"/>
          <w:szCs w:val="18"/>
          <w:lang w:eastAsia="nl-NL" w:bidi="nl-NL"/>
        </w:rPr>
        <w:t>: Aansluiten Viewer op Helpcentrum (</w:t>
      </w:r>
      <w:proofErr w:type="spellStart"/>
      <w:r w:rsidR="004C3303">
        <w:rPr>
          <w:rFonts w:ascii="Verdana" w:eastAsia="Times New Roman" w:hAnsi="Verdana" w:cs="Times New Roman"/>
          <w:sz w:val="18"/>
          <w:szCs w:val="18"/>
          <w:lang w:eastAsia="nl-NL" w:bidi="nl-NL"/>
        </w:rPr>
        <w:t>stretched</w:t>
      </w:r>
      <w:proofErr w:type="spellEnd"/>
      <w:r w:rsidR="004C3303">
        <w:rPr>
          <w:rFonts w:ascii="Verdana" w:eastAsia="Times New Roman" w:hAnsi="Verdana" w:cs="Times New Roman"/>
          <w:sz w:val="18"/>
          <w:szCs w:val="18"/>
          <w:lang w:eastAsia="nl-NL" w:bidi="nl-NL"/>
        </w:rPr>
        <w:t xml:space="preserve"> goal)</w:t>
      </w:r>
    </w:p>
    <w:p w14:paraId="45791723" w14:textId="77777777" w:rsidR="005215C1" w:rsidRDefault="006B7BED" w:rsidP="005215C1">
      <w:pPr>
        <w:pStyle w:val="Lijstalinea"/>
        <w:numPr>
          <w:ilvl w:val="0"/>
          <w:numId w:val="11"/>
        </w:numPr>
        <w:spacing w:after="160"/>
        <w:rPr>
          <w:rFonts w:ascii="Verdana" w:eastAsia="Times New Roman" w:hAnsi="Verdana" w:cs="Times New Roman"/>
          <w:sz w:val="18"/>
          <w:szCs w:val="18"/>
          <w:lang w:eastAsia="nl-NL" w:bidi="nl-NL"/>
        </w:rPr>
      </w:pPr>
      <w:hyperlink r:id="rId21" w:history="1">
        <w:r w:rsidR="005215C1" w:rsidRPr="00CC0CC6">
          <w:rPr>
            <w:rStyle w:val="Hyperlink"/>
            <w:rFonts w:ascii="Verdana" w:eastAsia="Times New Roman" w:hAnsi="Verdana" w:cs="Times New Roman"/>
            <w:sz w:val="18"/>
            <w:szCs w:val="18"/>
            <w:lang w:eastAsia="nl-NL" w:bidi="nl-NL"/>
          </w:rPr>
          <w:t>PBDSO-809</w:t>
        </w:r>
      </w:hyperlink>
      <w:r w:rsidR="005215C1">
        <w:rPr>
          <w:rStyle w:val="Hyperlink"/>
          <w:rFonts w:ascii="Verdana" w:eastAsia="Times New Roman" w:hAnsi="Verdana" w:cs="Times New Roman"/>
          <w:sz w:val="18"/>
          <w:szCs w:val="18"/>
          <w:lang w:eastAsia="nl-NL" w:bidi="nl-NL"/>
        </w:rPr>
        <w:t xml:space="preserve">: </w:t>
      </w:r>
      <w:r w:rsidR="005215C1">
        <w:rPr>
          <w:rFonts w:ascii="Verdana" w:eastAsia="Times New Roman" w:hAnsi="Verdana" w:cs="Times New Roman"/>
          <w:sz w:val="18"/>
          <w:szCs w:val="18"/>
          <w:lang w:eastAsia="nl-NL" w:bidi="nl-NL"/>
        </w:rPr>
        <w:t>Maatregelen op maat beter vindbaar maken in loket</w:t>
      </w:r>
    </w:p>
    <w:p w14:paraId="51798529" w14:textId="77777777" w:rsidR="001C5E3E" w:rsidRDefault="006B7BED" w:rsidP="005215C1">
      <w:pPr>
        <w:pStyle w:val="Lijstalinea"/>
        <w:numPr>
          <w:ilvl w:val="0"/>
          <w:numId w:val="11"/>
        </w:numPr>
        <w:spacing w:after="160"/>
        <w:rPr>
          <w:rFonts w:ascii="Verdana" w:eastAsia="Times New Roman" w:hAnsi="Verdana" w:cs="Times New Roman"/>
          <w:sz w:val="18"/>
          <w:szCs w:val="18"/>
          <w:lang w:eastAsia="nl-NL" w:bidi="nl-NL"/>
        </w:rPr>
      </w:pPr>
      <w:hyperlink r:id="rId22" w:history="1">
        <w:r w:rsidR="001C5E3E" w:rsidRPr="001C5E3E">
          <w:rPr>
            <w:rStyle w:val="Hyperlink"/>
            <w:rFonts w:ascii="Verdana" w:eastAsia="Times New Roman" w:hAnsi="Verdana" w:cs="Times New Roman"/>
            <w:sz w:val="18"/>
            <w:szCs w:val="18"/>
            <w:lang w:eastAsia="nl-NL" w:bidi="nl-NL"/>
          </w:rPr>
          <w:t>PBDSO-1321</w:t>
        </w:r>
      </w:hyperlink>
      <w:r w:rsidR="001C5E3E">
        <w:rPr>
          <w:rFonts w:ascii="Verdana" w:eastAsia="Times New Roman" w:hAnsi="Verdana" w:cs="Times New Roman"/>
          <w:sz w:val="18"/>
          <w:szCs w:val="18"/>
          <w:lang w:eastAsia="nl-NL" w:bidi="nl-NL"/>
        </w:rPr>
        <w:t>: Uitbreiding kaartdetails in de Viewer. Dit is een generieke feature, in PI-22 gaat het vooral om het toevoegen van een legenda waar deze nu ontbreekt.</w:t>
      </w:r>
    </w:p>
    <w:p w14:paraId="3DF661DE" w14:textId="77777777" w:rsidR="005215C1" w:rsidRDefault="005215C1" w:rsidP="005215C1">
      <w:pPr>
        <w:pStyle w:val="Lijstalinea"/>
        <w:spacing w:after="160"/>
        <w:rPr>
          <w:rFonts w:ascii="Verdana" w:eastAsia="Times New Roman" w:hAnsi="Verdana" w:cs="Times New Roman"/>
          <w:sz w:val="18"/>
          <w:szCs w:val="18"/>
          <w:lang w:eastAsia="nl-NL" w:bidi="nl-NL"/>
        </w:rPr>
      </w:pPr>
    </w:p>
    <w:p w14:paraId="301551AC" w14:textId="77777777" w:rsidR="00190DAB" w:rsidRPr="00E74F92" w:rsidRDefault="00190DAB" w:rsidP="00190DAB">
      <w:pPr>
        <w:spacing w:after="160"/>
        <w:rPr>
          <w:b/>
          <w:bCs/>
          <w:szCs w:val="18"/>
          <w:lang w:bidi="nl-NL"/>
        </w:rPr>
      </w:pPr>
      <w:r w:rsidRPr="00E74F92">
        <w:rPr>
          <w:b/>
          <w:bCs/>
          <w:szCs w:val="18"/>
          <w:lang w:bidi="nl-NL"/>
        </w:rPr>
        <w:t>2.1 Kunnen opstellen en indienen A/M</w:t>
      </w:r>
    </w:p>
    <w:p w14:paraId="3CEB0D06" w14:textId="6F5E49C5" w:rsidR="00F376D1" w:rsidRDefault="006B7BED" w:rsidP="00F376D1">
      <w:pPr>
        <w:pStyle w:val="Lijstalinea"/>
        <w:numPr>
          <w:ilvl w:val="0"/>
          <w:numId w:val="11"/>
        </w:numPr>
        <w:spacing w:after="160"/>
        <w:rPr>
          <w:rFonts w:ascii="Verdana" w:eastAsia="Times New Roman" w:hAnsi="Verdana" w:cs="Times New Roman"/>
          <w:sz w:val="18"/>
          <w:szCs w:val="18"/>
          <w:lang w:eastAsia="nl-NL" w:bidi="nl-NL"/>
        </w:rPr>
      </w:pPr>
      <w:hyperlink r:id="rId23" w:history="1">
        <w:r w:rsidR="00F376D1" w:rsidRPr="00E74F92">
          <w:rPr>
            <w:rStyle w:val="Hyperlink"/>
            <w:rFonts w:ascii="Verdana" w:eastAsia="Times New Roman" w:hAnsi="Verdana" w:cs="Times New Roman"/>
            <w:sz w:val="18"/>
            <w:szCs w:val="18"/>
            <w:lang w:eastAsia="nl-NL" w:bidi="nl-NL"/>
          </w:rPr>
          <w:t>PBDSO-1087</w:t>
        </w:r>
      </w:hyperlink>
      <w:r w:rsidR="00F376D1">
        <w:rPr>
          <w:rStyle w:val="Hyperlink"/>
          <w:rFonts w:ascii="Verdana" w:eastAsia="Times New Roman" w:hAnsi="Verdana" w:cs="Times New Roman"/>
          <w:sz w:val="18"/>
          <w:szCs w:val="18"/>
          <w:lang w:eastAsia="nl-NL" w:bidi="nl-NL"/>
        </w:rPr>
        <w:t xml:space="preserve">: </w:t>
      </w:r>
      <w:r w:rsidR="00F376D1" w:rsidRPr="00E74F92">
        <w:rPr>
          <w:rFonts w:ascii="Verdana" w:eastAsia="Times New Roman" w:hAnsi="Verdana" w:cs="Times New Roman"/>
          <w:sz w:val="18"/>
          <w:szCs w:val="18"/>
          <w:lang w:eastAsia="nl-NL" w:bidi="nl-NL"/>
        </w:rPr>
        <w:t>Verbetervoorstellen loketfuncties</w:t>
      </w:r>
      <w:r w:rsidR="00F376D1">
        <w:rPr>
          <w:rFonts w:ascii="Verdana" w:eastAsia="Times New Roman" w:hAnsi="Verdana" w:cs="Times New Roman"/>
          <w:sz w:val="18"/>
          <w:szCs w:val="18"/>
          <w:lang w:eastAsia="nl-NL" w:bidi="nl-NL"/>
        </w:rPr>
        <w:t xml:space="preserve">. Dit is een generieke feature. </w:t>
      </w:r>
      <w:r w:rsidR="0078114C">
        <w:t>Bij gebruik van de ‘herbruikbare conclusie’ zal niet meer worden verwezen naar ‘alle andere werkzaamheden’ die eerst beantwoord moeten worden, maar naar de specifieke werkzaamheden die eerst volledig beantwoord moeten zijn.</w:t>
      </w:r>
    </w:p>
    <w:p w14:paraId="205F7B58" w14:textId="77777777" w:rsidR="00F376D1" w:rsidRDefault="006B7BED" w:rsidP="00F376D1">
      <w:pPr>
        <w:pStyle w:val="Lijstalinea"/>
        <w:numPr>
          <w:ilvl w:val="0"/>
          <w:numId w:val="11"/>
        </w:numPr>
        <w:spacing w:after="160"/>
        <w:rPr>
          <w:rFonts w:ascii="Verdana" w:eastAsia="Times New Roman" w:hAnsi="Verdana" w:cs="Times New Roman"/>
          <w:sz w:val="18"/>
          <w:szCs w:val="18"/>
          <w:lang w:eastAsia="nl-NL" w:bidi="nl-NL"/>
        </w:rPr>
      </w:pPr>
      <w:hyperlink r:id="rId24" w:history="1">
        <w:r w:rsidR="00F376D1" w:rsidRPr="00661C29">
          <w:rPr>
            <w:rStyle w:val="Hyperlink"/>
            <w:rFonts w:ascii="Verdana" w:eastAsia="Times New Roman" w:hAnsi="Verdana" w:cs="Times New Roman"/>
            <w:sz w:val="18"/>
            <w:szCs w:val="18"/>
            <w:lang w:eastAsia="nl-NL" w:bidi="nl-NL"/>
          </w:rPr>
          <w:t>PBDSO-1040</w:t>
        </w:r>
      </w:hyperlink>
      <w:r w:rsidR="00F376D1">
        <w:rPr>
          <w:rFonts w:ascii="Verdana" w:eastAsia="Times New Roman" w:hAnsi="Verdana" w:cs="Times New Roman"/>
          <w:sz w:val="18"/>
          <w:szCs w:val="18"/>
          <w:lang w:eastAsia="nl-NL" w:bidi="nl-NL"/>
        </w:rPr>
        <w:t xml:space="preserve">: </w:t>
      </w:r>
      <w:r w:rsidR="00661C29">
        <w:rPr>
          <w:rFonts w:ascii="Verdana" w:eastAsia="Times New Roman" w:hAnsi="Verdana" w:cs="Times New Roman"/>
          <w:sz w:val="18"/>
          <w:szCs w:val="18"/>
          <w:lang w:eastAsia="nl-NL" w:bidi="nl-NL"/>
        </w:rPr>
        <w:t>Verwijzing in het loket naar A/M die niet via het DSO ingediend moeten worden, zoals de jachtgeweervergunning.</w:t>
      </w:r>
    </w:p>
    <w:p w14:paraId="0A0BA27C" w14:textId="4B36111C" w:rsidR="005B2798" w:rsidRDefault="0078114C" w:rsidP="00F376D1">
      <w:pPr>
        <w:pStyle w:val="Lijstalinea"/>
        <w:numPr>
          <w:ilvl w:val="0"/>
          <w:numId w:val="11"/>
        </w:numPr>
        <w:spacing w:after="160"/>
        <w:rPr>
          <w:rFonts w:ascii="Verdana" w:eastAsia="Times New Roman" w:hAnsi="Verdana" w:cs="Times New Roman"/>
          <w:sz w:val="18"/>
          <w:szCs w:val="18"/>
          <w:lang w:eastAsia="nl-NL" w:bidi="nl-NL"/>
        </w:rPr>
      </w:pPr>
      <w:hyperlink r:id="rId25" w:history="1">
        <w:r w:rsidR="005B2798" w:rsidRPr="0078114C">
          <w:rPr>
            <w:rStyle w:val="Hyperlink"/>
            <w:rFonts w:ascii="Verdana" w:eastAsia="Times New Roman" w:hAnsi="Verdana" w:cs="Times New Roman"/>
            <w:sz w:val="18"/>
            <w:szCs w:val="18"/>
            <w:lang w:eastAsia="nl-NL" w:bidi="nl-NL"/>
          </w:rPr>
          <w:t>PBDSO-</w:t>
        </w:r>
        <w:r w:rsidRPr="0078114C">
          <w:rPr>
            <w:rStyle w:val="Hyperlink"/>
            <w:rFonts w:ascii="Verdana" w:eastAsia="Times New Roman" w:hAnsi="Verdana" w:cs="Times New Roman"/>
            <w:sz w:val="18"/>
            <w:szCs w:val="18"/>
            <w:lang w:eastAsia="nl-NL" w:bidi="nl-NL"/>
          </w:rPr>
          <w:t>1324</w:t>
        </w:r>
      </w:hyperlink>
      <w:r w:rsidR="005B2798">
        <w:rPr>
          <w:rFonts w:ascii="Verdana" w:eastAsia="Times New Roman" w:hAnsi="Verdana" w:cs="Times New Roman"/>
          <w:sz w:val="18"/>
          <w:szCs w:val="18"/>
          <w:lang w:eastAsia="nl-NL" w:bidi="nl-NL"/>
        </w:rPr>
        <w:t xml:space="preserve">: </w:t>
      </w:r>
      <w:proofErr w:type="spellStart"/>
      <w:r>
        <w:rPr>
          <w:rFonts w:ascii="Verdana" w:eastAsia="Times New Roman" w:hAnsi="Verdana" w:cs="Times New Roman"/>
          <w:sz w:val="18"/>
          <w:szCs w:val="18"/>
          <w:lang w:eastAsia="nl-NL" w:bidi="nl-NL"/>
        </w:rPr>
        <w:t>Refactoring</w:t>
      </w:r>
      <w:proofErr w:type="spellEnd"/>
      <w:r>
        <w:rPr>
          <w:rFonts w:ascii="Verdana" w:eastAsia="Times New Roman" w:hAnsi="Verdana" w:cs="Times New Roman"/>
          <w:sz w:val="18"/>
          <w:szCs w:val="18"/>
          <w:lang w:eastAsia="nl-NL" w:bidi="nl-NL"/>
        </w:rPr>
        <w:t xml:space="preserve"> verbeterd zoeken</w:t>
      </w:r>
    </w:p>
    <w:p w14:paraId="7B651568" w14:textId="77777777" w:rsidR="001A5DD2" w:rsidRPr="00E74F92" w:rsidRDefault="006B7BED" w:rsidP="00F376D1">
      <w:pPr>
        <w:pStyle w:val="Lijstalinea"/>
        <w:numPr>
          <w:ilvl w:val="0"/>
          <w:numId w:val="11"/>
        </w:numPr>
        <w:spacing w:after="160"/>
        <w:rPr>
          <w:rFonts w:ascii="Verdana" w:eastAsia="Times New Roman" w:hAnsi="Verdana" w:cs="Times New Roman"/>
          <w:sz w:val="18"/>
          <w:szCs w:val="18"/>
          <w:lang w:eastAsia="nl-NL" w:bidi="nl-NL"/>
        </w:rPr>
      </w:pPr>
      <w:hyperlink r:id="rId26" w:history="1">
        <w:r w:rsidR="001A5DD2" w:rsidRPr="001A5DD2">
          <w:rPr>
            <w:rStyle w:val="Hyperlink"/>
            <w:rFonts w:ascii="Verdana" w:eastAsia="Times New Roman" w:hAnsi="Verdana" w:cs="Times New Roman"/>
            <w:sz w:val="18"/>
            <w:szCs w:val="18"/>
            <w:lang w:eastAsia="nl-NL" w:bidi="nl-NL"/>
          </w:rPr>
          <w:t>PBDSO-928</w:t>
        </w:r>
      </w:hyperlink>
      <w:r w:rsidR="001A5DD2">
        <w:rPr>
          <w:rFonts w:ascii="Verdana" w:eastAsia="Times New Roman" w:hAnsi="Verdana" w:cs="Times New Roman"/>
          <w:sz w:val="18"/>
          <w:szCs w:val="18"/>
          <w:lang w:eastAsia="nl-NL" w:bidi="nl-NL"/>
        </w:rPr>
        <w:t>: ontdubbelen toepassingsbereik milieuactiviteiten</w:t>
      </w:r>
    </w:p>
    <w:p w14:paraId="6FF336FB" w14:textId="77777777" w:rsidR="00DE6EE3" w:rsidRDefault="00DE6EE3" w:rsidP="00DE6EE3">
      <w:pPr>
        <w:pStyle w:val="Lijstalinea"/>
        <w:spacing w:after="160"/>
        <w:rPr>
          <w:rFonts w:ascii="Verdana" w:eastAsia="Times New Roman" w:hAnsi="Verdana" w:cs="Times New Roman"/>
          <w:sz w:val="18"/>
          <w:szCs w:val="18"/>
          <w:lang w:eastAsia="nl-NL" w:bidi="nl-NL"/>
        </w:rPr>
      </w:pPr>
    </w:p>
    <w:p w14:paraId="6091334B" w14:textId="77777777" w:rsidR="00DE6EE3" w:rsidRPr="00F376D1" w:rsidRDefault="00F376D1" w:rsidP="00F376D1">
      <w:pPr>
        <w:spacing w:after="160"/>
        <w:rPr>
          <w:b/>
          <w:bCs/>
          <w:szCs w:val="18"/>
          <w:lang w:bidi="nl-NL"/>
        </w:rPr>
      </w:pPr>
      <w:r w:rsidRPr="00F376D1">
        <w:rPr>
          <w:b/>
          <w:bCs/>
          <w:szCs w:val="18"/>
          <w:lang w:bidi="nl-NL"/>
        </w:rPr>
        <w:t>2.6 Kunnen samenwerken bij de behandeling van verzoeken</w:t>
      </w:r>
    </w:p>
    <w:p w14:paraId="3D69A4AE" w14:textId="77777777" w:rsidR="00F376D1" w:rsidRPr="00E74F92" w:rsidRDefault="006B7BED" w:rsidP="00F376D1">
      <w:pPr>
        <w:pStyle w:val="Lijstalinea"/>
        <w:numPr>
          <w:ilvl w:val="0"/>
          <w:numId w:val="11"/>
        </w:numPr>
        <w:spacing w:after="160"/>
        <w:rPr>
          <w:rFonts w:ascii="Verdana" w:eastAsia="Times New Roman" w:hAnsi="Verdana" w:cs="Times New Roman"/>
          <w:sz w:val="18"/>
          <w:szCs w:val="18"/>
          <w:lang w:eastAsia="nl-NL" w:bidi="nl-NL"/>
        </w:rPr>
      </w:pPr>
      <w:hyperlink r:id="rId27" w:history="1">
        <w:r w:rsidR="00F376D1" w:rsidRPr="00F376D1">
          <w:rPr>
            <w:rStyle w:val="Hyperlink"/>
            <w:rFonts w:ascii="Verdana" w:eastAsia="Times New Roman" w:hAnsi="Verdana" w:cs="Times New Roman"/>
            <w:sz w:val="18"/>
            <w:szCs w:val="18"/>
            <w:lang w:eastAsia="nl-NL" w:bidi="nl-NL"/>
          </w:rPr>
          <w:t>PBDSO-866</w:t>
        </w:r>
      </w:hyperlink>
      <w:r w:rsidR="00F376D1">
        <w:rPr>
          <w:rStyle w:val="Hyperlink"/>
          <w:rFonts w:ascii="Verdana" w:eastAsia="Times New Roman" w:hAnsi="Verdana" w:cs="Times New Roman"/>
          <w:sz w:val="18"/>
          <w:szCs w:val="18"/>
          <w:lang w:eastAsia="nl-NL" w:bidi="nl-NL"/>
        </w:rPr>
        <w:t xml:space="preserve">: </w:t>
      </w:r>
      <w:r w:rsidR="00F376D1">
        <w:rPr>
          <w:rFonts w:ascii="Verdana" w:eastAsia="Times New Roman" w:hAnsi="Verdana" w:cs="Times New Roman"/>
          <w:sz w:val="18"/>
          <w:szCs w:val="18"/>
          <w:lang w:eastAsia="nl-NL" w:bidi="nl-NL"/>
        </w:rPr>
        <w:t>Kunnen traceren/notificeren van gerelateerde verzoeken.</w:t>
      </w:r>
    </w:p>
    <w:p w14:paraId="18DF7849" w14:textId="77777777" w:rsidR="00DE6EE3" w:rsidRDefault="00DE6EE3" w:rsidP="00DE6EE3">
      <w:pPr>
        <w:pStyle w:val="Lijstalinea"/>
        <w:spacing w:after="160"/>
        <w:rPr>
          <w:rFonts w:ascii="Verdana" w:eastAsia="Times New Roman" w:hAnsi="Verdana" w:cs="Times New Roman"/>
          <w:sz w:val="18"/>
          <w:szCs w:val="18"/>
          <w:lang w:eastAsia="nl-NL" w:bidi="nl-NL"/>
        </w:rPr>
      </w:pPr>
    </w:p>
    <w:p w14:paraId="50165086" w14:textId="77777777" w:rsidR="00190DAB" w:rsidRPr="00E74F92" w:rsidRDefault="00190DAB" w:rsidP="00190DAB">
      <w:pPr>
        <w:spacing w:after="160"/>
        <w:rPr>
          <w:b/>
          <w:bCs/>
          <w:szCs w:val="18"/>
          <w:lang w:bidi="nl-NL"/>
        </w:rPr>
      </w:pPr>
      <w:r w:rsidRPr="00E74F92">
        <w:rPr>
          <w:b/>
          <w:bCs/>
          <w:szCs w:val="18"/>
          <w:lang w:bidi="nl-NL"/>
        </w:rPr>
        <w:t>3.1 Kunnen aanleveren omgevingsdocumenten</w:t>
      </w:r>
    </w:p>
    <w:p w14:paraId="031C13E1" w14:textId="77777777" w:rsidR="000D1740" w:rsidRDefault="006B7BED" w:rsidP="004E26B0">
      <w:pPr>
        <w:pStyle w:val="Lijstalinea"/>
        <w:numPr>
          <w:ilvl w:val="0"/>
          <w:numId w:val="11"/>
        </w:numPr>
        <w:spacing w:after="160"/>
        <w:rPr>
          <w:rFonts w:ascii="Verdana" w:eastAsia="Times New Roman" w:hAnsi="Verdana" w:cs="Times New Roman"/>
          <w:sz w:val="18"/>
          <w:szCs w:val="18"/>
          <w:lang w:eastAsia="nl-NL" w:bidi="nl-NL"/>
        </w:rPr>
      </w:pPr>
      <w:hyperlink r:id="rId28" w:history="1">
        <w:r w:rsidR="000D1740" w:rsidRPr="000D1740">
          <w:rPr>
            <w:rStyle w:val="Hyperlink"/>
            <w:rFonts w:ascii="Verdana" w:eastAsia="Times New Roman" w:hAnsi="Verdana" w:cs="Times New Roman"/>
            <w:sz w:val="18"/>
            <w:szCs w:val="18"/>
            <w:lang w:eastAsia="nl-NL" w:bidi="nl-NL"/>
          </w:rPr>
          <w:t>PBDSO-898</w:t>
        </w:r>
      </w:hyperlink>
      <w:r w:rsidR="000D1740">
        <w:rPr>
          <w:rFonts w:ascii="Verdana" w:eastAsia="Times New Roman" w:hAnsi="Verdana" w:cs="Times New Roman"/>
          <w:sz w:val="18"/>
          <w:szCs w:val="18"/>
          <w:lang w:eastAsia="nl-NL" w:bidi="nl-NL"/>
        </w:rPr>
        <w:t xml:space="preserve">: Automatiseren van de downloadservice </w:t>
      </w:r>
    </w:p>
    <w:p w14:paraId="34567724" w14:textId="5608B5DC" w:rsidR="002B0DF0" w:rsidRDefault="006B7BED" w:rsidP="004E26B0">
      <w:pPr>
        <w:pStyle w:val="Lijstalinea"/>
        <w:numPr>
          <w:ilvl w:val="0"/>
          <w:numId w:val="11"/>
        </w:numPr>
        <w:spacing w:after="160"/>
        <w:rPr>
          <w:rFonts w:ascii="Verdana" w:eastAsia="Times New Roman" w:hAnsi="Verdana" w:cs="Times New Roman"/>
          <w:sz w:val="18"/>
          <w:szCs w:val="18"/>
          <w:lang w:eastAsia="nl-NL" w:bidi="nl-NL"/>
        </w:rPr>
      </w:pPr>
      <w:hyperlink r:id="rId29" w:history="1">
        <w:r w:rsidR="000D1740" w:rsidRPr="00E74F92">
          <w:rPr>
            <w:rStyle w:val="Hyperlink"/>
            <w:rFonts w:ascii="Verdana" w:eastAsia="Times New Roman" w:hAnsi="Verdana" w:cs="Times New Roman"/>
            <w:sz w:val="18"/>
            <w:szCs w:val="18"/>
            <w:lang w:eastAsia="nl-NL" w:bidi="nl-NL"/>
          </w:rPr>
          <w:t>PBDSO-926</w:t>
        </w:r>
      </w:hyperlink>
      <w:r w:rsidR="000D1740">
        <w:rPr>
          <w:rStyle w:val="Hyperlink"/>
          <w:rFonts w:ascii="Verdana" w:eastAsia="Times New Roman" w:hAnsi="Verdana" w:cs="Times New Roman"/>
          <w:sz w:val="18"/>
          <w:szCs w:val="18"/>
          <w:lang w:eastAsia="nl-NL" w:bidi="nl-NL"/>
        </w:rPr>
        <w:t>:</w:t>
      </w:r>
      <w:r w:rsidR="000D1740">
        <w:rPr>
          <w:rFonts w:ascii="Verdana" w:eastAsia="Times New Roman" w:hAnsi="Verdana" w:cs="Times New Roman"/>
          <w:sz w:val="18"/>
          <w:szCs w:val="18"/>
          <w:lang w:eastAsia="nl-NL" w:bidi="nl-NL"/>
        </w:rPr>
        <w:t xml:space="preserve"> </w:t>
      </w:r>
      <w:r w:rsidR="002B0DF0" w:rsidRPr="00E74F92">
        <w:rPr>
          <w:rFonts w:ascii="Verdana" w:eastAsia="Times New Roman" w:hAnsi="Verdana" w:cs="Times New Roman"/>
          <w:sz w:val="18"/>
          <w:szCs w:val="18"/>
          <w:lang w:eastAsia="nl-NL" w:bidi="nl-NL"/>
        </w:rPr>
        <w:t xml:space="preserve">Concurrent </w:t>
      </w:r>
      <w:proofErr w:type="spellStart"/>
      <w:r w:rsidR="002B0DF0" w:rsidRPr="00E74F92">
        <w:rPr>
          <w:rFonts w:ascii="Verdana" w:eastAsia="Times New Roman" w:hAnsi="Verdana" w:cs="Times New Roman"/>
          <w:sz w:val="18"/>
          <w:szCs w:val="18"/>
          <w:lang w:eastAsia="nl-NL" w:bidi="nl-NL"/>
        </w:rPr>
        <w:t>Versioning</w:t>
      </w:r>
      <w:proofErr w:type="spellEnd"/>
      <w:r w:rsidR="00690CD2" w:rsidRPr="00E74F92">
        <w:rPr>
          <w:rFonts w:ascii="Verdana" w:eastAsia="Times New Roman" w:hAnsi="Verdana" w:cs="Times New Roman"/>
          <w:sz w:val="18"/>
          <w:szCs w:val="18"/>
          <w:lang w:eastAsia="nl-NL" w:bidi="nl-NL"/>
        </w:rPr>
        <w:t>:</w:t>
      </w:r>
      <w:r w:rsidR="002B0DF0" w:rsidRPr="00E74F92">
        <w:rPr>
          <w:rFonts w:ascii="Verdana" w:eastAsia="Times New Roman" w:hAnsi="Verdana" w:cs="Times New Roman"/>
          <w:sz w:val="18"/>
          <w:szCs w:val="18"/>
          <w:lang w:eastAsia="nl-NL" w:bidi="nl-NL"/>
        </w:rPr>
        <w:t xml:space="preserve"> dit onderwerp betreft het ondersteunen van meerdere versies van de standaarden. </w:t>
      </w:r>
      <w:r w:rsidR="00F42BF6" w:rsidRPr="00E74F92">
        <w:rPr>
          <w:rFonts w:ascii="Verdana" w:eastAsia="Times New Roman" w:hAnsi="Verdana" w:cs="Times New Roman"/>
          <w:sz w:val="18"/>
          <w:szCs w:val="18"/>
          <w:lang w:eastAsia="nl-NL" w:bidi="nl-NL"/>
        </w:rPr>
        <w:t>Dit is een onderdeel van de STOP B standaard. Bij LVBB word</w:t>
      </w:r>
      <w:r w:rsidR="008C35A1">
        <w:rPr>
          <w:rFonts w:ascii="Verdana" w:eastAsia="Times New Roman" w:hAnsi="Verdana" w:cs="Times New Roman"/>
          <w:sz w:val="18"/>
          <w:szCs w:val="18"/>
          <w:lang w:eastAsia="nl-NL" w:bidi="nl-NL"/>
        </w:rPr>
        <w:t>en kaders uitgewerkt en wordt een beperkte conceptuele verkenning uitgevoerd.</w:t>
      </w:r>
      <w:r w:rsidR="001C6DA5">
        <w:rPr>
          <w:rFonts w:ascii="Verdana" w:eastAsia="Times New Roman" w:hAnsi="Verdana" w:cs="Times New Roman"/>
          <w:sz w:val="18"/>
          <w:szCs w:val="18"/>
          <w:lang w:eastAsia="nl-NL" w:bidi="nl-NL"/>
        </w:rPr>
        <w:t xml:space="preserve">. In de keten is concurrent </w:t>
      </w:r>
      <w:proofErr w:type="spellStart"/>
      <w:r w:rsidR="001C6DA5">
        <w:rPr>
          <w:rFonts w:ascii="Verdana" w:eastAsia="Times New Roman" w:hAnsi="Verdana" w:cs="Times New Roman"/>
          <w:sz w:val="18"/>
          <w:szCs w:val="18"/>
          <w:lang w:eastAsia="nl-NL" w:bidi="nl-NL"/>
        </w:rPr>
        <w:t>versioning</w:t>
      </w:r>
      <w:proofErr w:type="spellEnd"/>
      <w:r w:rsidR="001C6DA5">
        <w:rPr>
          <w:rFonts w:ascii="Verdana" w:eastAsia="Times New Roman" w:hAnsi="Verdana" w:cs="Times New Roman"/>
          <w:sz w:val="18"/>
          <w:szCs w:val="18"/>
          <w:lang w:eastAsia="nl-NL" w:bidi="nl-NL"/>
        </w:rPr>
        <w:t xml:space="preserve"> echter pas beschikbaar met STOP B, dus na inwerkingtreding van de</w:t>
      </w:r>
      <w:r w:rsidR="00661C29">
        <w:rPr>
          <w:rFonts w:ascii="Verdana" w:eastAsia="Times New Roman" w:hAnsi="Verdana" w:cs="Times New Roman"/>
          <w:sz w:val="18"/>
          <w:szCs w:val="18"/>
          <w:lang w:eastAsia="nl-NL" w:bidi="nl-NL"/>
        </w:rPr>
        <w:t xml:space="preserve"> </w:t>
      </w:r>
      <w:r w:rsidR="001C6DA5">
        <w:rPr>
          <w:rFonts w:ascii="Verdana" w:eastAsia="Times New Roman" w:hAnsi="Verdana" w:cs="Times New Roman"/>
          <w:sz w:val="18"/>
          <w:szCs w:val="18"/>
          <w:lang w:eastAsia="nl-NL" w:bidi="nl-NL"/>
        </w:rPr>
        <w:t>wet</w:t>
      </w:r>
      <w:r w:rsidR="000D1740">
        <w:rPr>
          <w:rFonts w:ascii="Verdana" w:eastAsia="Times New Roman" w:hAnsi="Verdana" w:cs="Times New Roman"/>
          <w:sz w:val="18"/>
          <w:szCs w:val="18"/>
          <w:lang w:eastAsia="nl-NL" w:bidi="nl-NL"/>
        </w:rPr>
        <w:t>.</w:t>
      </w:r>
    </w:p>
    <w:p w14:paraId="74257CFD" w14:textId="77777777" w:rsidR="00570DF0" w:rsidRDefault="006B7BED" w:rsidP="004E26B0">
      <w:pPr>
        <w:pStyle w:val="Lijstalinea"/>
        <w:numPr>
          <w:ilvl w:val="0"/>
          <w:numId w:val="11"/>
        </w:numPr>
        <w:spacing w:after="160"/>
        <w:rPr>
          <w:rFonts w:ascii="Verdana" w:eastAsia="Times New Roman" w:hAnsi="Verdana" w:cs="Times New Roman"/>
          <w:sz w:val="18"/>
          <w:szCs w:val="18"/>
          <w:lang w:eastAsia="nl-NL" w:bidi="nl-NL"/>
        </w:rPr>
      </w:pPr>
      <w:hyperlink r:id="rId30" w:history="1">
        <w:r w:rsidR="00570DF0" w:rsidRPr="00570DF0">
          <w:rPr>
            <w:rStyle w:val="Hyperlink"/>
            <w:rFonts w:ascii="Verdana" w:eastAsia="Times New Roman" w:hAnsi="Verdana" w:cs="Times New Roman"/>
            <w:sz w:val="18"/>
            <w:szCs w:val="18"/>
            <w:lang w:eastAsia="nl-NL" w:bidi="nl-NL"/>
          </w:rPr>
          <w:t>PBDSO-1365</w:t>
        </w:r>
      </w:hyperlink>
      <w:r w:rsidR="00570DF0">
        <w:rPr>
          <w:rFonts w:ascii="Verdana" w:eastAsia="Times New Roman" w:hAnsi="Verdana" w:cs="Times New Roman"/>
          <w:sz w:val="18"/>
          <w:szCs w:val="18"/>
          <w:lang w:eastAsia="nl-NL" w:bidi="nl-NL"/>
        </w:rPr>
        <w:t>: Koppeling Rijk-BHKV voor alleen bekendmaken.</w:t>
      </w:r>
    </w:p>
    <w:p w14:paraId="5D38D8BD" w14:textId="2FFC89CA" w:rsidR="001A0A1B" w:rsidRDefault="006B7BED" w:rsidP="004E26B0">
      <w:pPr>
        <w:pStyle w:val="Lijstalinea"/>
        <w:numPr>
          <w:ilvl w:val="0"/>
          <w:numId w:val="11"/>
        </w:numPr>
        <w:spacing w:after="160"/>
        <w:rPr>
          <w:rFonts w:ascii="Verdana" w:eastAsia="Times New Roman" w:hAnsi="Verdana" w:cs="Times New Roman"/>
          <w:sz w:val="18"/>
          <w:szCs w:val="18"/>
          <w:lang w:eastAsia="nl-NL" w:bidi="nl-NL"/>
        </w:rPr>
      </w:pPr>
      <w:hyperlink r:id="rId31" w:history="1">
        <w:r w:rsidR="001A0A1B" w:rsidRPr="001A0A1B">
          <w:rPr>
            <w:rStyle w:val="Hyperlink"/>
            <w:rFonts w:ascii="Verdana" w:eastAsia="Times New Roman" w:hAnsi="Verdana" w:cs="Times New Roman"/>
            <w:sz w:val="18"/>
            <w:szCs w:val="18"/>
            <w:lang w:eastAsia="nl-NL" w:bidi="nl-NL"/>
          </w:rPr>
          <w:t>PBDSO-1244</w:t>
        </w:r>
      </w:hyperlink>
      <w:r w:rsidR="001A0A1B">
        <w:rPr>
          <w:rFonts w:ascii="Verdana" w:eastAsia="Times New Roman" w:hAnsi="Verdana" w:cs="Times New Roman"/>
          <w:sz w:val="18"/>
          <w:szCs w:val="18"/>
          <w:lang w:eastAsia="nl-NL" w:bidi="nl-NL"/>
        </w:rPr>
        <w:t>: Muteren op besluit klassiek OR</w:t>
      </w:r>
      <w:r w:rsidR="008C35A1">
        <w:rPr>
          <w:rFonts w:ascii="Verdana" w:eastAsia="Times New Roman" w:hAnsi="Verdana" w:cs="Times New Roman"/>
          <w:sz w:val="18"/>
          <w:szCs w:val="18"/>
          <w:lang w:eastAsia="nl-NL" w:bidi="nl-NL"/>
        </w:rPr>
        <w:t xml:space="preserve"> (issues oplossen en doortesten)</w:t>
      </w:r>
    </w:p>
    <w:p w14:paraId="68DFBAFA" w14:textId="77777777" w:rsidR="00570DF0" w:rsidRDefault="006B7BED" w:rsidP="004E26B0">
      <w:pPr>
        <w:pStyle w:val="Lijstalinea"/>
        <w:numPr>
          <w:ilvl w:val="0"/>
          <w:numId w:val="11"/>
        </w:numPr>
        <w:spacing w:after="160"/>
        <w:rPr>
          <w:rFonts w:ascii="Verdana" w:eastAsia="Times New Roman" w:hAnsi="Verdana" w:cs="Times New Roman"/>
          <w:sz w:val="18"/>
          <w:szCs w:val="18"/>
          <w:lang w:eastAsia="nl-NL" w:bidi="nl-NL"/>
        </w:rPr>
      </w:pPr>
      <w:hyperlink r:id="rId32" w:history="1">
        <w:r w:rsidR="00570DF0" w:rsidRPr="00570DF0">
          <w:rPr>
            <w:rStyle w:val="Hyperlink"/>
            <w:rFonts w:ascii="Verdana" w:eastAsia="Times New Roman" w:hAnsi="Verdana" w:cs="Times New Roman"/>
            <w:sz w:val="18"/>
            <w:szCs w:val="18"/>
            <w:lang w:eastAsia="nl-NL" w:bidi="nl-NL"/>
          </w:rPr>
          <w:t>PBDSO-1286</w:t>
        </w:r>
      </w:hyperlink>
      <w:r w:rsidR="00570DF0">
        <w:rPr>
          <w:rFonts w:ascii="Verdana" w:eastAsia="Times New Roman" w:hAnsi="Verdana" w:cs="Times New Roman"/>
          <w:sz w:val="18"/>
          <w:szCs w:val="18"/>
          <w:lang w:eastAsia="nl-NL" w:bidi="nl-NL"/>
        </w:rPr>
        <w:t>: Ondersteuning bestuurlijke vaststelling Projectbesluit deel 2.</w:t>
      </w:r>
    </w:p>
    <w:p w14:paraId="6A14ED5F" w14:textId="77777777" w:rsidR="00570DF0" w:rsidRDefault="006B7BED" w:rsidP="004E26B0">
      <w:pPr>
        <w:pStyle w:val="Lijstalinea"/>
        <w:numPr>
          <w:ilvl w:val="0"/>
          <w:numId w:val="11"/>
        </w:numPr>
        <w:spacing w:after="160"/>
        <w:rPr>
          <w:rFonts w:ascii="Verdana" w:eastAsia="Times New Roman" w:hAnsi="Verdana" w:cs="Times New Roman"/>
          <w:sz w:val="18"/>
          <w:szCs w:val="18"/>
          <w:lang w:eastAsia="nl-NL" w:bidi="nl-NL"/>
        </w:rPr>
      </w:pPr>
      <w:hyperlink r:id="rId33" w:history="1">
        <w:r w:rsidR="00570DF0" w:rsidRPr="00570DF0">
          <w:rPr>
            <w:rStyle w:val="Hyperlink"/>
            <w:rFonts w:ascii="Verdana" w:eastAsia="Times New Roman" w:hAnsi="Verdana" w:cs="Times New Roman"/>
            <w:sz w:val="18"/>
            <w:szCs w:val="18"/>
            <w:lang w:eastAsia="nl-NL" w:bidi="nl-NL"/>
          </w:rPr>
          <w:t>PBDSO-1327</w:t>
        </w:r>
      </w:hyperlink>
      <w:r w:rsidR="00570DF0">
        <w:rPr>
          <w:rFonts w:ascii="Verdana" w:eastAsia="Times New Roman" w:hAnsi="Verdana" w:cs="Times New Roman"/>
          <w:sz w:val="18"/>
          <w:szCs w:val="18"/>
          <w:lang w:eastAsia="nl-NL" w:bidi="nl-NL"/>
        </w:rPr>
        <w:t>: Verbeteren documentatie BHKV, bijwerken informatie validatiematrix op website</w:t>
      </w:r>
      <w:r w:rsidR="004A1523">
        <w:rPr>
          <w:rFonts w:ascii="Verdana" w:eastAsia="Times New Roman" w:hAnsi="Verdana" w:cs="Times New Roman"/>
          <w:sz w:val="18"/>
          <w:szCs w:val="18"/>
          <w:lang w:eastAsia="nl-NL" w:bidi="nl-NL"/>
        </w:rPr>
        <w:t>.</w:t>
      </w:r>
    </w:p>
    <w:p w14:paraId="3FE34C93" w14:textId="77777777" w:rsidR="004A1523" w:rsidRDefault="006B7BED" w:rsidP="004E26B0">
      <w:pPr>
        <w:pStyle w:val="Lijstalinea"/>
        <w:numPr>
          <w:ilvl w:val="0"/>
          <w:numId w:val="11"/>
        </w:numPr>
        <w:spacing w:after="160"/>
        <w:rPr>
          <w:rFonts w:ascii="Verdana" w:eastAsia="Times New Roman" w:hAnsi="Verdana" w:cs="Times New Roman"/>
          <w:sz w:val="18"/>
          <w:szCs w:val="18"/>
          <w:lang w:eastAsia="nl-NL" w:bidi="nl-NL"/>
        </w:rPr>
      </w:pPr>
      <w:hyperlink r:id="rId34" w:history="1">
        <w:r w:rsidR="004A1523" w:rsidRPr="004A1523">
          <w:rPr>
            <w:rStyle w:val="Hyperlink"/>
            <w:rFonts w:ascii="Verdana" w:eastAsia="Times New Roman" w:hAnsi="Verdana" w:cs="Times New Roman"/>
            <w:sz w:val="18"/>
            <w:szCs w:val="18"/>
            <w:lang w:eastAsia="nl-NL" w:bidi="nl-NL"/>
          </w:rPr>
          <w:t>PBDSO-1324</w:t>
        </w:r>
      </w:hyperlink>
      <w:r w:rsidR="004A1523">
        <w:rPr>
          <w:rFonts w:ascii="Verdana" w:eastAsia="Times New Roman" w:hAnsi="Verdana" w:cs="Times New Roman"/>
          <w:sz w:val="18"/>
          <w:szCs w:val="18"/>
          <w:lang w:eastAsia="nl-NL" w:bidi="nl-NL"/>
        </w:rPr>
        <w:t>: Analyse gebruik masterconfiguraties voor robuuster publiceren</w:t>
      </w:r>
    </w:p>
    <w:p w14:paraId="0DFD6EEF" w14:textId="77777777" w:rsidR="003E1EE3" w:rsidRDefault="006B7BED" w:rsidP="004E26B0">
      <w:pPr>
        <w:pStyle w:val="Lijstalinea"/>
        <w:numPr>
          <w:ilvl w:val="0"/>
          <w:numId w:val="11"/>
        </w:numPr>
        <w:spacing w:after="160"/>
        <w:rPr>
          <w:rFonts w:ascii="Verdana" w:eastAsia="Times New Roman" w:hAnsi="Verdana" w:cs="Times New Roman"/>
          <w:sz w:val="18"/>
          <w:szCs w:val="18"/>
          <w:lang w:eastAsia="nl-NL" w:bidi="nl-NL"/>
        </w:rPr>
      </w:pPr>
      <w:hyperlink r:id="rId35" w:history="1">
        <w:r w:rsidR="003A7BCF" w:rsidRPr="003A7BCF">
          <w:rPr>
            <w:rStyle w:val="Hyperlink"/>
            <w:rFonts w:ascii="Verdana" w:eastAsia="Times New Roman" w:hAnsi="Verdana" w:cs="Times New Roman"/>
            <w:sz w:val="18"/>
            <w:szCs w:val="18"/>
            <w:lang w:eastAsia="nl-NL" w:bidi="nl-NL"/>
          </w:rPr>
          <w:t>PBDSO-1280</w:t>
        </w:r>
      </w:hyperlink>
      <w:r w:rsidR="003A7BCF">
        <w:rPr>
          <w:rFonts w:ascii="Verdana" w:eastAsia="Times New Roman" w:hAnsi="Verdana" w:cs="Times New Roman"/>
          <w:sz w:val="18"/>
          <w:szCs w:val="18"/>
          <w:lang w:eastAsia="nl-NL" w:bidi="nl-NL"/>
        </w:rPr>
        <w:t xml:space="preserve">: Architectuuronderzoek consolideren en doorleveren OR aan </w:t>
      </w:r>
      <w:proofErr w:type="spellStart"/>
      <w:r w:rsidR="003A7BCF">
        <w:rPr>
          <w:rFonts w:ascii="Verdana" w:eastAsia="Times New Roman" w:hAnsi="Verdana" w:cs="Times New Roman"/>
          <w:sz w:val="18"/>
          <w:szCs w:val="18"/>
          <w:lang w:eastAsia="nl-NL" w:bidi="nl-NL"/>
        </w:rPr>
        <w:t>wetten.n</w:t>
      </w:r>
      <w:proofErr w:type="spellEnd"/>
    </w:p>
    <w:p w14:paraId="4E957DE5" w14:textId="2735A113" w:rsidR="003A7BCF" w:rsidRDefault="00490BEC" w:rsidP="004E26B0">
      <w:pPr>
        <w:pStyle w:val="Lijstalinea"/>
        <w:numPr>
          <w:ilvl w:val="0"/>
          <w:numId w:val="11"/>
        </w:numPr>
        <w:spacing w:after="160"/>
        <w:rPr>
          <w:rFonts w:ascii="Verdana" w:eastAsia="Times New Roman" w:hAnsi="Verdana" w:cs="Times New Roman"/>
          <w:sz w:val="18"/>
          <w:szCs w:val="18"/>
          <w:lang w:eastAsia="nl-NL" w:bidi="nl-NL"/>
        </w:rPr>
      </w:pPr>
      <w:hyperlink r:id="rId36" w:history="1">
        <w:r w:rsidR="003E1EE3" w:rsidRPr="00490BEC">
          <w:rPr>
            <w:rStyle w:val="Hyperlink"/>
            <w:rFonts w:ascii="Verdana" w:eastAsia="Times New Roman" w:hAnsi="Verdana" w:cs="Times New Roman"/>
            <w:sz w:val="18"/>
            <w:szCs w:val="18"/>
            <w:lang w:eastAsia="nl-NL" w:bidi="nl-NL"/>
          </w:rPr>
          <w:t>PBDSO-12</w:t>
        </w:r>
        <w:r w:rsidRPr="00490BEC">
          <w:rPr>
            <w:rStyle w:val="Hyperlink"/>
            <w:rFonts w:ascii="Verdana" w:eastAsia="Times New Roman" w:hAnsi="Verdana" w:cs="Times New Roman"/>
            <w:sz w:val="18"/>
            <w:szCs w:val="18"/>
            <w:lang w:eastAsia="nl-NL" w:bidi="nl-NL"/>
          </w:rPr>
          <w:t>53</w:t>
        </w:r>
      </w:hyperlink>
      <w:r w:rsidR="003E1EE3">
        <w:rPr>
          <w:rFonts w:ascii="Verdana" w:eastAsia="Times New Roman" w:hAnsi="Verdana" w:cs="Times New Roman"/>
          <w:sz w:val="18"/>
          <w:szCs w:val="18"/>
          <w:lang w:eastAsia="nl-NL" w:bidi="nl-NL"/>
        </w:rPr>
        <w:t>: Beschrijven besluiten met terugwerkende kracht (STOP-C)</w:t>
      </w:r>
    </w:p>
    <w:p w14:paraId="580BA770" w14:textId="61B04BFE" w:rsidR="008817BD" w:rsidRDefault="00490BEC" w:rsidP="004E26B0">
      <w:pPr>
        <w:pStyle w:val="Lijstalinea"/>
        <w:numPr>
          <w:ilvl w:val="0"/>
          <w:numId w:val="11"/>
        </w:numPr>
        <w:spacing w:after="160"/>
        <w:rPr>
          <w:rFonts w:ascii="Verdana" w:eastAsia="Times New Roman" w:hAnsi="Verdana" w:cs="Times New Roman"/>
          <w:sz w:val="18"/>
          <w:szCs w:val="18"/>
          <w:lang w:eastAsia="nl-NL" w:bidi="nl-NL"/>
        </w:rPr>
      </w:pPr>
      <w:hyperlink r:id="rId37" w:history="1">
        <w:r w:rsidRPr="00490BEC">
          <w:rPr>
            <w:rStyle w:val="Hyperlink"/>
            <w:rFonts w:ascii="Verdana" w:eastAsia="Times New Roman" w:hAnsi="Verdana" w:cs="Times New Roman"/>
            <w:sz w:val="18"/>
            <w:szCs w:val="18"/>
            <w:lang w:eastAsia="nl-NL" w:bidi="nl-NL"/>
          </w:rPr>
          <w:t>PBDSO-1252</w:t>
        </w:r>
      </w:hyperlink>
      <w:r>
        <w:rPr>
          <w:rFonts w:ascii="Verdana" w:eastAsia="Times New Roman" w:hAnsi="Verdana" w:cs="Times New Roman"/>
          <w:sz w:val="18"/>
          <w:szCs w:val="18"/>
          <w:lang w:eastAsia="nl-NL" w:bidi="nl-NL"/>
        </w:rPr>
        <w:t xml:space="preserve"> </w:t>
      </w:r>
      <w:r w:rsidR="008817BD">
        <w:rPr>
          <w:rFonts w:ascii="Verdana" w:eastAsia="Times New Roman" w:hAnsi="Verdana" w:cs="Times New Roman"/>
          <w:sz w:val="18"/>
          <w:szCs w:val="18"/>
          <w:lang w:eastAsia="nl-NL" w:bidi="nl-NL"/>
        </w:rPr>
        <w:t>Beschrijven conditionele inwerkingtreding (STOP-C)</w:t>
      </w:r>
    </w:p>
    <w:p w14:paraId="52234715" w14:textId="4FFD92B9" w:rsidR="008817BD" w:rsidRDefault="00490BEC" w:rsidP="004E26B0">
      <w:pPr>
        <w:pStyle w:val="Lijstalinea"/>
        <w:numPr>
          <w:ilvl w:val="0"/>
          <w:numId w:val="11"/>
        </w:numPr>
        <w:spacing w:after="160"/>
        <w:rPr>
          <w:rFonts w:ascii="Verdana" w:eastAsia="Times New Roman" w:hAnsi="Verdana" w:cs="Times New Roman"/>
          <w:sz w:val="18"/>
          <w:szCs w:val="18"/>
          <w:lang w:eastAsia="nl-NL" w:bidi="nl-NL"/>
        </w:rPr>
      </w:pPr>
      <w:hyperlink r:id="rId38" w:history="1">
        <w:r w:rsidRPr="00490BEC">
          <w:rPr>
            <w:rStyle w:val="Hyperlink"/>
            <w:rFonts w:ascii="Verdana" w:eastAsia="Times New Roman" w:hAnsi="Verdana" w:cs="Times New Roman"/>
            <w:sz w:val="18"/>
            <w:szCs w:val="18"/>
            <w:lang w:eastAsia="nl-NL" w:bidi="nl-NL"/>
          </w:rPr>
          <w:t>PBDSO-1251</w:t>
        </w:r>
      </w:hyperlink>
      <w:r>
        <w:rPr>
          <w:rFonts w:ascii="Verdana" w:eastAsia="Times New Roman" w:hAnsi="Verdana" w:cs="Times New Roman"/>
          <w:sz w:val="18"/>
          <w:szCs w:val="18"/>
          <w:lang w:eastAsia="nl-NL" w:bidi="nl-NL"/>
        </w:rPr>
        <w:t xml:space="preserve"> </w:t>
      </w:r>
      <w:r w:rsidR="008817BD">
        <w:rPr>
          <w:rFonts w:ascii="Verdana" w:eastAsia="Times New Roman" w:hAnsi="Verdana" w:cs="Times New Roman"/>
          <w:sz w:val="18"/>
          <w:szCs w:val="18"/>
          <w:lang w:eastAsia="nl-NL" w:bidi="nl-NL"/>
        </w:rPr>
        <w:t>Beschrijven gefaseerde inwerkingtreding (STOP-C)</w:t>
      </w:r>
    </w:p>
    <w:p w14:paraId="2E6AD0D7" w14:textId="77777777" w:rsidR="00190DAB" w:rsidRPr="00570DF0" w:rsidRDefault="00190DAB" w:rsidP="00570DF0">
      <w:pPr>
        <w:spacing w:after="160"/>
        <w:rPr>
          <w:szCs w:val="18"/>
          <w:lang w:bidi="nl-NL"/>
        </w:rPr>
      </w:pPr>
      <w:r w:rsidRPr="00570DF0">
        <w:rPr>
          <w:b/>
          <w:bCs/>
          <w:szCs w:val="18"/>
          <w:lang w:bidi="nl-NL"/>
        </w:rPr>
        <w:t>3.2 Kunnen valideren omgevingsdocumenten</w:t>
      </w:r>
    </w:p>
    <w:p w14:paraId="52DA8446" w14:textId="77777777" w:rsidR="005D1C19" w:rsidRDefault="006B7BED" w:rsidP="005D1C19">
      <w:pPr>
        <w:pStyle w:val="Lijstalinea"/>
        <w:numPr>
          <w:ilvl w:val="0"/>
          <w:numId w:val="14"/>
        </w:numPr>
        <w:spacing w:after="160"/>
        <w:rPr>
          <w:rFonts w:ascii="Verdana" w:eastAsia="Times New Roman" w:hAnsi="Verdana" w:cs="Times New Roman"/>
          <w:sz w:val="18"/>
          <w:szCs w:val="18"/>
          <w:lang w:eastAsia="nl-NL" w:bidi="nl-NL"/>
        </w:rPr>
      </w:pPr>
      <w:hyperlink r:id="rId39" w:history="1">
        <w:r w:rsidR="00505530" w:rsidRPr="00CF7062">
          <w:rPr>
            <w:rStyle w:val="Hyperlink"/>
            <w:rFonts w:ascii="Verdana" w:eastAsia="Times New Roman" w:hAnsi="Verdana" w:cs="Times New Roman"/>
            <w:sz w:val="18"/>
            <w:szCs w:val="18"/>
            <w:lang w:eastAsia="nl-NL" w:bidi="nl-NL"/>
          </w:rPr>
          <w:t>PBDSO-819</w:t>
        </w:r>
      </w:hyperlink>
      <w:r w:rsidR="00505530">
        <w:rPr>
          <w:rStyle w:val="Hyperlink"/>
          <w:rFonts w:ascii="Verdana" w:eastAsia="Times New Roman" w:hAnsi="Verdana" w:cs="Times New Roman"/>
          <w:sz w:val="18"/>
          <w:szCs w:val="18"/>
          <w:lang w:eastAsia="nl-NL" w:bidi="nl-NL"/>
        </w:rPr>
        <w:t xml:space="preserve"> </w:t>
      </w:r>
      <w:r w:rsidR="005D1C19" w:rsidRPr="00CF7062">
        <w:rPr>
          <w:rFonts w:ascii="Verdana" w:eastAsia="Times New Roman" w:hAnsi="Verdana" w:cs="Times New Roman"/>
          <w:sz w:val="18"/>
          <w:szCs w:val="18"/>
          <w:lang w:eastAsia="nl-NL" w:bidi="nl-NL"/>
        </w:rPr>
        <w:t xml:space="preserve">Verbeteren </w:t>
      </w:r>
      <w:proofErr w:type="spellStart"/>
      <w:r w:rsidR="005D1C19" w:rsidRPr="00CF7062">
        <w:rPr>
          <w:rFonts w:ascii="Verdana" w:eastAsia="Times New Roman" w:hAnsi="Verdana" w:cs="Times New Roman"/>
          <w:sz w:val="18"/>
          <w:szCs w:val="18"/>
          <w:lang w:eastAsia="nl-NL" w:bidi="nl-NL"/>
        </w:rPr>
        <w:t>validaties</w:t>
      </w:r>
      <w:proofErr w:type="spellEnd"/>
      <w:r w:rsidR="005D1C19" w:rsidRPr="00CF7062">
        <w:rPr>
          <w:rFonts w:ascii="Verdana" w:eastAsia="Times New Roman" w:hAnsi="Verdana" w:cs="Times New Roman"/>
          <w:sz w:val="18"/>
          <w:szCs w:val="18"/>
          <w:lang w:eastAsia="nl-NL" w:bidi="nl-NL"/>
        </w:rPr>
        <w:t xml:space="preserve"> </w:t>
      </w:r>
      <w:r w:rsidR="00CF7062" w:rsidRPr="00CF7062">
        <w:rPr>
          <w:rFonts w:ascii="Verdana" w:eastAsia="Times New Roman" w:hAnsi="Verdana" w:cs="Times New Roman"/>
          <w:sz w:val="18"/>
          <w:szCs w:val="18"/>
          <w:lang w:eastAsia="nl-NL" w:bidi="nl-NL"/>
        </w:rPr>
        <w:t>–</w:t>
      </w:r>
      <w:r w:rsidR="00CF7062" w:rsidRPr="006229D7">
        <w:rPr>
          <w:rFonts w:ascii="Verdana" w:eastAsia="Times New Roman" w:hAnsi="Verdana" w:cs="Times New Roman"/>
          <w:sz w:val="18"/>
          <w:szCs w:val="18"/>
          <w:lang w:eastAsia="nl-NL" w:bidi="nl-NL"/>
        </w:rPr>
        <w:t xml:space="preserve"> </w:t>
      </w:r>
      <w:r w:rsidR="00CF7062">
        <w:rPr>
          <w:rFonts w:ascii="Verdana" w:eastAsia="Times New Roman" w:hAnsi="Verdana" w:cs="Times New Roman"/>
          <w:sz w:val="18"/>
          <w:szCs w:val="18"/>
          <w:lang w:eastAsia="nl-NL" w:bidi="nl-NL"/>
        </w:rPr>
        <w:t xml:space="preserve">toevoegen aan geautomatiseerde validatie van </w:t>
      </w:r>
      <w:proofErr w:type="spellStart"/>
      <w:r w:rsidR="00CF7062">
        <w:rPr>
          <w:rFonts w:ascii="Verdana" w:eastAsia="Times New Roman" w:hAnsi="Verdana" w:cs="Times New Roman"/>
          <w:sz w:val="18"/>
          <w:szCs w:val="18"/>
          <w:lang w:eastAsia="nl-NL" w:bidi="nl-NL"/>
        </w:rPr>
        <w:t>validaties</w:t>
      </w:r>
      <w:proofErr w:type="spellEnd"/>
      <w:r w:rsidR="00CF7062">
        <w:rPr>
          <w:rFonts w:ascii="Verdana" w:eastAsia="Times New Roman" w:hAnsi="Verdana" w:cs="Times New Roman"/>
          <w:sz w:val="18"/>
          <w:szCs w:val="18"/>
          <w:lang w:eastAsia="nl-NL" w:bidi="nl-NL"/>
        </w:rPr>
        <w:t xml:space="preserve"> uit de validatiematrix </w:t>
      </w:r>
      <w:r w:rsidR="005D1C19" w:rsidRPr="00CF7062">
        <w:rPr>
          <w:rFonts w:ascii="Verdana" w:eastAsia="Times New Roman" w:hAnsi="Verdana" w:cs="Times New Roman"/>
          <w:sz w:val="18"/>
          <w:szCs w:val="18"/>
          <w:lang w:eastAsia="nl-NL" w:bidi="nl-NL"/>
        </w:rPr>
        <w:t>(</w:t>
      </w:r>
      <w:proofErr w:type="spellStart"/>
      <w:r w:rsidR="005D1C19" w:rsidRPr="00CF7062">
        <w:rPr>
          <w:rFonts w:ascii="Verdana" w:eastAsia="Times New Roman" w:hAnsi="Verdana" w:cs="Times New Roman"/>
          <w:sz w:val="18"/>
          <w:szCs w:val="18"/>
          <w:lang w:eastAsia="nl-NL" w:bidi="nl-NL"/>
        </w:rPr>
        <w:t>timebox</w:t>
      </w:r>
      <w:proofErr w:type="spellEnd"/>
      <w:r w:rsidR="005D1C19" w:rsidRPr="00CF7062">
        <w:rPr>
          <w:rFonts w:ascii="Verdana" w:eastAsia="Times New Roman" w:hAnsi="Verdana" w:cs="Times New Roman"/>
          <w:sz w:val="18"/>
          <w:szCs w:val="18"/>
          <w:lang w:eastAsia="nl-NL" w:bidi="nl-NL"/>
        </w:rPr>
        <w:t>)</w:t>
      </w:r>
    </w:p>
    <w:p w14:paraId="241145CD" w14:textId="77777777" w:rsidR="00505530" w:rsidRDefault="006B7BED" w:rsidP="005D1C19">
      <w:pPr>
        <w:pStyle w:val="Lijstalinea"/>
        <w:numPr>
          <w:ilvl w:val="0"/>
          <w:numId w:val="14"/>
        </w:numPr>
        <w:spacing w:after="160"/>
        <w:rPr>
          <w:rFonts w:ascii="Verdana" w:eastAsia="Times New Roman" w:hAnsi="Verdana" w:cs="Times New Roman"/>
          <w:sz w:val="18"/>
          <w:szCs w:val="18"/>
          <w:lang w:eastAsia="nl-NL" w:bidi="nl-NL"/>
        </w:rPr>
      </w:pPr>
      <w:hyperlink r:id="rId40" w:history="1">
        <w:r w:rsidR="00505530" w:rsidRPr="00505530">
          <w:rPr>
            <w:rStyle w:val="Hyperlink"/>
            <w:rFonts w:ascii="Verdana" w:eastAsia="Times New Roman" w:hAnsi="Verdana" w:cs="Times New Roman"/>
            <w:sz w:val="18"/>
            <w:szCs w:val="18"/>
            <w:lang w:eastAsia="nl-NL" w:bidi="nl-NL"/>
          </w:rPr>
          <w:t>PBDSO-1287</w:t>
        </w:r>
      </w:hyperlink>
      <w:r w:rsidR="00505530">
        <w:rPr>
          <w:rFonts w:ascii="Verdana" w:eastAsia="Times New Roman" w:hAnsi="Verdana" w:cs="Times New Roman"/>
          <w:sz w:val="18"/>
          <w:szCs w:val="18"/>
          <w:lang w:eastAsia="nl-NL" w:bidi="nl-NL"/>
        </w:rPr>
        <w:t xml:space="preserve">: </w:t>
      </w:r>
      <w:r w:rsidR="00505530" w:rsidRPr="00505530">
        <w:rPr>
          <w:rFonts w:ascii="Verdana" w:eastAsia="Times New Roman" w:hAnsi="Verdana" w:cs="Times New Roman"/>
          <w:sz w:val="18"/>
          <w:szCs w:val="18"/>
          <w:lang w:eastAsia="nl-NL" w:bidi="nl-NL"/>
        </w:rPr>
        <w:t>Analyse validatiescanner (t.b.v. impact analyse bestaande content bij</w:t>
      </w:r>
      <w:r w:rsidR="00505530">
        <w:rPr>
          <w:rFonts w:ascii="Verdana" w:eastAsia="Times New Roman" w:hAnsi="Verdana" w:cs="Times New Roman"/>
          <w:sz w:val="18"/>
          <w:szCs w:val="18"/>
          <w:lang w:eastAsia="nl-NL" w:bidi="nl-NL"/>
        </w:rPr>
        <w:t xml:space="preserve"> nieuwe of gewijzigde </w:t>
      </w:r>
      <w:proofErr w:type="spellStart"/>
      <w:r w:rsidR="00505530">
        <w:rPr>
          <w:rFonts w:ascii="Verdana" w:eastAsia="Times New Roman" w:hAnsi="Verdana" w:cs="Times New Roman"/>
          <w:sz w:val="18"/>
          <w:szCs w:val="18"/>
          <w:lang w:eastAsia="nl-NL" w:bidi="nl-NL"/>
        </w:rPr>
        <w:t>validaties</w:t>
      </w:r>
      <w:proofErr w:type="spellEnd"/>
      <w:r w:rsidR="00505530">
        <w:rPr>
          <w:rFonts w:ascii="Verdana" w:eastAsia="Times New Roman" w:hAnsi="Verdana" w:cs="Times New Roman"/>
          <w:sz w:val="18"/>
          <w:szCs w:val="18"/>
          <w:lang w:eastAsia="nl-NL" w:bidi="nl-NL"/>
        </w:rPr>
        <w:t>).</w:t>
      </w:r>
    </w:p>
    <w:p w14:paraId="7D651B95" w14:textId="77777777" w:rsidR="004C589A" w:rsidRPr="008817BD" w:rsidRDefault="004C589A" w:rsidP="00190DAB">
      <w:pPr>
        <w:spacing w:after="160"/>
        <w:rPr>
          <w:b/>
          <w:bCs/>
          <w:szCs w:val="18"/>
          <w:lang w:val="en-US" w:bidi="nl-NL"/>
        </w:rPr>
      </w:pPr>
      <w:r w:rsidRPr="008817BD">
        <w:rPr>
          <w:b/>
          <w:bCs/>
          <w:szCs w:val="18"/>
          <w:lang w:val="en-US" w:bidi="nl-NL"/>
        </w:rPr>
        <w:t>Content</w:t>
      </w:r>
      <w:r w:rsidR="001A7977" w:rsidRPr="008817BD">
        <w:rPr>
          <w:b/>
          <w:bCs/>
          <w:szCs w:val="18"/>
          <w:lang w:val="en-US" w:bidi="nl-NL"/>
        </w:rPr>
        <w:t xml:space="preserve"> / </w:t>
      </w:r>
      <w:proofErr w:type="spellStart"/>
      <w:r w:rsidR="001A7977" w:rsidRPr="008817BD">
        <w:rPr>
          <w:b/>
          <w:bCs/>
          <w:szCs w:val="18"/>
          <w:lang w:val="en-US" w:bidi="nl-NL"/>
        </w:rPr>
        <w:t>Implementatie</w:t>
      </w:r>
      <w:proofErr w:type="spellEnd"/>
    </w:p>
    <w:p w14:paraId="2AE0109A" w14:textId="77777777" w:rsidR="008817BD" w:rsidRPr="001A5DD2" w:rsidRDefault="008817BD" w:rsidP="001A5DD2">
      <w:pPr>
        <w:pStyle w:val="Lijstalinea"/>
        <w:numPr>
          <w:ilvl w:val="0"/>
          <w:numId w:val="10"/>
        </w:numPr>
        <w:spacing w:after="160"/>
        <w:rPr>
          <w:szCs w:val="18"/>
          <w:lang w:val="en-US" w:bidi="nl-NL"/>
        </w:rPr>
      </w:pPr>
      <w:proofErr w:type="spellStart"/>
      <w:r w:rsidRPr="001A5DD2">
        <w:rPr>
          <w:szCs w:val="18"/>
          <w:lang w:val="en-US" w:bidi="nl-NL"/>
        </w:rPr>
        <w:t>Ondersteuning</w:t>
      </w:r>
      <w:proofErr w:type="spellEnd"/>
      <w:r w:rsidRPr="001A5DD2">
        <w:rPr>
          <w:szCs w:val="18"/>
          <w:lang w:val="en-US" w:bidi="nl-NL"/>
        </w:rPr>
        <w:t xml:space="preserve"> </w:t>
      </w:r>
      <w:proofErr w:type="spellStart"/>
      <w:r w:rsidRPr="001A5DD2">
        <w:rPr>
          <w:szCs w:val="18"/>
          <w:lang w:val="en-US" w:bidi="nl-NL"/>
        </w:rPr>
        <w:t>uitrol</w:t>
      </w:r>
      <w:proofErr w:type="spellEnd"/>
      <w:r w:rsidRPr="001A5DD2">
        <w:rPr>
          <w:szCs w:val="18"/>
          <w:lang w:val="en-US" w:bidi="nl-NL"/>
        </w:rPr>
        <w:t xml:space="preserve"> </w:t>
      </w:r>
      <w:proofErr w:type="spellStart"/>
      <w:r w:rsidRPr="001A5DD2">
        <w:rPr>
          <w:szCs w:val="18"/>
          <w:lang w:val="en-US" w:bidi="nl-NL"/>
        </w:rPr>
        <w:t>nieuwe</w:t>
      </w:r>
      <w:proofErr w:type="spellEnd"/>
      <w:r w:rsidRPr="001A5DD2">
        <w:rPr>
          <w:szCs w:val="18"/>
          <w:lang w:val="en-US" w:bidi="nl-NL"/>
        </w:rPr>
        <w:t xml:space="preserve"> </w:t>
      </w:r>
      <w:proofErr w:type="spellStart"/>
      <w:r w:rsidRPr="001A5DD2">
        <w:rPr>
          <w:szCs w:val="18"/>
          <w:lang w:val="en-US" w:bidi="nl-NL"/>
        </w:rPr>
        <w:t>bruidsschat</w:t>
      </w:r>
      <w:proofErr w:type="spellEnd"/>
    </w:p>
    <w:p w14:paraId="70E9A5F4" w14:textId="77777777" w:rsidR="008817BD" w:rsidRPr="001A5DD2" w:rsidRDefault="005B2798" w:rsidP="001A5DD2">
      <w:pPr>
        <w:pStyle w:val="Lijstalinea"/>
        <w:numPr>
          <w:ilvl w:val="0"/>
          <w:numId w:val="10"/>
        </w:numPr>
        <w:spacing w:after="160"/>
        <w:rPr>
          <w:szCs w:val="18"/>
          <w:lang w:val="en-US" w:bidi="nl-NL"/>
        </w:rPr>
      </w:pPr>
      <w:proofErr w:type="spellStart"/>
      <w:r w:rsidRPr="001A5DD2">
        <w:rPr>
          <w:szCs w:val="18"/>
          <w:lang w:val="en-US" w:bidi="nl-NL"/>
        </w:rPr>
        <w:t>Uitrol</w:t>
      </w:r>
      <w:proofErr w:type="spellEnd"/>
      <w:r w:rsidRPr="001A5DD2">
        <w:rPr>
          <w:szCs w:val="18"/>
          <w:lang w:val="en-US" w:bidi="nl-NL"/>
        </w:rPr>
        <w:t xml:space="preserve"> STOP A’’’ (1.2.0)</w:t>
      </w:r>
    </w:p>
    <w:p w14:paraId="4E9082D1" w14:textId="77777777" w:rsidR="001A5DD2" w:rsidRDefault="001A5DD2" w:rsidP="001A5DD2">
      <w:pPr>
        <w:pStyle w:val="Lijstalinea"/>
        <w:numPr>
          <w:ilvl w:val="0"/>
          <w:numId w:val="10"/>
        </w:numPr>
        <w:spacing w:after="160"/>
        <w:rPr>
          <w:szCs w:val="18"/>
          <w:lang w:bidi="nl-NL"/>
        </w:rPr>
      </w:pPr>
      <w:r w:rsidRPr="001A5DD2">
        <w:rPr>
          <w:szCs w:val="18"/>
          <w:lang w:bidi="nl-NL"/>
        </w:rPr>
        <w:t xml:space="preserve">Ondersteuning Open Stelsel/aansluiting </w:t>
      </w:r>
      <w:proofErr w:type="spellStart"/>
      <w:r w:rsidRPr="001A5DD2">
        <w:rPr>
          <w:szCs w:val="18"/>
          <w:lang w:bidi="nl-NL"/>
        </w:rPr>
        <w:t>W</w:t>
      </w:r>
      <w:r>
        <w:rPr>
          <w:szCs w:val="18"/>
          <w:lang w:bidi="nl-NL"/>
        </w:rPr>
        <w:t>oW</w:t>
      </w:r>
      <w:proofErr w:type="spellEnd"/>
      <w:r>
        <w:rPr>
          <w:szCs w:val="18"/>
          <w:lang w:bidi="nl-NL"/>
        </w:rPr>
        <w:t xml:space="preserve">-portaal, </w:t>
      </w:r>
      <w:proofErr w:type="spellStart"/>
      <w:r>
        <w:rPr>
          <w:szCs w:val="18"/>
          <w:lang w:bidi="nl-NL"/>
        </w:rPr>
        <w:t>Stedin</w:t>
      </w:r>
      <w:proofErr w:type="spellEnd"/>
      <w:r>
        <w:rPr>
          <w:szCs w:val="18"/>
          <w:lang w:bidi="nl-NL"/>
        </w:rPr>
        <w:t>, LAVS</w:t>
      </w:r>
    </w:p>
    <w:p w14:paraId="18F76B76" w14:textId="77777777" w:rsidR="00505530" w:rsidRPr="001A5DD2" w:rsidRDefault="00505530" w:rsidP="00505530">
      <w:pPr>
        <w:pStyle w:val="Lijstalinea"/>
        <w:numPr>
          <w:ilvl w:val="0"/>
          <w:numId w:val="10"/>
        </w:numPr>
        <w:spacing w:after="160"/>
        <w:rPr>
          <w:szCs w:val="18"/>
          <w:lang w:bidi="nl-NL"/>
        </w:rPr>
      </w:pPr>
      <w:r w:rsidRPr="001A5DD2">
        <w:rPr>
          <w:szCs w:val="18"/>
          <w:lang w:bidi="nl-NL"/>
        </w:rPr>
        <w:t>Ondersteuning Indringend ketentesten</w:t>
      </w:r>
      <w:r>
        <w:rPr>
          <w:szCs w:val="18"/>
          <w:lang w:bidi="nl-NL"/>
        </w:rPr>
        <w:t xml:space="preserve"> (IKT)</w:t>
      </w:r>
    </w:p>
    <w:p w14:paraId="66E2580B" w14:textId="77777777" w:rsidR="00505530" w:rsidRDefault="00505530" w:rsidP="00505530">
      <w:pPr>
        <w:pStyle w:val="Lijstalinea"/>
        <w:numPr>
          <w:ilvl w:val="0"/>
          <w:numId w:val="10"/>
        </w:numPr>
        <w:spacing w:after="160"/>
        <w:rPr>
          <w:szCs w:val="18"/>
          <w:lang w:bidi="nl-NL"/>
        </w:rPr>
      </w:pPr>
      <w:r w:rsidRPr="001A5DD2">
        <w:rPr>
          <w:szCs w:val="18"/>
          <w:lang w:bidi="nl-NL"/>
        </w:rPr>
        <w:t>Ondersteuning Oefenen</w:t>
      </w:r>
    </w:p>
    <w:p w14:paraId="14589775" w14:textId="77777777" w:rsidR="00505530" w:rsidRPr="001A5DD2" w:rsidRDefault="00505530" w:rsidP="00505530">
      <w:pPr>
        <w:pStyle w:val="Lijstalinea"/>
        <w:numPr>
          <w:ilvl w:val="0"/>
          <w:numId w:val="10"/>
        </w:numPr>
        <w:spacing w:after="160"/>
        <w:rPr>
          <w:szCs w:val="18"/>
          <w:lang w:bidi="nl-NL"/>
        </w:rPr>
      </w:pPr>
      <w:r>
        <w:rPr>
          <w:szCs w:val="18"/>
          <w:lang w:bidi="nl-NL"/>
        </w:rPr>
        <w:t xml:space="preserve">Ondersteuning Softwareleveranciers, </w:t>
      </w:r>
      <w:proofErr w:type="spellStart"/>
      <w:r>
        <w:rPr>
          <w:szCs w:val="18"/>
          <w:lang w:bidi="nl-NL"/>
        </w:rPr>
        <w:t>stedebouwkundige</w:t>
      </w:r>
      <w:proofErr w:type="spellEnd"/>
      <w:r>
        <w:rPr>
          <w:szCs w:val="18"/>
          <w:lang w:bidi="nl-NL"/>
        </w:rPr>
        <w:t xml:space="preserve"> bureaus</w:t>
      </w:r>
    </w:p>
    <w:p w14:paraId="25B727D7" w14:textId="77777777" w:rsidR="005215C1" w:rsidRPr="008817BD" w:rsidRDefault="00BD272E" w:rsidP="005215C1">
      <w:pPr>
        <w:spacing w:after="160"/>
        <w:rPr>
          <w:b/>
          <w:bCs/>
          <w:szCs w:val="18"/>
          <w:lang w:val="en-US" w:bidi="nl-NL"/>
        </w:rPr>
      </w:pPr>
      <w:r w:rsidRPr="008817BD">
        <w:rPr>
          <w:b/>
          <w:bCs/>
          <w:szCs w:val="18"/>
          <w:lang w:val="en-US" w:bidi="nl-NL"/>
        </w:rPr>
        <w:t>Beheer</w:t>
      </w:r>
      <w:r w:rsidR="005215C1" w:rsidRPr="008817BD">
        <w:rPr>
          <w:b/>
          <w:bCs/>
          <w:szCs w:val="18"/>
          <w:lang w:val="en-US" w:bidi="nl-NL"/>
        </w:rPr>
        <w:t xml:space="preserve">, </w:t>
      </w:r>
      <w:proofErr w:type="spellStart"/>
      <w:r w:rsidR="005215C1" w:rsidRPr="008817BD">
        <w:rPr>
          <w:b/>
          <w:bCs/>
          <w:szCs w:val="18"/>
          <w:lang w:val="en-US" w:bidi="nl-NL"/>
        </w:rPr>
        <w:t>robuustheid</w:t>
      </w:r>
      <w:proofErr w:type="spellEnd"/>
      <w:r w:rsidR="005215C1" w:rsidRPr="008817BD">
        <w:rPr>
          <w:b/>
          <w:bCs/>
          <w:szCs w:val="18"/>
          <w:lang w:val="en-US" w:bidi="nl-NL"/>
        </w:rPr>
        <w:t xml:space="preserve">, performance </w:t>
      </w:r>
      <w:proofErr w:type="spellStart"/>
      <w:r w:rsidR="005215C1" w:rsidRPr="008817BD">
        <w:rPr>
          <w:b/>
          <w:bCs/>
          <w:szCs w:val="18"/>
          <w:lang w:val="en-US" w:bidi="nl-NL"/>
        </w:rPr>
        <w:t>enz</w:t>
      </w:r>
      <w:proofErr w:type="spellEnd"/>
      <w:r w:rsidR="005215C1" w:rsidRPr="008817BD">
        <w:rPr>
          <w:b/>
          <w:bCs/>
          <w:szCs w:val="18"/>
          <w:lang w:val="en-US" w:bidi="nl-NL"/>
        </w:rPr>
        <w:t>.</w:t>
      </w:r>
    </w:p>
    <w:p w14:paraId="7E802FC1" w14:textId="77777777" w:rsidR="005215C1" w:rsidRPr="005215C1" w:rsidRDefault="005215C1" w:rsidP="005215C1">
      <w:pPr>
        <w:spacing w:after="160"/>
        <w:rPr>
          <w:szCs w:val="18"/>
          <w:lang w:bidi="nl-NL"/>
        </w:rPr>
      </w:pPr>
      <w:r>
        <w:rPr>
          <w:szCs w:val="18"/>
          <w:lang w:bidi="nl-NL"/>
        </w:rPr>
        <w:t xml:space="preserve">NB: niet alle activiteiten op deze onderwerpen worden hier beschreven. Deze zijn wel terug te vinden in Jira en op het planbord in </w:t>
      </w:r>
      <w:proofErr w:type="spellStart"/>
      <w:r>
        <w:rPr>
          <w:szCs w:val="18"/>
          <w:lang w:bidi="nl-NL"/>
        </w:rPr>
        <w:t>Miro</w:t>
      </w:r>
      <w:proofErr w:type="spellEnd"/>
      <w:r>
        <w:rPr>
          <w:szCs w:val="18"/>
          <w:lang w:bidi="nl-NL"/>
        </w:rPr>
        <w:t>.</w:t>
      </w:r>
    </w:p>
    <w:p w14:paraId="16B4F85A" w14:textId="77777777" w:rsidR="000B7094" w:rsidRPr="001A5DD2" w:rsidRDefault="006B7BED" w:rsidP="001A5DD2">
      <w:pPr>
        <w:pStyle w:val="Lijstalinea"/>
        <w:numPr>
          <w:ilvl w:val="0"/>
          <w:numId w:val="10"/>
        </w:numPr>
        <w:spacing w:after="160"/>
        <w:rPr>
          <w:szCs w:val="18"/>
          <w:lang w:bidi="nl-NL"/>
        </w:rPr>
      </w:pPr>
      <w:hyperlink r:id="rId41" w:history="1">
        <w:r w:rsidR="009A0E15" w:rsidRPr="001A5DD2">
          <w:rPr>
            <w:rStyle w:val="Hyperlink"/>
            <w:rFonts w:ascii="Verdana" w:eastAsia="Times New Roman" w:hAnsi="Verdana" w:cs="Times New Roman"/>
            <w:sz w:val="18"/>
            <w:szCs w:val="18"/>
            <w:lang w:eastAsia="nl-NL" w:bidi="nl-NL"/>
          </w:rPr>
          <w:t>PBDSO-1369</w:t>
        </w:r>
      </w:hyperlink>
      <w:r w:rsidR="009A0E15" w:rsidRPr="001A5DD2">
        <w:rPr>
          <w:szCs w:val="18"/>
          <w:lang w:bidi="nl-NL"/>
        </w:rPr>
        <w:t xml:space="preserve">: Upgrade naar </w:t>
      </w:r>
      <w:proofErr w:type="spellStart"/>
      <w:r w:rsidR="009A0E15" w:rsidRPr="001A5DD2">
        <w:rPr>
          <w:szCs w:val="18"/>
          <w:lang w:bidi="nl-NL"/>
        </w:rPr>
        <w:t>OpenShift</w:t>
      </w:r>
      <w:proofErr w:type="spellEnd"/>
      <w:r w:rsidR="009A0E15" w:rsidRPr="001A5DD2">
        <w:rPr>
          <w:szCs w:val="18"/>
          <w:lang w:bidi="nl-NL"/>
        </w:rPr>
        <w:t xml:space="preserve"> 4.9</w:t>
      </w:r>
    </w:p>
    <w:p w14:paraId="37A84447" w14:textId="40317BC4" w:rsidR="003A7BCF" w:rsidRPr="001A5DD2" w:rsidRDefault="003A7BCF" w:rsidP="001A5DD2">
      <w:pPr>
        <w:pStyle w:val="Lijstalinea"/>
        <w:numPr>
          <w:ilvl w:val="0"/>
          <w:numId w:val="10"/>
        </w:numPr>
        <w:spacing w:after="160"/>
        <w:rPr>
          <w:szCs w:val="18"/>
          <w:lang w:bidi="nl-NL"/>
        </w:rPr>
      </w:pPr>
      <w:r w:rsidRPr="001A5DD2">
        <w:rPr>
          <w:szCs w:val="18"/>
          <w:lang w:bidi="nl-NL"/>
        </w:rPr>
        <w:t>Aansluiten ACC KOOP op</w:t>
      </w:r>
      <w:r w:rsidR="008C35A1">
        <w:rPr>
          <w:szCs w:val="18"/>
          <w:lang w:bidi="nl-NL"/>
        </w:rPr>
        <w:t xml:space="preserve"> nieuwe</w:t>
      </w:r>
      <w:r w:rsidRPr="001A5DD2">
        <w:rPr>
          <w:szCs w:val="18"/>
          <w:lang w:bidi="nl-NL"/>
        </w:rPr>
        <w:t xml:space="preserve"> ACC Kadaster</w:t>
      </w:r>
    </w:p>
    <w:p w14:paraId="4D501861" w14:textId="058A4824" w:rsidR="003A7BCF" w:rsidRPr="001A5DD2" w:rsidRDefault="008C35A1" w:rsidP="001A5DD2">
      <w:pPr>
        <w:pStyle w:val="Lijstalinea"/>
        <w:numPr>
          <w:ilvl w:val="0"/>
          <w:numId w:val="10"/>
        </w:numPr>
        <w:spacing w:after="160"/>
        <w:rPr>
          <w:szCs w:val="18"/>
          <w:lang w:bidi="nl-NL"/>
        </w:rPr>
      </w:pPr>
      <w:r>
        <w:rPr>
          <w:szCs w:val="18"/>
          <w:lang w:bidi="nl-NL"/>
        </w:rPr>
        <w:lastRenderedPageBreak/>
        <w:t>Testomgeving LVBB</w:t>
      </w:r>
      <w:r w:rsidR="003A7BCF" w:rsidRPr="001A5DD2">
        <w:rPr>
          <w:szCs w:val="18"/>
          <w:lang w:bidi="nl-NL"/>
        </w:rPr>
        <w:t xml:space="preserve"> aansluiten op </w:t>
      </w:r>
      <w:r>
        <w:rPr>
          <w:szCs w:val="18"/>
          <w:lang w:bidi="nl-NL"/>
        </w:rPr>
        <w:t>testomgeving</w:t>
      </w:r>
      <w:r w:rsidRPr="001A5DD2">
        <w:rPr>
          <w:szCs w:val="18"/>
          <w:lang w:bidi="nl-NL"/>
        </w:rPr>
        <w:t xml:space="preserve"> </w:t>
      </w:r>
      <w:r w:rsidR="003A7BCF" w:rsidRPr="001A5DD2">
        <w:rPr>
          <w:szCs w:val="18"/>
          <w:lang w:bidi="nl-NL"/>
        </w:rPr>
        <w:t>Kadaster</w:t>
      </w:r>
    </w:p>
    <w:p w14:paraId="14C4311C" w14:textId="77777777" w:rsidR="003A7BCF" w:rsidRPr="001A5DD2" w:rsidRDefault="003A7BCF" w:rsidP="001A5DD2">
      <w:pPr>
        <w:pStyle w:val="Lijstalinea"/>
        <w:numPr>
          <w:ilvl w:val="0"/>
          <w:numId w:val="10"/>
        </w:numPr>
        <w:spacing w:after="160"/>
        <w:rPr>
          <w:szCs w:val="18"/>
          <w:lang w:bidi="nl-NL"/>
        </w:rPr>
      </w:pPr>
      <w:r w:rsidRPr="001A5DD2">
        <w:rPr>
          <w:szCs w:val="18"/>
          <w:lang w:bidi="nl-NL"/>
        </w:rPr>
        <w:t>Impactanalyse extra leveranciersomgeving</w:t>
      </w:r>
    </w:p>
    <w:p w14:paraId="459CB9EA" w14:textId="77777777" w:rsidR="003A7BCF" w:rsidRPr="001A5DD2" w:rsidRDefault="006B7BED" w:rsidP="001A5DD2">
      <w:pPr>
        <w:pStyle w:val="Lijstalinea"/>
        <w:numPr>
          <w:ilvl w:val="0"/>
          <w:numId w:val="10"/>
        </w:numPr>
        <w:spacing w:after="160"/>
        <w:rPr>
          <w:rFonts w:ascii="Verdana" w:eastAsia="Times New Roman" w:hAnsi="Verdana" w:cs="Times New Roman"/>
          <w:sz w:val="18"/>
          <w:szCs w:val="18"/>
          <w:lang w:eastAsia="nl-NL" w:bidi="nl-NL"/>
        </w:rPr>
      </w:pPr>
      <w:hyperlink r:id="rId42" w:history="1">
        <w:r w:rsidR="003A7BCF" w:rsidRPr="001A5DD2">
          <w:rPr>
            <w:rStyle w:val="Hyperlink"/>
            <w:szCs w:val="18"/>
            <w:lang w:bidi="nl-NL"/>
          </w:rPr>
          <w:t>PBDSO-1367</w:t>
        </w:r>
      </w:hyperlink>
      <w:r w:rsidR="003A7BCF" w:rsidRPr="001A5DD2">
        <w:rPr>
          <w:szCs w:val="18"/>
          <w:lang w:bidi="nl-NL"/>
        </w:rPr>
        <w:t xml:space="preserve">: Ondersteuning in </w:t>
      </w:r>
      <w:proofErr w:type="spellStart"/>
      <w:r w:rsidR="003A7BCF" w:rsidRPr="001A5DD2">
        <w:rPr>
          <w:szCs w:val="18"/>
          <w:lang w:bidi="nl-NL"/>
        </w:rPr>
        <w:t>beheername</w:t>
      </w:r>
      <w:proofErr w:type="spellEnd"/>
      <w:r w:rsidR="003A7BCF" w:rsidRPr="001A5DD2">
        <w:rPr>
          <w:szCs w:val="18"/>
          <w:lang w:bidi="nl-NL"/>
        </w:rPr>
        <w:t xml:space="preserve"> CIO portaal</w:t>
      </w:r>
    </w:p>
    <w:p w14:paraId="28952F6F" w14:textId="77777777" w:rsidR="009A0E15" w:rsidRPr="001A5DD2" w:rsidRDefault="003A7BCF" w:rsidP="001A5DD2">
      <w:pPr>
        <w:pStyle w:val="Lijstalinea"/>
        <w:numPr>
          <w:ilvl w:val="0"/>
          <w:numId w:val="10"/>
        </w:numPr>
        <w:spacing w:after="160"/>
        <w:rPr>
          <w:szCs w:val="18"/>
          <w:lang w:bidi="nl-NL"/>
        </w:rPr>
      </w:pPr>
      <w:r w:rsidRPr="001A5DD2">
        <w:rPr>
          <w:szCs w:val="18"/>
          <w:lang w:bidi="nl-NL"/>
        </w:rPr>
        <w:t>Uitbreiden geautomatiseerde regressietesten</w:t>
      </w:r>
    </w:p>
    <w:p w14:paraId="7E497E9A" w14:textId="77777777" w:rsidR="008817BD" w:rsidRPr="001A5DD2" w:rsidRDefault="008817BD" w:rsidP="001A5DD2">
      <w:pPr>
        <w:pStyle w:val="Lijstalinea"/>
        <w:numPr>
          <w:ilvl w:val="0"/>
          <w:numId w:val="10"/>
        </w:numPr>
        <w:spacing w:after="160"/>
        <w:rPr>
          <w:szCs w:val="18"/>
          <w:lang w:bidi="nl-NL"/>
        </w:rPr>
      </w:pPr>
      <w:r w:rsidRPr="001A5DD2">
        <w:rPr>
          <w:szCs w:val="18"/>
          <w:lang w:bidi="nl-NL"/>
        </w:rPr>
        <w:t>Verbeteren documentatie</w:t>
      </w:r>
    </w:p>
    <w:p w14:paraId="648ACC82" w14:textId="77777777" w:rsidR="003A7BCF" w:rsidRPr="001A5DD2" w:rsidRDefault="003A7BCF" w:rsidP="001A5DD2">
      <w:pPr>
        <w:pStyle w:val="Lijstalinea"/>
        <w:numPr>
          <w:ilvl w:val="0"/>
          <w:numId w:val="10"/>
        </w:numPr>
        <w:spacing w:after="160"/>
        <w:rPr>
          <w:szCs w:val="18"/>
          <w:lang w:bidi="nl-NL"/>
        </w:rPr>
      </w:pPr>
      <w:r w:rsidRPr="001A5DD2">
        <w:rPr>
          <w:szCs w:val="18"/>
          <w:lang w:bidi="nl-NL"/>
        </w:rPr>
        <w:t>Verbeteren beheerschermen</w:t>
      </w:r>
    </w:p>
    <w:p w14:paraId="3BD48D17" w14:textId="77777777" w:rsidR="008817BD" w:rsidRPr="001A5DD2" w:rsidRDefault="008817BD" w:rsidP="001A5DD2">
      <w:pPr>
        <w:pStyle w:val="Lijstalinea"/>
        <w:numPr>
          <w:ilvl w:val="0"/>
          <w:numId w:val="10"/>
        </w:numPr>
        <w:spacing w:after="160"/>
        <w:rPr>
          <w:szCs w:val="18"/>
          <w:lang w:bidi="nl-NL"/>
        </w:rPr>
      </w:pPr>
      <w:r w:rsidRPr="001A5DD2">
        <w:rPr>
          <w:szCs w:val="18"/>
          <w:lang w:bidi="nl-NL"/>
        </w:rPr>
        <w:t xml:space="preserve">Verbeteren </w:t>
      </w:r>
      <w:proofErr w:type="spellStart"/>
      <w:r w:rsidRPr="001A5DD2">
        <w:rPr>
          <w:szCs w:val="18"/>
          <w:lang w:bidi="nl-NL"/>
        </w:rPr>
        <w:t>throttling</w:t>
      </w:r>
      <w:proofErr w:type="spellEnd"/>
    </w:p>
    <w:p w14:paraId="64357A7A" w14:textId="77777777" w:rsidR="008817BD" w:rsidRPr="001A5DD2" w:rsidRDefault="008817BD" w:rsidP="001A5DD2">
      <w:pPr>
        <w:pStyle w:val="Lijstalinea"/>
        <w:numPr>
          <w:ilvl w:val="0"/>
          <w:numId w:val="10"/>
        </w:numPr>
        <w:spacing w:after="160"/>
        <w:rPr>
          <w:szCs w:val="18"/>
          <w:lang w:bidi="nl-NL"/>
        </w:rPr>
      </w:pPr>
      <w:r w:rsidRPr="001A5DD2">
        <w:rPr>
          <w:szCs w:val="18"/>
          <w:lang w:bidi="nl-NL"/>
        </w:rPr>
        <w:t>Voorbereiding distaster recovery</w:t>
      </w:r>
    </w:p>
    <w:p w14:paraId="72A89354" w14:textId="77777777" w:rsidR="003A7BCF" w:rsidRPr="001A5DD2" w:rsidRDefault="003A7BCF" w:rsidP="001A5DD2">
      <w:pPr>
        <w:pStyle w:val="Lijstalinea"/>
        <w:numPr>
          <w:ilvl w:val="0"/>
          <w:numId w:val="10"/>
        </w:numPr>
        <w:spacing w:after="160"/>
        <w:rPr>
          <w:rFonts w:ascii="Verdana" w:eastAsia="Times New Roman" w:hAnsi="Verdana" w:cs="Times New Roman"/>
          <w:sz w:val="18"/>
          <w:szCs w:val="18"/>
          <w:lang w:eastAsia="nl-NL" w:bidi="nl-NL"/>
        </w:rPr>
      </w:pPr>
      <w:r w:rsidRPr="001A5DD2">
        <w:rPr>
          <w:szCs w:val="18"/>
          <w:lang w:bidi="nl-NL"/>
        </w:rPr>
        <w:t>Procesflow BHKV verbeteren</w:t>
      </w:r>
    </w:p>
    <w:p w14:paraId="4828E4C4" w14:textId="77777777" w:rsidR="009A0E15" w:rsidRPr="001A5DD2" w:rsidRDefault="005B2798" w:rsidP="001A5DD2">
      <w:pPr>
        <w:pStyle w:val="Lijstalinea"/>
        <w:numPr>
          <w:ilvl w:val="0"/>
          <w:numId w:val="10"/>
        </w:numPr>
        <w:spacing w:after="160"/>
        <w:rPr>
          <w:szCs w:val="18"/>
          <w:lang w:bidi="nl-NL"/>
        </w:rPr>
      </w:pPr>
      <w:r w:rsidRPr="001A5DD2">
        <w:rPr>
          <w:szCs w:val="18"/>
          <w:lang w:bidi="nl-NL"/>
        </w:rPr>
        <w:t>Uitwerking “verwijderen in de keten”</w:t>
      </w:r>
    </w:p>
    <w:p w14:paraId="63DD18BB" w14:textId="77777777" w:rsidR="005B2798" w:rsidRPr="001A5DD2" w:rsidRDefault="005B2798" w:rsidP="001A5DD2">
      <w:pPr>
        <w:pStyle w:val="Lijstalinea"/>
        <w:numPr>
          <w:ilvl w:val="0"/>
          <w:numId w:val="10"/>
        </w:numPr>
        <w:spacing w:after="160"/>
        <w:rPr>
          <w:szCs w:val="18"/>
          <w:lang w:bidi="nl-NL"/>
        </w:rPr>
      </w:pPr>
      <w:r w:rsidRPr="001A5DD2">
        <w:rPr>
          <w:szCs w:val="18"/>
          <w:lang w:bidi="nl-NL"/>
        </w:rPr>
        <w:t>Ondersteuning werkplaatsen</w:t>
      </w:r>
    </w:p>
    <w:p w14:paraId="340A9C7F" w14:textId="77777777" w:rsidR="005B2798" w:rsidRPr="001A5DD2" w:rsidRDefault="005B2798" w:rsidP="001A5DD2">
      <w:pPr>
        <w:pStyle w:val="Lijstalinea"/>
        <w:numPr>
          <w:ilvl w:val="0"/>
          <w:numId w:val="10"/>
        </w:numPr>
        <w:spacing w:after="160"/>
        <w:rPr>
          <w:szCs w:val="18"/>
          <w:lang w:bidi="nl-NL"/>
        </w:rPr>
      </w:pPr>
      <w:r w:rsidRPr="001A5DD2">
        <w:rPr>
          <w:szCs w:val="18"/>
          <w:lang w:bidi="nl-NL"/>
        </w:rPr>
        <w:t>Ondersteuning werkgroep Werkzaamheden</w:t>
      </w:r>
    </w:p>
    <w:p w14:paraId="16227075" w14:textId="660EAA8C" w:rsidR="005B2798" w:rsidRPr="001A5DD2" w:rsidRDefault="005B2798" w:rsidP="001A5DD2">
      <w:pPr>
        <w:pStyle w:val="Lijstalinea"/>
        <w:numPr>
          <w:ilvl w:val="0"/>
          <w:numId w:val="10"/>
        </w:numPr>
        <w:spacing w:after="160"/>
        <w:rPr>
          <w:szCs w:val="18"/>
          <w:lang w:bidi="nl-NL"/>
        </w:rPr>
      </w:pPr>
      <w:r w:rsidRPr="001A5DD2">
        <w:rPr>
          <w:szCs w:val="18"/>
          <w:lang w:bidi="nl-NL"/>
        </w:rPr>
        <w:t>Verbeteren monitoring</w:t>
      </w:r>
      <w:r w:rsidR="00702D02">
        <w:rPr>
          <w:szCs w:val="18"/>
          <w:lang w:bidi="nl-NL"/>
        </w:rPr>
        <w:t xml:space="preserve">, onder meer </w:t>
      </w:r>
      <w:hyperlink r:id="rId43" w:history="1">
        <w:r w:rsidR="00702D02" w:rsidRPr="00702D02">
          <w:rPr>
            <w:rStyle w:val="Hyperlink"/>
            <w:szCs w:val="18"/>
            <w:lang w:bidi="nl-NL"/>
          </w:rPr>
          <w:t>PBDSO-1180</w:t>
        </w:r>
      </w:hyperlink>
      <w:r w:rsidR="00702D02">
        <w:rPr>
          <w:szCs w:val="18"/>
          <w:lang w:bidi="nl-NL"/>
        </w:rPr>
        <w:t>: level 3 monitoring: monitoren van keten- en batch processen.</w:t>
      </w:r>
    </w:p>
    <w:p w14:paraId="4240F472" w14:textId="77777777" w:rsidR="005B2798" w:rsidRPr="001A5DD2" w:rsidRDefault="005B2798" w:rsidP="001A5DD2">
      <w:pPr>
        <w:pStyle w:val="Lijstalinea"/>
        <w:numPr>
          <w:ilvl w:val="0"/>
          <w:numId w:val="10"/>
        </w:numPr>
        <w:spacing w:after="160"/>
        <w:rPr>
          <w:szCs w:val="18"/>
          <w:lang w:bidi="nl-NL"/>
        </w:rPr>
      </w:pPr>
      <w:r w:rsidRPr="001A5DD2">
        <w:rPr>
          <w:szCs w:val="18"/>
          <w:lang w:bidi="nl-NL"/>
        </w:rPr>
        <w:t>Ondersteuning Performance testen</w:t>
      </w:r>
    </w:p>
    <w:p w14:paraId="50EE9F3E" w14:textId="77777777" w:rsidR="001A5DD2" w:rsidRPr="001A5DD2" w:rsidRDefault="001A5DD2" w:rsidP="001A5DD2">
      <w:pPr>
        <w:pStyle w:val="Lijstalinea"/>
        <w:numPr>
          <w:ilvl w:val="0"/>
          <w:numId w:val="10"/>
        </w:numPr>
        <w:spacing w:after="160"/>
        <w:rPr>
          <w:szCs w:val="18"/>
          <w:lang w:bidi="nl-NL"/>
        </w:rPr>
      </w:pPr>
      <w:r w:rsidRPr="001A5DD2">
        <w:rPr>
          <w:szCs w:val="18"/>
          <w:lang w:bidi="nl-NL"/>
        </w:rPr>
        <w:t>Analyse integraliteit stelselcomponenten</w:t>
      </w:r>
    </w:p>
    <w:p w14:paraId="6D5FE197" w14:textId="77777777" w:rsidR="001A5DD2" w:rsidRPr="001A5DD2" w:rsidRDefault="001A5DD2" w:rsidP="001A5DD2">
      <w:pPr>
        <w:pStyle w:val="Lijstalinea"/>
        <w:numPr>
          <w:ilvl w:val="0"/>
          <w:numId w:val="10"/>
        </w:numPr>
        <w:spacing w:after="160"/>
        <w:rPr>
          <w:szCs w:val="18"/>
          <w:lang w:bidi="nl-NL"/>
        </w:rPr>
      </w:pPr>
      <w:r w:rsidRPr="001A5DD2">
        <w:rPr>
          <w:szCs w:val="18"/>
          <w:lang w:bidi="nl-NL"/>
        </w:rPr>
        <w:t>CRUD RTR gegevens v2</w:t>
      </w:r>
    </w:p>
    <w:p w14:paraId="125E566B" w14:textId="77777777" w:rsidR="001A5DD2" w:rsidRPr="001A5DD2" w:rsidRDefault="001A5DD2" w:rsidP="001A5DD2">
      <w:pPr>
        <w:pStyle w:val="Lijstalinea"/>
        <w:numPr>
          <w:ilvl w:val="0"/>
          <w:numId w:val="10"/>
        </w:numPr>
        <w:spacing w:after="160"/>
        <w:rPr>
          <w:szCs w:val="18"/>
          <w:lang w:bidi="nl-NL"/>
        </w:rPr>
      </w:pPr>
      <w:r w:rsidRPr="001A5DD2">
        <w:rPr>
          <w:szCs w:val="18"/>
          <w:lang w:bidi="nl-NL"/>
        </w:rPr>
        <w:t>Contentupdates via prikbord (RTR)</w:t>
      </w:r>
    </w:p>
    <w:p w14:paraId="48260463" w14:textId="77777777" w:rsidR="001A5DD2" w:rsidRPr="001A5DD2" w:rsidRDefault="001A5DD2" w:rsidP="001A5DD2">
      <w:pPr>
        <w:pStyle w:val="Lijstalinea"/>
        <w:numPr>
          <w:ilvl w:val="0"/>
          <w:numId w:val="10"/>
        </w:numPr>
        <w:spacing w:after="160"/>
        <w:rPr>
          <w:szCs w:val="18"/>
          <w:lang w:bidi="nl-NL"/>
        </w:rPr>
      </w:pPr>
      <w:r w:rsidRPr="001A5DD2">
        <w:rPr>
          <w:szCs w:val="18"/>
          <w:lang w:bidi="nl-NL"/>
        </w:rPr>
        <w:t>Opleveren per sprint</w:t>
      </w:r>
    </w:p>
    <w:p w14:paraId="758328AC" w14:textId="77777777" w:rsidR="001A5DD2" w:rsidRPr="001A5DD2" w:rsidRDefault="001A5DD2" w:rsidP="001A5DD2">
      <w:pPr>
        <w:pStyle w:val="Lijstalinea"/>
        <w:numPr>
          <w:ilvl w:val="0"/>
          <w:numId w:val="10"/>
        </w:numPr>
        <w:spacing w:after="160"/>
        <w:rPr>
          <w:szCs w:val="18"/>
          <w:lang w:bidi="nl-NL"/>
        </w:rPr>
      </w:pPr>
      <w:proofErr w:type="spellStart"/>
      <w:r w:rsidRPr="001A5DD2">
        <w:rPr>
          <w:szCs w:val="18"/>
          <w:lang w:bidi="nl-NL"/>
        </w:rPr>
        <w:t>Refactoring</w:t>
      </w:r>
      <w:proofErr w:type="spellEnd"/>
      <w:r w:rsidRPr="001A5DD2">
        <w:rPr>
          <w:szCs w:val="18"/>
          <w:lang w:bidi="nl-NL"/>
        </w:rPr>
        <w:t xml:space="preserve"> verbeterd zoeken (GBT)</w:t>
      </w:r>
    </w:p>
    <w:p w14:paraId="43BC3F1A" w14:textId="77777777" w:rsidR="001A5DD2" w:rsidRDefault="001A5DD2" w:rsidP="009A0E15">
      <w:pPr>
        <w:spacing w:after="160"/>
        <w:rPr>
          <w:szCs w:val="18"/>
          <w:lang w:bidi="nl-NL"/>
        </w:rPr>
      </w:pPr>
    </w:p>
    <w:p w14:paraId="27CDA296" w14:textId="77777777" w:rsidR="00190DAB" w:rsidRDefault="002B0DF0" w:rsidP="00190DAB">
      <w:pPr>
        <w:spacing w:after="160"/>
        <w:rPr>
          <w:szCs w:val="18"/>
          <w:lang w:bidi="nl-NL"/>
        </w:rPr>
      </w:pPr>
      <w:r w:rsidRPr="002B0DF0">
        <w:rPr>
          <w:b/>
          <w:bCs/>
          <w:szCs w:val="18"/>
          <w:lang w:bidi="nl-NL"/>
        </w:rPr>
        <w:t>Uitbouw</w:t>
      </w:r>
      <w:r>
        <w:rPr>
          <w:szCs w:val="18"/>
          <w:lang w:bidi="nl-NL"/>
        </w:rPr>
        <w:t xml:space="preserve"> </w:t>
      </w:r>
      <w:r w:rsidRPr="002B0DF0">
        <w:rPr>
          <w:b/>
          <w:bCs/>
          <w:szCs w:val="18"/>
          <w:lang w:bidi="nl-NL"/>
        </w:rPr>
        <w:t>spoor</w:t>
      </w:r>
    </w:p>
    <w:p w14:paraId="16E31BAD" w14:textId="77777777" w:rsidR="007421BA" w:rsidRDefault="009A0E15" w:rsidP="009A0E15">
      <w:pPr>
        <w:pStyle w:val="Lijstalinea"/>
        <w:numPr>
          <w:ilvl w:val="0"/>
          <w:numId w:val="16"/>
        </w:numPr>
        <w:spacing w:after="160"/>
        <w:rPr>
          <w:rFonts w:ascii="Verdana" w:eastAsia="Times New Roman" w:hAnsi="Verdana" w:cs="Times New Roman"/>
          <w:sz w:val="18"/>
          <w:szCs w:val="18"/>
          <w:lang w:eastAsia="nl-NL" w:bidi="nl-NL"/>
        </w:rPr>
      </w:pPr>
      <w:r>
        <w:rPr>
          <w:rFonts w:ascii="Verdana" w:eastAsia="Times New Roman" w:hAnsi="Verdana" w:cs="Times New Roman"/>
          <w:sz w:val="18"/>
          <w:szCs w:val="18"/>
          <w:lang w:eastAsia="nl-NL" w:bidi="nl-NL"/>
        </w:rPr>
        <w:t xml:space="preserve">Documentgerichte Viewer (prototype en VDK): wordt afgerond/gerealiseerd </w:t>
      </w:r>
      <w:r w:rsidR="00C561DC">
        <w:rPr>
          <w:rFonts w:ascii="Verdana" w:eastAsia="Times New Roman" w:hAnsi="Verdana" w:cs="Times New Roman"/>
          <w:sz w:val="18"/>
          <w:szCs w:val="18"/>
          <w:lang w:eastAsia="nl-NL" w:bidi="nl-NL"/>
        </w:rPr>
        <w:t xml:space="preserve">buiten de PI-besturing. </w:t>
      </w:r>
    </w:p>
    <w:p w14:paraId="21A984C1" w14:textId="061325AC" w:rsidR="00C561DC" w:rsidRDefault="006B7BED" w:rsidP="00C40AEF">
      <w:pPr>
        <w:pStyle w:val="Lijstalinea"/>
        <w:numPr>
          <w:ilvl w:val="0"/>
          <w:numId w:val="16"/>
        </w:numPr>
        <w:spacing w:after="160"/>
        <w:rPr>
          <w:rFonts w:ascii="Verdana" w:eastAsia="Times New Roman" w:hAnsi="Verdana" w:cs="Times New Roman"/>
          <w:sz w:val="18"/>
          <w:szCs w:val="18"/>
          <w:lang w:eastAsia="nl-NL" w:bidi="nl-NL"/>
        </w:rPr>
      </w:pPr>
      <w:hyperlink r:id="rId44" w:history="1">
        <w:r w:rsidR="009A0E15" w:rsidRPr="00075997">
          <w:rPr>
            <w:rStyle w:val="Hyperlink"/>
            <w:rFonts w:ascii="Verdana" w:eastAsia="Times New Roman" w:hAnsi="Verdana" w:cs="Times New Roman"/>
            <w:sz w:val="18"/>
            <w:szCs w:val="18"/>
            <w:lang w:eastAsia="nl-NL" w:bidi="nl-NL"/>
          </w:rPr>
          <w:t>PBDSO-1177</w:t>
        </w:r>
      </w:hyperlink>
      <w:r w:rsidR="009A0E15">
        <w:rPr>
          <w:rStyle w:val="Hyperlink"/>
          <w:rFonts w:ascii="Verdana" w:eastAsia="Times New Roman" w:hAnsi="Verdana" w:cs="Times New Roman"/>
          <w:sz w:val="18"/>
          <w:szCs w:val="18"/>
          <w:lang w:eastAsia="nl-NL" w:bidi="nl-NL"/>
        </w:rPr>
        <w:t xml:space="preserve">: </w:t>
      </w:r>
      <w:r w:rsidR="00C561DC">
        <w:rPr>
          <w:rFonts w:ascii="Verdana" w:eastAsia="Times New Roman" w:hAnsi="Verdana" w:cs="Times New Roman"/>
          <w:sz w:val="18"/>
          <w:szCs w:val="18"/>
          <w:lang w:eastAsia="nl-NL" w:bidi="nl-NL"/>
        </w:rPr>
        <w:t>Kaartmotor (deel ten behoeve van documentgerichte ontsluiting)</w:t>
      </w:r>
      <w:r w:rsidR="00075997">
        <w:rPr>
          <w:rFonts w:ascii="Verdana" w:eastAsia="Times New Roman" w:hAnsi="Verdana" w:cs="Times New Roman"/>
          <w:sz w:val="18"/>
          <w:szCs w:val="18"/>
          <w:lang w:eastAsia="nl-NL" w:bidi="nl-NL"/>
        </w:rPr>
        <w:t xml:space="preserve"> </w:t>
      </w:r>
    </w:p>
    <w:p w14:paraId="19AD3F3B" w14:textId="24FE4461" w:rsidR="008C35A1" w:rsidRDefault="00FF4B01" w:rsidP="008C35A1">
      <w:pPr>
        <w:pStyle w:val="Lijstalinea"/>
        <w:numPr>
          <w:ilvl w:val="0"/>
          <w:numId w:val="16"/>
        </w:numPr>
        <w:spacing w:after="160"/>
        <w:rPr>
          <w:rFonts w:ascii="Verdana" w:eastAsia="Times New Roman" w:hAnsi="Verdana" w:cs="Times New Roman"/>
          <w:sz w:val="18"/>
          <w:szCs w:val="18"/>
          <w:lang w:eastAsia="nl-NL" w:bidi="nl-NL"/>
        </w:rPr>
      </w:pPr>
      <w:hyperlink r:id="rId45" w:history="1">
        <w:r w:rsidRPr="00570DF0">
          <w:rPr>
            <w:rStyle w:val="Hyperlink"/>
            <w:rFonts w:ascii="Verdana" w:eastAsia="Times New Roman" w:hAnsi="Verdana" w:cs="Times New Roman"/>
            <w:sz w:val="18"/>
            <w:szCs w:val="18"/>
            <w:lang w:eastAsia="nl-NL" w:bidi="nl-NL"/>
          </w:rPr>
          <w:t>PBDSO-1350</w:t>
        </w:r>
      </w:hyperlink>
      <w:r>
        <w:rPr>
          <w:rFonts w:ascii="Verdana" w:eastAsia="Times New Roman" w:hAnsi="Verdana" w:cs="Times New Roman"/>
          <w:sz w:val="18"/>
          <w:szCs w:val="18"/>
          <w:lang w:eastAsia="nl-NL" w:bidi="nl-NL"/>
        </w:rPr>
        <w:t xml:space="preserve">: Stelselcatalogus: metadata informatieproducten kunnen opvoeren in ZBP, analyse en modelaanpassing informatieproducten 2.0 </w:t>
      </w:r>
      <w:hyperlink r:id="rId46" w:history="1">
        <w:r w:rsidR="008C35A1" w:rsidRPr="000D1740">
          <w:rPr>
            <w:rStyle w:val="Hyperlink"/>
            <w:rFonts w:ascii="Verdana" w:eastAsia="Times New Roman" w:hAnsi="Verdana" w:cs="Times New Roman"/>
            <w:sz w:val="18"/>
            <w:szCs w:val="18"/>
            <w:lang w:eastAsia="nl-NL" w:bidi="nl-NL"/>
          </w:rPr>
          <w:t>PBDSO-714</w:t>
        </w:r>
      </w:hyperlink>
      <w:r w:rsidR="008C35A1">
        <w:rPr>
          <w:rFonts w:ascii="Verdana" w:eastAsia="Times New Roman" w:hAnsi="Verdana" w:cs="Times New Roman"/>
          <w:sz w:val="18"/>
          <w:szCs w:val="18"/>
          <w:lang w:eastAsia="nl-NL" w:bidi="nl-NL"/>
        </w:rPr>
        <w:t>: Automatiseren van het doorleveren van de afwijkvergunning (BOPA). Deze vergunningen hebben nu nog een handmatige actie nodig bij doorleveren naar Ozon, dat is ongewenst.</w:t>
      </w:r>
    </w:p>
    <w:p w14:paraId="75B99E35" w14:textId="22D1EEA4" w:rsidR="00490BEC" w:rsidRDefault="00490BEC" w:rsidP="008C35A1">
      <w:pPr>
        <w:pStyle w:val="Lijstalinea"/>
        <w:numPr>
          <w:ilvl w:val="0"/>
          <w:numId w:val="16"/>
        </w:numPr>
        <w:spacing w:after="160"/>
        <w:rPr>
          <w:rFonts w:ascii="Verdana" w:eastAsia="Times New Roman" w:hAnsi="Verdana" w:cs="Times New Roman"/>
          <w:sz w:val="18"/>
          <w:szCs w:val="18"/>
          <w:lang w:eastAsia="nl-NL" w:bidi="nl-NL"/>
        </w:rPr>
      </w:pPr>
      <w:hyperlink r:id="rId47" w:history="1">
        <w:r w:rsidRPr="00490BEC">
          <w:rPr>
            <w:rStyle w:val="Hyperlink"/>
            <w:rFonts w:ascii="Verdana" w:eastAsia="Times New Roman" w:hAnsi="Verdana" w:cs="Times New Roman"/>
            <w:sz w:val="18"/>
            <w:szCs w:val="18"/>
            <w:lang w:eastAsia="nl-NL" w:bidi="nl-NL"/>
          </w:rPr>
          <w:t>PBDSO-1235</w:t>
        </w:r>
      </w:hyperlink>
      <w:r>
        <w:rPr>
          <w:rFonts w:ascii="Verdana" w:eastAsia="Times New Roman" w:hAnsi="Verdana" w:cs="Times New Roman"/>
          <w:sz w:val="18"/>
          <w:szCs w:val="18"/>
          <w:lang w:eastAsia="nl-NL" w:bidi="nl-NL"/>
        </w:rPr>
        <w:t xml:space="preserve"> Tijdelijke oplossing doorsturen bodemmeldingen naar ILT (</w:t>
      </w:r>
      <w:proofErr w:type="spellStart"/>
      <w:r>
        <w:rPr>
          <w:rFonts w:ascii="Verdana" w:eastAsia="Times New Roman" w:hAnsi="Verdana" w:cs="Times New Roman"/>
          <w:sz w:val="18"/>
          <w:szCs w:val="18"/>
          <w:lang w:eastAsia="nl-NL" w:bidi="nl-NL"/>
        </w:rPr>
        <w:t>stretched</w:t>
      </w:r>
      <w:proofErr w:type="spellEnd"/>
      <w:r>
        <w:rPr>
          <w:rFonts w:ascii="Verdana" w:eastAsia="Times New Roman" w:hAnsi="Verdana" w:cs="Times New Roman"/>
          <w:sz w:val="18"/>
          <w:szCs w:val="18"/>
          <w:lang w:eastAsia="nl-NL" w:bidi="nl-NL"/>
        </w:rPr>
        <w:t xml:space="preserve"> goal)</w:t>
      </w:r>
    </w:p>
    <w:p w14:paraId="2798DAB4" w14:textId="05580A99" w:rsidR="00FF4B01" w:rsidRPr="00FF4B01" w:rsidRDefault="00FF4B01" w:rsidP="009E240E">
      <w:pPr>
        <w:spacing w:after="160"/>
        <w:rPr>
          <w:szCs w:val="18"/>
          <w:lang w:bidi="nl-NL"/>
        </w:rPr>
      </w:pPr>
      <w:r>
        <w:rPr>
          <w:szCs w:val="18"/>
          <w:lang w:bidi="nl-NL"/>
        </w:rPr>
        <w:t>De genoemde activiteiten vallen onder de categorieën die in de afspraken over de stabiliseringsperiode zijn gemaakt die doorgang kunnen vinden. In vier gevallen is dat niet zo en is een uitzonderingsbesluit nodig. Deze onderwerpen worden later in deze notitie apart behandeld.</w:t>
      </w:r>
    </w:p>
    <w:p w14:paraId="7F56AFD5" w14:textId="7A9CE6A5" w:rsidR="00A01ADA" w:rsidRDefault="00A01ADA" w:rsidP="00A01ADA">
      <w:pPr>
        <w:pStyle w:val="Lijstalinea"/>
        <w:spacing w:after="160"/>
        <w:rPr>
          <w:szCs w:val="18"/>
          <w:lang w:bidi="nl-NL"/>
        </w:rPr>
      </w:pPr>
    </w:p>
    <w:p w14:paraId="7049448B" w14:textId="45D78B65" w:rsidR="006B7BED" w:rsidRDefault="006B7BED" w:rsidP="00A01ADA">
      <w:pPr>
        <w:pStyle w:val="Lijstalinea"/>
        <w:spacing w:after="160"/>
        <w:rPr>
          <w:szCs w:val="18"/>
          <w:lang w:bidi="nl-NL"/>
        </w:rPr>
      </w:pPr>
    </w:p>
    <w:p w14:paraId="790B881D" w14:textId="4A71CC5A" w:rsidR="006B7BED" w:rsidRDefault="006B7BED" w:rsidP="00A01ADA">
      <w:pPr>
        <w:pStyle w:val="Lijstalinea"/>
        <w:spacing w:after="160"/>
        <w:rPr>
          <w:szCs w:val="18"/>
          <w:lang w:bidi="nl-NL"/>
        </w:rPr>
      </w:pPr>
    </w:p>
    <w:p w14:paraId="0AB97071" w14:textId="77777777" w:rsidR="006B7BED" w:rsidRPr="00A01ADA" w:rsidRDefault="006B7BED" w:rsidP="00A01ADA">
      <w:pPr>
        <w:pStyle w:val="Lijstalinea"/>
        <w:spacing w:after="160"/>
        <w:rPr>
          <w:szCs w:val="18"/>
          <w:lang w:bidi="nl-NL"/>
        </w:rPr>
      </w:pPr>
    </w:p>
    <w:p w14:paraId="3BA488C6" w14:textId="4991F2A9" w:rsidR="009A0E15" w:rsidRDefault="009A0E15" w:rsidP="00BF61F0">
      <w:pPr>
        <w:spacing w:after="160" w:line="276" w:lineRule="auto"/>
        <w:rPr>
          <w:rStyle w:val="Subtieleverwijzing"/>
          <w:sz w:val="18"/>
        </w:rPr>
      </w:pPr>
    </w:p>
    <w:p w14:paraId="321FDA4A" w14:textId="77777777" w:rsidR="00D14BB2" w:rsidRDefault="00D14BB2" w:rsidP="00BF61F0">
      <w:pPr>
        <w:spacing w:after="160" w:line="276" w:lineRule="auto"/>
        <w:rPr>
          <w:rStyle w:val="Subtieleverwijzing"/>
          <w:sz w:val="18"/>
        </w:rPr>
      </w:pPr>
      <w:r w:rsidRPr="00DE4A74">
        <w:rPr>
          <w:rStyle w:val="Subtieleverwijzing"/>
          <w:sz w:val="18"/>
        </w:rPr>
        <w:lastRenderedPageBreak/>
        <w:t xml:space="preserve">Wat </w:t>
      </w:r>
      <w:r w:rsidR="002760E9">
        <w:rPr>
          <w:rStyle w:val="Subtieleverwijzing"/>
          <w:sz w:val="18"/>
        </w:rPr>
        <w:t>lukt niet in PI-2</w:t>
      </w:r>
      <w:r w:rsidR="005215C1">
        <w:rPr>
          <w:rStyle w:val="Subtieleverwijzing"/>
          <w:sz w:val="18"/>
        </w:rPr>
        <w:t>2</w:t>
      </w:r>
      <w:r w:rsidRPr="00DE4A74">
        <w:rPr>
          <w:rStyle w:val="Subtieleverwijzing"/>
          <w:sz w:val="18"/>
        </w:rPr>
        <w:t>?</w:t>
      </w:r>
    </w:p>
    <w:p w14:paraId="0B0611DE" w14:textId="77777777" w:rsidR="006D33B8" w:rsidRDefault="006D33B8" w:rsidP="006D33B8">
      <w:pPr>
        <w:spacing w:after="160" w:line="276" w:lineRule="auto"/>
        <w:rPr>
          <w:szCs w:val="18"/>
          <w:lang w:bidi="nl-NL"/>
        </w:rPr>
      </w:pPr>
      <w:r>
        <w:rPr>
          <w:szCs w:val="18"/>
          <w:lang w:bidi="nl-NL"/>
        </w:rPr>
        <w:t xml:space="preserve">Het restwerk </w:t>
      </w:r>
      <w:r w:rsidR="00037506">
        <w:rPr>
          <w:szCs w:val="18"/>
          <w:lang w:bidi="nl-NL"/>
        </w:rPr>
        <w:t>dat is voorzien na PI-2</w:t>
      </w:r>
      <w:r w:rsidR="005215C1">
        <w:rPr>
          <w:szCs w:val="18"/>
          <w:lang w:bidi="nl-NL"/>
        </w:rPr>
        <w:t>2</w:t>
      </w:r>
      <w:r w:rsidR="00037506">
        <w:rPr>
          <w:szCs w:val="18"/>
          <w:lang w:bidi="nl-NL"/>
        </w:rPr>
        <w:t xml:space="preserve"> </w:t>
      </w:r>
      <w:r>
        <w:rPr>
          <w:szCs w:val="18"/>
          <w:lang w:bidi="nl-NL"/>
        </w:rPr>
        <w:t xml:space="preserve">aan DSO-LV is te onderscheiden in een aantal </w:t>
      </w:r>
      <w:r w:rsidR="00037506">
        <w:rPr>
          <w:szCs w:val="18"/>
          <w:lang w:bidi="nl-NL"/>
        </w:rPr>
        <w:t>categorieën.</w:t>
      </w:r>
    </w:p>
    <w:p w14:paraId="02E821FB" w14:textId="77777777" w:rsidR="006D33B8" w:rsidRPr="003E749A" w:rsidRDefault="006D33B8" w:rsidP="006D33B8">
      <w:pPr>
        <w:pStyle w:val="Lijstalinea"/>
        <w:numPr>
          <w:ilvl w:val="0"/>
          <w:numId w:val="23"/>
        </w:numPr>
        <w:spacing w:after="160"/>
        <w:rPr>
          <w:b/>
          <w:bCs/>
          <w:szCs w:val="18"/>
          <w:lang w:bidi="nl-NL"/>
        </w:rPr>
      </w:pPr>
      <w:r w:rsidRPr="003E749A">
        <w:rPr>
          <w:b/>
          <w:bCs/>
          <w:szCs w:val="18"/>
          <w:lang w:bidi="nl-NL"/>
        </w:rPr>
        <w:t xml:space="preserve">Resterend afbouw, is onderdeel van IWT en </w:t>
      </w:r>
      <w:r w:rsidR="00175B3E">
        <w:rPr>
          <w:b/>
          <w:bCs/>
          <w:szCs w:val="18"/>
          <w:lang w:bidi="nl-NL"/>
        </w:rPr>
        <w:t xml:space="preserve">is gewenst om af te ronden </w:t>
      </w:r>
      <w:r w:rsidR="00175B3E" w:rsidRPr="003E749A">
        <w:rPr>
          <w:b/>
          <w:bCs/>
          <w:szCs w:val="18"/>
          <w:lang w:bidi="nl-NL"/>
        </w:rPr>
        <w:t xml:space="preserve"> </w:t>
      </w:r>
      <w:r w:rsidRPr="003E749A">
        <w:rPr>
          <w:b/>
          <w:bCs/>
          <w:szCs w:val="18"/>
          <w:lang w:bidi="nl-NL"/>
        </w:rPr>
        <w:t>voor inwer</w:t>
      </w:r>
      <w:r w:rsidR="00037506" w:rsidRPr="003E749A">
        <w:rPr>
          <w:b/>
          <w:bCs/>
          <w:szCs w:val="18"/>
          <w:lang w:bidi="nl-NL"/>
        </w:rPr>
        <w:t>kingtreding</w:t>
      </w:r>
      <w:r w:rsidRPr="003E749A">
        <w:rPr>
          <w:b/>
          <w:bCs/>
          <w:szCs w:val="18"/>
          <w:lang w:bidi="nl-NL"/>
        </w:rPr>
        <w:t>.</w:t>
      </w:r>
    </w:p>
    <w:p w14:paraId="1E6C53BB" w14:textId="77777777" w:rsidR="006D33B8" w:rsidRDefault="007D12C1" w:rsidP="00F01BAD">
      <w:pPr>
        <w:pStyle w:val="Lijstalinea"/>
        <w:numPr>
          <w:ilvl w:val="0"/>
          <w:numId w:val="25"/>
        </w:numPr>
        <w:spacing w:after="160"/>
        <w:rPr>
          <w:szCs w:val="18"/>
          <w:lang w:bidi="nl-NL"/>
        </w:rPr>
      </w:pPr>
      <w:r w:rsidRPr="00F01BAD">
        <w:rPr>
          <w:szCs w:val="18"/>
          <w:lang w:bidi="nl-NL"/>
        </w:rPr>
        <w:t>Kunnen gebruiken meerdere coördinatenstelsels in Toepasbare Regels (</w:t>
      </w:r>
      <w:hyperlink r:id="rId48" w:history="1">
        <w:r w:rsidRPr="00F01BAD">
          <w:rPr>
            <w:rStyle w:val="Hyperlink"/>
            <w:szCs w:val="18"/>
            <w:lang w:bidi="nl-NL"/>
          </w:rPr>
          <w:t>PBDSO-757</w:t>
        </w:r>
      </w:hyperlink>
      <w:r w:rsidRPr="00F01BAD">
        <w:rPr>
          <w:szCs w:val="18"/>
          <w:lang w:bidi="nl-NL"/>
        </w:rPr>
        <w:t>)</w:t>
      </w:r>
    </w:p>
    <w:p w14:paraId="3CD4F398" w14:textId="77777777" w:rsidR="00F2305B" w:rsidRDefault="002C3EC2" w:rsidP="00F01BAD">
      <w:pPr>
        <w:pStyle w:val="Lijstalinea"/>
        <w:numPr>
          <w:ilvl w:val="0"/>
          <w:numId w:val="25"/>
        </w:numPr>
        <w:spacing w:after="160"/>
        <w:rPr>
          <w:szCs w:val="18"/>
          <w:lang w:bidi="nl-NL"/>
        </w:rPr>
      </w:pPr>
      <w:r>
        <w:rPr>
          <w:szCs w:val="18"/>
          <w:lang w:bidi="nl-NL"/>
        </w:rPr>
        <w:t xml:space="preserve">Auditlog en </w:t>
      </w:r>
      <w:proofErr w:type="spellStart"/>
      <w:r>
        <w:rPr>
          <w:szCs w:val="18"/>
          <w:lang w:bidi="nl-NL"/>
        </w:rPr>
        <w:t>audittrail</w:t>
      </w:r>
      <w:proofErr w:type="spellEnd"/>
      <w:r>
        <w:rPr>
          <w:szCs w:val="18"/>
          <w:lang w:bidi="nl-NL"/>
        </w:rPr>
        <w:t xml:space="preserve"> voor </w:t>
      </w:r>
      <w:proofErr w:type="spellStart"/>
      <w:r>
        <w:rPr>
          <w:szCs w:val="18"/>
          <w:lang w:bidi="nl-NL"/>
        </w:rPr>
        <w:t>Omgevingwetloket</w:t>
      </w:r>
      <w:proofErr w:type="spellEnd"/>
      <w:r>
        <w:rPr>
          <w:szCs w:val="18"/>
          <w:lang w:bidi="nl-NL"/>
        </w:rPr>
        <w:t xml:space="preserve"> en Samenwerkingsfunctionaliteit (</w:t>
      </w:r>
      <w:hyperlink r:id="rId49" w:history="1">
        <w:r w:rsidRPr="002C3EC2">
          <w:rPr>
            <w:rStyle w:val="Hyperlink"/>
            <w:szCs w:val="18"/>
            <w:lang w:bidi="nl-NL"/>
          </w:rPr>
          <w:t>PBDSO-737</w:t>
        </w:r>
      </w:hyperlink>
      <w:r>
        <w:rPr>
          <w:szCs w:val="18"/>
          <w:lang w:bidi="nl-NL"/>
        </w:rPr>
        <w:t>)</w:t>
      </w:r>
    </w:p>
    <w:p w14:paraId="5091E3B6" w14:textId="77777777" w:rsidR="00083766" w:rsidRDefault="00083766" w:rsidP="00F01BAD">
      <w:pPr>
        <w:pStyle w:val="Lijstalinea"/>
        <w:numPr>
          <w:ilvl w:val="0"/>
          <w:numId w:val="25"/>
        </w:numPr>
        <w:spacing w:after="160"/>
        <w:rPr>
          <w:szCs w:val="18"/>
          <w:lang w:bidi="nl-NL"/>
        </w:rPr>
      </w:pPr>
      <w:r>
        <w:rPr>
          <w:szCs w:val="18"/>
          <w:lang w:bidi="nl-NL"/>
        </w:rPr>
        <w:t xml:space="preserve">AVG </w:t>
      </w:r>
      <w:proofErr w:type="spellStart"/>
      <w:r>
        <w:rPr>
          <w:szCs w:val="18"/>
          <w:lang w:bidi="nl-NL"/>
        </w:rPr>
        <w:t>compliancy</w:t>
      </w:r>
      <w:proofErr w:type="spellEnd"/>
      <w:r>
        <w:rPr>
          <w:szCs w:val="18"/>
          <w:lang w:bidi="nl-NL"/>
        </w:rPr>
        <w:t xml:space="preserve"> (mogelijk inmiddels beheer) (</w:t>
      </w:r>
      <w:hyperlink r:id="rId50" w:history="1">
        <w:r w:rsidRPr="00083766">
          <w:rPr>
            <w:rStyle w:val="Hyperlink"/>
            <w:szCs w:val="18"/>
            <w:lang w:bidi="nl-NL"/>
          </w:rPr>
          <w:t>PBDSO-738</w:t>
        </w:r>
      </w:hyperlink>
      <w:r>
        <w:rPr>
          <w:szCs w:val="18"/>
          <w:lang w:bidi="nl-NL"/>
        </w:rPr>
        <w:t>)</w:t>
      </w:r>
    </w:p>
    <w:p w14:paraId="07D9A0A0" w14:textId="77777777" w:rsidR="00806043" w:rsidRDefault="00806043" w:rsidP="00F01BAD">
      <w:pPr>
        <w:pStyle w:val="Lijstalinea"/>
        <w:numPr>
          <w:ilvl w:val="0"/>
          <w:numId w:val="25"/>
        </w:numPr>
        <w:spacing w:after="160"/>
        <w:rPr>
          <w:szCs w:val="18"/>
          <w:lang w:bidi="nl-NL"/>
        </w:rPr>
      </w:pPr>
      <w:r>
        <w:rPr>
          <w:szCs w:val="18"/>
          <w:lang w:bidi="nl-NL"/>
        </w:rPr>
        <w:t>B1-taalniveau (nog een keer doorlopen voor IWT) (</w:t>
      </w:r>
      <w:hyperlink r:id="rId51" w:history="1">
        <w:r w:rsidRPr="001414E8">
          <w:rPr>
            <w:rStyle w:val="Hyperlink"/>
            <w:szCs w:val="18"/>
            <w:lang w:bidi="nl-NL"/>
          </w:rPr>
          <w:t>PBDSO-751</w:t>
        </w:r>
      </w:hyperlink>
      <w:r>
        <w:rPr>
          <w:szCs w:val="18"/>
          <w:lang w:bidi="nl-NL"/>
        </w:rPr>
        <w:t xml:space="preserve">, </w:t>
      </w:r>
      <w:hyperlink r:id="rId52" w:history="1">
        <w:r w:rsidR="001414E8">
          <w:rPr>
            <w:rStyle w:val="Hyperlink"/>
            <w:szCs w:val="18"/>
            <w:lang w:bidi="nl-NL"/>
          </w:rPr>
          <w:t>PBDSO-753</w:t>
        </w:r>
      </w:hyperlink>
      <w:r w:rsidR="001414E8">
        <w:rPr>
          <w:szCs w:val="18"/>
          <w:lang w:bidi="nl-NL"/>
        </w:rPr>
        <w:t>)</w:t>
      </w:r>
    </w:p>
    <w:p w14:paraId="42F3D5FE" w14:textId="77777777" w:rsidR="001414E8" w:rsidRDefault="001414E8" w:rsidP="00F01BAD">
      <w:pPr>
        <w:pStyle w:val="Lijstalinea"/>
        <w:numPr>
          <w:ilvl w:val="0"/>
          <w:numId w:val="25"/>
        </w:numPr>
        <w:spacing w:after="160"/>
        <w:rPr>
          <w:szCs w:val="18"/>
          <w:lang w:bidi="nl-NL"/>
        </w:rPr>
      </w:pPr>
      <w:r>
        <w:rPr>
          <w:szCs w:val="18"/>
          <w:lang w:bidi="nl-NL"/>
        </w:rPr>
        <w:t>Applicatielogging Knooppunt (</w:t>
      </w:r>
      <w:hyperlink r:id="rId53" w:history="1">
        <w:r w:rsidRPr="001414E8">
          <w:rPr>
            <w:rStyle w:val="Hyperlink"/>
            <w:szCs w:val="18"/>
            <w:lang w:bidi="nl-NL"/>
          </w:rPr>
          <w:t>PBDSO-764</w:t>
        </w:r>
      </w:hyperlink>
      <w:r>
        <w:rPr>
          <w:szCs w:val="18"/>
          <w:lang w:bidi="nl-NL"/>
        </w:rPr>
        <w:t>)</w:t>
      </w:r>
    </w:p>
    <w:p w14:paraId="1F655023" w14:textId="0AB99137" w:rsidR="00EA7916" w:rsidRDefault="00EA7916" w:rsidP="00F01BAD">
      <w:pPr>
        <w:pStyle w:val="Lijstalinea"/>
        <w:numPr>
          <w:ilvl w:val="0"/>
          <w:numId w:val="25"/>
        </w:numPr>
        <w:spacing w:after="160"/>
        <w:rPr>
          <w:szCs w:val="18"/>
          <w:lang w:bidi="nl-NL"/>
        </w:rPr>
      </w:pPr>
      <w:r>
        <w:rPr>
          <w:szCs w:val="18"/>
          <w:lang w:bidi="nl-NL"/>
        </w:rPr>
        <w:t>Leveren geometrie bij gebruik van locatiegroepen in gebruikerstoepassingen (</w:t>
      </w:r>
      <w:hyperlink r:id="rId54" w:history="1">
        <w:r w:rsidRPr="00EA7916">
          <w:rPr>
            <w:rStyle w:val="Hyperlink"/>
            <w:szCs w:val="18"/>
            <w:lang w:bidi="nl-NL"/>
          </w:rPr>
          <w:t>PBDSO-1122</w:t>
        </w:r>
      </w:hyperlink>
      <w:r>
        <w:rPr>
          <w:szCs w:val="18"/>
          <w:lang w:bidi="nl-NL"/>
        </w:rPr>
        <w:t>)</w:t>
      </w:r>
    </w:p>
    <w:p w14:paraId="57489CB1" w14:textId="7F172AC9" w:rsidR="004B165F" w:rsidRPr="004B165F" w:rsidRDefault="006A1C08" w:rsidP="004B165F">
      <w:pPr>
        <w:pStyle w:val="Lijstalinea"/>
        <w:numPr>
          <w:ilvl w:val="0"/>
          <w:numId w:val="25"/>
        </w:numPr>
        <w:spacing w:after="160"/>
        <w:rPr>
          <w:szCs w:val="18"/>
          <w:lang w:bidi="nl-NL"/>
        </w:rPr>
      </w:pPr>
      <w:r>
        <w:rPr>
          <w:szCs w:val="18"/>
          <w:lang w:bidi="nl-NL"/>
        </w:rPr>
        <w:t>Documenten van een verzoek (uit de projectmap) downloaden (</w:t>
      </w:r>
      <w:hyperlink r:id="rId55" w:history="1">
        <w:r w:rsidRPr="006A1C08">
          <w:rPr>
            <w:rStyle w:val="Hyperlink"/>
            <w:szCs w:val="18"/>
            <w:lang w:bidi="nl-NL"/>
          </w:rPr>
          <w:t>PBDSO-881</w:t>
        </w:r>
      </w:hyperlink>
      <w:r>
        <w:rPr>
          <w:szCs w:val="18"/>
          <w:lang w:bidi="nl-NL"/>
        </w:rPr>
        <w:t>)</w:t>
      </w:r>
      <w:r w:rsidR="004B165F">
        <w:rPr>
          <w:szCs w:val="18"/>
          <w:lang w:bidi="nl-NL"/>
        </w:rPr>
        <w:t xml:space="preserve">WCAG </w:t>
      </w:r>
      <w:proofErr w:type="spellStart"/>
      <w:r w:rsidR="004B165F">
        <w:rPr>
          <w:szCs w:val="18"/>
          <w:lang w:bidi="nl-NL"/>
        </w:rPr>
        <w:t>compliancy</w:t>
      </w:r>
      <w:proofErr w:type="spellEnd"/>
      <w:r w:rsidR="004B165F">
        <w:rPr>
          <w:szCs w:val="18"/>
          <w:lang w:bidi="nl-NL"/>
        </w:rPr>
        <w:t xml:space="preserve"> niet overal gereed (bijv. </w:t>
      </w:r>
      <w:proofErr w:type="spellStart"/>
      <w:r w:rsidR="004B165F">
        <w:rPr>
          <w:szCs w:val="18"/>
          <w:lang w:bidi="nl-NL"/>
        </w:rPr>
        <w:t>iframes</w:t>
      </w:r>
      <w:proofErr w:type="spellEnd"/>
      <w:r w:rsidR="004B165F">
        <w:rPr>
          <w:szCs w:val="18"/>
          <w:lang w:bidi="nl-NL"/>
        </w:rPr>
        <w:t>, treeview van de functionele structuur nog niet goed raadpleegbaar).</w:t>
      </w:r>
    </w:p>
    <w:p w14:paraId="0CC0008C" w14:textId="77777777" w:rsidR="007D282B" w:rsidRDefault="007D282B" w:rsidP="007D282B">
      <w:pPr>
        <w:pStyle w:val="Lijstalinea"/>
        <w:spacing w:after="160"/>
        <w:rPr>
          <w:szCs w:val="18"/>
          <w:lang w:bidi="nl-NL"/>
        </w:rPr>
      </w:pPr>
    </w:p>
    <w:p w14:paraId="3CE1A651" w14:textId="77777777" w:rsidR="006D33B8" w:rsidRPr="003E749A" w:rsidRDefault="006D33B8" w:rsidP="006D33B8">
      <w:pPr>
        <w:pStyle w:val="Lijstalinea"/>
        <w:numPr>
          <w:ilvl w:val="0"/>
          <w:numId w:val="23"/>
        </w:numPr>
        <w:spacing w:after="160"/>
        <w:rPr>
          <w:b/>
          <w:bCs/>
          <w:szCs w:val="18"/>
          <w:lang w:bidi="nl-NL"/>
        </w:rPr>
      </w:pPr>
      <w:r w:rsidRPr="003E749A">
        <w:rPr>
          <w:b/>
          <w:bCs/>
          <w:szCs w:val="18"/>
          <w:lang w:bidi="nl-NL"/>
        </w:rPr>
        <w:t xml:space="preserve">Resterend afbouw, geen onderdeel van IWT maar is </w:t>
      </w:r>
      <w:r w:rsidR="00037506" w:rsidRPr="003E749A">
        <w:rPr>
          <w:b/>
          <w:bCs/>
          <w:szCs w:val="18"/>
          <w:lang w:bidi="nl-NL"/>
        </w:rPr>
        <w:t>per inwerkingtreding nodig.</w:t>
      </w:r>
    </w:p>
    <w:p w14:paraId="37B658C1" w14:textId="77777777" w:rsidR="006D33B8" w:rsidRDefault="002C3EC2" w:rsidP="002C3EC2">
      <w:pPr>
        <w:pStyle w:val="Lijstalinea"/>
        <w:numPr>
          <w:ilvl w:val="0"/>
          <w:numId w:val="26"/>
        </w:numPr>
        <w:spacing w:after="160"/>
        <w:rPr>
          <w:szCs w:val="18"/>
          <w:lang w:bidi="nl-NL"/>
        </w:rPr>
      </w:pPr>
      <w:r w:rsidRPr="002C3EC2">
        <w:rPr>
          <w:szCs w:val="18"/>
          <w:lang w:bidi="nl-NL"/>
        </w:rPr>
        <w:t>Rol adviseur in gebruikerstoepassingen (</w:t>
      </w:r>
      <w:hyperlink r:id="rId56" w:history="1">
        <w:r w:rsidRPr="002C3EC2">
          <w:rPr>
            <w:rStyle w:val="Hyperlink"/>
            <w:szCs w:val="18"/>
            <w:lang w:bidi="nl-NL"/>
          </w:rPr>
          <w:t>PBDSO-759</w:t>
        </w:r>
      </w:hyperlink>
      <w:r w:rsidRPr="002C3EC2">
        <w:rPr>
          <w:szCs w:val="18"/>
          <w:lang w:bidi="nl-NL"/>
        </w:rPr>
        <w:t>)</w:t>
      </w:r>
    </w:p>
    <w:p w14:paraId="6977AA18" w14:textId="77777777" w:rsidR="004346EF" w:rsidRPr="004B6DBD" w:rsidRDefault="004346EF" w:rsidP="004B6DBD">
      <w:pPr>
        <w:pStyle w:val="Lijstalinea"/>
        <w:numPr>
          <w:ilvl w:val="0"/>
          <w:numId w:val="26"/>
        </w:numPr>
        <w:spacing w:after="160"/>
        <w:rPr>
          <w:szCs w:val="18"/>
          <w:lang w:bidi="nl-NL"/>
        </w:rPr>
      </w:pPr>
      <w:r>
        <w:rPr>
          <w:szCs w:val="18"/>
          <w:lang w:bidi="nl-NL"/>
        </w:rPr>
        <w:t>STOP consolidaties Rijk</w:t>
      </w:r>
      <w:r w:rsidR="00252482">
        <w:rPr>
          <w:szCs w:val="18"/>
          <w:lang w:bidi="nl-NL"/>
        </w:rPr>
        <w:t xml:space="preserve">/ </w:t>
      </w:r>
      <w:proofErr w:type="spellStart"/>
      <w:r>
        <w:rPr>
          <w:szCs w:val="18"/>
          <w:lang w:bidi="nl-NL"/>
        </w:rPr>
        <w:t>Bronhouderskoppelvlak</w:t>
      </w:r>
      <w:proofErr w:type="spellEnd"/>
      <w:r>
        <w:rPr>
          <w:szCs w:val="18"/>
          <w:lang w:bidi="nl-NL"/>
        </w:rPr>
        <w:t xml:space="preserve"> Rijk (dit is gericht op scenario’s die zich bij andere overheden niet voordoen. Het is daarom ook niet nodig dat alle leveranciers hierop aansluiten en alle scenario’s hiervoor ondersteunen.</w:t>
      </w:r>
    </w:p>
    <w:p w14:paraId="2EC54D96" w14:textId="77777777" w:rsidR="002C3EC2" w:rsidRPr="002C3EC2" w:rsidRDefault="002C3EC2" w:rsidP="002C3EC2">
      <w:pPr>
        <w:pStyle w:val="Lijstalinea"/>
        <w:spacing w:after="160"/>
        <w:rPr>
          <w:szCs w:val="18"/>
          <w:lang w:bidi="nl-NL"/>
        </w:rPr>
      </w:pPr>
    </w:p>
    <w:p w14:paraId="623E386D" w14:textId="77777777" w:rsidR="006D33B8" w:rsidRPr="003E749A" w:rsidRDefault="006D33B8" w:rsidP="006D33B8">
      <w:pPr>
        <w:pStyle w:val="Lijstalinea"/>
        <w:numPr>
          <w:ilvl w:val="0"/>
          <w:numId w:val="23"/>
        </w:numPr>
        <w:spacing w:after="160"/>
        <w:rPr>
          <w:b/>
          <w:bCs/>
          <w:szCs w:val="18"/>
          <w:lang w:bidi="nl-NL"/>
        </w:rPr>
      </w:pPr>
      <w:r w:rsidRPr="003E749A">
        <w:rPr>
          <w:b/>
          <w:bCs/>
          <w:szCs w:val="18"/>
          <w:lang w:bidi="nl-NL"/>
        </w:rPr>
        <w:t xml:space="preserve">Resterend afbouw, is onderdeel van </w:t>
      </w:r>
      <w:r w:rsidR="00AA622A" w:rsidRPr="003E749A">
        <w:rPr>
          <w:b/>
          <w:bCs/>
          <w:szCs w:val="18"/>
          <w:lang w:bidi="nl-NL"/>
        </w:rPr>
        <w:t xml:space="preserve">Basisniveau of </w:t>
      </w:r>
      <w:r w:rsidRPr="003E749A">
        <w:rPr>
          <w:b/>
          <w:bCs/>
          <w:szCs w:val="18"/>
          <w:lang w:bidi="nl-NL"/>
        </w:rPr>
        <w:t xml:space="preserve">IWT maar </w:t>
      </w:r>
      <w:r w:rsidR="007D12C1" w:rsidRPr="003E749A">
        <w:rPr>
          <w:b/>
          <w:bCs/>
          <w:szCs w:val="18"/>
          <w:lang w:bidi="nl-NL"/>
        </w:rPr>
        <w:t>is niet blokkerend voor inwerkingtreding</w:t>
      </w:r>
      <w:r w:rsidR="00EA7916" w:rsidRPr="003E749A">
        <w:rPr>
          <w:b/>
          <w:bCs/>
          <w:szCs w:val="18"/>
          <w:lang w:bidi="nl-NL"/>
        </w:rPr>
        <w:t xml:space="preserve"> en/of is afgesproken later te implementeren.</w:t>
      </w:r>
    </w:p>
    <w:p w14:paraId="24849E1E" w14:textId="77721D95" w:rsidR="00175B3E" w:rsidRPr="00B462BE" w:rsidRDefault="007D12C1" w:rsidP="00704226">
      <w:pPr>
        <w:pStyle w:val="Lijstalinea"/>
        <w:numPr>
          <w:ilvl w:val="0"/>
          <w:numId w:val="24"/>
        </w:numPr>
        <w:spacing w:after="160"/>
        <w:rPr>
          <w:szCs w:val="18"/>
          <w:lang w:bidi="nl-NL"/>
        </w:rPr>
      </w:pPr>
      <w:r w:rsidRPr="00704226">
        <w:rPr>
          <w:szCs w:val="18"/>
          <w:lang w:bidi="nl-NL"/>
        </w:rPr>
        <w:t xml:space="preserve">Implementatie ETRS89 </w:t>
      </w:r>
      <w:r w:rsidR="00704226" w:rsidRPr="009E240E">
        <w:rPr>
          <w:szCs w:val="18"/>
          <w:lang w:bidi="nl-NL"/>
        </w:rPr>
        <w:t>Ozon</w:t>
      </w:r>
      <w:r w:rsidR="00F01BAD" w:rsidRPr="009E240E">
        <w:rPr>
          <w:szCs w:val="18"/>
          <w:lang w:bidi="nl-NL"/>
        </w:rPr>
        <w:t xml:space="preserve"> (</w:t>
      </w:r>
      <w:hyperlink r:id="rId57" w:history="1">
        <w:r w:rsidR="00704226">
          <w:rPr>
            <w:rStyle w:val="Hyperlink"/>
            <w:szCs w:val="18"/>
            <w:lang w:bidi="nl-NL"/>
          </w:rPr>
          <w:t>PBDSO-1431</w:t>
        </w:r>
      </w:hyperlink>
      <w:r w:rsidR="00704226">
        <w:rPr>
          <w:szCs w:val="18"/>
          <w:lang w:bidi="nl-NL"/>
        </w:rPr>
        <w:t>)</w:t>
      </w:r>
      <w:r w:rsidR="00175B3E" w:rsidRPr="00704226">
        <w:rPr>
          <w:szCs w:val="18"/>
          <w:lang w:bidi="nl-NL"/>
        </w:rPr>
        <w:t xml:space="preserve">LVBB aansluiten op wetten.nl </w:t>
      </w:r>
      <w:r w:rsidR="006B630C" w:rsidRPr="00704226">
        <w:rPr>
          <w:szCs w:val="18"/>
          <w:lang w:bidi="nl-NL"/>
        </w:rPr>
        <w:t xml:space="preserve">voor Natura 2000 </w:t>
      </w:r>
      <w:r w:rsidR="00B462BE">
        <w:rPr>
          <w:szCs w:val="18"/>
          <w:lang w:bidi="nl-NL"/>
        </w:rPr>
        <w:t xml:space="preserve"> (</w:t>
      </w:r>
      <w:hyperlink r:id="rId58" w:history="1">
        <w:r w:rsidR="00B462BE" w:rsidRPr="00B462BE">
          <w:rPr>
            <w:rStyle w:val="Hyperlink"/>
            <w:szCs w:val="18"/>
            <w:lang w:bidi="nl-NL"/>
          </w:rPr>
          <w:t>PBDSO-1281</w:t>
        </w:r>
      </w:hyperlink>
      <w:r w:rsidR="00B462BE">
        <w:rPr>
          <w:szCs w:val="18"/>
          <w:lang w:bidi="nl-NL"/>
        </w:rPr>
        <w:t xml:space="preserve">) </w:t>
      </w:r>
      <w:r w:rsidR="006B630C" w:rsidRPr="00704226">
        <w:rPr>
          <w:szCs w:val="18"/>
          <w:lang w:bidi="nl-NL"/>
        </w:rPr>
        <w:t xml:space="preserve">Huidige SDU proces is </w:t>
      </w:r>
      <w:proofErr w:type="spellStart"/>
      <w:r w:rsidR="006B630C" w:rsidRPr="00704226">
        <w:rPr>
          <w:szCs w:val="18"/>
          <w:lang w:bidi="nl-NL"/>
        </w:rPr>
        <w:t>fallback</w:t>
      </w:r>
      <w:proofErr w:type="spellEnd"/>
      <w:r w:rsidR="006B630C" w:rsidRPr="00704226">
        <w:rPr>
          <w:szCs w:val="18"/>
          <w:lang w:bidi="nl-NL"/>
        </w:rPr>
        <w:t>.</w:t>
      </w:r>
    </w:p>
    <w:p w14:paraId="0EB2BDB1" w14:textId="77777777" w:rsidR="00F01BAD" w:rsidRDefault="00F01BAD" w:rsidP="00F01BAD">
      <w:pPr>
        <w:pStyle w:val="Lijstalinea"/>
        <w:numPr>
          <w:ilvl w:val="0"/>
          <w:numId w:val="24"/>
        </w:numPr>
        <w:spacing w:after="160"/>
        <w:rPr>
          <w:rFonts w:ascii="Verdana" w:eastAsia="Times New Roman" w:hAnsi="Verdana" w:cs="Times New Roman"/>
          <w:sz w:val="18"/>
          <w:szCs w:val="18"/>
          <w:lang w:eastAsia="nl-NL" w:bidi="nl-NL"/>
        </w:rPr>
      </w:pPr>
      <w:r w:rsidRPr="00F01BAD">
        <w:rPr>
          <w:rFonts w:ascii="Verdana" w:eastAsia="Times New Roman" w:hAnsi="Verdana" w:cs="Times New Roman"/>
          <w:sz w:val="18"/>
          <w:szCs w:val="18"/>
          <w:lang w:eastAsia="nl-NL" w:bidi="nl-NL"/>
        </w:rPr>
        <w:t>CIM Samenwerken (</w:t>
      </w:r>
      <w:hyperlink r:id="rId59" w:history="1">
        <w:r w:rsidRPr="00F01BAD">
          <w:rPr>
            <w:rStyle w:val="Hyperlink"/>
            <w:rFonts w:ascii="Verdana" w:eastAsia="Times New Roman" w:hAnsi="Verdana" w:cs="Times New Roman"/>
            <w:sz w:val="18"/>
            <w:szCs w:val="18"/>
            <w:lang w:eastAsia="nl-NL" w:bidi="nl-NL"/>
          </w:rPr>
          <w:t>PBDSO-991</w:t>
        </w:r>
      </w:hyperlink>
      <w:r w:rsidRPr="00F01BAD">
        <w:rPr>
          <w:rFonts w:ascii="Verdana" w:eastAsia="Times New Roman" w:hAnsi="Verdana" w:cs="Times New Roman"/>
          <w:sz w:val="18"/>
          <w:szCs w:val="18"/>
          <w:lang w:eastAsia="nl-NL" w:bidi="nl-NL"/>
        </w:rPr>
        <w:t xml:space="preserve">) </w:t>
      </w:r>
    </w:p>
    <w:p w14:paraId="7A23EC24" w14:textId="77777777" w:rsidR="00CC0E7B" w:rsidRDefault="00CC0E7B" w:rsidP="00F01BAD">
      <w:pPr>
        <w:pStyle w:val="Lijstalinea"/>
        <w:numPr>
          <w:ilvl w:val="0"/>
          <w:numId w:val="24"/>
        </w:numPr>
        <w:spacing w:after="160"/>
        <w:rPr>
          <w:rFonts w:ascii="Verdana" w:eastAsia="Times New Roman" w:hAnsi="Verdana" w:cs="Times New Roman"/>
          <w:sz w:val="18"/>
          <w:szCs w:val="18"/>
          <w:lang w:eastAsia="nl-NL" w:bidi="nl-NL"/>
        </w:rPr>
      </w:pPr>
      <w:r>
        <w:rPr>
          <w:rFonts w:ascii="Verdana" w:eastAsia="Times New Roman" w:hAnsi="Verdana" w:cs="Times New Roman"/>
          <w:sz w:val="18"/>
          <w:szCs w:val="18"/>
          <w:lang w:eastAsia="nl-NL" w:bidi="nl-NL"/>
        </w:rPr>
        <w:t>Statussen “Nog niet in werking”, “Vervallen” in Ozon/Viewer (</w:t>
      </w:r>
      <w:hyperlink r:id="rId60" w:history="1">
        <w:r w:rsidRPr="00CC0E7B">
          <w:rPr>
            <w:rStyle w:val="Hyperlink"/>
            <w:rFonts w:ascii="Verdana" w:eastAsia="Times New Roman" w:hAnsi="Verdana" w:cs="Times New Roman"/>
            <w:sz w:val="18"/>
            <w:szCs w:val="18"/>
            <w:lang w:eastAsia="nl-NL" w:bidi="nl-NL"/>
          </w:rPr>
          <w:t>PBDSO-893</w:t>
        </w:r>
      </w:hyperlink>
      <w:r>
        <w:rPr>
          <w:rFonts w:ascii="Verdana" w:eastAsia="Times New Roman" w:hAnsi="Verdana" w:cs="Times New Roman"/>
          <w:sz w:val="18"/>
          <w:szCs w:val="18"/>
          <w:lang w:eastAsia="nl-NL" w:bidi="nl-NL"/>
        </w:rPr>
        <w:t>)</w:t>
      </w:r>
    </w:p>
    <w:p w14:paraId="4F270DCC" w14:textId="77777777" w:rsidR="002C3EC2" w:rsidRDefault="002C3EC2" w:rsidP="00F01BAD">
      <w:pPr>
        <w:pStyle w:val="Lijstalinea"/>
        <w:numPr>
          <w:ilvl w:val="0"/>
          <w:numId w:val="24"/>
        </w:numPr>
        <w:spacing w:after="160"/>
        <w:rPr>
          <w:rFonts w:ascii="Verdana" w:eastAsia="Times New Roman" w:hAnsi="Verdana" w:cs="Times New Roman"/>
          <w:sz w:val="18"/>
          <w:szCs w:val="18"/>
          <w:lang w:eastAsia="nl-NL" w:bidi="nl-NL"/>
        </w:rPr>
      </w:pPr>
      <w:r>
        <w:rPr>
          <w:rFonts w:ascii="Verdana" w:eastAsia="Times New Roman" w:hAnsi="Verdana" w:cs="Times New Roman"/>
          <w:sz w:val="18"/>
          <w:szCs w:val="18"/>
          <w:lang w:eastAsia="nl-NL" w:bidi="nl-NL"/>
        </w:rPr>
        <w:t xml:space="preserve">LVBB aansluiten op </w:t>
      </w:r>
      <w:proofErr w:type="spellStart"/>
      <w:r>
        <w:rPr>
          <w:rFonts w:ascii="Verdana" w:eastAsia="Times New Roman" w:hAnsi="Verdana" w:cs="Times New Roman"/>
          <w:sz w:val="18"/>
          <w:szCs w:val="18"/>
          <w:lang w:eastAsia="nl-NL" w:bidi="nl-NL"/>
        </w:rPr>
        <w:t>attenderingsmakelaar</w:t>
      </w:r>
      <w:proofErr w:type="spellEnd"/>
      <w:r>
        <w:rPr>
          <w:rFonts w:ascii="Verdana" w:eastAsia="Times New Roman" w:hAnsi="Verdana" w:cs="Times New Roman"/>
          <w:sz w:val="18"/>
          <w:szCs w:val="18"/>
          <w:lang w:eastAsia="nl-NL" w:bidi="nl-NL"/>
        </w:rPr>
        <w:t xml:space="preserve"> (</w:t>
      </w:r>
      <w:hyperlink r:id="rId61" w:history="1">
        <w:r w:rsidRPr="002C3EC2">
          <w:rPr>
            <w:rStyle w:val="Hyperlink"/>
            <w:rFonts w:ascii="Verdana" w:eastAsia="Times New Roman" w:hAnsi="Verdana" w:cs="Times New Roman"/>
            <w:sz w:val="18"/>
            <w:szCs w:val="18"/>
            <w:lang w:eastAsia="nl-NL" w:bidi="nl-NL"/>
          </w:rPr>
          <w:t>PBDSO-836</w:t>
        </w:r>
      </w:hyperlink>
      <w:r>
        <w:rPr>
          <w:rFonts w:ascii="Verdana" w:eastAsia="Times New Roman" w:hAnsi="Verdana" w:cs="Times New Roman"/>
          <w:sz w:val="18"/>
          <w:szCs w:val="18"/>
          <w:lang w:eastAsia="nl-NL" w:bidi="nl-NL"/>
        </w:rPr>
        <w:t>)</w:t>
      </w:r>
    </w:p>
    <w:p w14:paraId="28493A88" w14:textId="77777777" w:rsidR="00083766" w:rsidRDefault="00083766" w:rsidP="00F01BAD">
      <w:pPr>
        <w:pStyle w:val="Lijstalinea"/>
        <w:numPr>
          <w:ilvl w:val="0"/>
          <w:numId w:val="24"/>
        </w:numPr>
        <w:spacing w:after="160"/>
        <w:rPr>
          <w:rFonts w:ascii="Verdana" w:eastAsia="Times New Roman" w:hAnsi="Verdana" w:cs="Times New Roman"/>
          <w:sz w:val="18"/>
          <w:szCs w:val="18"/>
          <w:lang w:eastAsia="nl-NL" w:bidi="nl-NL"/>
        </w:rPr>
      </w:pPr>
      <w:r>
        <w:rPr>
          <w:rFonts w:ascii="Verdana" w:eastAsia="Times New Roman" w:hAnsi="Verdana" w:cs="Times New Roman"/>
          <w:sz w:val="18"/>
          <w:szCs w:val="18"/>
          <w:lang w:eastAsia="nl-NL" w:bidi="nl-NL"/>
        </w:rPr>
        <w:t>Genereren papieren formulier (</w:t>
      </w:r>
      <w:hyperlink r:id="rId62" w:history="1">
        <w:r w:rsidRPr="00083766">
          <w:rPr>
            <w:rStyle w:val="Hyperlink"/>
            <w:rFonts w:ascii="Verdana" w:eastAsia="Times New Roman" w:hAnsi="Verdana" w:cs="Times New Roman"/>
            <w:sz w:val="18"/>
            <w:szCs w:val="18"/>
            <w:lang w:eastAsia="nl-NL" w:bidi="nl-NL"/>
          </w:rPr>
          <w:t>PBDSO-733</w:t>
        </w:r>
      </w:hyperlink>
      <w:r>
        <w:rPr>
          <w:rFonts w:ascii="Verdana" w:eastAsia="Times New Roman" w:hAnsi="Verdana" w:cs="Times New Roman"/>
          <w:sz w:val="18"/>
          <w:szCs w:val="18"/>
          <w:lang w:eastAsia="nl-NL" w:bidi="nl-NL"/>
        </w:rPr>
        <w:t>)</w:t>
      </w:r>
    </w:p>
    <w:p w14:paraId="1C572AB5" w14:textId="77777777" w:rsidR="00604434" w:rsidRDefault="00604434" w:rsidP="00F01BAD">
      <w:pPr>
        <w:pStyle w:val="Lijstalinea"/>
        <w:numPr>
          <w:ilvl w:val="0"/>
          <w:numId w:val="24"/>
        </w:numPr>
        <w:spacing w:after="160"/>
        <w:rPr>
          <w:rFonts w:ascii="Verdana" w:eastAsia="Times New Roman" w:hAnsi="Verdana" w:cs="Times New Roman"/>
          <w:sz w:val="18"/>
          <w:szCs w:val="18"/>
          <w:lang w:eastAsia="nl-NL" w:bidi="nl-NL"/>
        </w:rPr>
      </w:pPr>
      <w:proofErr w:type="spellStart"/>
      <w:r>
        <w:rPr>
          <w:rFonts w:ascii="Verdana" w:eastAsia="Times New Roman" w:hAnsi="Verdana" w:cs="Times New Roman"/>
          <w:sz w:val="18"/>
          <w:szCs w:val="18"/>
          <w:lang w:eastAsia="nl-NL" w:bidi="nl-NL"/>
        </w:rPr>
        <w:t>eIDAS</w:t>
      </w:r>
      <w:proofErr w:type="spellEnd"/>
      <w:r>
        <w:rPr>
          <w:rFonts w:ascii="Verdana" w:eastAsia="Times New Roman" w:hAnsi="Verdana" w:cs="Times New Roman"/>
          <w:sz w:val="18"/>
          <w:szCs w:val="18"/>
          <w:lang w:eastAsia="nl-NL" w:bidi="nl-NL"/>
        </w:rPr>
        <w:t xml:space="preserve"> voor bedrijven (</w:t>
      </w:r>
      <w:hyperlink r:id="rId63" w:history="1">
        <w:r w:rsidRPr="00604434">
          <w:rPr>
            <w:rStyle w:val="Hyperlink"/>
            <w:rFonts w:ascii="Verdana" w:eastAsia="Times New Roman" w:hAnsi="Verdana" w:cs="Times New Roman"/>
            <w:sz w:val="18"/>
            <w:szCs w:val="18"/>
            <w:lang w:eastAsia="nl-NL" w:bidi="nl-NL"/>
          </w:rPr>
          <w:t>PBDSO-732</w:t>
        </w:r>
      </w:hyperlink>
      <w:r>
        <w:rPr>
          <w:rFonts w:ascii="Verdana" w:eastAsia="Times New Roman" w:hAnsi="Verdana" w:cs="Times New Roman"/>
          <w:sz w:val="18"/>
          <w:szCs w:val="18"/>
          <w:lang w:eastAsia="nl-NL" w:bidi="nl-NL"/>
        </w:rPr>
        <w:t>)</w:t>
      </w:r>
    </w:p>
    <w:p w14:paraId="570E172D" w14:textId="77777777" w:rsidR="00AA622A" w:rsidRDefault="00AA622A" w:rsidP="00F01BAD">
      <w:pPr>
        <w:pStyle w:val="Lijstalinea"/>
        <w:numPr>
          <w:ilvl w:val="0"/>
          <w:numId w:val="24"/>
        </w:numPr>
        <w:spacing w:after="160"/>
        <w:rPr>
          <w:rFonts w:ascii="Verdana" w:eastAsia="Times New Roman" w:hAnsi="Verdana" w:cs="Times New Roman"/>
          <w:sz w:val="18"/>
          <w:szCs w:val="18"/>
          <w:lang w:eastAsia="nl-NL" w:bidi="nl-NL"/>
        </w:rPr>
      </w:pPr>
      <w:r>
        <w:rPr>
          <w:rFonts w:ascii="Verdana" w:eastAsia="Times New Roman" w:hAnsi="Verdana" w:cs="Times New Roman"/>
          <w:sz w:val="18"/>
          <w:szCs w:val="18"/>
          <w:lang w:eastAsia="nl-NL" w:bidi="nl-NL"/>
        </w:rPr>
        <w:t>Keuzehulp (duiding welk plan het belangrijkst is) (</w:t>
      </w:r>
      <w:hyperlink r:id="rId64" w:history="1">
        <w:r w:rsidRPr="00AA622A">
          <w:rPr>
            <w:rStyle w:val="Hyperlink"/>
            <w:rFonts w:ascii="Verdana" w:eastAsia="Times New Roman" w:hAnsi="Verdana" w:cs="Times New Roman"/>
            <w:sz w:val="18"/>
            <w:szCs w:val="18"/>
            <w:lang w:eastAsia="nl-NL" w:bidi="nl-NL"/>
          </w:rPr>
          <w:t>PBDSO-851</w:t>
        </w:r>
      </w:hyperlink>
      <w:r>
        <w:rPr>
          <w:rFonts w:ascii="Verdana" w:eastAsia="Times New Roman" w:hAnsi="Verdana" w:cs="Times New Roman"/>
          <w:sz w:val="18"/>
          <w:szCs w:val="18"/>
          <w:lang w:eastAsia="nl-NL" w:bidi="nl-NL"/>
        </w:rPr>
        <w:t>)</w:t>
      </w:r>
    </w:p>
    <w:p w14:paraId="529C06BE" w14:textId="77777777" w:rsidR="00AA622A" w:rsidRDefault="00AA622A" w:rsidP="00F01BAD">
      <w:pPr>
        <w:pStyle w:val="Lijstalinea"/>
        <w:numPr>
          <w:ilvl w:val="0"/>
          <w:numId w:val="24"/>
        </w:numPr>
        <w:spacing w:after="160"/>
        <w:rPr>
          <w:rFonts w:ascii="Verdana" w:eastAsia="Times New Roman" w:hAnsi="Verdana" w:cs="Times New Roman"/>
          <w:sz w:val="18"/>
          <w:szCs w:val="18"/>
          <w:lang w:eastAsia="nl-NL" w:bidi="nl-NL"/>
        </w:rPr>
      </w:pPr>
      <w:r>
        <w:rPr>
          <w:rFonts w:ascii="Verdana" w:eastAsia="Times New Roman" w:hAnsi="Verdana" w:cs="Times New Roman"/>
          <w:sz w:val="18"/>
          <w:szCs w:val="18"/>
          <w:lang w:eastAsia="nl-NL" w:bidi="nl-NL"/>
        </w:rPr>
        <w:t>Doorgeven statusinformatie gerechtelijke procedures aan BHKV (</w:t>
      </w:r>
      <w:hyperlink r:id="rId65" w:history="1">
        <w:r w:rsidRPr="00AA622A">
          <w:rPr>
            <w:rStyle w:val="Hyperlink"/>
            <w:rFonts w:ascii="Verdana" w:eastAsia="Times New Roman" w:hAnsi="Verdana" w:cs="Times New Roman"/>
            <w:sz w:val="18"/>
            <w:szCs w:val="18"/>
            <w:lang w:eastAsia="nl-NL" w:bidi="nl-NL"/>
          </w:rPr>
          <w:t>PBDSO-726</w:t>
        </w:r>
      </w:hyperlink>
      <w:r>
        <w:rPr>
          <w:rFonts w:ascii="Verdana" w:eastAsia="Times New Roman" w:hAnsi="Verdana" w:cs="Times New Roman"/>
          <w:sz w:val="18"/>
          <w:szCs w:val="18"/>
          <w:lang w:eastAsia="nl-NL" w:bidi="nl-NL"/>
        </w:rPr>
        <w:t>)</w:t>
      </w:r>
    </w:p>
    <w:p w14:paraId="46BB885B" w14:textId="77777777" w:rsidR="00CC0CC6" w:rsidRDefault="00CC0CC6" w:rsidP="00CC0CC6">
      <w:pPr>
        <w:pStyle w:val="Lijstalinea"/>
        <w:numPr>
          <w:ilvl w:val="0"/>
          <w:numId w:val="24"/>
        </w:numPr>
        <w:spacing w:after="160"/>
        <w:rPr>
          <w:rFonts w:ascii="Verdana" w:eastAsia="Times New Roman" w:hAnsi="Verdana" w:cs="Times New Roman"/>
          <w:sz w:val="18"/>
          <w:szCs w:val="18"/>
          <w:lang w:eastAsia="nl-NL" w:bidi="nl-NL"/>
        </w:rPr>
      </w:pPr>
      <w:r>
        <w:rPr>
          <w:rFonts w:ascii="Verdana" w:eastAsia="Times New Roman" w:hAnsi="Verdana" w:cs="Times New Roman"/>
          <w:sz w:val="18"/>
          <w:szCs w:val="18"/>
          <w:lang w:eastAsia="nl-NL" w:bidi="nl-NL"/>
        </w:rPr>
        <w:t>UX: algemene regels voor een activiteit kunnen vinden (</w:t>
      </w:r>
      <w:hyperlink r:id="rId66" w:history="1">
        <w:r w:rsidRPr="00CC0CC6">
          <w:rPr>
            <w:rStyle w:val="Hyperlink"/>
            <w:rFonts w:ascii="Verdana" w:eastAsia="Times New Roman" w:hAnsi="Verdana" w:cs="Times New Roman"/>
            <w:sz w:val="18"/>
            <w:szCs w:val="18"/>
            <w:lang w:eastAsia="nl-NL" w:bidi="nl-NL"/>
          </w:rPr>
          <w:t>PBDSO-779</w:t>
        </w:r>
      </w:hyperlink>
      <w:r>
        <w:rPr>
          <w:rFonts w:ascii="Verdana" w:eastAsia="Times New Roman" w:hAnsi="Verdana" w:cs="Times New Roman"/>
          <w:sz w:val="18"/>
          <w:szCs w:val="18"/>
          <w:lang w:eastAsia="nl-NL" w:bidi="nl-NL"/>
        </w:rPr>
        <w:t>)</w:t>
      </w:r>
    </w:p>
    <w:p w14:paraId="236AE307" w14:textId="77777777" w:rsidR="00CC0CC6" w:rsidRDefault="00CC0CC6" w:rsidP="00CC0CC6">
      <w:pPr>
        <w:pStyle w:val="Lijstalinea"/>
        <w:numPr>
          <w:ilvl w:val="0"/>
          <w:numId w:val="24"/>
        </w:numPr>
        <w:spacing w:after="160"/>
        <w:rPr>
          <w:rFonts w:ascii="Verdana" w:eastAsia="Times New Roman" w:hAnsi="Verdana" w:cs="Times New Roman"/>
          <w:sz w:val="18"/>
          <w:szCs w:val="18"/>
          <w:lang w:eastAsia="nl-NL" w:bidi="nl-NL"/>
        </w:rPr>
      </w:pPr>
      <w:r>
        <w:rPr>
          <w:rFonts w:ascii="Verdana" w:eastAsia="Times New Roman" w:hAnsi="Verdana" w:cs="Times New Roman"/>
          <w:sz w:val="18"/>
          <w:szCs w:val="18"/>
          <w:lang w:eastAsia="nl-NL" w:bidi="nl-NL"/>
        </w:rPr>
        <w:t xml:space="preserve">Concurrent </w:t>
      </w:r>
      <w:proofErr w:type="spellStart"/>
      <w:r>
        <w:rPr>
          <w:rFonts w:ascii="Verdana" w:eastAsia="Times New Roman" w:hAnsi="Verdana" w:cs="Times New Roman"/>
          <w:sz w:val="18"/>
          <w:szCs w:val="18"/>
          <w:lang w:eastAsia="nl-NL" w:bidi="nl-NL"/>
        </w:rPr>
        <w:t>versioning</w:t>
      </w:r>
      <w:proofErr w:type="spellEnd"/>
      <w:r>
        <w:rPr>
          <w:rFonts w:ascii="Verdana" w:eastAsia="Times New Roman" w:hAnsi="Verdana" w:cs="Times New Roman"/>
          <w:sz w:val="18"/>
          <w:szCs w:val="18"/>
          <w:lang w:eastAsia="nl-NL" w:bidi="nl-NL"/>
        </w:rPr>
        <w:t xml:space="preserve"> (</w:t>
      </w:r>
      <w:hyperlink r:id="rId67" w:history="1">
        <w:r w:rsidRPr="00CC0CC6">
          <w:rPr>
            <w:rStyle w:val="Hyperlink"/>
            <w:rFonts w:ascii="Verdana" w:eastAsia="Times New Roman" w:hAnsi="Verdana" w:cs="Times New Roman"/>
            <w:sz w:val="18"/>
            <w:szCs w:val="18"/>
            <w:lang w:eastAsia="nl-NL" w:bidi="nl-NL"/>
          </w:rPr>
          <w:t>PBDSO-997</w:t>
        </w:r>
      </w:hyperlink>
      <w:r>
        <w:rPr>
          <w:rFonts w:ascii="Verdana" w:eastAsia="Times New Roman" w:hAnsi="Verdana" w:cs="Times New Roman"/>
          <w:sz w:val="18"/>
          <w:szCs w:val="18"/>
          <w:lang w:eastAsia="nl-NL" w:bidi="nl-NL"/>
        </w:rPr>
        <w:t>)</w:t>
      </w:r>
    </w:p>
    <w:p w14:paraId="56944075" w14:textId="77777777" w:rsidR="00CC0CC6" w:rsidRDefault="00CC0CC6" w:rsidP="00CC0CC6">
      <w:pPr>
        <w:pStyle w:val="Lijstalinea"/>
        <w:numPr>
          <w:ilvl w:val="0"/>
          <w:numId w:val="24"/>
        </w:numPr>
        <w:spacing w:after="160"/>
        <w:rPr>
          <w:rFonts w:ascii="Verdana" w:eastAsia="Times New Roman" w:hAnsi="Verdana" w:cs="Times New Roman"/>
          <w:sz w:val="18"/>
          <w:szCs w:val="18"/>
          <w:lang w:eastAsia="nl-NL" w:bidi="nl-NL"/>
        </w:rPr>
      </w:pPr>
      <w:r>
        <w:rPr>
          <w:rFonts w:ascii="Verdana" w:eastAsia="Times New Roman" w:hAnsi="Verdana" w:cs="Times New Roman"/>
          <w:sz w:val="18"/>
          <w:szCs w:val="18"/>
          <w:lang w:eastAsia="nl-NL" w:bidi="nl-NL"/>
        </w:rPr>
        <w:t>Ambtshalve opvoeren aanvraag/melding/informatieplicht (</w:t>
      </w:r>
      <w:hyperlink r:id="rId68" w:history="1">
        <w:r w:rsidRPr="00EC397C">
          <w:rPr>
            <w:rStyle w:val="Hyperlink"/>
            <w:rFonts w:ascii="Verdana" w:eastAsia="Times New Roman" w:hAnsi="Verdana" w:cs="Times New Roman"/>
            <w:sz w:val="18"/>
            <w:szCs w:val="18"/>
            <w:lang w:eastAsia="nl-NL" w:bidi="nl-NL"/>
          </w:rPr>
          <w:t>PBDSO-</w:t>
        </w:r>
        <w:r w:rsidR="00EC397C" w:rsidRPr="00EC397C">
          <w:rPr>
            <w:rStyle w:val="Hyperlink"/>
            <w:rFonts w:ascii="Verdana" w:eastAsia="Times New Roman" w:hAnsi="Verdana" w:cs="Times New Roman"/>
            <w:sz w:val="18"/>
            <w:szCs w:val="18"/>
            <w:lang w:eastAsia="nl-NL" w:bidi="nl-NL"/>
          </w:rPr>
          <w:t>730</w:t>
        </w:r>
      </w:hyperlink>
      <w:r w:rsidR="00EC397C">
        <w:rPr>
          <w:rFonts w:ascii="Verdana" w:eastAsia="Times New Roman" w:hAnsi="Verdana" w:cs="Times New Roman"/>
          <w:sz w:val="18"/>
          <w:szCs w:val="18"/>
          <w:lang w:eastAsia="nl-NL" w:bidi="nl-NL"/>
        </w:rPr>
        <w:t>)</w:t>
      </w:r>
    </w:p>
    <w:p w14:paraId="1079BC32" w14:textId="77777777" w:rsidR="00EC397C" w:rsidRDefault="00EC397C" w:rsidP="00CC0CC6">
      <w:pPr>
        <w:pStyle w:val="Lijstalinea"/>
        <w:numPr>
          <w:ilvl w:val="0"/>
          <w:numId w:val="24"/>
        </w:numPr>
        <w:spacing w:after="160"/>
        <w:rPr>
          <w:rFonts w:ascii="Verdana" w:eastAsia="Times New Roman" w:hAnsi="Verdana" w:cs="Times New Roman"/>
          <w:sz w:val="18"/>
          <w:szCs w:val="18"/>
          <w:lang w:eastAsia="nl-NL" w:bidi="nl-NL"/>
        </w:rPr>
      </w:pPr>
      <w:r>
        <w:rPr>
          <w:rFonts w:ascii="Verdana" w:eastAsia="Times New Roman" w:hAnsi="Verdana" w:cs="Times New Roman"/>
          <w:sz w:val="18"/>
          <w:szCs w:val="18"/>
          <w:lang w:eastAsia="nl-NL" w:bidi="nl-NL"/>
        </w:rPr>
        <w:t>Wijzigen profielgegevens in het loket (</w:t>
      </w:r>
      <w:hyperlink r:id="rId69" w:history="1">
        <w:r w:rsidRPr="00EC397C">
          <w:rPr>
            <w:rStyle w:val="Hyperlink"/>
            <w:rFonts w:ascii="Verdana" w:eastAsia="Times New Roman" w:hAnsi="Verdana" w:cs="Times New Roman"/>
            <w:sz w:val="18"/>
            <w:szCs w:val="18"/>
            <w:lang w:eastAsia="nl-NL" w:bidi="nl-NL"/>
          </w:rPr>
          <w:t>PBDSO-731</w:t>
        </w:r>
      </w:hyperlink>
      <w:r>
        <w:rPr>
          <w:rFonts w:ascii="Verdana" w:eastAsia="Times New Roman" w:hAnsi="Verdana" w:cs="Times New Roman"/>
          <w:sz w:val="18"/>
          <w:szCs w:val="18"/>
          <w:lang w:eastAsia="nl-NL" w:bidi="nl-NL"/>
        </w:rPr>
        <w:t>)</w:t>
      </w:r>
    </w:p>
    <w:p w14:paraId="29358F06" w14:textId="77777777" w:rsidR="00EC397C" w:rsidRDefault="001414E8" w:rsidP="00CC0CC6">
      <w:pPr>
        <w:pStyle w:val="Lijstalinea"/>
        <w:numPr>
          <w:ilvl w:val="0"/>
          <w:numId w:val="24"/>
        </w:numPr>
        <w:spacing w:after="160"/>
        <w:rPr>
          <w:rFonts w:ascii="Verdana" w:eastAsia="Times New Roman" w:hAnsi="Verdana" w:cs="Times New Roman"/>
          <w:sz w:val="18"/>
          <w:szCs w:val="18"/>
          <w:lang w:eastAsia="nl-NL" w:bidi="nl-NL"/>
        </w:rPr>
      </w:pPr>
      <w:r>
        <w:rPr>
          <w:rFonts w:ascii="Verdana" w:eastAsia="Times New Roman" w:hAnsi="Verdana" w:cs="Times New Roman"/>
          <w:sz w:val="18"/>
          <w:szCs w:val="18"/>
          <w:lang w:eastAsia="nl-NL" w:bidi="nl-NL"/>
        </w:rPr>
        <w:t>Gegevens kunnen leveren aan INSPIRE (</w:t>
      </w:r>
      <w:hyperlink r:id="rId70" w:history="1">
        <w:r w:rsidRPr="001414E8">
          <w:rPr>
            <w:rStyle w:val="Hyperlink"/>
            <w:rFonts w:ascii="Verdana" w:eastAsia="Times New Roman" w:hAnsi="Verdana" w:cs="Times New Roman"/>
            <w:sz w:val="18"/>
            <w:szCs w:val="18"/>
            <w:lang w:eastAsia="nl-NL" w:bidi="nl-NL"/>
          </w:rPr>
          <w:t>PBDSO-824</w:t>
        </w:r>
      </w:hyperlink>
      <w:r>
        <w:rPr>
          <w:rFonts w:ascii="Verdana" w:eastAsia="Times New Roman" w:hAnsi="Verdana" w:cs="Times New Roman"/>
          <w:sz w:val="18"/>
          <w:szCs w:val="18"/>
          <w:lang w:eastAsia="nl-NL" w:bidi="nl-NL"/>
        </w:rPr>
        <w:t>)</w:t>
      </w:r>
    </w:p>
    <w:p w14:paraId="06BCB040" w14:textId="77777777" w:rsidR="006D3A76" w:rsidRDefault="006D3A76" w:rsidP="00CC0CC6">
      <w:pPr>
        <w:pStyle w:val="Lijstalinea"/>
        <w:numPr>
          <w:ilvl w:val="0"/>
          <w:numId w:val="24"/>
        </w:numPr>
        <w:spacing w:after="160"/>
        <w:rPr>
          <w:rFonts w:ascii="Verdana" w:eastAsia="Times New Roman" w:hAnsi="Verdana" w:cs="Times New Roman"/>
          <w:sz w:val="18"/>
          <w:szCs w:val="18"/>
          <w:lang w:eastAsia="nl-NL" w:bidi="nl-NL"/>
        </w:rPr>
      </w:pPr>
      <w:r>
        <w:rPr>
          <w:rFonts w:ascii="Verdana" w:eastAsia="Times New Roman" w:hAnsi="Verdana" w:cs="Times New Roman"/>
          <w:sz w:val="18"/>
          <w:szCs w:val="18"/>
          <w:lang w:eastAsia="nl-NL" w:bidi="nl-NL"/>
        </w:rPr>
        <w:lastRenderedPageBreak/>
        <w:t>Contentscanning Toepasbare regels (op virussen e.d.) (</w:t>
      </w:r>
      <w:hyperlink r:id="rId71" w:history="1">
        <w:r w:rsidRPr="006D3A76">
          <w:rPr>
            <w:rStyle w:val="Hyperlink"/>
            <w:rFonts w:ascii="Verdana" w:eastAsia="Times New Roman" w:hAnsi="Verdana" w:cs="Times New Roman"/>
            <w:sz w:val="18"/>
            <w:szCs w:val="18"/>
            <w:lang w:eastAsia="nl-NL" w:bidi="nl-NL"/>
          </w:rPr>
          <w:t>PBDSO-1042</w:t>
        </w:r>
      </w:hyperlink>
      <w:r>
        <w:rPr>
          <w:rFonts w:ascii="Verdana" w:eastAsia="Times New Roman" w:hAnsi="Verdana" w:cs="Times New Roman"/>
          <w:sz w:val="18"/>
          <w:szCs w:val="18"/>
          <w:lang w:eastAsia="nl-NL" w:bidi="nl-NL"/>
        </w:rPr>
        <w:t>)</w:t>
      </w:r>
    </w:p>
    <w:p w14:paraId="0FC23D47" w14:textId="77777777" w:rsidR="008010F9" w:rsidRDefault="008010F9" w:rsidP="00CC0CC6">
      <w:pPr>
        <w:pStyle w:val="Lijstalinea"/>
        <w:numPr>
          <w:ilvl w:val="0"/>
          <w:numId w:val="24"/>
        </w:numPr>
        <w:spacing w:after="160"/>
        <w:rPr>
          <w:rFonts w:ascii="Verdana" w:eastAsia="Times New Roman" w:hAnsi="Verdana" w:cs="Times New Roman"/>
          <w:sz w:val="18"/>
          <w:szCs w:val="18"/>
          <w:lang w:eastAsia="nl-NL" w:bidi="nl-NL"/>
        </w:rPr>
      </w:pPr>
      <w:r>
        <w:rPr>
          <w:rFonts w:ascii="Verdana" w:eastAsia="Times New Roman" w:hAnsi="Verdana" w:cs="Times New Roman"/>
          <w:sz w:val="18"/>
          <w:szCs w:val="18"/>
          <w:lang w:eastAsia="nl-NL" w:bidi="nl-NL"/>
        </w:rPr>
        <w:t>Doorsturen Bodemmelding naar ILT (realisatie) (</w:t>
      </w:r>
      <w:hyperlink r:id="rId72" w:history="1">
        <w:r w:rsidRPr="008010F9">
          <w:rPr>
            <w:rStyle w:val="Hyperlink"/>
            <w:rFonts w:ascii="Verdana" w:eastAsia="Times New Roman" w:hAnsi="Verdana" w:cs="Times New Roman"/>
            <w:sz w:val="18"/>
            <w:szCs w:val="18"/>
            <w:lang w:eastAsia="nl-NL" w:bidi="nl-NL"/>
          </w:rPr>
          <w:t>PBDSO-778</w:t>
        </w:r>
      </w:hyperlink>
      <w:r>
        <w:rPr>
          <w:rFonts w:ascii="Verdana" w:eastAsia="Times New Roman" w:hAnsi="Verdana" w:cs="Times New Roman"/>
          <w:sz w:val="18"/>
          <w:szCs w:val="18"/>
          <w:lang w:eastAsia="nl-NL" w:bidi="nl-NL"/>
        </w:rPr>
        <w:t>)</w:t>
      </w:r>
    </w:p>
    <w:p w14:paraId="29B57ED9" w14:textId="77777777" w:rsidR="00EA7916" w:rsidRDefault="00EA7916" w:rsidP="00CC0CC6">
      <w:pPr>
        <w:pStyle w:val="Lijstalinea"/>
        <w:numPr>
          <w:ilvl w:val="0"/>
          <w:numId w:val="24"/>
        </w:numPr>
        <w:spacing w:after="160"/>
        <w:rPr>
          <w:rFonts w:ascii="Verdana" w:eastAsia="Times New Roman" w:hAnsi="Verdana" w:cs="Times New Roman"/>
          <w:sz w:val="18"/>
          <w:szCs w:val="18"/>
          <w:lang w:eastAsia="nl-NL" w:bidi="nl-NL"/>
        </w:rPr>
      </w:pPr>
      <w:r w:rsidRPr="00EA7916">
        <w:rPr>
          <w:rFonts w:ascii="Verdana" w:eastAsia="Times New Roman" w:hAnsi="Verdana" w:cs="Times New Roman"/>
          <w:sz w:val="18"/>
          <w:szCs w:val="18"/>
          <w:lang w:eastAsia="nl-NL" w:bidi="nl-NL"/>
        </w:rPr>
        <w:t>Implementatie STOP B in de k</w:t>
      </w:r>
      <w:r>
        <w:rPr>
          <w:rFonts w:ascii="Verdana" w:eastAsia="Times New Roman" w:hAnsi="Verdana" w:cs="Times New Roman"/>
          <w:sz w:val="18"/>
          <w:szCs w:val="18"/>
          <w:lang w:eastAsia="nl-NL" w:bidi="nl-NL"/>
        </w:rPr>
        <w:t>eten (</w:t>
      </w:r>
      <w:hyperlink r:id="rId73" w:history="1">
        <w:r>
          <w:rPr>
            <w:rStyle w:val="Hyperlink"/>
            <w:rFonts w:ascii="Verdana" w:eastAsia="Times New Roman" w:hAnsi="Verdana" w:cs="Times New Roman"/>
            <w:sz w:val="18"/>
            <w:szCs w:val="18"/>
            <w:lang w:eastAsia="nl-NL" w:bidi="nl-NL"/>
          </w:rPr>
          <w:t>PBDSO-1002</w:t>
        </w:r>
      </w:hyperlink>
      <w:r>
        <w:rPr>
          <w:rFonts w:ascii="Verdana" w:eastAsia="Times New Roman" w:hAnsi="Verdana" w:cs="Times New Roman"/>
          <w:sz w:val="18"/>
          <w:szCs w:val="18"/>
          <w:lang w:eastAsia="nl-NL" w:bidi="nl-NL"/>
        </w:rPr>
        <w:t>)</w:t>
      </w:r>
    </w:p>
    <w:p w14:paraId="32D00B32" w14:textId="77777777" w:rsidR="00EA7916" w:rsidRDefault="00EA7916" w:rsidP="00CC0CC6">
      <w:pPr>
        <w:pStyle w:val="Lijstalinea"/>
        <w:numPr>
          <w:ilvl w:val="0"/>
          <w:numId w:val="24"/>
        </w:numPr>
        <w:spacing w:after="160"/>
        <w:rPr>
          <w:rFonts w:ascii="Verdana" w:eastAsia="Times New Roman" w:hAnsi="Verdana" w:cs="Times New Roman"/>
          <w:sz w:val="18"/>
          <w:szCs w:val="18"/>
          <w:lang w:eastAsia="nl-NL" w:bidi="nl-NL"/>
        </w:rPr>
      </w:pPr>
      <w:r w:rsidRPr="00EA7916">
        <w:rPr>
          <w:rFonts w:ascii="Verdana" w:eastAsia="Times New Roman" w:hAnsi="Verdana" w:cs="Times New Roman"/>
          <w:sz w:val="18"/>
          <w:szCs w:val="18"/>
          <w:lang w:eastAsia="nl-NL" w:bidi="nl-NL"/>
        </w:rPr>
        <w:t xml:space="preserve">Implementatie STOP C in de </w:t>
      </w:r>
      <w:r>
        <w:rPr>
          <w:rFonts w:ascii="Verdana" w:eastAsia="Times New Roman" w:hAnsi="Verdana" w:cs="Times New Roman"/>
          <w:sz w:val="18"/>
          <w:szCs w:val="18"/>
          <w:lang w:eastAsia="nl-NL" w:bidi="nl-NL"/>
        </w:rPr>
        <w:t>keten (</w:t>
      </w:r>
      <w:hyperlink r:id="rId74" w:history="1">
        <w:r w:rsidRPr="00EA7916">
          <w:rPr>
            <w:rStyle w:val="Hyperlink"/>
            <w:rFonts w:ascii="Verdana" w:eastAsia="Times New Roman" w:hAnsi="Verdana" w:cs="Times New Roman"/>
            <w:sz w:val="18"/>
            <w:szCs w:val="18"/>
            <w:lang w:eastAsia="nl-NL" w:bidi="nl-NL"/>
          </w:rPr>
          <w:t>PBDSO-1001</w:t>
        </w:r>
      </w:hyperlink>
      <w:r>
        <w:rPr>
          <w:rFonts w:ascii="Verdana" w:eastAsia="Times New Roman" w:hAnsi="Verdana" w:cs="Times New Roman"/>
          <w:sz w:val="18"/>
          <w:szCs w:val="18"/>
          <w:lang w:eastAsia="nl-NL" w:bidi="nl-NL"/>
        </w:rPr>
        <w:t>)</w:t>
      </w:r>
    </w:p>
    <w:p w14:paraId="724A5820" w14:textId="77777777" w:rsidR="00750C42" w:rsidRPr="00EA7916" w:rsidRDefault="00750C42" w:rsidP="00CC0CC6">
      <w:pPr>
        <w:pStyle w:val="Lijstalinea"/>
        <w:numPr>
          <w:ilvl w:val="0"/>
          <w:numId w:val="24"/>
        </w:numPr>
        <w:spacing w:after="160"/>
        <w:rPr>
          <w:rFonts w:ascii="Verdana" w:eastAsia="Times New Roman" w:hAnsi="Verdana" w:cs="Times New Roman"/>
          <w:sz w:val="18"/>
          <w:szCs w:val="18"/>
          <w:lang w:eastAsia="nl-NL" w:bidi="nl-NL"/>
        </w:rPr>
      </w:pPr>
      <w:proofErr w:type="spellStart"/>
      <w:r>
        <w:rPr>
          <w:rFonts w:ascii="Verdana" w:eastAsia="Times New Roman" w:hAnsi="Verdana" w:cs="Times New Roman"/>
          <w:sz w:val="18"/>
          <w:szCs w:val="18"/>
          <w:lang w:eastAsia="nl-NL" w:bidi="nl-NL"/>
        </w:rPr>
        <w:t>Staging</w:t>
      </w:r>
      <w:proofErr w:type="spellEnd"/>
      <w:r>
        <w:rPr>
          <w:rFonts w:ascii="Verdana" w:eastAsia="Times New Roman" w:hAnsi="Verdana" w:cs="Times New Roman"/>
          <w:sz w:val="18"/>
          <w:szCs w:val="18"/>
          <w:lang w:eastAsia="nl-NL" w:bidi="nl-NL"/>
        </w:rPr>
        <w:t xml:space="preserve"> juridisch plan (</w:t>
      </w:r>
      <w:hyperlink r:id="rId75" w:history="1">
        <w:r w:rsidRPr="00750C42">
          <w:rPr>
            <w:rStyle w:val="Hyperlink"/>
            <w:rFonts w:ascii="Verdana" w:eastAsia="Times New Roman" w:hAnsi="Verdana" w:cs="Times New Roman"/>
            <w:sz w:val="18"/>
            <w:szCs w:val="18"/>
            <w:lang w:eastAsia="nl-NL" w:bidi="nl-NL"/>
          </w:rPr>
          <w:t>PBDSO-1283</w:t>
        </w:r>
      </w:hyperlink>
      <w:r>
        <w:rPr>
          <w:rFonts w:ascii="Verdana" w:eastAsia="Times New Roman" w:hAnsi="Verdana" w:cs="Times New Roman"/>
          <w:sz w:val="18"/>
          <w:szCs w:val="18"/>
          <w:lang w:eastAsia="nl-NL" w:bidi="nl-NL"/>
        </w:rPr>
        <w:t>)</w:t>
      </w:r>
    </w:p>
    <w:p w14:paraId="2923B119" w14:textId="77777777" w:rsidR="003E749A" w:rsidRDefault="003E749A" w:rsidP="003E749A">
      <w:pPr>
        <w:pStyle w:val="Lijstalinea"/>
        <w:spacing w:after="160"/>
        <w:rPr>
          <w:rFonts w:ascii="Verdana" w:eastAsia="Times New Roman" w:hAnsi="Verdana" w:cs="Times New Roman"/>
          <w:sz w:val="18"/>
          <w:szCs w:val="18"/>
          <w:lang w:eastAsia="nl-NL" w:bidi="nl-NL"/>
        </w:rPr>
      </w:pPr>
    </w:p>
    <w:p w14:paraId="594DCE18" w14:textId="77777777" w:rsidR="006D33B8" w:rsidRPr="003E749A" w:rsidRDefault="001414E8" w:rsidP="001414E8">
      <w:pPr>
        <w:pStyle w:val="Lijstalinea"/>
        <w:numPr>
          <w:ilvl w:val="0"/>
          <w:numId w:val="23"/>
        </w:numPr>
        <w:spacing w:after="160"/>
        <w:rPr>
          <w:b/>
          <w:bCs/>
          <w:szCs w:val="18"/>
          <w:lang w:bidi="nl-NL"/>
        </w:rPr>
      </w:pPr>
      <w:r w:rsidRPr="003E749A">
        <w:rPr>
          <w:b/>
          <w:bCs/>
          <w:szCs w:val="18"/>
          <w:lang w:bidi="nl-NL"/>
        </w:rPr>
        <w:t>Overig</w:t>
      </w:r>
    </w:p>
    <w:p w14:paraId="18E84989" w14:textId="77777777" w:rsidR="001414E8" w:rsidRDefault="001414E8" w:rsidP="001414E8">
      <w:pPr>
        <w:pStyle w:val="Lijstalinea"/>
        <w:numPr>
          <w:ilvl w:val="0"/>
          <w:numId w:val="18"/>
        </w:numPr>
        <w:spacing w:after="160"/>
        <w:rPr>
          <w:szCs w:val="18"/>
          <w:lang w:bidi="nl-NL"/>
        </w:rPr>
      </w:pPr>
      <w:proofErr w:type="spellStart"/>
      <w:r>
        <w:rPr>
          <w:szCs w:val="18"/>
          <w:lang w:bidi="nl-NL"/>
        </w:rPr>
        <w:t>PoC</w:t>
      </w:r>
      <w:proofErr w:type="spellEnd"/>
      <w:r>
        <w:rPr>
          <w:szCs w:val="18"/>
          <w:lang w:bidi="nl-NL"/>
        </w:rPr>
        <w:t xml:space="preserve"> kwaliteitsmeting DSO gegevens (</w:t>
      </w:r>
      <w:hyperlink r:id="rId76" w:history="1">
        <w:r w:rsidRPr="001414E8">
          <w:rPr>
            <w:rStyle w:val="Hyperlink"/>
            <w:szCs w:val="18"/>
            <w:lang w:bidi="nl-NL"/>
          </w:rPr>
          <w:t>PBDSO-989</w:t>
        </w:r>
      </w:hyperlink>
      <w:r>
        <w:rPr>
          <w:szCs w:val="18"/>
          <w:lang w:bidi="nl-NL"/>
        </w:rPr>
        <w:t>)</w:t>
      </w:r>
    </w:p>
    <w:p w14:paraId="2259C5F1" w14:textId="77777777" w:rsidR="00724AC4" w:rsidRDefault="00724AC4" w:rsidP="001414E8">
      <w:pPr>
        <w:pStyle w:val="Lijstalinea"/>
        <w:numPr>
          <w:ilvl w:val="0"/>
          <w:numId w:val="18"/>
        </w:numPr>
        <w:spacing w:after="160"/>
        <w:rPr>
          <w:szCs w:val="18"/>
          <w:lang w:bidi="nl-NL"/>
        </w:rPr>
      </w:pPr>
      <w:r>
        <w:rPr>
          <w:szCs w:val="18"/>
          <w:lang w:bidi="nl-NL"/>
        </w:rPr>
        <w:t xml:space="preserve">Verwijzing naar </w:t>
      </w:r>
      <w:proofErr w:type="spellStart"/>
      <w:r>
        <w:rPr>
          <w:szCs w:val="18"/>
          <w:lang w:bidi="nl-NL"/>
        </w:rPr>
        <w:t>Berichtenbox</w:t>
      </w:r>
      <w:proofErr w:type="spellEnd"/>
      <w:r>
        <w:rPr>
          <w:szCs w:val="18"/>
          <w:lang w:bidi="nl-NL"/>
        </w:rPr>
        <w:t xml:space="preserve"> voor Ondernemers (geen Basisniveau meer) (</w:t>
      </w:r>
      <w:hyperlink r:id="rId77" w:history="1">
        <w:r w:rsidRPr="00724AC4">
          <w:rPr>
            <w:rStyle w:val="Hyperlink"/>
            <w:szCs w:val="18"/>
            <w:lang w:bidi="nl-NL"/>
          </w:rPr>
          <w:t>PBDSO-776</w:t>
        </w:r>
      </w:hyperlink>
      <w:r>
        <w:rPr>
          <w:szCs w:val="18"/>
          <w:lang w:bidi="nl-NL"/>
        </w:rPr>
        <w:t xml:space="preserve">, </w:t>
      </w:r>
      <w:hyperlink r:id="rId78" w:history="1">
        <w:r w:rsidRPr="00724AC4">
          <w:rPr>
            <w:rStyle w:val="Hyperlink"/>
            <w:szCs w:val="18"/>
            <w:lang w:bidi="nl-NL"/>
          </w:rPr>
          <w:t>PBDSO-619</w:t>
        </w:r>
      </w:hyperlink>
      <w:r>
        <w:rPr>
          <w:szCs w:val="18"/>
          <w:lang w:bidi="nl-NL"/>
        </w:rPr>
        <w:t>)</w:t>
      </w:r>
      <w:r w:rsidR="00750C42">
        <w:rPr>
          <w:szCs w:val="18"/>
          <w:lang w:bidi="nl-NL"/>
        </w:rPr>
        <w:t xml:space="preserve">. Deze </w:t>
      </w:r>
      <w:proofErr w:type="spellStart"/>
      <w:r w:rsidR="00750C42">
        <w:rPr>
          <w:szCs w:val="18"/>
          <w:lang w:bidi="nl-NL"/>
        </w:rPr>
        <w:t>berichtenbox</w:t>
      </w:r>
      <w:proofErr w:type="spellEnd"/>
      <w:r w:rsidR="00750C42">
        <w:rPr>
          <w:szCs w:val="18"/>
          <w:lang w:bidi="nl-NL"/>
        </w:rPr>
        <w:t xml:space="preserve"> </w:t>
      </w:r>
    </w:p>
    <w:p w14:paraId="690B78BA" w14:textId="2DF76567" w:rsidR="00724AC4" w:rsidRDefault="00724AC4" w:rsidP="001414E8">
      <w:pPr>
        <w:pStyle w:val="Lijstalinea"/>
        <w:numPr>
          <w:ilvl w:val="0"/>
          <w:numId w:val="18"/>
        </w:numPr>
        <w:spacing w:after="160"/>
        <w:rPr>
          <w:szCs w:val="18"/>
          <w:lang w:bidi="nl-NL"/>
        </w:rPr>
      </w:pPr>
      <w:r>
        <w:rPr>
          <w:szCs w:val="18"/>
          <w:lang w:bidi="nl-NL"/>
        </w:rPr>
        <w:t>Downloaden van een bijlage van een ingediend verzoek uit de Projectmap (</w:t>
      </w:r>
      <w:hyperlink r:id="rId79" w:history="1">
        <w:r w:rsidRPr="00724AC4">
          <w:rPr>
            <w:rStyle w:val="Hyperlink"/>
            <w:szCs w:val="18"/>
            <w:lang w:bidi="nl-NL"/>
          </w:rPr>
          <w:t>PBDSO-881</w:t>
        </w:r>
      </w:hyperlink>
      <w:r>
        <w:rPr>
          <w:szCs w:val="18"/>
          <w:lang w:bidi="nl-NL"/>
        </w:rPr>
        <w:t>)</w:t>
      </w:r>
    </w:p>
    <w:p w14:paraId="06F9FB89" w14:textId="7BAB5BB3" w:rsidR="009F4530" w:rsidRDefault="009F4530" w:rsidP="001414E8">
      <w:pPr>
        <w:pStyle w:val="Lijstalinea"/>
        <w:numPr>
          <w:ilvl w:val="0"/>
          <w:numId w:val="18"/>
        </w:numPr>
        <w:spacing w:after="160"/>
        <w:rPr>
          <w:szCs w:val="18"/>
          <w:lang w:bidi="nl-NL"/>
        </w:rPr>
      </w:pPr>
      <w:r>
        <w:rPr>
          <w:szCs w:val="18"/>
          <w:lang w:bidi="nl-NL"/>
        </w:rPr>
        <w:t>SWF: Samenwerkingspartners selecteren uit lijst (</w:t>
      </w:r>
      <w:hyperlink r:id="rId80" w:history="1">
        <w:r w:rsidRPr="009F4530">
          <w:rPr>
            <w:rStyle w:val="Hyperlink"/>
            <w:szCs w:val="18"/>
            <w:lang w:bidi="nl-NL"/>
          </w:rPr>
          <w:t>PBDSO-792</w:t>
        </w:r>
      </w:hyperlink>
      <w:r>
        <w:rPr>
          <w:szCs w:val="18"/>
          <w:lang w:bidi="nl-NL"/>
        </w:rPr>
        <w:t>)</w:t>
      </w:r>
    </w:p>
    <w:p w14:paraId="77E9D424" w14:textId="2CF95C05" w:rsidR="009F4530" w:rsidRDefault="009F4530" w:rsidP="001414E8">
      <w:pPr>
        <w:pStyle w:val="Lijstalinea"/>
        <w:numPr>
          <w:ilvl w:val="0"/>
          <w:numId w:val="18"/>
        </w:numPr>
        <w:spacing w:after="160"/>
        <w:rPr>
          <w:szCs w:val="18"/>
          <w:lang w:bidi="nl-NL"/>
        </w:rPr>
      </w:pPr>
      <w:r>
        <w:rPr>
          <w:szCs w:val="18"/>
          <w:lang w:bidi="nl-NL"/>
        </w:rPr>
        <w:t xml:space="preserve">SWF: </w:t>
      </w:r>
      <w:r w:rsidRPr="009F4530">
        <w:rPr>
          <w:szCs w:val="18"/>
          <w:lang w:bidi="nl-NL"/>
        </w:rPr>
        <w:t xml:space="preserve">Het kunnen kiezen van product uit PDC bij het opstellen </w:t>
      </w:r>
      <w:proofErr w:type="spellStart"/>
      <w:r w:rsidRPr="009F4530">
        <w:rPr>
          <w:szCs w:val="18"/>
          <w:lang w:bidi="nl-NL"/>
        </w:rPr>
        <w:t>v.e</w:t>
      </w:r>
      <w:proofErr w:type="spellEnd"/>
      <w:r w:rsidRPr="009F4530">
        <w:rPr>
          <w:szCs w:val="18"/>
          <w:lang w:bidi="nl-NL"/>
        </w:rPr>
        <w:t>. actieverzoek</w:t>
      </w:r>
      <w:r>
        <w:rPr>
          <w:szCs w:val="18"/>
          <w:lang w:bidi="nl-NL"/>
        </w:rPr>
        <w:t xml:space="preserve"> (</w:t>
      </w:r>
      <w:hyperlink r:id="rId81" w:history="1">
        <w:r w:rsidRPr="009F4530">
          <w:rPr>
            <w:rStyle w:val="Hyperlink"/>
            <w:szCs w:val="18"/>
            <w:lang w:bidi="nl-NL"/>
          </w:rPr>
          <w:t>PBDSO-862</w:t>
        </w:r>
      </w:hyperlink>
      <w:r>
        <w:rPr>
          <w:szCs w:val="18"/>
          <w:lang w:bidi="nl-NL"/>
        </w:rPr>
        <w:t>)</w:t>
      </w:r>
    </w:p>
    <w:p w14:paraId="754BE86E" w14:textId="7D82D83E" w:rsidR="009F4530" w:rsidRDefault="000B5734" w:rsidP="001414E8">
      <w:pPr>
        <w:pStyle w:val="Lijstalinea"/>
        <w:numPr>
          <w:ilvl w:val="0"/>
          <w:numId w:val="18"/>
        </w:numPr>
        <w:spacing w:after="160"/>
        <w:rPr>
          <w:szCs w:val="18"/>
          <w:lang w:bidi="nl-NL"/>
        </w:rPr>
      </w:pPr>
      <w:r>
        <w:rPr>
          <w:szCs w:val="18"/>
          <w:lang w:bidi="nl-NL"/>
        </w:rPr>
        <w:t xml:space="preserve">SWF: </w:t>
      </w:r>
      <w:r w:rsidRPr="000B5734">
        <w:rPr>
          <w:szCs w:val="18"/>
          <w:lang w:bidi="nl-NL"/>
        </w:rPr>
        <w:t>PDC: Het kunnen aanvullen van de productlijst in de PDC met specifieke producten per ketenpartner</w:t>
      </w:r>
      <w:r>
        <w:rPr>
          <w:szCs w:val="18"/>
          <w:lang w:bidi="nl-NL"/>
        </w:rPr>
        <w:t xml:space="preserve"> (</w:t>
      </w:r>
      <w:hyperlink r:id="rId82" w:history="1">
        <w:r w:rsidRPr="000B5734">
          <w:rPr>
            <w:rStyle w:val="Hyperlink"/>
            <w:szCs w:val="18"/>
            <w:lang w:bidi="nl-NL"/>
          </w:rPr>
          <w:t>PBDSO-863</w:t>
        </w:r>
      </w:hyperlink>
      <w:r>
        <w:rPr>
          <w:szCs w:val="18"/>
          <w:lang w:bidi="nl-NL"/>
        </w:rPr>
        <w:t>)</w:t>
      </w:r>
    </w:p>
    <w:p w14:paraId="78237107" w14:textId="77777777" w:rsidR="005E7C10" w:rsidRDefault="005E7C10" w:rsidP="005E7C10">
      <w:pPr>
        <w:spacing w:after="160"/>
        <w:rPr>
          <w:szCs w:val="18"/>
          <w:lang w:bidi="nl-NL"/>
        </w:rPr>
      </w:pPr>
    </w:p>
    <w:p w14:paraId="02B4043F" w14:textId="77777777" w:rsidR="005E7C10" w:rsidRPr="00FA425E" w:rsidRDefault="005E7C10" w:rsidP="005E7C10">
      <w:pPr>
        <w:spacing w:after="160"/>
        <w:rPr>
          <w:rStyle w:val="Subtieleverwijzing"/>
          <w:sz w:val="18"/>
        </w:rPr>
      </w:pPr>
      <w:bookmarkStart w:id="0" w:name="_Hlk100238304"/>
      <w:r w:rsidRPr="00FA425E">
        <w:rPr>
          <w:rStyle w:val="Subtieleverwijzing"/>
          <w:sz w:val="18"/>
        </w:rPr>
        <w:t>Doorontwikkeling PI-22</w:t>
      </w:r>
    </w:p>
    <w:p w14:paraId="4F138B2D" w14:textId="77777777" w:rsidR="005E7C10" w:rsidRDefault="005E7C10" w:rsidP="005E7C10">
      <w:pPr>
        <w:spacing w:after="160"/>
        <w:rPr>
          <w:szCs w:val="18"/>
          <w:lang w:bidi="nl-NL"/>
        </w:rPr>
      </w:pPr>
      <w:r>
        <w:rPr>
          <w:szCs w:val="18"/>
          <w:lang w:bidi="nl-NL"/>
        </w:rPr>
        <w:t xml:space="preserve">De volgende onderdelen in de PI-22 planning zijn gelabeld als </w:t>
      </w:r>
      <w:r w:rsidRPr="001C5E3E">
        <w:rPr>
          <w:i/>
          <w:iCs/>
          <w:szCs w:val="18"/>
          <w:u w:val="single"/>
          <w:lang w:bidi="nl-NL"/>
        </w:rPr>
        <w:t>doorontwikkeling</w:t>
      </w:r>
      <w:r>
        <w:rPr>
          <w:szCs w:val="18"/>
          <w:lang w:bidi="nl-NL"/>
        </w:rPr>
        <w:t xml:space="preserve">. Op één feature na (impactanalyse tool content) is eerder al akkoord gegeven door de budgethouder op deze labeling. </w:t>
      </w:r>
      <w:r w:rsidR="00B100A7">
        <w:rPr>
          <w:szCs w:val="18"/>
          <w:lang w:bidi="nl-NL"/>
        </w:rPr>
        <w:t xml:space="preserve">Het </w:t>
      </w:r>
      <w:proofErr w:type="spellStart"/>
      <w:r w:rsidR="00B100A7">
        <w:rPr>
          <w:szCs w:val="18"/>
          <w:lang w:bidi="nl-NL"/>
        </w:rPr>
        <w:t>doorontwikkelbudget</w:t>
      </w:r>
      <w:proofErr w:type="spellEnd"/>
      <w:r w:rsidR="00B100A7">
        <w:rPr>
          <w:szCs w:val="18"/>
          <w:lang w:bidi="nl-NL"/>
        </w:rPr>
        <w:t xml:space="preserve"> voor PI-22 is echter nog niet beschikbaar/vrijgegeven.</w:t>
      </w:r>
      <w:r w:rsidR="001C5E3E">
        <w:rPr>
          <w:szCs w:val="18"/>
          <w:lang w:bidi="nl-NL"/>
        </w:rPr>
        <w:t xml:space="preserve"> Daarmee zijn al deze features wel gepland, maar zijn het</w:t>
      </w:r>
      <w:r w:rsidR="00F76213">
        <w:rPr>
          <w:szCs w:val="18"/>
          <w:lang w:bidi="nl-NL"/>
        </w:rPr>
        <w:t xml:space="preserve"> op dit moment allemaal</w:t>
      </w:r>
      <w:r w:rsidR="001C5E3E">
        <w:rPr>
          <w:szCs w:val="18"/>
          <w:lang w:bidi="nl-NL"/>
        </w:rPr>
        <w:t xml:space="preserve"> </w:t>
      </w:r>
      <w:proofErr w:type="spellStart"/>
      <w:r w:rsidR="001C5E3E" w:rsidRPr="00F76213">
        <w:rPr>
          <w:i/>
          <w:iCs/>
          <w:szCs w:val="18"/>
          <w:lang w:bidi="nl-NL"/>
        </w:rPr>
        <w:t>stretched</w:t>
      </w:r>
      <w:proofErr w:type="spellEnd"/>
      <w:r w:rsidR="001C5E3E" w:rsidRPr="00F76213">
        <w:rPr>
          <w:i/>
          <w:iCs/>
          <w:szCs w:val="18"/>
          <w:lang w:bidi="nl-NL"/>
        </w:rPr>
        <w:t xml:space="preserve"> goals</w:t>
      </w:r>
      <w:r w:rsidR="001C5E3E">
        <w:rPr>
          <w:szCs w:val="18"/>
          <w:lang w:bidi="nl-NL"/>
        </w:rPr>
        <w:t xml:space="preserve"> voor PI-22</w:t>
      </w:r>
      <w:r w:rsidR="000D0BA1">
        <w:rPr>
          <w:szCs w:val="18"/>
          <w:lang w:bidi="nl-NL"/>
        </w:rPr>
        <w:t xml:space="preserve">. </w:t>
      </w:r>
    </w:p>
    <w:p w14:paraId="725037D9" w14:textId="53EA9A45" w:rsidR="00333850" w:rsidRDefault="00333850" w:rsidP="00333850">
      <w:pPr>
        <w:spacing w:after="160"/>
        <w:rPr>
          <w:szCs w:val="18"/>
          <w:lang w:bidi="nl-NL"/>
        </w:rPr>
      </w:pPr>
      <w:hyperlink r:id="rId83" w:history="1">
        <w:r w:rsidRPr="00333850">
          <w:rPr>
            <w:rStyle w:val="Hyperlink"/>
            <w:szCs w:val="18"/>
            <w:lang w:bidi="nl-NL"/>
          </w:rPr>
          <w:t>PBDSO-829</w:t>
        </w:r>
      </w:hyperlink>
      <w:r>
        <w:rPr>
          <w:szCs w:val="18"/>
          <w:lang w:bidi="nl-NL"/>
        </w:rPr>
        <w:t xml:space="preserve"> </w:t>
      </w:r>
      <w:r>
        <w:t xml:space="preserve">In de RTR vanuit de juridische bron naar regeltekst in Regels op de kaart kunnen navigeren. Dit is een </w:t>
      </w:r>
      <w:proofErr w:type="spellStart"/>
      <w:r>
        <w:t>left</w:t>
      </w:r>
      <w:proofErr w:type="spellEnd"/>
      <w:r>
        <w:t xml:space="preserve"> over uit PI21 en biedt de mogelijkheid om via een link te kunnen navigeren in plaats van een handmatige copy-paste van het document-id.</w:t>
      </w:r>
    </w:p>
    <w:p w14:paraId="3BCF1039" w14:textId="5A5393F3" w:rsidR="00B34F18" w:rsidRDefault="006B7BED" w:rsidP="005E7C10">
      <w:pPr>
        <w:spacing w:after="160"/>
        <w:rPr>
          <w:szCs w:val="18"/>
          <w:lang w:bidi="nl-NL"/>
        </w:rPr>
      </w:pPr>
      <w:hyperlink r:id="rId84" w:history="1">
        <w:r w:rsidR="008E5E8D" w:rsidRPr="001F2006">
          <w:rPr>
            <w:rStyle w:val="Hyperlink"/>
            <w:szCs w:val="18"/>
            <w:lang w:bidi="nl-NL"/>
          </w:rPr>
          <w:t>PBDSO-869</w:t>
        </w:r>
      </w:hyperlink>
      <w:r w:rsidR="008E5E8D">
        <w:rPr>
          <w:szCs w:val="18"/>
          <w:lang w:bidi="nl-NL"/>
        </w:rPr>
        <w:t xml:space="preserve"> Voorbereiding aansluiting VRK op het Helpcentrum</w:t>
      </w:r>
      <w:r w:rsidR="00B34F18">
        <w:rPr>
          <w:szCs w:val="18"/>
          <w:lang w:bidi="nl-NL"/>
        </w:rPr>
        <w:t xml:space="preserve">. Dit is een </w:t>
      </w:r>
      <w:proofErr w:type="spellStart"/>
      <w:r w:rsidR="00B34F18">
        <w:rPr>
          <w:szCs w:val="18"/>
          <w:lang w:bidi="nl-NL"/>
        </w:rPr>
        <w:t>stretched</w:t>
      </w:r>
      <w:proofErr w:type="spellEnd"/>
      <w:r w:rsidR="00B34F18">
        <w:rPr>
          <w:szCs w:val="18"/>
          <w:lang w:bidi="nl-NL"/>
        </w:rPr>
        <w:t xml:space="preserve"> goal, gepland in sprint 6. </w:t>
      </w:r>
    </w:p>
    <w:p w14:paraId="11AE2125" w14:textId="77777777" w:rsidR="00B34F18" w:rsidRDefault="006B7BED" w:rsidP="005E7C10">
      <w:pPr>
        <w:spacing w:after="160"/>
        <w:rPr>
          <w:szCs w:val="18"/>
          <w:lang w:bidi="nl-NL"/>
        </w:rPr>
      </w:pPr>
      <w:hyperlink r:id="rId85" w:history="1">
        <w:r w:rsidR="007370DB" w:rsidRPr="001F2006">
          <w:rPr>
            <w:rStyle w:val="Hyperlink"/>
            <w:szCs w:val="18"/>
            <w:lang w:bidi="nl-NL"/>
          </w:rPr>
          <w:t>PBDSO-928</w:t>
        </w:r>
      </w:hyperlink>
      <w:r w:rsidR="007370DB">
        <w:rPr>
          <w:szCs w:val="18"/>
          <w:lang w:bidi="nl-NL"/>
        </w:rPr>
        <w:t xml:space="preserve"> Ontdubbelen van het toepassingsbereik milieuregels. Dit is een feature dat doorloopt vanuit PI-21. In combinatie met andere features en vanwege de focus op het onderwerp wordt hieraan ook in de eerste sprints van het PI gewerkt.</w:t>
      </w:r>
    </w:p>
    <w:p w14:paraId="603A3206" w14:textId="77777777" w:rsidR="007370DB" w:rsidRDefault="006B7BED" w:rsidP="005E7C10">
      <w:pPr>
        <w:spacing w:after="160"/>
        <w:rPr>
          <w:szCs w:val="18"/>
          <w:lang w:bidi="nl-NL"/>
        </w:rPr>
      </w:pPr>
      <w:hyperlink r:id="rId86" w:history="1">
        <w:r w:rsidR="007370DB" w:rsidRPr="001F2006">
          <w:rPr>
            <w:rStyle w:val="Hyperlink"/>
            <w:szCs w:val="18"/>
            <w:lang w:bidi="nl-NL"/>
          </w:rPr>
          <w:t>PBDSO-941</w:t>
        </w:r>
      </w:hyperlink>
      <w:r w:rsidR="007370DB">
        <w:rPr>
          <w:szCs w:val="18"/>
          <w:lang w:bidi="nl-NL"/>
        </w:rPr>
        <w:t xml:space="preserve"> Aansluiten van de Stelselcatalogus op het pub/sub mechanisme voor activiteiten. </w:t>
      </w:r>
      <w:r w:rsidR="006A3226">
        <w:rPr>
          <w:szCs w:val="18"/>
          <w:lang w:bidi="nl-NL"/>
        </w:rPr>
        <w:t>Realisatie hiervan staat gepland in sprint 3 en 4.</w:t>
      </w:r>
      <w:r w:rsidR="005B3908">
        <w:rPr>
          <w:szCs w:val="18"/>
          <w:lang w:bidi="nl-NL"/>
        </w:rPr>
        <w:t xml:space="preserve"> Dit verstevigt de robuustheid van de Catalogus doordat het aantal bevragingen hiermee </w:t>
      </w:r>
      <w:r w:rsidR="00A56288">
        <w:rPr>
          <w:szCs w:val="18"/>
          <w:lang w:bidi="nl-NL"/>
        </w:rPr>
        <w:t>lager wordt.</w:t>
      </w:r>
    </w:p>
    <w:p w14:paraId="339E091D" w14:textId="77777777" w:rsidR="006A3226" w:rsidRDefault="006B7BED" w:rsidP="005E7C10">
      <w:pPr>
        <w:spacing w:after="160"/>
        <w:rPr>
          <w:szCs w:val="18"/>
          <w:lang w:bidi="nl-NL"/>
        </w:rPr>
      </w:pPr>
      <w:hyperlink r:id="rId87" w:history="1">
        <w:r w:rsidR="00D92B16" w:rsidRPr="001F2006">
          <w:rPr>
            <w:rStyle w:val="Hyperlink"/>
            <w:szCs w:val="18"/>
            <w:lang w:bidi="nl-NL"/>
          </w:rPr>
          <w:t>PBDSO-1087</w:t>
        </w:r>
      </w:hyperlink>
      <w:r w:rsidR="00D92B16">
        <w:rPr>
          <w:szCs w:val="18"/>
          <w:lang w:bidi="nl-NL"/>
        </w:rPr>
        <w:t xml:space="preserve"> Verbeteren loketfuncties. Dit is een generieke feature voor kleiner werk dat onder dezelfde noemer valt. In PI-22 is gepland om in de conclusie de naam van werkzaamheden specifiek te noemen. </w:t>
      </w:r>
      <w:r w:rsidR="00FA425E">
        <w:rPr>
          <w:szCs w:val="18"/>
          <w:lang w:bidi="nl-NL"/>
        </w:rPr>
        <w:t>In sprint 1 is hiervoor wel afstemming gepland, maar realisatie wordt pas later in het PI gedaan (relatie met Toepasbare Regels).</w:t>
      </w:r>
    </w:p>
    <w:p w14:paraId="50D07DD1" w14:textId="77777777" w:rsidR="005E7C10" w:rsidRDefault="006B7BED" w:rsidP="005E7C10">
      <w:pPr>
        <w:spacing w:after="160"/>
        <w:rPr>
          <w:szCs w:val="18"/>
          <w:lang w:bidi="nl-NL"/>
        </w:rPr>
      </w:pPr>
      <w:hyperlink r:id="rId88" w:history="1">
        <w:r w:rsidR="00C761A3" w:rsidRPr="001F2006">
          <w:rPr>
            <w:rStyle w:val="Hyperlink"/>
            <w:szCs w:val="18"/>
            <w:lang w:bidi="nl-NL"/>
          </w:rPr>
          <w:t>PBDSO-1286</w:t>
        </w:r>
      </w:hyperlink>
      <w:r w:rsidR="00C761A3">
        <w:rPr>
          <w:szCs w:val="18"/>
          <w:lang w:bidi="nl-NL"/>
        </w:rPr>
        <w:t>: Ondersteuning bestuurlijke vaststelling Projectbesluit deel 2. De ontwikkeling van de TPOD is al gerealiseerd, het gaat nu om de bestuurlijke vaststelling. Dat is een organisatorisch proces dat een langere doorlooptijd kent. De ervaring is dat wanneer deze vaststelling er niet komt partijen terughoudend zijn om hierop te ontwikkelen.</w:t>
      </w:r>
    </w:p>
    <w:p w14:paraId="6977A46C" w14:textId="77777777" w:rsidR="001F2006" w:rsidRDefault="006B7BED" w:rsidP="005E7C10">
      <w:pPr>
        <w:spacing w:after="160"/>
        <w:rPr>
          <w:szCs w:val="18"/>
          <w:lang w:bidi="nl-NL"/>
        </w:rPr>
      </w:pPr>
      <w:hyperlink r:id="rId89" w:history="1">
        <w:r w:rsidR="00C761A3" w:rsidRPr="001F2006">
          <w:rPr>
            <w:rStyle w:val="Hyperlink"/>
            <w:szCs w:val="18"/>
            <w:lang w:bidi="nl-NL"/>
          </w:rPr>
          <w:t>PBDSO-1287</w:t>
        </w:r>
      </w:hyperlink>
      <w:r w:rsidR="00C761A3">
        <w:rPr>
          <w:szCs w:val="18"/>
          <w:lang w:bidi="nl-NL"/>
        </w:rPr>
        <w:t xml:space="preserve">: Impactanalysetool </w:t>
      </w:r>
      <w:proofErr w:type="spellStart"/>
      <w:r w:rsidR="00C761A3">
        <w:rPr>
          <w:szCs w:val="18"/>
          <w:lang w:bidi="nl-NL"/>
        </w:rPr>
        <w:t>validaties</w:t>
      </w:r>
      <w:proofErr w:type="spellEnd"/>
      <w:r w:rsidR="00C761A3">
        <w:rPr>
          <w:szCs w:val="18"/>
          <w:lang w:bidi="nl-NL"/>
        </w:rPr>
        <w:t xml:space="preserve"> op bestaande content. Deze feature is </w:t>
      </w:r>
      <w:r w:rsidR="001F2006">
        <w:rPr>
          <w:szCs w:val="18"/>
          <w:lang w:bidi="nl-NL"/>
        </w:rPr>
        <w:t xml:space="preserve">heeft als doel bestaande content te checken zodat de impact van aanvullende </w:t>
      </w:r>
      <w:proofErr w:type="spellStart"/>
      <w:r w:rsidR="001F2006">
        <w:rPr>
          <w:szCs w:val="18"/>
          <w:lang w:bidi="nl-NL"/>
        </w:rPr>
        <w:t>validaties</w:t>
      </w:r>
      <w:proofErr w:type="spellEnd"/>
      <w:r w:rsidR="001F2006">
        <w:rPr>
          <w:szCs w:val="18"/>
          <w:lang w:bidi="nl-NL"/>
        </w:rPr>
        <w:t xml:space="preserve"> vastgesteld kan worden. In PI-22 betreft dit analysewerk dat vanaf sprint 3 gepland is. </w:t>
      </w:r>
    </w:p>
    <w:p w14:paraId="2DEBB9D9" w14:textId="77777777" w:rsidR="00C761A3" w:rsidRDefault="006B7BED" w:rsidP="005E7C10">
      <w:pPr>
        <w:spacing w:after="160"/>
        <w:rPr>
          <w:szCs w:val="18"/>
          <w:lang w:bidi="nl-NL"/>
        </w:rPr>
      </w:pPr>
      <w:hyperlink r:id="rId90" w:history="1">
        <w:r w:rsidR="001F2006" w:rsidRPr="001F2006">
          <w:rPr>
            <w:rStyle w:val="Hyperlink"/>
            <w:szCs w:val="18"/>
            <w:lang w:bidi="nl-NL"/>
          </w:rPr>
          <w:t>PBDSO-1321</w:t>
        </w:r>
      </w:hyperlink>
      <w:r w:rsidR="001F2006">
        <w:rPr>
          <w:szCs w:val="18"/>
          <w:lang w:bidi="nl-NL"/>
        </w:rPr>
        <w:t xml:space="preserve">: uitbreiding kaartdetails VRK. Dit betreft een aantal elementen in de viewer zoals legenda op bepaalde plekken die nu ook beschikbaar zijn in Ruimtelijke Plannen. Dit werk staat pas later in het PI gepland. </w:t>
      </w:r>
      <w:r w:rsidR="00C761A3">
        <w:rPr>
          <w:szCs w:val="18"/>
          <w:lang w:bidi="nl-NL"/>
        </w:rPr>
        <w:t xml:space="preserve"> </w:t>
      </w:r>
    </w:p>
    <w:p w14:paraId="474581EA" w14:textId="77777777" w:rsidR="00BF63DB" w:rsidRDefault="00BF63DB" w:rsidP="005E7C10">
      <w:pPr>
        <w:spacing w:after="160"/>
        <w:rPr>
          <w:szCs w:val="18"/>
          <w:lang w:bidi="nl-NL"/>
        </w:rPr>
      </w:pPr>
    </w:p>
    <w:p w14:paraId="5095BDCE" w14:textId="77777777" w:rsidR="00BF63DB" w:rsidRPr="00BF63DB" w:rsidRDefault="00BF63DB" w:rsidP="005E7C10">
      <w:pPr>
        <w:spacing w:after="160"/>
        <w:rPr>
          <w:rStyle w:val="Subtieleverwijzing"/>
          <w:sz w:val="18"/>
        </w:rPr>
      </w:pPr>
      <w:r w:rsidRPr="00BF63DB">
        <w:rPr>
          <w:rStyle w:val="Subtieleverwijzing"/>
          <w:sz w:val="18"/>
        </w:rPr>
        <w:t>Uitzonderingsvoorstellen op de stabiliseringsperiode</w:t>
      </w:r>
    </w:p>
    <w:p w14:paraId="1B9F72D6" w14:textId="77777777" w:rsidR="00BF63DB" w:rsidRDefault="00BF63DB" w:rsidP="005E7C10">
      <w:pPr>
        <w:spacing w:after="160"/>
        <w:rPr>
          <w:szCs w:val="18"/>
          <w:lang w:bidi="nl-NL"/>
        </w:rPr>
      </w:pPr>
      <w:r>
        <w:rPr>
          <w:szCs w:val="18"/>
          <w:lang w:bidi="nl-NL"/>
        </w:rPr>
        <w:t xml:space="preserve">Vanuit het planningsproces zijn vier onderwerpen onderkend en geprioriteerd waarvoor in het kader van de stabiliseringsperiode een uitzonderingsbesluit op nodig is. </w:t>
      </w:r>
      <w:r w:rsidR="001E4306">
        <w:rPr>
          <w:szCs w:val="18"/>
          <w:lang w:bidi="nl-NL"/>
        </w:rPr>
        <w:t>Het betreft de volgende onderwerpen. De uitzonderingsvoorstellen zijn als bijlage bij deze voornemensnotitie gevoegd.</w:t>
      </w:r>
    </w:p>
    <w:p w14:paraId="4F053DE7" w14:textId="77777777" w:rsidR="00DF2493" w:rsidRDefault="006B7BED" w:rsidP="005E7C10">
      <w:pPr>
        <w:spacing w:after="160"/>
        <w:rPr>
          <w:szCs w:val="18"/>
          <w:lang w:bidi="nl-NL"/>
        </w:rPr>
      </w:pPr>
      <w:hyperlink r:id="rId91" w:history="1">
        <w:r w:rsidR="00DF2493" w:rsidRPr="00DF2493">
          <w:rPr>
            <w:rStyle w:val="Hyperlink"/>
            <w:szCs w:val="18"/>
            <w:lang w:bidi="nl-NL"/>
          </w:rPr>
          <w:t>PBDSO-866</w:t>
        </w:r>
      </w:hyperlink>
      <w:r w:rsidR="00DF2493">
        <w:rPr>
          <w:szCs w:val="18"/>
          <w:lang w:bidi="nl-NL"/>
        </w:rPr>
        <w:t xml:space="preserve">: Gerelateerde verzoeken. Dit is een klein uitbouwonderwerp. Omdat het onder de Omgevingswet niet verplicht is om alle aanvragen en meldingen die bij een activiteit horen in één keer aan te vragen (samenhang) is er bij bevoegd gezagen geen inzicht in welke procedures op hetzelfde onderwerp bij andere bevoegd gezagen lopen, terwijl zij hierop wel geacht worden samen te werken. Deze functionaliteit heeft nu prioriteit omdat deze een aparte API oplevert waar softwareleveranciers vervolgens ook nog mee aan de slag moeten. </w:t>
      </w:r>
    </w:p>
    <w:p w14:paraId="1724AFAC" w14:textId="77777777" w:rsidR="001E4306" w:rsidRDefault="006B7BED" w:rsidP="005E7C10">
      <w:pPr>
        <w:spacing w:after="160"/>
        <w:rPr>
          <w:szCs w:val="18"/>
          <w:lang w:bidi="nl-NL"/>
        </w:rPr>
      </w:pPr>
      <w:hyperlink r:id="rId92" w:history="1">
        <w:r w:rsidR="005E4ECE" w:rsidRPr="000320EE">
          <w:rPr>
            <w:rStyle w:val="Hyperlink"/>
            <w:szCs w:val="18"/>
            <w:lang w:bidi="nl-NL"/>
          </w:rPr>
          <w:t>PBDSO-898</w:t>
        </w:r>
      </w:hyperlink>
      <w:r w:rsidR="005E4ECE">
        <w:rPr>
          <w:szCs w:val="18"/>
          <w:lang w:bidi="nl-NL"/>
        </w:rPr>
        <w:t xml:space="preserve">: Automatiseren van de downloadfunctie. </w:t>
      </w:r>
      <w:r w:rsidR="000320EE">
        <w:rPr>
          <w:szCs w:val="18"/>
          <w:lang w:bidi="nl-NL"/>
        </w:rPr>
        <w:t>Dit betreft</w:t>
      </w:r>
      <w:r w:rsidR="005E4ECE">
        <w:rPr>
          <w:szCs w:val="18"/>
          <w:lang w:bidi="nl-NL"/>
        </w:rPr>
        <w:t xml:space="preserve"> het geautomatiseerd ophalen van plannen uit het DSO ten behoeve van onder meer de plan-plan uitwisseling. Deze functionaliteit is als hoge prioriteit in de planning van PI-22 opgenomen.</w:t>
      </w:r>
    </w:p>
    <w:p w14:paraId="75740A69" w14:textId="77777777" w:rsidR="005E4ECE" w:rsidRDefault="006B7BED" w:rsidP="005E7C10">
      <w:pPr>
        <w:spacing w:after="160"/>
        <w:rPr>
          <w:szCs w:val="18"/>
          <w:lang w:bidi="nl-NL"/>
        </w:rPr>
      </w:pPr>
      <w:hyperlink r:id="rId93" w:history="1">
        <w:r w:rsidR="005E4ECE" w:rsidRPr="000320EE">
          <w:rPr>
            <w:rStyle w:val="Hyperlink"/>
            <w:szCs w:val="18"/>
            <w:lang w:bidi="nl-NL"/>
          </w:rPr>
          <w:t>PBDSO-1350</w:t>
        </w:r>
      </w:hyperlink>
      <w:r w:rsidR="005E4ECE">
        <w:rPr>
          <w:szCs w:val="18"/>
          <w:lang w:bidi="nl-NL"/>
        </w:rPr>
        <w:t>: Informatieproducten 2.0. Het gaat hierbij om de manier waarop in de stelselcatalogus metadata over aangesloten informatieproducten wordt opgenomen. Dit maakt onderdeel uit van een uitbouw-onderwerp waarvoor al groen licht is gegeven. Omdat de Stelselcatalogus al in de beheerfase is kannibaliseert dit niet op andere IWT activiteiten.</w:t>
      </w:r>
    </w:p>
    <w:p w14:paraId="7FC04F6F" w14:textId="77777777" w:rsidR="005E4ECE" w:rsidRDefault="006B7BED" w:rsidP="005E7C10">
      <w:pPr>
        <w:spacing w:after="160"/>
        <w:rPr>
          <w:szCs w:val="18"/>
          <w:lang w:bidi="nl-NL"/>
        </w:rPr>
      </w:pPr>
      <w:hyperlink r:id="rId94" w:history="1">
        <w:r w:rsidR="005E4ECE" w:rsidRPr="000320EE">
          <w:rPr>
            <w:rStyle w:val="Hyperlink"/>
            <w:szCs w:val="18"/>
            <w:lang w:bidi="nl-NL"/>
          </w:rPr>
          <w:t>PBDSO-1365</w:t>
        </w:r>
      </w:hyperlink>
      <w:r w:rsidR="005E4ECE">
        <w:rPr>
          <w:szCs w:val="18"/>
          <w:lang w:bidi="nl-NL"/>
        </w:rPr>
        <w:t>: Serviceteam Rijk: Koppeling Rijk-BHKV</w:t>
      </w:r>
      <w:r w:rsidR="00DF2493">
        <w:rPr>
          <w:szCs w:val="18"/>
          <w:lang w:bidi="nl-NL"/>
        </w:rPr>
        <w:t xml:space="preserve">. Het betreft hier een onderdeel t.b.v. publicaties door het Rijk, wat nodig is omdat het proces voor het Rijk op een aantal punten anders werkt dan voor decentrale overheden. </w:t>
      </w:r>
    </w:p>
    <w:p w14:paraId="0FB447BE" w14:textId="77777777" w:rsidR="00DF2493" w:rsidRDefault="00DF2493" w:rsidP="005E7C10">
      <w:pPr>
        <w:spacing w:after="160"/>
        <w:rPr>
          <w:szCs w:val="18"/>
          <w:lang w:bidi="nl-NL"/>
        </w:rPr>
      </w:pPr>
    </w:p>
    <w:p w14:paraId="12310597" w14:textId="77777777" w:rsidR="00DF2493" w:rsidRDefault="00DF2493" w:rsidP="005E7C10">
      <w:pPr>
        <w:spacing w:after="160"/>
        <w:rPr>
          <w:szCs w:val="18"/>
          <w:lang w:bidi="nl-NL"/>
        </w:rPr>
      </w:pPr>
    </w:p>
    <w:p w14:paraId="7DB022DB" w14:textId="77777777" w:rsidR="005E4ECE" w:rsidRDefault="005E4ECE" w:rsidP="005E7C10">
      <w:pPr>
        <w:spacing w:after="160"/>
        <w:rPr>
          <w:szCs w:val="18"/>
          <w:lang w:bidi="nl-NL"/>
        </w:rPr>
      </w:pPr>
    </w:p>
    <w:p w14:paraId="693623D1" w14:textId="77777777" w:rsidR="001E4306" w:rsidRDefault="001E4306" w:rsidP="005E7C10">
      <w:pPr>
        <w:spacing w:after="160"/>
        <w:rPr>
          <w:szCs w:val="18"/>
          <w:lang w:bidi="nl-NL"/>
        </w:rPr>
      </w:pPr>
    </w:p>
    <w:p w14:paraId="5D08F74B" w14:textId="77777777" w:rsidR="00BF63DB" w:rsidRDefault="00BF63DB" w:rsidP="005E7C10">
      <w:pPr>
        <w:spacing w:after="160"/>
        <w:rPr>
          <w:szCs w:val="18"/>
          <w:lang w:bidi="nl-NL"/>
        </w:rPr>
      </w:pPr>
    </w:p>
    <w:bookmarkEnd w:id="0"/>
    <w:p w14:paraId="3C03E771" w14:textId="77777777" w:rsidR="00C761A3" w:rsidRPr="005E7C10" w:rsidRDefault="00C761A3" w:rsidP="005E7C10">
      <w:pPr>
        <w:spacing w:after="160"/>
        <w:rPr>
          <w:szCs w:val="18"/>
          <w:lang w:bidi="nl-NL"/>
        </w:rPr>
      </w:pPr>
    </w:p>
    <w:p w14:paraId="7CD2A2CE" w14:textId="77777777" w:rsidR="00527DF9" w:rsidRDefault="00527DF9">
      <w:pPr>
        <w:spacing w:line="240" w:lineRule="auto"/>
        <w:rPr>
          <w:rStyle w:val="Subtieleverwijzing"/>
          <w:sz w:val="18"/>
        </w:rPr>
      </w:pPr>
      <w:r>
        <w:rPr>
          <w:rStyle w:val="Subtieleverwijzing"/>
          <w:sz w:val="18"/>
        </w:rPr>
        <w:br w:type="page"/>
      </w:r>
    </w:p>
    <w:p w14:paraId="40666900" w14:textId="24F3B597" w:rsidR="008E1C35" w:rsidRDefault="0011617A" w:rsidP="00BF61F0">
      <w:pPr>
        <w:spacing w:after="160" w:line="276" w:lineRule="auto"/>
        <w:rPr>
          <w:rStyle w:val="Subtieleverwijzing"/>
          <w:sz w:val="18"/>
        </w:rPr>
      </w:pPr>
      <w:r>
        <w:rPr>
          <w:rStyle w:val="Subtieleverwijzing"/>
          <w:sz w:val="18"/>
        </w:rPr>
        <w:lastRenderedPageBreak/>
        <w:t xml:space="preserve">Aan welke GPVE-eisen </w:t>
      </w:r>
      <w:r w:rsidR="006B7BED">
        <w:rPr>
          <w:rStyle w:val="Subtieleverwijzing"/>
          <w:sz w:val="18"/>
        </w:rPr>
        <w:t xml:space="preserve">binnen Basisniveau </w:t>
      </w:r>
      <w:r>
        <w:rPr>
          <w:rStyle w:val="Subtieleverwijzing"/>
          <w:sz w:val="18"/>
        </w:rPr>
        <w:t xml:space="preserve">wordt nog niet </w:t>
      </w:r>
      <w:r w:rsidR="006B7BED">
        <w:rPr>
          <w:rStyle w:val="Subtieleverwijzing"/>
          <w:sz w:val="18"/>
        </w:rPr>
        <w:t xml:space="preserve">volledig </w:t>
      </w:r>
      <w:r>
        <w:rPr>
          <w:rStyle w:val="Subtieleverwijzing"/>
          <w:sz w:val="18"/>
        </w:rPr>
        <w:t>voldaan na PI-2</w:t>
      </w:r>
      <w:r w:rsidR="00B2664A">
        <w:rPr>
          <w:rStyle w:val="Subtieleverwijzing"/>
          <w:sz w:val="18"/>
        </w:rPr>
        <w:t>2</w:t>
      </w:r>
      <w:r>
        <w:rPr>
          <w:rStyle w:val="Subtieleverwijzing"/>
          <w:sz w:val="18"/>
        </w:rPr>
        <w:t>?</w:t>
      </w:r>
    </w:p>
    <w:p w14:paraId="35B3B240" w14:textId="61323B64" w:rsidR="006B7BED" w:rsidRDefault="004B7CB4" w:rsidP="00BF61F0">
      <w:pPr>
        <w:spacing w:after="160" w:line="276" w:lineRule="auto"/>
        <w:rPr>
          <w:rStyle w:val="Subtieleverwijzing"/>
          <w:b w:val="0"/>
          <w:bCs/>
          <w:color w:val="auto"/>
          <w:sz w:val="18"/>
        </w:rPr>
      </w:pPr>
      <w:r>
        <w:rPr>
          <w:rStyle w:val="Subtieleverwijzing"/>
          <w:b w:val="0"/>
          <w:bCs/>
          <w:color w:val="auto"/>
          <w:sz w:val="18"/>
        </w:rPr>
        <w:t xml:space="preserve">Door de benodigde features aan </w:t>
      </w:r>
      <w:proofErr w:type="spellStart"/>
      <w:r>
        <w:rPr>
          <w:rStyle w:val="Subtieleverwijzing"/>
          <w:b w:val="0"/>
          <w:bCs/>
          <w:color w:val="auto"/>
          <w:sz w:val="18"/>
        </w:rPr>
        <w:t>capabilities</w:t>
      </w:r>
      <w:proofErr w:type="spellEnd"/>
      <w:r>
        <w:rPr>
          <w:rStyle w:val="Subtieleverwijzing"/>
          <w:b w:val="0"/>
          <w:bCs/>
          <w:color w:val="auto"/>
          <w:sz w:val="18"/>
        </w:rPr>
        <w:t xml:space="preserve"> en GPVE eisen te koppelen kan inzichtelijk worden gemaakt welke </w:t>
      </w:r>
      <w:proofErr w:type="spellStart"/>
      <w:r>
        <w:rPr>
          <w:rStyle w:val="Subtieleverwijzing"/>
          <w:b w:val="0"/>
          <w:bCs/>
          <w:color w:val="auto"/>
          <w:sz w:val="18"/>
        </w:rPr>
        <w:t>capabilities</w:t>
      </w:r>
      <w:proofErr w:type="spellEnd"/>
      <w:r>
        <w:rPr>
          <w:rStyle w:val="Subtieleverwijzing"/>
          <w:b w:val="0"/>
          <w:bCs/>
          <w:color w:val="auto"/>
          <w:sz w:val="18"/>
        </w:rPr>
        <w:t xml:space="preserve"> na PI-22 nog niet geheel zijn ingevuld en welke GPVE eisen binnen Basisniveau nog niet volledig gerealiseerd zijn.</w:t>
      </w:r>
      <w:r w:rsidR="006B7BED">
        <w:rPr>
          <w:rStyle w:val="Subtieleverwijzing"/>
          <w:b w:val="0"/>
          <w:bCs/>
          <w:color w:val="auto"/>
          <w:sz w:val="18"/>
        </w:rPr>
        <w:t xml:space="preserve"> Hierbij past de kanttekening dat ook als een eis is ingevuld voortschrijdend inzicht kan leren dat er nog iets aan werk gedaan moet worden dat aan een bepaalde eis is toe te rekenen. </w:t>
      </w:r>
    </w:p>
    <w:p w14:paraId="77680673" w14:textId="324CA04E" w:rsidR="004B7CB4" w:rsidRDefault="004B7CB4" w:rsidP="00BF61F0">
      <w:pPr>
        <w:spacing w:after="160" w:line="276" w:lineRule="auto"/>
        <w:rPr>
          <w:rStyle w:val="Subtieleverwijzing"/>
          <w:b w:val="0"/>
          <w:bCs/>
          <w:color w:val="auto"/>
          <w:sz w:val="18"/>
        </w:rPr>
      </w:pPr>
      <w:r>
        <w:rPr>
          <w:rStyle w:val="Subtieleverwijzing"/>
          <w:b w:val="0"/>
          <w:bCs/>
          <w:color w:val="auto"/>
          <w:sz w:val="18"/>
        </w:rPr>
        <w:t xml:space="preserve">NB: </w:t>
      </w:r>
      <w:r w:rsidR="00B650BC">
        <w:rPr>
          <w:rStyle w:val="Subtieleverwijzing"/>
          <w:b w:val="0"/>
          <w:bCs/>
          <w:color w:val="auto"/>
          <w:sz w:val="18"/>
        </w:rPr>
        <w:t xml:space="preserve">in sommige gevallen is besloten om bepaalde eisen die binnen Basisniveau vallen pas na inwerkingtreding te realiseren. Onderstaand overzicht betekent dus niet dat al deze zaken nog </w:t>
      </w:r>
      <w:r w:rsidR="006B7BED">
        <w:rPr>
          <w:rStyle w:val="Subtieleverwijzing"/>
          <w:b w:val="0"/>
          <w:bCs/>
          <w:color w:val="auto"/>
          <w:sz w:val="18"/>
        </w:rPr>
        <w:t>gerealiseerd moeten zijn vóór</w:t>
      </w:r>
      <w:r w:rsidR="00B650BC">
        <w:rPr>
          <w:rStyle w:val="Subtieleverwijzing"/>
          <w:b w:val="0"/>
          <w:bCs/>
          <w:color w:val="auto"/>
          <w:sz w:val="18"/>
        </w:rPr>
        <w:t xml:space="preserve"> inwerkingtreding.</w:t>
      </w:r>
    </w:p>
    <w:p w14:paraId="176897BA" w14:textId="14CABEA0" w:rsidR="0011617A" w:rsidRPr="00DE6EE3" w:rsidRDefault="006B7BED" w:rsidP="00BF61F0">
      <w:pPr>
        <w:spacing w:after="160" w:line="276" w:lineRule="auto"/>
        <w:rPr>
          <w:rStyle w:val="Subtieleverwijzing"/>
          <w:b w:val="0"/>
          <w:bCs/>
          <w:color w:val="auto"/>
          <w:sz w:val="18"/>
        </w:rPr>
      </w:pPr>
      <w:r>
        <w:rPr>
          <w:rStyle w:val="Subtieleverwijzing"/>
          <w:b w:val="0"/>
          <w:bCs/>
          <w:color w:val="auto"/>
          <w:sz w:val="18"/>
        </w:rPr>
        <w:t xml:space="preserve">Volgens de indeling van de Business </w:t>
      </w:r>
      <w:proofErr w:type="spellStart"/>
      <w:r>
        <w:rPr>
          <w:rStyle w:val="Subtieleverwijzing"/>
          <w:b w:val="0"/>
          <w:bCs/>
          <w:color w:val="auto"/>
          <w:sz w:val="18"/>
        </w:rPr>
        <w:t>Capabilities</w:t>
      </w:r>
      <w:proofErr w:type="spellEnd"/>
      <w:r>
        <w:rPr>
          <w:rStyle w:val="Subtieleverwijzing"/>
          <w:b w:val="0"/>
          <w:bCs/>
          <w:color w:val="auto"/>
          <w:sz w:val="18"/>
        </w:rPr>
        <w:t xml:space="preserve"> is het overzicht als volgt:</w:t>
      </w:r>
    </w:p>
    <w:p w14:paraId="22918952" w14:textId="77777777" w:rsidR="00736BCB" w:rsidRDefault="00736BCB" w:rsidP="00BF61F0">
      <w:pPr>
        <w:spacing w:after="160" w:line="276" w:lineRule="auto"/>
        <w:rPr>
          <w:rStyle w:val="Subtieleverwijzing"/>
          <w:sz w:val="18"/>
        </w:rPr>
      </w:pPr>
      <w:proofErr w:type="spellStart"/>
      <w:r>
        <w:rPr>
          <w:rStyle w:val="Subtieleverwijzing"/>
          <w:sz w:val="18"/>
        </w:rPr>
        <w:t>Capability</w:t>
      </w:r>
      <w:proofErr w:type="spellEnd"/>
      <w:r>
        <w:rPr>
          <w:rStyle w:val="Subtieleverwijzing"/>
          <w:sz w:val="18"/>
        </w:rPr>
        <w:t xml:space="preserve"> (1.1) Kunnen gebruiken omgevingsdocumenten</w:t>
      </w:r>
    </w:p>
    <w:p w14:paraId="444DE4F5" w14:textId="77777777" w:rsidR="00121D9C" w:rsidRPr="00DE6EE3" w:rsidRDefault="00121D9C" w:rsidP="00BF61F0">
      <w:pPr>
        <w:spacing w:after="160" w:line="276" w:lineRule="auto"/>
        <w:rPr>
          <w:rStyle w:val="Subtieleverwijzing"/>
          <w:i/>
          <w:iCs/>
          <w:color w:val="auto"/>
          <w:sz w:val="18"/>
        </w:rPr>
      </w:pPr>
      <w:r w:rsidRPr="00DE6EE3">
        <w:rPr>
          <w:rStyle w:val="Subtieleverwijzing"/>
          <w:i/>
          <w:iCs/>
          <w:color w:val="auto"/>
          <w:sz w:val="18"/>
        </w:rPr>
        <w:t>Functionele eisen rond oriënteren</w:t>
      </w:r>
    </w:p>
    <w:p w14:paraId="7B55607E" w14:textId="4A5FDE1A" w:rsidR="00121D9C" w:rsidRPr="00DE6EE3" w:rsidRDefault="00121D9C" w:rsidP="00BF61F0">
      <w:pPr>
        <w:spacing w:after="160" w:line="276" w:lineRule="auto"/>
        <w:rPr>
          <w:rStyle w:val="Subtieleverwijzing"/>
          <w:b w:val="0"/>
          <w:bCs/>
          <w:color w:val="auto"/>
          <w:sz w:val="18"/>
        </w:rPr>
      </w:pPr>
      <w:r w:rsidRPr="00DE6EE3">
        <w:rPr>
          <w:rStyle w:val="Subtieleverwijzing"/>
          <w:b w:val="0"/>
          <w:bCs/>
          <w:color w:val="auto"/>
          <w:sz w:val="18"/>
        </w:rPr>
        <w:t>ORN07</w:t>
      </w:r>
      <w:r w:rsidR="00B650BC">
        <w:rPr>
          <w:rStyle w:val="Subtieleverwijzing"/>
          <w:b w:val="0"/>
          <w:bCs/>
          <w:color w:val="auto"/>
          <w:sz w:val="18"/>
        </w:rPr>
        <w:t xml:space="preserve"> (status van een besluit)</w:t>
      </w:r>
    </w:p>
    <w:p w14:paraId="1563CBA5" w14:textId="77777777" w:rsidR="00D54EDC" w:rsidRPr="00DE6EE3" w:rsidRDefault="00D54EDC" w:rsidP="00BF61F0">
      <w:pPr>
        <w:spacing w:after="160" w:line="276" w:lineRule="auto"/>
        <w:rPr>
          <w:rStyle w:val="Subtieleverwijzing"/>
          <w:b w:val="0"/>
          <w:bCs/>
          <w:color w:val="auto"/>
          <w:sz w:val="18"/>
        </w:rPr>
      </w:pPr>
      <w:r w:rsidRPr="00DE6EE3">
        <w:rPr>
          <w:rStyle w:val="Subtieleverwijzing"/>
          <w:b w:val="0"/>
          <w:bCs/>
          <w:color w:val="auto"/>
          <w:sz w:val="18"/>
        </w:rPr>
        <w:t>Status informatie besluit (uitgesteld tot release B)</w:t>
      </w:r>
    </w:p>
    <w:p w14:paraId="308834CF" w14:textId="40FFC762" w:rsidR="00736BCB" w:rsidRDefault="00736BCB" w:rsidP="00736BCB">
      <w:pPr>
        <w:spacing w:after="160" w:line="276" w:lineRule="auto"/>
        <w:rPr>
          <w:bCs/>
        </w:rPr>
      </w:pPr>
      <w:r w:rsidRPr="00DE6EE3">
        <w:rPr>
          <w:bCs/>
        </w:rPr>
        <w:t xml:space="preserve">Verder is er een wens ontstaan om een document gerichte viewer te ontwikkelen ten behoeve van met name de rechtelijke macht. Dit is geen onderdeel van het basisniveau, maar wordt ontwikkeld ten dienste van de uitvoeringspraktijk. Er is nu een prototype ontwikkeld, </w:t>
      </w:r>
      <w:r>
        <w:rPr>
          <w:bCs/>
        </w:rPr>
        <w:t>d</w:t>
      </w:r>
      <w:r w:rsidRPr="00DE6EE3">
        <w:rPr>
          <w:bCs/>
        </w:rPr>
        <w:t xml:space="preserve">at voor </w:t>
      </w:r>
      <w:r>
        <w:rPr>
          <w:bCs/>
        </w:rPr>
        <w:t>inwerkingtreding</w:t>
      </w:r>
      <w:r w:rsidRPr="00DE6EE3">
        <w:rPr>
          <w:bCs/>
        </w:rPr>
        <w:t xml:space="preserve"> nog wordt doorontwikkeld tot een tijdelijke viewer</w:t>
      </w:r>
      <w:r>
        <w:rPr>
          <w:bCs/>
        </w:rPr>
        <w:t xml:space="preserve"> die geschikt is om in productie te gebruiken</w:t>
      </w:r>
      <w:r w:rsidRPr="00DE6EE3">
        <w:rPr>
          <w:bCs/>
        </w:rPr>
        <w:t>. Parallel wordt als aanloop naar een definitieve oplossing de ontwikkeling van een documentgerichte viewer gebaseerd op de Viewer Regels en Kaart ontwikkeld</w:t>
      </w:r>
      <w:r w:rsidRPr="00DE6EE3">
        <w:rPr>
          <w:rStyle w:val="Voetnootmarkering"/>
          <w:bCs/>
        </w:rPr>
        <w:footnoteReference w:id="3"/>
      </w:r>
      <w:r w:rsidRPr="00DE6EE3">
        <w:rPr>
          <w:bCs/>
        </w:rPr>
        <w:t xml:space="preserve">. </w:t>
      </w:r>
    </w:p>
    <w:p w14:paraId="2F90CA7A" w14:textId="77777777" w:rsidR="006B7BED" w:rsidRPr="00DE6EE3" w:rsidRDefault="006B7BED" w:rsidP="00736BCB">
      <w:pPr>
        <w:spacing w:after="160" w:line="276" w:lineRule="auto"/>
        <w:rPr>
          <w:bCs/>
        </w:rPr>
      </w:pPr>
    </w:p>
    <w:p w14:paraId="745EC80E" w14:textId="77777777" w:rsidR="00121D9C" w:rsidRPr="009A58E1" w:rsidRDefault="008876B8" w:rsidP="00BF61F0">
      <w:pPr>
        <w:spacing w:after="160" w:line="276" w:lineRule="auto"/>
        <w:rPr>
          <w:rStyle w:val="Subtieleverwijzing"/>
          <w:sz w:val="18"/>
        </w:rPr>
      </w:pPr>
      <w:proofErr w:type="spellStart"/>
      <w:r w:rsidRPr="009A58E1">
        <w:rPr>
          <w:rStyle w:val="Subtieleverwijzing"/>
          <w:sz w:val="18"/>
        </w:rPr>
        <w:t>Capability</w:t>
      </w:r>
      <w:proofErr w:type="spellEnd"/>
      <w:r w:rsidRPr="009A58E1">
        <w:rPr>
          <w:rStyle w:val="Subtieleverwijzing"/>
          <w:sz w:val="18"/>
        </w:rPr>
        <w:t xml:space="preserve"> (3.1) Kunnen aanleveren omgevingsdocumenten</w:t>
      </w:r>
    </w:p>
    <w:p w14:paraId="732DBFA3" w14:textId="77777777" w:rsidR="00736BCB" w:rsidRPr="00DE6EE3" w:rsidRDefault="00736BCB" w:rsidP="00736BCB">
      <w:pPr>
        <w:spacing w:after="160" w:line="276" w:lineRule="auto"/>
        <w:rPr>
          <w:i/>
          <w:iCs/>
        </w:rPr>
      </w:pPr>
      <w:r w:rsidRPr="00DE6EE3">
        <w:rPr>
          <w:rStyle w:val="Subtieleverwijzing"/>
          <w:i/>
          <w:iCs/>
          <w:color w:val="auto"/>
          <w:sz w:val="18"/>
        </w:rPr>
        <w:t>Functionele eisen rond het aanleveren van omgevingsdocumenten:</w:t>
      </w:r>
      <w:r w:rsidRPr="00DE6EE3">
        <w:rPr>
          <w:i/>
          <w:iCs/>
        </w:rPr>
        <w:t xml:space="preserve"> </w:t>
      </w:r>
    </w:p>
    <w:p w14:paraId="3D1DC87A" w14:textId="3D1DD313" w:rsidR="00736BCB" w:rsidRPr="00DE6EE3" w:rsidRDefault="00736BCB" w:rsidP="00736BCB">
      <w:pPr>
        <w:spacing w:after="160" w:line="276" w:lineRule="auto"/>
        <w:rPr>
          <w:rStyle w:val="Subtieleverwijzing"/>
          <w:b w:val="0"/>
          <w:bCs/>
          <w:color w:val="auto"/>
          <w:sz w:val="18"/>
        </w:rPr>
      </w:pPr>
      <w:r w:rsidRPr="00DE6EE3">
        <w:rPr>
          <w:rStyle w:val="Subtieleverwijzing"/>
          <w:b w:val="0"/>
          <w:bCs/>
          <w:color w:val="auto"/>
          <w:sz w:val="18"/>
        </w:rPr>
        <w:t xml:space="preserve">Nog af te ronden: </w:t>
      </w:r>
      <w:r w:rsidR="00806372">
        <w:rPr>
          <w:rStyle w:val="Subtieleverwijzing"/>
          <w:b w:val="0"/>
          <w:bCs/>
          <w:color w:val="auto"/>
          <w:sz w:val="18"/>
        </w:rPr>
        <w:t>ROD</w:t>
      </w:r>
      <w:r w:rsidRPr="00DE6EE3">
        <w:rPr>
          <w:rStyle w:val="Subtieleverwijzing"/>
          <w:b w:val="0"/>
          <w:bCs/>
          <w:color w:val="auto"/>
          <w:sz w:val="18"/>
        </w:rPr>
        <w:t>05b</w:t>
      </w:r>
      <w:r w:rsidR="00B650BC">
        <w:rPr>
          <w:rStyle w:val="Subtieleverwijzing"/>
          <w:b w:val="0"/>
          <w:bCs/>
          <w:color w:val="auto"/>
          <w:sz w:val="18"/>
        </w:rPr>
        <w:t xml:space="preserve"> (</w:t>
      </w:r>
      <w:r w:rsidR="00806372">
        <w:rPr>
          <w:rStyle w:val="Subtieleverwijzing"/>
          <w:b w:val="0"/>
          <w:bCs/>
          <w:color w:val="auto"/>
          <w:sz w:val="18"/>
        </w:rPr>
        <w:t xml:space="preserve">concurrent </w:t>
      </w:r>
      <w:proofErr w:type="spellStart"/>
      <w:r w:rsidR="00806372">
        <w:rPr>
          <w:rStyle w:val="Subtieleverwijzing"/>
          <w:b w:val="0"/>
          <w:bCs/>
          <w:color w:val="auto"/>
          <w:sz w:val="18"/>
        </w:rPr>
        <w:t>versioning</w:t>
      </w:r>
      <w:proofErr w:type="spellEnd"/>
      <w:r w:rsidR="00806372">
        <w:rPr>
          <w:rStyle w:val="Subtieleverwijzing"/>
          <w:b w:val="0"/>
          <w:bCs/>
          <w:color w:val="auto"/>
          <w:sz w:val="18"/>
        </w:rPr>
        <w:t>)</w:t>
      </w:r>
      <w:r w:rsidRPr="00DE6EE3">
        <w:rPr>
          <w:rStyle w:val="Subtieleverwijzing"/>
          <w:b w:val="0"/>
          <w:bCs/>
          <w:color w:val="auto"/>
          <w:sz w:val="18"/>
        </w:rPr>
        <w:t>,</w:t>
      </w:r>
      <w:r w:rsidR="00C35F6F">
        <w:rPr>
          <w:rStyle w:val="Subtieleverwijzing"/>
          <w:b w:val="0"/>
          <w:bCs/>
          <w:color w:val="auto"/>
          <w:sz w:val="18"/>
        </w:rPr>
        <w:t xml:space="preserve"> </w:t>
      </w:r>
      <w:r w:rsidRPr="00DE6EE3">
        <w:rPr>
          <w:rStyle w:val="Subtieleverwijzing"/>
          <w:b w:val="0"/>
          <w:bCs/>
          <w:color w:val="auto"/>
          <w:sz w:val="18"/>
        </w:rPr>
        <w:t>08c</w:t>
      </w:r>
      <w:r w:rsidR="00806372">
        <w:rPr>
          <w:rStyle w:val="Subtieleverwijzing"/>
          <w:b w:val="0"/>
          <w:bCs/>
          <w:color w:val="auto"/>
          <w:sz w:val="18"/>
        </w:rPr>
        <w:t xml:space="preserve"> (complexe mutatiescenario’s)</w:t>
      </w:r>
      <w:r w:rsidRPr="00DE6EE3">
        <w:rPr>
          <w:rStyle w:val="Subtieleverwijzing"/>
          <w:b w:val="0"/>
          <w:bCs/>
          <w:color w:val="auto"/>
          <w:sz w:val="18"/>
        </w:rPr>
        <w:t>, 09</w:t>
      </w:r>
      <w:r w:rsidR="00806372">
        <w:rPr>
          <w:rStyle w:val="Subtieleverwijzing"/>
          <w:b w:val="0"/>
          <w:bCs/>
          <w:color w:val="auto"/>
          <w:sz w:val="18"/>
        </w:rPr>
        <w:t xml:space="preserve"> (statuswijzigingen)</w:t>
      </w:r>
    </w:p>
    <w:p w14:paraId="3AA0B854" w14:textId="77777777" w:rsidR="008876B8" w:rsidRPr="00DE6EE3" w:rsidRDefault="008876B8" w:rsidP="008876B8">
      <w:pPr>
        <w:spacing w:after="160" w:line="276" w:lineRule="auto"/>
        <w:rPr>
          <w:rStyle w:val="Subtieleverwijzing"/>
          <w:b w:val="0"/>
          <w:bCs/>
          <w:color w:val="auto"/>
          <w:sz w:val="18"/>
        </w:rPr>
      </w:pPr>
      <w:r w:rsidRPr="00DE6EE3">
        <w:rPr>
          <w:rStyle w:val="Subtieleverwijzing"/>
          <w:b w:val="0"/>
          <w:bCs/>
          <w:color w:val="auto"/>
          <w:sz w:val="18"/>
        </w:rPr>
        <w:t xml:space="preserve">Binnen de huidige functionaliteit is aanlevering van omgevingsdocumenten gerealiseerd. </w:t>
      </w:r>
    </w:p>
    <w:p w14:paraId="42CC3759" w14:textId="77777777" w:rsidR="008876B8" w:rsidRPr="00DE6EE3" w:rsidRDefault="008876B8" w:rsidP="008876B8">
      <w:pPr>
        <w:spacing w:after="160" w:line="276" w:lineRule="auto"/>
        <w:rPr>
          <w:rStyle w:val="Subtieleverwijzing"/>
          <w:b w:val="0"/>
          <w:bCs/>
          <w:color w:val="auto"/>
          <w:sz w:val="18"/>
        </w:rPr>
      </w:pPr>
      <w:r w:rsidRPr="00DE6EE3">
        <w:rPr>
          <w:rStyle w:val="Subtieleverwijzing"/>
          <w:b w:val="0"/>
          <w:bCs/>
          <w:color w:val="auto"/>
          <w:sz w:val="18"/>
        </w:rPr>
        <w:t>Vrijwel alle typen omgevingsdocumenten zijn bestuurlijk vastgesteld.</w:t>
      </w:r>
      <w:r w:rsidRPr="00DE6EE3">
        <w:rPr>
          <w:rStyle w:val="Subtieleverwijzing"/>
          <w:b w:val="0"/>
          <w:bCs/>
          <w:color w:val="auto"/>
          <w:sz w:val="18"/>
        </w:rPr>
        <w:tab/>
      </w:r>
      <w:r w:rsidR="00CF0E55">
        <w:rPr>
          <w:rStyle w:val="Subtieleverwijzing"/>
          <w:b w:val="0"/>
          <w:bCs/>
          <w:color w:val="auto"/>
          <w:sz w:val="18"/>
        </w:rPr>
        <w:t>Er loopt nog wel een doorontwikkeling van het Projectbesluit waarvoor de bestuurlijke vaststelling nog moet plaatsvinden</w:t>
      </w:r>
      <w:r w:rsidR="00C35F6F">
        <w:rPr>
          <w:rStyle w:val="Subtieleverwijzing"/>
          <w:b w:val="0"/>
          <w:bCs/>
          <w:color w:val="auto"/>
          <w:sz w:val="18"/>
        </w:rPr>
        <w:t xml:space="preserve"> (ROD02a-1)</w:t>
      </w:r>
    </w:p>
    <w:p w14:paraId="2F741A17" w14:textId="77777777" w:rsidR="008876B8" w:rsidRPr="00DE6EE3" w:rsidRDefault="008876B8" w:rsidP="008876B8">
      <w:pPr>
        <w:spacing w:after="160" w:line="276" w:lineRule="auto"/>
        <w:rPr>
          <w:rStyle w:val="Subtieleverwijzing"/>
          <w:b w:val="0"/>
          <w:bCs/>
          <w:color w:val="auto"/>
          <w:sz w:val="18"/>
        </w:rPr>
      </w:pPr>
      <w:r w:rsidRPr="00DE6EE3">
        <w:rPr>
          <w:rStyle w:val="Subtieleverwijzing"/>
          <w:b w:val="0"/>
          <w:bCs/>
          <w:color w:val="auto"/>
          <w:sz w:val="18"/>
        </w:rPr>
        <w:t xml:space="preserve">Verder is er een beperking afgesproken van de variaties in muteren tot de sequentiële basisvariaties (als afspraak met plansoftware leveranciers en koepels om de implementatie van de wet mogelijk te maken). Ingewikkeldere mutatie/ consolidatiescenario’s worden na inwerkingtreding gerealiseerd. Deze realisatie zal in concurrent </w:t>
      </w:r>
      <w:proofErr w:type="spellStart"/>
      <w:r w:rsidRPr="00DE6EE3">
        <w:rPr>
          <w:rStyle w:val="Subtieleverwijzing"/>
          <w:b w:val="0"/>
          <w:bCs/>
          <w:color w:val="auto"/>
          <w:sz w:val="18"/>
        </w:rPr>
        <w:t>versioning</w:t>
      </w:r>
      <w:proofErr w:type="spellEnd"/>
      <w:r w:rsidRPr="00DE6EE3">
        <w:rPr>
          <w:rStyle w:val="Subtieleverwijzing"/>
          <w:b w:val="0"/>
          <w:bCs/>
          <w:color w:val="auto"/>
          <w:sz w:val="18"/>
        </w:rPr>
        <w:t xml:space="preserve"> (het ondersteunen van meerdere versies van de software </w:t>
      </w:r>
      <w:r w:rsidRPr="00DE6EE3">
        <w:rPr>
          <w:rStyle w:val="Subtieleverwijzing"/>
          <w:b w:val="0"/>
          <w:bCs/>
          <w:color w:val="auto"/>
          <w:sz w:val="18"/>
        </w:rPr>
        <w:lastRenderedPageBreak/>
        <w:t xml:space="preserve">tegelijkertijd) worden uitgebracht om geen onderbreking van dienstverlening te veroorzaken. </w:t>
      </w:r>
    </w:p>
    <w:p w14:paraId="1419A625" w14:textId="77777777" w:rsidR="008876B8" w:rsidRDefault="008876B8" w:rsidP="00BF61F0">
      <w:pPr>
        <w:spacing w:after="160" w:line="276" w:lineRule="auto"/>
        <w:rPr>
          <w:rStyle w:val="Subtieleverwijzing"/>
          <w:b w:val="0"/>
          <w:bCs/>
          <w:color w:val="auto"/>
          <w:sz w:val="18"/>
        </w:rPr>
      </w:pPr>
      <w:r w:rsidRPr="00DE6EE3">
        <w:rPr>
          <w:rStyle w:val="Subtieleverwijzing"/>
          <w:b w:val="0"/>
          <w:bCs/>
          <w:color w:val="auto"/>
          <w:sz w:val="18"/>
        </w:rPr>
        <w:t xml:space="preserve">Omgevingsinstrumenten programma, afwijkvergunning en Natura 2000 zijn uitbouwelementen, maar </w:t>
      </w:r>
      <w:r w:rsidR="00EF31F9">
        <w:rPr>
          <w:rStyle w:val="Subtieleverwijzing"/>
          <w:b w:val="0"/>
          <w:bCs/>
          <w:color w:val="auto"/>
          <w:sz w:val="18"/>
        </w:rPr>
        <w:t>in nov. 2019</w:t>
      </w:r>
      <w:r w:rsidRPr="00DE6EE3">
        <w:rPr>
          <w:rStyle w:val="Subtieleverwijzing"/>
          <w:b w:val="0"/>
          <w:bCs/>
          <w:color w:val="auto"/>
          <w:sz w:val="18"/>
        </w:rPr>
        <w:t xml:space="preserve"> op verzoek van OGB </w:t>
      </w:r>
      <w:r w:rsidR="00EF31F9">
        <w:rPr>
          <w:rStyle w:val="Subtieleverwijzing"/>
          <w:b w:val="0"/>
          <w:bCs/>
          <w:color w:val="auto"/>
          <w:sz w:val="18"/>
        </w:rPr>
        <w:t>onderdeel geworden van het IWT-niveau.</w:t>
      </w:r>
    </w:p>
    <w:p w14:paraId="37079F5A" w14:textId="60B475EC" w:rsidR="00C35F6F" w:rsidRDefault="00C35F6F" w:rsidP="00BF61F0">
      <w:pPr>
        <w:spacing w:after="160" w:line="276" w:lineRule="auto"/>
        <w:rPr>
          <w:rStyle w:val="Subtieleverwijzing"/>
          <w:b w:val="0"/>
          <w:bCs/>
          <w:color w:val="auto"/>
          <w:sz w:val="18"/>
        </w:rPr>
      </w:pPr>
      <w:r>
        <w:rPr>
          <w:rStyle w:val="Subtieleverwijzing"/>
          <w:b w:val="0"/>
          <w:bCs/>
          <w:color w:val="auto"/>
          <w:sz w:val="18"/>
        </w:rPr>
        <w:t xml:space="preserve">Eis ROD05b heeft betrekking op concurrent </w:t>
      </w:r>
      <w:proofErr w:type="spellStart"/>
      <w:r>
        <w:rPr>
          <w:rStyle w:val="Subtieleverwijzing"/>
          <w:b w:val="0"/>
          <w:bCs/>
          <w:color w:val="auto"/>
          <w:sz w:val="18"/>
        </w:rPr>
        <w:t>versioning</w:t>
      </w:r>
      <w:proofErr w:type="spellEnd"/>
      <w:r>
        <w:rPr>
          <w:rStyle w:val="Subtieleverwijzing"/>
          <w:b w:val="0"/>
          <w:bCs/>
          <w:color w:val="auto"/>
          <w:sz w:val="18"/>
        </w:rPr>
        <w:t xml:space="preserve">. Dit zal pas met STOP release B volledig in de keten operationeel zijn. </w:t>
      </w:r>
    </w:p>
    <w:p w14:paraId="061CC324" w14:textId="77777777" w:rsidR="006B7BED" w:rsidRDefault="006B7BED" w:rsidP="00BF61F0">
      <w:pPr>
        <w:spacing w:after="160" w:line="276" w:lineRule="auto"/>
        <w:rPr>
          <w:rStyle w:val="Subtieleverwijzing"/>
          <w:b w:val="0"/>
          <w:bCs/>
          <w:color w:val="auto"/>
          <w:sz w:val="18"/>
        </w:rPr>
      </w:pPr>
    </w:p>
    <w:p w14:paraId="3A79053B" w14:textId="77777777" w:rsidR="00FF6C93" w:rsidRPr="009A58E1" w:rsidRDefault="00FF6C93" w:rsidP="00FF6C93">
      <w:pPr>
        <w:spacing w:after="160" w:line="276" w:lineRule="auto"/>
        <w:rPr>
          <w:b/>
          <w:color w:val="275937"/>
        </w:rPr>
      </w:pPr>
      <w:proofErr w:type="spellStart"/>
      <w:r w:rsidRPr="009A58E1">
        <w:rPr>
          <w:b/>
          <w:color w:val="275937"/>
        </w:rPr>
        <w:t>Capability</w:t>
      </w:r>
      <w:proofErr w:type="spellEnd"/>
      <w:r w:rsidRPr="009A58E1">
        <w:rPr>
          <w:b/>
          <w:color w:val="275937"/>
        </w:rPr>
        <w:t xml:space="preserve"> (3.2)</w:t>
      </w:r>
      <w:r w:rsidRPr="009A58E1">
        <w:rPr>
          <w:b/>
        </w:rPr>
        <w:t xml:space="preserve"> </w:t>
      </w:r>
      <w:r w:rsidRPr="009A58E1">
        <w:rPr>
          <w:b/>
          <w:color w:val="275937"/>
        </w:rPr>
        <w:t xml:space="preserve">Kunnen valideren omgevingsdocumenten </w:t>
      </w:r>
    </w:p>
    <w:p w14:paraId="4FCA717D" w14:textId="77777777" w:rsidR="00FF6C93" w:rsidRPr="00DE6EE3" w:rsidRDefault="00FF6C93" w:rsidP="00FF6C93">
      <w:pPr>
        <w:spacing w:after="160" w:line="276" w:lineRule="auto"/>
        <w:rPr>
          <w:bCs/>
        </w:rPr>
      </w:pPr>
      <w:r w:rsidRPr="00DE6EE3">
        <w:rPr>
          <w:bCs/>
        </w:rPr>
        <w:t>Functioneel kan de LVBB en DSO-LV aanleveringen aan het BHKV valideren. Dit is een proces van:</w:t>
      </w:r>
    </w:p>
    <w:p w14:paraId="2470A613" w14:textId="77777777" w:rsidR="00FF6C93" w:rsidRPr="00DE6EE3" w:rsidRDefault="00FF6C93" w:rsidP="009A58E1">
      <w:pPr>
        <w:pStyle w:val="Lijstalinea"/>
        <w:numPr>
          <w:ilvl w:val="0"/>
          <w:numId w:val="28"/>
        </w:numPr>
        <w:spacing w:after="160"/>
        <w:rPr>
          <w:bCs/>
        </w:rPr>
      </w:pPr>
      <w:r w:rsidRPr="00DE6EE3">
        <w:rPr>
          <w:bCs/>
        </w:rPr>
        <w:t>Controle volledigheid aangeleverde opdracht</w:t>
      </w:r>
    </w:p>
    <w:p w14:paraId="109FDC54" w14:textId="77777777" w:rsidR="00FF6C93" w:rsidRPr="00DE6EE3" w:rsidRDefault="00FF6C93" w:rsidP="009A58E1">
      <w:pPr>
        <w:pStyle w:val="Lijstalinea"/>
        <w:numPr>
          <w:ilvl w:val="0"/>
          <w:numId w:val="28"/>
        </w:numPr>
        <w:spacing w:after="160"/>
        <w:rPr>
          <w:bCs/>
        </w:rPr>
      </w:pPr>
      <w:r w:rsidRPr="00DE6EE3">
        <w:rPr>
          <w:bCs/>
        </w:rPr>
        <w:t>Validatie van de OP levering</w:t>
      </w:r>
    </w:p>
    <w:p w14:paraId="5FD4498C" w14:textId="77777777" w:rsidR="00FF6C93" w:rsidRPr="00DE6EE3" w:rsidRDefault="00FF6C93" w:rsidP="009A58E1">
      <w:pPr>
        <w:pStyle w:val="Lijstalinea"/>
        <w:numPr>
          <w:ilvl w:val="0"/>
          <w:numId w:val="28"/>
        </w:numPr>
        <w:spacing w:after="160"/>
        <w:rPr>
          <w:bCs/>
        </w:rPr>
      </w:pPr>
      <w:r w:rsidRPr="00DE6EE3">
        <w:rPr>
          <w:bCs/>
        </w:rPr>
        <w:t xml:space="preserve">Validatie van de </w:t>
      </w:r>
      <w:proofErr w:type="spellStart"/>
      <w:r w:rsidRPr="00DE6EE3">
        <w:rPr>
          <w:bCs/>
        </w:rPr>
        <w:t>Geo</w:t>
      </w:r>
      <w:proofErr w:type="spellEnd"/>
      <w:r w:rsidRPr="00DE6EE3">
        <w:rPr>
          <w:bCs/>
        </w:rPr>
        <w:t xml:space="preserve"> objecten</w:t>
      </w:r>
    </w:p>
    <w:p w14:paraId="6E166130" w14:textId="77777777" w:rsidR="00FF6C93" w:rsidRPr="00DE6EE3" w:rsidRDefault="00FF6C93" w:rsidP="009A58E1">
      <w:pPr>
        <w:pStyle w:val="Lijstalinea"/>
        <w:numPr>
          <w:ilvl w:val="0"/>
          <w:numId w:val="28"/>
        </w:numPr>
        <w:spacing w:after="160"/>
        <w:rPr>
          <w:bCs/>
        </w:rPr>
      </w:pPr>
      <w:proofErr w:type="spellStart"/>
      <w:r w:rsidRPr="00DE6EE3">
        <w:rPr>
          <w:bCs/>
        </w:rPr>
        <w:t>Kruisvalidaties</w:t>
      </w:r>
      <w:proofErr w:type="spellEnd"/>
    </w:p>
    <w:p w14:paraId="6B9B6CC4" w14:textId="77777777" w:rsidR="00FF6C93" w:rsidRPr="00DE6EE3" w:rsidRDefault="00FF6C93" w:rsidP="009A58E1">
      <w:pPr>
        <w:pStyle w:val="Lijstalinea"/>
        <w:numPr>
          <w:ilvl w:val="0"/>
          <w:numId w:val="28"/>
        </w:numPr>
        <w:spacing w:after="160"/>
        <w:rPr>
          <w:bCs/>
        </w:rPr>
      </w:pPr>
      <w:r w:rsidRPr="00DE6EE3">
        <w:rPr>
          <w:bCs/>
        </w:rPr>
        <w:t>Proefpublicatie</w:t>
      </w:r>
    </w:p>
    <w:p w14:paraId="44A87EA2" w14:textId="77777777" w:rsidR="00FF6C93" w:rsidRPr="00DE6EE3" w:rsidRDefault="00FF6C93" w:rsidP="009A58E1">
      <w:pPr>
        <w:pStyle w:val="Lijstalinea"/>
        <w:numPr>
          <w:ilvl w:val="0"/>
          <w:numId w:val="28"/>
        </w:numPr>
        <w:spacing w:after="160"/>
        <w:rPr>
          <w:bCs/>
        </w:rPr>
      </w:pPr>
      <w:r w:rsidRPr="00DE6EE3">
        <w:rPr>
          <w:bCs/>
        </w:rPr>
        <w:t>Proefconsolidatie/registratie</w:t>
      </w:r>
    </w:p>
    <w:p w14:paraId="0F0EE831" w14:textId="1876FED8" w:rsidR="00FF6C93" w:rsidRDefault="00FF6C93" w:rsidP="00FF6C93">
      <w:pPr>
        <w:spacing w:after="160" w:line="276" w:lineRule="auto"/>
        <w:rPr>
          <w:bCs/>
        </w:rPr>
      </w:pPr>
      <w:r w:rsidRPr="00DE6EE3">
        <w:rPr>
          <w:bCs/>
        </w:rPr>
        <w:t xml:space="preserve">Waar we in de keten door het oefenen met real life content achter komen is dat er constructies mogelijk zijn en omvang van bestanden  (zeer omvangrijke bestanden) die in deze processen time-outs veroorzaken. Deze issues worden nu geanalyseerd en opgelost, c.q. we stellen grenzen aan wat er aangeleverd mag gaan worden ter bescherming van het stelsel (Taskforce </w:t>
      </w:r>
      <w:proofErr w:type="spellStart"/>
      <w:r w:rsidRPr="00DE6EE3">
        <w:rPr>
          <w:bCs/>
        </w:rPr>
        <w:t>geo</w:t>
      </w:r>
      <w:proofErr w:type="spellEnd"/>
      <w:r w:rsidRPr="00DE6EE3">
        <w:rPr>
          <w:bCs/>
        </w:rPr>
        <w:t>)</w:t>
      </w:r>
      <w:r w:rsidR="00EF31F9" w:rsidRPr="00DE6EE3">
        <w:rPr>
          <w:bCs/>
        </w:rPr>
        <w:t>.</w:t>
      </w:r>
    </w:p>
    <w:p w14:paraId="281B51E1" w14:textId="77777777" w:rsidR="006B7BED" w:rsidRPr="00DE6EE3" w:rsidDel="00FF6C93" w:rsidRDefault="006B7BED" w:rsidP="00FF6C93">
      <w:pPr>
        <w:spacing w:after="160" w:line="276" w:lineRule="auto"/>
        <w:rPr>
          <w:rStyle w:val="Subtieleverwijzing"/>
          <w:b w:val="0"/>
          <w:bCs/>
          <w:color w:val="auto"/>
          <w:sz w:val="18"/>
        </w:rPr>
      </w:pPr>
    </w:p>
    <w:p w14:paraId="49EE6363" w14:textId="77777777" w:rsidR="00FF6C93" w:rsidRDefault="00FF6C93" w:rsidP="00BF61F0">
      <w:pPr>
        <w:spacing w:after="160" w:line="276" w:lineRule="auto"/>
        <w:rPr>
          <w:rStyle w:val="Subtieleverwijzing"/>
          <w:b w:val="0"/>
          <w:bCs/>
          <w:sz w:val="18"/>
        </w:rPr>
      </w:pPr>
      <w:proofErr w:type="spellStart"/>
      <w:r w:rsidRPr="00FF6C93">
        <w:rPr>
          <w:b/>
          <w:bCs/>
          <w:color w:val="275937"/>
        </w:rPr>
        <w:t>Capability</w:t>
      </w:r>
      <w:proofErr w:type="spellEnd"/>
      <w:r w:rsidRPr="00FF6C93">
        <w:rPr>
          <w:b/>
          <w:bCs/>
          <w:color w:val="275937"/>
        </w:rPr>
        <w:t xml:space="preserve"> (3.4) Beschikbaar stellen omgevingsdocumenten</w:t>
      </w:r>
    </w:p>
    <w:p w14:paraId="5967A0A9" w14:textId="77777777" w:rsidR="006D00DF" w:rsidRPr="00DE6EE3" w:rsidRDefault="00FF6C93" w:rsidP="00BF61F0">
      <w:pPr>
        <w:spacing w:after="160" w:line="276" w:lineRule="auto"/>
        <w:rPr>
          <w:rStyle w:val="Subtieleverwijzing"/>
          <w:b w:val="0"/>
          <w:bCs/>
          <w:color w:val="auto"/>
          <w:sz w:val="18"/>
        </w:rPr>
      </w:pPr>
      <w:r w:rsidRPr="00DE6EE3">
        <w:rPr>
          <w:rStyle w:val="Subtieleverwijzing"/>
          <w:b w:val="0"/>
          <w:bCs/>
          <w:color w:val="auto"/>
          <w:sz w:val="18"/>
        </w:rPr>
        <w:t>Eisen op het gebied van INSPIRE :</w:t>
      </w:r>
      <w:r w:rsidR="006D00DF" w:rsidRPr="00DE6EE3">
        <w:rPr>
          <w:rStyle w:val="Subtieleverwijzing"/>
          <w:b w:val="0"/>
          <w:bCs/>
          <w:color w:val="auto"/>
          <w:sz w:val="18"/>
        </w:rPr>
        <w:t>INS01, 02, 03, 06</w:t>
      </w:r>
    </w:p>
    <w:p w14:paraId="778B491C" w14:textId="3B20DB10" w:rsidR="00FF6C93" w:rsidRDefault="00FF6C93" w:rsidP="00FF6C93">
      <w:pPr>
        <w:spacing w:after="160" w:line="276" w:lineRule="auto"/>
        <w:rPr>
          <w:bCs/>
        </w:rPr>
      </w:pPr>
      <w:proofErr w:type="spellStart"/>
      <w:r w:rsidRPr="00DE6EE3">
        <w:rPr>
          <w:bCs/>
        </w:rPr>
        <w:t>Inspire</w:t>
      </w:r>
      <w:proofErr w:type="spellEnd"/>
      <w:r w:rsidRPr="00DE6EE3">
        <w:rPr>
          <w:bCs/>
        </w:rPr>
        <w:t xml:space="preserve"> is een verplichting die in het OGB van 16 april</w:t>
      </w:r>
      <w:r w:rsidR="00B2664A">
        <w:rPr>
          <w:bCs/>
        </w:rPr>
        <w:t xml:space="preserve"> 2021</w:t>
      </w:r>
      <w:r w:rsidRPr="00DE6EE3">
        <w:rPr>
          <w:bCs/>
        </w:rPr>
        <w:t xml:space="preserve"> met toestemming is uitgesteld tot na inwerkingtreding. </w:t>
      </w:r>
      <w:r w:rsidR="001255BF" w:rsidRPr="00DE6EE3">
        <w:rPr>
          <w:bCs/>
        </w:rPr>
        <w:t xml:space="preserve">Dit is tevens afgestemd met de beheerders van INSPIRE. </w:t>
      </w:r>
    </w:p>
    <w:p w14:paraId="7680C2BC" w14:textId="77777777" w:rsidR="006B7BED" w:rsidRPr="00DE6EE3" w:rsidRDefault="006B7BED" w:rsidP="00FF6C93">
      <w:pPr>
        <w:spacing w:after="160" w:line="276" w:lineRule="auto"/>
        <w:rPr>
          <w:bCs/>
        </w:rPr>
      </w:pPr>
    </w:p>
    <w:p w14:paraId="3580AF95" w14:textId="77777777" w:rsidR="001255BF" w:rsidRDefault="006D00DF" w:rsidP="00BF61F0">
      <w:pPr>
        <w:spacing w:after="160" w:line="276" w:lineRule="auto"/>
        <w:rPr>
          <w:rStyle w:val="Subtieleverwijzing"/>
          <w:b w:val="0"/>
          <w:bCs/>
          <w:sz w:val="18"/>
        </w:rPr>
      </w:pPr>
      <w:r w:rsidRPr="009A58E1">
        <w:rPr>
          <w:rStyle w:val="Subtieleverwijzing"/>
          <w:sz w:val="18"/>
        </w:rPr>
        <w:t>Eisen op het gebied van archivering</w:t>
      </w:r>
      <w:r w:rsidR="009A353E">
        <w:rPr>
          <w:rStyle w:val="Subtieleverwijzing"/>
          <w:b w:val="0"/>
          <w:bCs/>
          <w:sz w:val="18"/>
        </w:rPr>
        <w:t xml:space="preserve"> </w:t>
      </w:r>
    </w:p>
    <w:p w14:paraId="24DCBD13" w14:textId="6896D963" w:rsidR="006D00DF" w:rsidRPr="00DE6EE3" w:rsidRDefault="001255BF" w:rsidP="00BF61F0">
      <w:pPr>
        <w:spacing w:after="160" w:line="276" w:lineRule="auto"/>
        <w:rPr>
          <w:rStyle w:val="Subtieleverwijzing"/>
          <w:b w:val="0"/>
          <w:bCs/>
          <w:color w:val="auto"/>
          <w:sz w:val="18"/>
        </w:rPr>
      </w:pPr>
      <w:r w:rsidRPr="00DE6EE3">
        <w:rPr>
          <w:rStyle w:val="Subtieleverwijzing"/>
          <w:b w:val="0"/>
          <w:bCs/>
          <w:color w:val="auto"/>
          <w:sz w:val="18"/>
        </w:rPr>
        <w:t xml:space="preserve">Eis: </w:t>
      </w:r>
      <w:r w:rsidR="006D00DF" w:rsidRPr="00DE6EE3">
        <w:rPr>
          <w:rStyle w:val="Subtieleverwijzing"/>
          <w:b w:val="0"/>
          <w:bCs/>
          <w:color w:val="auto"/>
          <w:sz w:val="18"/>
        </w:rPr>
        <w:t>ARC01</w:t>
      </w:r>
      <w:r w:rsidR="00806372">
        <w:rPr>
          <w:rStyle w:val="Subtieleverwijzing"/>
          <w:b w:val="0"/>
          <w:bCs/>
          <w:color w:val="auto"/>
          <w:sz w:val="18"/>
        </w:rPr>
        <w:t xml:space="preserve"> (duurzame toegankelijkheid conform de Archiefwet)</w:t>
      </w:r>
    </w:p>
    <w:p w14:paraId="434E427E" w14:textId="77777777" w:rsidR="00D54EDC" w:rsidRDefault="009A353E" w:rsidP="00BF61F0">
      <w:pPr>
        <w:spacing w:after="160" w:line="276" w:lineRule="auto"/>
        <w:rPr>
          <w:rStyle w:val="Subtieleverwijzing"/>
          <w:b w:val="0"/>
          <w:bCs/>
          <w:color w:val="auto"/>
          <w:sz w:val="18"/>
        </w:rPr>
      </w:pPr>
      <w:r w:rsidRPr="00DE6EE3">
        <w:rPr>
          <w:rStyle w:val="Subtieleverwijzing"/>
          <w:b w:val="0"/>
          <w:bCs/>
          <w:color w:val="auto"/>
          <w:sz w:val="18"/>
        </w:rPr>
        <w:t xml:space="preserve">Alle DUTO vereisten zijn vrijwel ingevuld. Hier dienen nog de spreekwoordelijke puntjes op de I te worden gezet.  </w:t>
      </w:r>
    </w:p>
    <w:p w14:paraId="2C59A548" w14:textId="77777777" w:rsidR="000C3C9C" w:rsidRPr="00DE6EE3" w:rsidRDefault="000C3C9C" w:rsidP="00BF61F0">
      <w:pPr>
        <w:spacing w:after="160" w:line="276" w:lineRule="auto"/>
        <w:rPr>
          <w:rStyle w:val="Subtieleverwijzing"/>
          <w:b w:val="0"/>
          <w:bCs/>
          <w:color w:val="auto"/>
          <w:sz w:val="18"/>
        </w:rPr>
      </w:pPr>
    </w:p>
    <w:p w14:paraId="062675E7" w14:textId="77777777" w:rsidR="001255BF" w:rsidRDefault="006D00DF" w:rsidP="00BF61F0">
      <w:pPr>
        <w:spacing w:after="160" w:line="276" w:lineRule="auto"/>
        <w:rPr>
          <w:rStyle w:val="Subtieleverwijzing"/>
          <w:sz w:val="18"/>
        </w:rPr>
      </w:pPr>
      <w:r w:rsidRPr="009A58E1">
        <w:rPr>
          <w:rStyle w:val="Subtieleverwijzing"/>
          <w:sz w:val="18"/>
        </w:rPr>
        <w:t xml:space="preserve">Niet functionele eisen op het gebied van </w:t>
      </w:r>
      <w:proofErr w:type="spellStart"/>
      <w:r w:rsidRPr="009A58E1">
        <w:rPr>
          <w:rStyle w:val="Subtieleverwijzing"/>
          <w:sz w:val="18"/>
        </w:rPr>
        <w:t>compliancy</w:t>
      </w:r>
      <w:proofErr w:type="spellEnd"/>
      <w:r w:rsidRPr="009A58E1">
        <w:rPr>
          <w:rStyle w:val="Subtieleverwijzing"/>
          <w:sz w:val="18"/>
        </w:rPr>
        <w:t>, beheer enz.</w:t>
      </w:r>
    </w:p>
    <w:p w14:paraId="0C85E1FB" w14:textId="686FFC73" w:rsidR="006D00DF" w:rsidRPr="00DE6EE3" w:rsidRDefault="00E81139" w:rsidP="00BF61F0">
      <w:pPr>
        <w:spacing w:after="160" w:line="276" w:lineRule="auto"/>
        <w:rPr>
          <w:rStyle w:val="Subtieleverwijzing"/>
          <w:b w:val="0"/>
          <w:bCs/>
          <w:color w:val="auto"/>
          <w:sz w:val="18"/>
        </w:rPr>
      </w:pPr>
      <w:r w:rsidRPr="00DE6EE3">
        <w:rPr>
          <w:rStyle w:val="Subtieleverwijzing"/>
          <w:b w:val="0"/>
          <w:bCs/>
          <w:color w:val="auto"/>
          <w:sz w:val="18"/>
        </w:rPr>
        <w:t xml:space="preserve">Eisen: </w:t>
      </w:r>
      <w:r w:rsidR="006D00DF" w:rsidRPr="00DE6EE3">
        <w:rPr>
          <w:rStyle w:val="Subtieleverwijzing"/>
          <w:b w:val="0"/>
          <w:bCs/>
          <w:color w:val="auto"/>
          <w:sz w:val="18"/>
        </w:rPr>
        <w:t>LOK02</w:t>
      </w:r>
      <w:r w:rsidR="00806372">
        <w:rPr>
          <w:rStyle w:val="Subtieleverwijzing"/>
          <w:b w:val="0"/>
          <w:bCs/>
          <w:color w:val="auto"/>
          <w:sz w:val="18"/>
        </w:rPr>
        <w:t xml:space="preserve"> (loket ingericht o.b.v. gebruikersperspectief)</w:t>
      </w:r>
      <w:r w:rsidR="006D00DF" w:rsidRPr="00DE6EE3">
        <w:rPr>
          <w:rStyle w:val="Subtieleverwijzing"/>
          <w:b w:val="0"/>
          <w:bCs/>
          <w:color w:val="auto"/>
          <w:sz w:val="18"/>
        </w:rPr>
        <w:t>, 03</w:t>
      </w:r>
      <w:r w:rsidR="00806372">
        <w:rPr>
          <w:rStyle w:val="Subtieleverwijzing"/>
          <w:b w:val="0"/>
          <w:bCs/>
          <w:color w:val="auto"/>
          <w:sz w:val="18"/>
        </w:rPr>
        <w:t xml:space="preserve"> (digitale toegankelijkheid)</w:t>
      </w:r>
      <w:r w:rsidR="006D00DF" w:rsidRPr="00DE6EE3">
        <w:rPr>
          <w:rStyle w:val="Subtieleverwijzing"/>
          <w:b w:val="0"/>
          <w:bCs/>
          <w:color w:val="auto"/>
          <w:sz w:val="18"/>
        </w:rPr>
        <w:t>, 06</w:t>
      </w:r>
      <w:r w:rsidR="00806372">
        <w:rPr>
          <w:rStyle w:val="Subtieleverwijzing"/>
          <w:b w:val="0"/>
          <w:bCs/>
          <w:color w:val="auto"/>
          <w:sz w:val="18"/>
        </w:rPr>
        <w:t xml:space="preserve"> (taalniveau B1)</w:t>
      </w:r>
    </w:p>
    <w:p w14:paraId="073B2378" w14:textId="5998399C" w:rsidR="009A353E" w:rsidRPr="00DE6EE3" w:rsidRDefault="009A353E" w:rsidP="00BF61F0">
      <w:pPr>
        <w:spacing w:after="160" w:line="276" w:lineRule="auto"/>
        <w:rPr>
          <w:rStyle w:val="Subtieleverwijzing"/>
          <w:b w:val="0"/>
          <w:bCs/>
          <w:color w:val="auto"/>
          <w:sz w:val="18"/>
        </w:rPr>
      </w:pPr>
      <w:r w:rsidRPr="00DE6EE3">
        <w:rPr>
          <w:rStyle w:val="Subtieleverwijzing"/>
          <w:b w:val="0"/>
          <w:bCs/>
          <w:color w:val="auto"/>
          <w:sz w:val="18"/>
        </w:rPr>
        <w:t>B1 taalniveau, WCAG ambitie A en/of AA</w:t>
      </w:r>
      <w:r w:rsidR="00E81139" w:rsidRPr="00DE6EE3">
        <w:rPr>
          <w:rStyle w:val="Subtieleverwijzing"/>
          <w:b w:val="0"/>
          <w:bCs/>
          <w:color w:val="auto"/>
          <w:sz w:val="18"/>
        </w:rPr>
        <w:t xml:space="preserve"> </w:t>
      </w:r>
    </w:p>
    <w:p w14:paraId="02CC5870" w14:textId="3FE6F834" w:rsidR="006D00DF" w:rsidRDefault="006D00DF" w:rsidP="00BF61F0">
      <w:pPr>
        <w:spacing w:after="160" w:line="276" w:lineRule="auto"/>
        <w:rPr>
          <w:rStyle w:val="Subtieleverwijzing"/>
          <w:b w:val="0"/>
          <w:bCs/>
          <w:color w:val="auto"/>
          <w:sz w:val="18"/>
        </w:rPr>
      </w:pPr>
      <w:r w:rsidRPr="00DE6EE3">
        <w:rPr>
          <w:rStyle w:val="Subtieleverwijzing"/>
          <w:b w:val="0"/>
          <w:bCs/>
          <w:color w:val="auto"/>
          <w:sz w:val="18"/>
        </w:rPr>
        <w:lastRenderedPageBreak/>
        <w:t>BEH01</w:t>
      </w:r>
      <w:r w:rsidR="00806372">
        <w:rPr>
          <w:rStyle w:val="Subtieleverwijzing"/>
          <w:b w:val="0"/>
          <w:bCs/>
          <w:color w:val="auto"/>
          <w:sz w:val="18"/>
        </w:rPr>
        <w:t xml:space="preserve"> (ISO25010)</w:t>
      </w:r>
      <w:r w:rsidRPr="00DE6EE3">
        <w:rPr>
          <w:rStyle w:val="Subtieleverwijzing"/>
          <w:b w:val="0"/>
          <w:bCs/>
          <w:color w:val="auto"/>
          <w:sz w:val="18"/>
        </w:rPr>
        <w:t>, 03</w:t>
      </w:r>
      <w:r w:rsidR="00806372">
        <w:rPr>
          <w:rStyle w:val="Subtieleverwijzing"/>
          <w:b w:val="0"/>
          <w:bCs/>
          <w:color w:val="auto"/>
          <w:sz w:val="18"/>
        </w:rPr>
        <w:t xml:space="preserve"> (monitoring)</w:t>
      </w:r>
      <w:r w:rsidR="00E81139" w:rsidRPr="00DE6EE3">
        <w:rPr>
          <w:rStyle w:val="Subtieleverwijzing"/>
          <w:b w:val="0"/>
          <w:bCs/>
          <w:color w:val="auto"/>
          <w:sz w:val="18"/>
        </w:rPr>
        <w:t>: Afronden inrichting Non-</w:t>
      </w:r>
      <w:proofErr w:type="spellStart"/>
      <w:r w:rsidR="00E81139" w:rsidRPr="00DE6EE3">
        <w:rPr>
          <w:rStyle w:val="Subtieleverwijzing"/>
          <w:b w:val="0"/>
          <w:bCs/>
          <w:color w:val="auto"/>
          <w:sz w:val="18"/>
        </w:rPr>
        <w:t>Functional</w:t>
      </w:r>
      <w:proofErr w:type="spellEnd"/>
      <w:r w:rsidR="00E81139" w:rsidRPr="00DE6EE3">
        <w:rPr>
          <w:rStyle w:val="Subtieleverwijzing"/>
          <w:b w:val="0"/>
          <w:bCs/>
          <w:color w:val="auto"/>
          <w:sz w:val="18"/>
        </w:rPr>
        <w:t xml:space="preserve"> </w:t>
      </w:r>
      <w:proofErr w:type="spellStart"/>
      <w:r w:rsidR="00750C42">
        <w:rPr>
          <w:rStyle w:val="Subtieleverwijzing"/>
          <w:b w:val="0"/>
          <w:bCs/>
          <w:color w:val="auto"/>
          <w:sz w:val="18"/>
        </w:rPr>
        <w:t>R</w:t>
      </w:r>
      <w:r w:rsidR="00E81139" w:rsidRPr="00DE6EE3">
        <w:rPr>
          <w:rStyle w:val="Subtieleverwijzing"/>
          <w:b w:val="0"/>
          <w:bCs/>
          <w:color w:val="auto"/>
          <w:sz w:val="18"/>
        </w:rPr>
        <w:t>equirements</w:t>
      </w:r>
      <w:proofErr w:type="spellEnd"/>
      <w:r w:rsidR="00E81139" w:rsidRPr="00DE6EE3">
        <w:rPr>
          <w:rStyle w:val="Subtieleverwijzing"/>
          <w:b w:val="0"/>
          <w:bCs/>
          <w:color w:val="auto"/>
          <w:sz w:val="18"/>
        </w:rPr>
        <w:t>.</w:t>
      </w:r>
    </w:p>
    <w:p w14:paraId="746969BF" w14:textId="0CBF5C5A" w:rsidR="00FF410A" w:rsidRDefault="00FF410A" w:rsidP="00BF61F0">
      <w:pPr>
        <w:spacing w:after="160" w:line="276" w:lineRule="auto"/>
        <w:rPr>
          <w:rStyle w:val="Subtieleverwijzing"/>
          <w:b w:val="0"/>
          <w:bCs/>
          <w:color w:val="auto"/>
          <w:sz w:val="18"/>
        </w:rPr>
      </w:pPr>
      <w:r>
        <w:rPr>
          <w:rStyle w:val="Subtieleverwijzing"/>
          <w:b w:val="0"/>
          <w:bCs/>
          <w:color w:val="auto"/>
          <w:sz w:val="18"/>
        </w:rPr>
        <w:t xml:space="preserve">NB: er is niet altijd een duidelijke norm voor wanneer deze eisen compleet ingevuld zijn. De verwachting is dat hieraan gewerkt blijft worden op basis van feedback uit het oefenen en testen en ook in de eerste periode na inwerkingtreding. </w:t>
      </w:r>
      <w:r w:rsidR="00806372">
        <w:rPr>
          <w:rStyle w:val="Subtieleverwijzing"/>
          <w:b w:val="0"/>
          <w:bCs/>
          <w:color w:val="auto"/>
          <w:sz w:val="18"/>
        </w:rPr>
        <w:t>In het afgelopen kwartaal is flink aan monitoring gewerkt, dit krijgt in PI22 een vervolg maar loopt mogelijk nog iets langer door.</w:t>
      </w:r>
    </w:p>
    <w:p w14:paraId="0B0AB2E9" w14:textId="77777777" w:rsidR="00FF410A" w:rsidRPr="00DE6EE3" w:rsidRDefault="00FF410A" w:rsidP="00BF61F0">
      <w:pPr>
        <w:spacing w:after="160" w:line="276" w:lineRule="auto"/>
        <w:rPr>
          <w:rStyle w:val="Subtieleverwijzing"/>
          <w:b w:val="0"/>
          <w:bCs/>
          <w:color w:val="auto"/>
          <w:sz w:val="18"/>
        </w:rPr>
      </w:pPr>
    </w:p>
    <w:p w14:paraId="347E5C0D" w14:textId="77777777" w:rsidR="00E81139" w:rsidRDefault="00E81139" w:rsidP="00BF61F0">
      <w:pPr>
        <w:spacing w:after="160" w:line="276" w:lineRule="auto"/>
        <w:rPr>
          <w:rStyle w:val="Subtieleverwijzing"/>
          <w:b w:val="0"/>
          <w:bCs/>
          <w:sz w:val="18"/>
        </w:rPr>
      </w:pPr>
    </w:p>
    <w:p w14:paraId="6E9E3C88" w14:textId="77777777" w:rsidR="000C3C9C" w:rsidRDefault="000C3C9C">
      <w:pPr>
        <w:spacing w:line="240" w:lineRule="auto"/>
        <w:rPr>
          <w:rStyle w:val="Subtieleverwijzing"/>
          <w:sz w:val="18"/>
        </w:rPr>
      </w:pPr>
      <w:r>
        <w:rPr>
          <w:rStyle w:val="Subtieleverwijzing"/>
          <w:sz w:val="18"/>
        </w:rPr>
        <w:br w:type="page"/>
      </w:r>
    </w:p>
    <w:p w14:paraId="47851721" w14:textId="77777777" w:rsidR="00394DFE" w:rsidRPr="001255BF" w:rsidRDefault="00394DFE" w:rsidP="008B4024">
      <w:pPr>
        <w:spacing w:line="240" w:lineRule="auto"/>
        <w:rPr>
          <w:rStyle w:val="Subtieleverwijzing"/>
          <w:sz w:val="18"/>
        </w:rPr>
      </w:pPr>
      <w:r w:rsidRPr="001255BF">
        <w:rPr>
          <w:rStyle w:val="Subtieleverwijzing"/>
          <w:sz w:val="18"/>
        </w:rPr>
        <w:lastRenderedPageBreak/>
        <w:t xml:space="preserve">Functionele </w:t>
      </w:r>
      <w:proofErr w:type="spellStart"/>
      <w:r w:rsidRPr="001255BF">
        <w:rPr>
          <w:rStyle w:val="Subtieleverwijzing"/>
          <w:sz w:val="18"/>
        </w:rPr>
        <w:t>roadmap</w:t>
      </w:r>
      <w:proofErr w:type="spellEnd"/>
      <w:r w:rsidRPr="001255BF">
        <w:rPr>
          <w:rStyle w:val="Subtieleverwijzing"/>
          <w:sz w:val="18"/>
        </w:rPr>
        <w:t xml:space="preserve"> DSO</w:t>
      </w:r>
    </w:p>
    <w:p w14:paraId="57D53237" w14:textId="77777777" w:rsidR="00394DFE" w:rsidRPr="001255BF" w:rsidRDefault="00394DFE" w:rsidP="008B4024">
      <w:pPr>
        <w:spacing w:line="240" w:lineRule="auto"/>
        <w:rPr>
          <w:rStyle w:val="Subtieleverwijzing"/>
          <w:sz w:val="18"/>
        </w:rPr>
      </w:pPr>
    </w:p>
    <w:p w14:paraId="28F45108" w14:textId="77777777" w:rsidR="00394DFE" w:rsidRDefault="00394DFE" w:rsidP="008B4024">
      <w:pPr>
        <w:spacing w:line="240" w:lineRule="auto"/>
        <w:rPr>
          <w:rStyle w:val="Subtieleverwijzing"/>
          <w:b w:val="0"/>
          <w:bCs/>
          <w:color w:val="auto"/>
          <w:sz w:val="18"/>
        </w:rPr>
      </w:pPr>
      <w:r w:rsidRPr="001255BF">
        <w:rPr>
          <w:rStyle w:val="Subtieleverwijzing"/>
          <w:b w:val="0"/>
          <w:bCs/>
          <w:color w:val="auto"/>
          <w:sz w:val="18"/>
        </w:rPr>
        <w:t xml:space="preserve">Op hoofdlijnen zien we de volgende ontwikkeling van het DSO </w:t>
      </w:r>
      <w:r w:rsidR="00F67536" w:rsidRPr="001255BF">
        <w:rPr>
          <w:rStyle w:val="Subtieleverwijzing"/>
          <w:b w:val="0"/>
          <w:bCs/>
          <w:color w:val="auto"/>
          <w:sz w:val="18"/>
        </w:rPr>
        <w:t>na PI-2</w:t>
      </w:r>
      <w:r w:rsidR="00FF410A">
        <w:rPr>
          <w:rStyle w:val="Subtieleverwijzing"/>
          <w:b w:val="0"/>
          <w:bCs/>
          <w:color w:val="auto"/>
          <w:sz w:val="18"/>
        </w:rPr>
        <w:t>2</w:t>
      </w:r>
      <w:r w:rsidRPr="001255BF">
        <w:rPr>
          <w:rStyle w:val="Subtieleverwijzing"/>
          <w:b w:val="0"/>
          <w:bCs/>
          <w:color w:val="auto"/>
          <w:sz w:val="18"/>
        </w:rPr>
        <w:t>, met de kanttekening dat prioritering uiteindelijk via de PI-planning blijft ve</w:t>
      </w:r>
      <w:r w:rsidR="00F67536" w:rsidRPr="001255BF">
        <w:rPr>
          <w:rStyle w:val="Subtieleverwijzing"/>
          <w:b w:val="0"/>
          <w:bCs/>
          <w:color w:val="auto"/>
          <w:sz w:val="18"/>
        </w:rPr>
        <w:t>rlopen</w:t>
      </w:r>
      <w:r w:rsidR="00FF410A">
        <w:rPr>
          <w:rStyle w:val="Subtieleverwijzing"/>
          <w:b w:val="0"/>
          <w:bCs/>
          <w:color w:val="auto"/>
          <w:sz w:val="18"/>
        </w:rPr>
        <w:t xml:space="preserve"> en dat er tot en met het eerste kwartaal na inwerkingtreding een stabiliseringsperiode geldt waarin terughoudend functionaliteiten worden toegevoegd. </w:t>
      </w:r>
    </w:p>
    <w:p w14:paraId="3FD56CB5" w14:textId="1ACCB743" w:rsidR="008A6CD9" w:rsidRDefault="00505530" w:rsidP="008A6CD9">
      <w:pPr>
        <w:spacing w:line="240" w:lineRule="auto"/>
        <w:rPr>
          <w:rStyle w:val="Subtieleverwijzing"/>
          <w:b w:val="0"/>
          <w:bCs/>
          <w:color w:val="auto"/>
          <w:sz w:val="18"/>
        </w:rPr>
      </w:pPr>
      <w:r>
        <w:rPr>
          <w:rStyle w:val="Subtieleverwijzing"/>
          <w:b w:val="0"/>
          <w:bCs/>
          <w:color w:val="auto"/>
          <w:sz w:val="18"/>
        </w:rPr>
        <w:t>NB: in het BO</w:t>
      </w:r>
      <w:r w:rsidR="004E4675">
        <w:rPr>
          <w:rStyle w:val="Subtieleverwijzing"/>
          <w:b w:val="0"/>
          <w:bCs/>
          <w:color w:val="auto"/>
          <w:sz w:val="18"/>
        </w:rPr>
        <w:t>-WRO</w:t>
      </w:r>
      <w:r>
        <w:rPr>
          <w:rStyle w:val="Subtieleverwijzing"/>
          <w:b w:val="0"/>
          <w:bCs/>
          <w:color w:val="auto"/>
          <w:sz w:val="18"/>
        </w:rPr>
        <w:t xml:space="preserve"> van </w:t>
      </w:r>
      <w:r w:rsidR="004E4675">
        <w:rPr>
          <w:rStyle w:val="Subtieleverwijzing"/>
          <w:b w:val="0"/>
          <w:bCs/>
          <w:color w:val="auto"/>
          <w:sz w:val="18"/>
        </w:rPr>
        <w:t>24 februari 2022</w:t>
      </w:r>
      <w:r>
        <w:rPr>
          <w:rStyle w:val="Subtieleverwijzing"/>
          <w:b w:val="0"/>
          <w:bCs/>
          <w:color w:val="auto"/>
          <w:sz w:val="18"/>
        </w:rPr>
        <w:t xml:space="preserve"> is een minimum niveau van inwerkingtreding vastgesteld dat overeenkomst met de functionele stand van het DSO na oplevering van PI-21 (incl. mogelijke </w:t>
      </w:r>
      <w:proofErr w:type="spellStart"/>
      <w:r>
        <w:rPr>
          <w:rStyle w:val="Subtieleverwijzing"/>
          <w:b w:val="0"/>
          <w:bCs/>
          <w:color w:val="auto"/>
          <w:sz w:val="18"/>
        </w:rPr>
        <w:t>leftovers</w:t>
      </w:r>
      <w:proofErr w:type="spellEnd"/>
      <w:r>
        <w:rPr>
          <w:rStyle w:val="Subtieleverwijzing"/>
          <w:b w:val="0"/>
          <w:bCs/>
          <w:color w:val="auto"/>
          <w:sz w:val="18"/>
        </w:rPr>
        <w:t xml:space="preserve">). Er is daarnaast echter een lijst met bekende onderwerpen die zeer gewenst zijn voor inwerkingtreding. </w:t>
      </w:r>
      <w:r w:rsidR="008A6CD9">
        <w:rPr>
          <w:rStyle w:val="Subtieleverwijzing"/>
          <w:b w:val="0"/>
          <w:bCs/>
          <w:color w:val="auto"/>
          <w:sz w:val="18"/>
        </w:rPr>
        <w:t>Deze lijst is dan indicatief en heeft geen formele status, afwegingen moeten gemaakt worden in relatie tot capaciteit, status i.r.t. de stabiliseringsperiode e.d.</w:t>
      </w:r>
    </w:p>
    <w:p w14:paraId="79B83C8F" w14:textId="77777777" w:rsidR="00505530" w:rsidRPr="001255BF" w:rsidRDefault="00505530" w:rsidP="008B4024">
      <w:pPr>
        <w:spacing w:line="240" w:lineRule="auto"/>
        <w:rPr>
          <w:rStyle w:val="Subtieleverwijzing"/>
          <w:b w:val="0"/>
          <w:bCs/>
          <w:color w:val="auto"/>
          <w:sz w:val="18"/>
        </w:rPr>
      </w:pPr>
    </w:p>
    <w:p w14:paraId="2BF82DDD" w14:textId="77777777" w:rsidR="00F67536" w:rsidRPr="001255BF" w:rsidRDefault="00F67536" w:rsidP="008B4024">
      <w:pPr>
        <w:spacing w:line="240" w:lineRule="auto"/>
        <w:rPr>
          <w:rStyle w:val="Subtieleverwijzing"/>
          <w:b w:val="0"/>
          <w:bCs/>
          <w:color w:val="auto"/>
          <w:sz w:val="18"/>
        </w:rPr>
      </w:pPr>
    </w:p>
    <w:p w14:paraId="6B04511F" w14:textId="77777777" w:rsidR="00F67536" w:rsidRPr="001255BF" w:rsidRDefault="00F67536" w:rsidP="008B4024">
      <w:pPr>
        <w:spacing w:line="240" w:lineRule="auto"/>
        <w:rPr>
          <w:rStyle w:val="Subtieleverwijzing"/>
          <w:color w:val="auto"/>
          <w:sz w:val="18"/>
        </w:rPr>
      </w:pPr>
      <w:r w:rsidRPr="001255BF">
        <w:rPr>
          <w:rStyle w:val="Subtieleverwijzing"/>
          <w:color w:val="auto"/>
          <w:sz w:val="18"/>
        </w:rPr>
        <w:t>Koppelvlak juridisch plan</w:t>
      </w:r>
    </w:p>
    <w:p w14:paraId="1FA90A4D" w14:textId="77777777" w:rsidR="00F67536" w:rsidRPr="001255BF" w:rsidRDefault="00F67536" w:rsidP="008B4024">
      <w:pPr>
        <w:spacing w:line="240" w:lineRule="auto"/>
        <w:rPr>
          <w:rStyle w:val="Subtieleverwijzing"/>
          <w:b w:val="0"/>
          <w:bCs/>
          <w:color w:val="auto"/>
          <w:sz w:val="18"/>
        </w:rPr>
      </w:pPr>
    </w:p>
    <w:p w14:paraId="32FCDF26" w14:textId="77777777" w:rsidR="00F67536" w:rsidRPr="00DE0D04" w:rsidRDefault="00F67536" w:rsidP="00F67536">
      <w:pPr>
        <w:spacing w:line="240" w:lineRule="auto"/>
        <w:rPr>
          <w:b/>
          <w:bCs/>
          <w:i/>
          <w:iCs/>
        </w:rPr>
      </w:pPr>
      <w:r w:rsidRPr="00DE0D04">
        <w:rPr>
          <w:b/>
          <w:bCs/>
          <w:i/>
          <w:iCs/>
        </w:rPr>
        <w:t>Gewenst voor IWT</w:t>
      </w:r>
    </w:p>
    <w:p w14:paraId="2A0990F8" w14:textId="77777777" w:rsidR="00F67536" w:rsidRDefault="00F67536" w:rsidP="00F67536">
      <w:pPr>
        <w:pStyle w:val="Lijstalinea"/>
        <w:numPr>
          <w:ilvl w:val="0"/>
          <w:numId w:val="29"/>
        </w:numPr>
        <w:spacing w:line="240" w:lineRule="auto"/>
      </w:pPr>
      <w:r w:rsidRPr="00DE0D04">
        <w:t>Documentviewer tijdelijke versie (prototype beschikbaar)</w:t>
      </w:r>
      <w:r w:rsidR="007C3402">
        <w:t xml:space="preserve"> </w:t>
      </w:r>
    </w:p>
    <w:p w14:paraId="4C0B3D9B" w14:textId="77777777" w:rsidR="00FF410A" w:rsidRPr="00DE0D04" w:rsidRDefault="00FF410A" w:rsidP="00FF410A">
      <w:pPr>
        <w:pStyle w:val="Lijstalinea"/>
        <w:numPr>
          <w:ilvl w:val="0"/>
          <w:numId w:val="29"/>
        </w:numPr>
        <w:spacing w:line="240" w:lineRule="auto"/>
      </w:pPr>
      <w:r w:rsidRPr="00DE0D04">
        <w:t>ETRS89 ondersteunen (RD functioneert)</w:t>
      </w:r>
      <w:r>
        <w:t>. Mogelijk minimale variant voor aanlevering door EZK</w:t>
      </w:r>
    </w:p>
    <w:p w14:paraId="66473008" w14:textId="77777777" w:rsidR="00FF410A" w:rsidRPr="00DE0D04" w:rsidRDefault="00FF410A" w:rsidP="00FF410A">
      <w:pPr>
        <w:pStyle w:val="Lijstalinea"/>
        <w:spacing w:line="240" w:lineRule="auto"/>
      </w:pPr>
    </w:p>
    <w:p w14:paraId="540AA31C" w14:textId="30FD2474" w:rsidR="00F67536" w:rsidRPr="00DE0D04" w:rsidRDefault="00F67536" w:rsidP="00F67536">
      <w:pPr>
        <w:spacing w:line="240" w:lineRule="auto"/>
        <w:rPr>
          <w:b/>
          <w:bCs/>
          <w:i/>
          <w:iCs/>
        </w:rPr>
      </w:pPr>
      <w:r w:rsidRPr="00DE0D04">
        <w:rPr>
          <w:b/>
          <w:bCs/>
          <w:i/>
          <w:iCs/>
        </w:rPr>
        <w:t>Na IWT (Q</w:t>
      </w:r>
      <w:r w:rsidR="007D6001">
        <w:rPr>
          <w:b/>
          <w:bCs/>
          <w:i/>
          <w:iCs/>
        </w:rPr>
        <w:t>1</w:t>
      </w:r>
      <w:r w:rsidRPr="00DE0D04">
        <w:rPr>
          <w:b/>
          <w:bCs/>
          <w:i/>
          <w:iCs/>
        </w:rPr>
        <w:t>/Q</w:t>
      </w:r>
      <w:r w:rsidR="007D6001">
        <w:rPr>
          <w:b/>
          <w:bCs/>
          <w:i/>
          <w:iCs/>
        </w:rPr>
        <w:t>2</w:t>
      </w:r>
      <w:r w:rsidRPr="00DE0D04">
        <w:rPr>
          <w:b/>
          <w:bCs/>
          <w:i/>
          <w:iCs/>
        </w:rPr>
        <w:t xml:space="preserve"> 202</w:t>
      </w:r>
      <w:r w:rsidR="007D6001">
        <w:rPr>
          <w:b/>
          <w:bCs/>
          <w:i/>
          <w:iCs/>
        </w:rPr>
        <w:t>3</w:t>
      </w:r>
      <w:r w:rsidRPr="00DE0D04">
        <w:rPr>
          <w:b/>
          <w:bCs/>
          <w:i/>
          <w:iCs/>
        </w:rPr>
        <w:t>)</w:t>
      </w:r>
      <w:r w:rsidR="007D6001">
        <w:rPr>
          <w:rStyle w:val="Voetnootmarkering"/>
          <w:b/>
          <w:bCs/>
          <w:i/>
          <w:iCs/>
        </w:rPr>
        <w:footnoteReference w:id="4"/>
      </w:r>
    </w:p>
    <w:p w14:paraId="37203AD8" w14:textId="77777777" w:rsidR="00F67536" w:rsidRPr="00DE0D04" w:rsidRDefault="00F67536" w:rsidP="00F67536">
      <w:pPr>
        <w:pStyle w:val="Lijstalinea"/>
        <w:numPr>
          <w:ilvl w:val="0"/>
          <w:numId w:val="30"/>
        </w:numPr>
        <w:spacing w:line="240" w:lineRule="auto"/>
      </w:pPr>
      <w:r w:rsidRPr="00DE0D04">
        <w:t xml:space="preserve">Implementeren tekst presenteren </w:t>
      </w:r>
      <w:proofErr w:type="spellStart"/>
      <w:r w:rsidRPr="00DE0D04">
        <w:t>stylesheet</w:t>
      </w:r>
      <w:proofErr w:type="spellEnd"/>
    </w:p>
    <w:p w14:paraId="6A7E49DB" w14:textId="77777777" w:rsidR="00F67536" w:rsidRPr="00DE0D04" w:rsidRDefault="00F67536" w:rsidP="00F67536">
      <w:pPr>
        <w:pStyle w:val="Lijstalinea"/>
        <w:numPr>
          <w:ilvl w:val="0"/>
          <w:numId w:val="30"/>
        </w:numPr>
        <w:spacing w:line="240" w:lineRule="auto"/>
      </w:pPr>
      <w:r w:rsidRPr="00DE0D04">
        <w:t xml:space="preserve">BHKV </w:t>
      </w:r>
      <w:proofErr w:type="spellStart"/>
      <w:r w:rsidRPr="00DE0D04">
        <w:t>rijksscenario’s</w:t>
      </w:r>
      <w:proofErr w:type="spellEnd"/>
      <w:r w:rsidRPr="00DE0D04">
        <w:t xml:space="preserve"> inbouwen</w:t>
      </w:r>
    </w:p>
    <w:p w14:paraId="09E44B27" w14:textId="77777777" w:rsidR="00F67536" w:rsidRPr="00DE0D04" w:rsidRDefault="00F67536" w:rsidP="00F67536">
      <w:pPr>
        <w:pStyle w:val="Lijstalinea"/>
        <w:numPr>
          <w:ilvl w:val="0"/>
          <w:numId w:val="30"/>
        </w:numPr>
        <w:spacing w:line="240" w:lineRule="auto"/>
      </w:pPr>
      <w:r w:rsidRPr="00DE0D04">
        <w:t xml:space="preserve">Kaartmotor voor ontsluiten </w:t>
      </w:r>
      <w:r w:rsidR="00F03EDE">
        <w:t>informatieproducten</w:t>
      </w:r>
    </w:p>
    <w:p w14:paraId="1623BC8F" w14:textId="77777777" w:rsidR="00F67536" w:rsidRPr="00DE0D04" w:rsidRDefault="00F67536" w:rsidP="00F67536">
      <w:pPr>
        <w:pStyle w:val="Lijstalinea"/>
        <w:numPr>
          <w:ilvl w:val="0"/>
          <w:numId w:val="30"/>
        </w:numPr>
        <w:spacing w:line="240" w:lineRule="auto"/>
      </w:pPr>
      <w:r w:rsidRPr="00DE0D04">
        <w:t xml:space="preserve">Concurrent </w:t>
      </w:r>
      <w:proofErr w:type="spellStart"/>
      <w:r w:rsidRPr="00DE0D04">
        <w:t>versioning</w:t>
      </w:r>
      <w:proofErr w:type="spellEnd"/>
      <w:r w:rsidRPr="00DE0D04">
        <w:t xml:space="preserve"> t.b.v. ontkoppeling ontwikkeling/aansluiting standaard upgrades</w:t>
      </w:r>
    </w:p>
    <w:p w14:paraId="740585EC" w14:textId="77777777" w:rsidR="00F67536" w:rsidRPr="00DE0D04" w:rsidRDefault="00F67536" w:rsidP="00F67536">
      <w:pPr>
        <w:pStyle w:val="Lijstalinea"/>
        <w:numPr>
          <w:ilvl w:val="0"/>
          <w:numId w:val="30"/>
        </w:numPr>
        <w:spacing w:line="240" w:lineRule="auto"/>
      </w:pPr>
      <w:r w:rsidRPr="00DE0D04">
        <w:t>Release B/</w:t>
      </w:r>
      <w:r w:rsidR="007514B7">
        <w:t>Rijk</w:t>
      </w:r>
      <w:r w:rsidR="007514B7">
        <w:rPr>
          <w:rStyle w:val="Voetnootmarkering"/>
        </w:rPr>
        <w:footnoteReference w:id="5"/>
      </w:r>
      <w:r w:rsidR="00527DF9">
        <w:t>/C</w:t>
      </w:r>
      <w:r w:rsidRPr="00DE0D04">
        <w:t xml:space="preserve"> implementatie</w:t>
      </w:r>
      <w:r w:rsidR="00B87A0A">
        <w:t xml:space="preserve"> </w:t>
      </w:r>
    </w:p>
    <w:p w14:paraId="12EFB5FC" w14:textId="77777777" w:rsidR="00F67536" w:rsidRPr="00DE0D04" w:rsidRDefault="00F67536" w:rsidP="00F67536">
      <w:pPr>
        <w:pStyle w:val="Lijstalinea"/>
        <w:numPr>
          <w:ilvl w:val="0"/>
          <w:numId w:val="30"/>
        </w:numPr>
        <w:spacing w:line="240" w:lineRule="auto"/>
      </w:pPr>
      <w:r w:rsidRPr="00DE0D04">
        <w:t>Rijksscenario’s in LVBB en doorgifte richting BWB/wetten.nl</w:t>
      </w:r>
    </w:p>
    <w:p w14:paraId="112532C8" w14:textId="77777777" w:rsidR="00F67536" w:rsidRPr="00DE0D04" w:rsidRDefault="00F67536" w:rsidP="00F67536">
      <w:pPr>
        <w:pStyle w:val="Lijstalinea"/>
        <w:numPr>
          <w:ilvl w:val="0"/>
          <w:numId w:val="30"/>
        </w:numPr>
        <w:spacing w:line="240" w:lineRule="auto"/>
      </w:pPr>
      <w:r w:rsidRPr="00DE0D04">
        <w:t>Document viewer definitieve versie</w:t>
      </w:r>
    </w:p>
    <w:p w14:paraId="5B19D8E7" w14:textId="77777777" w:rsidR="00394DFE" w:rsidRPr="00DE0D04" w:rsidRDefault="00F67536" w:rsidP="00F67536">
      <w:pPr>
        <w:pStyle w:val="Lijstalinea"/>
        <w:numPr>
          <w:ilvl w:val="0"/>
          <w:numId w:val="30"/>
        </w:numPr>
        <w:spacing w:line="240" w:lineRule="auto"/>
      </w:pPr>
      <w:proofErr w:type="spellStart"/>
      <w:r w:rsidRPr="00DE0D04">
        <w:t>Inspire</w:t>
      </w:r>
      <w:proofErr w:type="spellEnd"/>
      <w:r w:rsidRPr="00DE0D04">
        <w:t xml:space="preserve"> (bewuste keuze)</w:t>
      </w:r>
    </w:p>
    <w:p w14:paraId="09A3033E" w14:textId="77777777" w:rsidR="00394DFE" w:rsidRPr="00DE0D04" w:rsidRDefault="00394DFE" w:rsidP="008B4024">
      <w:pPr>
        <w:spacing w:line="240" w:lineRule="auto"/>
        <w:rPr>
          <w:rStyle w:val="Subtieleverwijzing"/>
          <w:b w:val="0"/>
          <w:color w:val="auto"/>
          <w:sz w:val="18"/>
          <w:lang w:val="en-GB"/>
        </w:rPr>
      </w:pPr>
    </w:p>
    <w:p w14:paraId="4DC01586" w14:textId="77777777" w:rsidR="00F67536" w:rsidRPr="00DE0D04" w:rsidRDefault="00F67536" w:rsidP="008B4024">
      <w:pPr>
        <w:spacing w:line="240" w:lineRule="auto"/>
        <w:rPr>
          <w:rStyle w:val="Subtieleverwijzing"/>
          <w:bCs/>
          <w:color w:val="auto"/>
          <w:sz w:val="18"/>
          <w:lang w:val="en-GB"/>
        </w:rPr>
      </w:pPr>
      <w:proofErr w:type="spellStart"/>
      <w:r w:rsidRPr="00DE0D04">
        <w:rPr>
          <w:rStyle w:val="Subtieleverwijzing"/>
          <w:bCs/>
          <w:color w:val="auto"/>
          <w:sz w:val="18"/>
          <w:lang w:val="en-GB"/>
        </w:rPr>
        <w:t>Koppelvlak</w:t>
      </w:r>
      <w:proofErr w:type="spellEnd"/>
      <w:r w:rsidRPr="00DE0D04">
        <w:rPr>
          <w:rStyle w:val="Subtieleverwijzing"/>
          <w:bCs/>
          <w:color w:val="auto"/>
          <w:sz w:val="18"/>
          <w:lang w:val="en-GB"/>
        </w:rPr>
        <w:t xml:space="preserve"> </w:t>
      </w:r>
      <w:proofErr w:type="spellStart"/>
      <w:r w:rsidRPr="00DE0D04">
        <w:rPr>
          <w:rStyle w:val="Subtieleverwijzing"/>
          <w:bCs/>
          <w:color w:val="auto"/>
          <w:sz w:val="18"/>
          <w:lang w:val="en-GB"/>
        </w:rPr>
        <w:t>Toepasbare</w:t>
      </w:r>
      <w:proofErr w:type="spellEnd"/>
      <w:r w:rsidRPr="00DE0D04">
        <w:rPr>
          <w:rStyle w:val="Subtieleverwijzing"/>
          <w:bCs/>
          <w:color w:val="auto"/>
          <w:sz w:val="18"/>
          <w:lang w:val="en-GB"/>
        </w:rPr>
        <w:t xml:space="preserve"> Regels</w:t>
      </w:r>
    </w:p>
    <w:p w14:paraId="5D0691C4" w14:textId="7A6C366D" w:rsidR="00F67536" w:rsidRPr="00DE0D04" w:rsidRDefault="007D6001" w:rsidP="00F67536">
      <w:pPr>
        <w:pStyle w:val="Lijstalinea"/>
        <w:numPr>
          <w:ilvl w:val="0"/>
          <w:numId w:val="31"/>
        </w:numPr>
        <w:spacing w:line="240" w:lineRule="auto"/>
        <w:rPr>
          <w:rStyle w:val="Subtieleverwijzing"/>
          <w:b w:val="0"/>
          <w:bCs/>
          <w:color w:val="auto"/>
          <w:sz w:val="18"/>
          <w:lang w:val="en-GB"/>
        </w:rPr>
      </w:pPr>
      <w:r>
        <w:rPr>
          <w:rStyle w:val="Subtieleverwijzing"/>
          <w:b w:val="0"/>
          <w:bCs/>
          <w:color w:val="auto"/>
          <w:sz w:val="18"/>
          <w:lang w:val="en-GB"/>
        </w:rPr>
        <w:t xml:space="preserve"> </w:t>
      </w:r>
      <w:proofErr w:type="spellStart"/>
      <w:r>
        <w:rPr>
          <w:rStyle w:val="Subtieleverwijzing"/>
          <w:b w:val="0"/>
          <w:bCs/>
          <w:color w:val="auto"/>
          <w:sz w:val="18"/>
          <w:lang w:val="en-GB"/>
        </w:rPr>
        <w:t>verschillende</w:t>
      </w:r>
      <w:proofErr w:type="spellEnd"/>
      <w:r>
        <w:rPr>
          <w:rStyle w:val="Subtieleverwijzing"/>
          <w:b w:val="0"/>
          <w:bCs/>
          <w:color w:val="auto"/>
          <w:sz w:val="18"/>
          <w:lang w:val="en-GB"/>
        </w:rPr>
        <w:t xml:space="preserve"> </w:t>
      </w:r>
      <w:proofErr w:type="spellStart"/>
      <w:r>
        <w:rPr>
          <w:rStyle w:val="Subtieleverwijzing"/>
          <w:b w:val="0"/>
          <w:bCs/>
          <w:color w:val="auto"/>
          <w:sz w:val="18"/>
          <w:lang w:val="en-GB"/>
        </w:rPr>
        <w:t>verbeteringen</w:t>
      </w:r>
      <w:proofErr w:type="spellEnd"/>
      <w:r>
        <w:rPr>
          <w:rStyle w:val="Subtieleverwijzing"/>
          <w:b w:val="0"/>
          <w:bCs/>
          <w:color w:val="auto"/>
          <w:sz w:val="18"/>
          <w:lang w:val="en-GB"/>
        </w:rPr>
        <w:t xml:space="preserve"> </w:t>
      </w:r>
      <w:proofErr w:type="spellStart"/>
      <w:r>
        <w:rPr>
          <w:rStyle w:val="Subtieleverwijzing"/>
          <w:b w:val="0"/>
          <w:bCs/>
          <w:color w:val="auto"/>
          <w:sz w:val="18"/>
          <w:lang w:val="en-GB"/>
        </w:rPr>
        <w:t>zoals</w:t>
      </w:r>
      <w:proofErr w:type="spellEnd"/>
      <w:r>
        <w:rPr>
          <w:rStyle w:val="Subtieleverwijzing"/>
          <w:b w:val="0"/>
          <w:bCs/>
          <w:color w:val="auto"/>
          <w:sz w:val="18"/>
          <w:lang w:val="en-GB"/>
        </w:rPr>
        <w:t xml:space="preserve"> </w:t>
      </w:r>
      <w:proofErr w:type="spellStart"/>
      <w:r>
        <w:rPr>
          <w:rStyle w:val="Subtieleverwijzing"/>
          <w:b w:val="0"/>
          <w:bCs/>
          <w:color w:val="auto"/>
          <w:sz w:val="18"/>
          <w:lang w:val="en-GB"/>
        </w:rPr>
        <w:t>herbruikbaarheid</w:t>
      </w:r>
      <w:proofErr w:type="spellEnd"/>
      <w:r>
        <w:rPr>
          <w:rStyle w:val="Subtieleverwijzing"/>
          <w:b w:val="0"/>
          <w:bCs/>
          <w:color w:val="auto"/>
          <w:sz w:val="18"/>
          <w:lang w:val="en-GB"/>
        </w:rPr>
        <w:t>.</w:t>
      </w:r>
    </w:p>
    <w:p w14:paraId="6012EF1B" w14:textId="77777777" w:rsidR="00F67536" w:rsidRPr="00DE0D04" w:rsidRDefault="00F67536" w:rsidP="008B4024">
      <w:pPr>
        <w:spacing w:line="240" w:lineRule="auto"/>
        <w:rPr>
          <w:rStyle w:val="Subtieleverwijzing"/>
          <w:color w:val="auto"/>
          <w:sz w:val="18"/>
          <w:lang w:val="en-GB"/>
        </w:rPr>
      </w:pPr>
    </w:p>
    <w:p w14:paraId="516BD605" w14:textId="77777777" w:rsidR="00F67536" w:rsidRPr="00DE0D04" w:rsidRDefault="00F67536" w:rsidP="00F67536">
      <w:pPr>
        <w:spacing w:line="240" w:lineRule="auto"/>
        <w:rPr>
          <w:rStyle w:val="Subtieleverwijzing"/>
          <w:bCs/>
          <w:color w:val="auto"/>
          <w:sz w:val="18"/>
          <w:lang w:val="en-GB"/>
        </w:rPr>
      </w:pPr>
      <w:proofErr w:type="spellStart"/>
      <w:r w:rsidRPr="00DE0D04">
        <w:rPr>
          <w:rStyle w:val="Subtieleverwijzing"/>
          <w:bCs/>
          <w:color w:val="auto"/>
          <w:sz w:val="18"/>
          <w:lang w:val="en-GB"/>
        </w:rPr>
        <w:t>Koppelvlak</w:t>
      </w:r>
      <w:proofErr w:type="spellEnd"/>
      <w:r w:rsidRPr="00DE0D04">
        <w:rPr>
          <w:rStyle w:val="Subtieleverwijzing"/>
          <w:bCs/>
          <w:color w:val="auto"/>
          <w:sz w:val="18"/>
          <w:lang w:val="en-GB"/>
        </w:rPr>
        <w:t xml:space="preserve"> </w:t>
      </w:r>
      <w:proofErr w:type="spellStart"/>
      <w:r w:rsidRPr="00DE0D04">
        <w:rPr>
          <w:rStyle w:val="Subtieleverwijzing"/>
          <w:bCs/>
          <w:color w:val="auto"/>
          <w:sz w:val="18"/>
          <w:lang w:val="en-GB"/>
        </w:rPr>
        <w:t>Aanvragen</w:t>
      </w:r>
      <w:proofErr w:type="spellEnd"/>
      <w:r w:rsidRPr="00DE0D04">
        <w:rPr>
          <w:rStyle w:val="Subtieleverwijzing"/>
          <w:bCs/>
          <w:color w:val="auto"/>
          <w:sz w:val="18"/>
          <w:lang w:val="en-GB"/>
        </w:rPr>
        <w:t xml:space="preserve"> en Meldingen</w:t>
      </w:r>
    </w:p>
    <w:p w14:paraId="30FE5748" w14:textId="77777777" w:rsidR="00F67536" w:rsidRPr="00DE0D04" w:rsidRDefault="00F67536" w:rsidP="00F67536">
      <w:pPr>
        <w:spacing w:line="240" w:lineRule="auto"/>
        <w:rPr>
          <w:rStyle w:val="Subtieleverwijzing"/>
          <w:bCs/>
          <w:color w:val="auto"/>
          <w:sz w:val="18"/>
          <w:lang w:val="en-GB"/>
        </w:rPr>
      </w:pPr>
    </w:p>
    <w:p w14:paraId="28673A5A" w14:textId="77777777" w:rsidR="00DE0D04" w:rsidRPr="00DE0D04" w:rsidRDefault="00DE0D04" w:rsidP="00DE0D04">
      <w:pPr>
        <w:spacing w:line="240" w:lineRule="auto"/>
        <w:rPr>
          <w:b/>
          <w:bCs/>
          <w:i/>
          <w:iCs/>
        </w:rPr>
      </w:pPr>
      <w:r w:rsidRPr="00DE0D04">
        <w:rPr>
          <w:b/>
          <w:bCs/>
          <w:i/>
          <w:iCs/>
        </w:rPr>
        <w:t>Gewenst voor IWT</w:t>
      </w:r>
    </w:p>
    <w:p w14:paraId="1B365654" w14:textId="77777777" w:rsidR="00DE0D04" w:rsidRPr="00DE0D04" w:rsidRDefault="00DE0D04" w:rsidP="00DE0D04">
      <w:pPr>
        <w:numPr>
          <w:ilvl w:val="0"/>
          <w:numId w:val="34"/>
        </w:numPr>
        <w:spacing w:line="240" w:lineRule="auto"/>
        <w:rPr>
          <w:rFonts w:asciiTheme="minorHAnsi" w:eastAsiaTheme="minorHAnsi" w:hAnsiTheme="minorHAnsi" w:cstheme="minorBidi"/>
          <w:sz w:val="22"/>
          <w:szCs w:val="22"/>
          <w:lang w:eastAsia="en-US"/>
        </w:rPr>
      </w:pPr>
      <w:r w:rsidRPr="00DE0D04">
        <w:rPr>
          <w:rFonts w:asciiTheme="minorHAnsi" w:eastAsiaTheme="minorHAnsi" w:hAnsiTheme="minorHAnsi" w:cstheme="minorBidi"/>
          <w:sz w:val="22"/>
          <w:szCs w:val="22"/>
          <w:lang w:eastAsia="en-US"/>
        </w:rPr>
        <w:t>Omgevingsoverleg alleen als het ingesteld is</w:t>
      </w:r>
    </w:p>
    <w:p w14:paraId="0E9AA0DF" w14:textId="77777777" w:rsidR="005D3365" w:rsidRDefault="005D3365" w:rsidP="00DE0D04">
      <w:pPr>
        <w:numPr>
          <w:ilvl w:val="0"/>
          <w:numId w:val="34"/>
        </w:numPr>
        <w:spacing w:line="240"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Verbeteren zichtbaarheid beperkingengebieden</w:t>
      </w:r>
    </w:p>
    <w:p w14:paraId="5D1A4202" w14:textId="77777777" w:rsidR="005D3365" w:rsidRDefault="005D3365" w:rsidP="00DE0D04">
      <w:pPr>
        <w:numPr>
          <w:ilvl w:val="0"/>
          <w:numId w:val="34"/>
        </w:numPr>
        <w:spacing w:line="240"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Verbeteren selecteren geografisch gebied</w:t>
      </w:r>
    </w:p>
    <w:p w14:paraId="53632D01" w14:textId="77777777" w:rsidR="00EB0910" w:rsidRPr="00DE0D04" w:rsidRDefault="00EB0910" w:rsidP="00EB0910">
      <w:pPr>
        <w:numPr>
          <w:ilvl w:val="0"/>
          <w:numId w:val="34"/>
        </w:numPr>
        <w:spacing w:line="240" w:lineRule="auto"/>
        <w:rPr>
          <w:rFonts w:asciiTheme="minorHAnsi" w:eastAsiaTheme="minorHAnsi" w:hAnsiTheme="minorHAnsi" w:cstheme="minorBidi"/>
          <w:sz w:val="22"/>
          <w:szCs w:val="22"/>
          <w:lang w:eastAsia="en-US"/>
        </w:rPr>
      </w:pPr>
      <w:r w:rsidRPr="00DE0D04">
        <w:rPr>
          <w:rFonts w:asciiTheme="minorHAnsi" w:eastAsiaTheme="minorHAnsi" w:hAnsiTheme="minorHAnsi" w:cstheme="minorBidi"/>
          <w:sz w:val="22"/>
          <w:szCs w:val="22"/>
          <w:lang w:eastAsia="en-US"/>
        </w:rPr>
        <w:t xml:space="preserve">Meldpunt Bodem Kwaliteit: doorstuur-functionaliteit (handmatige </w:t>
      </w:r>
      <w:proofErr w:type="spellStart"/>
      <w:r w:rsidRPr="00DE0D04">
        <w:rPr>
          <w:rFonts w:asciiTheme="minorHAnsi" w:eastAsiaTheme="minorHAnsi" w:hAnsiTheme="minorHAnsi" w:cstheme="minorBidi"/>
          <w:sz w:val="22"/>
          <w:szCs w:val="22"/>
          <w:lang w:eastAsia="en-US"/>
        </w:rPr>
        <w:t>workaround</w:t>
      </w:r>
      <w:proofErr w:type="spellEnd"/>
      <w:r w:rsidRPr="00DE0D04">
        <w:rPr>
          <w:rFonts w:asciiTheme="minorHAnsi" w:eastAsiaTheme="minorHAnsi" w:hAnsiTheme="minorHAnsi" w:cstheme="minorBidi"/>
          <w:sz w:val="22"/>
          <w:szCs w:val="22"/>
          <w:lang w:eastAsia="en-US"/>
        </w:rPr>
        <w:t xml:space="preserve"> via beheer)</w:t>
      </w:r>
    </w:p>
    <w:p w14:paraId="1EC256E2" w14:textId="77777777" w:rsidR="00DE0D04" w:rsidRPr="00DE0D04" w:rsidRDefault="00DE0D04" w:rsidP="00DE0D04">
      <w:pPr>
        <w:spacing w:line="240" w:lineRule="auto"/>
        <w:ind w:left="720"/>
        <w:rPr>
          <w:rFonts w:asciiTheme="minorHAnsi" w:eastAsiaTheme="minorHAnsi" w:hAnsiTheme="minorHAnsi" w:cstheme="minorBidi"/>
          <w:sz w:val="22"/>
          <w:szCs w:val="22"/>
          <w:lang w:eastAsia="en-US"/>
        </w:rPr>
      </w:pPr>
    </w:p>
    <w:p w14:paraId="208BD593" w14:textId="77777777" w:rsidR="00DE0D04" w:rsidRPr="00DE0D04" w:rsidRDefault="00DE0D04" w:rsidP="00DE0D04">
      <w:pPr>
        <w:spacing w:line="240" w:lineRule="auto"/>
        <w:rPr>
          <w:b/>
          <w:bCs/>
          <w:i/>
          <w:iCs/>
        </w:rPr>
      </w:pPr>
      <w:r w:rsidRPr="00DE0D04">
        <w:rPr>
          <w:b/>
          <w:bCs/>
          <w:i/>
          <w:iCs/>
        </w:rPr>
        <w:t>Na IWT</w:t>
      </w:r>
    </w:p>
    <w:p w14:paraId="2F8D2818" w14:textId="77777777" w:rsidR="00DE0D04" w:rsidRPr="00DE0D04" w:rsidRDefault="00DE0D04" w:rsidP="00DE0D04">
      <w:pPr>
        <w:numPr>
          <w:ilvl w:val="0"/>
          <w:numId w:val="34"/>
        </w:numPr>
        <w:spacing w:line="240" w:lineRule="auto"/>
        <w:rPr>
          <w:rFonts w:asciiTheme="minorHAnsi" w:eastAsiaTheme="minorHAnsi" w:hAnsiTheme="minorHAnsi" w:cstheme="minorBidi"/>
          <w:sz w:val="22"/>
          <w:szCs w:val="22"/>
          <w:lang w:eastAsia="en-US"/>
        </w:rPr>
      </w:pPr>
      <w:r w:rsidRPr="00DE0D04">
        <w:rPr>
          <w:rFonts w:asciiTheme="minorHAnsi" w:eastAsiaTheme="minorHAnsi" w:hAnsiTheme="minorHAnsi" w:cstheme="minorBidi"/>
          <w:sz w:val="22"/>
          <w:szCs w:val="22"/>
          <w:lang w:eastAsia="en-US"/>
        </w:rPr>
        <w:lastRenderedPageBreak/>
        <w:t xml:space="preserve">Nieuw concept ‘Mijn Omgevingsloket’ </w:t>
      </w:r>
    </w:p>
    <w:p w14:paraId="5547E354" w14:textId="77777777" w:rsidR="00DE0D04" w:rsidRPr="00DE0D04" w:rsidRDefault="00DE0D04" w:rsidP="00DE0D04">
      <w:pPr>
        <w:numPr>
          <w:ilvl w:val="0"/>
          <w:numId w:val="34"/>
        </w:numPr>
        <w:spacing w:line="240" w:lineRule="auto"/>
        <w:rPr>
          <w:rFonts w:asciiTheme="minorHAnsi" w:eastAsiaTheme="minorHAnsi" w:hAnsiTheme="minorHAnsi" w:cstheme="minorBidi"/>
          <w:sz w:val="22"/>
          <w:szCs w:val="22"/>
          <w:lang w:eastAsia="en-US"/>
        </w:rPr>
      </w:pPr>
      <w:r w:rsidRPr="00DE0D04">
        <w:rPr>
          <w:rFonts w:asciiTheme="minorHAnsi" w:eastAsiaTheme="minorHAnsi" w:hAnsiTheme="minorHAnsi" w:cstheme="minorBidi"/>
          <w:sz w:val="22"/>
          <w:szCs w:val="22"/>
          <w:lang w:eastAsia="en-US"/>
        </w:rPr>
        <w:t xml:space="preserve">Documenten downloaden uit projectmap </w:t>
      </w:r>
    </w:p>
    <w:p w14:paraId="41E8F9B6" w14:textId="77777777" w:rsidR="00DE0D04" w:rsidRPr="00DE0D04" w:rsidRDefault="00DE0D04" w:rsidP="00DE0D04">
      <w:pPr>
        <w:numPr>
          <w:ilvl w:val="0"/>
          <w:numId w:val="34"/>
        </w:numPr>
        <w:spacing w:line="240" w:lineRule="auto"/>
        <w:rPr>
          <w:rFonts w:asciiTheme="minorHAnsi" w:eastAsiaTheme="minorHAnsi" w:hAnsiTheme="minorHAnsi" w:cstheme="minorBidi"/>
          <w:sz w:val="22"/>
          <w:szCs w:val="22"/>
          <w:lang w:eastAsia="en-US"/>
        </w:rPr>
      </w:pPr>
      <w:r w:rsidRPr="00DE0D04">
        <w:rPr>
          <w:rFonts w:asciiTheme="minorHAnsi" w:eastAsiaTheme="minorHAnsi" w:hAnsiTheme="minorHAnsi" w:cstheme="minorBidi"/>
          <w:sz w:val="22"/>
          <w:szCs w:val="22"/>
          <w:lang w:eastAsia="en-US"/>
        </w:rPr>
        <w:t>rol van adviseur bij machtigen</w:t>
      </w:r>
    </w:p>
    <w:p w14:paraId="21C0A00C" w14:textId="77777777" w:rsidR="00DE0D04" w:rsidRPr="00DE0D04" w:rsidRDefault="00DE0D04" w:rsidP="00DE0D04">
      <w:pPr>
        <w:numPr>
          <w:ilvl w:val="0"/>
          <w:numId w:val="34"/>
        </w:numPr>
        <w:spacing w:line="240" w:lineRule="auto"/>
        <w:rPr>
          <w:rFonts w:asciiTheme="minorHAnsi" w:eastAsiaTheme="minorHAnsi" w:hAnsiTheme="minorHAnsi" w:cstheme="minorBidi"/>
          <w:sz w:val="22"/>
          <w:szCs w:val="22"/>
          <w:lang w:eastAsia="en-US"/>
        </w:rPr>
      </w:pPr>
      <w:r w:rsidRPr="00DE0D04">
        <w:rPr>
          <w:rFonts w:asciiTheme="minorHAnsi" w:eastAsiaTheme="minorHAnsi" w:hAnsiTheme="minorHAnsi" w:cstheme="minorBidi"/>
          <w:sz w:val="22"/>
          <w:szCs w:val="22"/>
          <w:lang w:eastAsia="en-US"/>
        </w:rPr>
        <w:t>Hergebruik van een ingediend verzoek</w:t>
      </w:r>
    </w:p>
    <w:p w14:paraId="75C8B988" w14:textId="77777777" w:rsidR="005D3365" w:rsidRPr="005D3365" w:rsidRDefault="00DE0D04" w:rsidP="005D3365">
      <w:pPr>
        <w:numPr>
          <w:ilvl w:val="0"/>
          <w:numId w:val="34"/>
        </w:numPr>
        <w:spacing w:line="240" w:lineRule="auto"/>
        <w:rPr>
          <w:rFonts w:asciiTheme="minorHAnsi" w:eastAsiaTheme="minorHAnsi" w:hAnsiTheme="minorHAnsi" w:cstheme="minorBidi"/>
          <w:sz w:val="22"/>
          <w:szCs w:val="22"/>
          <w:lang w:eastAsia="en-US"/>
        </w:rPr>
      </w:pPr>
      <w:r w:rsidRPr="00DE0D04">
        <w:rPr>
          <w:rFonts w:asciiTheme="minorHAnsi" w:eastAsiaTheme="minorHAnsi" w:hAnsiTheme="minorHAnsi" w:cstheme="minorBidi"/>
          <w:sz w:val="22"/>
          <w:szCs w:val="22"/>
          <w:lang w:eastAsia="en-US"/>
        </w:rPr>
        <w:t xml:space="preserve">Nederlandstalige foutmeldingen </w:t>
      </w:r>
      <w:proofErr w:type="spellStart"/>
      <w:r w:rsidRPr="00DE0D04">
        <w:rPr>
          <w:rFonts w:asciiTheme="minorHAnsi" w:eastAsiaTheme="minorHAnsi" w:hAnsiTheme="minorHAnsi" w:cstheme="minorBidi"/>
          <w:sz w:val="22"/>
          <w:szCs w:val="22"/>
          <w:lang w:eastAsia="en-US"/>
        </w:rPr>
        <w:t>Elastic</w:t>
      </w:r>
      <w:proofErr w:type="spellEnd"/>
      <w:r w:rsidRPr="00DE0D04">
        <w:rPr>
          <w:rFonts w:asciiTheme="minorHAnsi" w:eastAsiaTheme="minorHAnsi" w:hAnsiTheme="minorHAnsi" w:cstheme="minorBidi"/>
          <w:sz w:val="22"/>
          <w:szCs w:val="22"/>
          <w:lang w:eastAsia="en-US"/>
        </w:rPr>
        <w:t xml:space="preserve"> Search</w:t>
      </w:r>
    </w:p>
    <w:p w14:paraId="30829A0E" w14:textId="77777777" w:rsidR="00F67536" w:rsidRDefault="00F67536" w:rsidP="00F67536">
      <w:pPr>
        <w:spacing w:line="240" w:lineRule="auto"/>
        <w:rPr>
          <w:rStyle w:val="Subtieleverwijzing"/>
          <w:bCs/>
          <w:color w:val="auto"/>
          <w:sz w:val="18"/>
          <w:lang w:val="en-GB"/>
        </w:rPr>
      </w:pPr>
    </w:p>
    <w:p w14:paraId="1D5CEA79" w14:textId="77777777" w:rsidR="000C3C9C" w:rsidRPr="00DE0D04" w:rsidRDefault="000C3C9C" w:rsidP="00F67536">
      <w:pPr>
        <w:spacing w:line="240" w:lineRule="auto"/>
        <w:rPr>
          <w:rStyle w:val="Subtieleverwijzing"/>
          <w:bCs/>
          <w:color w:val="auto"/>
          <w:sz w:val="18"/>
          <w:lang w:val="en-GB"/>
        </w:rPr>
      </w:pPr>
    </w:p>
    <w:p w14:paraId="109BE034" w14:textId="77777777" w:rsidR="00F67536" w:rsidRPr="00DE0D04" w:rsidRDefault="00F67536" w:rsidP="008B4024">
      <w:pPr>
        <w:spacing w:line="240" w:lineRule="auto"/>
        <w:rPr>
          <w:rStyle w:val="Subtieleverwijzing"/>
          <w:color w:val="auto"/>
          <w:sz w:val="18"/>
          <w:lang w:val="en-GB"/>
        </w:rPr>
      </w:pPr>
    </w:p>
    <w:p w14:paraId="46F4DFDD" w14:textId="77777777" w:rsidR="00394DFE" w:rsidRPr="00DE0D04" w:rsidRDefault="00DE0D04" w:rsidP="008B4024">
      <w:pPr>
        <w:spacing w:line="240" w:lineRule="auto"/>
        <w:rPr>
          <w:rStyle w:val="Subtieleverwijzing"/>
          <w:color w:val="auto"/>
          <w:sz w:val="18"/>
          <w:lang w:val="en-GB"/>
        </w:rPr>
      </w:pPr>
      <w:proofErr w:type="spellStart"/>
      <w:r w:rsidRPr="00DE0D04">
        <w:rPr>
          <w:rStyle w:val="Subtieleverwijzing"/>
          <w:color w:val="auto"/>
          <w:sz w:val="18"/>
          <w:lang w:val="en-GB"/>
        </w:rPr>
        <w:t>Koppelvlak</w:t>
      </w:r>
      <w:proofErr w:type="spellEnd"/>
      <w:r w:rsidRPr="00DE0D04">
        <w:rPr>
          <w:rStyle w:val="Subtieleverwijzing"/>
          <w:color w:val="auto"/>
          <w:sz w:val="18"/>
          <w:lang w:val="en-GB"/>
        </w:rPr>
        <w:t xml:space="preserve"> </w:t>
      </w:r>
      <w:proofErr w:type="spellStart"/>
      <w:r w:rsidRPr="00DE0D04">
        <w:rPr>
          <w:rStyle w:val="Subtieleverwijzing"/>
          <w:color w:val="auto"/>
          <w:sz w:val="18"/>
          <w:lang w:val="en-GB"/>
        </w:rPr>
        <w:t>Samenwerken</w:t>
      </w:r>
      <w:proofErr w:type="spellEnd"/>
      <w:r w:rsidRPr="00DE0D04">
        <w:rPr>
          <w:rStyle w:val="Subtieleverwijzing"/>
          <w:color w:val="auto"/>
          <w:sz w:val="18"/>
          <w:lang w:val="en-GB"/>
        </w:rPr>
        <w:t xml:space="preserve"> </w:t>
      </w:r>
      <w:proofErr w:type="spellStart"/>
      <w:r w:rsidRPr="00DE0D04">
        <w:rPr>
          <w:rStyle w:val="Subtieleverwijzing"/>
          <w:color w:val="auto"/>
          <w:sz w:val="18"/>
          <w:lang w:val="en-GB"/>
        </w:rPr>
        <w:t>aan</w:t>
      </w:r>
      <w:proofErr w:type="spellEnd"/>
      <w:r w:rsidRPr="00DE0D04">
        <w:rPr>
          <w:rStyle w:val="Subtieleverwijzing"/>
          <w:color w:val="auto"/>
          <w:sz w:val="18"/>
          <w:lang w:val="en-GB"/>
        </w:rPr>
        <w:t xml:space="preserve"> </w:t>
      </w:r>
      <w:proofErr w:type="spellStart"/>
      <w:r w:rsidRPr="00DE0D04">
        <w:rPr>
          <w:rStyle w:val="Subtieleverwijzing"/>
          <w:color w:val="auto"/>
          <w:sz w:val="18"/>
          <w:lang w:val="en-GB"/>
        </w:rPr>
        <w:t>verzoeken</w:t>
      </w:r>
      <w:proofErr w:type="spellEnd"/>
    </w:p>
    <w:p w14:paraId="3B3D0B3C" w14:textId="77777777" w:rsidR="00DE0D04" w:rsidRPr="00DE0D04" w:rsidRDefault="00DE0D04" w:rsidP="008B4024">
      <w:pPr>
        <w:spacing w:line="240" w:lineRule="auto"/>
        <w:rPr>
          <w:rStyle w:val="Subtieleverwijzing"/>
          <w:color w:val="auto"/>
          <w:sz w:val="18"/>
          <w:lang w:val="en-GB"/>
        </w:rPr>
      </w:pPr>
    </w:p>
    <w:p w14:paraId="2FE4D07E" w14:textId="77777777" w:rsidR="00DE0D04" w:rsidRPr="00DE0D04" w:rsidRDefault="00DE0D04" w:rsidP="00DE0D04">
      <w:pPr>
        <w:spacing w:line="240" w:lineRule="auto"/>
        <w:rPr>
          <w:b/>
          <w:i/>
          <w:iCs/>
        </w:rPr>
      </w:pPr>
      <w:r w:rsidRPr="00DE0D04">
        <w:rPr>
          <w:b/>
          <w:bCs/>
          <w:i/>
          <w:iCs/>
        </w:rPr>
        <w:t>Na IWT</w:t>
      </w:r>
    </w:p>
    <w:p w14:paraId="781F477D" w14:textId="77777777" w:rsidR="00DE0D04" w:rsidRPr="00DE0D04" w:rsidRDefault="00DE0D04" w:rsidP="00DE0D04">
      <w:pPr>
        <w:pStyle w:val="Lijstalinea"/>
        <w:numPr>
          <w:ilvl w:val="0"/>
          <w:numId w:val="36"/>
        </w:numPr>
        <w:spacing w:line="240" w:lineRule="auto"/>
      </w:pPr>
      <w:r w:rsidRPr="00DE0D04">
        <w:t>Ketenpartners (incl. bedrijven) uit lijst (incl. naam)</w:t>
      </w:r>
    </w:p>
    <w:p w14:paraId="63067ED1" w14:textId="2470EDF5" w:rsidR="00DE0D04" w:rsidRPr="00DE0D04" w:rsidRDefault="00DE0D04" w:rsidP="00DE0D04">
      <w:pPr>
        <w:pStyle w:val="Lijstalinea"/>
        <w:numPr>
          <w:ilvl w:val="0"/>
          <w:numId w:val="36"/>
        </w:numPr>
        <w:spacing w:line="240" w:lineRule="auto"/>
      </w:pPr>
      <w:r w:rsidRPr="00DE0D04">
        <w:t xml:space="preserve">Kiezen product uit PDC in </w:t>
      </w:r>
      <w:r w:rsidR="007D6001">
        <w:t>gebruikerstoepassing</w:t>
      </w:r>
      <w:r w:rsidRPr="00DE0D04">
        <w:t xml:space="preserve"> van de SWF</w:t>
      </w:r>
    </w:p>
    <w:p w14:paraId="0B3C143C" w14:textId="77777777" w:rsidR="00DE0D04" w:rsidRPr="00DE0D04" w:rsidRDefault="00DE0D04" w:rsidP="00DE0D04">
      <w:pPr>
        <w:pStyle w:val="Lijstalinea"/>
        <w:numPr>
          <w:ilvl w:val="0"/>
          <w:numId w:val="36"/>
        </w:numPr>
        <w:spacing w:line="240" w:lineRule="auto"/>
      </w:pPr>
      <w:r w:rsidRPr="00DE0D04">
        <w:t>Uitnodigen ketenpartner voor samenwerken via e-mail met activatiecode</w:t>
      </w:r>
    </w:p>
    <w:p w14:paraId="1AE10263" w14:textId="77777777" w:rsidR="00DE0D04" w:rsidRPr="00DE0D04" w:rsidRDefault="00DE0D04" w:rsidP="00DE0D04">
      <w:pPr>
        <w:pStyle w:val="Lijstalinea"/>
        <w:numPr>
          <w:ilvl w:val="0"/>
          <w:numId w:val="36"/>
        </w:numPr>
        <w:spacing w:line="240" w:lineRule="auto"/>
      </w:pPr>
      <w:r w:rsidRPr="00DE0D04">
        <w:t>Selecteren organisatie op naam: HR-zoekservice HR aansluiten en API bouwen</w:t>
      </w:r>
    </w:p>
    <w:p w14:paraId="45255978" w14:textId="77777777" w:rsidR="00DE0D04" w:rsidRPr="00DE0D04" w:rsidRDefault="00DE0D04" w:rsidP="008B4024">
      <w:pPr>
        <w:spacing w:line="240" w:lineRule="auto"/>
        <w:rPr>
          <w:rStyle w:val="Subtieleverwijzing"/>
          <w:color w:val="auto"/>
          <w:sz w:val="18"/>
          <w:lang w:val="en-GB"/>
        </w:rPr>
      </w:pPr>
      <w:proofErr w:type="spellStart"/>
      <w:r w:rsidRPr="00DE0D04">
        <w:rPr>
          <w:rStyle w:val="Subtieleverwijzing"/>
          <w:color w:val="auto"/>
          <w:sz w:val="18"/>
          <w:lang w:val="en-GB"/>
        </w:rPr>
        <w:t>Generiek</w:t>
      </w:r>
      <w:proofErr w:type="spellEnd"/>
    </w:p>
    <w:p w14:paraId="44E631B3" w14:textId="300AD01D" w:rsidR="00DE0D04" w:rsidRDefault="00DE0D04" w:rsidP="008B4024">
      <w:pPr>
        <w:spacing w:line="240" w:lineRule="auto"/>
        <w:rPr>
          <w:rStyle w:val="Subtieleverwijzing"/>
          <w:color w:val="auto"/>
          <w:sz w:val="18"/>
          <w:lang w:val="en-GB"/>
        </w:rPr>
      </w:pPr>
    </w:p>
    <w:p w14:paraId="29DEBB7C" w14:textId="782D5D5B" w:rsidR="007D6001" w:rsidRPr="009E240E" w:rsidRDefault="007D6001" w:rsidP="008B4024">
      <w:pPr>
        <w:spacing w:line="240" w:lineRule="auto"/>
        <w:rPr>
          <w:rStyle w:val="Subtieleverwijzing"/>
          <w:i/>
          <w:iCs/>
          <w:color w:val="auto"/>
          <w:sz w:val="18"/>
          <w:lang w:val="en-GB"/>
        </w:rPr>
      </w:pPr>
      <w:proofErr w:type="spellStart"/>
      <w:r w:rsidRPr="009E240E">
        <w:rPr>
          <w:rStyle w:val="Subtieleverwijzing"/>
          <w:i/>
          <w:iCs/>
          <w:color w:val="auto"/>
          <w:sz w:val="18"/>
          <w:lang w:val="en-GB"/>
        </w:rPr>
        <w:t>Gewenst</w:t>
      </w:r>
      <w:proofErr w:type="spellEnd"/>
      <w:r w:rsidRPr="009E240E">
        <w:rPr>
          <w:rStyle w:val="Subtieleverwijzing"/>
          <w:i/>
          <w:iCs/>
          <w:color w:val="auto"/>
          <w:sz w:val="18"/>
          <w:lang w:val="en-GB"/>
        </w:rPr>
        <w:t xml:space="preserve"> </w:t>
      </w:r>
      <w:proofErr w:type="spellStart"/>
      <w:r w:rsidRPr="009E240E">
        <w:rPr>
          <w:rStyle w:val="Subtieleverwijzing"/>
          <w:i/>
          <w:iCs/>
          <w:color w:val="auto"/>
          <w:sz w:val="18"/>
          <w:lang w:val="en-GB"/>
        </w:rPr>
        <w:t>voor</w:t>
      </w:r>
      <w:proofErr w:type="spellEnd"/>
      <w:r w:rsidRPr="009E240E">
        <w:rPr>
          <w:rStyle w:val="Subtieleverwijzing"/>
          <w:i/>
          <w:iCs/>
          <w:color w:val="auto"/>
          <w:sz w:val="18"/>
          <w:lang w:val="en-GB"/>
        </w:rPr>
        <w:t xml:space="preserve"> IWT</w:t>
      </w:r>
    </w:p>
    <w:p w14:paraId="7F63618B" w14:textId="22A20A82" w:rsidR="007D6001" w:rsidRDefault="007D6001" w:rsidP="008B4024">
      <w:pPr>
        <w:spacing w:line="240" w:lineRule="auto"/>
        <w:rPr>
          <w:rStyle w:val="Subtieleverwijzing"/>
          <w:color w:val="auto"/>
          <w:sz w:val="18"/>
          <w:lang w:val="en-GB"/>
        </w:rPr>
      </w:pPr>
    </w:p>
    <w:p w14:paraId="074DC3CA" w14:textId="77777777" w:rsidR="007D6001" w:rsidRPr="00DE0D04" w:rsidRDefault="007D6001" w:rsidP="007D6001">
      <w:pPr>
        <w:pStyle w:val="Lijstalinea"/>
        <w:numPr>
          <w:ilvl w:val="0"/>
          <w:numId w:val="39"/>
        </w:numPr>
        <w:spacing w:line="240" w:lineRule="auto"/>
      </w:pPr>
      <w:r w:rsidRPr="00DE0D04">
        <w:t>Helpcentrum verder ontwikkelen</w:t>
      </w:r>
    </w:p>
    <w:p w14:paraId="6F8DFC4E" w14:textId="77777777" w:rsidR="007D6001" w:rsidRPr="00DE0D04" w:rsidRDefault="007D6001" w:rsidP="008B4024">
      <w:pPr>
        <w:spacing w:line="240" w:lineRule="auto"/>
        <w:rPr>
          <w:rStyle w:val="Subtieleverwijzing"/>
          <w:color w:val="auto"/>
          <w:sz w:val="18"/>
          <w:lang w:val="en-GB"/>
        </w:rPr>
      </w:pPr>
    </w:p>
    <w:p w14:paraId="4E0D8973" w14:textId="77777777" w:rsidR="00DE0D04" w:rsidRPr="00DE0D04" w:rsidRDefault="00DE0D04" w:rsidP="00DE0D04">
      <w:pPr>
        <w:spacing w:line="240" w:lineRule="auto"/>
        <w:rPr>
          <w:rFonts w:eastAsiaTheme="minorHAnsi"/>
          <w:b/>
          <w:bCs/>
          <w:i/>
          <w:iCs/>
        </w:rPr>
      </w:pPr>
      <w:r w:rsidRPr="00DE0D04">
        <w:rPr>
          <w:rFonts w:eastAsiaTheme="minorHAnsi"/>
          <w:b/>
          <w:bCs/>
          <w:i/>
          <w:iCs/>
        </w:rPr>
        <w:t>Na IWT</w:t>
      </w:r>
    </w:p>
    <w:p w14:paraId="785EF06B" w14:textId="77777777" w:rsidR="00DE0D04" w:rsidRPr="00DE0D04" w:rsidRDefault="00DE0D04" w:rsidP="00DE0D04">
      <w:pPr>
        <w:pStyle w:val="Lijstalinea"/>
        <w:numPr>
          <w:ilvl w:val="0"/>
          <w:numId w:val="39"/>
        </w:numPr>
        <w:spacing w:line="240" w:lineRule="auto"/>
      </w:pPr>
      <w:r w:rsidRPr="00DE0D04">
        <w:t>Aansluiten informatieproducten</w:t>
      </w:r>
    </w:p>
    <w:p w14:paraId="6D3A2B6F" w14:textId="77777777" w:rsidR="00DE0D04" w:rsidRPr="00DE0D04" w:rsidRDefault="00DE0D04" w:rsidP="00DE0D04">
      <w:pPr>
        <w:pStyle w:val="Lijstalinea"/>
        <w:numPr>
          <w:ilvl w:val="0"/>
          <w:numId w:val="39"/>
        </w:numPr>
        <w:spacing w:line="240" w:lineRule="auto"/>
      </w:pPr>
      <w:r w:rsidRPr="00DE0D04">
        <w:t>Digital Analytics</w:t>
      </w:r>
    </w:p>
    <w:p w14:paraId="22CEFBA4" w14:textId="77777777" w:rsidR="00DE0D04" w:rsidRPr="00DE0D04" w:rsidRDefault="00DE0D04" w:rsidP="00DE0D04">
      <w:pPr>
        <w:pStyle w:val="Lijstalinea"/>
        <w:numPr>
          <w:ilvl w:val="0"/>
          <w:numId w:val="39"/>
        </w:numPr>
        <w:spacing w:line="240" w:lineRule="auto"/>
      </w:pPr>
      <w:r w:rsidRPr="00DE0D04">
        <w:t>WCAG level A behalen</w:t>
      </w:r>
    </w:p>
    <w:p w14:paraId="799875E7" w14:textId="77777777" w:rsidR="00DE0D04" w:rsidRDefault="00DE0D04" w:rsidP="008B4024">
      <w:pPr>
        <w:spacing w:line="240" w:lineRule="auto"/>
        <w:rPr>
          <w:rStyle w:val="Subtieleverwijzing"/>
          <w:sz w:val="18"/>
          <w:lang w:val="en-GB"/>
        </w:rPr>
      </w:pPr>
    </w:p>
    <w:p w14:paraId="68F00904" w14:textId="77777777" w:rsidR="000C3C9C" w:rsidRDefault="000C3C9C">
      <w:pPr>
        <w:spacing w:line="240" w:lineRule="auto"/>
        <w:rPr>
          <w:rStyle w:val="Subtieleverwijzing"/>
          <w:sz w:val="18"/>
          <w:lang w:val="en-GB"/>
        </w:rPr>
      </w:pPr>
      <w:r>
        <w:rPr>
          <w:rStyle w:val="Subtieleverwijzing"/>
          <w:sz w:val="18"/>
          <w:lang w:val="en-GB"/>
        </w:rPr>
        <w:br w:type="page"/>
      </w:r>
    </w:p>
    <w:p w14:paraId="5B96C015" w14:textId="77777777" w:rsidR="00E62970" w:rsidRPr="001255BF" w:rsidRDefault="00955C6F" w:rsidP="008B4024">
      <w:pPr>
        <w:spacing w:line="240" w:lineRule="auto"/>
        <w:rPr>
          <w:rStyle w:val="Subtieleverwijzing"/>
          <w:sz w:val="18"/>
        </w:rPr>
      </w:pPr>
      <w:r w:rsidRPr="001255BF">
        <w:rPr>
          <w:rStyle w:val="Subtieleverwijzing"/>
          <w:sz w:val="18"/>
        </w:rPr>
        <w:lastRenderedPageBreak/>
        <w:t>R</w:t>
      </w:r>
      <w:r w:rsidR="00152D42" w:rsidRPr="001255BF">
        <w:rPr>
          <w:rStyle w:val="Subtieleverwijzing"/>
          <w:sz w:val="18"/>
        </w:rPr>
        <w:t>isico’s PI-</w:t>
      </w:r>
      <w:r w:rsidR="00EB0910">
        <w:rPr>
          <w:rStyle w:val="Subtieleverwijzing"/>
          <w:sz w:val="18"/>
        </w:rPr>
        <w:t>22</w:t>
      </w:r>
    </w:p>
    <w:p w14:paraId="4153D978" w14:textId="77777777" w:rsidR="00814D61" w:rsidRDefault="00EB0910" w:rsidP="00BF61F0">
      <w:pPr>
        <w:spacing w:after="160" w:line="276" w:lineRule="auto"/>
        <w:rPr>
          <w:szCs w:val="18"/>
          <w:lang w:bidi="nl-NL"/>
        </w:rPr>
      </w:pPr>
      <w:r>
        <w:rPr>
          <w:szCs w:val="18"/>
          <w:lang w:bidi="nl-NL"/>
        </w:rPr>
        <w:t>De PI-risico’s zijn nog niet geïnventariseerd. Dit wordt z.s.m. in gang gezet en verder via het reguliere proces voor risicomanagement bestuurd.</w:t>
      </w:r>
    </w:p>
    <w:p w14:paraId="12BC5D15" w14:textId="77777777" w:rsidR="002E179C" w:rsidRDefault="002E179C" w:rsidP="002E179C">
      <w:pPr>
        <w:spacing w:after="160" w:line="276" w:lineRule="auto"/>
        <w:rPr>
          <w:szCs w:val="18"/>
          <w:lang w:bidi="nl-NL"/>
        </w:rPr>
      </w:pPr>
      <w:r>
        <w:rPr>
          <w:szCs w:val="18"/>
          <w:lang w:bidi="nl-NL"/>
        </w:rPr>
        <w:t>Een aantal risico’s uit PI-21 zullen echter ook voor PI-22 opportuun zijn. Hierbij valt te denken aan de onderstaande risico’s:</w:t>
      </w:r>
    </w:p>
    <w:p w14:paraId="5F4BA866" w14:textId="77777777" w:rsidR="002E179C" w:rsidRDefault="002E179C" w:rsidP="002E179C">
      <w:pPr>
        <w:pStyle w:val="Lijstalinea"/>
        <w:numPr>
          <w:ilvl w:val="0"/>
          <w:numId w:val="49"/>
        </w:numPr>
        <w:spacing w:after="160"/>
        <w:rPr>
          <w:i/>
          <w:iCs/>
          <w:szCs w:val="18"/>
          <w:lang w:bidi="nl-NL"/>
        </w:rPr>
      </w:pPr>
      <w:r>
        <w:rPr>
          <w:szCs w:val="18"/>
          <w:lang w:bidi="nl-NL"/>
        </w:rPr>
        <w:t xml:space="preserve">Single Point of Knowledge / </w:t>
      </w:r>
      <w:proofErr w:type="spellStart"/>
      <w:r>
        <w:rPr>
          <w:szCs w:val="18"/>
          <w:lang w:bidi="nl-NL"/>
        </w:rPr>
        <w:t>Key</w:t>
      </w:r>
      <w:proofErr w:type="spellEnd"/>
      <w:r>
        <w:rPr>
          <w:szCs w:val="18"/>
          <w:lang w:bidi="nl-NL"/>
        </w:rPr>
        <w:t xml:space="preserve">-spelers </w:t>
      </w:r>
      <w:proofErr w:type="spellStart"/>
      <w:r>
        <w:rPr>
          <w:szCs w:val="18"/>
          <w:lang w:bidi="nl-NL"/>
        </w:rPr>
        <w:t>pDSO</w:t>
      </w:r>
      <w:proofErr w:type="spellEnd"/>
      <w:r>
        <w:rPr>
          <w:szCs w:val="18"/>
          <w:lang w:bidi="nl-NL"/>
        </w:rPr>
        <w:t>/ADS verlaten het DSO-LV programma</w:t>
      </w:r>
      <w:r>
        <w:rPr>
          <w:szCs w:val="18"/>
          <w:lang w:bidi="nl-NL"/>
        </w:rPr>
        <w:br/>
      </w:r>
      <w:r>
        <w:rPr>
          <w:i/>
          <w:iCs/>
          <w:szCs w:val="18"/>
          <w:lang w:bidi="nl-NL"/>
        </w:rPr>
        <w:t xml:space="preserve">status: De actie van de inventarisatie van </w:t>
      </w:r>
      <w:proofErr w:type="spellStart"/>
      <w:r>
        <w:rPr>
          <w:i/>
          <w:iCs/>
          <w:szCs w:val="18"/>
          <w:lang w:bidi="nl-NL"/>
        </w:rPr>
        <w:t>SPOK’s</w:t>
      </w:r>
      <w:proofErr w:type="spellEnd"/>
      <w:r>
        <w:rPr>
          <w:i/>
          <w:iCs/>
          <w:szCs w:val="18"/>
          <w:lang w:bidi="nl-NL"/>
        </w:rPr>
        <w:t xml:space="preserve"> en </w:t>
      </w:r>
      <w:proofErr w:type="spellStart"/>
      <w:r>
        <w:rPr>
          <w:i/>
          <w:iCs/>
          <w:szCs w:val="18"/>
          <w:lang w:bidi="nl-NL"/>
        </w:rPr>
        <w:t>Key</w:t>
      </w:r>
      <w:proofErr w:type="spellEnd"/>
      <w:r>
        <w:rPr>
          <w:i/>
          <w:iCs/>
          <w:szCs w:val="18"/>
          <w:lang w:bidi="nl-NL"/>
        </w:rPr>
        <w:t>-spelers is gestart. Overige benoemde mogelijke maatregelen zijn:</w:t>
      </w:r>
    </w:p>
    <w:p w14:paraId="74882C9D" w14:textId="77777777" w:rsidR="002E179C" w:rsidRDefault="002E179C" w:rsidP="002E179C">
      <w:pPr>
        <w:pStyle w:val="Lijstalinea"/>
        <w:numPr>
          <w:ilvl w:val="1"/>
          <w:numId w:val="49"/>
        </w:numPr>
        <w:spacing w:after="160"/>
        <w:rPr>
          <w:i/>
          <w:iCs/>
          <w:szCs w:val="18"/>
          <w:lang w:bidi="nl-NL"/>
        </w:rPr>
      </w:pPr>
      <w:r>
        <w:rPr>
          <w:i/>
          <w:iCs/>
          <w:szCs w:val="18"/>
          <w:lang w:bidi="nl-NL"/>
        </w:rPr>
        <w:t>werven op kennisplekken</w:t>
      </w:r>
    </w:p>
    <w:p w14:paraId="272481E4" w14:textId="77777777" w:rsidR="002E179C" w:rsidRDefault="002E179C" w:rsidP="002E179C">
      <w:pPr>
        <w:pStyle w:val="Lijstalinea"/>
        <w:numPr>
          <w:ilvl w:val="1"/>
          <w:numId w:val="49"/>
        </w:numPr>
        <w:spacing w:after="160"/>
        <w:rPr>
          <w:i/>
          <w:iCs/>
          <w:szCs w:val="18"/>
          <w:lang w:bidi="nl-NL"/>
        </w:rPr>
      </w:pPr>
      <w:r>
        <w:rPr>
          <w:i/>
          <w:iCs/>
          <w:szCs w:val="18"/>
          <w:lang w:bidi="nl-NL"/>
        </w:rPr>
        <w:t>(aanvullende) interessante taken bieden</w:t>
      </w:r>
    </w:p>
    <w:p w14:paraId="3E97CF3C" w14:textId="77777777" w:rsidR="002E179C" w:rsidRDefault="002E179C" w:rsidP="002E179C">
      <w:pPr>
        <w:pStyle w:val="Lijstalinea"/>
        <w:numPr>
          <w:ilvl w:val="1"/>
          <w:numId w:val="49"/>
        </w:numPr>
        <w:spacing w:after="160"/>
        <w:rPr>
          <w:i/>
          <w:iCs/>
          <w:szCs w:val="18"/>
          <w:lang w:bidi="nl-NL"/>
        </w:rPr>
      </w:pPr>
      <w:r>
        <w:rPr>
          <w:i/>
          <w:iCs/>
          <w:szCs w:val="18"/>
          <w:lang w:bidi="nl-NL"/>
        </w:rPr>
        <w:t>flexibiliseringsafspraken / opleidingen</w:t>
      </w:r>
    </w:p>
    <w:p w14:paraId="60F60E9B" w14:textId="77777777" w:rsidR="002E179C" w:rsidRDefault="002E179C" w:rsidP="002E179C">
      <w:pPr>
        <w:pStyle w:val="Lijstalinea"/>
        <w:numPr>
          <w:ilvl w:val="1"/>
          <w:numId w:val="49"/>
        </w:numPr>
        <w:spacing w:after="160"/>
        <w:rPr>
          <w:i/>
          <w:iCs/>
          <w:szCs w:val="18"/>
          <w:lang w:bidi="nl-NL"/>
        </w:rPr>
      </w:pPr>
      <w:r>
        <w:rPr>
          <w:i/>
          <w:iCs/>
          <w:szCs w:val="18"/>
          <w:lang w:bidi="nl-NL"/>
        </w:rPr>
        <w:t>eventueel structurele vacatureruimte</w:t>
      </w:r>
    </w:p>
    <w:p w14:paraId="5A9B3A08" w14:textId="77777777" w:rsidR="002E179C" w:rsidRDefault="002E179C" w:rsidP="002E179C">
      <w:pPr>
        <w:pStyle w:val="Lijstalinea"/>
        <w:numPr>
          <w:ilvl w:val="0"/>
          <w:numId w:val="49"/>
        </w:numPr>
        <w:spacing w:after="160"/>
        <w:rPr>
          <w:szCs w:val="18"/>
          <w:lang w:bidi="nl-NL"/>
        </w:rPr>
      </w:pPr>
      <w:r>
        <w:rPr>
          <w:szCs w:val="18"/>
          <w:lang w:bidi="nl-NL"/>
        </w:rPr>
        <w:t xml:space="preserve">Onduidelijkheid omtrent beschikbare financiële middelen en extra omgevingen (m.n. Leveranciersomgeving en </w:t>
      </w:r>
      <w:proofErr w:type="spellStart"/>
      <w:r>
        <w:rPr>
          <w:szCs w:val="18"/>
          <w:lang w:bidi="nl-NL"/>
        </w:rPr>
        <w:t>Staging</w:t>
      </w:r>
      <w:proofErr w:type="spellEnd"/>
      <w:r>
        <w:rPr>
          <w:szCs w:val="18"/>
          <w:lang w:bidi="nl-NL"/>
        </w:rPr>
        <w:t>).</w:t>
      </w:r>
      <w:r>
        <w:rPr>
          <w:szCs w:val="18"/>
          <w:lang w:bidi="nl-NL"/>
        </w:rPr>
        <w:br/>
      </w:r>
      <w:r>
        <w:rPr>
          <w:i/>
          <w:iCs/>
          <w:szCs w:val="18"/>
          <w:lang w:bidi="nl-NL"/>
        </w:rPr>
        <w:t>status: Impactanalyse extra leveranciersomgeving is gestart, echter de onduidelijkheid omtrent de financiële middelen blijft.</w:t>
      </w:r>
    </w:p>
    <w:p w14:paraId="100E2A10" w14:textId="77777777" w:rsidR="002E179C" w:rsidRDefault="002E179C" w:rsidP="002E179C">
      <w:pPr>
        <w:pStyle w:val="Lijstalinea"/>
        <w:numPr>
          <w:ilvl w:val="0"/>
          <w:numId w:val="49"/>
        </w:numPr>
        <w:spacing w:after="160"/>
        <w:rPr>
          <w:szCs w:val="18"/>
          <w:lang w:bidi="nl-NL"/>
        </w:rPr>
      </w:pPr>
      <w:r>
        <w:rPr>
          <w:szCs w:val="18"/>
          <w:lang w:bidi="nl-NL"/>
        </w:rPr>
        <w:t>Voor sommige functies is werving in de markt moeilijk (kwalitatief en kwantitatief niet beschikbaar)</w:t>
      </w:r>
      <w:r>
        <w:rPr>
          <w:szCs w:val="18"/>
          <w:lang w:bidi="nl-NL"/>
        </w:rPr>
        <w:br/>
      </w:r>
      <w:r>
        <w:rPr>
          <w:i/>
          <w:iCs/>
          <w:szCs w:val="18"/>
          <w:lang w:bidi="nl-NL"/>
        </w:rPr>
        <w:t>status: Dit risico nam gedurende PI-21 toe en heeft een versterkende relatie met het eerstgenoemde risico.</w:t>
      </w:r>
    </w:p>
    <w:p w14:paraId="0A706389" w14:textId="77777777" w:rsidR="002E179C" w:rsidRDefault="002E179C" w:rsidP="002E179C">
      <w:pPr>
        <w:spacing w:after="160" w:line="276" w:lineRule="auto"/>
        <w:rPr>
          <w:szCs w:val="18"/>
          <w:lang w:bidi="nl-NL"/>
        </w:rPr>
      </w:pPr>
    </w:p>
    <w:p w14:paraId="14A72955" w14:textId="77777777" w:rsidR="002E179C" w:rsidRDefault="002E179C" w:rsidP="002E179C">
      <w:pPr>
        <w:spacing w:after="160" w:line="276" w:lineRule="auto"/>
        <w:rPr>
          <w:szCs w:val="18"/>
          <w:lang w:bidi="nl-NL"/>
        </w:rPr>
      </w:pPr>
    </w:p>
    <w:p w14:paraId="6BE95BF2" w14:textId="77777777" w:rsidR="002E179C" w:rsidRDefault="002E179C" w:rsidP="002E179C">
      <w:pPr>
        <w:spacing w:line="240" w:lineRule="auto"/>
        <w:rPr>
          <w:szCs w:val="18"/>
          <w:lang w:bidi="nl-NL"/>
        </w:rPr>
      </w:pPr>
      <w:r>
        <w:rPr>
          <w:szCs w:val="18"/>
          <w:lang w:bidi="nl-NL"/>
        </w:rPr>
        <w:br w:type="page"/>
      </w:r>
    </w:p>
    <w:p w14:paraId="48CAA364" w14:textId="77777777" w:rsidR="00814D61" w:rsidRDefault="00814D61" w:rsidP="00BF61F0">
      <w:pPr>
        <w:spacing w:after="160" w:line="276" w:lineRule="auto"/>
        <w:rPr>
          <w:szCs w:val="18"/>
          <w:lang w:bidi="nl-NL"/>
        </w:rPr>
      </w:pPr>
    </w:p>
    <w:p w14:paraId="20EB0228" w14:textId="77777777" w:rsidR="00814D61" w:rsidRDefault="00814D61" w:rsidP="00BF61F0">
      <w:pPr>
        <w:spacing w:after="160" w:line="276" w:lineRule="auto"/>
        <w:rPr>
          <w:szCs w:val="18"/>
          <w:lang w:bidi="nl-NL"/>
        </w:rPr>
      </w:pPr>
    </w:p>
    <w:p w14:paraId="72BE6F4D" w14:textId="77777777" w:rsidR="005B3908" w:rsidRDefault="005B3908">
      <w:pPr>
        <w:spacing w:line="240" w:lineRule="auto"/>
        <w:rPr>
          <w:szCs w:val="18"/>
          <w:lang w:bidi="nl-NL"/>
        </w:rPr>
      </w:pPr>
      <w:r>
        <w:rPr>
          <w:szCs w:val="18"/>
          <w:lang w:bidi="nl-NL"/>
        </w:rPr>
        <w:br w:type="page"/>
      </w:r>
    </w:p>
    <w:p w14:paraId="0EC0D4B6" w14:textId="77777777" w:rsidR="00DE4A74" w:rsidRDefault="005B3908" w:rsidP="00BF61F0">
      <w:pPr>
        <w:spacing w:after="160" w:line="276" w:lineRule="auto"/>
        <w:rPr>
          <w:b/>
          <w:bCs/>
          <w:sz w:val="22"/>
          <w:szCs w:val="22"/>
          <w:lang w:bidi="nl-NL"/>
        </w:rPr>
      </w:pPr>
      <w:r w:rsidRPr="00A56288">
        <w:rPr>
          <w:b/>
          <w:bCs/>
          <w:sz w:val="22"/>
          <w:szCs w:val="22"/>
          <w:lang w:bidi="nl-NL"/>
        </w:rPr>
        <w:lastRenderedPageBreak/>
        <w:t>Bijlagen: uitzonderingsvoorstellen stabiliseringsperiode</w:t>
      </w:r>
    </w:p>
    <w:p w14:paraId="16AD07C9" w14:textId="77777777" w:rsidR="00A56288" w:rsidRDefault="00A56288">
      <w:pPr>
        <w:spacing w:line="240" w:lineRule="auto"/>
        <w:rPr>
          <w:b/>
          <w:bCs/>
          <w:sz w:val="22"/>
          <w:szCs w:val="22"/>
          <w:lang w:bidi="nl-NL"/>
        </w:rPr>
      </w:pPr>
      <w:r>
        <w:rPr>
          <w:b/>
          <w:bCs/>
          <w:sz w:val="22"/>
          <w:szCs w:val="22"/>
          <w:lang w:bidi="nl-NL"/>
        </w:rPr>
        <w:br w:type="page"/>
      </w:r>
    </w:p>
    <w:p w14:paraId="0710704E" w14:textId="77777777" w:rsidR="00A56288" w:rsidRDefault="00A56288" w:rsidP="00A56288">
      <w:pPr>
        <w:rPr>
          <w:rFonts w:asciiTheme="minorHAnsi" w:hAnsiTheme="minorHAnsi"/>
          <w:b/>
          <w:bCs/>
          <w:sz w:val="24"/>
        </w:rPr>
      </w:pPr>
      <w:r>
        <w:rPr>
          <w:b/>
          <w:bCs/>
          <w:sz w:val="24"/>
        </w:rPr>
        <w:lastRenderedPageBreak/>
        <w:t>Uitzonderingsvoorstel functionaliteit DSO-LV – PI-22</w:t>
      </w:r>
    </w:p>
    <w:p w14:paraId="1CB1225A" w14:textId="77777777" w:rsidR="00A56288" w:rsidRDefault="00A56288" w:rsidP="00A56288">
      <w:pPr>
        <w:rPr>
          <w:b/>
          <w:bCs/>
        </w:rPr>
      </w:pPr>
    </w:p>
    <w:p w14:paraId="527F8B25" w14:textId="77777777" w:rsidR="00A56288" w:rsidRDefault="00A56288" w:rsidP="00A56288">
      <w:pPr>
        <w:rPr>
          <w:b/>
          <w:bCs/>
          <w:sz w:val="22"/>
          <w:szCs w:val="22"/>
        </w:rPr>
      </w:pPr>
      <w:r>
        <w:rPr>
          <w:b/>
          <w:bCs/>
        </w:rPr>
        <w:t xml:space="preserve">Feature </w:t>
      </w:r>
    </w:p>
    <w:p w14:paraId="0209E9FB" w14:textId="77777777" w:rsidR="00A56288" w:rsidRDefault="006B7BED" w:rsidP="00A56288">
      <w:hyperlink r:id="rId95" w:history="1">
        <w:r w:rsidR="00A56288">
          <w:rPr>
            <w:rStyle w:val="Hyperlink"/>
          </w:rPr>
          <w:t>PBDSO-866</w:t>
        </w:r>
      </w:hyperlink>
      <w:r w:rsidR="00A56288">
        <w:t xml:space="preserve"> – Gerelateerde vraag &amp; verzoeken kunnen traceren / notificeren (incl. verzoekenregister)</w:t>
      </w:r>
    </w:p>
    <w:p w14:paraId="5161E600" w14:textId="77777777" w:rsidR="00A56288" w:rsidRDefault="00A56288" w:rsidP="00A56288">
      <w:pPr>
        <w:rPr>
          <w:b/>
          <w:bCs/>
        </w:rPr>
      </w:pPr>
    </w:p>
    <w:p w14:paraId="33C16119" w14:textId="77777777" w:rsidR="00A56288" w:rsidRDefault="00A56288" w:rsidP="00A56288">
      <w:pPr>
        <w:rPr>
          <w:b/>
          <w:bCs/>
        </w:rPr>
      </w:pPr>
      <w:r>
        <w:rPr>
          <w:b/>
          <w:bCs/>
        </w:rPr>
        <w:t>Status</w:t>
      </w:r>
    </w:p>
    <w:p w14:paraId="1CB6D76C" w14:textId="77777777" w:rsidR="00A56288" w:rsidRDefault="00A56288" w:rsidP="00A56288">
      <w:r>
        <w:t>Gevraagd voor PI-22: ja</w:t>
      </w:r>
    </w:p>
    <w:p w14:paraId="2D730DD2" w14:textId="77777777" w:rsidR="00A56288" w:rsidRDefault="00A56288" w:rsidP="00A56288">
      <w:r>
        <w:t>Aangeboden voor PI-22: ja</w:t>
      </w:r>
    </w:p>
    <w:p w14:paraId="31E604FC" w14:textId="77777777" w:rsidR="00A56288" w:rsidRDefault="00A56288" w:rsidP="00A56288">
      <w:pPr>
        <w:rPr>
          <w:b/>
          <w:bCs/>
        </w:rPr>
      </w:pPr>
    </w:p>
    <w:p w14:paraId="605A0D43" w14:textId="77777777" w:rsidR="00A56288" w:rsidRDefault="00A56288" w:rsidP="00A56288">
      <w:pPr>
        <w:rPr>
          <w:b/>
          <w:bCs/>
        </w:rPr>
      </w:pPr>
      <w:r>
        <w:rPr>
          <w:b/>
          <w:bCs/>
        </w:rPr>
        <w:t>Relatie GPVE/IWT</w:t>
      </w:r>
    </w:p>
    <w:p w14:paraId="79BBBBBF" w14:textId="77777777" w:rsidR="00A56288" w:rsidRDefault="00A56288" w:rsidP="00A56288">
      <w:r>
        <w:t>Geen, aangemerkt als urgente doorontwikkeling</w:t>
      </w:r>
    </w:p>
    <w:p w14:paraId="321E8A9E" w14:textId="77777777" w:rsidR="00A56288" w:rsidRDefault="00A56288" w:rsidP="00A56288"/>
    <w:p w14:paraId="58B8AF88" w14:textId="77777777" w:rsidR="00A56288" w:rsidRDefault="00A56288" w:rsidP="00A56288">
      <w:pPr>
        <w:rPr>
          <w:b/>
          <w:bCs/>
        </w:rPr>
      </w:pPr>
      <w:r>
        <w:rPr>
          <w:b/>
          <w:bCs/>
        </w:rPr>
        <w:t>Doel van de functionaliteit</w:t>
      </w:r>
    </w:p>
    <w:p w14:paraId="4032CFF8" w14:textId="77777777" w:rsidR="00A56288" w:rsidRDefault="00A56288" w:rsidP="00A56288">
      <w:r>
        <w:t>Voorbeeld:</w:t>
      </w:r>
    </w:p>
    <w:p w14:paraId="78613595" w14:textId="77777777" w:rsidR="00A56288" w:rsidRDefault="00A56288" w:rsidP="00A56288">
      <w:r>
        <w:t xml:space="preserve">De initiatiefnemer heeft de keuze gemaakt alle activiteiten, bij meerdere </w:t>
      </w:r>
      <w:proofErr w:type="spellStart"/>
      <w:r>
        <w:t>BG’s</w:t>
      </w:r>
      <w:proofErr w:type="spellEnd"/>
      <w:r>
        <w:t xml:space="preserve"> of BHD, ineens in te dienen, omdat de initiatiefnemer wenst dat de aanvragen in samenhang (als één overheid) worden behandeld. Deze aanvraag en melding gaat naar twee bevoegde gezagen. Als Provincie Utrecht (1 van de 2) krijg ik alleen mijn documenten en formulier gedeelte. Er is nergens te zien dat (onderdelen van) de aanvraag ook bij de gemeente binnengekomen zijn. Kortom: Hoe weet een BG (1 van de 2 </w:t>
      </w:r>
      <w:proofErr w:type="spellStart"/>
      <w:r>
        <w:t>BG’s</w:t>
      </w:r>
      <w:proofErr w:type="spellEnd"/>
      <w:r>
        <w:t xml:space="preserve">) dat een aanvraag ingediend is bij 2 </w:t>
      </w:r>
      <w:proofErr w:type="spellStart"/>
      <w:r>
        <w:t>BG’s</w:t>
      </w:r>
      <w:proofErr w:type="spellEnd"/>
      <w:r>
        <w:t>? En hoe zorg je voor een samenhangende behandeling?</w:t>
      </w:r>
    </w:p>
    <w:p w14:paraId="445182D3" w14:textId="77777777" w:rsidR="00A56288" w:rsidRDefault="00A56288" w:rsidP="00A56288"/>
    <w:p w14:paraId="0614AF80" w14:textId="77777777" w:rsidR="00A56288" w:rsidRDefault="00A56288" w:rsidP="00A56288">
      <w:pPr>
        <w:rPr>
          <w:b/>
          <w:bCs/>
        </w:rPr>
      </w:pPr>
      <w:r>
        <w:rPr>
          <w:b/>
          <w:bCs/>
        </w:rPr>
        <w:t>Functionele oplossing</w:t>
      </w:r>
    </w:p>
    <w:p w14:paraId="629D629E" w14:textId="77777777" w:rsidR="00A56288" w:rsidRDefault="00A56288" w:rsidP="00A56288">
      <w:r>
        <w:t>Verzoeken (aanvragen/meldingen) worden opgenomen in een Verzoekenregister. Hierin kan worden opgenomen welke verzoeken (bijv. uit één project) aan elkaar gerelateerd zijn. Deze gerelateerde aanvragen zijn opvraagbaar via een nieuwe API.</w:t>
      </w:r>
      <w:r>
        <w:rPr>
          <w:rStyle w:val="Voetnootmarkering"/>
        </w:rPr>
        <w:footnoteReference w:id="6"/>
      </w:r>
      <w:r>
        <w:t xml:space="preserve"> </w:t>
      </w:r>
    </w:p>
    <w:p w14:paraId="4ADD2C2D" w14:textId="77777777" w:rsidR="00A56288" w:rsidRDefault="00A56288" w:rsidP="00A56288">
      <w:r>
        <w:t xml:space="preserve">Naast deze oplossing is een aantal alternatieven uitgewerkt, maar deze oplossing komt hierbij als voorkeur uit de bus. </w:t>
      </w:r>
    </w:p>
    <w:p w14:paraId="21F49FF4" w14:textId="77777777" w:rsidR="00A56288" w:rsidRDefault="00A56288" w:rsidP="00A56288"/>
    <w:p w14:paraId="40A912CE" w14:textId="77777777" w:rsidR="00A56288" w:rsidRDefault="00A56288" w:rsidP="00A56288">
      <w:pPr>
        <w:rPr>
          <w:b/>
          <w:bCs/>
        </w:rPr>
      </w:pPr>
      <w:r>
        <w:rPr>
          <w:b/>
          <w:bCs/>
        </w:rPr>
        <w:t>Businesswaarde</w:t>
      </w:r>
    </w:p>
    <w:p w14:paraId="31434766" w14:textId="77777777" w:rsidR="00A56288" w:rsidRDefault="00A56288" w:rsidP="00A56288">
      <w:r>
        <w:t xml:space="preserve">De meerwaarde van het gelijktijdig indienen van meerdere verzoeken uit één project bestaat er onder meer uit dat er één antwoord kan komen met de gewenste duidelijkheid. Hiervoor is dan wel nodig dat bevoegd gezagen weten of er gerelateerde verzoeken zijn. </w:t>
      </w:r>
    </w:p>
    <w:p w14:paraId="7D16D05E" w14:textId="77777777" w:rsidR="00A56288" w:rsidRDefault="00A56288" w:rsidP="00A56288">
      <w:r>
        <w:t xml:space="preserve">Er is een wettelijke grond voor deze coördinatie tussen verschillende bestuursorganen in art. 3.5 van de </w:t>
      </w:r>
      <w:proofErr w:type="spellStart"/>
      <w:r>
        <w:t>Awb</w:t>
      </w:r>
      <w:proofErr w:type="spellEnd"/>
      <w:r>
        <w:t>. De Omgevingswet verplicht in bepaalde gevallen hier gebruik van te maken.</w:t>
      </w:r>
    </w:p>
    <w:p w14:paraId="6F44AED1" w14:textId="77777777" w:rsidR="00A56288" w:rsidRDefault="00A56288" w:rsidP="00A56288">
      <w:r>
        <w:t>Om een indicatie te krijgen van de omvang: bij een waterschap komt dit gemiddeld een paarhonderd keer per jaar voor, of wel voor alle waterschappen samen ca. 7400 keer per jaar.</w:t>
      </w:r>
    </w:p>
    <w:p w14:paraId="38F36DC1" w14:textId="77777777" w:rsidR="00A56288" w:rsidRDefault="00A56288" w:rsidP="00A56288"/>
    <w:p w14:paraId="6DC65941" w14:textId="77777777" w:rsidR="00A56288" w:rsidRDefault="00A56288" w:rsidP="00A56288">
      <w:pPr>
        <w:rPr>
          <w:b/>
          <w:bCs/>
        </w:rPr>
      </w:pPr>
      <w:r>
        <w:rPr>
          <w:b/>
          <w:bCs/>
        </w:rPr>
        <w:t>Consequenties van niet realiseren</w:t>
      </w:r>
    </w:p>
    <w:p w14:paraId="6D5B1224" w14:textId="77777777" w:rsidR="00A56288" w:rsidRDefault="00A56288" w:rsidP="00A56288">
      <w:r>
        <w:t xml:space="preserve">Wanneer deze functionaliteit niet beschikbaar is kunnen zich twee situaties voordoen als er wel gerelateerde aanvragen zijn: ofwel er komt spanning op de doorlooptijd omdat pas in een laat stadium wordt ontdekt dat er gerelateerde aanvragen zijn, ofwel dit wordt helemaal niet ontdekt en de bevoegd gezagen handelen de vergunningsaanvragen als separate verzoeken af, waarmee niet aan de wettelijke coördinatieplicht wordt voldaan. </w:t>
      </w:r>
    </w:p>
    <w:p w14:paraId="59D3CEE9" w14:textId="77777777" w:rsidR="00A56288" w:rsidRDefault="00A56288" w:rsidP="00A56288"/>
    <w:p w14:paraId="2DB5A6C6" w14:textId="77777777" w:rsidR="00A56288" w:rsidRDefault="00A56288" w:rsidP="00A56288">
      <w:pPr>
        <w:rPr>
          <w:b/>
          <w:bCs/>
        </w:rPr>
      </w:pPr>
      <w:r>
        <w:rPr>
          <w:b/>
          <w:bCs/>
        </w:rPr>
        <w:lastRenderedPageBreak/>
        <w:t>Betrokken teams</w:t>
      </w:r>
    </w:p>
    <w:p w14:paraId="2CCBC383" w14:textId="77777777" w:rsidR="00A56288" w:rsidRDefault="00A56288" w:rsidP="00A56288">
      <w:r>
        <w:t>RWS- Gebruikerstoepassingen.</w:t>
      </w:r>
    </w:p>
    <w:p w14:paraId="20183A4E" w14:textId="77777777" w:rsidR="00A56288" w:rsidRDefault="00A56288" w:rsidP="00A56288">
      <w:pPr>
        <w:rPr>
          <w:b/>
          <w:bCs/>
        </w:rPr>
      </w:pPr>
    </w:p>
    <w:p w14:paraId="5C818146" w14:textId="77777777" w:rsidR="00A56288" w:rsidRDefault="00A56288" w:rsidP="00A56288">
      <w:pPr>
        <w:rPr>
          <w:b/>
          <w:bCs/>
        </w:rPr>
      </w:pPr>
      <w:r>
        <w:rPr>
          <w:b/>
          <w:bCs/>
        </w:rPr>
        <w:t>Impact van realisatie</w:t>
      </w:r>
    </w:p>
    <w:p w14:paraId="6F494A72" w14:textId="77777777" w:rsidR="00A56288" w:rsidRDefault="00A56288" w:rsidP="00A56288">
      <w:pPr>
        <w:rPr>
          <w:b/>
          <w:bCs/>
          <w:i/>
          <w:iCs/>
        </w:rPr>
      </w:pPr>
      <w:r>
        <w:rPr>
          <w:b/>
          <w:bCs/>
          <w:i/>
          <w:iCs/>
        </w:rPr>
        <w:t>Impact op koppelvlakken</w:t>
      </w:r>
    </w:p>
    <w:p w14:paraId="69B9E675" w14:textId="77777777" w:rsidR="00A56288" w:rsidRDefault="00A56288" w:rsidP="00A56288">
      <w:r>
        <w:t>Geen</w:t>
      </w:r>
    </w:p>
    <w:p w14:paraId="1BCAF7D7" w14:textId="77777777" w:rsidR="00A56288" w:rsidRDefault="00A56288" w:rsidP="00A56288"/>
    <w:p w14:paraId="5492A4B5" w14:textId="77777777" w:rsidR="00A56288" w:rsidRDefault="00A56288" w:rsidP="00A56288">
      <w:pPr>
        <w:rPr>
          <w:b/>
          <w:bCs/>
          <w:i/>
          <w:iCs/>
        </w:rPr>
      </w:pPr>
      <w:r>
        <w:rPr>
          <w:b/>
          <w:bCs/>
          <w:i/>
          <w:iCs/>
        </w:rPr>
        <w:t>Impact op softwareleveranciers (moeten zij iets aanpassen in hun software of iets veranderen)</w:t>
      </w:r>
      <w:r>
        <w:rPr>
          <w:rStyle w:val="Voetnootmarkering"/>
          <w:b/>
          <w:bCs/>
          <w:i/>
          <w:iCs/>
        </w:rPr>
        <w:footnoteReference w:id="7"/>
      </w:r>
    </w:p>
    <w:p w14:paraId="18C59709" w14:textId="77777777" w:rsidR="00A56288" w:rsidRDefault="00A56288" w:rsidP="00A56288">
      <w:r>
        <w:t xml:space="preserve">VTH software en/of zaaksystemen moeten kunnen omgaan met de informatie over de gerelateerde aanvragen. De oplossing moet dan ook goed met hen worden besproken. Er wordt een aparte API ontwikkeld voor het bevragen van de gerelateerde verzoeken. </w:t>
      </w:r>
    </w:p>
    <w:p w14:paraId="6F400198" w14:textId="77777777" w:rsidR="00A56288" w:rsidRDefault="00A56288" w:rsidP="00A56288"/>
    <w:p w14:paraId="058A0F72" w14:textId="77777777" w:rsidR="00A56288" w:rsidRDefault="00A56288" w:rsidP="00A56288">
      <w:pPr>
        <w:rPr>
          <w:b/>
          <w:bCs/>
          <w:i/>
          <w:iCs/>
        </w:rPr>
      </w:pPr>
      <w:r>
        <w:rPr>
          <w:b/>
          <w:bCs/>
          <w:i/>
          <w:iCs/>
        </w:rPr>
        <w:t>Impact op eindgebruikers</w:t>
      </w:r>
    </w:p>
    <w:p w14:paraId="1C7F3932" w14:textId="77777777" w:rsidR="00A56288" w:rsidRDefault="00A56288" w:rsidP="00A56288">
      <w:r>
        <w:t>Positief: efficiënte afhandeling van vergunningaanvragen met gebruikmaking van de coördinatieregeling. NB: een gebruiker is niet verplicht alle aan een project gerelateerde verzoeken in één keer in te dienen.</w:t>
      </w:r>
    </w:p>
    <w:p w14:paraId="57C1F028" w14:textId="77777777" w:rsidR="00A56288" w:rsidRDefault="00A56288" w:rsidP="00A56288"/>
    <w:p w14:paraId="462702D3" w14:textId="77777777" w:rsidR="00A56288" w:rsidRDefault="00A56288" w:rsidP="00A56288">
      <w:pPr>
        <w:rPr>
          <w:b/>
          <w:bCs/>
          <w:i/>
          <w:iCs/>
        </w:rPr>
      </w:pPr>
      <w:r>
        <w:rPr>
          <w:b/>
          <w:bCs/>
          <w:i/>
          <w:iCs/>
        </w:rPr>
        <w:t>Impact op beheer</w:t>
      </w:r>
    </w:p>
    <w:p w14:paraId="61A43FC0" w14:textId="77777777" w:rsidR="00A56288" w:rsidRDefault="00A56288" w:rsidP="00A56288">
      <w:r>
        <w:t xml:space="preserve">Deze functionaliteit is vrij complex, er moet onder meer een verzoekenregister worden aangelegd, relaties moeten goed worden gelegd en bijgehouden en het register moet gemonitord worden. </w:t>
      </w:r>
    </w:p>
    <w:p w14:paraId="752EA68D" w14:textId="77777777" w:rsidR="00A56288" w:rsidRDefault="00A56288" w:rsidP="00A56288"/>
    <w:p w14:paraId="19B86E74" w14:textId="77777777" w:rsidR="00A56288" w:rsidRDefault="00A56288" w:rsidP="00A56288">
      <w:pPr>
        <w:rPr>
          <w:b/>
          <w:bCs/>
          <w:i/>
          <w:iCs/>
        </w:rPr>
      </w:pPr>
      <w:r>
        <w:rPr>
          <w:b/>
          <w:bCs/>
          <w:i/>
          <w:iCs/>
        </w:rPr>
        <w:t>Impact op DSO ontwikkelteams</w:t>
      </w:r>
    </w:p>
    <w:p w14:paraId="53721C1A" w14:textId="77777777" w:rsidR="00A56288" w:rsidRDefault="00A56288" w:rsidP="00A56288">
      <w:r>
        <w:t xml:space="preserve">Er is een significante impact op de ontwikkeling bij Rijkswaterstaat, terwijl daar de </w:t>
      </w:r>
      <w:proofErr w:type="spellStart"/>
      <w:r>
        <w:t>workload</w:t>
      </w:r>
      <w:proofErr w:type="spellEnd"/>
      <w:r>
        <w:t xml:space="preserve"> al erg groot is om de focus op stabiliteit en robuustheid waar te kunnen maken. Als deze functionaliteit in PI-22 gerealiseerd moet worden dan kan de focus op stabiliteit niet waargemaakt worden.</w:t>
      </w:r>
    </w:p>
    <w:p w14:paraId="5BACE19E" w14:textId="77777777" w:rsidR="00A56288" w:rsidRDefault="00A56288" w:rsidP="00A56288"/>
    <w:p w14:paraId="125851E1" w14:textId="77777777" w:rsidR="00A56288" w:rsidRDefault="00A56288" w:rsidP="00A56288">
      <w:pPr>
        <w:rPr>
          <w:b/>
          <w:bCs/>
        </w:rPr>
      </w:pPr>
      <w:r>
        <w:rPr>
          <w:b/>
          <w:bCs/>
        </w:rPr>
        <w:t>Risico-afweging</w:t>
      </w:r>
    </w:p>
    <w:p w14:paraId="6149D24B" w14:textId="77777777" w:rsidR="00A56288" w:rsidRDefault="00A56288" w:rsidP="00A56288">
      <w:r>
        <w:t xml:space="preserve">Er is geen risico bij de ontwikkeling van deze functionaliteit zelf. Er wordt een aparte API opgeleverd waarmee bestaande services in tact blijven. </w:t>
      </w:r>
    </w:p>
    <w:p w14:paraId="681571DE" w14:textId="77777777" w:rsidR="00A56288" w:rsidRDefault="00A56288" w:rsidP="00A56288"/>
    <w:p w14:paraId="19BE3DB3" w14:textId="77777777" w:rsidR="00A56288" w:rsidRDefault="00A56288" w:rsidP="00A56288"/>
    <w:p w14:paraId="3251ACA8" w14:textId="77777777" w:rsidR="00A56288" w:rsidRDefault="00A56288" w:rsidP="00A56288"/>
    <w:p w14:paraId="02597E74" w14:textId="77777777" w:rsidR="00A56288" w:rsidRDefault="00A56288" w:rsidP="00A56288">
      <w:pPr>
        <w:rPr>
          <w:b/>
          <w:bCs/>
        </w:rPr>
      </w:pPr>
      <w:r>
        <w:rPr>
          <w:b/>
          <w:bCs/>
        </w:rPr>
        <w:t>Advies</w:t>
      </w:r>
    </w:p>
    <w:p w14:paraId="3E54DE50" w14:textId="77777777" w:rsidR="00A56288" w:rsidRDefault="00A56288" w:rsidP="00A56288">
      <w:r>
        <w:t xml:space="preserve">Realiseren in PI-22, zodat softwareleveranciers hier nog op kunnen ontwikkelen. </w:t>
      </w:r>
    </w:p>
    <w:p w14:paraId="58E1896A" w14:textId="77777777" w:rsidR="00A56288" w:rsidRDefault="00A56288" w:rsidP="00A56288"/>
    <w:p w14:paraId="5F619CFE" w14:textId="77777777" w:rsidR="00A56288" w:rsidRDefault="00A56288" w:rsidP="00A56288">
      <w:pPr>
        <w:rPr>
          <w:b/>
          <w:bCs/>
        </w:rPr>
      </w:pPr>
      <w:r>
        <w:rPr>
          <w:b/>
          <w:bCs/>
        </w:rPr>
        <w:t>Besluit</w:t>
      </w:r>
    </w:p>
    <w:p w14:paraId="3ED0B548" w14:textId="77777777" w:rsidR="00A56288" w:rsidRDefault="00A56288" w:rsidP="00A56288">
      <w:r>
        <w:t>PR d.d.</w:t>
      </w:r>
    </w:p>
    <w:p w14:paraId="67C77268" w14:textId="77777777" w:rsidR="00A56288" w:rsidRDefault="00A56288" w:rsidP="00A56288"/>
    <w:p w14:paraId="697CE528" w14:textId="77777777" w:rsidR="00A56288" w:rsidRDefault="00A56288" w:rsidP="00A56288">
      <w:r>
        <w:t>OGB d.d.</w:t>
      </w:r>
    </w:p>
    <w:p w14:paraId="77702684" w14:textId="77777777" w:rsidR="00A56288" w:rsidRDefault="00A56288" w:rsidP="00A56288"/>
    <w:p w14:paraId="248280E1" w14:textId="77777777" w:rsidR="00A56288" w:rsidRDefault="00A56288" w:rsidP="00A56288"/>
    <w:p w14:paraId="3D96F302" w14:textId="77777777" w:rsidR="00A56288" w:rsidRDefault="00A56288">
      <w:pPr>
        <w:spacing w:line="240" w:lineRule="auto"/>
        <w:rPr>
          <w:b/>
          <w:bCs/>
          <w:sz w:val="22"/>
          <w:szCs w:val="22"/>
          <w:lang w:bidi="nl-NL"/>
        </w:rPr>
      </w:pPr>
      <w:r>
        <w:rPr>
          <w:b/>
          <w:bCs/>
          <w:sz w:val="22"/>
          <w:szCs w:val="22"/>
          <w:lang w:bidi="nl-NL"/>
        </w:rPr>
        <w:br w:type="page"/>
      </w:r>
    </w:p>
    <w:p w14:paraId="62F56133" w14:textId="77777777" w:rsidR="00A56288" w:rsidRPr="00B26CE3" w:rsidRDefault="00A56288" w:rsidP="00A56288">
      <w:pPr>
        <w:rPr>
          <w:b/>
          <w:bCs/>
          <w:sz w:val="24"/>
        </w:rPr>
      </w:pPr>
      <w:r w:rsidRPr="00B26CE3">
        <w:rPr>
          <w:b/>
          <w:bCs/>
          <w:sz w:val="24"/>
        </w:rPr>
        <w:lastRenderedPageBreak/>
        <w:t>Uitzonderingsvoorstel functionaliteit DSO-LV – PI-22</w:t>
      </w:r>
    </w:p>
    <w:p w14:paraId="7A9EDAAF" w14:textId="77777777" w:rsidR="00A56288" w:rsidRPr="00B26CE3" w:rsidRDefault="00A56288" w:rsidP="00A56288">
      <w:pPr>
        <w:rPr>
          <w:b/>
          <w:bCs/>
        </w:rPr>
      </w:pPr>
      <w:r w:rsidRPr="00B26CE3">
        <w:rPr>
          <w:b/>
          <w:bCs/>
        </w:rPr>
        <w:t xml:space="preserve">Feature </w:t>
      </w:r>
    </w:p>
    <w:p w14:paraId="3B3860C3" w14:textId="77777777" w:rsidR="00A56288" w:rsidRDefault="006B7BED" w:rsidP="00A56288">
      <w:hyperlink r:id="rId96" w:history="1">
        <w:r w:rsidR="00A56288">
          <w:rPr>
            <w:rStyle w:val="Hyperlink"/>
          </w:rPr>
          <w:t>PBDSO-898</w:t>
        </w:r>
      </w:hyperlink>
      <w:r w:rsidR="00A56288">
        <w:t xml:space="preserve"> – Automatiseren van de downloadfunctie omgevingsdocumenten</w:t>
      </w:r>
    </w:p>
    <w:p w14:paraId="7CE4F5F9" w14:textId="77777777" w:rsidR="00A56288" w:rsidRDefault="00A56288" w:rsidP="00A56288">
      <w:pPr>
        <w:rPr>
          <w:b/>
          <w:bCs/>
        </w:rPr>
      </w:pPr>
    </w:p>
    <w:p w14:paraId="76BD4930" w14:textId="77777777" w:rsidR="00A56288" w:rsidRPr="006976B1" w:rsidRDefault="00A56288" w:rsidP="00A56288">
      <w:pPr>
        <w:rPr>
          <w:b/>
          <w:bCs/>
        </w:rPr>
      </w:pPr>
      <w:r>
        <w:rPr>
          <w:b/>
          <w:bCs/>
        </w:rPr>
        <w:t>S</w:t>
      </w:r>
      <w:r w:rsidRPr="006976B1">
        <w:rPr>
          <w:b/>
          <w:bCs/>
        </w:rPr>
        <w:t>tatus</w:t>
      </w:r>
    </w:p>
    <w:p w14:paraId="56ADC0D4" w14:textId="77777777" w:rsidR="00A56288" w:rsidRDefault="00A56288" w:rsidP="00A56288">
      <w:r>
        <w:t>Gevraagd voor PI-22: ja</w:t>
      </w:r>
    </w:p>
    <w:p w14:paraId="62CB71BC" w14:textId="77777777" w:rsidR="00A56288" w:rsidRDefault="00A56288" w:rsidP="00A56288">
      <w:r>
        <w:t>Aangeboden voor PI-22: ja</w:t>
      </w:r>
    </w:p>
    <w:p w14:paraId="31D728A4" w14:textId="77777777" w:rsidR="00A56288" w:rsidRDefault="00A56288" w:rsidP="00A56288">
      <w:pPr>
        <w:rPr>
          <w:b/>
          <w:bCs/>
        </w:rPr>
      </w:pPr>
    </w:p>
    <w:p w14:paraId="263EF246" w14:textId="77777777" w:rsidR="00A56288" w:rsidRDefault="00A56288" w:rsidP="00A56288">
      <w:pPr>
        <w:rPr>
          <w:b/>
          <w:bCs/>
        </w:rPr>
      </w:pPr>
      <w:r>
        <w:rPr>
          <w:b/>
          <w:bCs/>
        </w:rPr>
        <w:t>Relatie GPVE/IWT</w:t>
      </w:r>
    </w:p>
    <w:p w14:paraId="57E120F9" w14:textId="77777777" w:rsidR="00A56288" w:rsidRPr="00977724" w:rsidRDefault="00A56288" w:rsidP="00A56288">
      <w:r w:rsidRPr="00977724">
        <w:t>GPVE: ORN22</w:t>
      </w:r>
    </w:p>
    <w:p w14:paraId="72BADD7A" w14:textId="77777777" w:rsidR="00A56288" w:rsidRDefault="00A56288" w:rsidP="00A56288">
      <w:pPr>
        <w:rPr>
          <w:b/>
          <w:bCs/>
        </w:rPr>
      </w:pPr>
    </w:p>
    <w:p w14:paraId="05CF762D" w14:textId="77777777" w:rsidR="00A56288" w:rsidRPr="00B26CE3" w:rsidRDefault="00A56288" w:rsidP="00A56288">
      <w:pPr>
        <w:rPr>
          <w:b/>
          <w:bCs/>
        </w:rPr>
      </w:pPr>
      <w:r w:rsidRPr="00B26CE3">
        <w:rPr>
          <w:b/>
          <w:bCs/>
        </w:rPr>
        <w:t>Doel van de functionaliteit</w:t>
      </w:r>
    </w:p>
    <w:p w14:paraId="02F562B6" w14:textId="77777777" w:rsidR="00A56288" w:rsidRDefault="00A56288" w:rsidP="00A56288">
      <w:r>
        <w:t>Bevoegd gezagen en hun adviseurs moeten in staat zijn om omgevingsdocumenten uit het DSO op te halen om deze in hun eigen systemen te kunnen hergebruiken</w:t>
      </w:r>
    </w:p>
    <w:p w14:paraId="1AD882BD" w14:textId="77777777" w:rsidR="00A56288" w:rsidRDefault="00A56288" w:rsidP="00A56288">
      <w:pPr>
        <w:rPr>
          <w:b/>
          <w:bCs/>
        </w:rPr>
      </w:pPr>
    </w:p>
    <w:p w14:paraId="7F1C3CFD" w14:textId="77777777" w:rsidR="00A56288" w:rsidRDefault="00A56288" w:rsidP="00A56288">
      <w:pPr>
        <w:rPr>
          <w:b/>
          <w:bCs/>
        </w:rPr>
      </w:pPr>
      <w:r w:rsidRPr="00506F19">
        <w:rPr>
          <w:b/>
          <w:bCs/>
        </w:rPr>
        <w:t>Functionele oplossing</w:t>
      </w:r>
    </w:p>
    <w:p w14:paraId="795CACD1" w14:textId="77777777" w:rsidR="00A56288" w:rsidRPr="00977724" w:rsidRDefault="00A56288" w:rsidP="00A56288">
      <w:r w:rsidRPr="00977724">
        <w:t>Via een service de mogelijkheid geven om gegevens op te halen. Voor verdere details zie de beschrijving in Jira.</w:t>
      </w:r>
    </w:p>
    <w:p w14:paraId="735ED851" w14:textId="77777777" w:rsidR="00A56288" w:rsidRPr="00977724" w:rsidRDefault="00A56288" w:rsidP="00A56288">
      <w:pPr>
        <w:rPr>
          <w:b/>
          <w:bCs/>
        </w:rPr>
      </w:pPr>
    </w:p>
    <w:p w14:paraId="189D8826" w14:textId="77777777" w:rsidR="00A56288" w:rsidRPr="00506F19" w:rsidRDefault="00A56288" w:rsidP="00A56288">
      <w:pPr>
        <w:rPr>
          <w:b/>
          <w:bCs/>
        </w:rPr>
      </w:pPr>
      <w:r w:rsidRPr="00506F19">
        <w:rPr>
          <w:b/>
          <w:bCs/>
        </w:rPr>
        <w:t>Businesswaarde</w:t>
      </w:r>
    </w:p>
    <w:p w14:paraId="6E7CE2DB" w14:textId="77777777" w:rsidR="00A56288" w:rsidRDefault="00A56288" w:rsidP="00A56288">
      <w:r>
        <w:t xml:space="preserve">Deze feature is bijvoorbeeld van belang voor de plan-plan uitwisseling tussen leveranciers. Maar ook voor het overschakelen tussen leveranciers door bevoegd gezag. </w:t>
      </w:r>
    </w:p>
    <w:p w14:paraId="4817EF95" w14:textId="77777777" w:rsidR="00A56288" w:rsidRDefault="00A56288" w:rsidP="00A56288"/>
    <w:p w14:paraId="594F0311" w14:textId="77777777" w:rsidR="00A56288" w:rsidRPr="00506F19" w:rsidRDefault="00A56288" w:rsidP="00A56288">
      <w:pPr>
        <w:rPr>
          <w:b/>
          <w:bCs/>
        </w:rPr>
      </w:pPr>
      <w:r w:rsidRPr="00506F19">
        <w:rPr>
          <w:b/>
          <w:bCs/>
        </w:rPr>
        <w:t>Consequenties van niet realiseren</w:t>
      </w:r>
    </w:p>
    <w:p w14:paraId="47357825" w14:textId="77777777" w:rsidR="00A56288" w:rsidRDefault="00A56288" w:rsidP="00A56288">
      <w:r>
        <w:t xml:space="preserve">Op dit moment kunnen plannen ook verkregen worden, maar is dit een beheervraag die menselijke tussenkomst vereist. Hiermee kost dit extra capaciteit en doorlooptijd. Bij een grote vraag kan het zijn dat wegens gebrek aan capaciteit de doorlooptijden toenemen. Verder kan heeft dit een negatief effect op de beheerlast van de betrokken teams. </w:t>
      </w:r>
    </w:p>
    <w:p w14:paraId="694EFC87" w14:textId="77777777" w:rsidR="00A56288" w:rsidRDefault="00A56288" w:rsidP="00A56288"/>
    <w:p w14:paraId="163AC620" w14:textId="77777777" w:rsidR="00A56288" w:rsidRPr="00506F19" w:rsidRDefault="00A56288" w:rsidP="00A56288">
      <w:pPr>
        <w:rPr>
          <w:b/>
          <w:bCs/>
        </w:rPr>
      </w:pPr>
      <w:r w:rsidRPr="00506F19">
        <w:rPr>
          <w:b/>
          <w:bCs/>
        </w:rPr>
        <w:t>Betrokken teams</w:t>
      </w:r>
    </w:p>
    <w:p w14:paraId="67CF6F7F" w14:textId="77777777" w:rsidR="00A56288" w:rsidRDefault="00A56288" w:rsidP="00A56288">
      <w:r>
        <w:t>KOOP - LVBB en BHKV</w:t>
      </w:r>
    </w:p>
    <w:p w14:paraId="1BF54BFB" w14:textId="77777777" w:rsidR="00A56288" w:rsidRDefault="00A56288" w:rsidP="00A56288">
      <w:r>
        <w:t>Kadaster - Ozon</w:t>
      </w:r>
    </w:p>
    <w:p w14:paraId="2C70A4CA" w14:textId="77777777" w:rsidR="00A56288" w:rsidRDefault="00A56288" w:rsidP="00A56288">
      <w:pPr>
        <w:rPr>
          <w:b/>
          <w:bCs/>
        </w:rPr>
      </w:pPr>
    </w:p>
    <w:p w14:paraId="786EB398" w14:textId="77777777" w:rsidR="00A56288" w:rsidRDefault="00A56288" w:rsidP="00A56288">
      <w:pPr>
        <w:rPr>
          <w:b/>
          <w:bCs/>
        </w:rPr>
      </w:pPr>
    </w:p>
    <w:p w14:paraId="49ECC2BB" w14:textId="77777777" w:rsidR="00A56288" w:rsidRDefault="00A56288" w:rsidP="00A56288">
      <w:pPr>
        <w:rPr>
          <w:b/>
          <w:bCs/>
        </w:rPr>
      </w:pPr>
      <w:r w:rsidRPr="00506F19">
        <w:rPr>
          <w:b/>
          <w:bCs/>
        </w:rPr>
        <w:t>Impact</w:t>
      </w:r>
      <w:r>
        <w:rPr>
          <w:b/>
          <w:bCs/>
        </w:rPr>
        <w:t xml:space="preserve"> van realisatie</w:t>
      </w:r>
    </w:p>
    <w:p w14:paraId="1AF76B29" w14:textId="77777777" w:rsidR="00A56288" w:rsidRPr="00506F19" w:rsidRDefault="00A56288" w:rsidP="00A56288">
      <w:pPr>
        <w:rPr>
          <w:b/>
          <w:bCs/>
        </w:rPr>
      </w:pPr>
    </w:p>
    <w:p w14:paraId="20D6B49A" w14:textId="77777777" w:rsidR="00A56288" w:rsidRPr="00506F19" w:rsidRDefault="00A56288" w:rsidP="00A56288">
      <w:pPr>
        <w:rPr>
          <w:b/>
          <w:bCs/>
          <w:i/>
          <w:iCs/>
        </w:rPr>
      </w:pPr>
      <w:r w:rsidRPr="00506F19">
        <w:rPr>
          <w:b/>
          <w:bCs/>
          <w:i/>
          <w:iCs/>
        </w:rPr>
        <w:t>Impact op koppelvlakken</w:t>
      </w:r>
    </w:p>
    <w:p w14:paraId="67DB2DF7" w14:textId="77777777" w:rsidR="00A56288" w:rsidRDefault="00A56288" w:rsidP="00A56288">
      <w:r>
        <w:t xml:space="preserve">Er komt een geautomatiseerd koppelvlak (API) om data op te halen bij de landelijke voorziening. </w:t>
      </w:r>
    </w:p>
    <w:p w14:paraId="5E7F5B82" w14:textId="77777777" w:rsidR="00A56288" w:rsidRDefault="00A56288" w:rsidP="00A56288"/>
    <w:p w14:paraId="56E670F4" w14:textId="77777777" w:rsidR="00A56288" w:rsidRPr="00506F19" w:rsidRDefault="00A56288" w:rsidP="00A56288">
      <w:pPr>
        <w:rPr>
          <w:b/>
          <w:bCs/>
          <w:i/>
          <w:iCs/>
        </w:rPr>
      </w:pPr>
      <w:r w:rsidRPr="00506F19">
        <w:rPr>
          <w:b/>
          <w:bCs/>
          <w:i/>
          <w:iCs/>
        </w:rPr>
        <w:t>Impact op softwareleveranciers (moeten zij iets aanpassen in hun software of iets veranderen)</w:t>
      </w:r>
      <w:r>
        <w:rPr>
          <w:rStyle w:val="Voetnootmarkering"/>
          <w:b/>
          <w:bCs/>
          <w:i/>
          <w:iCs/>
        </w:rPr>
        <w:footnoteReference w:id="8"/>
      </w:r>
    </w:p>
    <w:p w14:paraId="61881B9A" w14:textId="77777777" w:rsidR="00A56288" w:rsidRDefault="00A56288" w:rsidP="00A56288">
      <w:r>
        <w:t xml:space="preserve">Softwareleveranciers moeten een functie realiseren in hun software om een plan op te halen en in te lezen. Dit is echter niets nieuws. Leveranciers dienen deze functie al te ontwikkelen in het kader van plan-plan uitwisseling en de mogelijkheid om het handmatig samengestelde downloadpakket in te lezen. Alleen het geautomatiseerd opvragen van een downloaddocument middels software voor een eindgebruiker zal evt. nog extra functionaliteitsontwikkeling vragen. </w:t>
      </w:r>
    </w:p>
    <w:p w14:paraId="3D97D06B" w14:textId="77777777" w:rsidR="00A56288" w:rsidRDefault="00A56288" w:rsidP="00A56288"/>
    <w:p w14:paraId="04235AD0" w14:textId="77777777" w:rsidR="00A56288" w:rsidRPr="00506F19" w:rsidRDefault="00A56288" w:rsidP="00A56288">
      <w:pPr>
        <w:rPr>
          <w:b/>
          <w:bCs/>
          <w:i/>
          <w:iCs/>
        </w:rPr>
      </w:pPr>
      <w:r w:rsidRPr="00506F19">
        <w:rPr>
          <w:b/>
          <w:bCs/>
          <w:i/>
          <w:iCs/>
        </w:rPr>
        <w:lastRenderedPageBreak/>
        <w:t>Impact op eindgebruikers</w:t>
      </w:r>
    </w:p>
    <w:p w14:paraId="5B5F8B0B" w14:textId="77777777" w:rsidR="00A56288" w:rsidRDefault="00A56288" w:rsidP="00A56288">
      <w:r>
        <w:t>n.v.t.</w:t>
      </w:r>
    </w:p>
    <w:p w14:paraId="7B6608A6" w14:textId="77777777" w:rsidR="00A56288" w:rsidRDefault="00A56288" w:rsidP="00A56288"/>
    <w:p w14:paraId="1466B87A" w14:textId="77777777" w:rsidR="00A56288" w:rsidRPr="00506F19" w:rsidRDefault="00A56288" w:rsidP="00A56288">
      <w:pPr>
        <w:rPr>
          <w:b/>
          <w:bCs/>
          <w:i/>
          <w:iCs/>
        </w:rPr>
      </w:pPr>
      <w:r w:rsidRPr="00506F19">
        <w:rPr>
          <w:b/>
          <w:bCs/>
          <w:i/>
          <w:iCs/>
        </w:rPr>
        <w:t>Impact op beheer</w:t>
      </w:r>
    </w:p>
    <w:p w14:paraId="43BFD0A6" w14:textId="77777777" w:rsidR="00A56288" w:rsidRDefault="00A56288" w:rsidP="00A56288">
      <w:r>
        <w:t>Dit is een extra functie in het DSO die beheerd moet worden. Omdat de omvang van de vraag moeilijk is te voorspellen moet deze functie actief gemonitord worden. Echter de beheerlast aan de kant van het handmatig samenstellen van een downloadpakket neemt af.</w:t>
      </w:r>
    </w:p>
    <w:p w14:paraId="30B45037" w14:textId="77777777" w:rsidR="00A56288" w:rsidRDefault="00A56288" w:rsidP="00A56288"/>
    <w:p w14:paraId="107614A4" w14:textId="77777777" w:rsidR="00A56288" w:rsidRPr="00506F19" w:rsidRDefault="00A56288" w:rsidP="00A56288">
      <w:pPr>
        <w:rPr>
          <w:b/>
          <w:bCs/>
          <w:i/>
          <w:iCs/>
        </w:rPr>
      </w:pPr>
      <w:r w:rsidRPr="00506F19">
        <w:rPr>
          <w:b/>
          <w:bCs/>
          <w:i/>
          <w:iCs/>
        </w:rPr>
        <w:t>Impact op DSO ontwikkelteams</w:t>
      </w:r>
    </w:p>
    <w:p w14:paraId="1D029612" w14:textId="77777777" w:rsidR="00A56288" w:rsidRDefault="00A56288" w:rsidP="00A56288">
      <w:r>
        <w:t>De ontwikkeling van deze functie vereist een significante inzet van ontwikkelteams, waarbij het zwaartepunt bij Ozon ligt. Beide betrokken teams hebben beperkt capaciteit beschikbaar en geven aan dat de ontwikkeling niet zonder meer in de planning voor PI-22 past. De ontwikkeling gaat dan ook merkbaar ten koste van andere items.</w:t>
      </w:r>
    </w:p>
    <w:p w14:paraId="0743F6C0" w14:textId="77777777" w:rsidR="00A56288" w:rsidRDefault="00A56288" w:rsidP="00A56288"/>
    <w:p w14:paraId="555DDECB" w14:textId="77777777" w:rsidR="00A56288" w:rsidRPr="00506F19" w:rsidRDefault="00A56288" w:rsidP="00A56288">
      <w:pPr>
        <w:rPr>
          <w:b/>
          <w:bCs/>
        </w:rPr>
      </w:pPr>
      <w:r w:rsidRPr="00506F19">
        <w:rPr>
          <w:b/>
          <w:bCs/>
        </w:rPr>
        <w:t>Advies</w:t>
      </w:r>
    </w:p>
    <w:p w14:paraId="0D38F0AF" w14:textId="77777777" w:rsidR="00A56288" w:rsidRDefault="00A56288" w:rsidP="00A56288">
      <w:r>
        <w:t>De menselijke tussenstap in het proces is ongewenst. Het zorgt voor beslag op beperkt beschikbare capaciteit en maakt de doorlooptijden langer. Ook is al heel lang afgesproken dat deze functionaliteit er zou komen en ook leveranciers wachten hierop.</w:t>
      </w:r>
    </w:p>
    <w:p w14:paraId="5C76225E" w14:textId="77777777" w:rsidR="00A56288" w:rsidRDefault="00A56288" w:rsidP="00A56288">
      <w:r>
        <w:t>Voor LVBB en Ozon betekent het wel een significante capaciteitsvraag in PI-22.</w:t>
      </w:r>
    </w:p>
    <w:p w14:paraId="3B116437" w14:textId="77777777" w:rsidR="00A56288" w:rsidRDefault="00A56288" w:rsidP="00A56288"/>
    <w:p w14:paraId="253E5352" w14:textId="77777777" w:rsidR="00A56288" w:rsidRPr="006976B1" w:rsidRDefault="00A56288" w:rsidP="00A56288">
      <w:pPr>
        <w:rPr>
          <w:b/>
          <w:bCs/>
        </w:rPr>
      </w:pPr>
      <w:r w:rsidRPr="006976B1">
        <w:rPr>
          <w:b/>
          <w:bCs/>
        </w:rPr>
        <w:t>Besluit</w:t>
      </w:r>
    </w:p>
    <w:p w14:paraId="630F3340" w14:textId="77777777" w:rsidR="00A56288" w:rsidRDefault="00A56288" w:rsidP="00A56288">
      <w:r>
        <w:t>PR d.d.</w:t>
      </w:r>
    </w:p>
    <w:p w14:paraId="592DFC82" w14:textId="77777777" w:rsidR="00A56288" w:rsidRDefault="00A56288" w:rsidP="00A56288"/>
    <w:p w14:paraId="543CF465" w14:textId="77777777" w:rsidR="00A56288" w:rsidRDefault="00A56288" w:rsidP="00A56288">
      <w:r>
        <w:t>OGB d.d.</w:t>
      </w:r>
    </w:p>
    <w:p w14:paraId="4178B97B" w14:textId="77777777" w:rsidR="00A56288" w:rsidRDefault="00A56288" w:rsidP="00A56288"/>
    <w:p w14:paraId="4F708803" w14:textId="77777777" w:rsidR="00A56288" w:rsidRDefault="00A56288" w:rsidP="00BF61F0">
      <w:pPr>
        <w:spacing w:after="160" w:line="276" w:lineRule="auto"/>
        <w:rPr>
          <w:b/>
          <w:bCs/>
          <w:sz w:val="22"/>
          <w:szCs w:val="22"/>
          <w:lang w:bidi="nl-NL"/>
        </w:rPr>
      </w:pPr>
    </w:p>
    <w:p w14:paraId="2B1EBD3F" w14:textId="77777777" w:rsidR="00A56288" w:rsidRDefault="00A56288" w:rsidP="00BF61F0">
      <w:pPr>
        <w:spacing w:after="160" w:line="276" w:lineRule="auto"/>
        <w:rPr>
          <w:b/>
          <w:bCs/>
          <w:sz w:val="22"/>
          <w:szCs w:val="22"/>
          <w:lang w:bidi="nl-NL"/>
        </w:rPr>
      </w:pPr>
    </w:p>
    <w:p w14:paraId="554EF1C7" w14:textId="77777777" w:rsidR="00A56288" w:rsidRDefault="00A56288">
      <w:pPr>
        <w:spacing w:line="240" w:lineRule="auto"/>
        <w:rPr>
          <w:b/>
          <w:bCs/>
          <w:sz w:val="22"/>
          <w:szCs w:val="22"/>
          <w:lang w:bidi="nl-NL"/>
        </w:rPr>
      </w:pPr>
      <w:r>
        <w:rPr>
          <w:b/>
          <w:bCs/>
          <w:sz w:val="22"/>
          <w:szCs w:val="22"/>
          <w:lang w:bidi="nl-NL"/>
        </w:rPr>
        <w:br w:type="page"/>
      </w:r>
    </w:p>
    <w:p w14:paraId="509E3B9B" w14:textId="77777777" w:rsidR="00AA5DFE" w:rsidRDefault="00AA5DFE" w:rsidP="00AA5DFE">
      <w:pPr>
        <w:rPr>
          <w:b/>
          <w:bCs/>
          <w:sz w:val="24"/>
        </w:rPr>
      </w:pPr>
      <w:r w:rsidRPr="00B26CE3">
        <w:rPr>
          <w:b/>
          <w:bCs/>
          <w:sz w:val="24"/>
        </w:rPr>
        <w:lastRenderedPageBreak/>
        <w:t>Uitzonderingsvoorstel functionaliteit DSO-LV – PI-22</w:t>
      </w:r>
    </w:p>
    <w:p w14:paraId="61617AC1" w14:textId="77777777" w:rsidR="00AA5DFE" w:rsidRPr="00B26CE3" w:rsidRDefault="00AA5DFE" w:rsidP="00AA5DFE">
      <w:pPr>
        <w:rPr>
          <w:b/>
          <w:bCs/>
          <w:sz w:val="24"/>
        </w:rPr>
      </w:pPr>
    </w:p>
    <w:p w14:paraId="73AF28F5" w14:textId="77777777" w:rsidR="00AA5DFE" w:rsidRPr="00B26CE3" w:rsidRDefault="00AA5DFE" w:rsidP="00AA5DFE">
      <w:pPr>
        <w:rPr>
          <w:b/>
          <w:bCs/>
        </w:rPr>
      </w:pPr>
      <w:r w:rsidRPr="00B26CE3">
        <w:rPr>
          <w:b/>
          <w:bCs/>
        </w:rPr>
        <w:t xml:space="preserve">Feature </w:t>
      </w:r>
    </w:p>
    <w:p w14:paraId="21C33FF5" w14:textId="77777777" w:rsidR="00AA5DFE" w:rsidRDefault="006B7BED" w:rsidP="00AA5DFE">
      <w:hyperlink r:id="rId97" w:history="1">
        <w:r w:rsidR="00AA5DFE">
          <w:rPr>
            <w:rStyle w:val="Hyperlink"/>
          </w:rPr>
          <w:t>PBDSO-1350</w:t>
        </w:r>
      </w:hyperlink>
      <w:r w:rsidR="00AA5DFE">
        <w:t xml:space="preserve"> – Stelselcatalogus: Informatieproducten 2.0</w:t>
      </w:r>
    </w:p>
    <w:p w14:paraId="5A7964B5" w14:textId="77777777" w:rsidR="00AA5DFE" w:rsidRDefault="00AA5DFE" w:rsidP="00AA5DFE">
      <w:pPr>
        <w:rPr>
          <w:b/>
          <w:bCs/>
        </w:rPr>
      </w:pPr>
    </w:p>
    <w:p w14:paraId="7E195143" w14:textId="77777777" w:rsidR="00AA5DFE" w:rsidRPr="006976B1" w:rsidRDefault="00AA5DFE" w:rsidP="00AA5DFE">
      <w:pPr>
        <w:rPr>
          <w:b/>
          <w:bCs/>
        </w:rPr>
      </w:pPr>
      <w:r>
        <w:rPr>
          <w:b/>
          <w:bCs/>
        </w:rPr>
        <w:t>S</w:t>
      </w:r>
      <w:r w:rsidRPr="006976B1">
        <w:rPr>
          <w:b/>
          <w:bCs/>
        </w:rPr>
        <w:t>tatus</w:t>
      </w:r>
    </w:p>
    <w:p w14:paraId="2C4F6B8E" w14:textId="77777777" w:rsidR="00AA5DFE" w:rsidRDefault="00AA5DFE" w:rsidP="00AA5DFE">
      <w:r>
        <w:t>Gevraagd voor PI-22: ja</w:t>
      </w:r>
    </w:p>
    <w:p w14:paraId="7DDDF5EE" w14:textId="77777777" w:rsidR="00AA5DFE" w:rsidRDefault="00AA5DFE" w:rsidP="00AA5DFE">
      <w:r>
        <w:t xml:space="preserve">Aangeboden voor PI-22: </w:t>
      </w:r>
      <w:r w:rsidRPr="006B0BD4">
        <w:t>ja</w:t>
      </w:r>
    </w:p>
    <w:p w14:paraId="4730B960" w14:textId="77777777" w:rsidR="00AA5DFE" w:rsidRDefault="00AA5DFE" w:rsidP="00AA5DFE">
      <w:pPr>
        <w:rPr>
          <w:b/>
          <w:bCs/>
        </w:rPr>
      </w:pPr>
    </w:p>
    <w:p w14:paraId="334472EA" w14:textId="77777777" w:rsidR="00AA5DFE" w:rsidRDefault="00AA5DFE" w:rsidP="00AA5DFE">
      <w:pPr>
        <w:rPr>
          <w:b/>
          <w:bCs/>
        </w:rPr>
      </w:pPr>
      <w:r>
        <w:rPr>
          <w:b/>
          <w:bCs/>
        </w:rPr>
        <w:t>Relatie GPVE/IWT</w:t>
      </w:r>
    </w:p>
    <w:p w14:paraId="63F94915" w14:textId="77777777" w:rsidR="00AA5DFE" w:rsidRPr="00977724" w:rsidRDefault="00AA5DFE" w:rsidP="00AA5DFE">
      <w:r w:rsidRPr="00977724">
        <w:t xml:space="preserve">GPVE: </w:t>
      </w:r>
      <w:r>
        <w:t>SOW04 (buiten basisniveau), portfolioproces Uitbouw doorlopen.</w:t>
      </w:r>
    </w:p>
    <w:p w14:paraId="6D758ECE" w14:textId="77777777" w:rsidR="00AA5DFE" w:rsidRDefault="00AA5DFE" w:rsidP="00AA5DFE">
      <w:pPr>
        <w:rPr>
          <w:b/>
          <w:bCs/>
        </w:rPr>
      </w:pPr>
    </w:p>
    <w:p w14:paraId="51F46F6B" w14:textId="77777777" w:rsidR="00AA5DFE" w:rsidRPr="00B26CE3" w:rsidRDefault="00AA5DFE" w:rsidP="00AA5DFE">
      <w:pPr>
        <w:rPr>
          <w:b/>
          <w:bCs/>
        </w:rPr>
      </w:pPr>
      <w:r w:rsidRPr="00B26CE3">
        <w:rPr>
          <w:b/>
          <w:bCs/>
        </w:rPr>
        <w:t>Doel van de functionaliteit</w:t>
      </w:r>
    </w:p>
    <w:p w14:paraId="29633C01" w14:textId="77777777" w:rsidR="00AA5DFE" w:rsidRDefault="00AA5DFE" w:rsidP="00AA5DFE">
      <w:r>
        <w:t>Op een goede manier ontsluiten van de metadata bij informatieproducten.</w:t>
      </w:r>
    </w:p>
    <w:p w14:paraId="5F01CDED" w14:textId="77777777" w:rsidR="00AA5DFE" w:rsidRDefault="00AA5DFE" w:rsidP="00AA5DFE">
      <w:pPr>
        <w:rPr>
          <w:b/>
          <w:bCs/>
        </w:rPr>
      </w:pPr>
    </w:p>
    <w:p w14:paraId="6345D596" w14:textId="77777777" w:rsidR="00AA5DFE" w:rsidRDefault="00AA5DFE" w:rsidP="00AA5DFE">
      <w:pPr>
        <w:rPr>
          <w:b/>
          <w:bCs/>
        </w:rPr>
      </w:pPr>
      <w:r w:rsidRPr="00506F19">
        <w:rPr>
          <w:b/>
          <w:bCs/>
        </w:rPr>
        <w:t>Functionele oplossing</w:t>
      </w:r>
    </w:p>
    <w:p w14:paraId="091FC931" w14:textId="77777777" w:rsidR="00AA5DFE" w:rsidRPr="00977724" w:rsidRDefault="00AA5DFE" w:rsidP="00AA5DFE">
      <w:r>
        <w:t xml:space="preserve">Uitbreiding van de mogelijkheid om metadata m.b.t. informatieproducten te ontsluiten. </w:t>
      </w:r>
    </w:p>
    <w:p w14:paraId="23760D48" w14:textId="77777777" w:rsidR="00AA5DFE" w:rsidRPr="00977724" w:rsidRDefault="00AA5DFE" w:rsidP="00AA5DFE">
      <w:pPr>
        <w:rPr>
          <w:b/>
          <w:bCs/>
        </w:rPr>
      </w:pPr>
    </w:p>
    <w:p w14:paraId="02E84AA4" w14:textId="77777777" w:rsidR="00AA5DFE" w:rsidRPr="00506F19" w:rsidRDefault="00AA5DFE" w:rsidP="00AA5DFE">
      <w:pPr>
        <w:rPr>
          <w:b/>
          <w:bCs/>
        </w:rPr>
      </w:pPr>
      <w:r w:rsidRPr="00506F19">
        <w:rPr>
          <w:b/>
          <w:bCs/>
        </w:rPr>
        <w:t>Businesswaarde</w:t>
      </w:r>
    </w:p>
    <w:p w14:paraId="248433FF" w14:textId="77777777" w:rsidR="00AA5DFE" w:rsidRDefault="00AA5DFE" w:rsidP="00AA5DFE">
      <w:r>
        <w:t xml:space="preserve">Een ieder moet metadata over informatieproducten kunnen raadplegen. Dit draagt bij aan een doeltreffend en doelmatig gebruik van deze informatie en een gelijkwaardige informatiepositie van alle betrokkenen. </w:t>
      </w:r>
    </w:p>
    <w:p w14:paraId="7ECB7CE0" w14:textId="77777777" w:rsidR="00AA5DFE" w:rsidRDefault="00AA5DFE" w:rsidP="00AA5DFE"/>
    <w:p w14:paraId="5F8299E7" w14:textId="77777777" w:rsidR="00AA5DFE" w:rsidRPr="00506F19" w:rsidRDefault="00AA5DFE" w:rsidP="00AA5DFE">
      <w:pPr>
        <w:rPr>
          <w:b/>
          <w:bCs/>
        </w:rPr>
      </w:pPr>
      <w:r w:rsidRPr="00506F19">
        <w:rPr>
          <w:b/>
          <w:bCs/>
        </w:rPr>
        <w:t>Consequenties van niet realiseren</w:t>
      </w:r>
    </w:p>
    <w:p w14:paraId="30572EED" w14:textId="77777777" w:rsidR="00AA5DFE" w:rsidRDefault="00AA5DFE" w:rsidP="00AA5DFE">
      <w:r>
        <w:t>Het is nu ook al mogelijk om metadata over informatieproducten op te nemen in het DSO, maar de mogelijkheden daarbinnen zijn nog beperkt. Conform eerdere afspraken is een minimale variant ontwikkeld om vervolgens op basis van werkelijk aan te sluiten informatieproducten de functionaliteit verder te ontwikkelen onder de vlag van Uitbouw.</w:t>
      </w:r>
    </w:p>
    <w:p w14:paraId="1BB0052E" w14:textId="77777777" w:rsidR="00AA5DFE" w:rsidRDefault="00AA5DFE" w:rsidP="00AA5DFE"/>
    <w:p w14:paraId="4AC36956" w14:textId="77777777" w:rsidR="00AA5DFE" w:rsidRPr="00506F19" w:rsidRDefault="00AA5DFE" w:rsidP="00AA5DFE">
      <w:pPr>
        <w:rPr>
          <w:b/>
          <w:bCs/>
        </w:rPr>
      </w:pPr>
      <w:r w:rsidRPr="00506F19">
        <w:rPr>
          <w:b/>
          <w:bCs/>
        </w:rPr>
        <w:t>Betrokken teams</w:t>
      </w:r>
    </w:p>
    <w:p w14:paraId="45ACE7DA" w14:textId="77777777" w:rsidR="00AA5DFE" w:rsidRDefault="00AA5DFE" w:rsidP="00AA5DFE">
      <w:r>
        <w:t>Kadaster - Stelselcatalogus</w:t>
      </w:r>
    </w:p>
    <w:p w14:paraId="15476758" w14:textId="77777777" w:rsidR="00AA5DFE" w:rsidRDefault="00AA5DFE" w:rsidP="00AA5DFE">
      <w:pPr>
        <w:rPr>
          <w:b/>
          <w:bCs/>
        </w:rPr>
      </w:pPr>
    </w:p>
    <w:p w14:paraId="6F5469F1" w14:textId="77777777" w:rsidR="00AA5DFE" w:rsidRDefault="00AA5DFE" w:rsidP="00AA5DFE">
      <w:pPr>
        <w:rPr>
          <w:b/>
          <w:bCs/>
        </w:rPr>
      </w:pPr>
    </w:p>
    <w:p w14:paraId="14712DA0" w14:textId="77777777" w:rsidR="00AA5DFE" w:rsidRDefault="00AA5DFE" w:rsidP="00AA5DFE">
      <w:pPr>
        <w:rPr>
          <w:b/>
          <w:bCs/>
        </w:rPr>
      </w:pPr>
      <w:r w:rsidRPr="00506F19">
        <w:rPr>
          <w:b/>
          <w:bCs/>
        </w:rPr>
        <w:t>Impact</w:t>
      </w:r>
      <w:r>
        <w:rPr>
          <w:b/>
          <w:bCs/>
        </w:rPr>
        <w:t xml:space="preserve"> van realisatie</w:t>
      </w:r>
    </w:p>
    <w:p w14:paraId="54F01C54" w14:textId="77777777" w:rsidR="00AA5DFE" w:rsidRPr="00506F19" w:rsidRDefault="00AA5DFE" w:rsidP="00AA5DFE">
      <w:pPr>
        <w:rPr>
          <w:b/>
          <w:bCs/>
        </w:rPr>
      </w:pPr>
    </w:p>
    <w:p w14:paraId="1A7BAE1E" w14:textId="77777777" w:rsidR="00AA5DFE" w:rsidRPr="00506F19" w:rsidRDefault="00AA5DFE" w:rsidP="00AA5DFE">
      <w:pPr>
        <w:rPr>
          <w:b/>
          <w:bCs/>
          <w:i/>
          <w:iCs/>
        </w:rPr>
      </w:pPr>
      <w:r w:rsidRPr="00506F19">
        <w:rPr>
          <w:b/>
          <w:bCs/>
          <w:i/>
          <w:iCs/>
        </w:rPr>
        <w:t>Impact op koppelvlakken</w:t>
      </w:r>
    </w:p>
    <w:p w14:paraId="15D36215" w14:textId="77777777" w:rsidR="00AA5DFE" w:rsidRDefault="00AA5DFE" w:rsidP="00AA5DFE">
      <w:r>
        <w:t>n.v.t.</w:t>
      </w:r>
    </w:p>
    <w:p w14:paraId="69668768" w14:textId="77777777" w:rsidR="00AA5DFE" w:rsidRDefault="00AA5DFE" w:rsidP="00AA5DFE"/>
    <w:p w14:paraId="1D65A170" w14:textId="77777777" w:rsidR="00AA5DFE" w:rsidRDefault="00AA5DFE" w:rsidP="00AA5DFE">
      <w:pPr>
        <w:rPr>
          <w:b/>
          <w:bCs/>
          <w:i/>
          <w:iCs/>
        </w:rPr>
      </w:pPr>
      <w:r w:rsidRPr="00506F19">
        <w:rPr>
          <w:b/>
          <w:bCs/>
          <w:i/>
          <w:iCs/>
        </w:rPr>
        <w:t>Impact op softwareleveranciers (moeten zij iets aanpassen in hun software of iets veranderen)</w:t>
      </w:r>
      <w:r>
        <w:rPr>
          <w:rStyle w:val="Voetnootmarkering"/>
          <w:b/>
          <w:bCs/>
          <w:i/>
          <w:iCs/>
        </w:rPr>
        <w:footnoteReference w:id="9"/>
      </w:r>
    </w:p>
    <w:p w14:paraId="5EEEF471" w14:textId="77777777" w:rsidR="00AA5DFE" w:rsidRDefault="00AA5DFE" w:rsidP="00AA5DFE">
      <w:r>
        <w:t>n.v.t.</w:t>
      </w:r>
    </w:p>
    <w:p w14:paraId="10247A15" w14:textId="77777777" w:rsidR="00AA5DFE" w:rsidRDefault="00AA5DFE" w:rsidP="00AA5DFE"/>
    <w:p w14:paraId="626C21BD" w14:textId="77777777" w:rsidR="00AA5DFE" w:rsidRPr="00506F19" w:rsidRDefault="00AA5DFE" w:rsidP="00AA5DFE">
      <w:pPr>
        <w:rPr>
          <w:b/>
          <w:bCs/>
          <w:i/>
          <w:iCs/>
        </w:rPr>
      </w:pPr>
      <w:r w:rsidRPr="00506F19">
        <w:rPr>
          <w:b/>
          <w:bCs/>
          <w:i/>
          <w:iCs/>
        </w:rPr>
        <w:t>Impact op eindgebruikers</w:t>
      </w:r>
    </w:p>
    <w:p w14:paraId="69572CA5" w14:textId="77777777" w:rsidR="00AA5DFE" w:rsidRDefault="00AA5DFE" w:rsidP="00AA5DFE">
      <w:r>
        <w:t>Betere informatiepositie</w:t>
      </w:r>
    </w:p>
    <w:p w14:paraId="50589FBD" w14:textId="77777777" w:rsidR="00AA5DFE" w:rsidRDefault="00AA5DFE" w:rsidP="00AA5DFE"/>
    <w:p w14:paraId="72F501C7" w14:textId="77777777" w:rsidR="00AA5DFE" w:rsidRPr="00506F19" w:rsidRDefault="00AA5DFE" w:rsidP="00AA5DFE">
      <w:pPr>
        <w:rPr>
          <w:b/>
          <w:bCs/>
          <w:i/>
          <w:iCs/>
        </w:rPr>
      </w:pPr>
      <w:r w:rsidRPr="00506F19">
        <w:rPr>
          <w:b/>
          <w:bCs/>
          <w:i/>
          <w:iCs/>
        </w:rPr>
        <w:t>Impact op beheer</w:t>
      </w:r>
    </w:p>
    <w:p w14:paraId="3C52339E" w14:textId="77777777" w:rsidR="00AA5DFE" w:rsidRDefault="00AA5DFE" w:rsidP="00AA5DFE">
      <w:r>
        <w:t>Het informatiemodel voor de Stelselcatalogus wordt iets complexer en dat vraagt ook iets meer beheer.</w:t>
      </w:r>
    </w:p>
    <w:p w14:paraId="389305D9" w14:textId="77777777" w:rsidR="00AA5DFE" w:rsidRDefault="00AA5DFE" w:rsidP="00AA5DFE"/>
    <w:p w14:paraId="7B541A50" w14:textId="77777777" w:rsidR="00AA5DFE" w:rsidRDefault="00AA5DFE" w:rsidP="00AA5DFE"/>
    <w:p w14:paraId="64827003" w14:textId="77777777" w:rsidR="00AA5DFE" w:rsidRPr="00506F19" w:rsidRDefault="00AA5DFE" w:rsidP="00AA5DFE">
      <w:pPr>
        <w:rPr>
          <w:b/>
          <w:bCs/>
          <w:i/>
          <w:iCs/>
        </w:rPr>
      </w:pPr>
      <w:r w:rsidRPr="00506F19">
        <w:rPr>
          <w:b/>
          <w:bCs/>
          <w:i/>
          <w:iCs/>
        </w:rPr>
        <w:lastRenderedPageBreak/>
        <w:t>Impact op DSO ontwikkelteams</w:t>
      </w:r>
    </w:p>
    <w:p w14:paraId="7B101427" w14:textId="337CF880" w:rsidR="00AA5DFE" w:rsidRDefault="00AA5DFE" w:rsidP="00AA5DFE">
      <w:r>
        <w:t>Er is wel impact op het team van de Stelselcatalogus, maar deze component bevindt zich al in de beheerfase. Ontwikkeling gaat dan ook niet ten koste van noodzakelijke of urgente andere zaken.</w:t>
      </w:r>
      <w:r w:rsidR="00702D02">
        <w:t xml:space="preserve"> Om </w:t>
      </w:r>
      <w:proofErr w:type="spellStart"/>
      <w:r w:rsidR="00702D02">
        <w:t>effciënt</w:t>
      </w:r>
      <w:proofErr w:type="spellEnd"/>
      <w:r w:rsidR="00702D02">
        <w:t xml:space="preserve"> gebruik te maken van de beschikbare capaciteit in het team is het wenselijk dat zij met dit onderwerp aan de slag kunnen.</w:t>
      </w:r>
    </w:p>
    <w:p w14:paraId="32E2200B" w14:textId="77777777" w:rsidR="00AA5DFE" w:rsidRDefault="00AA5DFE" w:rsidP="00AA5DFE"/>
    <w:p w14:paraId="27F413D9" w14:textId="77777777" w:rsidR="00AA5DFE" w:rsidRPr="00D64615" w:rsidRDefault="00AA5DFE" w:rsidP="00AA5DFE">
      <w:pPr>
        <w:rPr>
          <w:b/>
          <w:bCs/>
        </w:rPr>
      </w:pPr>
      <w:r w:rsidRPr="00D64615">
        <w:rPr>
          <w:b/>
          <w:bCs/>
        </w:rPr>
        <w:t>Risico analyse</w:t>
      </w:r>
    </w:p>
    <w:p w14:paraId="59AA3B1B" w14:textId="77777777" w:rsidR="00AA5DFE" w:rsidRDefault="00AA5DFE" w:rsidP="00AA5DFE">
      <w:r>
        <w:t>De ontwikkeling van deze functionaliteit raakt geen van de drie koppelvlakken en de capaciteit kannibaliseert niet op andere prioriteiten op de ontwikkeling. Met leveranciers van informatieproducten moet de werking wel goed worden afgestemd.</w:t>
      </w:r>
    </w:p>
    <w:p w14:paraId="72AA5B63" w14:textId="77777777" w:rsidR="00AA5DFE" w:rsidRDefault="00AA5DFE" w:rsidP="00AA5DFE"/>
    <w:p w14:paraId="0C80EA57" w14:textId="77777777" w:rsidR="00AA5DFE" w:rsidRPr="00506F19" w:rsidRDefault="00AA5DFE" w:rsidP="00AA5DFE">
      <w:pPr>
        <w:rPr>
          <w:b/>
          <w:bCs/>
        </w:rPr>
      </w:pPr>
      <w:r w:rsidRPr="00506F19">
        <w:rPr>
          <w:b/>
          <w:bCs/>
        </w:rPr>
        <w:t>Advies</w:t>
      </w:r>
    </w:p>
    <w:p w14:paraId="48AACB5F" w14:textId="77777777" w:rsidR="00AA5DFE" w:rsidRDefault="00AA5DFE" w:rsidP="00AA5DFE">
      <w:r>
        <w:t>Vanuit het Uitbouw spoor is er groen licht voor de aansluiting van een eerste set informatieproducten. Wanneer dit werkelijk kan gebeuren is nog niet bekend, omdat dit ook capaciteit vraagt van teams die nog veel ander werk hebben. Er is echter voldoende informatie over de eerste set informatieproducten om dit onderwerp nu op te pakken.</w:t>
      </w:r>
    </w:p>
    <w:p w14:paraId="5B48C517" w14:textId="77777777" w:rsidR="00AA5DFE" w:rsidRDefault="00AA5DFE" w:rsidP="00AA5DFE"/>
    <w:p w14:paraId="11BDEB6F" w14:textId="77777777" w:rsidR="00AA5DFE" w:rsidRPr="006976B1" w:rsidRDefault="00AA5DFE" w:rsidP="00AA5DFE">
      <w:pPr>
        <w:rPr>
          <w:b/>
          <w:bCs/>
        </w:rPr>
      </w:pPr>
      <w:r w:rsidRPr="006976B1">
        <w:rPr>
          <w:b/>
          <w:bCs/>
        </w:rPr>
        <w:t>Besluit</w:t>
      </w:r>
    </w:p>
    <w:p w14:paraId="3DFDC044" w14:textId="77777777" w:rsidR="00AA5DFE" w:rsidRDefault="00AA5DFE" w:rsidP="00AA5DFE">
      <w:r>
        <w:t>PR d.d.</w:t>
      </w:r>
    </w:p>
    <w:p w14:paraId="4AC5BA5B" w14:textId="77777777" w:rsidR="00AA5DFE" w:rsidRDefault="00AA5DFE" w:rsidP="00AA5DFE"/>
    <w:p w14:paraId="1E8B241B" w14:textId="77777777" w:rsidR="00AA5DFE" w:rsidRDefault="00AA5DFE" w:rsidP="00AA5DFE">
      <w:r>
        <w:t>OGB d.d.</w:t>
      </w:r>
    </w:p>
    <w:p w14:paraId="5AF4DAA0" w14:textId="77777777" w:rsidR="00AA5DFE" w:rsidRDefault="00AA5DFE" w:rsidP="00AA5DFE"/>
    <w:p w14:paraId="7E741C84" w14:textId="77777777" w:rsidR="00AA5DFE" w:rsidRDefault="00AA5DFE">
      <w:pPr>
        <w:spacing w:line="240" w:lineRule="auto"/>
      </w:pPr>
      <w:r>
        <w:br w:type="page"/>
      </w:r>
    </w:p>
    <w:p w14:paraId="4776DF7A" w14:textId="77777777" w:rsidR="00AA5DFE" w:rsidRDefault="00AA5DFE" w:rsidP="00AA5DFE">
      <w:pPr>
        <w:rPr>
          <w:b/>
          <w:bCs/>
          <w:sz w:val="24"/>
        </w:rPr>
      </w:pPr>
      <w:r w:rsidRPr="00B26CE3">
        <w:rPr>
          <w:b/>
          <w:bCs/>
          <w:sz w:val="24"/>
        </w:rPr>
        <w:lastRenderedPageBreak/>
        <w:t>Uitzonderingsvoorstel functionaliteit DSO-LV – PI-22</w:t>
      </w:r>
    </w:p>
    <w:p w14:paraId="366817F9" w14:textId="77777777" w:rsidR="00AA5DFE" w:rsidRPr="00B26CE3" w:rsidRDefault="00AA5DFE" w:rsidP="00AA5DFE">
      <w:pPr>
        <w:rPr>
          <w:b/>
          <w:bCs/>
          <w:sz w:val="24"/>
        </w:rPr>
      </w:pPr>
    </w:p>
    <w:p w14:paraId="526C7E54" w14:textId="77777777" w:rsidR="00AA5DFE" w:rsidRDefault="00AA5DFE" w:rsidP="00AA5DFE">
      <w:r w:rsidRPr="00B26CE3">
        <w:rPr>
          <w:b/>
          <w:bCs/>
        </w:rPr>
        <w:t xml:space="preserve">Feature </w:t>
      </w:r>
      <w:r>
        <w:fldChar w:fldCharType="begin"/>
      </w:r>
      <w:r>
        <w:instrText xml:space="preserve"> LINK Excel.Sheet.12 "C:\\Users\\PlakmanMaaike\\AppData\\Local\\Microsoft\\Windows\\INetCache\\Content.Outlook\\EPI969I8\\Huiswerk demand supply PI22_input OBO's 2.0 (002).xlsx" "Your Jira Issues!R72K2" \a \f 5 \h  \* MERGEFORMAT </w:instrText>
      </w:r>
      <w:r>
        <w:fldChar w:fldCharType="separate"/>
      </w:r>
    </w:p>
    <w:p w14:paraId="2737324F" w14:textId="77777777" w:rsidR="00AA5DFE" w:rsidRDefault="006B7BED" w:rsidP="00AA5DFE">
      <w:pPr>
        <w:rPr>
          <w:b/>
          <w:bCs/>
        </w:rPr>
      </w:pPr>
      <w:hyperlink r:id="rId98" w:history="1">
        <w:r w:rsidR="00AA5DFE" w:rsidRPr="00F12C14">
          <w:rPr>
            <w:rStyle w:val="Hyperlink"/>
          </w:rPr>
          <w:t>PBDSO-1365</w:t>
        </w:r>
      </w:hyperlink>
      <w:r w:rsidR="00AA5DFE">
        <w:t xml:space="preserve"> </w:t>
      </w:r>
      <w:r w:rsidR="00AA5DFE">
        <w:fldChar w:fldCharType="end"/>
      </w:r>
      <w:r w:rsidR="00AA5DFE" w:rsidRPr="00F12C14">
        <w:t xml:space="preserve">Service team Rijk: Koppeling Rijk- BHKV - alleen bekendmaken </w:t>
      </w:r>
    </w:p>
    <w:p w14:paraId="0B91D9B8" w14:textId="77777777" w:rsidR="00AA5DFE" w:rsidRPr="006976B1" w:rsidRDefault="00AA5DFE" w:rsidP="00AA5DFE">
      <w:pPr>
        <w:rPr>
          <w:b/>
          <w:bCs/>
        </w:rPr>
      </w:pPr>
      <w:r>
        <w:rPr>
          <w:b/>
          <w:bCs/>
        </w:rPr>
        <w:t>S</w:t>
      </w:r>
      <w:r w:rsidRPr="006976B1">
        <w:rPr>
          <w:b/>
          <w:bCs/>
        </w:rPr>
        <w:t>tatus</w:t>
      </w:r>
    </w:p>
    <w:p w14:paraId="755A1339" w14:textId="77777777" w:rsidR="00AA5DFE" w:rsidRDefault="00AA5DFE" w:rsidP="00AA5DFE">
      <w:r>
        <w:t>Gevraagd voor PI-22: ja</w:t>
      </w:r>
    </w:p>
    <w:p w14:paraId="1BA0786E" w14:textId="77777777" w:rsidR="00AA5DFE" w:rsidRPr="00DF4BAE" w:rsidRDefault="00AA5DFE" w:rsidP="00AA5DFE">
      <w:r>
        <w:t>Aangeboden voor PI-22: ja</w:t>
      </w:r>
    </w:p>
    <w:p w14:paraId="7638DE36" w14:textId="77777777" w:rsidR="00AA5DFE" w:rsidRDefault="00AA5DFE" w:rsidP="00AA5DFE">
      <w:pPr>
        <w:rPr>
          <w:b/>
          <w:bCs/>
        </w:rPr>
      </w:pPr>
    </w:p>
    <w:p w14:paraId="7EB1BE0A" w14:textId="77777777" w:rsidR="00AA5DFE" w:rsidRPr="005379FE" w:rsidRDefault="00AA5DFE" w:rsidP="00AA5DFE">
      <w:pPr>
        <w:rPr>
          <w:b/>
          <w:bCs/>
        </w:rPr>
      </w:pPr>
      <w:r>
        <w:rPr>
          <w:b/>
          <w:bCs/>
        </w:rPr>
        <w:t>Relatie GPVE/IWT</w:t>
      </w:r>
    </w:p>
    <w:p w14:paraId="03D492BA" w14:textId="77777777" w:rsidR="00AA5DFE" w:rsidRPr="005379FE" w:rsidRDefault="00AA5DFE" w:rsidP="00AA5DFE"/>
    <w:p w14:paraId="0D0D9E40" w14:textId="77777777" w:rsidR="00AA5DFE" w:rsidRPr="00B26CE3" w:rsidRDefault="00AA5DFE" w:rsidP="00AA5DFE">
      <w:pPr>
        <w:rPr>
          <w:b/>
          <w:bCs/>
        </w:rPr>
      </w:pPr>
      <w:r w:rsidRPr="00B26CE3">
        <w:rPr>
          <w:b/>
          <w:bCs/>
        </w:rPr>
        <w:t>Doel van de functionaliteit</w:t>
      </w:r>
    </w:p>
    <w:p w14:paraId="5E7CA4F6" w14:textId="2403EE3B" w:rsidR="00AA5DFE" w:rsidRPr="00C415E0" w:rsidRDefault="00AA5DFE" w:rsidP="00AA5DFE">
      <w:r w:rsidRPr="00C415E0">
        <w:t>Het totstandkomingsproces van regelgeving van het Rijk, zoals de O</w:t>
      </w:r>
      <w:r w:rsidR="00E13AA2">
        <w:t>mgevingsregeling</w:t>
      </w:r>
      <w:r w:rsidRPr="00C415E0">
        <w:t>, , vergt deeloplossingen in het BHKV. Zo kan de softwareleverancier van het Rijk toch voortgang boeken bij het aansluiten op het bronhouderkoppelvlak en kunnen er delen van het werkproces geautomatiseerd worden. Dit uit zich in twee verwerkingsscenario's die een deel van het normale totaalproces in BHKV en LVBB beslaan: alleen bekendmaken en bekendmaken plus doorleveren aan DSO.</w:t>
      </w:r>
    </w:p>
    <w:p w14:paraId="6ED1558B" w14:textId="77777777" w:rsidR="00AA5DFE" w:rsidRDefault="00AA5DFE" w:rsidP="00AA5DFE">
      <w:pPr>
        <w:rPr>
          <w:b/>
          <w:bCs/>
        </w:rPr>
      </w:pPr>
    </w:p>
    <w:p w14:paraId="6FCBB014" w14:textId="77777777" w:rsidR="00AA5DFE" w:rsidRDefault="00AA5DFE" w:rsidP="00AA5DFE">
      <w:pPr>
        <w:rPr>
          <w:b/>
          <w:bCs/>
        </w:rPr>
      </w:pPr>
      <w:r w:rsidRPr="00506F19">
        <w:rPr>
          <w:b/>
          <w:bCs/>
        </w:rPr>
        <w:t>Functionele oplossing</w:t>
      </w:r>
    </w:p>
    <w:p w14:paraId="742ECF65" w14:textId="77777777" w:rsidR="00AA5DFE" w:rsidRDefault="00AA5DFE" w:rsidP="00AA5DFE">
      <w:r w:rsidRPr="00C415E0">
        <w:t xml:space="preserve">Het kunnen aanleveren van deelopdrachten via het BHKV, specifiek voor (de softwareleverancier van) het Rijk. Met alleen bekendmaken plus bekendmaken en doorleveren kan het Rijk besluiten en </w:t>
      </w:r>
      <w:proofErr w:type="spellStart"/>
      <w:r w:rsidRPr="00C415E0">
        <w:t>GIO's</w:t>
      </w:r>
      <w:proofErr w:type="spellEnd"/>
      <w:r w:rsidRPr="00C415E0">
        <w:t xml:space="preserve"> publiceren die via andere wegen buiten het DSO om tot stand zijn gekomen. Dit heeft te maken met combinaties van niet-STOP en STOP wijzigingen in 1 besluit. Ook maakt het Rijk gebruik van consolidatiescenario's die nog niet in de STOP standaard en de planketen ondersteund worden en waar SDU voor wordt ingeschakeld. Daarnaast is het zo dat er geen koppeling is met wetten.nl en dus kan er geen consolidatie gepubliceerd worden. CVDR is voor decentrale overheden.</w:t>
      </w:r>
    </w:p>
    <w:p w14:paraId="42D757B1" w14:textId="77777777" w:rsidR="00AA5DFE" w:rsidRDefault="00AA5DFE" w:rsidP="00AA5DFE">
      <w:pPr>
        <w:rPr>
          <w:b/>
          <w:bCs/>
        </w:rPr>
      </w:pPr>
    </w:p>
    <w:p w14:paraId="5A4C00D5" w14:textId="77777777" w:rsidR="00AA5DFE" w:rsidRPr="00C415E0" w:rsidRDefault="00AA5DFE" w:rsidP="00AA5DFE">
      <w:r w:rsidRPr="00506F19">
        <w:rPr>
          <w:b/>
          <w:bCs/>
        </w:rPr>
        <w:t>Businesswaarde</w:t>
      </w:r>
    </w:p>
    <w:p w14:paraId="30C8DBEC" w14:textId="77777777" w:rsidR="00AA5DFE" w:rsidRDefault="00AA5DFE" w:rsidP="00AA5DFE">
      <w:r>
        <w:t xml:space="preserve">Hiermee wordt handwerk bij beheer bespaart om de publicatieopdracht via de Rijksingang te moeten inlezen. </w:t>
      </w:r>
    </w:p>
    <w:p w14:paraId="24A9BFD5" w14:textId="77777777" w:rsidR="00AA5DFE" w:rsidRDefault="00AA5DFE" w:rsidP="00AA5DFE">
      <w:pPr>
        <w:rPr>
          <w:b/>
          <w:bCs/>
        </w:rPr>
      </w:pPr>
    </w:p>
    <w:p w14:paraId="1F3112B7" w14:textId="77777777" w:rsidR="00AA5DFE" w:rsidRPr="00506F19" w:rsidRDefault="00AA5DFE" w:rsidP="00AA5DFE">
      <w:pPr>
        <w:rPr>
          <w:b/>
          <w:bCs/>
        </w:rPr>
      </w:pPr>
      <w:r w:rsidRPr="00506F19">
        <w:rPr>
          <w:b/>
          <w:bCs/>
        </w:rPr>
        <w:t>Consequenties van niet realiseren</w:t>
      </w:r>
    </w:p>
    <w:p w14:paraId="38A7C322" w14:textId="77777777" w:rsidR="00AA5DFE" w:rsidRDefault="00AA5DFE" w:rsidP="00AA5DFE">
      <w:r>
        <w:t>Overgang van het Rijk naar het reguliere STOP aanleverproces is voorlopig niet mogelijk.</w:t>
      </w:r>
    </w:p>
    <w:p w14:paraId="16F5C23A" w14:textId="77777777" w:rsidR="00AA5DFE" w:rsidRDefault="00AA5DFE" w:rsidP="00AA5DFE">
      <w:pPr>
        <w:rPr>
          <w:b/>
          <w:bCs/>
        </w:rPr>
      </w:pPr>
    </w:p>
    <w:p w14:paraId="6D28DA7F" w14:textId="77777777" w:rsidR="00AA5DFE" w:rsidRPr="00506F19" w:rsidRDefault="00AA5DFE" w:rsidP="00AA5DFE">
      <w:pPr>
        <w:rPr>
          <w:b/>
          <w:bCs/>
        </w:rPr>
      </w:pPr>
      <w:r w:rsidRPr="00506F19">
        <w:rPr>
          <w:b/>
          <w:bCs/>
        </w:rPr>
        <w:t>Betrokken teams</w:t>
      </w:r>
    </w:p>
    <w:p w14:paraId="53533984" w14:textId="77777777" w:rsidR="00AA5DFE" w:rsidRDefault="00AA5DFE" w:rsidP="00AA5DFE">
      <w:r>
        <w:t xml:space="preserve">KOOP-LVBB en </w:t>
      </w:r>
    </w:p>
    <w:p w14:paraId="3AD24EB3" w14:textId="77777777" w:rsidR="00AA5DFE" w:rsidRDefault="00AA5DFE" w:rsidP="00AA5DFE">
      <w:r>
        <w:t>STR en IAM4(geen DSO teams)</w:t>
      </w:r>
    </w:p>
    <w:p w14:paraId="31220963" w14:textId="77777777" w:rsidR="00AA5DFE" w:rsidRDefault="00AA5DFE" w:rsidP="00AA5DFE"/>
    <w:p w14:paraId="01CEE513" w14:textId="77777777" w:rsidR="00AA5DFE" w:rsidRPr="0039322C" w:rsidRDefault="00AA5DFE" w:rsidP="00AA5DFE"/>
    <w:p w14:paraId="7936AFAA" w14:textId="77777777" w:rsidR="00AA5DFE" w:rsidRDefault="00AA5DFE" w:rsidP="00AA5DFE">
      <w:pPr>
        <w:rPr>
          <w:b/>
          <w:bCs/>
        </w:rPr>
      </w:pPr>
      <w:r w:rsidRPr="00506F19">
        <w:rPr>
          <w:b/>
          <w:bCs/>
        </w:rPr>
        <w:t>Impact</w:t>
      </w:r>
      <w:r>
        <w:rPr>
          <w:b/>
          <w:bCs/>
        </w:rPr>
        <w:t xml:space="preserve"> van realisatie</w:t>
      </w:r>
    </w:p>
    <w:p w14:paraId="41FDFB94" w14:textId="77777777" w:rsidR="00AA5DFE" w:rsidRPr="00506F19" w:rsidRDefault="00AA5DFE" w:rsidP="00AA5DFE">
      <w:pPr>
        <w:rPr>
          <w:b/>
          <w:bCs/>
        </w:rPr>
      </w:pPr>
    </w:p>
    <w:p w14:paraId="47A9400C" w14:textId="77777777" w:rsidR="00AA5DFE" w:rsidRPr="00506F19" w:rsidRDefault="00AA5DFE" w:rsidP="00AA5DFE">
      <w:pPr>
        <w:rPr>
          <w:b/>
          <w:bCs/>
          <w:i/>
          <w:iCs/>
        </w:rPr>
      </w:pPr>
      <w:r w:rsidRPr="00506F19">
        <w:rPr>
          <w:b/>
          <w:bCs/>
          <w:i/>
          <w:iCs/>
        </w:rPr>
        <w:t>Impact op koppelvlakken</w:t>
      </w:r>
    </w:p>
    <w:p w14:paraId="430AD9AF" w14:textId="77777777" w:rsidR="00AA5DFE" w:rsidRDefault="00AA5DFE" w:rsidP="00AA5DFE">
      <w:r>
        <w:t>Geen, er komt geen wijziging in het koppelvlak</w:t>
      </w:r>
    </w:p>
    <w:p w14:paraId="124DF9CD" w14:textId="77777777" w:rsidR="00AA5DFE" w:rsidRDefault="00AA5DFE" w:rsidP="00AA5DFE"/>
    <w:p w14:paraId="5474DE2D" w14:textId="77777777" w:rsidR="00AA5DFE" w:rsidRPr="00506F19" w:rsidRDefault="00AA5DFE" w:rsidP="00AA5DFE">
      <w:pPr>
        <w:rPr>
          <w:b/>
          <w:bCs/>
          <w:i/>
          <w:iCs/>
        </w:rPr>
      </w:pPr>
      <w:r w:rsidRPr="00506F19">
        <w:rPr>
          <w:b/>
          <w:bCs/>
          <w:i/>
          <w:iCs/>
        </w:rPr>
        <w:t>Impact op softwareleveranciers (moeten zij iets aanpassen in hun software of iets veranderen)</w:t>
      </w:r>
      <w:r>
        <w:rPr>
          <w:rStyle w:val="Voetnootmarkering"/>
          <w:b/>
          <w:bCs/>
          <w:i/>
          <w:iCs/>
        </w:rPr>
        <w:footnoteReference w:id="10"/>
      </w:r>
    </w:p>
    <w:p w14:paraId="227C40BD" w14:textId="77777777" w:rsidR="00AA5DFE" w:rsidRDefault="00AA5DFE" w:rsidP="00AA5DFE">
      <w:r>
        <w:t>Geen, alleen testwerk met IAM4 voor gedigitaliseerde aanlevering van besluiten OR aan BHKV</w:t>
      </w:r>
    </w:p>
    <w:p w14:paraId="13CC44B7" w14:textId="77777777" w:rsidR="00AA5DFE" w:rsidRDefault="00AA5DFE" w:rsidP="00AA5DFE"/>
    <w:p w14:paraId="1E74E0D9" w14:textId="77777777" w:rsidR="00AA5DFE" w:rsidRPr="00506F19" w:rsidRDefault="00AA5DFE" w:rsidP="00AA5DFE">
      <w:pPr>
        <w:rPr>
          <w:b/>
          <w:bCs/>
          <w:i/>
          <w:iCs/>
        </w:rPr>
      </w:pPr>
      <w:r w:rsidRPr="00506F19">
        <w:rPr>
          <w:b/>
          <w:bCs/>
          <w:i/>
          <w:iCs/>
        </w:rPr>
        <w:t>Impact op eindgebruikers</w:t>
      </w:r>
    </w:p>
    <w:p w14:paraId="04E29970" w14:textId="77777777" w:rsidR="00AA5DFE" w:rsidRDefault="00AA5DFE" w:rsidP="00AA5DFE">
      <w:r>
        <w:t xml:space="preserve">geen </w:t>
      </w:r>
    </w:p>
    <w:p w14:paraId="0424FE6F" w14:textId="77777777" w:rsidR="00AA5DFE" w:rsidRDefault="00AA5DFE" w:rsidP="00AA5DFE"/>
    <w:p w14:paraId="1A41AA44" w14:textId="77777777" w:rsidR="00AA5DFE" w:rsidRDefault="00AA5DFE" w:rsidP="00AA5DFE">
      <w:pPr>
        <w:rPr>
          <w:b/>
          <w:bCs/>
          <w:i/>
          <w:iCs/>
        </w:rPr>
      </w:pPr>
      <w:r w:rsidRPr="00506F19">
        <w:rPr>
          <w:b/>
          <w:bCs/>
          <w:i/>
          <w:iCs/>
        </w:rPr>
        <w:t>Impact op beheer</w:t>
      </w:r>
    </w:p>
    <w:p w14:paraId="642DA02F" w14:textId="77777777" w:rsidR="00AA5DFE" w:rsidRDefault="00AA5DFE" w:rsidP="00AA5DFE">
      <w:r>
        <w:t xml:space="preserve">Nog onbekend, maar wordt laag ingeschat. Er dient een stuk code beheert te gaan worden en daarmee wordt geringe inspanning van beheer bij de uitvoering van de publicatieopdracht uitgespaard. </w:t>
      </w:r>
    </w:p>
    <w:p w14:paraId="45670EBB" w14:textId="77777777" w:rsidR="00AA5DFE" w:rsidRPr="00AF5F6C" w:rsidRDefault="00AA5DFE" w:rsidP="00AA5DFE"/>
    <w:p w14:paraId="1DACE5BE" w14:textId="77777777" w:rsidR="00AA5DFE" w:rsidRPr="00506F19" w:rsidRDefault="00AA5DFE" w:rsidP="00AA5DFE">
      <w:pPr>
        <w:rPr>
          <w:b/>
          <w:bCs/>
          <w:i/>
          <w:iCs/>
        </w:rPr>
      </w:pPr>
      <w:r w:rsidRPr="00506F19">
        <w:rPr>
          <w:b/>
          <w:bCs/>
          <w:i/>
          <w:iCs/>
        </w:rPr>
        <w:t>Impact op DSO ontwikkelteams</w:t>
      </w:r>
    </w:p>
    <w:p w14:paraId="0CF65A48" w14:textId="77777777" w:rsidR="00AA5DFE" w:rsidRDefault="00AA5DFE" w:rsidP="00AA5DFE">
      <w:r>
        <w:t>Werk aan de kant van de LVBB. Impact is naar verwachting klein</w:t>
      </w:r>
    </w:p>
    <w:p w14:paraId="61F22EBB" w14:textId="77777777" w:rsidR="00AA5DFE" w:rsidRDefault="00AA5DFE" w:rsidP="00AA5DFE"/>
    <w:p w14:paraId="22F7AD14" w14:textId="77777777" w:rsidR="00AA5DFE" w:rsidRPr="00506F19" w:rsidRDefault="00AA5DFE" w:rsidP="00AA5DFE">
      <w:pPr>
        <w:rPr>
          <w:b/>
          <w:bCs/>
        </w:rPr>
      </w:pPr>
      <w:r w:rsidRPr="00506F19">
        <w:rPr>
          <w:b/>
          <w:bCs/>
        </w:rPr>
        <w:t>Advies</w:t>
      </w:r>
    </w:p>
    <w:p w14:paraId="12B79662" w14:textId="77777777" w:rsidR="00AA5DFE" w:rsidRDefault="00AA5DFE" w:rsidP="00AA5DFE">
      <w:r>
        <w:t>Realisatie in PI-22</w:t>
      </w:r>
    </w:p>
    <w:p w14:paraId="2810F755" w14:textId="77777777" w:rsidR="00AA5DFE" w:rsidRDefault="00AA5DFE" w:rsidP="00AA5DFE"/>
    <w:p w14:paraId="2DED4787" w14:textId="77777777" w:rsidR="00AA5DFE" w:rsidRPr="006976B1" w:rsidRDefault="00AA5DFE" w:rsidP="00AA5DFE">
      <w:pPr>
        <w:rPr>
          <w:b/>
          <w:bCs/>
        </w:rPr>
      </w:pPr>
      <w:r w:rsidRPr="006976B1">
        <w:rPr>
          <w:b/>
          <w:bCs/>
        </w:rPr>
        <w:t>Besluit</w:t>
      </w:r>
    </w:p>
    <w:p w14:paraId="02DDE31C" w14:textId="77777777" w:rsidR="00AA5DFE" w:rsidRDefault="00AA5DFE" w:rsidP="00AA5DFE">
      <w:r>
        <w:t>PR d.d.</w:t>
      </w:r>
    </w:p>
    <w:p w14:paraId="155E4D37" w14:textId="77777777" w:rsidR="00AA5DFE" w:rsidRDefault="00AA5DFE" w:rsidP="00AA5DFE"/>
    <w:p w14:paraId="5DC4F89E" w14:textId="77777777" w:rsidR="00AA5DFE" w:rsidRDefault="00AA5DFE" w:rsidP="00AA5DFE">
      <w:r>
        <w:t>OGB d.d.</w:t>
      </w:r>
    </w:p>
    <w:p w14:paraId="6882BABC" w14:textId="27DBCE0A" w:rsidR="00AA5DFE" w:rsidRDefault="00AA5DFE" w:rsidP="00AA5DFE"/>
    <w:p w14:paraId="367C1F23" w14:textId="52C362D2" w:rsidR="00F219CD" w:rsidRDefault="00F219CD" w:rsidP="00AA5DFE"/>
    <w:p w14:paraId="2CB2FBB7" w14:textId="696F64C2" w:rsidR="00F219CD" w:rsidRDefault="00F219CD">
      <w:pPr>
        <w:spacing w:line="240" w:lineRule="auto"/>
      </w:pPr>
      <w:r>
        <w:br w:type="page"/>
      </w:r>
    </w:p>
    <w:p w14:paraId="7179590A" w14:textId="495CF146" w:rsidR="00F219CD" w:rsidRPr="009E240E" w:rsidRDefault="00F219CD" w:rsidP="00AA5DFE">
      <w:pPr>
        <w:rPr>
          <w:b/>
          <w:bCs/>
        </w:rPr>
      </w:pPr>
      <w:r w:rsidRPr="009E240E">
        <w:rPr>
          <w:b/>
          <w:bCs/>
        </w:rPr>
        <w:lastRenderedPageBreak/>
        <w:t xml:space="preserve">Bijlage: Toepassing van </w:t>
      </w:r>
      <w:proofErr w:type="spellStart"/>
      <w:r w:rsidRPr="009E240E">
        <w:rPr>
          <w:b/>
          <w:bCs/>
        </w:rPr>
        <w:t>SAFe</w:t>
      </w:r>
      <w:proofErr w:type="spellEnd"/>
      <w:r w:rsidRPr="009E240E">
        <w:rPr>
          <w:b/>
          <w:bCs/>
        </w:rPr>
        <w:t>, kaders en werkwijze</w:t>
      </w:r>
    </w:p>
    <w:p w14:paraId="0DA0EE76" w14:textId="71E8EB26" w:rsidR="00F219CD" w:rsidRDefault="00F219CD" w:rsidP="00AA5DFE"/>
    <w:p w14:paraId="0F91F92F" w14:textId="77777777" w:rsidR="00F219CD" w:rsidRDefault="00F219CD" w:rsidP="00AA5DFE"/>
    <w:p w14:paraId="7A42A95E" w14:textId="3FEA1B49" w:rsidR="00AA5DFE" w:rsidRPr="009E240E" w:rsidRDefault="00650B1F" w:rsidP="00AA5DFE">
      <w:pPr>
        <w:rPr>
          <w:b/>
          <w:bCs/>
          <w:i/>
          <w:iCs/>
          <w:szCs w:val="18"/>
          <w:lang w:bidi="nl-NL"/>
        </w:rPr>
      </w:pPr>
      <w:r w:rsidRPr="009E240E">
        <w:rPr>
          <w:b/>
          <w:bCs/>
          <w:i/>
          <w:iCs/>
          <w:szCs w:val="18"/>
          <w:lang w:bidi="nl-NL"/>
        </w:rPr>
        <w:t xml:space="preserve">Ontwikkeling op basis van </w:t>
      </w:r>
      <w:proofErr w:type="spellStart"/>
      <w:r w:rsidRPr="009E240E">
        <w:rPr>
          <w:b/>
          <w:bCs/>
          <w:i/>
          <w:iCs/>
          <w:szCs w:val="18"/>
          <w:lang w:bidi="nl-NL"/>
        </w:rPr>
        <w:t>SAFe</w:t>
      </w:r>
      <w:proofErr w:type="spellEnd"/>
      <w:r w:rsidRPr="009E240E">
        <w:rPr>
          <w:b/>
          <w:bCs/>
          <w:i/>
          <w:iCs/>
          <w:szCs w:val="18"/>
          <w:lang w:bidi="nl-NL"/>
        </w:rPr>
        <w:t>/Agile</w:t>
      </w:r>
    </w:p>
    <w:p w14:paraId="26565AA1" w14:textId="77777777" w:rsidR="00650B1F" w:rsidRPr="005C1BB5" w:rsidRDefault="00650B1F" w:rsidP="00650B1F">
      <w:pPr>
        <w:spacing w:after="160" w:line="276" w:lineRule="auto"/>
        <w:rPr>
          <w:szCs w:val="18"/>
          <w:lang w:bidi="nl-NL"/>
        </w:rPr>
      </w:pPr>
      <w:r>
        <w:rPr>
          <w:szCs w:val="18"/>
          <w:lang w:bidi="nl-NL"/>
        </w:rPr>
        <w:t>Wij ontwikkelen h</w:t>
      </w:r>
      <w:r w:rsidRPr="005C1BB5">
        <w:rPr>
          <w:szCs w:val="18"/>
          <w:lang w:bidi="nl-NL"/>
        </w:rPr>
        <w:t xml:space="preserve">et DSO stapsgewijs. Elk kwartaal </w:t>
      </w:r>
      <w:r>
        <w:rPr>
          <w:szCs w:val="18"/>
          <w:lang w:bidi="nl-NL"/>
        </w:rPr>
        <w:t xml:space="preserve">bepalen de opdrachtgever, de koepels en de ontwikkelorganisaties samen de inhoud en de prioritering van de </w:t>
      </w:r>
      <w:r w:rsidRPr="005C1BB5">
        <w:rPr>
          <w:szCs w:val="18"/>
          <w:lang w:bidi="nl-NL"/>
        </w:rPr>
        <w:t>functionaliteit</w:t>
      </w:r>
      <w:r>
        <w:rPr>
          <w:szCs w:val="18"/>
          <w:lang w:bidi="nl-NL"/>
        </w:rPr>
        <w:t xml:space="preserve">en die we gaan bouwen. Hierbij gaat de voorkeur uit naar onderdelen die direct gebruikswaarde hebben. </w:t>
      </w:r>
    </w:p>
    <w:p w14:paraId="59DF8BF5" w14:textId="77777777" w:rsidR="00650B1F" w:rsidRPr="00DE6EE3" w:rsidRDefault="00650B1F" w:rsidP="00650B1F">
      <w:pPr>
        <w:spacing w:after="160" w:line="276" w:lineRule="auto"/>
        <w:rPr>
          <w:b/>
          <w:bCs/>
          <w:i/>
          <w:iCs/>
          <w:szCs w:val="18"/>
          <w:lang w:bidi="nl-NL"/>
        </w:rPr>
      </w:pPr>
      <w:r w:rsidRPr="00DE6EE3">
        <w:rPr>
          <w:b/>
          <w:bCs/>
          <w:i/>
          <w:iCs/>
          <w:szCs w:val="18"/>
          <w:lang w:bidi="nl-NL"/>
        </w:rPr>
        <w:t>Kaders</w:t>
      </w:r>
    </w:p>
    <w:p w14:paraId="70091C0E" w14:textId="77777777" w:rsidR="00650B1F" w:rsidRPr="005C1BB5" w:rsidRDefault="00650B1F" w:rsidP="00650B1F">
      <w:pPr>
        <w:spacing w:after="160" w:line="276" w:lineRule="auto"/>
        <w:rPr>
          <w:szCs w:val="18"/>
          <w:lang w:bidi="nl-NL"/>
        </w:rPr>
      </w:pPr>
      <w:r w:rsidRPr="005C1BB5">
        <w:rPr>
          <w:szCs w:val="18"/>
          <w:lang w:bidi="nl-NL"/>
        </w:rPr>
        <w:t>De Doelarchitectuur v3.2 en het Globaal Programma van Eisen v2.4</w:t>
      </w:r>
      <w:r>
        <w:rPr>
          <w:szCs w:val="18"/>
          <w:lang w:bidi="nl-NL"/>
        </w:rPr>
        <w:t>2</w:t>
      </w:r>
      <w:r w:rsidRPr="005C1BB5">
        <w:rPr>
          <w:szCs w:val="18"/>
          <w:lang w:bidi="nl-NL"/>
        </w:rPr>
        <w:t xml:space="preserve"> vormen de </w:t>
      </w:r>
      <w:r>
        <w:rPr>
          <w:szCs w:val="18"/>
          <w:lang w:bidi="nl-NL"/>
        </w:rPr>
        <w:t xml:space="preserve">belangrijkste </w:t>
      </w:r>
      <w:r w:rsidRPr="005C1BB5">
        <w:rPr>
          <w:szCs w:val="18"/>
          <w:lang w:bidi="nl-NL"/>
        </w:rPr>
        <w:t xml:space="preserve">kaders voor de ontwikkeling. Het </w:t>
      </w:r>
      <w:proofErr w:type="spellStart"/>
      <w:r w:rsidRPr="005C1BB5">
        <w:rPr>
          <w:szCs w:val="18"/>
          <w:lang w:bidi="nl-NL"/>
        </w:rPr>
        <w:t>GPvE</w:t>
      </w:r>
      <w:proofErr w:type="spellEnd"/>
      <w:r w:rsidRPr="005C1BB5">
        <w:rPr>
          <w:szCs w:val="18"/>
          <w:lang w:bidi="nl-NL"/>
        </w:rPr>
        <w:t xml:space="preserve"> beschrijft de eisen voor het basisniveau. De realisatie van DSO richt zich op het basisniveau, waarbij er gezien het globale karakter van de eisen altijd sprake is van interpretatie en inzicht door de gebruikspraktijk. </w:t>
      </w:r>
    </w:p>
    <w:p w14:paraId="28862E10" w14:textId="77777777" w:rsidR="00650B1F" w:rsidRDefault="00650B1F" w:rsidP="00650B1F">
      <w:pPr>
        <w:spacing w:after="160" w:line="276" w:lineRule="auto"/>
        <w:rPr>
          <w:szCs w:val="18"/>
          <w:lang w:bidi="nl-NL"/>
        </w:rPr>
      </w:pPr>
      <w:r>
        <w:rPr>
          <w:szCs w:val="18"/>
          <w:lang w:bidi="nl-NL"/>
        </w:rPr>
        <w:t xml:space="preserve">Op het gebied van content bestaat naast het GPVE en de Doelarchitectuur een Globaal Contentraamwerk, die functies, bronnen, verantwoordelijkheden enzovoorts bevat van content die in het DSO wordt gebruikt. </w:t>
      </w:r>
    </w:p>
    <w:p w14:paraId="3EA1E1B9" w14:textId="77777777" w:rsidR="00650B1F" w:rsidRDefault="00650B1F" w:rsidP="00650B1F">
      <w:pPr>
        <w:spacing w:after="160" w:line="276" w:lineRule="auto"/>
        <w:rPr>
          <w:szCs w:val="18"/>
          <w:lang w:bidi="nl-NL"/>
        </w:rPr>
      </w:pPr>
      <w:r>
        <w:rPr>
          <w:szCs w:val="18"/>
          <w:lang w:bidi="nl-NL"/>
        </w:rPr>
        <w:t>Tenslotte vormen de al genoemde afspraken over de stabiliseringsperiode geen inhoudelijk, maar wel een procesmatig kader.</w:t>
      </w:r>
    </w:p>
    <w:p w14:paraId="635D3BBD" w14:textId="77777777" w:rsidR="00650B1F" w:rsidRPr="00DE6EE3" w:rsidRDefault="00650B1F" w:rsidP="00650B1F">
      <w:pPr>
        <w:spacing w:after="160" w:line="276" w:lineRule="auto"/>
        <w:rPr>
          <w:b/>
          <w:bCs/>
          <w:i/>
          <w:iCs/>
          <w:szCs w:val="18"/>
          <w:lang w:bidi="nl-NL"/>
        </w:rPr>
      </w:pPr>
      <w:proofErr w:type="spellStart"/>
      <w:r>
        <w:rPr>
          <w:b/>
          <w:bCs/>
          <w:i/>
          <w:iCs/>
          <w:szCs w:val="18"/>
          <w:lang w:bidi="nl-NL"/>
        </w:rPr>
        <w:t>Demand</w:t>
      </w:r>
      <w:proofErr w:type="spellEnd"/>
      <w:r>
        <w:rPr>
          <w:b/>
          <w:bCs/>
          <w:i/>
          <w:iCs/>
          <w:szCs w:val="18"/>
          <w:lang w:bidi="nl-NL"/>
        </w:rPr>
        <w:t xml:space="preserve"> en prioritering</w:t>
      </w:r>
    </w:p>
    <w:p w14:paraId="0AC9B115" w14:textId="77777777" w:rsidR="00650B1F" w:rsidRDefault="00650B1F" w:rsidP="00650B1F">
      <w:pPr>
        <w:spacing w:after="160" w:line="276" w:lineRule="auto"/>
        <w:rPr>
          <w:szCs w:val="18"/>
          <w:lang w:bidi="nl-NL"/>
        </w:rPr>
      </w:pPr>
      <w:r>
        <w:rPr>
          <w:szCs w:val="18"/>
          <w:lang w:bidi="nl-NL"/>
        </w:rPr>
        <w:t>Het afronden van het eisenpakket uit het GPVE heeft niet de hoogste prioriteit. We verwachten dan ook niet op voorhand dat daar in het komende kwartaal grote stappen in gezet worden. Activiteiten of ontwikkelwerk ten behoeve van robuustheid, performance of compliance</w:t>
      </w:r>
      <w:r>
        <w:rPr>
          <w:rStyle w:val="Voetnootmarkering"/>
          <w:szCs w:val="18"/>
          <w:lang w:bidi="nl-NL"/>
        </w:rPr>
        <w:footnoteReference w:id="11"/>
      </w:r>
      <w:r>
        <w:rPr>
          <w:szCs w:val="18"/>
          <w:lang w:bidi="nl-NL"/>
        </w:rPr>
        <w:t xml:space="preserve"> zijn niet altijd expliciet te koppelen aan onderdelen die in de kaders zijn benoemd.</w:t>
      </w:r>
    </w:p>
    <w:p w14:paraId="769B29EC" w14:textId="77777777" w:rsidR="00650B1F" w:rsidRDefault="00650B1F" w:rsidP="00650B1F">
      <w:pPr>
        <w:spacing w:after="160" w:line="276" w:lineRule="auto"/>
        <w:rPr>
          <w:szCs w:val="18"/>
          <w:lang w:bidi="nl-NL"/>
        </w:rPr>
      </w:pPr>
      <w:r>
        <w:rPr>
          <w:szCs w:val="18"/>
          <w:lang w:bidi="nl-NL"/>
        </w:rPr>
        <w:t xml:space="preserve">In het planningsproces geven koepels aan waar voor hun achterban de grootste prioriteiten liggen, waarna de ontwikkelpartijen hierop inzichtelijk maken wat zij haalbaar achten in het komende kwartaal. We hebben in het planningsproces ervaren dat ondanks terughoudendheid bij de koepels in het vragen om functionaliteiten er een relatief groot verschil zat tussen de functionele vraag enerzijds en het aanbod hierop van de ontwikkelpartijen anderzijds. </w:t>
      </w:r>
    </w:p>
    <w:p w14:paraId="39A444E3" w14:textId="77777777" w:rsidR="00650B1F" w:rsidRDefault="00650B1F" w:rsidP="00650B1F">
      <w:pPr>
        <w:spacing w:after="160" w:line="276" w:lineRule="auto"/>
        <w:rPr>
          <w:szCs w:val="18"/>
          <w:lang w:bidi="nl-NL"/>
        </w:rPr>
      </w:pPr>
      <w:r>
        <w:rPr>
          <w:szCs w:val="18"/>
          <w:lang w:bidi="nl-NL"/>
        </w:rPr>
        <w:t>Tot en met de PI-dagen is indringend en constructief gesproken over deze verschillen en hoe deze overbrugd konden worden. Enkele functionaliteiten zijn als nog in de planning opgenomen ten koste van andere werkzaamheden, over een aantal andere onderwerpen zijn afspraken gemaakt om het in komende PI te analyseren wat een minimale variant of alternatief kan zijn, zodat er tenminste aan het einde van het kwartaal inzicht is in de impact en haalbaarheid van deze onderwerpen voor inwerkingtreding. Waar nodig kan dan ook interbestuurlijke besluitvorming in gang gezet worden hierover.</w:t>
      </w:r>
    </w:p>
    <w:p w14:paraId="1325A5CD" w14:textId="77777777" w:rsidR="00650B1F" w:rsidRDefault="00650B1F" w:rsidP="00AA5DFE"/>
    <w:p w14:paraId="6A686AA4" w14:textId="77777777" w:rsidR="00AA5DFE" w:rsidRDefault="00AA5DFE" w:rsidP="00AA5DFE"/>
    <w:p w14:paraId="42CFFA35" w14:textId="77777777" w:rsidR="00AA5DFE" w:rsidRDefault="00AA5DFE" w:rsidP="00AA5DFE"/>
    <w:p w14:paraId="3FBE9AEC" w14:textId="77777777" w:rsidR="00A56288" w:rsidRPr="00A56288" w:rsidRDefault="00A56288" w:rsidP="00BF61F0">
      <w:pPr>
        <w:spacing w:after="160" w:line="276" w:lineRule="auto"/>
        <w:rPr>
          <w:b/>
          <w:bCs/>
          <w:sz w:val="22"/>
          <w:szCs w:val="22"/>
          <w:lang w:bidi="nl-NL"/>
        </w:rPr>
      </w:pPr>
    </w:p>
    <w:sectPr w:rsidR="00A56288" w:rsidRPr="00A56288" w:rsidSect="00E52787">
      <w:headerReference w:type="default" r:id="rId99"/>
      <w:footerReference w:type="default" r:id="rId100"/>
      <w:headerReference w:type="first" r:id="rId101"/>
      <w:footerReference w:type="first" r:id="rId102"/>
      <w:pgSz w:w="11906" w:h="16838" w:code="9"/>
      <w:pgMar w:top="2400" w:right="2820" w:bottom="1080" w:left="1560" w:header="2400" w:footer="5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3A11A" w14:textId="77777777" w:rsidR="00484D07" w:rsidRDefault="00484D07">
      <w:r>
        <w:separator/>
      </w:r>
    </w:p>
  </w:endnote>
  <w:endnote w:type="continuationSeparator" w:id="0">
    <w:p w14:paraId="4FE37971" w14:textId="77777777" w:rsidR="00484D07" w:rsidRDefault="0048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072B7" w14:paraId="1F43E23C" w14:textId="77777777">
      <w:trPr>
        <w:trHeight w:hRule="exact" w:val="240"/>
      </w:trPr>
      <w:tc>
        <w:tcPr>
          <w:tcW w:w="7752" w:type="dxa"/>
          <w:shd w:val="clear" w:color="auto" w:fill="auto"/>
        </w:tcPr>
        <w:p w14:paraId="78FEA3B9" w14:textId="77777777" w:rsidR="008072B7" w:rsidRPr="009A1B2E" w:rsidRDefault="008072B7" w:rsidP="00E52787">
          <w:pPr>
            <w:rPr>
              <w:b/>
              <w:sz w:val="13"/>
            </w:rPr>
          </w:pPr>
          <w:bookmarkStart w:id="1" w:name="bmVoettekst1"/>
          <w:r w:rsidRPr="009A1B2E">
            <w:rPr>
              <w:b/>
              <w:sz w:val="13"/>
            </w:rPr>
            <w:t>VERTROUWELIJK</w:t>
          </w:r>
        </w:p>
      </w:tc>
      <w:tc>
        <w:tcPr>
          <w:tcW w:w="2148" w:type="dxa"/>
        </w:tcPr>
        <w:p w14:paraId="5BDBEDEF" w14:textId="77777777" w:rsidR="008072B7" w:rsidRPr="009A1B2E" w:rsidRDefault="008072B7" w:rsidP="00E52787">
          <w:pPr>
            <w:rPr>
              <w:sz w:val="13"/>
            </w:rPr>
          </w:pPr>
          <w:r w:rsidRPr="009A1B2E">
            <w:rPr>
              <w:sz w:val="13"/>
            </w:rPr>
            <w:t xml:space="preserve">Pagina </w:t>
          </w:r>
          <w:r>
            <w:fldChar w:fldCharType="begin"/>
          </w:r>
          <w:r>
            <w:instrText xml:space="preserve"> PAGE   \* MERGEFORMAT </w:instrText>
          </w:r>
          <w:r>
            <w:fldChar w:fldCharType="separate"/>
          </w:r>
          <w:r w:rsidR="002F09DE" w:rsidRPr="002F09DE">
            <w:rPr>
              <w:noProof/>
              <w:sz w:val="13"/>
            </w:rPr>
            <w:t>2</w:t>
          </w:r>
          <w:r>
            <w:fldChar w:fldCharType="end"/>
          </w:r>
          <w:r w:rsidRPr="009A1B2E">
            <w:rPr>
              <w:sz w:val="13"/>
            </w:rPr>
            <w:t xml:space="preserve"> van </w:t>
          </w:r>
          <w:r>
            <w:rPr>
              <w:noProof/>
              <w:sz w:val="13"/>
            </w:rPr>
            <w:fldChar w:fldCharType="begin"/>
          </w:r>
          <w:r>
            <w:rPr>
              <w:noProof/>
              <w:sz w:val="13"/>
            </w:rPr>
            <w:instrText xml:space="preserve"> NUMPAGES   \* MERGEFORMAT </w:instrText>
          </w:r>
          <w:r>
            <w:rPr>
              <w:noProof/>
              <w:sz w:val="13"/>
            </w:rPr>
            <w:fldChar w:fldCharType="separate"/>
          </w:r>
          <w:r w:rsidR="002F09DE">
            <w:rPr>
              <w:noProof/>
              <w:sz w:val="13"/>
            </w:rPr>
            <w:t>27</w:t>
          </w:r>
          <w:r>
            <w:rPr>
              <w:noProof/>
              <w:sz w:val="13"/>
            </w:rPr>
            <w:fldChar w:fldCharType="end"/>
          </w:r>
        </w:p>
      </w:tc>
      <w:bookmarkEnd w:id="1"/>
    </w:tr>
  </w:tbl>
  <w:p w14:paraId="0A4AEDAB" w14:textId="77777777" w:rsidR="008072B7" w:rsidRPr="00BC3B53" w:rsidRDefault="008072B7" w:rsidP="00E52787">
    <w:pPr>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072B7" w14:paraId="267584A3" w14:textId="77777777">
      <w:trPr>
        <w:trHeight w:hRule="exact" w:val="240"/>
      </w:trPr>
      <w:tc>
        <w:tcPr>
          <w:tcW w:w="7752" w:type="dxa"/>
          <w:shd w:val="clear" w:color="auto" w:fill="auto"/>
        </w:tcPr>
        <w:p w14:paraId="644AB61B" w14:textId="77777777" w:rsidR="008072B7" w:rsidRDefault="008072B7" w:rsidP="00E52787">
          <w:pPr>
            <w:pStyle w:val="Huisstijl-Rubricering"/>
          </w:pPr>
          <w:r>
            <w:t>VERTROUWELIJK</w:t>
          </w:r>
        </w:p>
      </w:tc>
      <w:tc>
        <w:tcPr>
          <w:tcW w:w="2148" w:type="dxa"/>
        </w:tcPr>
        <w:p w14:paraId="213918B4" w14:textId="77777777" w:rsidR="008072B7" w:rsidRPr="006B1455" w:rsidRDefault="008072B7" w:rsidP="00E52787">
          <w:pPr>
            <w:pStyle w:val="Huisstijl-Paginanummering"/>
          </w:pPr>
          <w:r w:rsidRPr="006B1455">
            <w:t xml:space="preserve">Pagina </w:t>
          </w:r>
          <w:r>
            <w:fldChar w:fldCharType="begin"/>
          </w:r>
          <w:r>
            <w:instrText xml:space="preserve"> PAGE   \* MERGEFORMAT </w:instrText>
          </w:r>
          <w:r>
            <w:fldChar w:fldCharType="separate"/>
          </w:r>
          <w:r w:rsidR="002F09DE">
            <w:t>1</w:t>
          </w:r>
          <w:r>
            <w:fldChar w:fldCharType="end"/>
          </w:r>
          <w:r w:rsidRPr="006B1455">
            <w:t xml:space="preserve"> van </w:t>
          </w:r>
          <w:fldSimple w:instr=" NUMPAGES   \* MERGEFORMAT ">
            <w:r w:rsidR="002F09DE">
              <w:t>27</w:t>
            </w:r>
          </w:fldSimple>
        </w:p>
      </w:tc>
    </w:tr>
  </w:tbl>
  <w:p w14:paraId="056E337D" w14:textId="77777777" w:rsidR="008072B7" w:rsidRPr="00BC3B53" w:rsidRDefault="008072B7" w:rsidP="00E52787">
    <w:pP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7FF40" w14:textId="77777777" w:rsidR="00484D07" w:rsidRDefault="00484D07">
      <w:r>
        <w:separator/>
      </w:r>
    </w:p>
  </w:footnote>
  <w:footnote w:type="continuationSeparator" w:id="0">
    <w:p w14:paraId="07DB9AD3" w14:textId="77777777" w:rsidR="00484D07" w:rsidRDefault="00484D07">
      <w:r>
        <w:continuationSeparator/>
      </w:r>
    </w:p>
  </w:footnote>
  <w:footnote w:id="1">
    <w:p w14:paraId="01025BAD" w14:textId="6FB5732E" w:rsidR="00C14029" w:rsidRDefault="00C14029">
      <w:pPr>
        <w:pStyle w:val="Voetnoottekst"/>
      </w:pPr>
      <w:r>
        <w:rPr>
          <w:rStyle w:val="Voetnootmarkering"/>
        </w:rPr>
        <w:footnoteRef/>
      </w:r>
      <w:r>
        <w:t xml:space="preserve"> NB: </w:t>
      </w:r>
      <w:r w:rsidR="003720E0">
        <w:t xml:space="preserve">het oplossen van bekende bevindingen (niet zijnde verstoringen) in de gebruikerstoepassingen is in de PI-dagen uit de planning gehaald ten gunste van het realiseren van de functie “gerelateerde aanvragen”. Deze bekende bevindingen staan op de website van het IPLO en zullen in PI22 nog niet worden opgelost. Voor nieuwe bevindingen geldt dat echte verstoringen worden opgelost maar voor overige zaken de prioriteit t.o.v. ander gepland werk bepaald moet worden. </w:t>
      </w:r>
    </w:p>
  </w:footnote>
  <w:footnote w:id="2">
    <w:p w14:paraId="53FB6FC6" w14:textId="77777777" w:rsidR="008072B7" w:rsidRDefault="008072B7">
      <w:pPr>
        <w:pStyle w:val="Voetnoottekst"/>
      </w:pPr>
      <w:r>
        <w:rPr>
          <w:rStyle w:val="Voetnootmarkering"/>
        </w:rPr>
        <w:footnoteRef/>
      </w:r>
      <w:r>
        <w:t xml:space="preserve"> </w:t>
      </w:r>
      <w:proofErr w:type="spellStart"/>
      <w:r>
        <w:t>Funnel</w:t>
      </w:r>
      <w:proofErr w:type="spellEnd"/>
      <w:r>
        <w:t xml:space="preserve"> = trechter. Dit wil zeggen een bak waar alle ideeën rijp en groen in terecht komen.</w:t>
      </w:r>
    </w:p>
  </w:footnote>
  <w:footnote w:id="3">
    <w:p w14:paraId="6FFBE4FB" w14:textId="77777777" w:rsidR="008072B7" w:rsidRDefault="008072B7" w:rsidP="00736BCB">
      <w:pPr>
        <w:pStyle w:val="Voetnoottekst"/>
      </w:pPr>
      <w:r>
        <w:rPr>
          <w:rStyle w:val="Voetnootmarkering"/>
        </w:rPr>
        <w:footnoteRef/>
      </w:r>
      <w:r>
        <w:t xml:space="preserve"> Dit gebeurt in een aparte “kopie” van de Viewer Regels en Kaart om daarmee geen risico’s te lopen in de huidige Viewer tot inwerkingtreding. </w:t>
      </w:r>
    </w:p>
  </w:footnote>
  <w:footnote w:id="4">
    <w:p w14:paraId="67B6BF5D" w14:textId="0E7CC347" w:rsidR="007D6001" w:rsidRDefault="007D6001">
      <w:pPr>
        <w:pStyle w:val="Voetnoottekst"/>
      </w:pPr>
      <w:r>
        <w:rPr>
          <w:rStyle w:val="Voetnootmarkering"/>
        </w:rPr>
        <w:footnoteRef/>
      </w:r>
      <w:r>
        <w:t xml:space="preserve"> NB: Q1 2023 is het eerste kwartaal na inwerkingtreding, dan is de stabiliseringsperiode nog van kracht.</w:t>
      </w:r>
    </w:p>
  </w:footnote>
  <w:footnote w:id="5">
    <w:p w14:paraId="2D8C5A29" w14:textId="77777777" w:rsidR="008072B7" w:rsidRDefault="008072B7">
      <w:pPr>
        <w:pStyle w:val="Voetnoottekst"/>
      </w:pPr>
      <w:r>
        <w:rPr>
          <w:rStyle w:val="Voetnootmarkering"/>
        </w:rPr>
        <w:footnoteRef/>
      </w:r>
      <w:r>
        <w:t xml:space="preserve"> Dit betreft een separate variant voor scenario’s die zich uitsluitend bij het Rijk kunnen voordoen. Wat er precies wanneer wordt geïmplementeerd wordt nader bepaald in de </w:t>
      </w:r>
      <w:proofErr w:type="spellStart"/>
      <w:r>
        <w:t>roadmap</w:t>
      </w:r>
      <w:proofErr w:type="spellEnd"/>
      <w:r>
        <w:t xml:space="preserve"> die hiervoor in dit PI wordt ontwikkeld.</w:t>
      </w:r>
    </w:p>
  </w:footnote>
  <w:footnote w:id="6">
    <w:p w14:paraId="7C6B9CCD" w14:textId="77777777" w:rsidR="008072B7" w:rsidRDefault="008072B7" w:rsidP="00A56288">
      <w:pPr>
        <w:pStyle w:val="Voetnoottekst"/>
      </w:pPr>
      <w:r>
        <w:rPr>
          <w:rStyle w:val="Voetnootmarkering"/>
        </w:rPr>
        <w:footnoteRef/>
      </w:r>
      <w:r>
        <w:t xml:space="preserve"> Zie voor meer details de documentatie in Jira.</w:t>
      </w:r>
    </w:p>
  </w:footnote>
  <w:footnote w:id="7">
    <w:p w14:paraId="476B505F" w14:textId="77777777" w:rsidR="008072B7" w:rsidRDefault="008072B7" w:rsidP="00A56288">
      <w:pPr>
        <w:pStyle w:val="Voetnoottekst"/>
      </w:pPr>
      <w:r>
        <w:rPr>
          <w:rStyle w:val="Voetnootmarkering"/>
        </w:rPr>
        <w:footnoteRef/>
      </w:r>
      <w:r>
        <w:t xml:space="preserve"> Als hier impact is dan consultatie leveranciers nodig voorafgaand aan besluitvorming.</w:t>
      </w:r>
    </w:p>
  </w:footnote>
  <w:footnote w:id="8">
    <w:p w14:paraId="7AF71590" w14:textId="77777777" w:rsidR="008072B7" w:rsidRDefault="008072B7" w:rsidP="00A56288">
      <w:pPr>
        <w:pStyle w:val="Voetnoottekst"/>
      </w:pPr>
      <w:r>
        <w:rPr>
          <w:rStyle w:val="Voetnootmarkering"/>
        </w:rPr>
        <w:footnoteRef/>
      </w:r>
      <w:r>
        <w:t xml:space="preserve"> Als hier impact is dan consultatie leveranciers nodig voorafgaand aan besluitvorming.</w:t>
      </w:r>
    </w:p>
  </w:footnote>
  <w:footnote w:id="9">
    <w:p w14:paraId="74033955" w14:textId="77777777" w:rsidR="008072B7" w:rsidRDefault="008072B7" w:rsidP="00AA5DFE">
      <w:pPr>
        <w:pStyle w:val="Voetnoottekst"/>
      </w:pPr>
      <w:r>
        <w:rPr>
          <w:rStyle w:val="Voetnootmarkering"/>
        </w:rPr>
        <w:footnoteRef/>
      </w:r>
      <w:r>
        <w:t xml:space="preserve"> Als hier impact is dan consultatie leveranciers nodig voorafgaand aan besluitvorming.</w:t>
      </w:r>
    </w:p>
  </w:footnote>
  <w:footnote w:id="10">
    <w:p w14:paraId="3ABB742E" w14:textId="77777777" w:rsidR="008072B7" w:rsidRDefault="008072B7" w:rsidP="00AA5DFE">
      <w:pPr>
        <w:pStyle w:val="Voetnoottekst"/>
      </w:pPr>
      <w:r>
        <w:rPr>
          <w:rStyle w:val="Voetnootmarkering"/>
        </w:rPr>
        <w:footnoteRef/>
      </w:r>
      <w:r>
        <w:t xml:space="preserve"> Als hier impact is dan consultatie leveranciers nodig voorafgaand aan besluitvorming.</w:t>
      </w:r>
    </w:p>
  </w:footnote>
  <w:footnote w:id="11">
    <w:p w14:paraId="6DF37F92" w14:textId="77777777" w:rsidR="00650B1F" w:rsidRDefault="00650B1F" w:rsidP="00650B1F">
      <w:pPr>
        <w:pStyle w:val="Voetnoottekst"/>
      </w:pPr>
      <w:r>
        <w:rPr>
          <w:rStyle w:val="Voetnootmarkering"/>
        </w:rPr>
        <w:footnoteRef/>
      </w:r>
      <w:r>
        <w:t xml:space="preserve"> Compliance = voldoen aan externe regelgeving op het gebied van veiligheid, toegankelijkheid, archivering enz.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2F62" w14:textId="77777777" w:rsidR="008072B7" w:rsidRDefault="008072B7">
    <w:r>
      <w:rPr>
        <w:noProof/>
      </w:rPr>
      <w:drawing>
        <wp:anchor distT="0" distB="0" distL="114300" distR="114300" simplePos="0" relativeHeight="251657728" behindDoc="0" locked="0" layoutInCell="1" allowOverlap="1" wp14:anchorId="16E5AE66" wp14:editId="04602EDD">
          <wp:simplePos x="0" y="0"/>
          <wp:positionH relativeFrom="page">
            <wp:posOffset>954405</wp:posOffset>
          </wp:positionH>
          <wp:positionV relativeFrom="page">
            <wp:posOffset>612140</wp:posOffset>
          </wp:positionV>
          <wp:extent cx="1651000" cy="825500"/>
          <wp:effectExtent l="0" t="0" r="6350" b="0"/>
          <wp:wrapNone/>
          <wp:docPr id="3" name="Afbeelding 3" descr="RO_RWS_Omgevingsloket_Aan de slag met_pos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O_RWS_Omgevingsloket_Aan de slag met_pos_RGB_300dpi.jpg"/>
                  <pic:cNvPicPr>
                    <a:picLocks noChangeAspect="1" noChangeArrowheads="1"/>
                  </pic:cNvPicPr>
                </pic:nvPicPr>
                <pic:blipFill>
                  <a:blip r:embed="rId1">
                    <a:extLst>
                      <a:ext uri="{28A0092B-C50C-407E-A947-70E740481C1C}">
                        <a14:useLocalDpi xmlns:a14="http://schemas.microsoft.com/office/drawing/2010/main" val="0"/>
                      </a:ext>
                    </a:extLst>
                  </a:blip>
                  <a:srcRect l="24179"/>
                  <a:stretch>
                    <a:fillRect/>
                  </a:stretch>
                </pic:blipFill>
                <pic:spPr bwMode="auto">
                  <a:xfrm>
                    <a:off x="0" y="0"/>
                    <a:ext cx="16510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5524" w:tblpY="1730"/>
      <w:tblOverlap w:val="never"/>
      <w:tblW w:w="5954" w:type="dxa"/>
      <w:tblLayout w:type="fixed"/>
      <w:tblCellMar>
        <w:left w:w="0" w:type="dxa"/>
        <w:right w:w="0" w:type="dxa"/>
      </w:tblCellMar>
      <w:tblLook w:val="0000" w:firstRow="0" w:lastRow="0" w:firstColumn="0" w:lastColumn="0" w:noHBand="0" w:noVBand="0"/>
    </w:tblPr>
    <w:tblGrid>
      <w:gridCol w:w="5954"/>
    </w:tblGrid>
    <w:tr w:rsidR="008072B7" w14:paraId="1D4F9338" w14:textId="77777777">
      <w:tc>
        <w:tcPr>
          <w:tcW w:w="5954" w:type="dxa"/>
          <w:shd w:val="clear" w:color="auto" w:fill="auto"/>
          <w:vAlign w:val="bottom"/>
        </w:tcPr>
        <w:p w14:paraId="621AB0A6" w14:textId="77777777" w:rsidR="008072B7" w:rsidRDefault="008072B7" w:rsidP="00E52787">
          <w:pPr>
            <w:widowControl w:val="0"/>
            <w:jc w:val="right"/>
            <w:rPr>
              <w:color w:val="275937"/>
              <w:sz w:val="24"/>
            </w:rPr>
          </w:pPr>
          <w:r>
            <w:rPr>
              <w:color w:val="275937"/>
              <w:sz w:val="24"/>
            </w:rPr>
            <w:t xml:space="preserve"> </w:t>
          </w:r>
        </w:p>
        <w:p w14:paraId="34F7B10A" w14:textId="77777777" w:rsidR="008072B7" w:rsidRPr="00EB3C56" w:rsidRDefault="008072B7" w:rsidP="00E52787">
          <w:pPr>
            <w:widowControl w:val="0"/>
            <w:jc w:val="right"/>
            <w:rPr>
              <w:color w:val="275937"/>
              <w:sz w:val="24"/>
            </w:rPr>
          </w:pPr>
          <w:r>
            <w:rPr>
              <w:color w:val="275937"/>
              <w:sz w:val="24"/>
            </w:rPr>
            <w:t>Programmaraad</w:t>
          </w:r>
        </w:p>
      </w:tc>
    </w:tr>
  </w:tbl>
  <w:tbl>
    <w:tblPr>
      <w:tblpPr w:vertAnchor="page" w:horzAnchor="page" w:tblpX="9442" w:tblpY="2581"/>
      <w:tblOverlap w:val="never"/>
      <w:tblW w:w="19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985"/>
    </w:tblGrid>
    <w:tr w:rsidR="008072B7" w14:paraId="03DC48FB" w14:textId="77777777">
      <w:tc>
        <w:tcPr>
          <w:tcW w:w="0" w:type="auto"/>
          <w:shd w:val="clear" w:color="auto" w:fill="auto"/>
        </w:tcPr>
        <w:p w14:paraId="10CF82DE" w14:textId="77777777" w:rsidR="008072B7" w:rsidRDefault="008072B7" w:rsidP="00E52787"/>
      </w:tc>
    </w:tr>
  </w:tbl>
  <w:p w14:paraId="34E87FDA" w14:textId="77777777" w:rsidR="008072B7" w:rsidRDefault="008072B7" w:rsidP="00E52787">
    <w:r>
      <w:rPr>
        <w:noProof/>
      </w:rPr>
      <w:drawing>
        <wp:anchor distT="0" distB="0" distL="114300" distR="114300" simplePos="0" relativeHeight="251657216" behindDoc="0" locked="0" layoutInCell="1" allowOverlap="1" wp14:anchorId="78F28369" wp14:editId="0AA85D04">
          <wp:simplePos x="0" y="0"/>
          <wp:positionH relativeFrom="page">
            <wp:posOffset>75565</wp:posOffset>
          </wp:positionH>
          <wp:positionV relativeFrom="page">
            <wp:posOffset>493395</wp:posOffset>
          </wp:positionV>
          <wp:extent cx="3168650" cy="1202690"/>
          <wp:effectExtent l="0" t="0" r="0" b="0"/>
          <wp:wrapNone/>
          <wp:docPr id="4" name="Afbeelding 4" descr="RO_RWS_Omgevingsloket_Aan de slag met_pos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O_RWS_Omgevingsloket_Aan de slag met_pos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8650" cy="12026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520" w:type="dxa"/>
      <w:tblLayout w:type="fixed"/>
      <w:tblCellMar>
        <w:left w:w="0" w:type="dxa"/>
        <w:right w:w="0" w:type="dxa"/>
      </w:tblCellMar>
      <w:tblLook w:val="0000" w:firstRow="0" w:lastRow="0" w:firstColumn="0" w:lastColumn="0" w:noHBand="0" w:noVBand="0"/>
    </w:tblPr>
    <w:tblGrid>
      <w:gridCol w:w="2230"/>
      <w:gridCol w:w="5290"/>
    </w:tblGrid>
    <w:tr w:rsidR="008072B7" w14:paraId="2EEEC412" w14:textId="77777777">
      <w:trPr>
        <w:trHeight w:val="400"/>
      </w:trPr>
      <w:tc>
        <w:tcPr>
          <w:tcW w:w="7520" w:type="dxa"/>
          <w:gridSpan w:val="2"/>
          <w:shd w:val="clear" w:color="auto" w:fill="auto"/>
        </w:tcPr>
        <w:p w14:paraId="567DB0A6" w14:textId="77777777" w:rsidR="008072B7" w:rsidRPr="00BC3B53" w:rsidRDefault="008072B7" w:rsidP="00E52787">
          <w:r>
            <w:rPr>
              <w:noProof/>
            </w:rPr>
            <mc:AlternateContent>
              <mc:Choice Requires="wps">
                <w:drawing>
                  <wp:anchor distT="0" distB="0" distL="114300" distR="114300" simplePos="0" relativeHeight="251662336" behindDoc="0" locked="0" layoutInCell="1" allowOverlap="1" wp14:anchorId="78051E51" wp14:editId="77690EA5">
                    <wp:simplePos x="0" y="0"/>
                    <wp:positionH relativeFrom="column">
                      <wp:posOffset>4914900</wp:posOffset>
                    </wp:positionH>
                    <wp:positionV relativeFrom="page">
                      <wp:posOffset>551180</wp:posOffset>
                    </wp:positionV>
                    <wp:extent cx="1492250" cy="8096250"/>
                    <wp:effectExtent l="0" t="0" r="3175" b="127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8072B7" w:rsidRPr="001A2505" w14:paraId="02117430" w14:textId="77777777">
                                  <w:tc>
                                    <w:tcPr>
                                      <w:tcW w:w="2160" w:type="dxa"/>
                                      <w:shd w:val="clear" w:color="auto" w:fill="auto"/>
                                    </w:tcPr>
                                    <w:p w14:paraId="1F1D0CB9" w14:textId="77777777" w:rsidR="008072B7" w:rsidRDefault="008072B7" w:rsidP="00E52787">
                                      <w:pPr>
                                        <w:pStyle w:val="Huisstijl-Adres"/>
                                      </w:pPr>
                                      <w:r w:rsidRPr="00AB78E0">
                                        <w:rPr>
                                          <w:b/>
                                        </w:rPr>
                                        <w:t>Contactpersoon</w:t>
                                      </w:r>
                                      <w:r w:rsidRPr="00482D52">
                                        <w:rPr>
                                          <w:b/>
                                        </w:rPr>
                                        <w:br/>
                                      </w:r>
                                      <w:r>
                                        <w:t>Martin Brederoo</w:t>
                                      </w:r>
                                    </w:p>
                                    <w:p w14:paraId="387DC96F" w14:textId="77777777" w:rsidR="008072B7" w:rsidRDefault="008072B7" w:rsidP="00E52787">
                                      <w:pPr>
                                        <w:pStyle w:val="Huisstijl-Adres"/>
                                      </w:pPr>
                                      <w:r w:rsidRPr="001A6B7D">
                                        <w:rPr>
                                          <w:b/>
                                        </w:rPr>
                                        <w:t>M</w:t>
                                      </w:r>
                                      <w:r>
                                        <w:rPr>
                                          <w:b/>
                                        </w:rPr>
                                        <w:t xml:space="preserve"> </w:t>
                                      </w:r>
                                      <w:r w:rsidRPr="007702D0">
                                        <w:rPr>
                                          <w:bCs/>
                                        </w:rPr>
                                        <w:t>martin.brederoo@kadaster.nl</w:t>
                                      </w:r>
                                    </w:p>
                                    <w:p w14:paraId="4CA571F4" w14:textId="77777777" w:rsidR="008072B7" w:rsidRPr="00D44B8C" w:rsidRDefault="008072B7" w:rsidP="0019021D">
                                      <w:pPr>
                                        <w:pStyle w:val="Huisstijl-Adres"/>
                                      </w:pPr>
                                      <w:r w:rsidRPr="001A6B7D">
                                        <w:rPr>
                                          <w:b/>
                                        </w:rPr>
                                        <w:t>T</w:t>
                                      </w:r>
                                      <w:r>
                                        <w:rPr>
                                          <w:b/>
                                        </w:rPr>
                                        <w:t xml:space="preserve"> </w:t>
                                      </w:r>
                                      <w:r>
                                        <w:t>06-50160537</w:t>
                                      </w:r>
                                    </w:p>
                                  </w:tc>
                                </w:tr>
                                <w:tr w:rsidR="008072B7" w:rsidRPr="001A2505" w14:paraId="726BF842" w14:textId="77777777">
                                  <w:trPr>
                                    <w:trHeight w:hRule="exact" w:val="200"/>
                                  </w:trPr>
                                  <w:tc>
                                    <w:tcPr>
                                      <w:tcW w:w="2160" w:type="dxa"/>
                                      <w:shd w:val="clear" w:color="auto" w:fill="auto"/>
                                    </w:tcPr>
                                    <w:p w14:paraId="72A3010B" w14:textId="77777777" w:rsidR="008072B7" w:rsidRPr="00C948B7" w:rsidRDefault="008072B7" w:rsidP="00E52787"/>
                                  </w:tc>
                                </w:tr>
                                <w:tr w:rsidR="008072B7" w14:paraId="6C72191A" w14:textId="77777777">
                                  <w:tc>
                                    <w:tcPr>
                                      <w:tcW w:w="2160" w:type="dxa"/>
                                      <w:shd w:val="clear" w:color="auto" w:fill="auto"/>
                                    </w:tcPr>
                                    <w:p w14:paraId="331FF716" w14:textId="77777777" w:rsidR="008072B7" w:rsidRDefault="008072B7" w:rsidP="00E52787">
                                      <w:pPr>
                                        <w:pStyle w:val="Huisstijl-Kopje"/>
                                      </w:pPr>
                                      <w:r>
                                        <w:t>Datum</w:t>
                                      </w:r>
                                    </w:p>
                                    <w:p w14:paraId="6C56CB40" w14:textId="690D857B" w:rsidR="008072B7" w:rsidRPr="00D44B8C" w:rsidRDefault="008072B7" w:rsidP="00E52787">
                                      <w:pPr>
                                        <w:pStyle w:val="Huisstijl-Kopje"/>
                                        <w:rPr>
                                          <w:b w:val="0"/>
                                        </w:rPr>
                                      </w:pPr>
                                      <w:r>
                                        <w:rPr>
                                          <w:b w:val="0"/>
                                        </w:rPr>
                                        <w:t>1</w:t>
                                      </w:r>
                                      <w:r w:rsidR="00C44597">
                                        <w:rPr>
                                          <w:b w:val="0"/>
                                        </w:rPr>
                                        <w:t>4</w:t>
                                      </w:r>
                                      <w:r>
                                        <w:rPr>
                                          <w:b w:val="0"/>
                                        </w:rPr>
                                        <w:t xml:space="preserve"> april 2022</w:t>
                                      </w:r>
                                    </w:p>
                                    <w:p w14:paraId="58C0424C" w14:textId="77777777" w:rsidR="008072B7" w:rsidRDefault="008072B7" w:rsidP="00E52787">
                                      <w:pPr>
                                        <w:pStyle w:val="Huisstijl-Kopje"/>
                                      </w:pPr>
                                      <w:r>
                                        <w:t>Bijlagen</w:t>
                                      </w:r>
                                    </w:p>
                                    <w:p w14:paraId="62BC34C0" w14:textId="77777777" w:rsidR="008072B7" w:rsidRPr="00D44B8C" w:rsidRDefault="008072B7" w:rsidP="0019021D">
                                      <w:pPr>
                                        <w:rPr>
                                          <w:sz w:val="13"/>
                                          <w:szCs w:val="13"/>
                                        </w:rPr>
                                      </w:pPr>
                                      <w:r w:rsidRPr="00D44B8C">
                                        <w:rPr>
                                          <w:sz w:val="13"/>
                                          <w:szCs w:val="13"/>
                                        </w:rPr>
                                        <w:t>n.v.t. (in document opgenomen)</w:t>
                                      </w:r>
                                    </w:p>
                                    <w:p w14:paraId="69408D1A" w14:textId="77777777" w:rsidR="008072B7" w:rsidRDefault="008072B7" w:rsidP="00E52787">
                                      <w:pPr>
                                        <w:pStyle w:val="Huisstijl-Gegeven"/>
                                      </w:pPr>
                                    </w:p>
                                  </w:tc>
                                </w:tr>
                                <w:tr w:rsidR="008072B7" w14:paraId="778E8F4C" w14:textId="77777777">
                                  <w:trPr>
                                    <w:trHeight w:val="930"/>
                                  </w:trPr>
                                  <w:tc>
                                    <w:tcPr>
                                      <w:tcW w:w="2160" w:type="dxa"/>
                                      <w:shd w:val="clear" w:color="auto" w:fill="auto"/>
                                    </w:tcPr>
                                    <w:p w14:paraId="7039E18B" w14:textId="77777777" w:rsidR="008072B7" w:rsidRPr="001A6B7D" w:rsidRDefault="006B7BED" w:rsidP="00E52787">
                                      <w:pPr>
                                        <w:pStyle w:val="Huisstijl-Voorwaarden"/>
                                        <w:rPr>
                                          <w:i w:val="0"/>
                                        </w:rPr>
                                      </w:pPr>
                                      <w:hyperlink r:id="rId2" w:history="1">
                                        <w:r w:rsidR="008072B7" w:rsidRPr="001A6B7D">
                                          <w:rPr>
                                            <w:rStyle w:val="Hyperlink"/>
                                            <w:i w:val="0"/>
                                          </w:rPr>
                                          <w:t>www.aandeslagmetde</w:t>
                                        </w:r>
                                        <w:r w:rsidR="008072B7" w:rsidRPr="001A6B7D">
                                          <w:rPr>
                                            <w:rStyle w:val="Hyperlink"/>
                                            <w:i w:val="0"/>
                                          </w:rPr>
                                          <w:br/>
                                          <w:t>omgevingswet.nl</w:t>
                                        </w:r>
                                      </w:hyperlink>
                                    </w:p>
                                  </w:tc>
                                </w:tr>
                              </w:tbl>
                              <w:p w14:paraId="331C55EA" w14:textId="77777777" w:rsidR="008072B7" w:rsidRDefault="008072B7" w:rsidP="00E527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51E51" id="_x0000_t202" coordsize="21600,21600" o:spt="202" path="m,l,21600r21600,l21600,xe">
                    <v:stroke joinstyle="miter"/>
                    <v:path gradientshapeok="t" o:connecttype="rect"/>
                  </v:shapetype>
                  <v:shape id="Text Box 36" o:spid="_x0000_s1027" type="#_x0000_t202" style="position:absolute;margin-left:387pt;margin-top:43.4pt;width:117.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8072B7" w:rsidRPr="001A2505" w14:paraId="02117430" w14:textId="77777777">
                            <w:tc>
                              <w:tcPr>
                                <w:tcW w:w="2160" w:type="dxa"/>
                                <w:shd w:val="clear" w:color="auto" w:fill="auto"/>
                              </w:tcPr>
                              <w:p w14:paraId="1F1D0CB9" w14:textId="77777777" w:rsidR="008072B7" w:rsidRDefault="008072B7" w:rsidP="00E52787">
                                <w:pPr>
                                  <w:pStyle w:val="Huisstijl-Adres"/>
                                </w:pPr>
                                <w:r w:rsidRPr="00AB78E0">
                                  <w:rPr>
                                    <w:b/>
                                  </w:rPr>
                                  <w:t>Contactpersoon</w:t>
                                </w:r>
                                <w:r w:rsidRPr="00482D52">
                                  <w:rPr>
                                    <w:b/>
                                  </w:rPr>
                                  <w:br/>
                                </w:r>
                                <w:r>
                                  <w:t>Martin Brederoo</w:t>
                                </w:r>
                              </w:p>
                              <w:p w14:paraId="387DC96F" w14:textId="77777777" w:rsidR="008072B7" w:rsidRDefault="008072B7" w:rsidP="00E52787">
                                <w:pPr>
                                  <w:pStyle w:val="Huisstijl-Adres"/>
                                </w:pPr>
                                <w:r w:rsidRPr="001A6B7D">
                                  <w:rPr>
                                    <w:b/>
                                  </w:rPr>
                                  <w:t>M</w:t>
                                </w:r>
                                <w:r>
                                  <w:rPr>
                                    <w:b/>
                                  </w:rPr>
                                  <w:t xml:space="preserve"> </w:t>
                                </w:r>
                                <w:r w:rsidRPr="007702D0">
                                  <w:rPr>
                                    <w:bCs/>
                                  </w:rPr>
                                  <w:t>martin.brederoo@kadaster.nl</w:t>
                                </w:r>
                              </w:p>
                              <w:p w14:paraId="4CA571F4" w14:textId="77777777" w:rsidR="008072B7" w:rsidRPr="00D44B8C" w:rsidRDefault="008072B7" w:rsidP="0019021D">
                                <w:pPr>
                                  <w:pStyle w:val="Huisstijl-Adres"/>
                                </w:pPr>
                                <w:r w:rsidRPr="001A6B7D">
                                  <w:rPr>
                                    <w:b/>
                                  </w:rPr>
                                  <w:t>T</w:t>
                                </w:r>
                                <w:r>
                                  <w:rPr>
                                    <w:b/>
                                  </w:rPr>
                                  <w:t xml:space="preserve"> </w:t>
                                </w:r>
                                <w:r>
                                  <w:t>06-50160537</w:t>
                                </w:r>
                              </w:p>
                            </w:tc>
                          </w:tr>
                          <w:tr w:rsidR="008072B7" w:rsidRPr="001A2505" w14:paraId="726BF842" w14:textId="77777777">
                            <w:trPr>
                              <w:trHeight w:hRule="exact" w:val="200"/>
                            </w:trPr>
                            <w:tc>
                              <w:tcPr>
                                <w:tcW w:w="2160" w:type="dxa"/>
                                <w:shd w:val="clear" w:color="auto" w:fill="auto"/>
                              </w:tcPr>
                              <w:p w14:paraId="72A3010B" w14:textId="77777777" w:rsidR="008072B7" w:rsidRPr="00C948B7" w:rsidRDefault="008072B7" w:rsidP="00E52787"/>
                            </w:tc>
                          </w:tr>
                          <w:tr w:rsidR="008072B7" w14:paraId="6C72191A" w14:textId="77777777">
                            <w:tc>
                              <w:tcPr>
                                <w:tcW w:w="2160" w:type="dxa"/>
                                <w:shd w:val="clear" w:color="auto" w:fill="auto"/>
                              </w:tcPr>
                              <w:p w14:paraId="331FF716" w14:textId="77777777" w:rsidR="008072B7" w:rsidRDefault="008072B7" w:rsidP="00E52787">
                                <w:pPr>
                                  <w:pStyle w:val="Huisstijl-Kopje"/>
                                </w:pPr>
                                <w:r>
                                  <w:t>Datum</w:t>
                                </w:r>
                              </w:p>
                              <w:p w14:paraId="6C56CB40" w14:textId="690D857B" w:rsidR="008072B7" w:rsidRPr="00D44B8C" w:rsidRDefault="008072B7" w:rsidP="00E52787">
                                <w:pPr>
                                  <w:pStyle w:val="Huisstijl-Kopje"/>
                                  <w:rPr>
                                    <w:b w:val="0"/>
                                  </w:rPr>
                                </w:pPr>
                                <w:r>
                                  <w:rPr>
                                    <w:b w:val="0"/>
                                  </w:rPr>
                                  <w:t>1</w:t>
                                </w:r>
                                <w:r w:rsidR="00C44597">
                                  <w:rPr>
                                    <w:b w:val="0"/>
                                  </w:rPr>
                                  <w:t>4</w:t>
                                </w:r>
                                <w:r>
                                  <w:rPr>
                                    <w:b w:val="0"/>
                                  </w:rPr>
                                  <w:t xml:space="preserve"> april 2022</w:t>
                                </w:r>
                              </w:p>
                              <w:p w14:paraId="58C0424C" w14:textId="77777777" w:rsidR="008072B7" w:rsidRDefault="008072B7" w:rsidP="00E52787">
                                <w:pPr>
                                  <w:pStyle w:val="Huisstijl-Kopje"/>
                                </w:pPr>
                                <w:r>
                                  <w:t>Bijlagen</w:t>
                                </w:r>
                              </w:p>
                              <w:p w14:paraId="62BC34C0" w14:textId="77777777" w:rsidR="008072B7" w:rsidRPr="00D44B8C" w:rsidRDefault="008072B7" w:rsidP="0019021D">
                                <w:pPr>
                                  <w:rPr>
                                    <w:sz w:val="13"/>
                                    <w:szCs w:val="13"/>
                                  </w:rPr>
                                </w:pPr>
                                <w:r w:rsidRPr="00D44B8C">
                                  <w:rPr>
                                    <w:sz w:val="13"/>
                                    <w:szCs w:val="13"/>
                                  </w:rPr>
                                  <w:t>n.v.t. (in document opgenomen)</w:t>
                                </w:r>
                              </w:p>
                              <w:p w14:paraId="69408D1A" w14:textId="77777777" w:rsidR="008072B7" w:rsidRDefault="008072B7" w:rsidP="00E52787">
                                <w:pPr>
                                  <w:pStyle w:val="Huisstijl-Gegeven"/>
                                </w:pPr>
                              </w:p>
                            </w:tc>
                          </w:tr>
                          <w:tr w:rsidR="008072B7" w14:paraId="778E8F4C" w14:textId="77777777">
                            <w:trPr>
                              <w:trHeight w:val="930"/>
                            </w:trPr>
                            <w:tc>
                              <w:tcPr>
                                <w:tcW w:w="2160" w:type="dxa"/>
                                <w:shd w:val="clear" w:color="auto" w:fill="auto"/>
                              </w:tcPr>
                              <w:p w14:paraId="7039E18B" w14:textId="77777777" w:rsidR="008072B7" w:rsidRPr="001A6B7D" w:rsidRDefault="006B7BED" w:rsidP="00E52787">
                                <w:pPr>
                                  <w:pStyle w:val="Huisstijl-Voorwaarden"/>
                                  <w:rPr>
                                    <w:i w:val="0"/>
                                  </w:rPr>
                                </w:pPr>
                                <w:hyperlink r:id="rId3" w:history="1">
                                  <w:r w:rsidR="008072B7" w:rsidRPr="001A6B7D">
                                    <w:rPr>
                                      <w:rStyle w:val="Hyperlink"/>
                                      <w:i w:val="0"/>
                                    </w:rPr>
                                    <w:t>www.aandeslagmetde</w:t>
                                  </w:r>
                                  <w:r w:rsidR="008072B7" w:rsidRPr="001A6B7D">
                                    <w:rPr>
                                      <w:rStyle w:val="Hyperlink"/>
                                      <w:i w:val="0"/>
                                    </w:rPr>
                                    <w:br/>
                                    <w:t>omgevingswet.nl</w:t>
                                  </w:r>
                                </w:hyperlink>
                              </w:p>
                            </w:tc>
                          </w:tr>
                        </w:tbl>
                        <w:p w14:paraId="331C55EA" w14:textId="77777777" w:rsidR="008072B7" w:rsidRDefault="008072B7" w:rsidP="00E52787"/>
                      </w:txbxContent>
                    </v:textbox>
                    <w10:wrap anchory="page"/>
                  </v:shape>
                </w:pict>
              </mc:Fallback>
            </mc:AlternateContent>
          </w:r>
        </w:p>
      </w:tc>
    </w:tr>
    <w:tr w:rsidR="008072B7" w14:paraId="189B9319" w14:textId="77777777">
      <w:trPr>
        <w:trHeight w:val="947"/>
      </w:trPr>
      <w:tc>
        <w:tcPr>
          <w:tcW w:w="7520" w:type="dxa"/>
          <w:gridSpan w:val="2"/>
          <w:tcBorders>
            <w:bottom w:val="nil"/>
          </w:tcBorders>
          <w:shd w:val="clear" w:color="auto" w:fill="auto"/>
        </w:tcPr>
        <w:p w14:paraId="18E4B25F" w14:textId="45D720AE" w:rsidR="008072B7" w:rsidRDefault="008072B7" w:rsidP="00E52787">
          <w:r>
            <w:rPr>
              <w:sz w:val="58"/>
            </w:rPr>
            <w:t>Notitie</w:t>
          </w:r>
        </w:p>
      </w:tc>
    </w:tr>
    <w:tr w:rsidR="008072B7" w14:paraId="3C252F94" w14:textId="77777777">
      <w:trPr>
        <w:cantSplit/>
        <w:trHeight w:hRule="exact" w:val="320"/>
      </w:trPr>
      <w:tc>
        <w:tcPr>
          <w:tcW w:w="7520" w:type="dxa"/>
          <w:gridSpan w:val="2"/>
          <w:tcBorders>
            <w:bottom w:val="dotted" w:sz="6" w:space="0" w:color="auto"/>
          </w:tcBorders>
          <w:shd w:val="clear" w:color="auto" w:fill="auto"/>
        </w:tcPr>
        <w:p w14:paraId="2366DC7B" w14:textId="77777777" w:rsidR="008072B7" w:rsidRDefault="008072B7" w:rsidP="00E52787">
          <w:pPr>
            <w:autoSpaceDE w:val="0"/>
            <w:autoSpaceDN w:val="0"/>
            <w:adjustRightInd w:val="0"/>
            <w:rPr>
              <w:rFonts w:cs="Verdana"/>
              <w:szCs w:val="18"/>
            </w:rPr>
          </w:pPr>
        </w:p>
      </w:tc>
    </w:tr>
    <w:tr w:rsidR="008072B7" w14:paraId="4CB544E9" w14:textId="77777777">
      <w:trPr>
        <w:cantSplit/>
        <w:trHeight w:val="40"/>
      </w:trPr>
      <w:tc>
        <w:tcPr>
          <w:tcW w:w="2230" w:type="dxa"/>
          <w:tcBorders>
            <w:top w:val="dotted" w:sz="6" w:space="0" w:color="auto"/>
          </w:tcBorders>
          <w:shd w:val="clear" w:color="auto" w:fill="auto"/>
        </w:tcPr>
        <w:p w14:paraId="799F12E2" w14:textId="77777777" w:rsidR="008072B7" w:rsidRDefault="008072B7" w:rsidP="00E52787">
          <w:pPr>
            <w:pStyle w:val="Huisstijl-KopjeKlein"/>
            <w:spacing w:line="240" w:lineRule="auto"/>
          </w:pPr>
        </w:p>
      </w:tc>
      <w:tc>
        <w:tcPr>
          <w:tcW w:w="5290" w:type="dxa"/>
          <w:tcBorders>
            <w:top w:val="dotted" w:sz="6" w:space="0" w:color="auto"/>
          </w:tcBorders>
          <w:shd w:val="clear" w:color="auto" w:fill="auto"/>
        </w:tcPr>
        <w:p w14:paraId="66A46B4D" w14:textId="77777777" w:rsidR="008072B7" w:rsidRDefault="008072B7" w:rsidP="00E52787">
          <w:pPr>
            <w:pStyle w:val="Huisstijl-KopjeKlein"/>
            <w:spacing w:line="240" w:lineRule="auto"/>
          </w:pPr>
        </w:p>
      </w:tc>
    </w:tr>
    <w:tr w:rsidR="008072B7" w:rsidRPr="00D778F7" w14:paraId="1FB2CF58" w14:textId="77777777">
      <w:trPr>
        <w:cantSplit/>
        <w:trHeight w:val="240"/>
      </w:trPr>
      <w:tc>
        <w:tcPr>
          <w:tcW w:w="2230" w:type="dxa"/>
          <w:shd w:val="clear" w:color="auto" w:fill="auto"/>
        </w:tcPr>
        <w:p w14:paraId="6121739D" w14:textId="77777777" w:rsidR="008072B7" w:rsidRPr="0019021D" w:rsidRDefault="008072B7" w:rsidP="00E52787">
          <w:pPr>
            <w:pStyle w:val="Huisstijl-KopjeKlein"/>
            <w:rPr>
              <w:sz w:val="16"/>
              <w:szCs w:val="16"/>
            </w:rPr>
          </w:pPr>
          <w:r w:rsidRPr="0019021D">
            <w:rPr>
              <w:sz w:val="16"/>
              <w:szCs w:val="16"/>
            </w:rPr>
            <w:t>Onderwerp</w:t>
          </w:r>
        </w:p>
      </w:tc>
      <w:tc>
        <w:tcPr>
          <w:tcW w:w="5290" w:type="dxa"/>
          <w:shd w:val="clear" w:color="auto" w:fill="auto"/>
        </w:tcPr>
        <w:p w14:paraId="5B5D2720" w14:textId="77777777" w:rsidR="008072B7" w:rsidRPr="00D778F7" w:rsidRDefault="008072B7" w:rsidP="00D44B8C">
          <w:pPr>
            <w:pStyle w:val="Huisstijl-KopjeKlein"/>
            <w:rPr>
              <w:sz w:val="16"/>
              <w:szCs w:val="16"/>
            </w:rPr>
          </w:pPr>
          <w:r w:rsidRPr="00D778F7">
            <w:rPr>
              <w:sz w:val="16"/>
              <w:szCs w:val="16"/>
            </w:rPr>
            <w:t>DSO Voornemens PI-</w:t>
          </w:r>
          <w:r>
            <w:rPr>
              <w:sz w:val="16"/>
              <w:szCs w:val="16"/>
            </w:rPr>
            <w:t>22</w:t>
          </w:r>
          <w:r w:rsidRPr="00D778F7">
            <w:rPr>
              <w:sz w:val="16"/>
              <w:szCs w:val="16"/>
            </w:rPr>
            <w:t xml:space="preserve"> (Q</w:t>
          </w:r>
          <w:r>
            <w:rPr>
              <w:sz w:val="16"/>
              <w:szCs w:val="16"/>
            </w:rPr>
            <w:t>2</w:t>
          </w:r>
          <w:r w:rsidRPr="00D778F7">
            <w:rPr>
              <w:sz w:val="16"/>
              <w:szCs w:val="16"/>
            </w:rPr>
            <w:t>-202</w:t>
          </w:r>
          <w:r>
            <w:rPr>
              <w:sz w:val="16"/>
              <w:szCs w:val="16"/>
            </w:rPr>
            <w:t>2</w:t>
          </w:r>
          <w:r w:rsidRPr="00D778F7">
            <w:rPr>
              <w:sz w:val="16"/>
              <w:szCs w:val="16"/>
            </w:rPr>
            <w:t xml:space="preserve">)  </w:t>
          </w:r>
          <w:r>
            <w:rPr>
              <w:b/>
              <w:bCs/>
              <w:sz w:val="16"/>
              <w:szCs w:val="16"/>
            </w:rPr>
            <w:t xml:space="preserve"> </w:t>
          </w:r>
        </w:p>
      </w:tc>
    </w:tr>
    <w:tr w:rsidR="008072B7" w:rsidRPr="0019021D" w14:paraId="5C2492E2" w14:textId="77777777">
      <w:trPr>
        <w:cantSplit/>
        <w:trHeight w:val="240"/>
      </w:trPr>
      <w:tc>
        <w:tcPr>
          <w:tcW w:w="2230" w:type="dxa"/>
          <w:shd w:val="clear" w:color="auto" w:fill="auto"/>
        </w:tcPr>
        <w:p w14:paraId="29C918D8" w14:textId="77777777" w:rsidR="008072B7" w:rsidRPr="0019021D" w:rsidRDefault="008072B7" w:rsidP="00E52787">
          <w:pPr>
            <w:pStyle w:val="Huisstijl-KopjeKlein"/>
            <w:rPr>
              <w:sz w:val="16"/>
              <w:szCs w:val="16"/>
            </w:rPr>
          </w:pPr>
          <w:r w:rsidRPr="0019021D">
            <w:rPr>
              <w:sz w:val="16"/>
              <w:szCs w:val="16"/>
            </w:rPr>
            <w:t>Indiener programmaraad</w:t>
          </w:r>
        </w:p>
      </w:tc>
      <w:tc>
        <w:tcPr>
          <w:tcW w:w="5290" w:type="dxa"/>
          <w:shd w:val="clear" w:color="auto" w:fill="auto"/>
        </w:tcPr>
        <w:p w14:paraId="22CAE0F3" w14:textId="77777777" w:rsidR="008072B7" w:rsidRPr="0019021D" w:rsidRDefault="008072B7" w:rsidP="0093584C">
          <w:pPr>
            <w:pStyle w:val="Huisstijl-KopjeKlein"/>
            <w:rPr>
              <w:sz w:val="16"/>
              <w:szCs w:val="16"/>
            </w:rPr>
          </w:pPr>
          <w:r>
            <w:rPr>
              <w:sz w:val="16"/>
              <w:szCs w:val="16"/>
            </w:rPr>
            <w:t>Arco Groothedde</w:t>
          </w:r>
        </w:p>
      </w:tc>
    </w:tr>
    <w:tr w:rsidR="008072B7" w:rsidRPr="0019021D" w14:paraId="7945D18D" w14:textId="77777777">
      <w:trPr>
        <w:cantSplit/>
        <w:trHeight w:val="240"/>
      </w:trPr>
      <w:tc>
        <w:tcPr>
          <w:tcW w:w="2230" w:type="dxa"/>
          <w:shd w:val="clear" w:color="auto" w:fill="auto"/>
        </w:tcPr>
        <w:p w14:paraId="0223C252" w14:textId="77777777" w:rsidR="008072B7" w:rsidRPr="0019021D" w:rsidRDefault="008072B7" w:rsidP="00E52787">
          <w:pPr>
            <w:pStyle w:val="Huisstijl-KopjeKlein"/>
            <w:rPr>
              <w:sz w:val="16"/>
              <w:szCs w:val="16"/>
            </w:rPr>
          </w:pPr>
          <w:r w:rsidRPr="0019021D">
            <w:rPr>
              <w:sz w:val="16"/>
              <w:szCs w:val="16"/>
            </w:rPr>
            <w:t>Datum</w:t>
          </w:r>
        </w:p>
      </w:tc>
      <w:tc>
        <w:tcPr>
          <w:tcW w:w="5290" w:type="dxa"/>
          <w:shd w:val="clear" w:color="auto" w:fill="auto"/>
        </w:tcPr>
        <w:p w14:paraId="30E26B94" w14:textId="77777777" w:rsidR="008072B7" w:rsidRPr="0019021D" w:rsidRDefault="008072B7" w:rsidP="0093584C">
          <w:pPr>
            <w:pStyle w:val="Huisstijl-KopjeKlein"/>
            <w:rPr>
              <w:sz w:val="16"/>
              <w:szCs w:val="16"/>
            </w:rPr>
          </w:pPr>
        </w:p>
      </w:tc>
    </w:tr>
    <w:tr w:rsidR="008072B7" w:rsidRPr="0019021D" w14:paraId="4621C815" w14:textId="77777777">
      <w:trPr>
        <w:cantSplit/>
        <w:trHeight w:val="199"/>
      </w:trPr>
      <w:tc>
        <w:tcPr>
          <w:tcW w:w="2230" w:type="dxa"/>
          <w:tcBorders>
            <w:bottom w:val="dotted" w:sz="6" w:space="0" w:color="auto"/>
          </w:tcBorders>
          <w:shd w:val="clear" w:color="auto" w:fill="auto"/>
        </w:tcPr>
        <w:p w14:paraId="0684F554" w14:textId="77777777" w:rsidR="008072B7" w:rsidRPr="0019021D" w:rsidRDefault="008072B7" w:rsidP="0093584C">
          <w:pPr>
            <w:pStyle w:val="Huisstijl-KopjeKlein"/>
            <w:rPr>
              <w:sz w:val="16"/>
              <w:szCs w:val="16"/>
            </w:rPr>
          </w:pPr>
          <w:r w:rsidRPr="0019021D">
            <w:rPr>
              <w:sz w:val="16"/>
              <w:szCs w:val="16"/>
            </w:rPr>
            <w:t>Agendanummer</w:t>
          </w:r>
        </w:p>
      </w:tc>
      <w:tc>
        <w:tcPr>
          <w:tcW w:w="5290" w:type="dxa"/>
          <w:tcBorders>
            <w:bottom w:val="dotted" w:sz="6" w:space="0" w:color="auto"/>
          </w:tcBorders>
          <w:shd w:val="clear" w:color="auto" w:fill="auto"/>
        </w:tcPr>
        <w:p w14:paraId="35C44898" w14:textId="77777777" w:rsidR="008072B7" w:rsidRPr="0019021D" w:rsidRDefault="008072B7" w:rsidP="0093584C">
          <w:pPr>
            <w:pStyle w:val="Huisstijl-KopjeKlein"/>
            <w:rPr>
              <w:sz w:val="16"/>
              <w:szCs w:val="16"/>
            </w:rPr>
          </w:pPr>
        </w:p>
      </w:tc>
    </w:tr>
    <w:tr w:rsidR="008072B7" w14:paraId="0B691C13" w14:textId="77777777">
      <w:trPr>
        <w:cantSplit/>
        <w:trHeight w:hRule="exact" w:val="280"/>
      </w:trPr>
      <w:tc>
        <w:tcPr>
          <w:tcW w:w="7520" w:type="dxa"/>
          <w:gridSpan w:val="2"/>
          <w:tcBorders>
            <w:top w:val="dotted" w:sz="6" w:space="0" w:color="auto"/>
          </w:tcBorders>
          <w:shd w:val="clear" w:color="auto" w:fill="auto"/>
        </w:tcPr>
        <w:p w14:paraId="1905B7CE" w14:textId="77777777" w:rsidR="008072B7" w:rsidRDefault="008072B7" w:rsidP="00E52787">
          <w:pPr>
            <w:autoSpaceDE w:val="0"/>
            <w:autoSpaceDN w:val="0"/>
            <w:adjustRightInd w:val="0"/>
            <w:rPr>
              <w:rFonts w:cs="Verdana"/>
              <w:szCs w:val="18"/>
            </w:rPr>
          </w:pPr>
        </w:p>
      </w:tc>
    </w:tr>
  </w:tbl>
  <w:p w14:paraId="5A66CE41" w14:textId="77777777" w:rsidR="008072B7" w:rsidRDefault="008072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95EC300"/>
    <w:lvl w:ilvl="0">
      <w:numFmt w:val="bullet"/>
      <w:pStyle w:val="Lijstnummering2"/>
      <w:lvlText w:val="˗"/>
      <w:lvlJc w:val="left"/>
      <w:pPr>
        <w:tabs>
          <w:tab w:val="num" w:pos="400"/>
        </w:tabs>
        <w:ind w:left="400" w:hanging="200"/>
      </w:pPr>
      <w:rPr>
        <w:rFonts w:ascii="Times New Roman" w:hAnsi="Times New Roman" w:cs="Times New Roman" w:hint="default"/>
      </w:rPr>
    </w:lvl>
  </w:abstractNum>
  <w:abstractNum w:abstractNumId="1" w15:restartNumberingAfterBreak="0">
    <w:nsid w:val="FFFFFF83"/>
    <w:multiLevelType w:val="singleLevel"/>
    <w:tmpl w:val="ACC22C40"/>
    <w:lvl w:ilvl="0">
      <w:start w:val="1"/>
      <w:numFmt w:val="bullet"/>
      <w:pStyle w:val="Lijstopsomteken2"/>
      <w:lvlText w:val="–"/>
      <w:lvlJc w:val="left"/>
      <w:pPr>
        <w:tabs>
          <w:tab w:val="num" w:pos="454"/>
        </w:tabs>
        <w:ind w:left="454" w:hanging="227"/>
      </w:pPr>
      <w:rPr>
        <w:rFonts w:ascii="Verdana" w:hAnsi="Verdana" w:hint="default"/>
      </w:rPr>
    </w:lvl>
  </w:abstractNum>
  <w:abstractNum w:abstractNumId="2" w15:restartNumberingAfterBreak="0">
    <w:nsid w:val="FFFFFF88"/>
    <w:multiLevelType w:val="singleLevel"/>
    <w:tmpl w:val="50984F22"/>
    <w:lvl w:ilvl="0">
      <w:start w:val="1"/>
      <w:numFmt w:val="decimal"/>
      <w:pStyle w:val="Lijstnummering"/>
      <w:lvlText w:val="%1"/>
      <w:lvlJc w:val="left"/>
      <w:pPr>
        <w:tabs>
          <w:tab w:val="num" w:pos="227"/>
        </w:tabs>
        <w:ind w:left="227" w:hanging="227"/>
      </w:pPr>
      <w:rPr>
        <w:rFonts w:hint="default"/>
      </w:rPr>
    </w:lvl>
  </w:abstractNum>
  <w:abstractNum w:abstractNumId="3" w15:restartNumberingAfterBreak="0">
    <w:nsid w:val="004E5B82"/>
    <w:multiLevelType w:val="hybridMultilevel"/>
    <w:tmpl w:val="B628D0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FC6BCC"/>
    <w:multiLevelType w:val="hybridMultilevel"/>
    <w:tmpl w:val="8AA8F024"/>
    <w:lvl w:ilvl="0" w:tplc="48EE2196">
      <w:start w:val="1"/>
      <w:numFmt w:val="bullet"/>
      <w:lvlText w:val="-"/>
      <w:lvlJc w:val="left"/>
      <w:pPr>
        <w:tabs>
          <w:tab w:val="num" w:pos="720"/>
        </w:tabs>
        <w:ind w:left="720" w:hanging="360"/>
      </w:pPr>
      <w:rPr>
        <w:rFonts w:ascii="Times New Roman" w:hAnsi="Times New Roman" w:hint="default"/>
      </w:rPr>
    </w:lvl>
    <w:lvl w:ilvl="1" w:tplc="D8280FC6" w:tentative="1">
      <w:start w:val="1"/>
      <w:numFmt w:val="bullet"/>
      <w:lvlText w:val="-"/>
      <w:lvlJc w:val="left"/>
      <w:pPr>
        <w:tabs>
          <w:tab w:val="num" w:pos="1440"/>
        </w:tabs>
        <w:ind w:left="1440" w:hanging="360"/>
      </w:pPr>
      <w:rPr>
        <w:rFonts w:ascii="Times New Roman" w:hAnsi="Times New Roman" w:hint="default"/>
      </w:rPr>
    </w:lvl>
    <w:lvl w:ilvl="2" w:tplc="91421D98" w:tentative="1">
      <w:start w:val="1"/>
      <w:numFmt w:val="bullet"/>
      <w:lvlText w:val="-"/>
      <w:lvlJc w:val="left"/>
      <w:pPr>
        <w:tabs>
          <w:tab w:val="num" w:pos="2160"/>
        </w:tabs>
        <w:ind w:left="2160" w:hanging="360"/>
      </w:pPr>
      <w:rPr>
        <w:rFonts w:ascii="Times New Roman" w:hAnsi="Times New Roman" w:hint="default"/>
      </w:rPr>
    </w:lvl>
    <w:lvl w:ilvl="3" w:tplc="9718182A" w:tentative="1">
      <w:start w:val="1"/>
      <w:numFmt w:val="bullet"/>
      <w:lvlText w:val="-"/>
      <w:lvlJc w:val="left"/>
      <w:pPr>
        <w:tabs>
          <w:tab w:val="num" w:pos="2880"/>
        </w:tabs>
        <w:ind w:left="2880" w:hanging="360"/>
      </w:pPr>
      <w:rPr>
        <w:rFonts w:ascii="Times New Roman" w:hAnsi="Times New Roman" w:hint="default"/>
      </w:rPr>
    </w:lvl>
    <w:lvl w:ilvl="4" w:tplc="597AFE2E" w:tentative="1">
      <w:start w:val="1"/>
      <w:numFmt w:val="bullet"/>
      <w:lvlText w:val="-"/>
      <w:lvlJc w:val="left"/>
      <w:pPr>
        <w:tabs>
          <w:tab w:val="num" w:pos="3600"/>
        </w:tabs>
        <w:ind w:left="3600" w:hanging="360"/>
      </w:pPr>
      <w:rPr>
        <w:rFonts w:ascii="Times New Roman" w:hAnsi="Times New Roman" w:hint="default"/>
      </w:rPr>
    </w:lvl>
    <w:lvl w:ilvl="5" w:tplc="ED84864E" w:tentative="1">
      <w:start w:val="1"/>
      <w:numFmt w:val="bullet"/>
      <w:lvlText w:val="-"/>
      <w:lvlJc w:val="left"/>
      <w:pPr>
        <w:tabs>
          <w:tab w:val="num" w:pos="4320"/>
        </w:tabs>
        <w:ind w:left="4320" w:hanging="360"/>
      </w:pPr>
      <w:rPr>
        <w:rFonts w:ascii="Times New Roman" w:hAnsi="Times New Roman" w:hint="default"/>
      </w:rPr>
    </w:lvl>
    <w:lvl w:ilvl="6" w:tplc="0282B542" w:tentative="1">
      <w:start w:val="1"/>
      <w:numFmt w:val="bullet"/>
      <w:lvlText w:val="-"/>
      <w:lvlJc w:val="left"/>
      <w:pPr>
        <w:tabs>
          <w:tab w:val="num" w:pos="5040"/>
        </w:tabs>
        <w:ind w:left="5040" w:hanging="360"/>
      </w:pPr>
      <w:rPr>
        <w:rFonts w:ascii="Times New Roman" w:hAnsi="Times New Roman" w:hint="default"/>
      </w:rPr>
    </w:lvl>
    <w:lvl w:ilvl="7" w:tplc="2040C0D2" w:tentative="1">
      <w:start w:val="1"/>
      <w:numFmt w:val="bullet"/>
      <w:lvlText w:val="-"/>
      <w:lvlJc w:val="left"/>
      <w:pPr>
        <w:tabs>
          <w:tab w:val="num" w:pos="5760"/>
        </w:tabs>
        <w:ind w:left="5760" w:hanging="360"/>
      </w:pPr>
      <w:rPr>
        <w:rFonts w:ascii="Times New Roman" w:hAnsi="Times New Roman" w:hint="default"/>
      </w:rPr>
    </w:lvl>
    <w:lvl w:ilvl="8" w:tplc="C046BF3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7C71A17"/>
    <w:multiLevelType w:val="hybridMultilevel"/>
    <w:tmpl w:val="48CE9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A4120A4"/>
    <w:multiLevelType w:val="hybridMultilevel"/>
    <w:tmpl w:val="D1C0296A"/>
    <w:lvl w:ilvl="0" w:tplc="8E2EE5EE">
      <w:start w:val="1"/>
      <w:numFmt w:val="bullet"/>
      <w:pStyle w:val="Lijstopsomteken"/>
      <w:lvlText w:val="•"/>
      <w:lvlJc w:val="left"/>
      <w:pPr>
        <w:tabs>
          <w:tab w:val="num" w:pos="360"/>
        </w:tabs>
        <w:ind w:left="360" w:hanging="360"/>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6F6873"/>
    <w:multiLevelType w:val="hybridMultilevel"/>
    <w:tmpl w:val="ABFA43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3D1FBC"/>
    <w:multiLevelType w:val="hybridMultilevel"/>
    <w:tmpl w:val="72E2AE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E3C50F8"/>
    <w:multiLevelType w:val="hybridMultilevel"/>
    <w:tmpl w:val="DB46945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0EA3326E"/>
    <w:multiLevelType w:val="hybridMultilevel"/>
    <w:tmpl w:val="9B36166A"/>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24815CF"/>
    <w:multiLevelType w:val="hybridMultilevel"/>
    <w:tmpl w:val="53B6F80A"/>
    <w:lvl w:ilvl="0" w:tplc="E0828C9A">
      <w:numFmt w:val="bullet"/>
      <w:lvlText w:val="-"/>
      <w:lvlJc w:val="left"/>
      <w:pPr>
        <w:ind w:left="587" w:hanging="360"/>
      </w:pPr>
      <w:rPr>
        <w:rFonts w:ascii="Calibri" w:eastAsiaTheme="minorHAnsi" w:hAnsi="Calibri" w:cs="Calibri" w:hint="default"/>
      </w:rPr>
    </w:lvl>
    <w:lvl w:ilvl="1" w:tplc="04130003">
      <w:start w:val="1"/>
      <w:numFmt w:val="bullet"/>
      <w:lvlText w:val="o"/>
      <w:lvlJc w:val="left"/>
      <w:pPr>
        <w:ind w:left="1307" w:hanging="360"/>
      </w:pPr>
      <w:rPr>
        <w:rFonts w:ascii="Courier New" w:hAnsi="Courier New" w:cs="Courier New" w:hint="default"/>
      </w:rPr>
    </w:lvl>
    <w:lvl w:ilvl="2" w:tplc="04130005" w:tentative="1">
      <w:start w:val="1"/>
      <w:numFmt w:val="bullet"/>
      <w:lvlText w:val=""/>
      <w:lvlJc w:val="left"/>
      <w:pPr>
        <w:ind w:left="2027" w:hanging="360"/>
      </w:pPr>
      <w:rPr>
        <w:rFonts w:ascii="Wingdings" w:hAnsi="Wingdings" w:hint="default"/>
      </w:rPr>
    </w:lvl>
    <w:lvl w:ilvl="3" w:tplc="04130001" w:tentative="1">
      <w:start w:val="1"/>
      <w:numFmt w:val="bullet"/>
      <w:lvlText w:val=""/>
      <w:lvlJc w:val="left"/>
      <w:pPr>
        <w:ind w:left="2747" w:hanging="360"/>
      </w:pPr>
      <w:rPr>
        <w:rFonts w:ascii="Symbol" w:hAnsi="Symbol" w:hint="default"/>
      </w:rPr>
    </w:lvl>
    <w:lvl w:ilvl="4" w:tplc="04130003" w:tentative="1">
      <w:start w:val="1"/>
      <w:numFmt w:val="bullet"/>
      <w:lvlText w:val="o"/>
      <w:lvlJc w:val="left"/>
      <w:pPr>
        <w:ind w:left="3467" w:hanging="360"/>
      </w:pPr>
      <w:rPr>
        <w:rFonts w:ascii="Courier New" w:hAnsi="Courier New" w:cs="Courier New" w:hint="default"/>
      </w:rPr>
    </w:lvl>
    <w:lvl w:ilvl="5" w:tplc="04130005" w:tentative="1">
      <w:start w:val="1"/>
      <w:numFmt w:val="bullet"/>
      <w:lvlText w:val=""/>
      <w:lvlJc w:val="left"/>
      <w:pPr>
        <w:ind w:left="4187" w:hanging="360"/>
      </w:pPr>
      <w:rPr>
        <w:rFonts w:ascii="Wingdings" w:hAnsi="Wingdings" w:hint="default"/>
      </w:rPr>
    </w:lvl>
    <w:lvl w:ilvl="6" w:tplc="04130001" w:tentative="1">
      <w:start w:val="1"/>
      <w:numFmt w:val="bullet"/>
      <w:lvlText w:val=""/>
      <w:lvlJc w:val="left"/>
      <w:pPr>
        <w:ind w:left="4907" w:hanging="360"/>
      </w:pPr>
      <w:rPr>
        <w:rFonts w:ascii="Symbol" w:hAnsi="Symbol" w:hint="default"/>
      </w:rPr>
    </w:lvl>
    <w:lvl w:ilvl="7" w:tplc="04130003" w:tentative="1">
      <w:start w:val="1"/>
      <w:numFmt w:val="bullet"/>
      <w:lvlText w:val="o"/>
      <w:lvlJc w:val="left"/>
      <w:pPr>
        <w:ind w:left="5627" w:hanging="360"/>
      </w:pPr>
      <w:rPr>
        <w:rFonts w:ascii="Courier New" w:hAnsi="Courier New" w:cs="Courier New" w:hint="default"/>
      </w:rPr>
    </w:lvl>
    <w:lvl w:ilvl="8" w:tplc="04130005" w:tentative="1">
      <w:start w:val="1"/>
      <w:numFmt w:val="bullet"/>
      <w:lvlText w:val=""/>
      <w:lvlJc w:val="left"/>
      <w:pPr>
        <w:ind w:left="6347" w:hanging="360"/>
      </w:pPr>
      <w:rPr>
        <w:rFonts w:ascii="Wingdings" w:hAnsi="Wingdings" w:hint="default"/>
      </w:rPr>
    </w:lvl>
  </w:abstractNum>
  <w:abstractNum w:abstractNumId="12" w15:restartNumberingAfterBreak="0">
    <w:nsid w:val="12FC0B1F"/>
    <w:multiLevelType w:val="multilevel"/>
    <w:tmpl w:val="C7B280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9B911C7"/>
    <w:multiLevelType w:val="hybridMultilevel"/>
    <w:tmpl w:val="673CFCF8"/>
    <w:lvl w:ilvl="0" w:tplc="0413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AE276BE"/>
    <w:multiLevelType w:val="hybridMultilevel"/>
    <w:tmpl w:val="365E22A6"/>
    <w:lvl w:ilvl="0" w:tplc="9E0CBED4">
      <w:start w:val="1"/>
      <w:numFmt w:val="bullet"/>
      <w:lvlText w:val="-"/>
      <w:lvlJc w:val="left"/>
      <w:pPr>
        <w:tabs>
          <w:tab w:val="num" w:pos="720"/>
        </w:tabs>
        <w:ind w:left="720" w:hanging="360"/>
      </w:pPr>
      <w:rPr>
        <w:rFonts w:ascii="Times New Roman" w:hAnsi="Times New Roman" w:hint="default"/>
      </w:rPr>
    </w:lvl>
    <w:lvl w:ilvl="1" w:tplc="7682F66A" w:tentative="1">
      <w:start w:val="1"/>
      <w:numFmt w:val="bullet"/>
      <w:lvlText w:val="-"/>
      <w:lvlJc w:val="left"/>
      <w:pPr>
        <w:tabs>
          <w:tab w:val="num" w:pos="1440"/>
        </w:tabs>
        <w:ind w:left="1440" w:hanging="360"/>
      </w:pPr>
      <w:rPr>
        <w:rFonts w:ascii="Times New Roman" w:hAnsi="Times New Roman" w:hint="default"/>
      </w:rPr>
    </w:lvl>
    <w:lvl w:ilvl="2" w:tplc="DF2EA43C" w:tentative="1">
      <w:start w:val="1"/>
      <w:numFmt w:val="bullet"/>
      <w:lvlText w:val="-"/>
      <w:lvlJc w:val="left"/>
      <w:pPr>
        <w:tabs>
          <w:tab w:val="num" w:pos="2160"/>
        </w:tabs>
        <w:ind w:left="2160" w:hanging="360"/>
      </w:pPr>
      <w:rPr>
        <w:rFonts w:ascii="Times New Roman" w:hAnsi="Times New Roman" w:hint="default"/>
      </w:rPr>
    </w:lvl>
    <w:lvl w:ilvl="3" w:tplc="02C21AA4" w:tentative="1">
      <w:start w:val="1"/>
      <w:numFmt w:val="bullet"/>
      <w:lvlText w:val="-"/>
      <w:lvlJc w:val="left"/>
      <w:pPr>
        <w:tabs>
          <w:tab w:val="num" w:pos="2880"/>
        </w:tabs>
        <w:ind w:left="2880" w:hanging="360"/>
      </w:pPr>
      <w:rPr>
        <w:rFonts w:ascii="Times New Roman" w:hAnsi="Times New Roman" w:hint="default"/>
      </w:rPr>
    </w:lvl>
    <w:lvl w:ilvl="4" w:tplc="5C1E42F4" w:tentative="1">
      <w:start w:val="1"/>
      <w:numFmt w:val="bullet"/>
      <w:lvlText w:val="-"/>
      <w:lvlJc w:val="left"/>
      <w:pPr>
        <w:tabs>
          <w:tab w:val="num" w:pos="3600"/>
        </w:tabs>
        <w:ind w:left="3600" w:hanging="360"/>
      </w:pPr>
      <w:rPr>
        <w:rFonts w:ascii="Times New Roman" w:hAnsi="Times New Roman" w:hint="default"/>
      </w:rPr>
    </w:lvl>
    <w:lvl w:ilvl="5" w:tplc="D8A02200" w:tentative="1">
      <w:start w:val="1"/>
      <w:numFmt w:val="bullet"/>
      <w:lvlText w:val="-"/>
      <w:lvlJc w:val="left"/>
      <w:pPr>
        <w:tabs>
          <w:tab w:val="num" w:pos="4320"/>
        </w:tabs>
        <w:ind w:left="4320" w:hanging="360"/>
      </w:pPr>
      <w:rPr>
        <w:rFonts w:ascii="Times New Roman" w:hAnsi="Times New Roman" w:hint="default"/>
      </w:rPr>
    </w:lvl>
    <w:lvl w:ilvl="6" w:tplc="E20C9896" w:tentative="1">
      <w:start w:val="1"/>
      <w:numFmt w:val="bullet"/>
      <w:lvlText w:val="-"/>
      <w:lvlJc w:val="left"/>
      <w:pPr>
        <w:tabs>
          <w:tab w:val="num" w:pos="5040"/>
        </w:tabs>
        <w:ind w:left="5040" w:hanging="360"/>
      </w:pPr>
      <w:rPr>
        <w:rFonts w:ascii="Times New Roman" w:hAnsi="Times New Roman" w:hint="default"/>
      </w:rPr>
    </w:lvl>
    <w:lvl w:ilvl="7" w:tplc="3D6A8BBA" w:tentative="1">
      <w:start w:val="1"/>
      <w:numFmt w:val="bullet"/>
      <w:lvlText w:val="-"/>
      <w:lvlJc w:val="left"/>
      <w:pPr>
        <w:tabs>
          <w:tab w:val="num" w:pos="5760"/>
        </w:tabs>
        <w:ind w:left="5760" w:hanging="360"/>
      </w:pPr>
      <w:rPr>
        <w:rFonts w:ascii="Times New Roman" w:hAnsi="Times New Roman" w:hint="default"/>
      </w:rPr>
    </w:lvl>
    <w:lvl w:ilvl="8" w:tplc="D324A70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D044D17"/>
    <w:multiLevelType w:val="hybridMultilevel"/>
    <w:tmpl w:val="9796EB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DBB5591"/>
    <w:multiLevelType w:val="hybridMultilevel"/>
    <w:tmpl w:val="A5A05E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DC716C8"/>
    <w:multiLevelType w:val="hybridMultilevel"/>
    <w:tmpl w:val="6C767CF0"/>
    <w:lvl w:ilvl="0" w:tplc="02C2377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F192DC3"/>
    <w:multiLevelType w:val="hybridMultilevel"/>
    <w:tmpl w:val="9D147ABA"/>
    <w:lvl w:ilvl="0" w:tplc="D38E7C9C">
      <w:start w:val="1"/>
      <w:numFmt w:val="bullet"/>
      <w:lvlText w:val="•"/>
      <w:lvlJc w:val="left"/>
      <w:pPr>
        <w:tabs>
          <w:tab w:val="num" w:pos="720"/>
        </w:tabs>
        <w:ind w:left="720" w:hanging="360"/>
      </w:pPr>
      <w:rPr>
        <w:rFonts w:ascii="Arial" w:hAnsi="Arial" w:hint="default"/>
      </w:rPr>
    </w:lvl>
    <w:lvl w:ilvl="1" w:tplc="EEC46F30" w:tentative="1">
      <w:start w:val="1"/>
      <w:numFmt w:val="bullet"/>
      <w:lvlText w:val="•"/>
      <w:lvlJc w:val="left"/>
      <w:pPr>
        <w:tabs>
          <w:tab w:val="num" w:pos="1440"/>
        </w:tabs>
        <w:ind w:left="1440" w:hanging="360"/>
      </w:pPr>
      <w:rPr>
        <w:rFonts w:ascii="Arial" w:hAnsi="Arial" w:hint="default"/>
      </w:rPr>
    </w:lvl>
    <w:lvl w:ilvl="2" w:tplc="0610F52E" w:tentative="1">
      <w:start w:val="1"/>
      <w:numFmt w:val="bullet"/>
      <w:lvlText w:val="•"/>
      <w:lvlJc w:val="left"/>
      <w:pPr>
        <w:tabs>
          <w:tab w:val="num" w:pos="2160"/>
        </w:tabs>
        <w:ind w:left="2160" w:hanging="360"/>
      </w:pPr>
      <w:rPr>
        <w:rFonts w:ascii="Arial" w:hAnsi="Arial" w:hint="default"/>
      </w:rPr>
    </w:lvl>
    <w:lvl w:ilvl="3" w:tplc="8A7E94DA" w:tentative="1">
      <w:start w:val="1"/>
      <w:numFmt w:val="bullet"/>
      <w:lvlText w:val="•"/>
      <w:lvlJc w:val="left"/>
      <w:pPr>
        <w:tabs>
          <w:tab w:val="num" w:pos="2880"/>
        </w:tabs>
        <w:ind w:left="2880" w:hanging="360"/>
      </w:pPr>
      <w:rPr>
        <w:rFonts w:ascii="Arial" w:hAnsi="Arial" w:hint="default"/>
      </w:rPr>
    </w:lvl>
    <w:lvl w:ilvl="4" w:tplc="03B20EC6" w:tentative="1">
      <w:start w:val="1"/>
      <w:numFmt w:val="bullet"/>
      <w:lvlText w:val="•"/>
      <w:lvlJc w:val="left"/>
      <w:pPr>
        <w:tabs>
          <w:tab w:val="num" w:pos="3600"/>
        </w:tabs>
        <w:ind w:left="3600" w:hanging="360"/>
      </w:pPr>
      <w:rPr>
        <w:rFonts w:ascii="Arial" w:hAnsi="Arial" w:hint="default"/>
      </w:rPr>
    </w:lvl>
    <w:lvl w:ilvl="5" w:tplc="234A126E" w:tentative="1">
      <w:start w:val="1"/>
      <w:numFmt w:val="bullet"/>
      <w:lvlText w:val="•"/>
      <w:lvlJc w:val="left"/>
      <w:pPr>
        <w:tabs>
          <w:tab w:val="num" w:pos="4320"/>
        </w:tabs>
        <w:ind w:left="4320" w:hanging="360"/>
      </w:pPr>
      <w:rPr>
        <w:rFonts w:ascii="Arial" w:hAnsi="Arial" w:hint="default"/>
      </w:rPr>
    </w:lvl>
    <w:lvl w:ilvl="6" w:tplc="826040CA" w:tentative="1">
      <w:start w:val="1"/>
      <w:numFmt w:val="bullet"/>
      <w:lvlText w:val="•"/>
      <w:lvlJc w:val="left"/>
      <w:pPr>
        <w:tabs>
          <w:tab w:val="num" w:pos="5040"/>
        </w:tabs>
        <w:ind w:left="5040" w:hanging="360"/>
      </w:pPr>
      <w:rPr>
        <w:rFonts w:ascii="Arial" w:hAnsi="Arial" w:hint="default"/>
      </w:rPr>
    </w:lvl>
    <w:lvl w:ilvl="7" w:tplc="D8084FB6" w:tentative="1">
      <w:start w:val="1"/>
      <w:numFmt w:val="bullet"/>
      <w:lvlText w:val="•"/>
      <w:lvlJc w:val="left"/>
      <w:pPr>
        <w:tabs>
          <w:tab w:val="num" w:pos="5760"/>
        </w:tabs>
        <w:ind w:left="5760" w:hanging="360"/>
      </w:pPr>
      <w:rPr>
        <w:rFonts w:ascii="Arial" w:hAnsi="Arial" w:hint="default"/>
      </w:rPr>
    </w:lvl>
    <w:lvl w:ilvl="8" w:tplc="8C16B7E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1737AF8"/>
    <w:multiLevelType w:val="hybridMultilevel"/>
    <w:tmpl w:val="B9126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64736EC"/>
    <w:multiLevelType w:val="hybridMultilevel"/>
    <w:tmpl w:val="77880E28"/>
    <w:lvl w:ilvl="0" w:tplc="56042AE6">
      <w:start w:val="1"/>
      <w:numFmt w:val="bullet"/>
      <w:lvlText w:val="-"/>
      <w:lvlJc w:val="left"/>
      <w:pPr>
        <w:tabs>
          <w:tab w:val="num" w:pos="720"/>
        </w:tabs>
        <w:ind w:left="720" w:hanging="360"/>
      </w:pPr>
      <w:rPr>
        <w:rFonts w:ascii="Times New Roman" w:hAnsi="Times New Roman" w:hint="default"/>
      </w:rPr>
    </w:lvl>
    <w:lvl w:ilvl="1" w:tplc="2D384ADC" w:tentative="1">
      <w:start w:val="1"/>
      <w:numFmt w:val="bullet"/>
      <w:lvlText w:val="-"/>
      <w:lvlJc w:val="left"/>
      <w:pPr>
        <w:tabs>
          <w:tab w:val="num" w:pos="1440"/>
        </w:tabs>
        <w:ind w:left="1440" w:hanging="360"/>
      </w:pPr>
      <w:rPr>
        <w:rFonts w:ascii="Times New Roman" w:hAnsi="Times New Roman" w:hint="default"/>
      </w:rPr>
    </w:lvl>
    <w:lvl w:ilvl="2" w:tplc="6A6AE104" w:tentative="1">
      <w:start w:val="1"/>
      <w:numFmt w:val="bullet"/>
      <w:lvlText w:val="-"/>
      <w:lvlJc w:val="left"/>
      <w:pPr>
        <w:tabs>
          <w:tab w:val="num" w:pos="2160"/>
        </w:tabs>
        <w:ind w:left="2160" w:hanging="360"/>
      </w:pPr>
      <w:rPr>
        <w:rFonts w:ascii="Times New Roman" w:hAnsi="Times New Roman" w:hint="default"/>
      </w:rPr>
    </w:lvl>
    <w:lvl w:ilvl="3" w:tplc="F70AFAA2" w:tentative="1">
      <w:start w:val="1"/>
      <w:numFmt w:val="bullet"/>
      <w:lvlText w:val="-"/>
      <w:lvlJc w:val="left"/>
      <w:pPr>
        <w:tabs>
          <w:tab w:val="num" w:pos="2880"/>
        </w:tabs>
        <w:ind w:left="2880" w:hanging="360"/>
      </w:pPr>
      <w:rPr>
        <w:rFonts w:ascii="Times New Roman" w:hAnsi="Times New Roman" w:hint="default"/>
      </w:rPr>
    </w:lvl>
    <w:lvl w:ilvl="4" w:tplc="A1001102" w:tentative="1">
      <w:start w:val="1"/>
      <w:numFmt w:val="bullet"/>
      <w:lvlText w:val="-"/>
      <w:lvlJc w:val="left"/>
      <w:pPr>
        <w:tabs>
          <w:tab w:val="num" w:pos="3600"/>
        </w:tabs>
        <w:ind w:left="3600" w:hanging="360"/>
      </w:pPr>
      <w:rPr>
        <w:rFonts w:ascii="Times New Roman" w:hAnsi="Times New Roman" w:hint="default"/>
      </w:rPr>
    </w:lvl>
    <w:lvl w:ilvl="5" w:tplc="DDB034C4" w:tentative="1">
      <w:start w:val="1"/>
      <w:numFmt w:val="bullet"/>
      <w:lvlText w:val="-"/>
      <w:lvlJc w:val="left"/>
      <w:pPr>
        <w:tabs>
          <w:tab w:val="num" w:pos="4320"/>
        </w:tabs>
        <w:ind w:left="4320" w:hanging="360"/>
      </w:pPr>
      <w:rPr>
        <w:rFonts w:ascii="Times New Roman" w:hAnsi="Times New Roman" w:hint="default"/>
      </w:rPr>
    </w:lvl>
    <w:lvl w:ilvl="6" w:tplc="B04CC580" w:tentative="1">
      <w:start w:val="1"/>
      <w:numFmt w:val="bullet"/>
      <w:lvlText w:val="-"/>
      <w:lvlJc w:val="left"/>
      <w:pPr>
        <w:tabs>
          <w:tab w:val="num" w:pos="5040"/>
        </w:tabs>
        <w:ind w:left="5040" w:hanging="360"/>
      </w:pPr>
      <w:rPr>
        <w:rFonts w:ascii="Times New Roman" w:hAnsi="Times New Roman" w:hint="default"/>
      </w:rPr>
    </w:lvl>
    <w:lvl w:ilvl="7" w:tplc="547A6706" w:tentative="1">
      <w:start w:val="1"/>
      <w:numFmt w:val="bullet"/>
      <w:lvlText w:val="-"/>
      <w:lvlJc w:val="left"/>
      <w:pPr>
        <w:tabs>
          <w:tab w:val="num" w:pos="5760"/>
        </w:tabs>
        <w:ind w:left="5760" w:hanging="360"/>
      </w:pPr>
      <w:rPr>
        <w:rFonts w:ascii="Times New Roman" w:hAnsi="Times New Roman" w:hint="default"/>
      </w:rPr>
    </w:lvl>
    <w:lvl w:ilvl="8" w:tplc="C974F23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28A910D8"/>
    <w:multiLevelType w:val="hybridMultilevel"/>
    <w:tmpl w:val="AE348B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C4919E7"/>
    <w:multiLevelType w:val="hybridMultilevel"/>
    <w:tmpl w:val="E41C9D9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2DC81902"/>
    <w:multiLevelType w:val="hybridMultilevel"/>
    <w:tmpl w:val="2F40235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25A5B93"/>
    <w:multiLevelType w:val="multilevel"/>
    <w:tmpl w:val="C1F68C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55B290E"/>
    <w:multiLevelType w:val="hybridMultilevel"/>
    <w:tmpl w:val="34DA0E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A8E1885"/>
    <w:multiLevelType w:val="hybridMultilevel"/>
    <w:tmpl w:val="C3EA8032"/>
    <w:lvl w:ilvl="0" w:tplc="683C1E3C">
      <w:start w:val="1"/>
      <w:numFmt w:val="decimal"/>
      <w:lvlText w:val="%1."/>
      <w:lvlJc w:val="left"/>
      <w:pPr>
        <w:tabs>
          <w:tab w:val="num" w:pos="720"/>
        </w:tabs>
        <w:ind w:left="720" w:hanging="360"/>
      </w:pPr>
    </w:lvl>
    <w:lvl w:ilvl="1" w:tplc="41C212FA" w:tentative="1">
      <w:start w:val="1"/>
      <w:numFmt w:val="decimal"/>
      <w:lvlText w:val="%2."/>
      <w:lvlJc w:val="left"/>
      <w:pPr>
        <w:tabs>
          <w:tab w:val="num" w:pos="1440"/>
        </w:tabs>
        <w:ind w:left="1440" w:hanging="360"/>
      </w:pPr>
    </w:lvl>
    <w:lvl w:ilvl="2" w:tplc="4EF8EAFA" w:tentative="1">
      <w:start w:val="1"/>
      <w:numFmt w:val="decimal"/>
      <w:lvlText w:val="%3."/>
      <w:lvlJc w:val="left"/>
      <w:pPr>
        <w:tabs>
          <w:tab w:val="num" w:pos="2160"/>
        </w:tabs>
        <w:ind w:left="2160" w:hanging="360"/>
      </w:pPr>
    </w:lvl>
    <w:lvl w:ilvl="3" w:tplc="1390E33C" w:tentative="1">
      <w:start w:val="1"/>
      <w:numFmt w:val="decimal"/>
      <w:lvlText w:val="%4."/>
      <w:lvlJc w:val="left"/>
      <w:pPr>
        <w:tabs>
          <w:tab w:val="num" w:pos="2880"/>
        </w:tabs>
        <w:ind w:left="2880" w:hanging="360"/>
      </w:pPr>
    </w:lvl>
    <w:lvl w:ilvl="4" w:tplc="1BBAF05E" w:tentative="1">
      <w:start w:val="1"/>
      <w:numFmt w:val="decimal"/>
      <w:lvlText w:val="%5."/>
      <w:lvlJc w:val="left"/>
      <w:pPr>
        <w:tabs>
          <w:tab w:val="num" w:pos="3600"/>
        </w:tabs>
        <w:ind w:left="3600" w:hanging="360"/>
      </w:pPr>
    </w:lvl>
    <w:lvl w:ilvl="5" w:tplc="0E08CD22" w:tentative="1">
      <w:start w:val="1"/>
      <w:numFmt w:val="decimal"/>
      <w:lvlText w:val="%6."/>
      <w:lvlJc w:val="left"/>
      <w:pPr>
        <w:tabs>
          <w:tab w:val="num" w:pos="4320"/>
        </w:tabs>
        <w:ind w:left="4320" w:hanging="360"/>
      </w:pPr>
    </w:lvl>
    <w:lvl w:ilvl="6" w:tplc="0D245B3C" w:tentative="1">
      <w:start w:val="1"/>
      <w:numFmt w:val="decimal"/>
      <w:lvlText w:val="%7."/>
      <w:lvlJc w:val="left"/>
      <w:pPr>
        <w:tabs>
          <w:tab w:val="num" w:pos="5040"/>
        </w:tabs>
        <w:ind w:left="5040" w:hanging="360"/>
      </w:pPr>
    </w:lvl>
    <w:lvl w:ilvl="7" w:tplc="9F061642" w:tentative="1">
      <w:start w:val="1"/>
      <w:numFmt w:val="decimal"/>
      <w:lvlText w:val="%8."/>
      <w:lvlJc w:val="left"/>
      <w:pPr>
        <w:tabs>
          <w:tab w:val="num" w:pos="5760"/>
        </w:tabs>
        <w:ind w:left="5760" w:hanging="360"/>
      </w:pPr>
    </w:lvl>
    <w:lvl w:ilvl="8" w:tplc="568CB25A" w:tentative="1">
      <w:start w:val="1"/>
      <w:numFmt w:val="decimal"/>
      <w:lvlText w:val="%9."/>
      <w:lvlJc w:val="left"/>
      <w:pPr>
        <w:tabs>
          <w:tab w:val="num" w:pos="6480"/>
        </w:tabs>
        <w:ind w:left="6480" w:hanging="360"/>
      </w:pPr>
    </w:lvl>
  </w:abstractNum>
  <w:abstractNum w:abstractNumId="27" w15:restartNumberingAfterBreak="0">
    <w:nsid w:val="3A8E24A3"/>
    <w:multiLevelType w:val="hybridMultilevel"/>
    <w:tmpl w:val="94AE47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03446E1"/>
    <w:multiLevelType w:val="hybridMultilevel"/>
    <w:tmpl w:val="EF484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7FE2DFE"/>
    <w:multiLevelType w:val="hybridMultilevel"/>
    <w:tmpl w:val="24BA67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495340B9"/>
    <w:multiLevelType w:val="hybridMultilevel"/>
    <w:tmpl w:val="804E9198"/>
    <w:lvl w:ilvl="0" w:tplc="D13457C4">
      <w:start w:val="1"/>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B2D40AA"/>
    <w:multiLevelType w:val="hybridMultilevel"/>
    <w:tmpl w:val="5BCE6A60"/>
    <w:lvl w:ilvl="0" w:tplc="F29E5848">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2" w15:restartNumberingAfterBreak="0">
    <w:nsid w:val="4DEF14F2"/>
    <w:multiLevelType w:val="hybridMultilevel"/>
    <w:tmpl w:val="93EEB1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E431918"/>
    <w:multiLevelType w:val="hybridMultilevel"/>
    <w:tmpl w:val="BCCC64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F7D4046"/>
    <w:multiLevelType w:val="hybridMultilevel"/>
    <w:tmpl w:val="73C6D3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0EA5684"/>
    <w:multiLevelType w:val="hybridMultilevel"/>
    <w:tmpl w:val="8FE4AF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3966AB7"/>
    <w:multiLevelType w:val="hybridMultilevel"/>
    <w:tmpl w:val="50EE3D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39B1EC8"/>
    <w:multiLevelType w:val="hybridMultilevel"/>
    <w:tmpl w:val="1EA049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85B5F34"/>
    <w:multiLevelType w:val="hybridMultilevel"/>
    <w:tmpl w:val="28F22348"/>
    <w:lvl w:ilvl="0" w:tplc="5B2AD1A8">
      <w:start w:val="1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BBB44FC"/>
    <w:multiLevelType w:val="hybridMultilevel"/>
    <w:tmpl w:val="8EDE51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E383170"/>
    <w:multiLevelType w:val="hybridMultilevel"/>
    <w:tmpl w:val="5AB2E9F6"/>
    <w:lvl w:ilvl="0" w:tplc="9FBC9E74">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4291970"/>
    <w:multiLevelType w:val="hybridMultilevel"/>
    <w:tmpl w:val="D794CFBC"/>
    <w:lvl w:ilvl="0" w:tplc="78803BC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4733420"/>
    <w:multiLevelType w:val="hybridMultilevel"/>
    <w:tmpl w:val="EABE0122"/>
    <w:lvl w:ilvl="0" w:tplc="CCC2C9E2">
      <w:start w:val="1"/>
      <w:numFmt w:val="bullet"/>
      <w:lvlText w:val="-"/>
      <w:lvlJc w:val="left"/>
      <w:pPr>
        <w:tabs>
          <w:tab w:val="num" w:pos="720"/>
        </w:tabs>
        <w:ind w:left="720" w:hanging="360"/>
      </w:pPr>
      <w:rPr>
        <w:rFonts w:ascii="Times New Roman" w:hAnsi="Times New Roman" w:hint="default"/>
      </w:rPr>
    </w:lvl>
    <w:lvl w:ilvl="1" w:tplc="5F76C59E" w:tentative="1">
      <w:start w:val="1"/>
      <w:numFmt w:val="bullet"/>
      <w:lvlText w:val="-"/>
      <w:lvlJc w:val="left"/>
      <w:pPr>
        <w:tabs>
          <w:tab w:val="num" w:pos="1440"/>
        </w:tabs>
        <w:ind w:left="1440" w:hanging="360"/>
      </w:pPr>
      <w:rPr>
        <w:rFonts w:ascii="Times New Roman" w:hAnsi="Times New Roman" w:hint="default"/>
      </w:rPr>
    </w:lvl>
    <w:lvl w:ilvl="2" w:tplc="FB267CC8" w:tentative="1">
      <w:start w:val="1"/>
      <w:numFmt w:val="bullet"/>
      <w:lvlText w:val="-"/>
      <w:lvlJc w:val="left"/>
      <w:pPr>
        <w:tabs>
          <w:tab w:val="num" w:pos="2160"/>
        </w:tabs>
        <w:ind w:left="2160" w:hanging="360"/>
      </w:pPr>
      <w:rPr>
        <w:rFonts w:ascii="Times New Roman" w:hAnsi="Times New Roman" w:hint="default"/>
      </w:rPr>
    </w:lvl>
    <w:lvl w:ilvl="3" w:tplc="6DEA0532" w:tentative="1">
      <w:start w:val="1"/>
      <w:numFmt w:val="bullet"/>
      <w:lvlText w:val="-"/>
      <w:lvlJc w:val="left"/>
      <w:pPr>
        <w:tabs>
          <w:tab w:val="num" w:pos="2880"/>
        </w:tabs>
        <w:ind w:left="2880" w:hanging="360"/>
      </w:pPr>
      <w:rPr>
        <w:rFonts w:ascii="Times New Roman" w:hAnsi="Times New Roman" w:hint="default"/>
      </w:rPr>
    </w:lvl>
    <w:lvl w:ilvl="4" w:tplc="A8A44FAA" w:tentative="1">
      <w:start w:val="1"/>
      <w:numFmt w:val="bullet"/>
      <w:lvlText w:val="-"/>
      <w:lvlJc w:val="left"/>
      <w:pPr>
        <w:tabs>
          <w:tab w:val="num" w:pos="3600"/>
        </w:tabs>
        <w:ind w:left="3600" w:hanging="360"/>
      </w:pPr>
      <w:rPr>
        <w:rFonts w:ascii="Times New Roman" w:hAnsi="Times New Roman" w:hint="default"/>
      </w:rPr>
    </w:lvl>
    <w:lvl w:ilvl="5" w:tplc="9A3EBA12" w:tentative="1">
      <w:start w:val="1"/>
      <w:numFmt w:val="bullet"/>
      <w:lvlText w:val="-"/>
      <w:lvlJc w:val="left"/>
      <w:pPr>
        <w:tabs>
          <w:tab w:val="num" w:pos="4320"/>
        </w:tabs>
        <w:ind w:left="4320" w:hanging="360"/>
      </w:pPr>
      <w:rPr>
        <w:rFonts w:ascii="Times New Roman" w:hAnsi="Times New Roman" w:hint="default"/>
      </w:rPr>
    </w:lvl>
    <w:lvl w:ilvl="6" w:tplc="CB2CF2A8" w:tentative="1">
      <w:start w:val="1"/>
      <w:numFmt w:val="bullet"/>
      <w:lvlText w:val="-"/>
      <w:lvlJc w:val="left"/>
      <w:pPr>
        <w:tabs>
          <w:tab w:val="num" w:pos="5040"/>
        </w:tabs>
        <w:ind w:left="5040" w:hanging="360"/>
      </w:pPr>
      <w:rPr>
        <w:rFonts w:ascii="Times New Roman" w:hAnsi="Times New Roman" w:hint="default"/>
      </w:rPr>
    </w:lvl>
    <w:lvl w:ilvl="7" w:tplc="A4D40044" w:tentative="1">
      <w:start w:val="1"/>
      <w:numFmt w:val="bullet"/>
      <w:lvlText w:val="-"/>
      <w:lvlJc w:val="left"/>
      <w:pPr>
        <w:tabs>
          <w:tab w:val="num" w:pos="5760"/>
        </w:tabs>
        <w:ind w:left="5760" w:hanging="360"/>
      </w:pPr>
      <w:rPr>
        <w:rFonts w:ascii="Times New Roman" w:hAnsi="Times New Roman" w:hint="default"/>
      </w:rPr>
    </w:lvl>
    <w:lvl w:ilvl="8" w:tplc="AB8241A6"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6B83AFF"/>
    <w:multiLevelType w:val="hybridMultilevel"/>
    <w:tmpl w:val="161EF93A"/>
    <w:lvl w:ilvl="0" w:tplc="E098C00C">
      <w:start w:val="1"/>
      <w:numFmt w:val="bullet"/>
      <w:lvlText w:val="-"/>
      <w:lvlJc w:val="left"/>
      <w:pPr>
        <w:tabs>
          <w:tab w:val="num" w:pos="720"/>
        </w:tabs>
        <w:ind w:left="720" w:hanging="360"/>
      </w:pPr>
      <w:rPr>
        <w:rFonts w:ascii="Times New Roman" w:hAnsi="Times New Roman" w:hint="default"/>
      </w:rPr>
    </w:lvl>
    <w:lvl w:ilvl="1" w:tplc="3730A28E" w:tentative="1">
      <w:start w:val="1"/>
      <w:numFmt w:val="bullet"/>
      <w:lvlText w:val="-"/>
      <w:lvlJc w:val="left"/>
      <w:pPr>
        <w:tabs>
          <w:tab w:val="num" w:pos="1440"/>
        </w:tabs>
        <w:ind w:left="1440" w:hanging="360"/>
      </w:pPr>
      <w:rPr>
        <w:rFonts w:ascii="Times New Roman" w:hAnsi="Times New Roman" w:hint="default"/>
      </w:rPr>
    </w:lvl>
    <w:lvl w:ilvl="2" w:tplc="971C7D3A" w:tentative="1">
      <w:start w:val="1"/>
      <w:numFmt w:val="bullet"/>
      <w:lvlText w:val="-"/>
      <w:lvlJc w:val="left"/>
      <w:pPr>
        <w:tabs>
          <w:tab w:val="num" w:pos="2160"/>
        </w:tabs>
        <w:ind w:left="2160" w:hanging="360"/>
      </w:pPr>
      <w:rPr>
        <w:rFonts w:ascii="Times New Roman" w:hAnsi="Times New Roman" w:hint="default"/>
      </w:rPr>
    </w:lvl>
    <w:lvl w:ilvl="3" w:tplc="AAA053A2" w:tentative="1">
      <w:start w:val="1"/>
      <w:numFmt w:val="bullet"/>
      <w:lvlText w:val="-"/>
      <w:lvlJc w:val="left"/>
      <w:pPr>
        <w:tabs>
          <w:tab w:val="num" w:pos="2880"/>
        </w:tabs>
        <w:ind w:left="2880" w:hanging="360"/>
      </w:pPr>
      <w:rPr>
        <w:rFonts w:ascii="Times New Roman" w:hAnsi="Times New Roman" w:hint="default"/>
      </w:rPr>
    </w:lvl>
    <w:lvl w:ilvl="4" w:tplc="F82A29E0" w:tentative="1">
      <w:start w:val="1"/>
      <w:numFmt w:val="bullet"/>
      <w:lvlText w:val="-"/>
      <w:lvlJc w:val="left"/>
      <w:pPr>
        <w:tabs>
          <w:tab w:val="num" w:pos="3600"/>
        </w:tabs>
        <w:ind w:left="3600" w:hanging="360"/>
      </w:pPr>
      <w:rPr>
        <w:rFonts w:ascii="Times New Roman" w:hAnsi="Times New Roman" w:hint="default"/>
      </w:rPr>
    </w:lvl>
    <w:lvl w:ilvl="5" w:tplc="EE52594C" w:tentative="1">
      <w:start w:val="1"/>
      <w:numFmt w:val="bullet"/>
      <w:lvlText w:val="-"/>
      <w:lvlJc w:val="left"/>
      <w:pPr>
        <w:tabs>
          <w:tab w:val="num" w:pos="4320"/>
        </w:tabs>
        <w:ind w:left="4320" w:hanging="360"/>
      </w:pPr>
      <w:rPr>
        <w:rFonts w:ascii="Times New Roman" w:hAnsi="Times New Roman" w:hint="default"/>
      </w:rPr>
    </w:lvl>
    <w:lvl w:ilvl="6" w:tplc="49DABC80" w:tentative="1">
      <w:start w:val="1"/>
      <w:numFmt w:val="bullet"/>
      <w:lvlText w:val="-"/>
      <w:lvlJc w:val="left"/>
      <w:pPr>
        <w:tabs>
          <w:tab w:val="num" w:pos="5040"/>
        </w:tabs>
        <w:ind w:left="5040" w:hanging="360"/>
      </w:pPr>
      <w:rPr>
        <w:rFonts w:ascii="Times New Roman" w:hAnsi="Times New Roman" w:hint="default"/>
      </w:rPr>
    </w:lvl>
    <w:lvl w:ilvl="7" w:tplc="0D9A2A70" w:tentative="1">
      <w:start w:val="1"/>
      <w:numFmt w:val="bullet"/>
      <w:lvlText w:val="-"/>
      <w:lvlJc w:val="left"/>
      <w:pPr>
        <w:tabs>
          <w:tab w:val="num" w:pos="5760"/>
        </w:tabs>
        <w:ind w:left="5760" w:hanging="360"/>
      </w:pPr>
      <w:rPr>
        <w:rFonts w:ascii="Times New Roman" w:hAnsi="Times New Roman" w:hint="default"/>
      </w:rPr>
    </w:lvl>
    <w:lvl w:ilvl="8" w:tplc="5250537C"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91B4375"/>
    <w:multiLevelType w:val="hybridMultilevel"/>
    <w:tmpl w:val="5566929E"/>
    <w:lvl w:ilvl="0" w:tplc="775A34E8">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7BA0052F"/>
    <w:multiLevelType w:val="hybridMultilevel"/>
    <w:tmpl w:val="0A665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CAC237A"/>
    <w:multiLevelType w:val="hybridMultilevel"/>
    <w:tmpl w:val="89E6E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D56143F"/>
    <w:multiLevelType w:val="hybridMultilevel"/>
    <w:tmpl w:val="BD9814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73375312">
    <w:abstractNumId w:val="6"/>
  </w:num>
  <w:num w:numId="2" w16cid:durableId="1676226914">
    <w:abstractNumId w:val="1"/>
  </w:num>
  <w:num w:numId="3" w16cid:durableId="283662321">
    <w:abstractNumId w:val="2"/>
  </w:num>
  <w:num w:numId="4" w16cid:durableId="915742315">
    <w:abstractNumId w:val="0"/>
  </w:num>
  <w:num w:numId="5" w16cid:durableId="936324569">
    <w:abstractNumId w:val="34"/>
  </w:num>
  <w:num w:numId="6" w16cid:durableId="594243861">
    <w:abstractNumId w:val="23"/>
  </w:num>
  <w:num w:numId="7" w16cid:durableId="2073194309">
    <w:abstractNumId w:val="12"/>
  </w:num>
  <w:num w:numId="8" w16cid:durableId="1427077490">
    <w:abstractNumId w:val="30"/>
  </w:num>
  <w:num w:numId="9" w16cid:durableId="586694362">
    <w:abstractNumId w:val="24"/>
  </w:num>
  <w:num w:numId="10" w16cid:durableId="484396294">
    <w:abstractNumId w:val="21"/>
  </w:num>
  <w:num w:numId="11" w16cid:durableId="1114129113">
    <w:abstractNumId w:val="27"/>
  </w:num>
  <w:num w:numId="12" w16cid:durableId="772549988">
    <w:abstractNumId w:val="33"/>
  </w:num>
  <w:num w:numId="13" w16cid:durableId="445009095">
    <w:abstractNumId w:val="8"/>
  </w:num>
  <w:num w:numId="14" w16cid:durableId="948511616">
    <w:abstractNumId w:val="36"/>
  </w:num>
  <w:num w:numId="15" w16cid:durableId="1758667426">
    <w:abstractNumId w:val="5"/>
  </w:num>
  <w:num w:numId="16" w16cid:durableId="366372204">
    <w:abstractNumId w:val="3"/>
  </w:num>
  <w:num w:numId="17" w16cid:durableId="2135245562">
    <w:abstractNumId w:val="32"/>
  </w:num>
  <w:num w:numId="18" w16cid:durableId="1520047426">
    <w:abstractNumId w:val="15"/>
  </w:num>
  <w:num w:numId="19" w16cid:durableId="375157217">
    <w:abstractNumId w:val="37"/>
  </w:num>
  <w:num w:numId="20" w16cid:durableId="785854315">
    <w:abstractNumId w:val="7"/>
  </w:num>
  <w:num w:numId="21" w16cid:durableId="390347721">
    <w:abstractNumId w:val="33"/>
  </w:num>
  <w:num w:numId="22" w16cid:durableId="1276206028">
    <w:abstractNumId w:val="41"/>
  </w:num>
  <w:num w:numId="23" w16cid:durableId="9840635">
    <w:abstractNumId w:val="29"/>
  </w:num>
  <w:num w:numId="24" w16cid:durableId="1725446209">
    <w:abstractNumId w:val="16"/>
  </w:num>
  <w:num w:numId="25" w16cid:durableId="513231749">
    <w:abstractNumId w:val="35"/>
  </w:num>
  <w:num w:numId="26" w16cid:durableId="789788878">
    <w:abstractNumId w:val="28"/>
  </w:num>
  <w:num w:numId="27" w16cid:durableId="212428973">
    <w:abstractNumId w:val="26"/>
  </w:num>
  <w:num w:numId="28" w16cid:durableId="566961347">
    <w:abstractNumId w:val="44"/>
  </w:num>
  <w:num w:numId="29" w16cid:durableId="1714186089">
    <w:abstractNumId w:val="46"/>
  </w:num>
  <w:num w:numId="30" w16cid:durableId="530345389">
    <w:abstractNumId w:val="45"/>
  </w:num>
  <w:num w:numId="31" w16cid:durableId="749886965">
    <w:abstractNumId w:val="47"/>
  </w:num>
  <w:num w:numId="32" w16cid:durableId="1385717985">
    <w:abstractNumId w:val="20"/>
  </w:num>
  <w:num w:numId="33" w16cid:durableId="2053768968">
    <w:abstractNumId w:val="42"/>
  </w:num>
  <w:num w:numId="34" w16cid:durableId="1604846974">
    <w:abstractNumId w:val="13"/>
  </w:num>
  <w:num w:numId="35" w16cid:durableId="1118909067">
    <w:abstractNumId w:val="4"/>
  </w:num>
  <w:num w:numId="36" w16cid:durableId="829444679">
    <w:abstractNumId w:val="22"/>
  </w:num>
  <w:num w:numId="37" w16cid:durableId="1028291943">
    <w:abstractNumId w:val="14"/>
  </w:num>
  <w:num w:numId="38" w16cid:durableId="2090106602">
    <w:abstractNumId w:val="19"/>
  </w:num>
  <w:num w:numId="39" w16cid:durableId="1352681293">
    <w:abstractNumId w:val="9"/>
  </w:num>
  <w:num w:numId="40" w16cid:durableId="1650132147">
    <w:abstractNumId w:val="18"/>
  </w:num>
  <w:num w:numId="41" w16cid:durableId="519781060">
    <w:abstractNumId w:val="40"/>
  </w:num>
  <w:num w:numId="42" w16cid:durableId="359286749">
    <w:abstractNumId w:val="39"/>
  </w:num>
  <w:num w:numId="43" w16cid:durableId="576089337">
    <w:abstractNumId w:val="10"/>
  </w:num>
  <w:num w:numId="44" w16cid:durableId="50546064">
    <w:abstractNumId w:val="17"/>
  </w:num>
  <w:num w:numId="45" w16cid:durableId="932324615">
    <w:abstractNumId w:val="11"/>
  </w:num>
  <w:num w:numId="46" w16cid:durableId="1335375604">
    <w:abstractNumId w:val="25"/>
  </w:num>
  <w:num w:numId="47" w16cid:durableId="1449080598">
    <w:abstractNumId w:val="38"/>
  </w:num>
  <w:num w:numId="48" w16cid:durableId="954410392">
    <w:abstractNumId w:val="43"/>
  </w:num>
  <w:num w:numId="49" w16cid:durableId="12185425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A49"/>
    <w:rsid w:val="00002158"/>
    <w:rsid w:val="000023FC"/>
    <w:rsid w:val="00002696"/>
    <w:rsid w:val="00003335"/>
    <w:rsid w:val="00003BF3"/>
    <w:rsid w:val="00007D00"/>
    <w:rsid w:val="000122DA"/>
    <w:rsid w:val="00012335"/>
    <w:rsid w:val="00012565"/>
    <w:rsid w:val="00026EA0"/>
    <w:rsid w:val="0002716A"/>
    <w:rsid w:val="000320EE"/>
    <w:rsid w:val="0003646C"/>
    <w:rsid w:val="000374ED"/>
    <w:rsid w:val="00037506"/>
    <w:rsid w:val="00041371"/>
    <w:rsid w:val="00050FF7"/>
    <w:rsid w:val="0005363E"/>
    <w:rsid w:val="00055C38"/>
    <w:rsid w:val="00056014"/>
    <w:rsid w:val="00060240"/>
    <w:rsid w:val="00075997"/>
    <w:rsid w:val="00075E24"/>
    <w:rsid w:val="00077298"/>
    <w:rsid w:val="000830D2"/>
    <w:rsid w:val="00083766"/>
    <w:rsid w:val="000900AB"/>
    <w:rsid w:val="00093923"/>
    <w:rsid w:val="000A4834"/>
    <w:rsid w:val="000A5A98"/>
    <w:rsid w:val="000A72F7"/>
    <w:rsid w:val="000B1307"/>
    <w:rsid w:val="000B27CF"/>
    <w:rsid w:val="000B31C6"/>
    <w:rsid w:val="000B5734"/>
    <w:rsid w:val="000B7094"/>
    <w:rsid w:val="000C06FB"/>
    <w:rsid w:val="000C3874"/>
    <w:rsid w:val="000C3C9C"/>
    <w:rsid w:val="000C7B62"/>
    <w:rsid w:val="000D0BA1"/>
    <w:rsid w:val="000D1740"/>
    <w:rsid w:val="000D2352"/>
    <w:rsid w:val="000D3826"/>
    <w:rsid w:val="000D62FB"/>
    <w:rsid w:val="000E2C50"/>
    <w:rsid w:val="000F02A7"/>
    <w:rsid w:val="000F21D0"/>
    <w:rsid w:val="000F6312"/>
    <w:rsid w:val="00106C5A"/>
    <w:rsid w:val="001119F7"/>
    <w:rsid w:val="0011617A"/>
    <w:rsid w:val="00121D9C"/>
    <w:rsid w:val="001255BF"/>
    <w:rsid w:val="0013301C"/>
    <w:rsid w:val="001414E8"/>
    <w:rsid w:val="001463C7"/>
    <w:rsid w:val="001515B8"/>
    <w:rsid w:val="00152D42"/>
    <w:rsid w:val="00153A3D"/>
    <w:rsid w:val="00153E00"/>
    <w:rsid w:val="00154FF2"/>
    <w:rsid w:val="00155AA0"/>
    <w:rsid w:val="001579E1"/>
    <w:rsid w:val="001600EF"/>
    <w:rsid w:val="0016061D"/>
    <w:rsid w:val="00161717"/>
    <w:rsid w:val="00163E84"/>
    <w:rsid w:val="00170676"/>
    <w:rsid w:val="00175B3E"/>
    <w:rsid w:val="00177C9D"/>
    <w:rsid w:val="00182B93"/>
    <w:rsid w:val="00182C14"/>
    <w:rsid w:val="001849C7"/>
    <w:rsid w:val="00186532"/>
    <w:rsid w:val="0019021D"/>
    <w:rsid w:val="0019022A"/>
    <w:rsid w:val="00190DAB"/>
    <w:rsid w:val="00191EFD"/>
    <w:rsid w:val="0019326F"/>
    <w:rsid w:val="001A0A1B"/>
    <w:rsid w:val="001A0FD1"/>
    <w:rsid w:val="001A4A44"/>
    <w:rsid w:val="001A5DB9"/>
    <w:rsid w:val="001A5DD2"/>
    <w:rsid w:val="001A6637"/>
    <w:rsid w:val="001A7977"/>
    <w:rsid w:val="001B7847"/>
    <w:rsid w:val="001C0231"/>
    <w:rsid w:val="001C1AF5"/>
    <w:rsid w:val="001C5E3E"/>
    <w:rsid w:val="001C6DA5"/>
    <w:rsid w:val="001D0220"/>
    <w:rsid w:val="001D2C06"/>
    <w:rsid w:val="001D7222"/>
    <w:rsid w:val="001E0D02"/>
    <w:rsid w:val="001E1DDD"/>
    <w:rsid w:val="001E3A71"/>
    <w:rsid w:val="001E3D82"/>
    <w:rsid w:val="001E4306"/>
    <w:rsid w:val="001F2006"/>
    <w:rsid w:val="001F2DC1"/>
    <w:rsid w:val="001F5AAB"/>
    <w:rsid w:val="001F5D2F"/>
    <w:rsid w:val="0020430F"/>
    <w:rsid w:val="002077FC"/>
    <w:rsid w:val="00211155"/>
    <w:rsid w:val="002111A0"/>
    <w:rsid w:val="002145C1"/>
    <w:rsid w:val="00217B24"/>
    <w:rsid w:val="00220497"/>
    <w:rsid w:val="00222E14"/>
    <w:rsid w:val="00225B4E"/>
    <w:rsid w:val="00237A05"/>
    <w:rsid w:val="002401CE"/>
    <w:rsid w:val="002405B6"/>
    <w:rsid w:val="00241666"/>
    <w:rsid w:val="00245183"/>
    <w:rsid w:val="00246242"/>
    <w:rsid w:val="00246DAB"/>
    <w:rsid w:val="00252482"/>
    <w:rsid w:val="00252E75"/>
    <w:rsid w:val="00254912"/>
    <w:rsid w:val="00256E21"/>
    <w:rsid w:val="00273DA5"/>
    <w:rsid w:val="002758AE"/>
    <w:rsid w:val="002760E9"/>
    <w:rsid w:val="002771EA"/>
    <w:rsid w:val="002820D6"/>
    <w:rsid w:val="00285F25"/>
    <w:rsid w:val="00290324"/>
    <w:rsid w:val="002939E3"/>
    <w:rsid w:val="00294CCC"/>
    <w:rsid w:val="00296D1F"/>
    <w:rsid w:val="00297BF5"/>
    <w:rsid w:val="002A572B"/>
    <w:rsid w:val="002A5E58"/>
    <w:rsid w:val="002A66B4"/>
    <w:rsid w:val="002A6FF7"/>
    <w:rsid w:val="002B0DF0"/>
    <w:rsid w:val="002B4405"/>
    <w:rsid w:val="002B4BDD"/>
    <w:rsid w:val="002C33B4"/>
    <w:rsid w:val="002C3EC2"/>
    <w:rsid w:val="002C5098"/>
    <w:rsid w:val="002C5AE0"/>
    <w:rsid w:val="002D322C"/>
    <w:rsid w:val="002D41BB"/>
    <w:rsid w:val="002E179C"/>
    <w:rsid w:val="002E33A9"/>
    <w:rsid w:val="002E77F8"/>
    <w:rsid w:val="002F09DE"/>
    <w:rsid w:val="002F13B7"/>
    <w:rsid w:val="002F2621"/>
    <w:rsid w:val="002F3C7D"/>
    <w:rsid w:val="00302A48"/>
    <w:rsid w:val="00304E40"/>
    <w:rsid w:val="00305BDA"/>
    <w:rsid w:val="00307A0C"/>
    <w:rsid w:val="003102CA"/>
    <w:rsid w:val="00311F2E"/>
    <w:rsid w:val="00312E03"/>
    <w:rsid w:val="00314960"/>
    <w:rsid w:val="00314E0E"/>
    <w:rsid w:val="003239FC"/>
    <w:rsid w:val="003277F8"/>
    <w:rsid w:val="0033098D"/>
    <w:rsid w:val="0033176B"/>
    <w:rsid w:val="0033212D"/>
    <w:rsid w:val="00333850"/>
    <w:rsid w:val="003361E3"/>
    <w:rsid w:val="003371AA"/>
    <w:rsid w:val="00340482"/>
    <w:rsid w:val="0034356D"/>
    <w:rsid w:val="00352773"/>
    <w:rsid w:val="00363D45"/>
    <w:rsid w:val="0036502E"/>
    <w:rsid w:val="0036714C"/>
    <w:rsid w:val="003716B7"/>
    <w:rsid w:val="003720E0"/>
    <w:rsid w:val="0037498A"/>
    <w:rsid w:val="003750B2"/>
    <w:rsid w:val="003756CE"/>
    <w:rsid w:val="00376C68"/>
    <w:rsid w:val="00377963"/>
    <w:rsid w:val="0038268A"/>
    <w:rsid w:val="00394DFE"/>
    <w:rsid w:val="00397DF9"/>
    <w:rsid w:val="003A38C6"/>
    <w:rsid w:val="003A54F1"/>
    <w:rsid w:val="003A63C6"/>
    <w:rsid w:val="003A7BCF"/>
    <w:rsid w:val="003B359E"/>
    <w:rsid w:val="003B52CC"/>
    <w:rsid w:val="003C05AD"/>
    <w:rsid w:val="003C0913"/>
    <w:rsid w:val="003C575C"/>
    <w:rsid w:val="003C6A95"/>
    <w:rsid w:val="003D0F15"/>
    <w:rsid w:val="003D1BC4"/>
    <w:rsid w:val="003D36F7"/>
    <w:rsid w:val="003E0F2B"/>
    <w:rsid w:val="003E1EE3"/>
    <w:rsid w:val="003E44FC"/>
    <w:rsid w:val="003E4873"/>
    <w:rsid w:val="003E749A"/>
    <w:rsid w:val="003F095E"/>
    <w:rsid w:val="003F1093"/>
    <w:rsid w:val="003F1854"/>
    <w:rsid w:val="003F1EDF"/>
    <w:rsid w:val="003F5D48"/>
    <w:rsid w:val="00416C7C"/>
    <w:rsid w:val="00425548"/>
    <w:rsid w:val="00430490"/>
    <w:rsid w:val="00430C12"/>
    <w:rsid w:val="004346EF"/>
    <w:rsid w:val="004347F9"/>
    <w:rsid w:val="00434B76"/>
    <w:rsid w:val="0043564A"/>
    <w:rsid w:val="0043787F"/>
    <w:rsid w:val="00446692"/>
    <w:rsid w:val="00446D65"/>
    <w:rsid w:val="00447304"/>
    <w:rsid w:val="004477FA"/>
    <w:rsid w:val="00447EC3"/>
    <w:rsid w:val="00450916"/>
    <w:rsid w:val="00452725"/>
    <w:rsid w:val="0045573E"/>
    <w:rsid w:val="004609CB"/>
    <w:rsid w:val="00463AFB"/>
    <w:rsid w:val="00465CAF"/>
    <w:rsid w:val="00475BDF"/>
    <w:rsid w:val="00477374"/>
    <w:rsid w:val="00482B53"/>
    <w:rsid w:val="00484D07"/>
    <w:rsid w:val="00484DB5"/>
    <w:rsid w:val="0048649D"/>
    <w:rsid w:val="004865A9"/>
    <w:rsid w:val="00486AC8"/>
    <w:rsid w:val="00490BEC"/>
    <w:rsid w:val="004951D5"/>
    <w:rsid w:val="004A1523"/>
    <w:rsid w:val="004A2FDA"/>
    <w:rsid w:val="004A4450"/>
    <w:rsid w:val="004A60C7"/>
    <w:rsid w:val="004A73AC"/>
    <w:rsid w:val="004B165F"/>
    <w:rsid w:val="004B3B17"/>
    <w:rsid w:val="004B6DBD"/>
    <w:rsid w:val="004B7685"/>
    <w:rsid w:val="004B7CB4"/>
    <w:rsid w:val="004C3303"/>
    <w:rsid w:val="004C589A"/>
    <w:rsid w:val="004C7F45"/>
    <w:rsid w:val="004D10C9"/>
    <w:rsid w:val="004D3341"/>
    <w:rsid w:val="004E26B0"/>
    <w:rsid w:val="004E4675"/>
    <w:rsid w:val="004E5C7B"/>
    <w:rsid w:val="004E6B40"/>
    <w:rsid w:val="004F1D09"/>
    <w:rsid w:val="004F6944"/>
    <w:rsid w:val="005005C4"/>
    <w:rsid w:val="0050094D"/>
    <w:rsid w:val="00501F0C"/>
    <w:rsid w:val="00502D0A"/>
    <w:rsid w:val="005030CB"/>
    <w:rsid w:val="00505530"/>
    <w:rsid w:val="00506B3A"/>
    <w:rsid w:val="005079E6"/>
    <w:rsid w:val="00514B6A"/>
    <w:rsid w:val="00520525"/>
    <w:rsid w:val="005215C1"/>
    <w:rsid w:val="00527338"/>
    <w:rsid w:val="00527D70"/>
    <w:rsid w:val="00527DF9"/>
    <w:rsid w:val="00531181"/>
    <w:rsid w:val="0053688D"/>
    <w:rsid w:val="00556827"/>
    <w:rsid w:val="0056254A"/>
    <w:rsid w:val="00563750"/>
    <w:rsid w:val="00570A6D"/>
    <w:rsid w:val="00570DF0"/>
    <w:rsid w:val="00573C43"/>
    <w:rsid w:val="00580262"/>
    <w:rsid w:val="00581D4D"/>
    <w:rsid w:val="00582684"/>
    <w:rsid w:val="00585E81"/>
    <w:rsid w:val="00586E76"/>
    <w:rsid w:val="005879BD"/>
    <w:rsid w:val="005907E6"/>
    <w:rsid w:val="005933E0"/>
    <w:rsid w:val="00593B36"/>
    <w:rsid w:val="005B0137"/>
    <w:rsid w:val="005B22F8"/>
    <w:rsid w:val="005B2798"/>
    <w:rsid w:val="005B3908"/>
    <w:rsid w:val="005C1BB5"/>
    <w:rsid w:val="005C2C45"/>
    <w:rsid w:val="005C3A2C"/>
    <w:rsid w:val="005C649A"/>
    <w:rsid w:val="005D1748"/>
    <w:rsid w:val="005D1C19"/>
    <w:rsid w:val="005D3365"/>
    <w:rsid w:val="005D5DF3"/>
    <w:rsid w:val="005E4ECE"/>
    <w:rsid w:val="005E7C10"/>
    <w:rsid w:val="005F1A33"/>
    <w:rsid w:val="005F4D19"/>
    <w:rsid w:val="005F70AE"/>
    <w:rsid w:val="00601BD6"/>
    <w:rsid w:val="006029CB"/>
    <w:rsid w:val="00604434"/>
    <w:rsid w:val="00604B60"/>
    <w:rsid w:val="00607F9C"/>
    <w:rsid w:val="00610FAA"/>
    <w:rsid w:val="00614EF7"/>
    <w:rsid w:val="0062094A"/>
    <w:rsid w:val="00622023"/>
    <w:rsid w:val="006229D7"/>
    <w:rsid w:val="00623DCE"/>
    <w:rsid w:val="00624CF6"/>
    <w:rsid w:val="00625698"/>
    <w:rsid w:val="00625C28"/>
    <w:rsid w:val="00632395"/>
    <w:rsid w:val="00632F32"/>
    <w:rsid w:val="0064147B"/>
    <w:rsid w:val="00642C54"/>
    <w:rsid w:val="00644133"/>
    <w:rsid w:val="0065033E"/>
    <w:rsid w:val="00650B1F"/>
    <w:rsid w:val="00654298"/>
    <w:rsid w:val="0065724A"/>
    <w:rsid w:val="00661911"/>
    <w:rsid w:val="00661C29"/>
    <w:rsid w:val="006621D3"/>
    <w:rsid w:val="00670984"/>
    <w:rsid w:val="00670BA2"/>
    <w:rsid w:val="0067141C"/>
    <w:rsid w:val="00672371"/>
    <w:rsid w:val="00680A62"/>
    <w:rsid w:val="00681BA6"/>
    <w:rsid w:val="00687A78"/>
    <w:rsid w:val="0069004D"/>
    <w:rsid w:val="00690CD2"/>
    <w:rsid w:val="0069258F"/>
    <w:rsid w:val="00693BEA"/>
    <w:rsid w:val="00695373"/>
    <w:rsid w:val="006A1C08"/>
    <w:rsid w:val="006A23D8"/>
    <w:rsid w:val="006A29C8"/>
    <w:rsid w:val="006A3226"/>
    <w:rsid w:val="006A77A3"/>
    <w:rsid w:val="006B0605"/>
    <w:rsid w:val="006B0A05"/>
    <w:rsid w:val="006B3273"/>
    <w:rsid w:val="006B47D0"/>
    <w:rsid w:val="006B630C"/>
    <w:rsid w:val="006B7BED"/>
    <w:rsid w:val="006C212B"/>
    <w:rsid w:val="006C6665"/>
    <w:rsid w:val="006D00DF"/>
    <w:rsid w:val="006D1CE3"/>
    <w:rsid w:val="006D2E8E"/>
    <w:rsid w:val="006D33B8"/>
    <w:rsid w:val="006D3A76"/>
    <w:rsid w:val="006E191D"/>
    <w:rsid w:val="006E4557"/>
    <w:rsid w:val="006E720F"/>
    <w:rsid w:val="006F24E2"/>
    <w:rsid w:val="006F7E53"/>
    <w:rsid w:val="00700F5B"/>
    <w:rsid w:val="007017D7"/>
    <w:rsid w:val="00702662"/>
    <w:rsid w:val="00702D02"/>
    <w:rsid w:val="00704226"/>
    <w:rsid w:val="00714C2F"/>
    <w:rsid w:val="00724AC4"/>
    <w:rsid w:val="007252A2"/>
    <w:rsid w:val="00726E46"/>
    <w:rsid w:val="00730D2C"/>
    <w:rsid w:val="00736326"/>
    <w:rsid w:val="00736BCB"/>
    <w:rsid w:val="007370DB"/>
    <w:rsid w:val="00737B7C"/>
    <w:rsid w:val="007421BA"/>
    <w:rsid w:val="0075057D"/>
    <w:rsid w:val="00750C42"/>
    <w:rsid w:val="007514B7"/>
    <w:rsid w:val="0075196A"/>
    <w:rsid w:val="007519F7"/>
    <w:rsid w:val="0075218E"/>
    <w:rsid w:val="007535F5"/>
    <w:rsid w:val="00756B42"/>
    <w:rsid w:val="00760653"/>
    <w:rsid w:val="00760E8C"/>
    <w:rsid w:val="007619AB"/>
    <w:rsid w:val="0076439E"/>
    <w:rsid w:val="007668F8"/>
    <w:rsid w:val="007702D0"/>
    <w:rsid w:val="00771A52"/>
    <w:rsid w:val="00776775"/>
    <w:rsid w:val="00776CCF"/>
    <w:rsid w:val="00776E1B"/>
    <w:rsid w:val="0078114C"/>
    <w:rsid w:val="0078475B"/>
    <w:rsid w:val="00785DE3"/>
    <w:rsid w:val="00785FA0"/>
    <w:rsid w:val="007863DB"/>
    <w:rsid w:val="00794279"/>
    <w:rsid w:val="0079434A"/>
    <w:rsid w:val="00797152"/>
    <w:rsid w:val="007A404C"/>
    <w:rsid w:val="007A464F"/>
    <w:rsid w:val="007A5A92"/>
    <w:rsid w:val="007A71BA"/>
    <w:rsid w:val="007B38BF"/>
    <w:rsid w:val="007C2112"/>
    <w:rsid w:val="007C3402"/>
    <w:rsid w:val="007C5D6A"/>
    <w:rsid w:val="007C6F02"/>
    <w:rsid w:val="007D1289"/>
    <w:rsid w:val="007D12C1"/>
    <w:rsid w:val="007D14A1"/>
    <w:rsid w:val="007D282B"/>
    <w:rsid w:val="007D3231"/>
    <w:rsid w:val="007D6001"/>
    <w:rsid w:val="007D6F2D"/>
    <w:rsid w:val="007D77B9"/>
    <w:rsid w:val="007E1779"/>
    <w:rsid w:val="007E7F82"/>
    <w:rsid w:val="007F42C3"/>
    <w:rsid w:val="007F4AE2"/>
    <w:rsid w:val="007F6796"/>
    <w:rsid w:val="008010F9"/>
    <w:rsid w:val="00801DA0"/>
    <w:rsid w:val="00803A37"/>
    <w:rsid w:val="00806043"/>
    <w:rsid w:val="00806372"/>
    <w:rsid w:val="00806895"/>
    <w:rsid w:val="008072B7"/>
    <w:rsid w:val="00811CD5"/>
    <w:rsid w:val="00812A49"/>
    <w:rsid w:val="008134C2"/>
    <w:rsid w:val="00814D61"/>
    <w:rsid w:val="0082156F"/>
    <w:rsid w:val="0082445C"/>
    <w:rsid w:val="008265FF"/>
    <w:rsid w:val="0083166F"/>
    <w:rsid w:val="00833D8E"/>
    <w:rsid w:val="00837810"/>
    <w:rsid w:val="00837BF9"/>
    <w:rsid w:val="00840B7D"/>
    <w:rsid w:val="00845079"/>
    <w:rsid w:val="00851D90"/>
    <w:rsid w:val="008526C7"/>
    <w:rsid w:val="00860405"/>
    <w:rsid w:val="00860639"/>
    <w:rsid w:val="00861CE0"/>
    <w:rsid w:val="0086342B"/>
    <w:rsid w:val="00865342"/>
    <w:rsid w:val="0087427A"/>
    <w:rsid w:val="00876C56"/>
    <w:rsid w:val="00880C24"/>
    <w:rsid w:val="00881598"/>
    <w:rsid w:val="008817BD"/>
    <w:rsid w:val="00881AC7"/>
    <w:rsid w:val="008849C4"/>
    <w:rsid w:val="0088605F"/>
    <w:rsid w:val="008871BC"/>
    <w:rsid w:val="008876B8"/>
    <w:rsid w:val="0089114B"/>
    <w:rsid w:val="00891A29"/>
    <w:rsid w:val="00892262"/>
    <w:rsid w:val="00897009"/>
    <w:rsid w:val="008A03D5"/>
    <w:rsid w:val="008A0957"/>
    <w:rsid w:val="008A27D1"/>
    <w:rsid w:val="008A69B7"/>
    <w:rsid w:val="008A6CD9"/>
    <w:rsid w:val="008A6F27"/>
    <w:rsid w:val="008A7E4F"/>
    <w:rsid w:val="008B0C73"/>
    <w:rsid w:val="008B147C"/>
    <w:rsid w:val="008B3498"/>
    <w:rsid w:val="008B3EAF"/>
    <w:rsid w:val="008B4024"/>
    <w:rsid w:val="008B54A0"/>
    <w:rsid w:val="008B6F19"/>
    <w:rsid w:val="008B6FBD"/>
    <w:rsid w:val="008C35A1"/>
    <w:rsid w:val="008C6544"/>
    <w:rsid w:val="008C7426"/>
    <w:rsid w:val="008E16FD"/>
    <w:rsid w:val="008E1828"/>
    <w:rsid w:val="008E1C35"/>
    <w:rsid w:val="008E3569"/>
    <w:rsid w:val="008E56C5"/>
    <w:rsid w:val="008E5E8D"/>
    <w:rsid w:val="008F54C9"/>
    <w:rsid w:val="008F5D5C"/>
    <w:rsid w:val="00906A98"/>
    <w:rsid w:val="00910087"/>
    <w:rsid w:val="00914596"/>
    <w:rsid w:val="0092494B"/>
    <w:rsid w:val="0093584C"/>
    <w:rsid w:val="00935FBB"/>
    <w:rsid w:val="00942095"/>
    <w:rsid w:val="009427BB"/>
    <w:rsid w:val="009458DF"/>
    <w:rsid w:val="00945E27"/>
    <w:rsid w:val="0095034F"/>
    <w:rsid w:val="0095152E"/>
    <w:rsid w:val="00952F5C"/>
    <w:rsid w:val="00955A74"/>
    <w:rsid w:val="00955C6F"/>
    <w:rsid w:val="009631A3"/>
    <w:rsid w:val="00965124"/>
    <w:rsid w:val="00966142"/>
    <w:rsid w:val="00966FEB"/>
    <w:rsid w:val="009717A6"/>
    <w:rsid w:val="00971A12"/>
    <w:rsid w:val="00971F23"/>
    <w:rsid w:val="00990FA4"/>
    <w:rsid w:val="009912C5"/>
    <w:rsid w:val="009925BF"/>
    <w:rsid w:val="00995E02"/>
    <w:rsid w:val="00996820"/>
    <w:rsid w:val="009A0E15"/>
    <w:rsid w:val="009A0E3A"/>
    <w:rsid w:val="009A19AD"/>
    <w:rsid w:val="009A2A22"/>
    <w:rsid w:val="009A3516"/>
    <w:rsid w:val="009A353E"/>
    <w:rsid w:val="009A4DA6"/>
    <w:rsid w:val="009A58E1"/>
    <w:rsid w:val="009A5C4E"/>
    <w:rsid w:val="009A5E8E"/>
    <w:rsid w:val="009A634E"/>
    <w:rsid w:val="009A6EE9"/>
    <w:rsid w:val="009A7A08"/>
    <w:rsid w:val="009B14E0"/>
    <w:rsid w:val="009C104B"/>
    <w:rsid w:val="009C1E37"/>
    <w:rsid w:val="009C232A"/>
    <w:rsid w:val="009C428C"/>
    <w:rsid w:val="009C6A50"/>
    <w:rsid w:val="009C6E9B"/>
    <w:rsid w:val="009D4BA4"/>
    <w:rsid w:val="009E019F"/>
    <w:rsid w:val="009E0BAB"/>
    <w:rsid w:val="009E240E"/>
    <w:rsid w:val="009E3AE3"/>
    <w:rsid w:val="009E41CD"/>
    <w:rsid w:val="009F0CF6"/>
    <w:rsid w:val="009F1A74"/>
    <w:rsid w:val="009F31C4"/>
    <w:rsid w:val="009F4530"/>
    <w:rsid w:val="00A01ADA"/>
    <w:rsid w:val="00A057F6"/>
    <w:rsid w:val="00A07D6F"/>
    <w:rsid w:val="00A1055F"/>
    <w:rsid w:val="00A12301"/>
    <w:rsid w:val="00A126A3"/>
    <w:rsid w:val="00A134EF"/>
    <w:rsid w:val="00A13A22"/>
    <w:rsid w:val="00A17AD4"/>
    <w:rsid w:val="00A21696"/>
    <w:rsid w:val="00A301B0"/>
    <w:rsid w:val="00A33281"/>
    <w:rsid w:val="00A35B39"/>
    <w:rsid w:val="00A37541"/>
    <w:rsid w:val="00A40BAB"/>
    <w:rsid w:val="00A43512"/>
    <w:rsid w:val="00A47A11"/>
    <w:rsid w:val="00A521CB"/>
    <w:rsid w:val="00A5414F"/>
    <w:rsid w:val="00A56288"/>
    <w:rsid w:val="00A610E9"/>
    <w:rsid w:val="00A658C1"/>
    <w:rsid w:val="00A65A53"/>
    <w:rsid w:val="00A67F69"/>
    <w:rsid w:val="00A765A5"/>
    <w:rsid w:val="00A76C84"/>
    <w:rsid w:val="00A81013"/>
    <w:rsid w:val="00A81227"/>
    <w:rsid w:val="00A8347F"/>
    <w:rsid w:val="00A83C73"/>
    <w:rsid w:val="00A9049D"/>
    <w:rsid w:val="00A9098A"/>
    <w:rsid w:val="00A940E8"/>
    <w:rsid w:val="00A96B8C"/>
    <w:rsid w:val="00AA142C"/>
    <w:rsid w:val="00AA210F"/>
    <w:rsid w:val="00AA3103"/>
    <w:rsid w:val="00AA3231"/>
    <w:rsid w:val="00AA3E49"/>
    <w:rsid w:val="00AA5DFE"/>
    <w:rsid w:val="00AA622A"/>
    <w:rsid w:val="00AA6C45"/>
    <w:rsid w:val="00AB05CA"/>
    <w:rsid w:val="00AB450C"/>
    <w:rsid w:val="00AB5FC6"/>
    <w:rsid w:val="00AC068D"/>
    <w:rsid w:val="00AC1AD1"/>
    <w:rsid w:val="00AD4EE5"/>
    <w:rsid w:val="00AD552A"/>
    <w:rsid w:val="00AD5AC3"/>
    <w:rsid w:val="00AE3909"/>
    <w:rsid w:val="00AE7906"/>
    <w:rsid w:val="00AF16A7"/>
    <w:rsid w:val="00AF44B6"/>
    <w:rsid w:val="00B053A5"/>
    <w:rsid w:val="00B067E7"/>
    <w:rsid w:val="00B06E90"/>
    <w:rsid w:val="00B100A7"/>
    <w:rsid w:val="00B14A9C"/>
    <w:rsid w:val="00B23C3B"/>
    <w:rsid w:val="00B2433B"/>
    <w:rsid w:val="00B251C5"/>
    <w:rsid w:val="00B2664A"/>
    <w:rsid w:val="00B2798E"/>
    <w:rsid w:val="00B279D7"/>
    <w:rsid w:val="00B307CE"/>
    <w:rsid w:val="00B3185A"/>
    <w:rsid w:val="00B34D0D"/>
    <w:rsid w:val="00B34F18"/>
    <w:rsid w:val="00B41797"/>
    <w:rsid w:val="00B417DE"/>
    <w:rsid w:val="00B42143"/>
    <w:rsid w:val="00B42D22"/>
    <w:rsid w:val="00B42D47"/>
    <w:rsid w:val="00B43E1B"/>
    <w:rsid w:val="00B44A28"/>
    <w:rsid w:val="00B462BE"/>
    <w:rsid w:val="00B534C6"/>
    <w:rsid w:val="00B5362F"/>
    <w:rsid w:val="00B56740"/>
    <w:rsid w:val="00B647AB"/>
    <w:rsid w:val="00B650BC"/>
    <w:rsid w:val="00B7296D"/>
    <w:rsid w:val="00B80E65"/>
    <w:rsid w:val="00B82C0E"/>
    <w:rsid w:val="00B8448C"/>
    <w:rsid w:val="00B85491"/>
    <w:rsid w:val="00B87A0A"/>
    <w:rsid w:val="00B94C67"/>
    <w:rsid w:val="00B9589F"/>
    <w:rsid w:val="00BA0AF5"/>
    <w:rsid w:val="00BA23DC"/>
    <w:rsid w:val="00BA4A72"/>
    <w:rsid w:val="00BA67C7"/>
    <w:rsid w:val="00BA730F"/>
    <w:rsid w:val="00BB74E9"/>
    <w:rsid w:val="00BC28D6"/>
    <w:rsid w:val="00BC303D"/>
    <w:rsid w:val="00BC5CAD"/>
    <w:rsid w:val="00BD272E"/>
    <w:rsid w:val="00BD3B4F"/>
    <w:rsid w:val="00BD6EAF"/>
    <w:rsid w:val="00BE0EFA"/>
    <w:rsid w:val="00BE2FCC"/>
    <w:rsid w:val="00BF2C50"/>
    <w:rsid w:val="00BF3AFD"/>
    <w:rsid w:val="00BF61F0"/>
    <w:rsid w:val="00BF63DB"/>
    <w:rsid w:val="00C00329"/>
    <w:rsid w:val="00C009D8"/>
    <w:rsid w:val="00C01DE8"/>
    <w:rsid w:val="00C0219E"/>
    <w:rsid w:val="00C03916"/>
    <w:rsid w:val="00C043BB"/>
    <w:rsid w:val="00C04C39"/>
    <w:rsid w:val="00C11FE0"/>
    <w:rsid w:val="00C12F4D"/>
    <w:rsid w:val="00C14029"/>
    <w:rsid w:val="00C148F8"/>
    <w:rsid w:val="00C15551"/>
    <w:rsid w:val="00C16460"/>
    <w:rsid w:val="00C168B1"/>
    <w:rsid w:val="00C172E8"/>
    <w:rsid w:val="00C20BCB"/>
    <w:rsid w:val="00C212BA"/>
    <w:rsid w:val="00C217B2"/>
    <w:rsid w:val="00C27FF6"/>
    <w:rsid w:val="00C3035B"/>
    <w:rsid w:val="00C30570"/>
    <w:rsid w:val="00C35F6F"/>
    <w:rsid w:val="00C40AEF"/>
    <w:rsid w:val="00C419AE"/>
    <w:rsid w:val="00C44597"/>
    <w:rsid w:val="00C45773"/>
    <w:rsid w:val="00C457B1"/>
    <w:rsid w:val="00C46A9F"/>
    <w:rsid w:val="00C47DC7"/>
    <w:rsid w:val="00C510F6"/>
    <w:rsid w:val="00C561DC"/>
    <w:rsid w:val="00C57B0C"/>
    <w:rsid w:val="00C723AC"/>
    <w:rsid w:val="00C73444"/>
    <w:rsid w:val="00C761A3"/>
    <w:rsid w:val="00C773CA"/>
    <w:rsid w:val="00C806B0"/>
    <w:rsid w:val="00C851E0"/>
    <w:rsid w:val="00C85F27"/>
    <w:rsid w:val="00C86675"/>
    <w:rsid w:val="00C916A6"/>
    <w:rsid w:val="00C94846"/>
    <w:rsid w:val="00CA32B5"/>
    <w:rsid w:val="00CA6B3B"/>
    <w:rsid w:val="00CB4061"/>
    <w:rsid w:val="00CC08CC"/>
    <w:rsid w:val="00CC0CC6"/>
    <w:rsid w:val="00CC0E7B"/>
    <w:rsid w:val="00CC3BE1"/>
    <w:rsid w:val="00CD18C2"/>
    <w:rsid w:val="00CD5B9A"/>
    <w:rsid w:val="00CD74DD"/>
    <w:rsid w:val="00CE7AD1"/>
    <w:rsid w:val="00CF0E55"/>
    <w:rsid w:val="00CF1172"/>
    <w:rsid w:val="00CF7062"/>
    <w:rsid w:val="00D01692"/>
    <w:rsid w:val="00D01F50"/>
    <w:rsid w:val="00D03894"/>
    <w:rsid w:val="00D045ED"/>
    <w:rsid w:val="00D05FFE"/>
    <w:rsid w:val="00D06278"/>
    <w:rsid w:val="00D1005F"/>
    <w:rsid w:val="00D103FB"/>
    <w:rsid w:val="00D13C9D"/>
    <w:rsid w:val="00D14BB2"/>
    <w:rsid w:val="00D2062F"/>
    <w:rsid w:val="00D20C64"/>
    <w:rsid w:val="00D22240"/>
    <w:rsid w:val="00D258F1"/>
    <w:rsid w:val="00D3147D"/>
    <w:rsid w:val="00D361EB"/>
    <w:rsid w:val="00D377E6"/>
    <w:rsid w:val="00D37DA2"/>
    <w:rsid w:val="00D44B8C"/>
    <w:rsid w:val="00D54EDC"/>
    <w:rsid w:val="00D575F4"/>
    <w:rsid w:val="00D57FFB"/>
    <w:rsid w:val="00D6300F"/>
    <w:rsid w:val="00D67B4B"/>
    <w:rsid w:val="00D72843"/>
    <w:rsid w:val="00D73FC2"/>
    <w:rsid w:val="00D74C85"/>
    <w:rsid w:val="00D778F7"/>
    <w:rsid w:val="00D91EF7"/>
    <w:rsid w:val="00D92B16"/>
    <w:rsid w:val="00D92C69"/>
    <w:rsid w:val="00D96B42"/>
    <w:rsid w:val="00DA08CB"/>
    <w:rsid w:val="00DA1DE1"/>
    <w:rsid w:val="00DA5E42"/>
    <w:rsid w:val="00DB2401"/>
    <w:rsid w:val="00DB3917"/>
    <w:rsid w:val="00DB499F"/>
    <w:rsid w:val="00DB6A2F"/>
    <w:rsid w:val="00DB7724"/>
    <w:rsid w:val="00DC02F2"/>
    <w:rsid w:val="00DC5008"/>
    <w:rsid w:val="00DC6F63"/>
    <w:rsid w:val="00DD5334"/>
    <w:rsid w:val="00DD5420"/>
    <w:rsid w:val="00DD5DFD"/>
    <w:rsid w:val="00DE0D04"/>
    <w:rsid w:val="00DE19BD"/>
    <w:rsid w:val="00DE1C39"/>
    <w:rsid w:val="00DE4A74"/>
    <w:rsid w:val="00DE4D39"/>
    <w:rsid w:val="00DE6A13"/>
    <w:rsid w:val="00DE6EE3"/>
    <w:rsid w:val="00DE6EFC"/>
    <w:rsid w:val="00DE7FE3"/>
    <w:rsid w:val="00DF1EE7"/>
    <w:rsid w:val="00DF23E6"/>
    <w:rsid w:val="00DF2493"/>
    <w:rsid w:val="00E06F47"/>
    <w:rsid w:val="00E13AA2"/>
    <w:rsid w:val="00E14679"/>
    <w:rsid w:val="00E22618"/>
    <w:rsid w:val="00E24CFD"/>
    <w:rsid w:val="00E353DF"/>
    <w:rsid w:val="00E52787"/>
    <w:rsid w:val="00E62970"/>
    <w:rsid w:val="00E659E7"/>
    <w:rsid w:val="00E73A4B"/>
    <w:rsid w:val="00E74F92"/>
    <w:rsid w:val="00E80E91"/>
    <w:rsid w:val="00E81139"/>
    <w:rsid w:val="00E821C2"/>
    <w:rsid w:val="00E8386E"/>
    <w:rsid w:val="00E84DA3"/>
    <w:rsid w:val="00E87345"/>
    <w:rsid w:val="00E87B76"/>
    <w:rsid w:val="00E94B23"/>
    <w:rsid w:val="00E94BB0"/>
    <w:rsid w:val="00E973EF"/>
    <w:rsid w:val="00EA5658"/>
    <w:rsid w:val="00EA7916"/>
    <w:rsid w:val="00EB0910"/>
    <w:rsid w:val="00EB1620"/>
    <w:rsid w:val="00EB2314"/>
    <w:rsid w:val="00EC397C"/>
    <w:rsid w:val="00EC488C"/>
    <w:rsid w:val="00EC5C9D"/>
    <w:rsid w:val="00ED1183"/>
    <w:rsid w:val="00ED365B"/>
    <w:rsid w:val="00EE2DD1"/>
    <w:rsid w:val="00EE600B"/>
    <w:rsid w:val="00EF01AB"/>
    <w:rsid w:val="00EF31F9"/>
    <w:rsid w:val="00EF3293"/>
    <w:rsid w:val="00EF4311"/>
    <w:rsid w:val="00EF59B2"/>
    <w:rsid w:val="00F01BAD"/>
    <w:rsid w:val="00F0398E"/>
    <w:rsid w:val="00F03EDE"/>
    <w:rsid w:val="00F055D3"/>
    <w:rsid w:val="00F05DE7"/>
    <w:rsid w:val="00F06E02"/>
    <w:rsid w:val="00F150B0"/>
    <w:rsid w:val="00F16699"/>
    <w:rsid w:val="00F2001D"/>
    <w:rsid w:val="00F219CD"/>
    <w:rsid w:val="00F2305B"/>
    <w:rsid w:val="00F2721D"/>
    <w:rsid w:val="00F27D70"/>
    <w:rsid w:val="00F30669"/>
    <w:rsid w:val="00F376D1"/>
    <w:rsid w:val="00F42BF6"/>
    <w:rsid w:val="00F43DCA"/>
    <w:rsid w:val="00F47B3A"/>
    <w:rsid w:val="00F5044B"/>
    <w:rsid w:val="00F50D85"/>
    <w:rsid w:val="00F518A7"/>
    <w:rsid w:val="00F565F0"/>
    <w:rsid w:val="00F56926"/>
    <w:rsid w:val="00F644BB"/>
    <w:rsid w:val="00F67536"/>
    <w:rsid w:val="00F72068"/>
    <w:rsid w:val="00F7239D"/>
    <w:rsid w:val="00F76213"/>
    <w:rsid w:val="00F76997"/>
    <w:rsid w:val="00F77273"/>
    <w:rsid w:val="00F77CD0"/>
    <w:rsid w:val="00F809A0"/>
    <w:rsid w:val="00F80FDE"/>
    <w:rsid w:val="00F830DB"/>
    <w:rsid w:val="00F84C94"/>
    <w:rsid w:val="00F851F3"/>
    <w:rsid w:val="00F906D4"/>
    <w:rsid w:val="00FA1976"/>
    <w:rsid w:val="00FA1EDD"/>
    <w:rsid w:val="00FA1FC2"/>
    <w:rsid w:val="00FA3FB8"/>
    <w:rsid w:val="00FA425E"/>
    <w:rsid w:val="00FA5FF5"/>
    <w:rsid w:val="00FB40EE"/>
    <w:rsid w:val="00FB4804"/>
    <w:rsid w:val="00FB72B5"/>
    <w:rsid w:val="00FC23A3"/>
    <w:rsid w:val="00FC3238"/>
    <w:rsid w:val="00FC512D"/>
    <w:rsid w:val="00FC598C"/>
    <w:rsid w:val="00FC5E34"/>
    <w:rsid w:val="00FD21F4"/>
    <w:rsid w:val="00FD6308"/>
    <w:rsid w:val="00FD6BAB"/>
    <w:rsid w:val="00FE19D4"/>
    <w:rsid w:val="00FE360E"/>
    <w:rsid w:val="00FF322E"/>
    <w:rsid w:val="00FF410A"/>
    <w:rsid w:val="00FF4B01"/>
    <w:rsid w:val="00FF6C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f" fillcolor="white" stroke="f">
      <v:fill color="white" on="f"/>
      <v:stroke on="f"/>
    </o:shapedefaults>
    <o:shapelayout v:ext="edit">
      <o:idmap v:ext="edit" data="1"/>
    </o:shapelayout>
  </w:shapeDefaults>
  <w:decimalSymbol w:val=","/>
  <w:listSeparator w:val=";"/>
  <w14:docId w14:val="37271649"/>
  <w15:docId w15:val="{C537F231-9D2A-CE4B-A999-02707133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64349"/>
    <w:pPr>
      <w:spacing w:line="240" w:lineRule="atLeast"/>
    </w:pPr>
    <w:rPr>
      <w:rFonts w:ascii="Verdana" w:hAnsi="Verdana"/>
      <w:sz w:val="18"/>
      <w:szCs w:val="24"/>
    </w:rPr>
  </w:style>
  <w:style w:type="paragraph" w:styleId="Kop1">
    <w:name w:val="heading 1"/>
    <w:basedOn w:val="Standaard"/>
    <w:next w:val="Standaard"/>
    <w:qFormat/>
    <w:rsid w:val="005D0300"/>
    <w:pPr>
      <w:keepNext/>
      <w:spacing w:before="240" w:after="60"/>
      <w:outlineLvl w:val="0"/>
    </w:pPr>
    <w:rPr>
      <w:rFonts w:cs="Arial"/>
      <w:b/>
      <w:bCs/>
      <w:kern w:val="32"/>
      <w:sz w:val="32"/>
      <w:szCs w:val="32"/>
    </w:rPr>
  </w:style>
  <w:style w:type="paragraph" w:styleId="Kop2">
    <w:name w:val="heading 2"/>
    <w:basedOn w:val="Standaard"/>
    <w:next w:val="Standaard"/>
    <w:qFormat/>
    <w:rsid w:val="005D0300"/>
    <w:pPr>
      <w:keepNext/>
      <w:spacing w:before="240" w:after="60"/>
      <w:outlineLvl w:val="1"/>
    </w:pPr>
    <w:rPr>
      <w:rFonts w:cs="Arial"/>
      <w:b/>
      <w:bCs/>
      <w:i/>
      <w:iCs/>
      <w:sz w:val="28"/>
      <w:szCs w:val="28"/>
    </w:rPr>
  </w:style>
  <w:style w:type="paragraph" w:styleId="Kop3">
    <w:name w:val="heading 3"/>
    <w:basedOn w:val="Standaard"/>
    <w:next w:val="Standaard"/>
    <w:qFormat/>
    <w:rsid w:val="005D0300"/>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dres">
    <w:name w:val="Huisstijl-Adres"/>
    <w:basedOn w:val="Standaard"/>
    <w:rsid w:val="001A2505"/>
    <w:pPr>
      <w:tabs>
        <w:tab w:val="left" w:pos="192"/>
      </w:tabs>
      <w:adjustRightInd w:val="0"/>
      <w:spacing w:after="90" w:line="180" w:lineRule="exact"/>
    </w:pPr>
    <w:rPr>
      <w:rFonts w:cs="Verdana"/>
      <w:noProof/>
      <w:sz w:val="13"/>
      <w:szCs w:val="13"/>
    </w:rPr>
  </w:style>
  <w:style w:type="character" w:customStyle="1" w:styleId="Huisstijl-GegevenCharChar">
    <w:name w:val="Huisstijl-Gegeven Char Char"/>
    <w:basedOn w:val="Standaardalinea-lettertype"/>
    <w:link w:val="Huisstijl-Gegeven"/>
    <w:rsid w:val="00444592"/>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444592"/>
    <w:pPr>
      <w:spacing w:after="92" w:line="180" w:lineRule="exact"/>
    </w:pPr>
    <w:rPr>
      <w:noProof/>
      <w:sz w:val="13"/>
    </w:rPr>
  </w:style>
  <w:style w:type="paragraph" w:customStyle="1" w:styleId="Huisstijl-Kopje">
    <w:name w:val="Huisstijl-Kopje"/>
    <w:basedOn w:val="Huisstijl-Gegeven"/>
    <w:rsid w:val="00444592"/>
    <w:pPr>
      <w:spacing w:after="0"/>
    </w:pPr>
    <w:rPr>
      <w:b/>
    </w:rPr>
  </w:style>
  <w:style w:type="paragraph" w:customStyle="1" w:styleId="Huisstijl-Voorwaarden">
    <w:name w:val="Huisstijl-Voorwaarden"/>
    <w:basedOn w:val="Standaard"/>
    <w:rsid w:val="00444592"/>
    <w:pPr>
      <w:spacing w:line="180" w:lineRule="exact"/>
    </w:pPr>
    <w:rPr>
      <w:i/>
      <w:noProof/>
      <w:sz w:val="13"/>
    </w:rPr>
  </w:style>
  <w:style w:type="character" w:styleId="Hyperlink">
    <w:name w:val="Hyperlink"/>
    <w:basedOn w:val="Standaardalinea-lettertype"/>
    <w:rsid w:val="00444592"/>
    <w:rPr>
      <w:color w:val="0000FF"/>
      <w:u w:val="single"/>
    </w:rPr>
  </w:style>
  <w:style w:type="paragraph" w:customStyle="1" w:styleId="Huisstijl-NAW">
    <w:name w:val="Huisstijl-NAW"/>
    <w:basedOn w:val="Standaard"/>
    <w:rsid w:val="00E50A17"/>
    <w:pPr>
      <w:adjustRightInd w:val="0"/>
    </w:pPr>
    <w:rPr>
      <w:rFonts w:cs="Verdana"/>
      <w:noProof/>
      <w:szCs w:val="18"/>
    </w:rPr>
  </w:style>
  <w:style w:type="paragraph" w:customStyle="1" w:styleId="Huisstijl-Rubricering">
    <w:name w:val="Huisstijl-Rubricering"/>
    <w:basedOn w:val="Standaard"/>
    <w:rsid w:val="00E50A17"/>
    <w:pPr>
      <w:adjustRightInd w:val="0"/>
      <w:spacing w:line="180" w:lineRule="exact"/>
    </w:pPr>
    <w:rPr>
      <w:rFonts w:cs="Verdana-Bold"/>
      <w:b/>
      <w:bCs/>
      <w:smallCaps/>
      <w:noProof/>
      <w:sz w:val="13"/>
      <w:szCs w:val="13"/>
    </w:rPr>
  </w:style>
  <w:style w:type="paragraph" w:customStyle="1" w:styleId="Huisstijl-Paginanummering">
    <w:name w:val="Huisstijl-Paginanummering"/>
    <w:basedOn w:val="Standaard"/>
    <w:rsid w:val="00E50A17"/>
    <w:pPr>
      <w:spacing w:line="180" w:lineRule="exact"/>
    </w:pPr>
    <w:rPr>
      <w:noProof/>
      <w:sz w:val="13"/>
    </w:rPr>
  </w:style>
  <w:style w:type="paragraph" w:customStyle="1" w:styleId="Huisstijl-KopjeKlein">
    <w:name w:val="Huisstijl-KopjeKlein"/>
    <w:basedOn w:val="Standaard"/>
    <w:rsid w:val="006D60B4"/>
    <w:pPr>
      <w:adjustRightInd w:val="0"/>
    </w:pPr>
    <w:rPr>
      <w:rFonts w:cs="Verdana"/>
      <w:noProof/>
      <w:sz w:val="13"/>
      <w:szCs w:val="18"/>
    </w:rPr>
  </w:style>
  <w:style w:type="paragraph" w:styleId="Koptekst">
    <w:name w:val="header"/>
    <w:basedOn w:val="Standaard"/>
    <w:rsid w:val="00891692"/>
    <w:pPr>
      <w:tabs>
        <w:tab w:val="center" w:pos="4536"/>
        <w:tab w:val="right" w:pos="9072"/>
      </w:tabs>
    </w:pPr>
  </w:style>
  <w:style w:type="paragraph" w:styleId="Voettekst">
    <w:name w:val="footer"/>
    <w:basedOn w:val="Standaard"/>
    <w:rsid w:val="00891692"/>
    <w:pPr>
      <w:tabs>
        <w:tab w:val="center" w:pos="4536"/>
        <w:tab w:val="right" w:pos="9072"/>
      </w:tabs>
    </w:pPr>
  </w:style>
  <w:style w:type="paragraph" w:styleId="Lijstopsomteken2">
    <w:name w:val="List Bullet 2"/>
    <w:basedOn w:val="Standaard"/>
    <w:rsid w:val="00C508EB"/>
    <w:pPr>
      <w:numPr>
        <w:numId w:val="2"/>
      </w:numPr>
    </w:pPr>
    <w:rPr>
      <w:noProof/>
    </w:rPr>
  </w:style>
  <w:style w:type="paragraph" w:styleId="Lijstnummering">
    <w:name w:val="List Number"/>
    <w:basedOn w:val="Standaard"/>
    <w:rsid w:val="00E24F93"/>
    <w:pPr>
      <w:numPr>
        <w:numId w:val="3"/>
      </w:numPr>
    </w:pPr>
  </w:style>
  <w:style w:type="paragraph" w:styleId="Lijstopsomteken">
    <w:name w:val="List Bullet"/>
    <w:basedOn w:val="Standaard"/>
    <w:rsid w:val="001802CA"/>
    <w:pPr>
      <w:numPr>
        <w:numId w:val="1"/>
      </w:numPr>
      <w:tabs>
        <w:tab w:val="clear" w:pos="360"/>
        <w:tab w:val="num" w:pos="400"/>
      </w:tabs>
      <w:ind w:left="400" w:hanging="200"/>
    </w:pPr>
    <w:rPr>
      <w:noProof/>
    </w:rPr>
  </w:style>
  <w:style w:type="paragraph" w:styleId="Lijstnummering2">
    <w:name w:val="List Number 2"/>
    <w:basedOn w:val="Standaard"/>
    <w:rsid w:val="001802CA"/>
    <w:pPr>
      <w:numPr>
        <w:numId w:val="4"/>
      </w:numPr>
      <w:tabs>
        <w:tab w:val="clear" w:pos="400"/>
        <w:tab w:val="num" w:pos="360"/>
      </w:tabs>
      <w:ind w:left="0" w:firstLine="0"/>
    </w:pPr>
  </w:style>
  <w:style w:type="paragraph" w:customStyle="1" w:styleId="Kleurrijkelijst-accent11">
    <w:name w:val="Kleurrijke lijst - accent 11"/>
    <w:basedOn w:val="Standaard"/>
    <w:uiPriority w:val="34"/>
    <w:qFormat/>
    <w:rsid w:val="00DA3B3F"/>
    <w:pPr>
      <w:ind w:left="720"/>
      <w:contextualSpacing/>
    </w:pPr>
  </w:style>
  <w:style w:type="character" w:styleId="GevolgdeHyperlink">
    <w:name w:val="FollowedHyperlink"/>
    <w:basedOn w:val="Standaardalinea-lettertype"/>
    <w:rsid w:val="00350284"/>
    <w:rPr>
      <w:color w:val="800080"/>
      <w:u w:val="single"/>
    </w:rPr>
  </w:style>
  <w:style w:type="table" w:styleId="Tabelraster">
    <w:name w:val="Table Grid"/>
    <w:basedOn w:val="Standaardtabel"/>
    <w:rsid w:val="00CA1A83"/>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aliases w:val="Bullet Outline"/>
    <w:basedOn w:val="Standaard"/>
    <w:link w:val="LijstalineaChar"/>
    <w:uiPriority w:val="34"/>
    <w:qFormat/>
    <w:rsid w:val="0067141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jstalineaChar">
    <w:name w:val="Lijstalinea Char"/>
    <w:aliases w:val="Bullet Outline Char"/>
    <w:basedOn w:val="Standaardalinea-lettertype"/>
    <w:link w:val="Lijstalinea"/>
    <w:uiPriority w:val="34"/>
    <w:locked/>
    <w:rsid w:val="0067141C"/>
    <w:rPr>
      <w:rFonts w:asciiTheme="minorHAnsi" w:eastAsiaTheme="minorHAnsi" w:hAnsiTheme="minorHAnsi" w:cstheme="minorBidi"/>
      <w:sz w:val="22"/>
      <w:szCs w:val="22"/>
      <w:lang w:eastAsia="en-US"/>
    </w:rPr>
  </w:style>
  <w:style w:type="character" w:styleId="Subtieleverwijzing">
    <w:name w:val="Subtle Reference"/>
    <w:basedOn w:val="Standaardalinea-lettertype"/>
    <w:uiPriority w:val="67"/>
    <w:qFormat/>
    <w:rsid w:val="0067141C"/>
    <w:rPr>
      <w:rFonts w:ascii="Verdana" w:hAnsi="Verdana"/>
      <w:b/>
      <w:caps w:val="0"/>
      <w:smallCaps w:val="0"/>
      <w:color w:val="275937"/>
      <w:sz w:val="20"/>
    </w:rPr>
  </w:style>
  <w:style w:type="character" w:styleId="Tekstvantijdelijkeaanduiding">
    <w:name w:val="Placeholder Text"/>
    <w:basedOn w:val="Standaardalinea-lettertype"/>
    <w:rsid w:val="0067141C"/>
    <w:rPr>
      <w:color w:val="808080"/>
    </w:rPr>
  </w:style>
  <w:style w:type="character" w:customStyle="1" w:styleId="Opmaakprofiel10">
    <w:name w:val="Opmaakprofiel10"/>
    <w:basedOn w:val="Standaardalinea-lettertype"/>
    <w:uiPriority w:val="1"/>
    <w:rsid w:val="0067141C"/>
    <w:rPr>
      <w:rFonts w:ascii="Verdana" w:hAnsi="Verdana"/>
      <w:sz w:val="18"/>
    </w:rPr>
  </w:style>
  <w:style w:type="character" w:customStyle="1" w:styleId="Opmaakprofiel9">
    <w:name w:val="Opmaakprofiel9"/>
    <w:basedOn w:val="Standaardalinea-lettertype"/>
    <w:uiPriority w:val="1"/>
    <w:rsid w:val="0067141C"/>
    <w:rPr>
      <w:rFonts w:ascii="Verdana" w:hAnsi="Verdana"/>
      <w:sz w:val="18"/>
    </w:rPr>
  </w:style>
  <w:style w:type="paragraph" w:styleId="Plattetekst">
    <w:name w:val="Body Text"/>
    <w:basedOn w:val="Standaard"/>
    <w:link w:val="PlattetekstChar"/>
    <w:uiPriority w:val="1"/>
    <w:qFormat/>
    <w:rsid w:val="00FD6308"/>
    <w:pPr>
      <w:widowControl w:val="0"/>
      <w:autoSpaceDE w:val="0"/>
      <w:autoSpaceDN w:val="0"/>
      <w:spacing w:line="240" w:lineRule="auto"/>
    </w:pPr>
    <w:rPr>
      <w:rFonts w:ascii="Calibri" w:eastAsia="Calibri" w:hAnsi="Calibri" w:cs="Calibri"/>
      <w:sz w:val="22"/>
      <w:szCs w:val="22"/>
      <w:lang w:bidi="nl-NL"/>
    </w:rPr>
  </w:style>
  <w:style w:type="character" w:customStyle="1" w:styleId="PlattetekstChar">
    <w:name w:val="Platte tekst Char"/>
    <w:basedOn w:val="Standaardalinea-lettertype"/>
    <w:link w:val="Plattetekst"/>
    <w:uiPriority w:val="1"/>
    <w:rsid w:val="00FD6308"/>
    <w:rPr>
      <w:rFonts w:ascii="Calibri" w:eastAsia="Calibri" w:hAnsi="Calibri" w:cs="Calibri"/>
      <w:sz w:val="22"/>
      <w:szCs w:val="22"/>
      <w:lang w:bidi="nl-NL"/>
    </w:rPr>
  </w:style>
  <w:style w:type="paragraph" w:styleId="Voetnoottekst">
    <w:name w:val="footnote text"/>
    <w:basedOn w:val="Standaard"/>
    <w:link w:val="VoetnoottekstChar"/>
    <w:uiPriority w:val="99"/>
    <w:semiHidden/>
    <w:unhideWhenUsed/>
    <w:rsid w:val="00FD6308"/>
    <w:pPr>
      <w:widowControl w:val="0"/>
      <w:autoSpaceDE w:val="0"/>
      <w:autoSpaceDN w:val="0"/>
      <w:spacing w:line="240" w:lineRule="auto"/>
    </w:pPr>
    <w:rPr>
      <w:rFonts w:ascii="Calibri" w:eastAsia="Calibri" w:hAnsi="Calibri" w:cs="Calibri"/>
      <w:sz w:val="20"/>
      <w:szCs w:val="20"/>
      <w:lang w:bidi="nl-NL"/>
    </w:rPr>
  </w:style>
  <w:style w:type="character" w:customStyle="1" w:styleId="VoetnoottekstChar">
    <w:name w:val="Voetnoottekst Char"/>
    <w:basedOn w:val="Standaardalinea-lettertype"/>
    <w:link w:val="Voetnoottekst"/>
    <w:uiPriority w:val="99"/>
    <w:semiHidden/>
    <w:rsid w:val="00FD6308"/>
    <w:rPr>
      <w:rFonts w:ascii="Calibri" w:eastAsia="Calibri" w:hAnsi="Calibri" w:cs="Calibri"/>
      <w:lang w:bidi="nl-NL"/>
    </w:rPr>
  </w:style>
  <w:style w:type="character" w:styleId="Voetnootmarkering">
    <w:name w:val="footnote reference"/>
    <w:basedOn w:val="Standaardalinea-lettertype"/>
    <w:uiPriority w:val="99"/>
    <w:semiHidden/>
    <w:unhideWhenUsed/>
    <w:rsid w:val="00FD6308"/>
    <w:rPr>
      <w:vertAlign w:val="superscript"/>
    </w:rPr>
  </w:style>
  <w:style w:type="paragraph" w:styleId="Geenafstand">
    <w:name w:val="No Spacing"/>
    <w:uiPriority w:val="1"/>
    <w:qFormat/>
    <w:rsid w:val="00FD6308"/>
    <w:rPr>
      <w:rFonts w:ascii="Verdana" w:hAnsi="Verdana"/>
      <w:sz w:val="18"/>
      <w:szCs w:val="24"/>
    </w:rPr>
  </w:style>
  <w:style w:type="table" w:customStyle="1" w:styleId="TableNormal">
    <w:name w:val="Table Normal"/>
    <w:uiPriority w:val="2"/>
    <w:semiHidden/>
    <w:unhideWhenUsed/>
    <w:qFormat/>
    <w:rsid w:val="00FD630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FD6308"/>
    <w:pPr>
      <w:widowControl w:val="0"/>
      <w:autoSpaceDE w:val="0"/>
      <w:autoSpaceDN w:val="0"/>
      <w:spacing w:line="240" w:lineRule="auto"/>
      <w:ind w:left="69"/>
    </w:pPr>
    <w:rPr>
      <w:rFonts w:ascii="Calibri" w:eastAsia="Calibri" w:hAnsi="Calibri" w:cs="Calibri"/>
      <w:sz w:val="22"/>
      <w:szCs w:val="22"/>
      <w:lang w:bidi="nl-NL"/>
    </w:rPr>
  </w:style>
  <w:style w:type="paragraph" w:styleId="Ballontekst">
    <w:name w:val="Balloon Text"/>
    <w:basedOn w:val="Standaard"/>
    <w:link w:val="BallontekstChar"/>
    <w:rsid w:val="00D44B8C"/>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D44B8C"/>
    <w:rPr>
      <w:rFonts w:ascii="Segoe UI" w:hAnsi="Segoe UI" w:cs="Segoe UI"/>
      <w:sz w:val="18"/>
      <w:szCs w:val="18"/>
    </w:rPr>
  </w:style>
  <w:style w:type="character" w:styleId="Verwijzingopmerking">
    <w:name w:val="annotation reference"/>
    <w:basedOn w:val="Standaardalinea-lettertype"/>
    <w:semiHidden/>
    <w:unhideWhenUsed/>
    <w:rsid w:val="002D322C"/>
    <w:rPr>
      <w:sz w:val="16"/>
      <w:szCs w:val="16"/>
    </w:rPr>
  </w:style>
  <w:style w:type="paragraph" w:styleId="Tekstopmerking">
    <w:name w:val="annotation text"/>
    <w:basedOn w:val="Standaard"/>
    <w:link w:val="TekstopmerkingChar"/>
    <w:unhideWhenUsed/>
    <w:rsid w:val="002D322C"/>
    <w:pPr>
      <w:spacing w:line="240" w:lineRule="auto"/>
    </w:pPr>
    <w:rPr>
      <w:sz w:val="20"/>
      <w:szCs w:val="20"/>
    </w:rPr>
  </w:style>
  <w:style w:type="character" w:customStyle="1" w:styleId="TekstopmerkingChar">
    <w:name w:val="Tekst opmerking Char"/>
    <w:basedOn w:val="Standaardalinea-lettertype"/>
    <w:link w:val="Tekstopmerking"/>
    <w:rsid w:val="002D322C"/>
    <w:rPr>
      <w:rFonts w:ascii="Verdana" w:hAnsi="Verdana"/>
    </w:rPr>
  </w:style>
  <w:style w:type="paragraph" w:styleId="Onderwerpvanopmerking">
    <w:name w:val="annotation subject"/>
    <w:basedOn w:val="Tekstopmerking"/>
    <w:next w:val="Tekstopmerking"/>
    <w:link w:val="OnderwerpvanopmerkingChar"/>
    <w:semiHidden/>
    <w:unhideWhenUsed/>
    <w:rsid w:val="002D322C"/>
    <w:rPr>
      <w:b/>
      <w:bCs/>
    </w:rPr>
  </w:style>
  <w:style w:type="character" w:customStyle="1" w:styleId="OnderwerpvanopmerkingChar">
    <w:name w:val="Onderwerp van opmerking Char"/>
    <w:basedOn w:val="TekstopmerkingChar"/>
    <w:link w:val="Onderwerpvanopmerking"/>
    <w:semiHidden/>
    <w:rsid w:val="002D322C"/>
    <w:rPr>
      <w:rFonts w:ascii="Verdana" w:hAnsi="Verdana"/>
      <w:b/>
      <w:bCs/>
    </w:rPr>
  </w:style>
  <w:style w:type="paragraph" w:styleId="Revisie">
    <w:name w:val="Revision"/>
    <w:hidden/>
    <w:uiPriority w:val="71"/>
    <w:semiHidden/>
    <w:rsid w:val="007F4AE2"/>
    <w:rPr>
      <w:rFonts w:ascii="Verdana" w:hAnsi="Verdana"/>
      <w:sz w:val="18"/>
      <w:szCs w:val="24"/>
    </w:rPr>
  </w:style>
  <w:style w:type="paragraph" w:styleId="Normaalweb">
    <w:name w:val="Normal (Web)"/>
    <w:basedOn w:val="Standaard"/>
    <w:uiPriority w:val="99"/>
    <w:semiHidden/>
    <w:unhideWhenUsed/>
    <w:rsid w:val="00217B24"/>
    <w:pPr>
      <w:spacing w:before="100" w:beforeAutospacing="1" w:after="100" w:afterAutospacing="1" w:line="240" w:lineRule="auto"/>
    </w:pPr>
    <w:rPr>
      <w:rFonts w:ascii="Times New Roman" w:hAnsi="Times New Roman"/>
      <w:sz w:val="24"/>
    </w:rPr>
  </w:style>
  <w:style w:type="character" w:customStyle="1" w:styleId="Onopgelostemelding1">
    <w:name w:val="Onopgeloste melding1"/>
    <w:basedOn w:val="Standaardalinea-lettertype"/>
    <w:uiPriority w:val="99"/>
    <w:semiHidden/>
    <w:unhideWhenUsed/>
    <w:rsid w:val="00252E75"/>
    <w:rPr>
      <w:color w:val="605E5C"/>
      <w:shd w:val="clear" w:color="auto" w:fill="E1DFDD"/>
    </w:rPr>
  </w:style>
  <w:style w:type="character" w:styleId="Onopgelostemelding">
    <w:name w:val="Unresolved Mention"/>
    <w:basedOn w:val="Standaardalinea-lettertype"/>
    <w:uiPriority w:val="99"/>
    <w:semiHidden/>
    <w:unhideWhenUsed/>
    <w:rsid w:val="00702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50579">
      <w:bodyDiv w:val="1"/>
      <w:marLeft w:val="0"/>
      <w:marRight w:val="0"/>
      <w:marTop w:val="0"/>
      <w:marBottom w:val="0"/>
      <w:divBdr>
        <w:top w:val="none" w:sz="0" w:space="0" w:color="auto"/>
        <w:left w:val="none" w:sz="0" w:space="0" w:color="auto"/>
        <w:bottom w:val="none" w:sz="0" w:space="0" w:color="auto"/>
        <w:right w:val="none" w:sz="0" w:space="0" w:color="auto"/>
      </w:divBdr>
    </w:div>
    <w:div w:id="166330528">
      <w:bodyDiv w:val="1"/>
      <w:marLeft w:val="0"/>
      <w:marRight w:val="0"/>
      <w:marTop w:val="0"/>
      <w:marBottom w:val="0"/>
      <w:divBdr>
        <w:top w:val="none" w:sz="0" w:space="0" w:color="auto"/>
        <w:left w:val="none" w:sz="0" w:space="0" w:color="auto"/>
        <w:bottom w:val="none" w:sz="0" w:space="0" w:color="auto"/>
        <w:right w:val="none" w:sz="0" w:space="0" w:color="auto"/>
      </w:divBdr>
      <w:divsChild>
        <w:div w:id="24910742">
          <w:marLeft w:val="446"/>
          <w:marRight w:val="0"/>
          <w:marTop w:val="150"/>
          <w:marBottom w:val="0"/>
          <w:divBdr>
            <w:top w:val="none" w:sz="0" w:space="0" w:color="auto"/>
            <w:left w:val="none" w:sz="0" w:space="0" w:color="auto"/>
            <w:bottom w:val="none" w:sz="0" w:space="0" w:color="auto"/>
            <w:right w:val="none" w:sz="0" w:space="0" w:color="auto"/>
          </w:divBdr>
        </w:div>
        <w:div w:id="261954775">
          <w:marLeft w:val="446"/>
          <w:marRight w:val="0"/>
          <w:marTop w:val="150"/>
          <w:marBottom w:val="0"/>
          <w:divBdr>
            <w:top w:val="none" w:sz="0" w:space="0" w:color="auto"/>
            <w:left w:val="none" w:sz="0" w:space="0" w:color="auto"/>
            <w:bottom w:val="none" w:sz="0" w:space="0" w:color="auto"/>
            <w:right w:val="none" w:sz="0" w:space="0" w:color="auto"/>
          </w:divBdr>
        </w:div>
        <w:div w:id="1210612915">
          <w:marLeft w:val="446"/>
          <w:marRight w:val="0"/>
          <w:marTop w:val="150"/>
          <w:marBottom w:val="0"/>
          <w:divBdr>
            <w:top w:val="none" w:sz="0" w:space="0" w:color="auto"/>
            <w:left w:val="none" w:sz="0" w:space="0" w:color="auto"/>
            <w:bottom w:val="none" w:sz="0" w:space="0" w:color="auto"/>
            <w:right w:val="none" w:sz="0" w:space="0" w:color="auto"/>
          </w:divBdr>
        </w:div>
        <w:div w:id="801845507">
          <w:marLeft w:val="446"/>
          <w:marRight w:val="0"/>
          <w:marTop w:val="150"/>
          <w:marBottom w:val="0"/>
          <w:divBdr>
            <w:top w:val="none" w:sz="0" w:space="0" w:color="auto"/>
            <w:left w:val="none" w:sz="0" w:space="0" w:color="auto"/>
            <w:bottom w:val="none" w:sz="0" w:space="0" w:color="auto"/>
            <w:right w:val="none" w:sz="0" w:space="0" w:color="auto"/>
          </w:divBdr>
        </w:div>
        <w:div w:id="526337433">
          <w:marLeft w:val="446"/>
          <w:marRight w:val="0"/>
          <w:marTop w:val="150"/>
          <w:marBottom w:val="0"/>
          <w:divBdr>
            <w:top w:val="none" w:sz="0" w:space="0" w:color="auto"/>
            <w:left w:val="none" w:sz="0" w:space="0" w:color="auto"/>
            <w:bottom w:val="none" w:sz="0" w:space="0" w:color="auto"/>
            <w:right w:val="none" w:sz="0" w:space="0" w:color="auto"/>
          </w:divBdr>
        </w:div>
        <w:div w:id="681126403">
          <w:marLeft w:val="446"/>
          <w:marRight w:val="0"/>
          <w:marTop w:val="150"/>
          <w:marBottom w:val="0"/>
          <w:divBdr>
            <w:top w:val="none" w:sz="0" w:space="0" w:color="auto"/>
            <w:left w:val="none" w:sz="0" w:space="0" w:color="auto"/>
            <w:bottom w:val="none" w:sz="0" w:space="0" w:color="auto"/>
            <w:right w:val="none" w:sz="0" w:space="0" w:color="auto"/>
          </w:divBdr>
        </w:div>
        <w:div w:id="1048381518">
          <w:marLeft w:val="446"/>
          <w:marRight w:val="0"/>
          <w:marTop w:val="150"/>
          <w:marBottom w:val="0"/>
          <w:divBdr>
            <w:top w:val="none" w:sz="0" w:space="0" w:color="auto"/>
            <w:left w:val="none" w:sz="0" w:space="0" w:color="auto"/>
            <w:bottom w:val="none" w:sz="0" w:space="0" w:color="auto"/>
            <w:right w:val="none" w:sz="0" w:space="0" w:color="auto"/>
          </w:divBdr>
        </w:div>
        <w:div w:id="1026297537">
          <w:marLeft w:val="446"/>
          <w:marRight w:val="0"/>
          <w:marTop w:val="150"/>
          <w:marBottom w:val="0"/>
          <w:divBdr>
            <w:top w:val="none" w:sz="0" w:space="0" w:color="auto"/>
            <w:left w:val="none" w:sz="0" w:space="0" w:color="auto"/>
            <w:bottom w:val="none" w:sz="0" w:space="0" w:color="auto"/>
            <w:right w:val="none" w:sz="0" w:space="0" w:color="auto"/>
          </w:divBdr>
        </w:div>
      </w:divsChild>
    </w:div>
    <w:div w:id="222329458">
      <w:bodyDiv w:val="1"/>
      <w:marLeft w:val="0"/>
      <w:marRight w:val="0"/>
      <w:marTop w:val="0"/>
      <w:marBottom w:val="0"/>
      <w:divBdr>
        <w:top w:val="none" w:sz="0" w:space="0" w:color="auto"/>
        <w:left w:val="none" w:sz="0" w:space="0" w:color="auto"/>
        <w:bottom w:val="none" w:sz="0" w:space="0" w:color="auto"/>
        <w:right w:val="none" w:sz="0" w:space="0" w:color="auto"/>
      </w:divBdr>
    </w:div>
    <w:div w:id="276445845">
      <w:bodyDiv w:val="1"/>
      <w:marLeft w:val="0"/>
      <w:marRight w:val="0"/>
      <w:marTop w:val="0"/>
      <w:marBottom w:val="0"/>
      <w:divBdr>
        <w:top w:val="none" w:sz="0" w:space="0" w:color="auto"/>
        <w:left w:val="none" w:sz="0" w:space="0" w:color="auto"/>
        <w:bottom w:val="none" w:sz="0" w:space="0" w:color="auto"/>
        <w:right w:val="none" w:sz="0" w:space="0" w:color="auto"/>
      </w:divBdr>
      <w:divsChild>
        <w:div w:id="1544753074">
          <w:marLeft w:val="446"/>
          <w:marRight w:val="0"/>
          <w:marTop w:val="77"/>
          <w:marBottom w:val="0"/>
          <w:divBdr>
            <w:top w:val="none" w:sz="0" w:space="0" w:color="auto"/>
            <w:left w:val="none" w:sz="0" w:space="0" w:color="auto"/>
            <w:bottom w:val="none" w:sz="0" w:space="0" w:color="auto"/>
            <w:right w:val="none" w:sz="0" w:space="0" w:color="auto"/>
          </w:divBdr>
        </w:div>
        <w:div w:id="1980838725">
          <w:marLeft w:val="446"/>
          <w:marRight w:val="0"/>
          <w:marTop w:val="77"/>
          <w:marBottom w:val="0"/>
          <w:divBdr>
            <w:top w:val="none" w:sz="0" w:space="0" w:color="auto"/>
            <w:left w:val="none" w:sz="0" w:space="0" w:color="auto"/>
            <w:bottom w:val="none" w:sz="0" w:space="0" w:color="auto"/>
            <w:right w:val="none" w:sz="0" w:space="0" w:color="auto"/>
          </w:divBdr>
        </w:div>
        <w:div w:id="975725185">
          <w:marLeft w:val="446"/>
          <w:marRight w:val="0"/>
          <w:marTop w:val="77"/>
          <w:marBottom w:val="0"/>
          <w:divBdr>
            <w:top w:val="none" w:sz="0" w:space="0" w:color="auto"/>
            <w:left w:val="none" w:sz="0" w:space="0" w:color="auto"/>
            <w:bottom w:val="none" w:sz="0" w:space="0" w:color="auto"/>
            <w:right w:val="none" w:sz="0" w:space="0" w:color="auto"/>
          </w:divBdr>
        </w:div>
        <w:div w:id="1425227288">
          <w:marLeft w:val="446"/>
          <w:marRight w:val="0"/>
          <w:marTop w:val="77"/>
          <w:marBottom w:val="0"/>
          <w:divBdr>
            <w:top w:val="none" w:sz="0" w:space="0" w:color="auto"/>
            <w:left w:val="none" w:sz="0" w:space="0" w:color="auto"/>
            <w:bottom w:val="none" w:sz="0" w:space="0" w:color="auto"/>
            <w:right w:val="none" w:sz="0" w:space="0" w:color="auto"/>
          </w:divBdr>
        </w:div>
        <w:div w:id="1930968084">
          <w:marLeft w:val="446"/>
          <w:marRight w:val="0"/>
          <w:marTop w:val="77"/>
          <w:marBottom w:val="0"/>
          <w:divBdr>
            <w:top w:val="none" w:sz="0" w:space="0" w:color="auto"/>
            <w:left w:val="none" w:sz="0" w:space="0" w:color="auto"/>
            <w:bottom w:val="none" w:sz="0" w:space="0" w:color="auto"/>
            <w:right w:val="none" w:sz="0" w:space="0" w:color="auto"/>
          </w:divBdr>
        </w:div>
        <w:div w:id="478881545">
          <w:marLeft w:val="446"/>
          <w:marRight w:val="0"/>
          <w:marTop w:val="77"/>
          <w:marBottom w:val="0"/>
          <w:divBdr>
            <w:top w:val="none" w:sz="0" w:space="0" w:color="auto"/>
            <w:left w:val="none" w:sz="0" w:space="0" w:color="auto"/>
            <w:bottom w:val="none" w:sz="0" w:space="0" w:color="auto"/>
            <w:right w:val="none" w:sz="0" w:space="0" w:color="auto"/>
          </w:divBdr>
        </w:div>
        <w:div w:id="543374817">
          <w:marLeft w:val="446"/>
          <w:marRight w:val="0"/>
          <w:marTop w:val="77"/>
          <w:marBottom w:val="0"/>
          <w:divBdr>
            <w:top w:val="none" w:sz="0" w:space="0" w:color="auto"/>
            <w:left w:val="none" w:sz="0" w:space="0" w:color="auto"/>
            <w:bottom w:val="none" w:sz="0" w:space="0" w:color="auto"/>
            <w:right w:val="none" w:sz="0" w:space="0" w:color="auto"/>
          </w:divBdr>
        </w:div>
        <w:div w:id="307562658">
          <w:marLeft w:val="446"/>
          <w:marRight w:val="0"/>
          <w:marTop w:val="77"/>
          <w:marBottom w:val="0"/>
          <w:divBdr>
            <w:top w:val="none" w:sz="0" w:space="0" w:color="auto"/>
            <w:left w:val="none" w:sz="0" w:space="0" w:color="auto"/>
            <w:bottom w:val="none" w:sz="0" w:space="0" w:color="auto"/>
            <w:right w:val="none" w:sz="0" w:space="0" w:color="auto"/>
          </w:divBdr>
        </w:div>
        <w:div w:id="46270276">
          <w:marLeft w:val="446"/>
          <w:marRight w:val="0"/>
          <w:marTop w:val="77"/>
          <w:marBottom w:val="0"/>
          <w:divBdr>
            <w:top w:val="none" w:sz="0" w:space="0" w:color="auto"/>
            <w:left w:val="none" w:sz="0" w:space="0" w:color="auto"/>
            <w:bottom w:val="none" w:sz="0" w:space="0" w:color="auto"/>
            <w:right w:val="none" w:sz="0" w:space="0" w:color="auto"/>
          </w:divBdr>
        </w:div>
        <w:div w:id="1083332993">
          <w:marLeft w:val="446"/>
          <w:marRight w:val="0"/>
          <w:marTop w:val="77"/>
          <w:marBottom w:val="0"/>
          <w:divBdr>
            <w:top w:val="none" w:sz="0" w:space="0" w:color="auto"/>
            <w:left w:val="none" w:sz="0" w:space="0" w:color="auto"/>
            <w:bottom w:val="none" w:sz="0" w:space="0" w:color="auto"/>
            <w:right w:val="none" w:sz="0" w:space="0" w:color="auto"/>
          </w:divBdr>
        </w:div>
        <w:div w:id="1094130103">
          <w:marLeft w:val="446"/>
          <w:marRight w:val="0"/>
          <w:marTop w:val="77"/>
          <w:marBottom w:val="0"/>
          <w:divBdr>
            <w:top w:val="none" w:sz="0" w:space="0" w:color="auto"/>
            <w:left w:val="none" w:sz="0" w:space="0" w:color="auto"/>
            <w:bottom w:val="none" w:sz="0" w:space="0" w:color="auto"/>
            <w:right w:val="none" w:sz="0" w:space="0" w:color="auto"/>
          </w:divBdr>
        </w:div>
      </w:divsChild>
    </w:div>
    <w:div w:id="374820707">
      <w:bodyDiv w:val="1"/>
      <w:marLeft w:val="0"/>
      <w:marRight w:val="0"/>
      <w:marTop w:val="0"/>
      <w:marBottom w:val="0"/>
      <w:divBdr>
        <w:top w:val="none" w:sz="0" w:space="0" w:color="auto"/>
        <w:left w:val="none" w:sz="0" w:space="0" w:color="auto"/>
        <w:bottom w:val="none" w:sz="0" w:space="0" w:color="auto"/>
        <w:right w:val="none" w:sz="0" w:space="0" w:color="auto"/>
      </w:divBdr>
    </w:div>
    <w:div w:id="636178934">
      <w:bodyDiv w:val="1"/>
      <w:marLeft w:val="0"/>
      <w:marRight w:val="0"/>
      <w:marTop w:val="0"/>
      <w:marBottom w:val="0"/>
      <w:divBdr>
        <w:top w:val="none" w:sz="0" w:space="0" w:color="auto"/>
        <w:left w:val="none" w:sz="0" w:space="0" w:color="auto"/>
        <w:bottom w:val="none" w:sz="0" w:space="0" w:color="auto"/>
        <w:right w:val="none" w:sz="0" w:space="0" w:color="auto"/>
      </w:divBdr>
      <w:divsChild>
        <w:div w:id="1342051155">
          <w:marLeft w:val="446"/>
          <w:marRight w:val="0"/>
          <w:marTop w:val="0"/>
          <w:marBottom w:val="0"/>
          <w:divBdr>
            <w:top w:val="none" w:sz="0" w:space="0" w:color="auto"/>
            <w:left w:val="none" w:sz="0" w:space="0" w:color="auto"/>
            <w:bottom w:val="none" w:sz="0" w:space="0" w:color="auto"/>
            <w:right w:val="none" w:sz="0" w:space="0" w:color="auto"/>
          </w:divBdr>
        </w:div>
        <w:div w:id="1993366658">
          <w:marLeft w:val="446"/>
          <w:marRight w:val="0"/>
          <w:marTop w:val="0"/>
          <w:marBottom w:val="0"/>
          <w:divBdr>
            <w:top w:val="none" w:sz="0" w:space="0" w:color="auto"/>
            <w:left w:val="none" w:sz="0" w:space="0" w:color="auto"/>
            <w:bottom w:val="none" w:sz="0" w:space="0" w:color="auto"/>
            <w:right w:val="none" w:sz="0" w:space="0" w:color="auto"/>
          </w:divBdr>
        </w:div>
        <w:div w:id="572399888">
          <w:marLeft w:val="446"/>
          <w:marRight w:val="0"/>
          <w:marTop w:val="0"/>
          <w:marBottom w:val="0"/>
          <w:divBdr>
            <w:top w:val="none" w:sz="0" w:space="0" w:color="auto"/>
            <w:left w:val="none" w:sz="0" w:space="0" w:color="auto"/>
            <w:bottom w:val="none" w:sz="0" w:space="0" w:color="auto"/>
            <w:right w:val="none" w:sz="0" w:space="0" w:color="auto"/>
          </w:divBdr>
        </w:div>
        <w:div w:id="1607081538">
          <w:marLeft w:val="446"/>
          <w:marRight w:val="0"/>
          <w:marTop w:val="0"/>
          <w:marBottom w:val="0"/>
          <w:divBdr>
            <w:top w:val="none" w:sz="0" w:space="0" w:color="auto"/>
            <w:left w:val="none" w:sz="0" w:space="0" w:color="auto"/>
            <w:bottom w:val="none" w:sz="0" w:space="0" w:color="auto"/>
            <w:right w:val="none" w:sz="0" w:space="0" w:color="auto"/>
          </w:divBdr>
        </w:div>
        <w:div w:id="1548026556">
          <w:marLeft w:val="446"/>
          <w:marRight w:val="0"/>
          <w:marTop w:val="0"/>
          <w:marBottom w:val="0"/>
          <w:divBdr>
            <w:top w:val="none" w:sz="0" w:space="0" w:color="auto"/>
            <w:left w:val="none" w:sz="0" w:space="0" w:color="auto"/>
            <w:bottom w:val="none" w:sz="0" w:space="0" w:color="auto"/>
            <w:right w:val="none" w:sz="0" w:space="0" w:color="auto"/>
          </w:divBdr>
        </w:div>
        <w:div w:id="755245201">
          <w:marLeft w:val="446"/>
          <w:marRight w:val="0"/>
          <w:marTop w:val="0"/>
          <w:marBottom w:val="0"/>
          <w:divBdr>
            <w:top w:val="none" w:sz="0" w:space="0" w:color="auto"/>
            <w:left w:val="none" w:sz="0" w:space="0" w:color="auto"/>
            <w:bottom w:val="none" w:sz="0" w:space="0" w:color="auto"/>
            <w:right w:val="none" w:sz="0" w:space="0" w:color="auto"/>
          </w:divBdr>
        </w:div>
        <w:div w:id="955411670">
          <w:marLeft w:val="446"/>
          <w:marRight w:val="0"/>
          <w:marTop w:val="0"/>
          <w:marBottom w:val="0"/>
          <w:divBdr>
            <w:top w:val="none" w:sz="0" w:space="0" w:color="auto"/>
            <w:left w:val="none" w:sz="0" w:space="0" w:color="auto"/>
            <w:bottom w:val="none" w:sz="0" w:space="0" w:color="auto"/>
            <w:right w:val="none" w:sz="0" w:space="0" w:color="auto"/>
          </w:divBdr>
        </w:div>
        <w:div w:id="683752500">
          <w:marLeft w:val="446"/>
          <w:marRight w:val="0"/>
          <w:marTop w:val="0"/>
          <w:marBottom w:val="0"/>
          <w:divBdr>
            <w:top w:val="none" w:sz="0" w:space="0" w:color="auto"/>
            <w:left w:val="none" w:sz="0" w:space="0" w:color="auto"/>
            <w:bottom w:val="none" w:sz="0" w:space="0" w:color="auto"/>
            <w:right w:val="none" w:sz="0" w:space="0" w:color="auto"/>
          </w:divBdr>
        </w:div>
        <w:div w:id="105274235">
          <w:marLeft w:val="446"/>
          <w:marRight w:val="0"/>
          <w:marTop w:val="0"/>
          <w:marBottom w:val="0"/>
          <w:divBdr>
            <w:top w:val="none" w:sz="0" w:space="0" w:color="auto"/>
            <w:left w:val="none" w:sz="0" w:space="0" w:color="auto"/>
            <w:bottom w:val="none" w:sz="0" w:space="0" w:color="auto"/>
            <w:right w:val="none" w:sz="0" w:space="0" w:color="auto"/>
          </w:divBdr>
        </w:div>
        <w:div w:id="1028600560">
          <w:marLeft w:val="446"/>
          <w:marRight w:val="0"/>
          <w:marTop w:val="0"/>
          <w:marBottom w:val="0"/>
          <w:divBdr>
            <w:top w:val="none" w:sz="0" w:space="0" w:color="auto"/>
            <w:left w:val="none" w:sz="0" w:space="0" w:color="auto"/>
            <w:bottom w:val="none" w:sz="0" w:space="0" w:color="auto"/>
            <w:right w:val="none" w:sz="0" w:space="0" w:color="auto"/>
          </w:divBdr>
        </w:div>
      </w:divsChild>
    </w:div>
    <w:div w:id="694961848">
      <w:bodyDiv w:val="1"/>
      <w:marLeft w:val="0"/>
      <w:marRight w:val="0"/>
      <w:marTop w:val="0"/>
      <w:marBottom w:val="0"/>
      <w:divBdr>
        <w:top w:val="none" w:sz="0" w:space="0" w:color="auto"/>
        <w:left w:val="none" w:sz="0" w:space="0" w:color="auto"/>
        <w:bottom w:val="none" w:sz="0" w:space="0" w:color="auto"/>
        <w:right w:val="none" w:sz="0" w:space="0" w:color="auto"/>
      </w:divBdr>
    </w:div>
    <w:div w:id="898050778">
      <w:bodyDiv w:val="1"/>
      <w:marLeft w:val="0"/>
      <w:marRight w:val="0"/>
      <w:marTop w:val="0"/>
      <w:marBottom w:val="0"/>
      <w:divBdr>
        <w:top w:val="none" w:sz="0" w:space="0" w:color="auto"/>
        <w:left w:val="none" w:sz="0" w:space="0" w:color="auto"/>
        <w:bottom w:val="none" w:sz="0" w:space="0" w:color="auto"/>
        <w:right w:val="none" w:sz="0" w:space="0" w:color="auto"/>
      </w:divBdr>
    </w:div>
    <w:div w:id="927693808">
      <w:bodyDiv w:val="1"/>
      <w:marLeft w:val="0"/>
      <w:marRight w:val="0"/>
      <w:marTop w:val="0"/>
      <w:marBottom w:val="0"/>
      <w:divBdr>
        <w:top w:val="none" w:sz="0" w:space="0" w:color="auto"/>
        <w:left w:val="none" w:sz="0" w:space="0" w:color="auto"/>
        <w:bottom w:val="none" w:sz="0" w:space="0" w:color="auto"/>
        <w:right w:val="none" w:sz="0" w:space="0" w:color="auto"/>
      </w:divBdr>
    </w:div>
    <w:div w:id="1016536889">
      <w:bodyDiv w:val="1"/>
      <w:marLeft w:val="0"/>
      <w:marRight w:val="0"/>
      <w:marTop w:val="0"/>
      <w:marBottom w:val="0"/>
      <w:divBdr>
        <w:top w:val="none" w:sz="0" w:space="0" w:color="auto"/>
        <w:left w:val="none" w:sz="0" w:space="0" w:color="auto"/>
        <w:bottom w:val="none" w:sz="0" w:space="0" w:color="auto"/>
        <w:right w:val="none" w:sz="0" w:space="0" w:color="auto"/>
      </w:divBdr>
      <w:divsChild>
        <w:div w:id="1585795640">
          <w:marLeft w:val="0"/>
          <w:marRight w:val="0"/>
          <w:marTop w:val="0"/>
          <w:marBottom w:val="0"/>
          <w:divBdr>
            <w:top w:val="none" w:sz="0" w:space="0" w:color="auto"/>
            <w:left w:val="none" w:sz="0" w:space="0" w:color="auto"/>
            <w:bottom w:val="none" w:sz="0" w:space="0" w:color="auto"/>
            <w:right w:val="none" w:sz="0" w:space="0" w:color="auto"/>
          </w:divBdr>
        </w:div>
        <w:div w:id="1237782453">
          <w:marLeft w:val="0"/>
          <w:marRight w:val="0"/>
          <w:marTop w:val="0"/>
          <w:marBottom w:val="0"/>
          <w:divBdr>
            <w:top w:val="none" w:sz="0" w:space="0" w:color="auto"/>
            <w:left w:val="none" w:sz="0" w:space="0" w:color="auto"/>
            <w:bottom w:val="none" w:sz="0" w:space="0" w:color="auto"/>
            <w:right w:val="none" w:sz="0" w:space="0" w:color="auto"/>
          </w:divBdr>
        </w:div>
        <w:div w:id="298193748">
          <w:marLeft w:val="0"/>
          <w:marRight w:val="0"/>
          <w:marTop w:val="0"/>
          <w:marBottom w:val="0"/>
          <w:divBdr>
            <w:top w:val="none" w:sz="0" w:space="0" w:color="auto"/>
            <w:left w:val="none" w:sz="0" w:space="0" w:color="auto"/>
            <w:bottom w:val="none" w:sz="0" w:space="0" w:color="auto"/>
            <w:right w:val="none" w:sz="0" w:space="0" w:color="auto"/>
          </w:divBdr>
        </w:div>
        <w:div w:id="296227892">
          <w:marLeft w:val="0"/>
          <w:marRight w:val="0"/>
          <w:marTop w:val="0"/>
          <w:marBottom w:val="0"/>
          <w:divBdr>
            <w:top w:val="none" w:sz="0" w:space="0" w:color="auto"/>
            <w:left w:val="none" w:sz="0" w:space="0" w:color="auto"/>
            <w:bottom w:val="none" w:sz="0" w:space="0" w:color="auto"/>
            <w:right w:val="none" w:sz="0" w:space="0" w:color="auto"/>
          </w:divBdr>
        </w:div>
        <w:div w:id="783041400">
          <w:marLeft w:val="0"/>
          <w:marRight w:val="0"/>
          <w:marTop w:val="0"/>
          <w:marBottom w:val="0"/>
          <w:divBdr>
            <w:top w:val="none" w:sz="0" w:space="0" w:color="auto"/>
            <w:left w:val="none" w:sz="0" w:space="0" w:color="auto"/>
            <w:bottom w:val="none" w:sz="0" w:space="0" w:color="auto"/>
            <w:right w:val="none" w:sz="0" w:space="0" w:color="auto"/>
          </w:divBdr>
        </w:div>
        <w:div w:id="1730687011">
          <w:marLeft w:val="0"/>
          <w:marRight w:val="0"/>
          <w:marTop w:val="0"/>
          <w:marBottom w:val="0"/>
          <w:divBdr>
            <w:top w:val="none" w:sz="0" w:space="0" w:color="auto"/>
            <w:left w:val="none" w:sz="0" w:space="0" w:color="auto"/>
            <w:bottom w:val="none" w:sz="0" w:space="0" w:color="auto"/>
            <w:right w:val="none" w:sz="0" w:space="0" w:color="auto"/>
          </w:divBdr>
        </w:div>
      </w:divsChild>
    </w:div>
    <w:div w:id="1082334548">
      <w:bodyDiv w:val="1"/>
      <w:marLeft w:val="0"/>
      <w:marRight w:val="0"/>
      <w:marTop w:val="0"/>
      <w:marBottom w:val="0"/>
      <w:divBdr>
        <w:top w:val="none" w:sz="0" w:space="0" w:color="auto"/>
        <w:left w:val="none" w:sz="0" w:space="0" w:color="auto"/>
        <w:bottom w:val="none" w:sz="0" w:space="0" w:color="auto"/>
        <w:right w:val="none" w:sz="0" w:space="0" w:color="auto"/>
      </w:divBdr>
    </w:div>
    <w:div w:id="1228805664">
      <w:bodyDiv w:val="1"/>
      <w:marLeft w:val="0"/>
      <w:marRight w:val="0"/>
      <w:marTop w:val="0"/>
      <w:marBottom w:val="0"/>
      <w:divBdr>
        <w:top w:val="none" w:sz="0" w:space="0" w:color="auto"/>
        <w:left w:val="none" w:sz="0" w:space="0" w:color="auto"/>
        <w:bottom w:val="none" w:sz="0" w:space="0" w:color="auto"/>
        <w:right w:val="none" w:sz="0" w:space="0" w:color="auto"/>
      </w:divBdr>
      <w:divsChild>
        <w:div w:id="1521695684">
          <w:marLeft w:val="547"/>
          <w:marRight w:val="0"/>
          <w:marTop w:val="150"/>
          <w:marBottom w:val="0"/>
          <w:divBdr>
            <w:top w:val="none" w:sz="0" w:space="0" w:color="auto"/>
            <w:left w:val="none" w:sz="0" w:space="0" w:color="auto"/>
            <w:bottom w:val="none" w:sz="0" w:space="0" w:color="auto"/>
            <w:right w:val="none" w:sz="0" w:space="0" w:color="auto"/>
          </w:divBdr>
        </w:div>
        <w:div w:id="344478420">
          <w:marLeft w:val="547"/>
          <w:marRight w:val="0"/>
          <w:marTop w:val="150"/>
          <w:marBottom w:val="0"/>
          <w:divBdr>
            <w:top w:val="none" w:sz="0" w:space="0" w:color="auto"/>
            <w:left w:val="none" w:sz="0" w:space="0" w:color="auto"/>
            <w:bottom w:val="none" w:sz="0" w:space="0" w:color="auto"/>
            <w:right w:val="none" w:sz="0" w:space="0" w:color="auto"/>
          </w:divBdr>
        </w:div>
        <w:div w:id="719329863">
          <w:marLeft w:val="547"/>
          <w:marRight w:val="0"/>
          <w:marTop w:val="150"/>
          <w:marBottom w:val="0"/>
          <w:divBdr>
            <w:top w:val="none" w:sz="0" w:space="0" w:color="auto"/>
            <w:left w:val="none" w:sz="0" w:space="0" w:color="auto"/>
            <w:bottom w:val="none" w:sz="0" w:space="0" w:color="auto"/>
            <w:right w:val="none" w:sz="0" w:space="0" w:color="auto"/>
          </w:divBdr>
        </w:div>
        <w:div w:id="1226642592">
          <w:marLeft w:val="547"/>
          <w:marRight w:val="0"/>
          <w:marTop w:val="150"/>
          <w:marBottom w:val="0"/>
          <w:divBdr>
            <w:top w:val="none" w:sz="0" w:space="0" w:color="auto"/>
            <w:left w:val="none" w:sz="0" w:space="0" w:color="auto"/>
            <w:bottom w:val="none" w:sz="0" w:space="0" w:color="auto"/>
            <w:right w:val="none" w:sz="0" w:space="0" w:color="auto"/>
          </w:divBdr>
        </w:div>
      </w:divsChild>
    </w:div>
    <w:div w:id="1397704304">
      <w:bodyDiv w:val="1"/>
      <w:marLeft w:val="0"/>
      <w:marRight w:val="0"/>
      <w:marTop w:val="0"/>
      <w:marBottom w:val="0"/>
      <w:divBdr>
        <w:top w:val="none" w:sz="0" w:space="0" w:color="auto"/>
        <w:left w:val="none" w:sz="0" w:space="0" w:color="auto"/>
        <w:bottom w:val="none" w:sz="0" w:space="0" w:color="auto"/>
        <w:right w:val="none" w:sz="0" w:space="0" w:color="auto"/>
      </w:divBdr>
    </w:div>
    <w:div w:id="1484001921">
      <w:bodyDiv w:val="1"/>
      <w:marLeft w:val="0"/>
      <w:marRight w:val="0"/>
      <w:marTop w:val="0"/>
      <w:marBottom w:val="0"/>
      <w:divBdr>
        <w:top w:val="none" w:sz="0" w:space="0" w:color="auto"/>
        <w:left w:val="none" w:sz="0" w:space="0" w:color="auto"/>
        <w:bottom w:val="none" w:sz="0" w:space="0" w:color="auto"/>
        <w:right w:val="none" w:sz="0" w:space="0" w:color="auto"/>
      </w:divBdr>
    </w:div>
    <w:div w:id="1572500986">
      <w:bodyDiv w:val="1"/>
      <w:marLeft w:val="0"/>
      <w:marRight w:val="0"/>
      <w:marTop w:val="0"/>
      <w:marBottom w:val="0"/>
      <w:divBdr>
        <w:top w:val="none" w:sz="0" w:space="0" w:color="auto"/>
        <w:left w:val="none" w:sz="0" w:space="0" w:color="auto"/>
        <w:bottom w:val="none" w:sz="0" w:space="0" w:color="auto"/>
        <w:right w:val="none" w:sz="0" w:space="0" w:color="auto"/>
      </w:divBdr>
    </w:div>
    <w:div w:id="1636521173">
      <w:bodyDiv w:val="1"/>
      <w:marLeft w:val="0"/>
      <w:marRight w:val="0"/>
      <w:marTop w:val="0"/>
      <w:marBottom w:val="0"/>
      <w:divBdr>
        <w:top w:val="none" w:sz="0" w:space="0" w:color="auto"/>
        <w:left w:val="none" w:sz="0" w:space="0" w:color="auto"/>
        <w:bottom w:val="none" w:sz="0" w:space="0" w:color="auto"/>
        <w:right w:val="none" w:sz="0" w:space="0" w:color="auto"/>
      </w:divBdr>
    </w:div>
    <w:div w:id="1669550760">
      <w:bodyDiv w:val="1"/>
      <w:marLeft w:val="0"/>
      <w:marRight w:val="0"/>
      <w:marTop w:val="0"/>
      <w:marBottom w:val="0"/>
      <w:divBdr>
        <w:top w:val="none" w:sz="0" w:space="0" w:color="auto"/>
        <w:left w:val="none" w:sz="0" w:space="0" w:color="auto"/>
        <w:bottom w:val="none" w:sz="0" w:space="0" w:color="auto"/>
        <w:right w:val="none" w:sz="0" w:space="0" w:color="auto"/>
      </w:divBdr>
      <w:divsChild>
        <w:div w:id="422190184">
          <w:marLeft w:val="547"/>
          <w:marRight w:val="0"/>
          <w:marTop w:val="150"/>
          <w:marBottom w:val="0"/>
          <w:divBdr>
            <w:top w:val="none" w:sz="0" w:space="0" w:color="auto"/>
            <w:left w:val="none" w:sz="0" w:space="0" w:color="auto"/>
            <w:bottom w:val="none" w:sz="0" w:space="0" w:color="auto"/>
            <w:right w:val="none" w:sz="0" w:space="0" w:color="auto"/>
          </w:divBdr>
        </w:div>
        <w:div w:id="580678047">
          <w:marLeft w:val="547"/>
          <w:marRight w:val="0"/>
          <w:marTop w:val="150"/>
          <w:marBottom w:val="0"/>
          <w:divBdr>
            <w:top w:val="none" w:sz="0" w:space="0" w:color="auto"/>
            <w:left w:val="none" w:sz="0" w:space="0" w:color="auto"/>
            <w:bottom w:val="none" w:sz="0" w:space="0" w:color="auto"/>
            <w:right w:val="none" w:sz="0" w:space="0" w:color="auto"/>
          </w:divBdr>
        </w:div>
        <w:div w:id="1509128925">
          <w:marLeft w:val="547"/>
          <w:marRight w:val="0"/>
          <w:marTop w:val="150"/>
          <w:marBottom w:val="0"/>
          <w:divBdr>
            <w:top w:val="none" w:sz="0" w:space="0" w:color="auto"/>
            <w:left w:val="none" w:sz="0" w:space="0" w:color="auto"/>
            <w:bottom w:val="none" w:sz="0" w:space="0" w:color="auto"/>
            <w:right w:val="none" w:sz="0" w:space="0" w:color="auto"/>
          </w:divBdr>
        </w:div>
        <w:div w:id="1302661807">
          <w:marLeft w:val="547"/>
          <w:marRight w:val="0"/>
          <w:marTop w:val="150"/>
          <w:marBottom w:val="0"/>
          <w:divBdr>
            <w:top w:val="none" w:sz="0" w:space="0" w:color="auto"/>
            <w:left w:val="none" w:sz="0" w:space="0" w:color="auto"/>
            <w:bottom w:val="none" w:sz="0" w:space="0" w:color="auto"/>
            <w:right w:val="none" w:sz="0" w:space="0" w:color="auto"/>
          </w:divBdr>
        </w:div>
      </w:divsChild>
    </w:div>
    <w:div w:id="1715422071">
      <w:bodyDiv w:val="1"/>
      <w:marLeft w:val="0"/>
      <w:marRight w:val="0"/>
      <w:marTop w:val="0"/>
      <w:marBottom w:val="0"/>
      <w:divBdr>
        <w:top w:val="none" w:sz="0" w:space="0" w:color="auto"/>
        <w:left w:val="none" w:sz="0" w:space="0" w:color="auto"/>
        <w:bottom w:val="none" w:sz="0" w:space="0" w:color="auto"/>
        <w:right w:val="none" w:sz="0" w:space="0" w:color="auto"/>
      </w:divBdr>
    </w:div>
    <w:div w:id="1810896402">
      <w:bodyDiv w:val="1"/>
      <w:marLeft w:val="0"/>
      <w:marRight w:val="0"/>
      <w:marTop w:val="0"/>
      <w:marBottom w:val="0"/>
      <w:divBdr>
        <w:top w:val="none" w:sz="0" w:space="0" w:color="auto"/>
        <w:left w:val="none" w:sz="0" w:space="0" w:color="auto"/>
        <w:bottom w:val="none" w:sz="0" w:space="0" w:color="auto"/>
        <w:right w:val="none" w:sz="0" w:space="0" w:color="auto"/>
      </w:divBdr>
      <w:divsChild>
        <w:div w:id="597249175">
          <w:marLeft w:val="547"/>
          <w:marRight w:val="0"/>
          <w:marTop w:val="150"/>
          <w:marBottom w:val="0"/>
          <w:divBdr>
            <w:top w:val="none" w:sz="0" w:space="0" w:color="auto"/>
            <w:left w:val="none" w:sz="0" w:space="0" w:color="auto"/>
            <w:bottom w:val="none" w:sz="0" w:space="0" w:color="auto"/>
            <w:right w:val="none" w:sz="0" w:space="0" w:color="auto"/>
          </w:divBdr>
        </w:div>
      </w:divsChild>
    </w:div>
    <w:div w:id="1975796905">
      <w:bodyDiv w:val="1"/>
      <w:marLeft w:val="0"/>
      <w:marRight w:val="0"/>
      <w:marTop w:val="0"/>
      <w:marBottom w:val="0"/>
      <w:divBdr>
        <w:top w:val="none" w:sz="0" w:space="0" w:color="auto"/>
        <w:left w:val="none" w:sz="0" w:space="0" w:color="auto"/>
        <w:bottom w:val="none" w:sz="0" w:space="0" w:color="auto"/>
        <w:right w:val="none" w:sz="0" w:space="0" w:color="auto"/>
      </w:divBdr>
    </w:div>
    <w:div w:id="2075468306">
      <w:bodyDiv w:val="1"/>
      <w:marLeft w:val="0"/>
      <w:marRight w:val="0"/>
      <w:marTop w:val="0"/>
      <w:marBottom w:val="0"/>
      <w:divBdr>
        <w:top w:val="none" w:sz="0" w:space="0" w:color="auto"/>
        <w:left w:val="none" w:sz="0" w:space="0" w:color="auto"/>
        <w:bottom w:val="none" w:sz="0" w:space="0" w:color="auto"/>
        <w:right w:val="none" w:sz="0" w:space="0" w:color="auto"/>
      </w:divBdr>
      <w:divsChild>
        <w:div w:id="849220215">
          <w:marLeft w:val="720"/>
          <w:marRight w:val="0"/>
          <w:marTop w:val="150"/>
          <w:marBottom w:val="0"/>
          <w:divBdr>
            <w:top w:val="none" w:sz="0" w:space="0" w:color="auto"/>
            <w:left w:val="none" w:sz="0" w:space="0" w:color="auto"/>
            <w:bottom w:val="none" w:sz="0" w:space="0" w:color="auto"/>
            <w:right w:val="none" w:sz="0" w:space="0" w:color="auto"/>
          </w:divBdr>
        </w:div>
        <w:div w:id="398525433">
          <w:marLeft w:val="1800"/>
          <w:marRight w:val="0"/>
          <w:marTop w:val="75"/>
          <w:marBottom w:val="0"/>
          <w:divBdr>
            <w:top w:val="none" w:sz="0" w:space="0" w:color="auto"/>
            <w:left w:val="none" w:sz="0" w:space="0" w:color="auto"/>
            <w:bottom w:val="none" w:sz="0" w:space="0" w:color="auto"/>
            <w:right w:val="none" w:sz="0" w:space="0" w:color="auto"/>
          </w:divBdr>
        </w:div>
        <w:div w:id="193886422">
          <w:marLeft w:val="1800"/>
          <w:marRight w:val="0"/>
          <w:marTop w:val="75"/>
          <w:marBottom w:val="0"/>
          <w:divBdr>
            <w:top w:val="none" w:sz="0" w:space="0" w:color="auto"/>
            <w:left w:val="none" w:sz="0" w:space="0" w:color="auto"/>
            <w:bottom w:val="none" w:sz="0" w:space="0" w:color="auto"/>
            <w:right w:val="none" w:sz="0" w:space="0" w:color="auto"/>
          </w:divBdr>
        </w:div>
        <w:div w:id="98792224">
          <w:marLeft w:val="1800"/>
          <w:marRight w:val="0"/>
          <w:marTop w:val="75"/>
          <w:marBottom w:val="0"/>
          <w:divBdr>
            <w:top w:val="none" w:sz="0" w:space="0" w:color="auto"/>
            <w:left w:val="none" w:sz="0" w:space="0" w:color="auto"/>
            <w:bottom w:val="none" w:sz="0" w:space="0" w:color="auto"/>
            <w:right w:val="none" w:sz="0" w:space="0" w:color="auto"/>
          </w:divBdr>
        </w:div>
        <w:div w:id="1211579047">
          <w:marLeft w:val="1800"/>
          <w:marRight w:val="0"/>
          <w:marTop w:val="75"/>
          <w:marBottom w:val="0"/>
          <w:divBdr>
            <w:top w:val="none" w:sz="0" w:space="0" w:color="auto"/>
            <w:left w:val="none" w:sz="0" w:space="0" w:color="auto"/>
            <w:bottom w:val="none" w:sz="0" w:space="0" w:color="auto"/>
            <w:right w:val="none" w:sz="0" w:space="0" w:color="auto"/>
          </w:divBdr>
        </w:div>
        <w:div w:id="252208191">
          <w:marLeft w:val="720"/>
          <w:marRight w:val="0"/>
          <w:marTop w:val="150"/>
          <w:marBottom w:val="0"/>
          <w:divBdr>
            <w:top w:val="none" w:sz="0" w:space="0" w:color="auto"/>
            <w:left w:val="none" w:sz="0" w:space="0" w:color="auto"/>
            <w:bottom w:val="none" w:sz="0" w:space="0" w:color="auto"/>
            <w:right w:val="none" w:sz="0" w:space="0" w:color="auto"/>
          </w:divBdr>
        </w:div>
        <w:div w:id="1774936173">
          <w:marLeft w:val="1800"/>
          <w:marRight w:val="0"/>
          <w:marTop w:val="75"/>
          <w:marBottom w:val="0"/>
          <w:divBdr>
            <w:top w:val="none" w:sz="0" w:space="0" w:color="auto"/>
            <w:left w:val="none" w:sz="0" w:space="0" w:color="auto"/>
            <w:bottom w:val="none" w:sz="0" w:space="0" w:color="auto"/>
            <w:right w:val="none" w:sz="0" w:space="0" w:color="auto"/>
          </w:divBdr>
        </w:div>
        <w:div w:id="1959677190">
          <w:marLeft w:val="1800"/>
          <w:marRight w:val="0"/>
          <w:marTop w:val="75"/>
          <w:marBottom w:val="0"/>
          <w:divBdr>
            <w:top w:val="none" w:sz="0" w:space="0" w:color="auto"/>
            <w:left w:val="none" w:sz="0" w:space="0" w:color="auto"/>
            <w:bottom w:val="none" w:sz="0" w:space="0" w:color="auto"/>
            <w:right w:val="none" w:sz="0" w:space="0" w:color="auto"/>
          </w:divBdr>
        </w:div>
        <w:div w:id="455873198">
          <w:marLeft w:val="720"/>
          <w:marRight w:val="0"/>
          <w:marTop w:val="150"/>
          <w:marBottom w:val="0"/>
          <w:divBdr>
            <w:top w:val="none" w:sz="0" w:space="0" w:color="auto"/>
            <w:left w:val="none" w:sz="0" w:space="0" w:color="auto"/>
            <w:bottom w:val="none" w:sz="0" w:space="0" w:color="auto"/>
            <w:right w:val="none" w:sz="0" w:space="0" w:color="auto"/>
          </w:divBdr>
        </w:div>
        <w:div w:id="1006634287">
          <w:marLeft w:val="1800"/>
          <w:marRight w:val="0"/>
          <w:marTop w:val="75"/>
          <w:marBottom w:val="0"/>
          <w:divBdr>
            <w:top w:val="none" w:sz="0" w:space="0" w:color="auto"/>
            <w:left w:val="none" w:sz="0" w:space="0" w:color="auto"/>
            <w:bottom w:val="none" w:sz="0" w:space="0" w:color="auto"/>
            <w:right w:val="none" w:sz="0" w:space="0" w:color="auto"/>
          </w:divBdr>
        </w:div>
        <w:div w:id="359938486">
          <w:marLeft w:val="1800"/>
          <w:marRight w:val="0"/>
          <w:marTop w:val="75"/>
          <w:marBottom w:val="0"/>
          <w:divBdr>
            <w:top w:val="none" w:sz="0" w:space="0" w:color="auto"/>
            <w:left w:val="none" w:sz="0" w:space="0" w:color="auto"/>
            <w:bottom w:val="none" w:sz="0" w:space="0" w:color="auto"/>
            <w:right w:val="none" w:sz="0" w:space="0" w:color="auto"/>
          </w:divBdr>
        </w:div>
        <w:div w:id="253897685">
          <w:marLeft w:val="720"/>
          <w:marRight w:val="0"/>
          <w:marTop w:val="150"/>
          <w:marBottom w:val="0"/>
          <w:divBdr>
            <w:top w:val="none" w:sz="0" w:space="0" w:color="auto"/>
            <w:left w:val="none" w:sz="0" w:space="0" w:color="auto"/>
            <w:bottom w:val="none" w:sz="0" w:space="0" w:color="auto"/>
            <w:right w:val="none" w:sz="0" w:space="0" w:color="auto"/>
          </w:divBdr>
        </w:div>
        <w:div w:id="557977526">
          <w:marLeft w:val="1800"/>
          <w:marRight w:val="0"/>
          <w:marTop w:val="75"/>
          <w:marBottom w:val="0"/>
          <w:divBdr>
            <w:top w:val="none" w:sz="0" w:space="0" w:color="auto"/>
            <w:left w:val="none" w:sz="0" w:space="0" w:color="auto"/>
            <w:bottom w:val="none" w:sz="0" w:space="0" w:color="auto"/>
            <w:right w:val="none" w:sz="0" w:space="0" w:color="auto"/>
          </w:divBdr>
        </w:div>
        <w:div w:id="1042558415">
          <w:marLeft w:val="1800"/>
          <w:marRight w:val="0"/>
          <w:marTop w:val="75"/>
          <w:marBottom w:val="0"/>
          <w:divBdr>
            <w:top w:val="none" w:sz="0" w:space="0" w:color="auto"/>
            <w:left w:val="none" w:sz="0" w:space="0" w:color="auto"/>
            <w:bottom w:val="none" w:sz="0" w:space="0" w:color="auto"/>
            <w:right w:val="none" w:sz="0" w:space="0" w:color="auto"/>
          </w:divBdr>
        </w:div>
      </w:divsChild>
    </w:div>
    <w:div w:id="2096630314">
      <w:bodyDiv w:val="1"/>
      <w:marLeft w:val="0"/>
      <w:marRight w:val="0"/>
      <w:marTop w:val="0"/>
      <w:marBottom w:val="0"/>
      <w:divBdr>
        <w:top w:val="none" w:sz="0" w:space="0" w:color="auto"/>
        <w:left w:val="none" w:sz="0" w:space="0" w:color="auto"/>
        <w:bottom w:val="none" w:sz="0" w:space="0" w:color="auto"/>
        <w:right w:val="none" w:sz="0" w:space="0" w:color="auto"/>
      </w:divBdr>
      <w:divsChild>
        <w:div w:id="337125699">
          <w:marLeft w:val="547"/>
          <w:marRight w:val="0"/>
          <w:marTop w:val="150"/>
          <w:marBottom w:val="0"/>
          <w:divBdr>
            <w:top w:val="none" w:sz="0" w:space="0" w:color="auto"/>
            <w:left w:val="none" w:sz="0" w:space="0" w:color="auto"/>
            <w:bottom w:val="none" w:sz="0" w:space="0" w:color="auto"/>
            <w:right w:val="none" w:sz="0" w:space="0" w:color="auto"/>
          </w:divBdr>
        </w:div>
        <w:div w:id="243800519">
          <w:marLeft w:val="547"/>
          <w:marRight w:val="0"/>
          <w:marTop w:val="150"/>
          <w:marBottom w:val="0"/>
          <w:divBdr>
            <w:top w:val="none" w:sz="0" w:space="0" w:color="auto"/>
            <w:left w:val="none" w:sz="0" w:space="0" w:color="auto"/>
            <w:bottom w:val="none" w:sz="0" w:space="0" w:color="auto"/>
            <w:right w:val="none" w:sz="0" w:space="0" w:color="auto"/>
          </w:divBdr>
        </w:div>
        <w:div w:id="903758316">
          <w:marLeft w:val="547"/>
          <w:marRight w:val="0"/>
          <w:marTop w:val="150"/>
          <w:marBottom w:val="0"/>
          <w:divBdr>
            <w:top w:val="none" w:sz="0" w:space="0" w:color="auto"/>
            <w:left w:val="none" w:sz="0" w:space="0" w:color="auto"/>
            <w:bottom w:val="none" w:sz="0" w:space="0" w:color="auto"/>
            <w:right w:val="none" w:sz="0" w:space="0" w:color="auto"/>
          </w:divBdr>
        </w:div>
        <w:div w:id="2052801177">
          <w:marLeft w:val="547"/>
          <w:marRight w:val="0"/>
          <w:marTop w:val="150"/>
          <w:marBottom w:val="0"/>
          <w:divBdr>
            <w:top w:val="none" w:sz="0" w:space="0" w:color="auto"/>
            <w:left w:val="none" w:sz="0" w:space="0" w:color="auto"/>
            <w:bottom w:val="none" w:sz="0" w:space="0" w:color="auto"/>
            <w:right w:val="none" w:sz="0" w:space="0" w:color="auto"/>
          </w:divBdr>
        </w:div>
        <w:div w:id="1455252661">
          <w:marLeft w:val="547"/>
          <w:marRight w:val="0"/>
          <w:marTop w:val="150"/>
          <w:marBottom w:val="0"/>
          <w:divBdr>
            <w:top w:val="none" w:sz="0" w:space="0" w:color="auto"/>
            <w:left w:val="none" w:sz="0" w:space="0" w:color="auto"/>
            <w:bottom w:val="none" w:sz="0" w:space="0" w:color="auto"/>
            <w:right w:val="none" w:sz="0" w:space="0" w:color="auto"/>
          </w:divBdr>
        </w:div>
        <w:div w:id="655767102">
          <w:marLeft w:val="547"/>
          <w:marRight w:val="0"/>
          <w:marTop w:val="150"/>
          <w:marBottom w:val="0"/>
          <w:divBdr>
            <w:top w:val="none" w:sz="0" w:space="0" w:color="auto"/>
            <w:left w:val="none" w:sz="0" w:space="0" w:color="auto"/>
            <w:bottom w:val="none" w:sz="0" w:space="0" w:color="auto"/>
            <w:right w:val="none" w:sz="0" w:space="0" w:color="auto"/>
          </w:divBdr>
        </w:div>
      </w:divsChild>
    </w:div>
    <w:div w:id="2096827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s://tbokadaster.atlassian.net/browse/PBDSO-928" TargetMode="External"/><Relationship Id="rId21" Type="http://schemas.openxmlformats.org/officeDocument/2006/relationships/hyperlink" Target="https://tbokadaster.atlassian.net/browse/PBDSO-809" TargetMode="External"/><Relationship Id="rId42" Type="http://schemas.openxmlformats.org/officeDocument/2006/relationships/hyperlink" Target="https://tbokadaster.atlassian.net/browse/PBDSO-1280" TargetMode="External"/><Relationship Id="rId47" Type="http://schemas.openxmlformats.org/officeDocument/2006/relationships/hyperlink" Target="https://tbokadaster.atlassian.net/browse/PBDSO-1235" TargetMode="External"/><Relationship Id="rId63" Type="http://schemas.openxmlformats.org/officeDocument/2006/relationships/hyperlink" Target="https://tbokadaster.atlassian.net/browse/PBDSO-732" TargetMode="External"/><Relationship Id="rId68" Type="http://schemas.openxmlformats.org/officeDocument/2006/relationships/hyperlink" Target="https://tbokadaster.atlassian.net/browse/PBDSO-730" TargetMode="External"/><Relationship Id="rId84" Type="http://schemas.openxmlformats.org/officeDocument/2006/relationships/hyperlink" Target="https://tbokadaster.atlassian.net/browse/PBDSO-869" TargetMode="External"/><Relationship Id="rId89" Type="http://schemas.openxmlformats.org/officeDocument/2006/relationships/hyperlink" Target="https://tbokadaster.atlassian.net/browse/PBDSO-1287" TargetMode="External"/><Relationship Id="rId7" Type="http://schemas.openxmlformats.org/officeDocument/2006/relationships/numbering" Target="numbering.xml"/><Relationship Id="rId71" Type="http://schemas.openxmlformats.org/officeDocument/2006/relationships/hyperlink" Target="https://tbokadaster.atlassian.net/browse/PBDSO-1042" TargetMode="External"/><Relationship Id="rId92" Type="http://schemas.openxmlformats.org/officeDocument/2006/relationships/hyperlink" Target="https://tbokadaster.atlassian.net/browse/PBDSO-898" TargetMode="External"/><Relationship Id="rId2" Type="http://schemas.openxmlformats.org/officeDocument/2006/relationships/customXml" Target="../customXml/item2.xml"/><Relationship Id="rId16" Type="http://schemas.openxmlformats.org/officeDocument/2006/relationships/hyperlink" Target="https://tbokadaster.atlassian.net/browse/PBDSO-610" TargetMode="External"/><Relationship Id="rId29" Type="http://schemas.openxmlformats.org/officeDocument/2006/relationships/hyperlink" Target="https://tbokadaster.atlassian.net/browse/PBDSO-926" TargetMode="External"/><Relationship Id="rId11" Type="http://schemas.openxmlformats.org/officeDocument/2006/relationships/footnotes" Target="footnotes.xml"/><Relationship Id="rId24" Type="http://schemas.openxmlformats.org/officeDocument/2006/relationships/hyperlink" Target="https://tbokadaster.atlassian.net/browse/PBDSO-1040" TargetMode="External"/><Relationship Id="rId32" Type="http://schemas.openxmlformats.org/officeDocument/2006/relationships/hyperlink" Target="https://tbokadaster.atlassian.net/browse/PBDSO-1286" TargetMode="External"/><Relationship Id="rId37" Type="http://schemas.openxmlformats.org/officeDocument/2006/relationships/hyperlink" Target="https://tbokadaster.atlassian.net/browse/PBDSO-1252" TargetMode="External"/><Relationship Id="rId40" Type="http://schemas.openxmlformats.org/officeDocument/2006/relationships/hyperlink" Target="https://tbokadaster.atlassian.net/browse/PBDSO-1287" TargetMode="External"/><Relationship Id="rId45" Type="http://schemas.openxmlformats.org/officeDocument/2006/relationships/hyperlink" Target="https://tbokadaster.atlassian.net/browse/PBDSO-1350" TargetMode="External"/><Relationship Id="rId53" Type="http://schemas.openxmlformats.org/officeDocument/2006/relationships/hyperlink" Target="https://tbokadaster.atlassian.net/browse/PBDSO-764" TargetMode="External"/><Relationship Id="rId58" Type="http://schemas.openxmlformats.org/officeDocument/2006/relationships/hyperlink" Target="https://tbokadaster.atlassian.net/browse/PBDSO-1281" TargetMode="External"/><Relationship Id="rId66" Type="http://schemas.openxmlformats.org/officeDocument/2006/relationships/hyperlink" Target="https://tbokadaster.atlassian.net/browse/PBDSO-779" TargetMode="External"/><Relationship Id="rId74" Type="http://schemas.openxmlformats.org/officeDocument/2006/relationships/hyperlink" Target="https://tbokadaster.atlassian.net/browse/PBDSO-1001" TargetMode="External"/><Relationship Id="rId79" Type="http://schemas.openxmlformats.org/officeDocument/2006/relationships/hyperlink" Target="https://tbokadaster.atlassian.net/browse/PBDSO-881" TargetMode="External"/><Relationship Id="rId87" Type="http://schemas.openxmlformats.org/officeDocument/2006/relationships/hyperlink" Target="https://tbokadaster.atlassian.net/browse/PBDSO-1087" TargetMode="External"/><Relationship Id="rId102"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s://tbokadaster.atlassian.net/browse/PBDSO-836" TargetMode="External"/><Relationship Id="rId82" Type="http://schemas.openxmlformats.org/officeDocument/2006/relationships/hyperlink" Target="https://tbokadaster.atlassian.net/browse/PBDSO-863" TargetMode="External"/><Relationship Id="rId90" Type="http://schemas.openxmlformats.org/officeDocument/2006/relationships/hyperlink" Target="https://tbokadaster.atlassian.net/browse/PBDSO-1321" TargetMode="External"/><Relationship Id="rId95" Type="http://schemas.openxmlformats.org/officeDocument/2006/relationships/hyperlink" Target="https://tbokadaster.atlassian.net/browse/PBDSO-866" TargetMode="External"/><Relationship Id="rId19" Type="http://schemas.openxmlformats.org/officeDocument/2006/relationships/hyperlink" Target="https://tbokadaster.atlassian.net/browse/PBDSO-1322" TargetMode="External"/><Relationship Id="rId14" Type="http://schemas.openxmlformats.org/officeDocument/2006/relationships/hyperlink" Target="https://tbokadaster.atlassian.net/browse/PBDSO-1299" TargetMode="External"/><Relationship Id="rId22" Type="http://schemas.openxmlformats.org/officeDocument/2006/relationships/hyperlink" Target="https://tbokadaster.atlassian.net/browse/PBDSO-1321" TargetMode="External"/><Relationship Id="rId27" Type="http://schemas.openxmlformats.org/officeDocument/2006/relationships/hyperlink" Target="https://tbokadaster.atlassian.net/browse/PBDSO-866" TargetMode="External"/><Relationship Id="rId30" Type="http://schemas.openxmlformats.org/officeDocument/2006/relationships/hyperlink" Target="https://tbokadaster.atlassian.net/browse/PBDSO-1365" TargetMode="External"/><Relationship Id="rId35" Type="http://schemas.openxmlformats.org/officeDocument/2006/relationships/hyperlink" Target="https://tbokadaster.atlassian.net/browse/PBDSO-1280" TargetMode="External"/><Relationship Id="rId43" Type="http://schemas.openxmlformats.org/officeDocument/2006/relationships/hyperlink" Target="https://tbokadaster.atlassian.net/browse/PBDSO-1180" TargetMode="External"/><Relationship Id="rId48" Type="http://schemas.openxmlformats.org/officeDocument/2006/relationships/hyperlink" Target="https://tbokadaster.atlassian.net/browse/PBDSO-757" TargetMode="External"/><Relationship Id="rId56" Type="http://schemas.openxmlformats.org/officeDocument/2006/relationships/hyperlink" Target="https://tbokadaster.atlassian.net/browse/PBDSO-759" TargetMode="External"/><Relationship Id="rId64" Type="http://schemas.openxmlformats.org/officeDocument/2006/relationships/hyperlink" Target="https://tbokadaster.atlassian.net/browse/PBDSO-851" TargetMode="External"/><Relationship Id="rId69" Type="http://schemas.openxmlformats.org/officeDocument/2006/relationships/hyperlink" Target="https://tbokadaster.atlassian.net/browse/PBDSO-731" TargetMode="External"/><Relationship Id="rId77" Type="http://schemas.openxmlformats.org/officeDocument/2006/relationships/hyperlink" Target="https://tbokadaster.atlassian.net/browse/PBDSO-776" TargetMode="External"/><Relationship Id="rId100" Type="http://schemas.openxmlformats.org/officeDocument/2006/relationships/footer" Target="footer1.xml"/><Relationship Id="rId105"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tbokadaster.atlassian.net/browse/PBDSO-751" TargetMode="External"/><Relationship Id="rId72" Type="http://schemas.openxmlformats.org/officeDocument/2006/relationships/hyperlink" Target="https://tbokadaster.atlassian.net/browse/PBDSO-778" TargetMode="External"/><Relationship Id="rId80" Type="http://schemas.openxmlformats.org/officeDocument/2006/relationships/hyperlink" Target="https://tbokadaster.atlassian.net/browse/PBDSO-792" TargetMode="External"/><Relationship Id="rId85" Type="http://schemas.openxmlformats.org/officeDocument/2006/relationships/hyperlink" Target="https://tbokadaster.atlassian.net/browse/PBDSO-928" TargetMode="External"/><Relationship Id="rId93" Type="http://schemas.openxmlformats.org/officeDocument/2006/relationships/hyperlink" Target="https://tbokadaster.atlassian.net/browse/PBDSO-1350" TargetMode="External"/><Relationship Id="rId98" Type="http://schemas.openxmlformats.org/officeDocument/2006/relationships/hyperlink" Target="https://tbokadaster.atlassian.net/browse/PBDSO-1365"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tbokadaster.atlassian.net/browse/PBDSO-1309" TargetMode="External"/><Relationship Id="rId25" Type="http://schemas.openxmlformats.org/officeDocument/2006/relationships/hyperlink" Target="https://tbokadaster.atlassian.net/browse/PBDSO-1324" TargetMode="External"/><Relationship Id="rId33" Type="http://schemas.openxmlformats.org/officeDocument/2006/relationships/hyperlink" Target="https://tbokadaster.atlassian.net/browse/PBDSO-1327" TargetMode="External"/><Relationship Id="rId38" Type="http://schemas.openxmlformats.org/officeDocument/2006/relationships/hyperlink" Target="https://tbokadaster.atlassian.net/browse/PBDSO-1251" TargetMode="External"/><Relationship Id="rId46" Type="http://schemas.openxmlformats.org/officeDocument/2006/relationships/hyperlink" Target="https://tbokadaster.atlassian.net/browse/PBDSO-714" TargetMode="External"/><Relationship Id="rId59" Type="http://schemas.openxmlformats.org/officeDocument/2006/relationships/hyperlink" Target="https://tbokadaster.atlassian.net/browse/PBDSO-991" TargetMode="External"/><Relationship Id="rId67" Type="http://schemas.openxmlformats.org/officeDocument/2006/relationships/hyperlink" Target="https://tbokadaster.atlassian.net/browse/PBDSO-997" TargetMode="External"/><Relationship Id="rId103" Type="http://schemas.openxmlformats.org/officeDocument/2006/relationships/fontTable" Target="fontTable.xml"/><Relationship Id="rId20" Type="http://schemas.openxmlformats.org/officeDocument/2006/relationships/hyperlink" Target="https://tbokadaster.atlassian.net/browse/PBDSO-869" TargetMode="External"/><Relationship Id="rId41" Type="http://schemas.openxmlformats.org/officeDocument/2006/relationships/hyperlink" Target="https://tbokadaster.atlassian.net/browse/PBDSO-1369" TargetMode="External"/><Relationship Id="rId54" Type="http://schemas.openxmlformats.org/officeDocument/2006/relationships/hyperlink" Target="https://tbokadaster.atlassian.net/browse/PBDSO-1122" TargetMode="External"/><Relationship Id="rId62" Type="http://schemas.openxmlformats.org/officeDocument/2006/relationships/hyperlink" Target="https://tbokadaster.atlassian.net/browse/PBDSO-733" TargetMode="External"/><Relationship Id="rId70" Type="http://schemas.openxmlformats.org/officeDocument/2006/relationships/hyperlink" Target="https://tbokadaster.atlassian.net/browse/PBDSO-824" TargetMode="External"/><Relationship Id="rId75" Type="http://schemas.openxmlformats.org/officeDocument/2006/relationships/hyperlink" Target="https://tbokadaster.atlassian.net/browse/PBDSO-1283" TargetMode="External"/><Relationship Id="rId83" Type="http://schemas.openxmlformats.org/officeDocument/2006/relationships/hyperlink" Target="https://tbokadaster.atlassian.net/browse/PBDSO-829" TargetMode="External"/><Relationship Id="rId88" Type="http://schemas.openxmlformats.org/officeDocument/2006/relationships/hyperlink" Target="https://tbokadaster.atlassian.net/browse/PBDSO-1286" TargetMode="External"/><Relationship Id="rId91" Type="http://schemas.openxmlformats.org/officeDocument/2006/relationships/hyperlink" Target="https://tbokadaster.atlassian.net/browse/PBDSO-866" TargetMode="External"/><Relationship Id="rId96" Type="http://schemas.openxmlformats.org/officeDocument/2006/relationships/hyperlink" Target="https://tbokadaster.atlassian.net/browse/PBDSO-898"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tbokadaster.atlassian.net/browse/PBDSO-742" TargetMode="External"/><Relationship Id="rId23" Type="http://schemas.openxmlformats.org/officeDocument/2006/relationships/hyperlink" Target="https://tbokadaster.atlassian.net/browse/PBDSO-1087" TargetMode="External"/><Relationship Id="rId28" Type="http://schemas.openxmlformats.org/officeDocument/2006/relationships/hyperlink" Target="https://tbokadaster.atlassian.net/browse/PBDSO-898" TargetMode="External"/><Relationship Id="rId36" Type="http://schemas.openxmlformats.org/officeDocument/2006/relationships/hyperlink" Target="https://tbokadaster.atlassian.net/browse/PBDSO-1253" TargetMode="External"/><Relationship Id="rId49" Type="http://schemas.openxmlformats.org/officeDocument/2006/relationships/hyperlink" Target="https://tbokadaster.atlassian.net/browse/PBDSO-737" TargetMode="External"/><Relationship Id="rId57" Type="http://schemas.openxmlformats.org/officeDocument/2006/relationships/hyperlink" Target="https://tbokadaster.atlassian.net/browse/PBDSO-1431" TargetMode="External"/><Relationship Id="rId10" Type="http://schemas.openxmlformats.org/officeDocument/2006/relationships/webSettings" Target="webSettings.xml"/><Relationship Id="rId31" Type="http://schemas.openxmlformats.org/officeDocument/2006/relationships/hyperlink" Target="https://tbokadaster.atlassian.net/browse/PBDSO-1244" TargetMode="External"/><Relationship Id="rId44" Type="http://schemas.openxmlformats.org/officeDocument/2006/relationships/hyperlink" Target="https://tbokadaster.atlassian.net/browse/PBDSO-1177" TargetMode="External"/><Relationship Id="rId52" Type="http://schemas.openxmlformats.org/officeDocument/2006/relationships/hyperlink" Target="https://tbokadaster.atlassian.net/browse/PBDSO-753" TargetMode="External"/><Relationship Id="rId60" Type="http://schemas.openxmlformats.org/officeDocument/2006/relationships/hyperlink" Target="https://tbokadaster.atlassian.net/browse/PBDSO-893" TargetMode="External"/><Relationship Id="rId65" Type="http://schemas.openxmlformats.org/officeDocument/2006/relationships/hyperlink" Target="https://tbokadaster.atlassian.net/browse/PBDSO-726" TargetMode="External"/><Relationship Id="rId73" Type="http://schemas.openxmlformats.org/officeDocument/2006/relationships/hyperlink" Target="https://tbokadaster.atlassian.net/browse/PBDSO-1002" TargetMode="External"/><Relationship Id="rId78" Type="http://schemas.openxmlformats.org/officeDocument/2006/relationships/hyperlink" Target="https://tbokadaster.atlassian.net/browse/PBDSO-619" TargetMode="External"/><Relationship Id="rId81" Type="http://schemas.openxmlformats.org/officeDocument/2006/relationships/hyperlink" Target="https://tbokadaster.atlassian.net/browse/PBDSO-862" TargetMode="External"/><Relationship Id="rId86" Type="http://schemas.openxmlformats.org/officeDocument/2006/relationships/hyperlink" Target="https://tbokadaster.atlassian.net/browse/PBDSO-941" TargetMode="External"/><Relationship Id="rId94" Type="http://schemas.openxmlformats.org/officeDocument/2006/relationships/hyperlink" Target="https://tbokadaster.atlassian.net/browse/PBDSO-1365" TargetMode="External"/><Relationship Id="rId99" Type="http://schemas.openxmlformats.org/officeDocument/2006/relationships/header" Target="header1.xml"/><Relationship Id="rId10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iplo.nl/digitaal-stelsel/storingen-onderhoud-release-informatie/bekende-problemen-known-issues/" TargetMode="External"/><Relationship Id="rId18" Type="http://schemas.openxmlformats.org/officeDocument/2006/relationships/hyperlink" Target="https://tbokadaster.atlassian.net/browse/PBDSO-960" TargetMode="External"/><Relationship Id="rId39" Type="http://schemas.openxmlformats.org/officeDocument/2006/relationships/hyperlink" Target="https://tbokadaster.atlassian.net/browse/PBDSO-819" TargetMode="External"/><Relationship Id="rId34" Type="http://schemas.openxmlformats.org/officeDocument/2006/relationships/hyperlink" Target="https://tbokadaster.atlassian.net/browse/PBDSO-1324" TargetMode="External"/><Relationship Id="rId50" Type="http://schemas.openxmlformats.org/officeDocument/2006/relationships/hyperlink" Target="https://tbokadaster.atlassian.net/browse/PBDSO-738" TargetMode="External"/><Relationship Id="rId55" Type="http://schemas.openxmlformats.org/officeDocument/2006/relationships/hyperlink" Target="https://tbokadaster.atlassian.net/browse/PBDSO-881" TargetMode="External"/><Relationship Id="rId76" Type="http://schemas.openxmlformats.org/officeDocument/2006/relationships/hyperlink" Target="https://tbokadaster.atlassian.net/browse/PBDSO-989" TargetMode="External"/><Relationship Id="rId97" Type="http://schemas.openxmlformats.org/officeDocument/2006/relationships/hyperlink" Target="https://tbokadaster.atlassian.net/browse/PBDSO-1350" TargetMode="External"/><Relationship Id="rId10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aandeslagmetdeomgevingswet.nl" TargetMode="External"/><Relationship Id="rId2" Type="http://schemas.openxmlformats.org/officeDocument/2006/relationships/hyperlink" Target="http://www.aandeslagmetdeomgevingswet.nl"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manl\AppData\Local\Temp\Temp1_Programma_Aan%20de%20slag%20met%20de%20Omgevingswet.zip\Programma_Aan%20de%20slag%20met%20de%20Omgevingswet\Word-dot\15%23301%20Programma%20Omgevingswet_Oplegnotitie_v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6F48075CE34842B3FC823E9284C3F2"/>
        <w:category>
          <w:name w:val="Algemeen"/>
          <w:gallery w:val="placeholder"/>
        </w:category>
        <w:types>
          <w:type w:val="bbPlcHdr"/>
        </w:types>
        <w:behaviors>
          <w:behavior w:val="content"/>
        </w:behaviors>
        <w:guid w:val="{EB249252-9097-4FCF-866B-5B7BA6AB865B}"/>
      </w:docPartPr>
      <w:docPartBody>
        <w:p w:rsidR="00525FA3" w:rsidRDefault="007A015F" w:rsidP="007A015F">
          <w:pPr>
            <w:pStyle w:val="776F48075CE34842B3FC823E9284C3F2"/>
          </w:pPr>
          <w:r w:rsidRPr="00E47B06">
            <w:rPr>
              <w:rStyle w:val="Tekstvantijdelijkeaanduiding"/>
              <w:i/>
            </w:rPr>
            <w:t>Ter informatie, besluitvorming of  bespreking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1D6"/>
    <w:rsid w:val="0001371B"/>
    <w:rsid w:val="0002623A"/>
    <w:rsid w:val="000348C3"/>
    <w:rsid w:val="00067C13"/>
    <w:rsid w:val="000B6461"/>
    <w:rsid w:val="000F46C2"/>
    <w:rsid w:val="00120044"/>
    <w:rsid w:val="00154527"/>
    <w:rsid w:val="001B29CD"/>
    <w:rsid w:val="001C1B17"/>
    <w:rsid w:val="0029563F"/>
    <w:rsid w:val="00346709"/>
    <w:rsid w:val="00360A9C"/>
    <w:rsid w:val="0042424E"/>
    <w:rsid w:val="004830A6"/>
    <w:rsid w:val="004C7860"/>
    <w:rsid w:val="004E16F8"/>
    <w:rsid w:val="00525FA3"/>
    <w:rsid w:val="005A1800"/>
    <w:rsid w:val="005C1458"/>
    <w:rsid w:val="005E2B63"/>
    <w:rsid w:val="006731D6"/>
    <w:rsid w:val="006949B9"/>
    <w:rsid w:val="006A33FB"/>
    <w:rsid w:val="006B55EA"/>
    <w:rsid w:val="006F4AF6"/>
    <w:rsid w:val="00732E26"/>
    <w:rsid w:val="007A015F"/>
    <w:rsid w:val="00832CCD"/>
    <w:rsid w:val="00871B72"/>
    <w:rsid w:val="008B58D0"/>
    <w:rsid w:val="00946164"/>
    <w:rsid w:val="00992033"/>
    <w:rsid w:val="00A74AE7"/>
    <w:rsid w:val="00AD0770"/>
    <w:rsid w:val="00AF2D2D"/>
    <w:rsid w:val="00AF6207"/>
    <w:rsid w:val="00B1624F"/>
    <w:rsid w:val="00B339CD"/>
    <w:rsid w:val="00B905DB"/>
    <w:rsid w:val="00BE451A"/>
    <w:rsid w:val="00C020D2"/>
    <w:rsid w:val="00C20925"/>
    <w:rsid w:val="00C4230C"/>
    <w:rsid w:val="00C556A4"/>
    <w:rsid w:val="00CB659F"/>
    <w:rsid w:val="00CE7BCB"/>
    <w:rsid w:val="00D02B58"/>
    <w:rsid w:val="00D055DB"/>
    <w:rsid w:val="00D166FA"/>
    <w:rsid w:val="00D97DEE"/>
    <w:rsid w:val="00DB5876"/>
    <w:rsid w:val="00E02711"/>
    <w:rsid w:val="00E73ADE"/>
    <w:rsid w:val="00EE6994"/>
    <w:rsid w:val="00EF3879"/>
    <w:rsid w:val="00F153B6"/>
    <w:rsid w:val="00F160D5"/>
    <w:rsid w:val="00F22A31"/>
    <w:rsid w:val="00F31E1A"/>
    <w:rsid w:val="00FC583E"/>
    <w:rsid w:val="00FD0C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rsid w:val="007A015F"/>
  </w:style>
  <w:style w:type="paragraph" w:customStyle="1" w:styleId="776F48075CE34842B3FC823E9284C3F2">
    <w:name w:val="776F48075CE34842B3FC823E9284C3F2"/>
    <w:rsid w:val="007A01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884e19b-67f8-43c0-a42e-022881338946">0006-32-4269</_dlc_DocId>
    <_dlc_DocIdUrl xmlns="e884e19b-67f8-43c0-a42e-022881338946">
      <Url>https://www.samenwerkruimten.nl/teamsites/piow/pb/_layouts/15/DocIdRedir.aspx?ID=0006-32-4269</Url>
      <Description>0006-32-4269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6F3A15A6345E843B9893B085FA5BE24" ma:contentTypeVersion="0" ma:contentTypeDescription="Een nieuw document maken." ma:contentTypeScope="" ma:versionID="9025bad2c94b1d6490120b15309b69cc">
  <xsd:schema xmlns:xsd="http://www.w3.org/2001/XMLSchema" xmlns:xs="http://www.w3.org/2001/XMLSchema" xmlns:p="http://schemas.microsoft.com/office/2006/metadata/properties" xmlns:ns2="e884e19b-67f8-43c0-a42e-022881338946" targetNamespace="http://schemas.microsoft.com/office/2006/metadata/properties" ma:root="true" ma:fieldsID="0b0665418a5dab5e52015370ed3aacb3" ns2:_="">
    <xsd:import namespace="e884e19b-67f8-43c0-a42e-0228813389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4e19b-67f8-43c0-a42e-022881338946"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C5F421-2C58-457D-B97E-E6B401C91873}">
  <ds:schemaRefs>
    <ds:schemaRef ds:uri="http://schemas.microsoft.com/office/2006/metadata/customXsn"/>
  </ds:schemaRefs>
</ds:datastoreItem>
</file>

<file path=customXml/itemProps2.xml><?xml version="1.0" encoding="utf-8"?>
<ds:datastoreItem xmlns:ds="http://schemas.openxmlformats.org/officeDocument/2006/customXml" ds:itemID="{6B667274-AC5E-4D29-8F26-E232CBE73440}">
  <ds:schemaRefs>
    <ds:schemaRef ds:uri="http://schemas.openxmlformats.org/officeDocument/2006/bibliography"/>
  </ds:schemaRefs>
</ds:datastoreItem>
</file>

<file path=customXml/itemProps3.xml><?xml version="1.0" encoding="utf-8"?>
<ds:datastoreItem xmlns:ds="http://schemas.openxmlformats.org/officeDocument/2006/customXml" ds:itemID="{E39BD3BD-C0C3-43C7-B0DF-FF8B7AFEA7B0}">
  <ds:schemaRefs>
    <ds:schemaRef ds:uri="http://schemas.microsoft.com/sharepoint/events"/>
  </ds:schemaRefs>
</ds:datastoreItem>
</file>

<file path=customXml/itemProps4.xml><?xml version="1.0" encoding="utf-8"?>
<ds:datastoreItem xmlns:ds="http://schemas.openxmlformats.org/officeDocument/2006/customXml" ds:itemID="{F1E0049C-5BE7-4CC3-92B1-AB69D9F79CA7}">
  <ds:schemaRefs>
    <ds:schemaRef ds:uri="http://schemas.microsoft.com/office/2006/metadata/properties"/>
    <ds:schemaRef ds:uri="http://schemas.microsoft.com/office/infopath/2007/PartnerControls"/>
    <ds:schemaRef ds:uri="e884e19b-67f8-43c0-a42e-022881338946"/>
  </ds:schemaRefs>
</ds:datastoreItem>
</file>

<file path=customXml/itemProps5.xml><?xml version="1.0" encoding="utf-8"?>
<ds:datastoreItem xmlns:ds="http://schemas.openxmlformats.org/officeDocument/2006/customXml" ds:itemID="{ED7E63B2-D0C6-4199-8F5C-46047C0C76F8}">
  <ds:schemaRefs>
    <ds:schemaRef ds:uri="http://schemas.microsoft.com/sharepoint/v3/contenttype/forms"/>
  </ds:schemaRefs>
</ds:datastoreItem>
</file>

<file path=customXml/itemProps6.xml><?xml version="1.0" encoding="utf-8"?>
<ds:datastoreItem xmlns:ds="http://schemas.openxmlformats.org/officeDocument/2006/customXml" ds:itemID="{79B6A9CC-F2E9-4075-B7F8-C7868FB53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84e19b-67f8-43c0-a42e-022881338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15#301 Programma Omgevingswet_Oplegnotitie_v2.dot</Template>
  <TotalTime>5</TotalTime>
  <Pages>29</Pages>
  <Words>6554</Words>
  <Characters>45867</Characters>
  <Application>Microsoft Office Word</Application>
  <DocSecurity>0</DocSecurity>
  <Lines>382</Lines>
  <Paragraphs>104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Omgevingswet_Verslag</vt:lpstr>
      <vt:lpstr>Omgevingswet_Verslag</vt:lpstr>
    </vt:vector>
  </TitlesOfParts>
  <Company>Rijkswaterstaat</Company>
  <LinksUpToDate>false</LinksUpToDate>
  <CharactersWithSpaces>52317</CharactersWithSpaces>
  <SharedDoc>false</SharedDoc>
  <HyperlinkBase/>
  <HLinks>
    <vt:vector size="6" baseType="variant">
      <vt:variant>
        <vt:i4>983120</vt:i4>
      </vt:variant>
      <vt:variant>
        <vt:i4>0</vt:i4>
      </vt:variant>
      <vt:variant>
        <vt:i4>0</vt:i4>
      </vt:variant>
      <vt:variant>
        <vt:i4>5</vt:i4>
      </vt:variant>
      <vt:variant>
        <vt:lpwstr>http://www.aandeslagmetdeomgevingswet.nl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Omgevingswet_Verslag</dc:title>
  <dc:creator>Bartman, Linda (WVL)</dc:creator>
  <cp:lastModifiedBy>Martin Brederoo</cp:lastModifiedBy>
  <cp:revision>3</cp:revision>
  <cp:lastPrinted>2016-01-14T11:28:00Z</cp:lastPrinted>
  <dcterms:created xsi:type="dcterms:W3CDTF">2022-04-14T06:53:00Z</dcterms:created>
  <dcterms:modified xsi:type="dcterms:W3CDTF">2022-04-14T06:58:00Z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0x01010400291B04365B6A6E4B8079592B1E9B77A4</vt:lpwstr>
  </property>
  <property fmtid="{D5CDD505-2E9C-101B-9397-08002B2CF9AE}" pid="3" name="_dlc_DocIdItemGuid">
    <vt:lpwstr>a63cbe43-5159-4eba-b49c-404f1041b2cd</vt:lpwstr>
  </property>
  <property fmtid="{D5CDD505-2E9C-101B-9397-08002B2CF9AE}" pid="4" name="Vertrouwelijkheid">
    <vt:lpwstr>RWS Informatie</vt:lpwstr>
  </property>
  <property fmtid="{D5CDD505-2E9C-101B-9397-08002B2CF9AE}" pid="5" name="Archiefwaardig document">
    <vt:lpwstr>Ja</vt:lpwstr>
  </property>
  <property fmtid="{D5CDD505-2E9C-101B-9397-08002B2CF9AE}" pid="6" name="Status">
    <vt:lpwstr>Concept</vt:lpwstr>
  </property>
  <property fmtid="{D5CDD505-2E9C-101B-9397-08002B2CF9AE}" pid="7" name="Documentsoort">
    <vt:lpwstr>Agenda</vt:lpwstr>
  </property>
</Properties>
</file>